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F766308" w14:textId="024554E0" w:rsidR="0097652E" w:rsidRDefault="00E849B2">
      <w:pPr>
        <w:pStyle w:val="Title"/>
      </w:pPr>
      <w:r>
        <w:t xml:space="preserve">Mapping long-term wetland inundation dynamics </w:t>
      </w:r>
      <w:r w:rsidR="00BA7A59">
        <w:t xml:space="preserve">of </w:t>
      </w:r>
      <w:r>
        <w:t xml:space="preserve">the Lake Chilwa recession using multisource remote sensing data </w:t>
      </w:r>
    </w:p>
    <w:p w14:paraId="5BC2235D" w14:textId="183E580E" w:rsidR="0097652E" w:rsidRPr="00E849B2" w:rsidRDefault="00894475">
      <w:pPr>
        <w:pStyle w:val="Subtitle"/>
        <w:rPr>
          <w:color w:val="000000" w:themeColor="text1"/>
          <w:sz w:val="21"/>
          <w:szCs w:val="24"/>
        </w:rPr>
      </w:pPr>
      <w:r>
        <w:rPr>
          <w:color w:val="000000" w:themeColor="text1"/>
          <w:sz w:val="21"/>
          <w:szCs w:val="24"/>
        </w:rPr>
        <w:t xml:space="preserve">Fusing </w:t>
      </w:r>
      <w:r w:rsidR="006B755E" w:rsidRPr="006B755E">
        <w:rPr>
          <w:color w:val="000000" w:themeColor="text1"/>
          <w:sz w:val="21"/>
          <w:szCs w:val="24"/>
        </w:rPr>
        <w:t xml:space="preserve">optical and radar time series with participatory ground truth </w:t>
      </w:r>
      <w:r w:rsidR="00C9455E">
        <w:rPr>
          <w:color w:val="000000" w:themeColor="text1"/>
          <w:sz w:val="21"/>
          <w:szCs w:val="24"/>
        </w:rPr>
        <w:t xml:space="preserve">data </w:t>
      </w:r>
      <w:r w:rsidR="006B755E" w:rsidRPr="006B755E">
        <w:rPr>
          <w:color w:val="000000" w:themeColor="text1"/>
          <w:sz w:val="21"/>
          <w:szCs w:val="24"/>
        </w:rPr>
        <w:t>in a socio-hydrological system</w:t>
      </w:r>
    </w:p>
    <w:p w14:paraId="315981BC" w14:textId="31B2A328" w:rsidR="00E849B2" w:rsidRDefault="00E849B2" w:rsidP="00E849B2">
      <w:pPr>
        <w:pStyle w:val="Author"/>
      </w:pPr>
      <w:r>
        <w:t>Murphy, S</w:t>
      </w:r>
    </w:p>
    <w:p w14:paraId="3B473D10" w14:textId="77777777" w:rsidR="00E72178" w:rsidRDefault="00E72178" w:rsidP="00E72178">
      <w:pPr>
        <w:pStyle w:val="Author"/>
      </w:pPr>
      <w:r>
        <w:t>Wilson, J</w:t>
      </w:r>
    </w:p>
    <w:p w14:paraId="3C5F0140" w14:textId="0BDA5EBC" w:rsidR="00E72178" w:rsidRDefault="007C3034" w:rsidP="007C3034">
      <w:pPr>
        <w:pStyle w:val="Author"/>
      </w:pPr>
      <w:r>
        <w:t>Banks</w:t>
      </w:r>
      <w:r>
        <w:t xml:space="preserve">, </w:t>
      </w:r>
      <w:r>
        <w:t>L</w:t>
      </w:r>
    </w:p>
    <w:p w14:paraId="5E5F4113" w14:textId="77777777" w:rsidR="00A170B0" w:rsidRPr="00A170B0" w:rsidRDefault="00A170B0" w:rsidP="00A170B0">
      <w:pPr>
        <w:pStyle w:val="BodyText"/>
      </w:pPr>
    </w:p>
    <w:p w14:paraId="2E1DBBE6" w14:textId="719C5CED" w:rsidR="0097652E" w:rsidRDefault="00000000">
      <w:pPr>
        <w:pStyle w:val="Date"/>
      </w:pPr>
      <w:r>
        <w:t>2026-07-</w:t>
      </w:r>
      <w:r w:rsidR="007C3034">
        <w:t>29</w:t>
      </w:r>
    </w:p>
    <w:p w14:paraId="09D4B9B8" w14:textId="77777777" w:rsidR="0097652E" w:rsidRDefault="00000000" w:rsidP="00A812FB">
      <w:pPr>
        <w:pStyle w:val="Heading2"/>
      </w:pPr>
      <w:bookmarkStart w:id="0" w:name="abstract"/>
      <w:r>
        <w:t>Abstract</w:t>
      </w:r>
    </w:p>
    <w:p w14:paraId="0E458D27" w14:textId="3472168E" w:rsidR="0089687F" w:rsidRDefault="000F252A" w:rsidP="00DB12EB">
      <w:r w:rsidRPr="000F252A">
        <w:t xml:space="preserve">Wetlands are among the most valuable ecosystems on Earth and among the most difficult to monitor at scale, particularly in sub-Saharan Africa, where wet-season cloud, turbid shallow water, and dense emergent vegetation defeat optical sensors and the fluctuating shorelines of endorheic lakes escape single-date mapping. </w:t>
      </w:r>
      <w:r w:rsidR="00C81515" w:rsidRPr="00C81515">
        <w:t xml:space="preserve">Endorheic lakes compound the difficulty, since their water is continuously redistributed through cycles of recession and refilling that no single-date image can capture. </w:t>
      </w:r>
      <w:r w:rsidR="0031014D" w:rsidRPr="0031014D">
        <w:t>Lake Chilwa, a shallow terminal basin in southern Malawi, advances and retreats on a cycle of recession and refilling</w:t>
      </w:r>
      <w:r w:rsidR="0031014D">
        <w:t xml:space="preserve"> approximately every fifteen years</w:t>
      </w:r>
      <w:r w:rsidR="0031014D" w:rsidRPr="0031014D">
        <w:t xml:space="preserve">, drying almost completely in some years and rebounding to high fish productivity in others; its ecology and its migratory fishing communities track this cycle, yet conventional management frameworks capture neither the shifting hydrology nor the </w:t>
      </w:r>
      <w:r w:rsidR="0031014D">
        <w:t xml:space="preserve">migrant economy that surrounds it. In this study, we </w:t>
      </w:r>
      <w:r w:rsidR="0031014D" w:rsidRPr="0031014D">
        <w:t xml:space="preserve">combine multi-source remote sensing with participatory </w:t>
      </w:r>
      <w:r w:rsidR="0031014D">
        <w:t>mapping</w:t>
      </w:r>
      <w:r w:rsidRPr="000F252A">
        <w:t xml:space="preserve"> used as ground-truth training data</w:t>
      </w:r>
      <w:r w:rsidR="0031014D">
        <w:t xml:space="preserve"> </w:t>
      </w:r>
      <w:r w:rsidR="0031014D" w:rsidRPr="0031014D">
        <w:t>to map the basin's inundation dynamics</w:t>
      </w:r>
      <w:r w:rsidR="0031014D">
        <w:t xml:space="preserve">. </w:t>
      </w:r>
      <w:r>
        <w:t>W</w:t>
      </w:r>
      <w:r w:rsidRPr="000F252A">
        <w:t>e assembled a harmonized Landsat time series from 1984 to 2024</w:t>
      </w:r>
      <w:r w:rsidR="0031014D">
        <w:t xml:space="preserve"> to </w:t>
      </w:r>
      <w:r w:rsidR="0031014D" w:rsidRPr="000F252A">
        <w:t>reconstruct four decades of recession and refilling</w:t>
      </w:r>
      <w:r w:rsidR="0031014D">
        <w:t xml:space="preserve">. We </w:t>
      </w:r>
      <w:r w:rsidRPr="000F252A">
        <w:t>evaluated five spectral water indices</w:t>
      </w:r>
      <w:r w:rsidR="0031014D">
        <w:t xml:space="preserve"> at </w:t>
      </w:r>
      <w:r w:rsidRPr="000F252A">
        <w:t>and resolv</w:t>
      </w:r>
      <w:r w:rsidR="0031014D">
        <w:t xml:space="preserve">ing </w:t>
      </w:r>
      <w:r w:rsidRPr="000F252A">
        <w:t>surface water at the sub-pixel scale through spectral mixture analysi</w:t>
      </w:r>
      <w:r w:rsidR="0031014D">
        <w:t>s</w:t>
      </w:r>
      <w:r w:rsidRPr="000F252A">
        <w:t xml:space="preserve">. </w:t>
      </w:r>
      <w:r w:rsidR="0031014D">
        <w:t xml:space="preserve">The was fitted with also </w:t>
      </w:r>
      <w:r w:rsidRPr="000F252A">
        <w:t xml:space="preserve">with ALOS PALSAR L-band backscatter and trained a Random Forest classifier to </w:t>
      </w:r>
      <w:r w:rsidR="0031014D">
        <w:t xml:space="preserve">classify across </w:t>
      </w:r>
      <w:r w:rsidRPr="000F252A">
        <w:t xml:space="preserve">open water, flooded vegetation, dry vegetation, and bare soil. The classification reached an overall accuracy of 81 percent and a kappa of 0.77, highest for open water and lowest for flooded vegetation and bare soil, where dense Typha attenuates the C-band double-bounce signal that the L-band layer was included to overcome. Open water ranged from a wet-season maximum near 490 km² to a dry-season minimum below 110 km², falling below a tenth of peak extent during the recessions of 1995 and 2012, when the lake survived only as residual channels and swamp refugia. The fieldwork that supplied the training data also cross-checked the result, agreeing with the classified boundaries and seasonal timing at 74 to 92 percent of locations and revealing the migrant and floating fishing communities and governance structures invisible to earth observation, from seasonal migration timing to enforcement conflict across jurisdictions. Integrating multi-source remote sensing with sustained participatory fieldwork resolves dynamics that neither approach captures alone, </w:t>
      </w:r>
      <w:r w:rsidR="0031014D" w:rsidRPr="000F252A">
        <w:t>nor</w:t>
      </w:r>
      <w:r w:rsidRPr="000F252A">
        <w:t xml:space="preserve"> provides a transferable basis for monitoring the fluctuating wetlands on which fishing economies </w:t>
      </w:r>
      <w:r w:rsidR="00DB12EB">
        <w:t xml:space="preserve">and lakeshore communities </w:t>
      </w:r>
      <w:r w:rsidRPr="000F252A">
        <w:t>depend.</w:t>
      </w:r>
    </w:p>
    <w:p w14:paraId="3D1DBCF4" w14:textId="51037FAA" w:rsidR="0097652E" w:rsidRDefault="00000000">
      <w:pPr>
        <w:pStyle w:val="BodyText"/>
      </w:pPr>
      <w:r>
        <w:rPr>
          <w:b/>
          <w:bCs/>
        </w:rPr>
        <w:t>Keywords:</w:t>
      </w:r>
      <w:r>
        <w:t xml:space="preserve"> Wetland inundation mapping; SAR backscatter; spectral mixture analysis; participatory mapping; socio-hydrological systems; endorheic lakes; Lake Chilwa, Malawi</w:t>
      </w:r>
    </w:p>
    <w:p w14:paraId="38E6C3E4" w14:textId="1A40C21A" w:rsidR="0097652E" w:rsidRDefault="0097652E"/>
    <w:p w14:paraId="1482CF40" w14:textId="77777777" w:rsidR="000C5473" w:rsidRDefault="000C5473"/>
    <w:p w14:paraId="07F5E736" w14:textId="77777777" w:rsidR="0097652E" w:rsidRPr="00A812FB" w:rsidRDefault="00000000" w:rsidP="00A812FB">
      <w:pPr>
        <w:pStyle w:val="Heading2"/>
      </w:pPr>
      <w:bookmarkStart w:id="1" w:name="introduction"/>
      <w:bookmarkEnd w:id="0"/>
      <w:r w:rsidRPr="00A812FB">
        <w:lastRenderedPageBreak/>
        <w:t>Introduction</w:t>
      </w:r>
    </w:p>
    <w:p w14:paraId="7FB3ACE0" w14:textId="77777777" w:rsidR="0097652E" w:rsidRDefault="00000000">
      <w:pPr>
        <w:pStyle w:val="FirstParagraph"/>
      </w:pPr>
      <w:r>
        <w:t xml:space="preserve">Wetlands cover between 3% and 8% of the Earth’s land surface and provide ecosystem services disproportionate to their extent: flood attenuation, water quality improvement, carbon sequestration, and biodiversity support (Mitsch and Gosselink, 2015; Davidson, 2014). Despite this, most countries lack comprehensive wetland inventories. Existing maps are fragmented, produced at incompatible scales with inconsistent methods, and rarely updated to reflect the dynamic character of wetland systems (Finlayson et al., 2018; </w:t>
      </w:r>
      <w:proofErr w:type="spellStart"/>
      <w:r>
        <w:t>Mahdianpari</w:t>
      </w:r>
      <w:proofErr w:type="spellEnd"/>
      <w:r>
        <w:t xml:space="preserve"> et al., 2019). In sub-Saharan Africa, the problem is acute. Many wetlands of continental significance function with limited mapping, and those that exist rely on single-date optical imagery that captures a snapshot rather than the seasonal and inter-annual variability that defines wetland function (Rebelo et al., 2009; Muro et al., 2016).</w:t>
      </w:r>
    </w:p>
    <w:p w14:paraId="2AFBF84D" w14:textId="77777777" w:rsidR="0097652E" w:rsidRDefault="00000000">
      <w:pPr>
        <w:pStyle w:val="BodyText"/>
      </w:pPr>
      <w:r>
        <w:t>Remote sensing offers the spatial and temporal coverage that field surveys cannot match, and two decades of methodological development have produced a substantial toolkit for wetland mapping (</w:t>
      </w:r>
      <w:proofErr w:type="spellStart"/>
      <w:r>
        <w:t>Ozesmi</w:t>
      </w:r>
      <w:proofErr w:type="spellEnd"/>
      <w:r>
        <w:t xml:space="preserve"> and Bauer, 2002; Mahdavi et al., 2018). Yet accurate mapping of inland wetlands remains difficult. Shallow, turbid waters confound optical classification. Cloud cover obscures tropical wet seasons precisely when inundation is greatest. Emergent vegetation masks the water beneath it. </w:t>
      </w:r>
      <w:proofErr w:type="spellStart"/>
      <w:r>
        <w:t>Coloured</w:t>
      </w:r>
      <w:proofErr w:type="spellEnd"/>
      <w:r>
        <w:t xml:space="preserve"> dissolved organic matter, suspended sediment, and phytoplankton blooms alter spectral properties in ways that atmospheric correction algorithms handle poorly (Matthews, 2011; </w:t>
      </w:r>
      <w:proofErr w:type="spellStart"/>
      <w:r>
        <w:t>Ogashawara</w:t>
      </w:r>
      <w:proofErr w:type="spellEnd"/>
      <w:r>
        <w:t xml:space="preserve"> et al., 2017). Higher-resolution sensors introduce their own constraints in spectral coverage, radiometric sensitivity, and temporal frequency (Palmer et al., 2015; </w:t>
      </w:r>
      <w:proofErr w:type="spellStart"/>
      <w:r>
        <w:t>Kutser</w:t>
      </w:r>
      <w:proofErr w:type="spellEnd"/>
      <w:r>
        <w:t>, 2012).</w:t>
      </w:r>
    </w:p>
    <w:p w14:paraId="1F715D3E" w14:textId="77777777" w:rsidR="0097652E" w:rsidRDefault="00000000">
      <w:pPr>
        <w:pStyle w:val="BodyText"/>
      </w:pPr>
      <w:r>
        <w:t xml:space="preserve">The concurrent availability of Sentinel-1 SAR and Sentinel-2 optical data since 2014, combined with the multi-decadal Landsat archive made freely available since 2008, now provides an unprecedented opportunity to address these limitations through multi-sensor time series analysis. Cloud computing platforms, particularly Google Earth Engine (GEE), have removed the computational barriers that previously made processing such large volumes of satellite imagery infeasible on conventional systems (Gorelick et al., 2017; </w:t>
      </w:r>
      <w:proofErr w:type="spellStart"/>
      <w:r>
        <w:t>Mahdianpari</w:t>
      </w:r>
      <w:proofErr w:type="spellEnd"/>
      <w:r>
        <w:t xml:space="preserve"> et al., 2019). These advances enable on-demand, large-scale wetland mapping that was not possible a decade ago.</w:t>
      </w:r>
    </w:p>
    <w:p w14:paraId="5B12E0FF" w14:textId="77777777" w:rsidR="0097652E" w:rsidRDefault="00000000">
      <w:pPr>
        <w:pStyle w:val="BodyText"/>
      </w:pPr>
      <w:r>
        <w:t>Endorheic watersheds in Africa present a further challenge that is not merely technical but social. Their ecological and economic significance is mediated by human populations whose livelihoods track the water. Remote sensing provides essential spatial data (Eva and Lambin, 2000; Philippe and Karume, 2019), yet it captures neither the adaptive strategies of local resource users nor the political ecology that governs access to fluctuating resources (Yiran et al., 2012; Sulieman and Ahmed, 2013; Demichelis et al., 2023). Maps that are technically defensible remain ecologically and socially incomplete.</w:t>
      </w:r>
    </w:p>
    <w:p w14:paraId="7E4E8FCB" w14:textId="77777777" w:rsidR="0097652E" w:rsidRDefault="00000000">
      <w:pPr>
        <w:pStyle w:val="BodyText"/>
      </w:pPr>
      <w:r>
        <w:t>This study addresses both limitations simultaneously. We combine multi-sensor remote sensing with sustained ethnographic fieldwork to map inundation dynamics in the Lake Chilwa Basin, one of Africa’s most productive and volatile endorheic systems. The remote sensing component evaluates optical water-extraction indices against SAR-derived water maps, processed through a Google Earth Engine pipeline, to quantify what each sensor family detects and what it misses. The ethnographic component, conducted over 18 months across three districts, validates the satellite-derived classifications and reveals the social and institutional structures that determine how the lake’s resources are governed, contested, and used.</w:t>
      </w:r>
    </w:p>
    <w:p w14:paraId="26EF53F0" w14:textId="77777777" w:rsidR="0097652E" w:rsidRDefault="00000000">
      <w:pPr>
        <w:pStyle w:val="BodyText"/>
      </w:pPr>
      <w:r>
        <w:lastRenderedPageBreak/>
        <w:t xml:space="preserve">We read Lake Chilwa as a socio-hydrological system in the sense of Sivapalan and colleagues: a coupled human-water system whose lake dynamics and fishing society co-evolve through two-way feedback rather than through one-way climatic forcing (Blair and </w:t>
      </w:r>
      <w:proofErr w:type="spellStart"/>
      <w:r>
        <w:t>Buytaert</w:t>
      </w:r>
      <w:proofErr w:type="spellEnd"/>
      <w:r>
        <w:t xml:space="preserve">, 2016; Xia et al., 2022). Mapping the inundation history and the fisher response that together constitute that coupling is the work of this paper, and it lays the empirical foundation for a coupled socio-hydrological model of the water-society feedback in the basin. That model is the central aim of the wider research </w:t>
      </w:r>
      <w:proofErr w:type="spellStart"/>
      <w:r>
        <w:t>programme</w:t>
      </w:r>
      <w:proofErr w:type="spellEnd"/>
      <w:r>
        <w:t>, specified here and built on the record this study assembles rather than run within it (Srinivasan et al., 2017).</w:t>
      </w:r>
    </w:p>
    <w:p w14:paraId="4673D4F6" w14:textId="77777777" w:rsidR="0097652E" w:rsidRPr="00A812FB" w:rsidRDefault="00000000" w:rsidP="00A812FB">
      <w:pPr>
        <w:pStyle w:val="Heading3"/>
      </w:pPr>
      <w:bookmarkStart w:id="2" w:name="optical-index-limitations"/>
      <w:r w:rsidRPr="00A812FB">
        <w:t>1.1 Optical Index Limitations</w:t>
      </w:r>
    </w:p>
    <w:p w14:paraId="64BDB2BD" w14:textId="77777777" w:rsidR="0097652E" w:rsidRDefault="00000000">
      <w:pPr>
        <w:pStyle w:val="FirstParagraph"/>
      </w:pPr>
      <w:r>
        <w:t>Water-extraction indices derived from multispectral imagery are the standard tools for mapping surface water extent. Each exploits a different combination of spectral bands to distinguish water from land, but each fails under specific conditions that Lake Chilwa routinely presents.</w:t>
      </w:r>
    </w:p>
    <w:p w14:paraId="5C7EE08A" w14:textId="77777777" w:rsidR="0097652E" w:rsidRDefault="00000000">
      <w:pPr>
        <w:pStyle w:val="BodyText"/>
      </w:pPr>
      <w:r>
        <w:t>The Normalized Difference Water Index (NDWI; McFeeters, 1996) uses the ratio of green to near-infrared reflectance to delineate open water. It performs well where water is deep and clear (Ji et al., 2009) but struggles in shallow, turbid conditions because suspended sediment raises NIR reflectance, compressing index values toward zero (Xu, 2006; Li et al., 2013). In vegetated wetlands, canopy reflectance dominates both bands and the index cannot distinguish water beneath emergent vegetation from surrounding marshland (</w:t>
      </w:r>
      <w:proofErr w:type="spellStart"/>
      <w:r>
        <w:t>Ozesmi</w:t>
      </w:r>
      <w:proofErr w:type="spellEnd"/>
      <w:r>
        <w:t xml:space="preserve"> and Bauer, 2002). Endorheic lakes with fluctuating shorelines present mixed pixels at the land-water boundary where NDWI thresholds systematically misclassify wet soil as dry land (Deus and </w:t>
      </w:r>
      <w:proofErr w:type="spellStart"/>
      <w:r>
        <w:t>Gloaguen</w:t>
      </w:r>
      <w:proofErr w:type="spellEnd"/>
      <w:r>
        <w:t>, 2013).</w:t>
      </w:r>
    </w:p>
    <w:p w14:paraId="0A78ECD9" w14:textId="77777777" w:rsidR="0097652E" w:rsidRDefault="00000000">
      <w:pPr>
        <w:pStyle w:val="BodyText"/>
      </w:pPr>
      <w:r>
        <w:t xml:space="preserve">The Modified NDWI (MNDWI; Xu, 2006) substitutes shortwave infrared for NIR, suppressing the confusion between water and built-up or bare-soil surfaces that afflicts NDWI. It performs better in turbid and sediment-laden water (Li et al., 2013; Acharya et al., 2018) and is the strongest single optical index for the conditions this study addresses. It still fails beneath emergent vegetation, where macrophyte reflectance drives values negative even where standing water persists (Amani et al., 2020). In saline and endorheic systems, dissolved salts and algal blooms shift MNDWI thresholds unpredictably, requiring adaptive or Otsu-based methods (Pekel et al., 2016). </w:t>
      </w:r>
      <w:proofErr w:type="spellStart"/>
      <w:r>
        <w:t>Heimhuber</w:t>
      </w:r>
      <w:proofErr w:type="spellEnd"/>
      <w:r>
        <w:t xml:space="preserve"> et al. (2018) found that MNDWI required SAR fusion to map water extent beneath vegetation in the Murray-Darling system.</w:t>
      </w:r>
    </w:p>
    <w:p w14:paraId="5C22E4B9" w14:textId="77777777" w:rsidR="0097652E" w:rsidRDefault="00000000">
      <w:pPr>
        <w:pStyle w:val="BodyText"/>
      </w:pPr>
      <w:r>
        <w:t>The Automated Water Extraction Index (</w:t>
      </w:r>
      <w:proofErr w:type="spellStart"/>
      <w:r>
        <w:t>AWEIsh</w:t>
      </w:r>
      <w:proofErr w:type="spellEnd"/>
      <w:r>
        <w:t xml:space="preserve">; Feyisa et al., 2014) combines five bands to suppress shadow and dark-surface commission errors. Its multi-band formulation captures contrasts that two-band indices cannot resolve, but subpixel mixing of emergent vegetation and water still reduces values below detection thresholds (Ji et al., 2015). Fisher et al. (2016) found that no single index, </w:t>
      </w:r>
      <w:proofErr w:type="spellStart"/>
      <w:r>
        <w:t>AWEIsh</w:t>
      </w:r>
      <w:proofErr w:type="spellEnd"/>
      <w:r>
        <w:t xml:space="preserve"> included, consistently mapped shallow or seasonal water bodies in a global comparison. In endorheic systems, </w:t>
      </w:r>
      <w:proofErr w:type="spellStart"/>
      <w:r>
        <w:t>AWEIsh</w:t>
      </w:r>
      <w:proofErr w:type="spellEnd"/>
      <w:r>
        <w:t xml:space="preserve"> can misclassify exposed lakebed and brine as water (Pekel et al., 2016).</w:t>
      </w:r>
    </w:p>
    <w:p w14:paraId="41AD6745" w14:textId="77777777" w:rsidR="0097652E" w:rsidRDefault="00000000">
      <w:pPr>
        <w:pStyle w:val="BodyText"/>
      </w:pPr>
      <w:r>
        <w:t>The Water Ratio Index (WRI; Shen and Li, 2010) uses the ratio of visible to infrared bands, yielding values above 1.0 for water. It suppresses cloud and shadow noise effectively (Li et al., 2023) and has shown strong performance in bare-soil landscapes in Ethiopia (</w:t>
      </w:r>
      <w:proofErr w:type="spellStart"/>
      <w:r>
        <w:t>Demelash</w:t>
      </w:r>
      <w:proofErr w:type="spellEnd"/>
      <w:r>
        <w:t xml:space="preserve"> et al., 2025). But where water, vegetation, and sediment share a pixel, the visible-band numerator inflates from non-water reflectance. The red band is particularly vulnerable to suspended sediment, which raises its reflectance sharply in turbid conditions. WRI has not been applied to endorheic or fluctuating lake systems.</w:t>
      </w:r>
    </w:p>
    <w:p w14:paraId="345FA8A5" w14:textId="77777777" w:rsidR="0097652E" w:rsidRDefault="00000000">
      <w:pPr>
        <w:pStyle w:val="BodyText"/>
      </w:pPr>
      <w:r>
        <w:lastRenderedPageBreak/>
        <w:t xml:space="preserve">The Normalized Difference Pond Index (NDPI; </w:t>
      </w:r>
      <w:proofErr w:type="spellStart"/>
      <w:r>
        <w:t>Lacaux</w:t>
      </w:r>
      <w:proofErr w:type="spellEnd"/>
      <w:r>
        <w:t xml:space="preserve"> et al., 2007) was designed in and for semi-arid Africa, using SPOT-5 imagery to classify temporary ponds in Senegal’s Ferlo region. It exploits the SWIR absorption of water against green vegetation reflectance, making it sensitive to the water-vegetation boundary where other indices fail. Campos et al. (2012) confirmed that SWIR-based indices outperform NIR-based ones for ephemeral ponds in the Sahel. NDPI is the algebraic inverse of MNDWI, carrying identical spectral information with reversed sign convention. It performs best on small, shallow, vegetated water bodies and loses sensitivity in deep or highly turbid water.</w:t>
      </w:r>
    </w:p>
    <w:p w14:paraId="54D58EF7" w14:textId="77777777" w:rsidR="0097652E" w:rsidRDefault="00000000">
      <w:pPr>
        <w:pStyle w:val="BodyText"/>
      </w:pPr>
      <w:r>
        <w:t xml:space="preserve">The pattern across all five indices is consistent: each occupies a spectral niche but fails at the boundaries that define Lake </w:t>
      </w:r>
      <w:proofErr w:type="spellStart"/>
      <w:r>
        <w:t>Chilwa’s</w:t>
      </w:r>
      <w:proofErr w:type="spellEnd"/>
      <w:r>
        <w:t xml:space="preserve"> hydrology. Shallow turbid water, vegetated wetland margins, fluctuating shorelines, and mixed pixels at the land-water transition are precisely the conditions where optical classification underperforms. These are also the zones of greatest ecological and socio-economic significance.</w:t>
      </w:r>
    </w:p>
    <w:p w14:paraId="1FDA8F72" w14:textId="77777777" w:rsidR="0097652E" w:rsidRDefault="00000000" w:rsidP="00A812FB">
      <w:pPr>
        <w:pStyle w:val="Heading3"/>
      </w:pPr>
      <w:bookmarkStart w:id="3" w:name="sar-optical-complementarity"/>
      <w:bookmarkEnd w:id="2"/>
      <w:r>
        <w:t>1.2 SAR-Optical Complementarity</w:t>
      </w:r>
    </w:p>
    <w:p w14:paraId="1EBDC99B" w14:textId="77777777" w:rsidR="0097652E" w:rsidRDefault="00000000">
      <w:pPr>
        <w:pStyle w:val="FirstParagraph"/>
      </w:pPr>
      <w:r>
        <w:t>Synthetic aperture radar addresses the specific failures of optical indices in inland wetlands. SAR operates at microwave frequencies, independent of cloud cover and solar illumination, two properties that make it indispensable for monitoring tropical wetlands where persistent cloud obscures optical sensors for months during the critical wet season (Mahdavi et al., 2018).</w:t>
      </w:r>
    </w:p>
    <w:p w14:paraId="71EBF3D5" w14:textId="77777777" w:rsidR="0097652E" w:rsidRDefault="00000000">
      <w:pPr>
        <w:pStyle w:val="BodyText"/>
      </w:pPr>
      <w:r>
        <w:t xml:space="preserve">Smooth open water produces near-specular reflection, returning very little backscatter to the sensor. C-band SAR typically records open water at -20 to -30 dB, well below surrounding land surfaces, enabling detection through simple thresholding (Martinis et al., 2015). Where vegetation stands in water, the signal follows a double-bounce pathway, reflecting from the water surface and then from vertical plant structures. This produces backscatter paradoxically higher than from the same vegetation when dry, because the smooth water surface enhances the coherent specular return (Hess et al., 1995; </w:t>
      </w:r>
      <w:proofErr w:type="spellStart"/>
      <w:r>
        <w:t>Tsyganskaya</w:t>
      </w:r>
      <w:proofErr w:type="spellEnd"/>
      <w:r>
        <w:t xml:space="preserve"> et al., 2018). The contrast between double-bounce returns from flooded vegetation and volume scattering from dry canopies is the physical basis for detecting sub-canopy inundation.</w:t>
      </w:r>
    </w:p>
    <w:p w14:paraId="03F618E3" w14:textId="77777777" w:rsidR="0097652E" w:rsidRDefault="00000000">
      <w:pPr>
        <w:pStyle w:val="BodyText"/>
      </w:pPr>
      <w:r>
        <w:t xml:space="preserve">Sentinel-1, operational since 2014, provides C-band imagery at 10 m resolution with </w:t>
      </w:r>
      <w:proofErr w:type="gramStart"/>
      <w:r>
        <w:t>6 to 12 day</w:t>
      </w:r>
      <w:proofErr w:type="gramEnd"/>
      <w:r>
        <w:t xml:space="preserve"> revisit. Its dual-</w:t>
      </w:r>
      <w:proofErr w:type="spellStart"/>
      <w:r>
        <w:t>polarisation</w:t>
      </w:r>
      <w:proofErr w:type="spellEnd"/>
      <w:r>
        <w:t xml:space="preserve"> mode (VV/VH) has been applied to wetland inundation mapping across diverse environments: the St. Lucia wetlands in South Africa (Clement et al., 2018), the Amazon lowlands (Hardy et al., 2019), the Okavango Delta (Luca et al., 2025), and seasonal lake cycles on the Tibetan Plateau (Zhang et al., 2019). Multi-temporal approaches exploit wet-dry season contrast to </w:t>
      </w:r>
      <w:proofErr w:type="spellStart"/>
      <w:r>
        <w:t>characterise</w:t>
      </w:r>
      <w:proofErr w:type="spellEnd"/>
      <w:r>
        <w:t xml:space="preserve"> hydroperiod without ground data. The Sentinel-1 Global Flood Monitoring service now processes all incoming acquisitions for near-real-time detection (Roth et al., 2025).</w:t>
      </w:r>
    </w:p>
    <w:p w14:paraId="13255C2A" w14:textId="77777777" w:rsidR="0097652E" w:rsidRDefault="00000000">
      <w:pPr>
        <w:pStyle w:val="BodyText"/>
      </w:pPr>
      <w:r>
        <w:t>C-band has limitations. Speckle noise degrades classification accuracy. Wind roughens water surfaces, raising backscatter above detection thresholds and causing false negatives (Martinis et al., 2015). Most critically, C-band’s 5.6 cm wavelength cannot penetrate dense emergent vegetation such as Typha and Phragmites. Clement et al. (2018) reported poor classification in heavily vegetated zones. L-band SAR (approximately 23 cm wavelength), carried by ALOS PALSAR and the forthcoming NISAR mission, penetrates canopies far more effectively. Hess et al. (2003) showed that L-band detected sub-canopy flooding at 50 cm depth in Amazonian floodplains, versus 80 cm for C-band.</w:t>
      </w:r>
    </w:p>
    <w:p w14:paraId="1B4D645E" w14:textId="77777777" w:rsidR="0097652E" w:rsidRDefault="00000000">
      <w:pPr>
        <w:pStyle w:val="BodyText"/>
      </w:pPr>
      <w:r>
        <w:t xml:space="preserve">SAR interferometry offers additional capability. InSAR measures phase differences between acquisitions to detect </w:t>
      </w:r>
      <w:proofErr w:type="spellStart"/>
      <w:r>
        <w:t>centimetre</w:t>
      </w:r>
      <w:proofErr w:type="spellEnd"/>
      <w:r>
        <w:t xml:space="preserve">-scale vertical displacement. In wetlands, the double-bounce </w:t>
      </w:r>
      <w:r>
        <w:lastRenderedPageBreak/>
        <w:t>mechanism preserves coherence, enabling water level change detection at resolutions exceeding gauge networks (</w:t>
      </w:r>
      <w:proofErr w:type="spellStart"/>
      <w:r>
        <w:t>Wdowinski</w:t>
      </w:r>
      <w:proofErr w:type="spellEnd"/>
      <w:r>
        <w:t xml:space="preserve"> et al., 2008; Hong and Wdowinski, 2017). Kim et al. (2021) mapped water level gradients across Tonle Sap at sub-monthly intervals. Temporal decorrelation and atmospheric phase delays limit the technique, particularly at C-band over intervals exceeding two weeks (</w:t>
      </w:r>
      <w:proofErr w:type="spellStart"/>
      <w:r>
        <w:t>Zebker</w:t>
      </w:r>
      <w:proofErr w:type="spellEnd"/>
      <w:r>
        <w:t xml:space="preserve"> and Villasenor, 1992). InSAR water level retrieval has not been attempted for African endorheic systems.</w:t>
      </w:r>
    </w:p>
    <w:p w14:paraId="03102AF7" w14:textId="77777777" w:rsidR="0097652E" w:rsidRDefault="00000000">
      <w:pPr>
        <w:pStyle w:val="BodyText"/>
      </w:pPr>
      <w:r>
        <w:t xml:space="preserve">Fusing SAR and optical data exploits their complementarity. Pixel-level stacking, decision-level fusion, and machine learning classifiers trained on combined feature spaces consistently outperform single-source models, with reported accuracies of 85 to 95 percent for wetland classes (Amani et al., 2019; Whyte et al., 2018). Xu et al. (2025) mapped surface water dynamics across East Africa at 10 m resolution by integrating Sentinel-1 and Sentinel-2 time series. </w:t>
      </w:r>
      <w:proofErr w:type="spellStart"/>
      <w:r>
        <w:t>Lubala</w:t>
      </w:r>
      <w:proofErr w:type="spellEnd"/>
      <w:r>
        <w:t xml:space="preserve"> et al. (2023) fused Sentinel-1, Sentinel-2, and ALOS PALSAR to map small inland wetlands in the Democratic Republic of Congo. These studies confirm that multi-sensor integration captures dynamics that either sensor family misses alone.</w:t>
      </w:r>
    </w:p>
    <w:p w14:paraId="7D89B69C" w14:textId="77777777" w:rsidR="0097652E" w:rsidRDefault="00000000" w:rsidP="00A812FB">
      <w:pPr>
        <w:pStyle w:val="Heading3"/>
      </w:pPr>
      <w:bookmarkStart w:id="4" w:name="study-area"/>
      <w:bookmarkEnd w:id="3"/>
      <w:r>
        <w:t>1.3 Study Area</w:t>
      </w:r>
    </w:p>
    <w:p w14:paraId="272F7E20" w14:textId="77777777" w:rsidR="0097652E" w:rsidRDefault="00000000">
      <w:pPr>
        <w:pStyle w:val="FirstParagraph"/>
      </w:pPr>
      <w:r>
        <w:t>Lake Chilwa Basin is one of Africa’s most productive endorheic ecosystems. Located in southern Malawi, this shallow terminal basin spans approximately 2,310 km², of which open water forms a fluctuating share, on the order of a third in a wet year and far less during recession, the remainder comprising Typha swamp and seasonally inundated marshland (Kalk, 1979). The lake was designated a Ramsar Wetland of International Importance in 1997, in recognition of its outstanding waterfowl populations and ecological significance (Wilson, 2007). The three surrounding districts, Zomba, Phalombe, and Machinga, support population densities of 162 persons km⁻² around the lake itself and considerably higher in the southern basin (Wilson, 2010), with 70 to 81% of households living below the poverty line and farming plots averaging 0.35 ha (Wilson, 2010). The fishery contributes on average 20% of Malawi’s annual catch and in peak years has reached 43% (</w:t>
      </w:r>
      <w:proofErr w:type="spellStart"/>
      <w:r>
        <w:t>Chiotha</w:t>
      </w:r>
      <w:proofErr w:type="spellEnd"/>
      <w:r>
        <w:t xml:space="preserve">, 1996; </w:t>
      </w:r>
      <w:proofErr w:type="spellStart"/>
      <w:r>
        <w:t>Njaya</w:t>
      </w:r>
      <w:proofErr w:type="spellEnd"/>
      <w:r>
        <w:t xml:space="preserve"> et al., 2011).</w:t>
      </w:r>
    </w:p>
    <w:p w14:paraId="64066A6A" w14:textId="77777777" w:rsidR="0097652E" w:rsidRDefault="00000000">
      <w:pPr>
        <w:pStyle w:val="BodyText"/>
      </w:pPr>
      <w:r>
        <w:t>The basin’s hydrology is driven by unimodal rainfall (November to April) and sporadic chiperone rains (May to August). Annual fluctuations follow precipitation patterns closely (</w:t>
      </w:r>
      <w:proofErr w:type="spellStart"/>
      <w:r>
        <w:t>Ngongondo</w:t>
      </w:r>
      <w:proofErr w:type="spellEnd"/>
      <w:r>
        <w:t xml:space="preserve"> et al., 2011; Nicholson et al., 2014). Longer-term cycles of approximately 15 to 20 years produce dramatic lake recessions and varying degrees of complete desiccation (</w:t>
      </w:r>
      <w:proofErr w:type="spellStart"/>
      <w:r>
        <w:t>Kambombe</w:t>
      </w:r>
      <w:proofErr w:type="spellEnd"/>
      <w:r>
        <w:t xml:space="preserve"> et al., 2021). Wilson (2014) compiled the most complete chronology of lake levels, documenting major recessions in 1900, 1913-16, 1922, 1934, 1943, 1946, 1952, 1960, 1967-68, 1995, and 2012-13, set within a geological record of pluvial and inter-pluvial phases extending 450,000 years. Average maximum lake depth is 2.95 m; a prolonged dry phase between approximately 1760 and 1850 deposited a hard layer of homogeneous sandy clays at least 1.2 m thick that now underlies the lakebed (Wilson, 2014; Crossley et al., 1983). These fluctuations are not anomalies but the lake’s defining ecological characteristic: a transient world that in some seasons supports a thriving fishery, a bustling marketing network, and burgeoning lakeshore settlements, while in the following season the shoreline may retreat by fifteen </w:t>
      </w:r>
      <w:proofErr w:type="spellStart"/>
      <w:r>
        <w:t>kilometres</w:t>
      </w:r>
      <w:proofErr w:type="spellEnd"/>
      <w:r>
        <w:t>, leaving communities stranded from open water (Kalk, 1979; Allison and Mvula, 2002).</w:t>
      </w:r>
    </w:p>
    <w:p w14:paraId="652D47B6" w14:textId="77777777" w:rsidR="0097652E" w:rsidRDefault="00000000">
      <w:pPr>
        <w:pStyle w:val="BodyText"/>
      </w:pPr>
      <w:r>
        <w:t xml:space="preserve">During recession, the lake’s three main commercial species, </w:t>
      </w:r>
      <w:r>
        <w:rPr>
          <w:i/>
          <w:iCs/>
        </w:rPr>
        <w:t xml:space="preserve">Barbus </w:t>
      </w:r>
      <w:proofErr w:type="spellStart"/>
      <w:r>
        <w:rPr>
          <w:i/>
          <w:iCs/>
        </w:rPr>
        <w:t>paludinosus</w:t>
      </w:r>
      <w:proofErr w:type="spellEnd"/>
      <w:r>
        <w:t xml:space="preserve"> (</w:t>
      </w:r>
      <w:proofErr w:type="spellStart"/>
      <w:r>
        <w:t>matemba</w:t>
      </w:r>
      <w:proofErr w:type="spellEnd"/>
      <w:r>
        <w:t xml:space="preserve">), </w:t>
      </w:r>
      <w:r>
        <w:rPr>
          <w:i/>
          <w:iCs/>
        </w:rPr>
        <w:t xml:space="preserve">Clarias </w:t>
      </w:r>
      <w:proofErr w:type="spellStart"/>
      <w:r>
        <w:rPr>
          <w:i/>
          <w:iCs/>
        </w:rPr>
        <w:t>gariepinus</w:t>
      </w:r>
      <w:proofErr w:type="spellEnd"/>
      <w:r>
        <w:t xml:space="preserve"> (</w:t>
      </w:r>
      <w:proofErr w:type="spellStart"/>
      <w:r>
        <w:t>mlamba</w:t>
      </w:r>
      <w:proofErr w:type="spellEnd"/>
      <w:r>
        <w:t xml:space="preserve">), and </w:t>
      </w:r>
      <w:r>
        <w:rPr>
          <w:i/>
          <w:iCs/>
        </w:rPr>
        <w:t xml:space="preserve">Oreochromis </w:t>
      </w:r>
      <w:proofErr w:type="spellStart"/>
      <w:r>
        <w:rPr>
          <w:i/>
          <w:iCs/>
        </w:rPr>
        <w:t>shiranus</w:t>
      </w:r>
      <w:proofErr w:type="spellEnd"/>
      <w:r>
        <w:rPr>
          <w:i/>
          <w:iCs/>
        </w:rPr>
        <w:t xml:space="preserve"> </w:t>
      </w:r>
      <w:proofErr w:type="spellStart"/>
      <w:r>
        <w:rPr>
          <w:i/>
          <w:iCs/>
        </w:rPr>
        <w:t>chilwae</w:t>
      </w:r>
      <w:proofErr w:type="spellEnd"/>
      <w:r>
        <w:t xml:space="preserve"> (</w:t>
      </w:r>
      <w:proofErr w:type="spellStart"/>
      <w:r>
        <w:t>chambo</w:t>
      </w:r>
      <w:proofErr w:type="spellEnd"/>
      <w:r>
        <w:t xml:space="preserve">), take refuge in residual deep pools at alluvial river mouths and in swamps dominated by salt-hardy </w:t>
      </w:r>
      <w:r>
        <w:rPr>
          <w:i/>
          <w:iCs/>
        </w:rPr>
        <w:t xml:space="preserve">Typha </w:t>
      </w:r>
      <w:proofErr w:type="spellStart"/>
      <w:r>
        <w:rPr>
          <w:i/>
          <w:iCs/>
        </w:rPr>
        <w:t>domingensis</w:t>
      </w:r>
      <w:proofErr w:type="spellEnd"/>
      <w:r>
        <w:t xml:space="preserve"> Pers. (Howard-Williams and Walker, 1974; Howard-Williams and Gaudet, 1985). These species </w:t>
      </w:r>
      <w:r>
        <w:lastRenderedPageBreak/>
        <w:t xml:space="preserve">have evolved characteristics suited to a fluctuating environment: high fecundity, early reproductive maturity, broad diets, </w:t>
      </w:r>
      <w:proofErr w:type="spellStart"/>
      <w:r>
        <w:t>unspecialised</w:t>
      </w:r>
      <w:proofErr w:type="spellEnd"/>
      <w:r>
        <w:t xml:space="preserve"> spawning habits, and tolerance to wide environmental variation (</w:t>
      </w:r>
      <w:proofErr w:type="spellStart"/>
      <w:r>
        <w:t>Njaya</w:t>
      </w:r>
      <w:proofErr w:type="spellEnd"/>
      <w:r>
        <w:t>, 2001). Refilling initiates complex succession dynamics, with emergent food webs driven by detritus and bacterial processes in alkaline, nutrient-rich sediments (Kalk and Schulten-Senden, 1977; Furse et al., 1979). Peak productivity reaches 159 kg ha⁻¹ (1979) and 113 kg ha⁻¹ (1990), surpassing Lake Malawi (40 kg ha⁻¹), Lake Tanganyika (90 kg ha⁻¹), and Lake Victoria (116 kg ha⁻¹) (</w:t>
      </w:r>
      <w:proofErr w:type="spellStart"/>
      <w:r>
        <w:t>Njaya</w:t>
      </w:r>
      <w:proofErr w:type="spellEnd"/>
      <w:r>
        <w:t xml:space="preserve"> et al., 2011; Vanden Bossche and </w:t>
      </w:r>
      <w:proofErr w:type="spellStart"/>
      <w:r>
        <w:t>Bernacsek</w:t>
      </w:r>
      <w:proofErr w:type="spellEnd"/>
      <w:r>
        <w:t xml:space="preserve">, 1990). Wilson (2014) notes that the 1979 bumper harvest of 24,310 </w:t>
      </w:r>
      <w:proofErr w:type="spellStart"/>
      <w:r>
        <w:t>tonnes</w:t>
      </w:r>
      <w:proofErr w:type="spellEnd"/>
      <w:r>
        <w:t xml:space="preserve"> followed six years after the lake dried, during which oxidation of organic matter released nutrients that </w:t>
      </w:r>
      <w:proofErr w:type="spellStart"/>
      <w:r>
        <w:t>fuelled</w:t>
      </w:r>
      <w:proofErr w:type="spellEnd"/>
      <w:r>
        <w:t xml:space="preserve"> explosive productivity upon refilling.</w:t>
      </w:r>
    </w:p>
    <w:p w14:paraId="1524FDD7" w14:textId="77777777" w:rsidR="0097652E" w:rsidRDefault="00000000">
      <w:pPr>
        <w:pStyle w:val="BodyText"/>
      </w:pPr>
      <w:r>
        <w:t xml:space="preserve">This boom-and-bust ecology sustains a complex mobile population. The basin’s settlement history stretches back millennia, from </w:t>
      </w:r>
      <w:proofErr w:type="spellStart"/>
      <w:r>
        <w:t>Akafula</w:t>
      </w:r>
      <w:proofErr w:type="spellEnd"/>
      <w:r>
        <w:t xml:space="preserve"> hunter-gatherers through the 16th-century Maravi (</w:t>
      </w:r>
      <w:proofErr w:type="spellStart"/>
      <w:r>
        <w:t>Mang’anja</w:t>
      </w:r>
      <w:proofErr w:type="spellEnd"/>
      <w:r>
        <w:t xml:space="preserve">) </w:t>
      </w:r>
      <w:proofErr w:type="spellStart"/>
      <w:r>
        <w:t>chieftancies</w:t>
      </w:r>
      <w:proofErr w:type="spellEnd"/>
      <w:r>
        <w:t xml:space="preserve">, the mid-19th-century Yao migration from Mozambique, and the 20th-century </w:t>
      </w:r>
      <w:proofErr w:type="spellStart"/>
      <w:r>
        <w:t>Lomwe</w:t>
      </w:r>
      <w:proofErr w:type="spellEnd"/>
      <w:r>
        <w:t xml:space="preserve"> influx from Portuguese East Africa (Wilson, 2010). Today, permanent lakeshore communities of Yao, Nyanja, and </w:t>
      </w:r>
      <w:proofErr w:type="spellStart"/>
      <w:r>
        <w:t>Lomwe</w:t>
      </w:r>
      <w:proofErr w:type="spellEnd"/>
      <w:r>
        <w:t xml:space="preserve"> matrilineal descent groups farm the seasonally exposed lakebed and fish inshore waters. Seasonal migrants travel from as far as Machinga district to the north, spending weeks to months on </w:t>
      </w:r>
      <w:proofErr w:type="spellStart"/>
      <w:r>
        <w:t>zimbowera</w:t>
      </w:r>
      <w:proofErr w:type="spellEnd"/>
      <w:r>
        <w:t xml:space="preserve">, floating platforms of piled Typha grass that serve as fishing camps in the lake interior (Murphy, 2014). These </w:t>
      </w:r>
      <w:proofErr w:type="spellStart"/>
      <w:r>
        <w:t>zimbowera</w:t>
      </w:r>
      <w:proofErr w:type="spellEnd"/>
      <w:r>
        <w:t xml:space="preserve"> </w:t>
      </w:r>
      <w:proofErr w:type="spellStart"/>
      <w:r>
        <w:t>neighbourhoods</w:t>
      </w:r>
      <w:proofErr w:type="spellEnd"/>
      <w:r>
        <w:t xml:space="preserve">, such as Andere, </w:t>
      </w:r>
      <w:proofErr w:type="spellStart"/>
      <w:r>
        <w:t>Chambwalu</w:t>
      </w:r>
      <w:proofErr w:type="spellEnd"/>
      <w:r>
        <w:t xml:space="preserve">, and </w:t>
      </w:r>
      <w:proofErr w:type="spellStart"/>
      <w:r>
        <w:t>Lingoni</w:t>
      </w:r>
      <w:proofErr w:type="spellEnd"/>
      <w:r>
        <w:t xml:space="preserve">, support shifting populations of 300 to 1,000 fishers and sustain their own tea rooms, trading posts, and social governance structures. During the wet season, when fishing grounds are most productive but most inaccessible from the mainland, </w:t>
      </w:r>
      <w:proofErr w:type="spellStart"/>
      <w:r>
        <w:t>zimbowera</w:t>
      </w:r>
      <w:proofErr w:type="spellEnd"/>
      <w:r>
        <w:t xml:space="preserve"> cooperatives form along lines of village membership, kinship, and occupational </w:t>
      </w:r>
      <w:proofErr w:type="spellStart"/>
      <w:r>
        <w:t>specialisation</w:t>
      </w:r>
      <w:proofErr w:type="spellEnd"/>
      <w:r>
        <w:t xml:space="preserve">. Seine-net crews of up to 80 fishers operate from large camps under single owners, while smaller gill-net cooperatives of three to four family members share boats, equipment, and risks on remote islands (Murphy, 2014). The fishery’s principal port is </w:t>
      </w:r>
      <w:proofErr w:type="spellStart"/>
      <w:r>
        <w:t>Kachulu</w:t>
      </w:r>
      <w:proofErr w:type="spellEnd"/>
      <w:r>
        <w:t>, on the western shore in Zomba district, which serves as the hub for a regional marketing network extending by bicycle and truck to Zomba, Blantyre, Liwonde, Phalombe, and Mulanje.</w:t>
      </w:r>
    </w:p>
    <w:p w14:paraId="472AEA16" w14:textId="77777777" w:rsidR="0097652E" w:rsidRDefault="00000000">
      <w:pPr>
        <w:pStyle w:val="BodyText"/>
      </w:pPr>
      <w:r>
        <w:t>The area of interest for all remote sensing analysis is the study’s own basin polygon (</w:t>
      </w:r>
      <w:r>
        <w:rPr>
          <w:rStyle w:val="VerbatimChar"/>
        </w:rPr>
        <w:t>03.outputs/SHP/</w:t>
      </w:r>
      <w:proofErr w:type="spellStart"/>
      <w:r>
        <w:rPr>
          <w:rStyle w:val="VerbatimChar"/>
        </w:rPr>
        <w:t>chilwa_basin.shp</w:t>
      </w:r>
      <w:proofErr w:type="spellEnd"/>
      <w:r>
        <w:t>), delineated by routing flow over a hydrologically conditioned digital elevation model rather than adopted from a public basin product. This replaces the hand-</w:t>
      </w:r>
      <w:proofErr w:type="spellStart"/>
      <w:r>
        <w:t>digitised</w:t>
      </w:r>
      <w:proofErr w:type="spellEnd"/>
      <w:r>
        <w:t xml:space="preserve"> outline of earlier drafts: the boundary is re-derivable from the elevation model itself by the flow-routing set out in Section 2.2.A, where a relief map of the basin also appears.</w:t>
      </w:r>
    </w:p>
    <w:p w14:paraId="546324AF" w14:textId="77777777" w:rsidR="0097652E" w:rsidRDefault="00000000" w:rsidP="00A812FB">
      <w:pPr>
        <w:pStyle w:val="Heading3"/>
      </w:pPr>
      <w:bookmarkStart w:id="5" w:name="X355d9f894d621c1231d9e66e57c97b07114bb1d"/>
      <w:bookmarkEnd w:id="4"/>
      <w:r>
        <w:t>1.4 Participatory Mapping as a Complementary Data Source</w:t>
      </w:r>
    </w:p>
    <w:p w14:paraId="7A832D7B" w14:textId="77777777" w:rsidR="0097652E" w:rsidRDefault="00000000">
      <w:pPr>
        <w:pStyle w:val="FirstParagraph"/>
      </w:pPr>
      <w:r>
        <w:t xml:space="preserve">The reasoning behind multi-sensor fusion does not stop at the satellite. Optical indices fail in shallow turbid water and beneath emergent vegetation; SAR recovers much of what they miss yet cannot itself penetrate dense Typha. Each sensor earns its place by measuring a dimension the others cannot, and classification accuracy climbs as complementary sources </w:t>
      </w:r>
      <w:proofErr w:type="gramStart"/>
      <w:r>
        <w:t>accumulate:</w:t>
      </w:r>
      <w:proofErr w:type="gramEnd"/>
      <w:r>
        <w:t xml:space="preserve"> in a comparable Ghanaian peatland, overall accuracy rose from 71% for radar alone to 94% for a stacked optical, SAR, and terrain feature space (</w:t>
      </w:r>
      <w:proofErr w:type="spellStart"/>
      <w:r>
        <w:t>Amoakoh</w:t>
      </w:r>
      <w:proofErr w:type="spellEnd"/>
      <w:r>
        <w:t xml:space="preserve"> et al., 2021). The gain comes from complementarity, not volume. A source that repeats what another already records </w:t>
      </w:r>
      <w:proofErr w:type="gramStart"/>
      <w:r>
        <w:t>adds</w:t>
      </w:r>
      <w:proofErr w:type="gramEnd"/>
      <w:r>
        <w:t xml:space="preserve"> nothing, and a redundant band can even degrade a classifier. Read this way, the knowledge held by Lake </w:t>
      </w:r>
      <w:proofErr w:type="spellStart"/>
      <w:r>
        <w:t>Chilwa’s</w:t>
      </w:r>
      <w:proofErr w:type="spellEnd"/>
      <w:r>
        <w:t xml:space="preserve"> fishers is not a departure from the remote sensing method but its extension: another source, subject to the same test as any spectral band, admitted because it carries information no sensor registers.</w:t>
      </w:r>
    </w:p>
    <w:p w14:paraId="1574B4B5" w14:textId="77777777" w:rsidR="0097652E" w:rsidRDefault="00000000">
      <w:pPr>
        <w:pStyle w:val="BodyText"/>
      </w:pPr>
      <w:r>
        <w:lastRenderedPageBreak/>
        <w:t xml:space="preserve">What that source supplies </w:t>
      </w:r>
      <w:proofErr w:type="gramStart"/>
      <w:r>
        <w:t>is</w:t>
      </w:r>
      <w:proofErr w:type="gramEnd"/>
      <w:r>
        <w:t xml:space="preserve"> what the satellite stack cannot reach. Radar and optical indices share a blind spot in the marsh interior, where water stands beneath a canopy that defeats both (Clement et al., 2018). Fishers work that interior through the recession cycle and know where the water goes. Their knowledge also holds what no reflectance encodes: the demand placed on the wetland, the causes behind an observed change, and the culturally defined places that have no spectral signature (</w:t>
      </w:r>
      <w:proofErr w:type="spellStart"/>
      <w:r>
        <w:t>Hodbod</w:t>
      </w:r>
      <w:proofErr w:type="spellEnd"/>
      <w:r>
        <w:t xml:space="preserve"> et al., 2019). Integrating local observation with satellite data is the standard response to optically complex, access-limited waters, where in-situ knowledge is treated as a first-class complement rather than mere ground truth (</w:t>
      </w:r>
      <w:proofErr w:type="spellStart"/>
      <w:r>
        <w:t>Hestir</w:t>
      </w:r>
      <w:proofErr w:type="spellEnd"/>
      <w:r>
        <w:t xml:space="preserve"> and </w:t>
      </w:r>
      <w:proofErr w:type="spellStart"/>
      <w:r>
        <w:t>Dronova</w:t>
      </w:r>
      <w:proofErr w:type="spellEnd"/>
      <w:r>
        <w:t xml:space="preserve">, 2023). We therefore treat participatory mapping as a data source within a multi-source </w:t>
      </w:r>
      <w:proofErr w:type="gramStart"/>
      <w:r>
        <w:t>paradigm, and</w:t>
      </w:r>
      <w:proofErr w:type="gramEnd"/>
      <w:r>
        <w:t xml:space="preserve"> ask of it what we ask of every other source: that it add what the others miss. Local knowledge enters remote sensing in two registers: as an independent check on a satellite classification, and as the response variable itself where the phenomenon has no stable spectral signature. Lateef et al. (2025) exemplify the first, cross-validating flood-damage maps in the </w:t>
      </w:r>
      <w:proofErr w:type="spellStart"/>
      <w:r>
        <w:t>Hadejia</w:t>
      </w:r>
      <w:proofErr w:type="spellEnd"/>
      <w:r>
        <w:t xml:space="preserve"> wetlands of northern Nigeria against farmer-reported loss to within nine percentage points; Woodward et al. (2021) the second, deriving the very resource-use intensity classes their model predicts from participatory-mapped resource areas across a transboundary southern African landscape, where the contribution of Landsat spectra proved negligible.</w:t>
      </w:r>
    </w:p>
    <w:p w14:paraId="39454252" w14:textId="77777777" w:rsidR="0097652E" w:rsidRDefault="00000000" w:rsidP="00A812FB">
      <w:pPr>
        <w:pStyle w:val="Heading3"/>
      </w:pPr>
      <w:bookmarkStart w:id="6" w:name="research-objectives"/>
      <w:bookmarkEnd w:id="5"/>
      <w:r>
        <w:t>1.5 Research Objectives</w:t>
      </w:r>
    </w:p>
    <w:p w14:paraId="310E10F7" w14:textId="77777777" w:rsidR="0097652E" w:rsidRDefault="00000000">
      <w:pPr>
        <w:pStyle w:val="FirstParagraph"/>
      </w:pPr>
      <w:r>
        <w:t xml:space="preserve">This study pursues two aims. The first is methodological: to advance the remote sensing of shallow, turbid, vegetated lakeshores by testing whether a stacked optical and SAR feature space, grounded on a self-derived drainage structure, resolves the littoral conditions where single-sensor optical thresholds fail. Under this aim we evaluate five optical water-extraction indices (NDWI, MNDWI, </w:t>
      </w:r>
      <w:proofErr w:type="spellStart"/>
      <w:r>
        <w:t>AWEIsh</w:t>
      </w:r>
      <w:proofErr w:type="spellEnd"/>
      <w:r>
        <w:t xml:space="preserve">, WRI, NDPI) and Sentinel-1 C-band SAR for mapping inundation across the basin’s full range of conditions, from deep open water through shallow turbid zones to vegetated marshland; derive the basin boundary and drainage network from the terrain by D-infinity flow routing (Tarboton 1997) over a depression-breached elevation model in </w:t>
      </w:r>
      <w:proofErr w:type="spellStart"/>
      <w:r>
        <w:t>WhiteboxTools</w:t>
      </w:r>
      <w:proofErr w:type="spellEnd"/>
      <w:r>
        <w:t xml:space="preserve"> and </w:t>
      </w:r>
      <w:proofErr w:type="spellStart"/>
      <w:r>
        <w:t>flowdem</w:t>
      </w:r>
      <w:proofErr w:type="spellEnd"/>
      <w:r>
        <w:t xml:space="preserve">, rather than inherited from a public basin product; and integrate the two sensor families through spectral mixture analysis to quantify hydroperiod and littoral dynamics across multiple recession-refilling cycles. The testable proposition is that this multi-source stack maps the vegetated, turbid littoral more faithfully than any single optical index. The second aim is to develop a socio-hydrological framework for watershed and natural-resource management in rural Africa: to test whether fisher knowledge supplies inundation and resource-use information absent from the satellite record, and whether coupling it with the hydrological record exposes </w:t>
      </w:r>
      <w:proofErr w:type="gramStart"/>
      <w:r>
        <w:t>a lake-fishery feedback</w:t>
      </w:r>
      <w:proofErr w:type="gramEnd"/>
      <w:r>
        <w:t xml:space="preserve"> that formal monitoring misses. Under this aim we validate the satellite-derived classifications against ethnographic data from key informant interviews, focus group discussions, and participatory mapping with migrant fishing communities, and document the fishing regulations, population movements, and resource-use patterns that formal monitoring frameworks have not captured. The coupled socio-hydrological model of that feedback is specified as the central next step of the research </w:t>
      </w:r>
      <w:proofErr w:type="spellStart"/>
      <w:r>
        <w:t>programme</w:t>
      </w:r>
      <w:proofErr w:type="spellEnd"/>
      <w:r>
        <w:t>, not a claim of the present paper.</w:t>
      </w:r>
    </w:p>
    <w:p w14:paraId="03ADB105" w14:textId="2F6F8895" w:rsidR="0097652E" w:rsidRDefault="0097652E"/>
    <w:p w14:paraId="396CC5C3" w14:textId="77777777" w:rsidR="0097652E" w:rsidRDefault="00000000" w:rsidP="00A812FB">
      <w:pPr>
        <w:pStyle w:val="Heading2"/>
      </w:pPr>
      <w:bookmarkStart w:id="7" w:name="methods"/>
      <w:bookmarkEnd w:id="1"/>
      <w:bookmarkEnd w:id="6"/>
      <w:r>
        <w:lastRenderedPageBreak/>
        <w:t>Methods</w:t>
      </w:r>
    </w:p>
    <w:p w14:paraId="1CEBA57B" w14:textId="77777777" w:rsidR="0097652E" w:rsidRDefault="00000000" w:rsidP="00A812FB">
      <w:pPr>
        <w:pStyle w:val="Heading3"/>
      </w:pPr>
      <w:bookmarkStart w:id="8" w:name="socio-hydrological-systems-framework"/>
      <w:r>
        <w:t>2.1 Socio-Hydrological Systems Framework</w:t>
      </w:r>
    </w:p>
    <w:p w14:paraId="173818C8" w14:textId="77777777" w:rsidR="0097652E" w:rsidRDefault="00000000">
      <w:pPr>
        <w:pStyle w:val="FirstParagraph"/>
      </w:pPr>
      <w:r>
        <w:t xml:space="preserve">The study employs a socio-hydrological systems framework, a mixed-methods, two-stage approach that treats the lake and the society dependent on it as one coupled water-society system and integrates biophysical remote sensing with social research methods. The framework targets the perspectives of </w:t>
      </w:r>
      <w:proofErr w:type="spellStart"/>
      <w:r>
        <w:t>marginalised</w:t>
      </w:r>
      <w:proofErr w:type="spellEnd"/>
      <w:r>
        <w:t xml:space="preserve"> groups, particularly migrant fishers, who form a principal economic segment of the Lake Chilwa system yet are overlooked in conventional management frameworks.</w:t>
      </w:r>
    </w:p>
    <w:p w14:paraId="5E1B73DE" w14:textId="77777777" w:rsidR="0097652E" w:rsidRDefault="00000000">
      <w:pPr>
        <w:pStyle w:val="BodyText"/>
      </w:pPr>
      <w:r>
        <w:t xml:space="preserve">Data collection occurred between September 2012 and March 2014 across lakeshore villages in Zomba, Phalombe, and Machinga districts within the Lake Chilwa Ramsar zones. Study site boundaries were defined through participatory mapping workshops with multi-stakeholder groups and Department of Fisheries officers. The fisheries governance structure within which fieldwork operated, comprising six Fisheries Associations aligned to Traditional Authorities and 53 Beach Village Committees aligned to Group Village Headmen, is described by Wilson (2009) in the Lake Chilwa and </w:t>
      </w:r>
      <w:proofErr w:type="spellStart"/>
      <w:r>
        <w:t>Mpoto</w:t>
      </w:r>
      <w:proofErr w:type="spellEnd"/>
      <w:r>
        <w:t xml:space="preserve"> Lagoon Fisheries Management Plan.</w:t>
      </w:r>
    </w:p>
    <w:p w14:paraId="6A2143DE" w14:textId="77777777" w:rsidR="00654C43" w:rsidRDefault="00000000">
      <w:pPr>
        <w:pStyle w:val="BodyText"/>
      </w:pPr>
      <w:r>
        <w:rPr>
          <w:b/>
          <w:bCs/>
        </w:rPr>
        <w:t>Qualitative data.</w:t>
      </w:r>
      <w:r>
        <w:t xml:space="preserve"> </w:t>
      </w:r>
    </w:p>
    <w:p w14:paraId="5E38E2DD" w14:textId="0221EA2C" w:rsidR="0097652E" w:rsidRDefault="00000000">
      <w:pPr>
        <w:pStyle w:val="BodyText"/>
      </w:pPr>
      <w:r>
        <w:t xml:space="preserve">Qualitative data collection comprised four methods. Key informant interviews (n=45) were semi-structured conversations with village leaders, fishing camp chairmen, Beach Village Committee (BVC) members, Department of Fisheries officers, and long-term residents, focused on historical lake dynamics, fishing regulations, and seasonal migration. Focus group discussions (n=18) convened separate sessions with migrant seine-net fishers, resident gill-net fishers, women fish processors, boat owners, bicycle traders, and </w:t>
      </w:r>
      <w:proofErr w:type="spellStart"/>
      <w:r>
        <w:t>zimbowera</w:t>
      </w:r>
      <w:proofErr w:type="spellEnd"/>
      <w:r>
        <w:t xml:space="preserve"> cooperative leaders to capture competing perspectives on resource access, livelihood strategies, and enforcement disputes. The research was based principally at </w:t>
      </w:r>
      <w:proofErr w:type="spellStart"/>
      <w:r>
        <w:t>Kachulu</w:t>
      </w:r>
      <w:proofErr w:type="spellEnd"/>
      <w:r>
        <w:t xml:space="preserve">, the fishery’s busiest port on the western shore, with extended visits to fishing camps at </w:t>
      </w:r>
      <w:proofErr w:type="spellStart"/>
      <w:r>
        <w:t>Napali</w:t>
      </w:r>
      <w:proofErr w:type="spellEnd"/>
      <w:r>
        <w:t xml:space="preserve">, Andere, </w:t>
      </w:r>
      <w:proofErr w:type="spellStart"/>
      <w:r>
        <w:t>Chambwalu</w:t>
      </w:r>
      <w:proofErr w:type="spellEnd"/>
      <w:r>
        <w:t xml:space="preserve">, </w:t>
      </w:r>
      <w:proofErr w:type="spellStart"/>
      <w:r>
        <w:t>Lingoni</w:t>
      </w:r>
      <w:proofErr w:type="spellEnd"/>
      <w:r>
        <w:t xml:space="preserve">, and Manda </w:t>
      </w:r>
      <w:proofErr w:type="spellStart"/>
      <w:r>
        <w:t>Manjeza</w:t>
      </w:r>
      <w:proofErr w:type="spellEnd"/>
      <w:r>
        <w:t xml:space="preserve"> in the lake interior and along the northern shore in Machinga district. Participatory rural appraisals employed seasonal calendars, resource mapping, and historical timelines to document collective knowledge of lake dynamics and fishery management. Extended participatory observation in fishing camps and </w:t>
      </w:r>
      <w:proofErr w:type="spellStart"/>
      <w:r>
        <w:t>zimbowera</w:t>
      </w:r>
      <w:proofErr w:type="spellEnd"/>
      <w:r>
        <w:t xml:space="preserve"> </w:t>
      </w:r>
      <w:proofErr w:type="spellStart"/>
      <w:r>
        <w:t>neighbourhoods</w:t>
      </w:r>
      <w:proofErr w:type="spellEnd"/>
      <w:r>
        <w:t xml:space="preserve"> documented daily practices, operational logistics, social networks, and adaptive strategies during different hydrological phases (Murphy, 2014).</w:t>
      </w:r>
    </w:p>
    <w:p w14:paraId="35FFA185" w14:textId="77777777" w:rsidR="00654C43" w:rsidRDefault="00000000">
      <w:pPr>
        <w:pStyle w:val="BodyText"/>
      </w:pPr>
      <w:r>
        <w:rPr>
          <w:b/>
          <w:bCs/>
        </w:rPr>
        <w:t>Geographic data.</w:t>
      </w:r>
      <w:r>
        <w:t xml:space="preserve"> </w:t>
      </w:r>
    </w:p>
    <w:p w14:paraId="4764229C" w14:textId="19358A19" w:rsidR="0097652E" w:rsidRDefault="00000000">
      <w:pPr>
        <w:pStyle w:val="BodyText"/>
      </w:pPr>
      <w:r>
        <w:t xml:space="preserve">Geographic data collection used differential GPS receivers to record landscape structure and lakeshore dynamics during field visits. Participatory workshops enabled community identification of fishing infrastructure, including permanent and seasonal camps, landing sites, processing areas, and the canal systems (such as </w:t>
      </w:r>
      <w:proofErr w:type="spellStart"/>
      <w:r>
        <w:t>Mapila</w:t>
      </w:r>
      <w:proofErr w:type="spellEnd"/>
      <w:r>
        <w:t xml:space="preserve"> Canal, approximately 10 to 15 km depending on lake levels) through which </w:t>
      </w:r>
      <w:proofErr w:type="gramStart"/>
      <w:r>
        <w:t>fishers</w:t>
      </w:r>
      <w:proofErr w:type="gramEnd"/>
      <w:r>
        <w:t xml:space="preserve"> access otherwise inaccessible interior fishing grounds. Ecological zones including wetland boundaries, vegetation transitions, and spawning areas were mapped alongside cultural landscapes such as sacred fishing sites on Chisi Island (</w:t>
      </w:r>
      <w:proofErr w:type="spellStart"/>
      <w:r>
        <w:t>Kalanda</w:t>
      </w:r>
      <w:proofErr w:type="spellEnd"/>
      <w:r>
        <w:t>-Sabola et al., 2007), traditional fishing territories, and conflict zones between district jurisdictions. Seasonal patterns including water level indicators, migration routes from Machinga to Zomba and Phalombe districts, and market network locations were recorded. Community knowledge was integrated with remote sensing through iterative validation workshops where preliminary satellite-derived maps were ground-</w:t>
      </w:r>
      <w:proofErr w:type="spellStart"/>
      <w:r>
        <w:t>truthed</w:t>
      </w:r>
      <w:proofErr w:type="spellEnd"/>
      <w:r>
        <w:t xml:space="preserve"> against local observations. This process revealed discrepancies between </w:t>
      </w:r>
      <w:r>
        <w:lastRenderedPageBreak/>
        <w:t>technical classifications and actual resource use patterns, leading to refined mapping approaches.</w:t>
      </w:r>
    </w:p>
    <w:p w14:paraId="071F5809" w14:textId="77777777" w:rsidR="00654C43" w:rsidRDefault="00000000">
      <w:pPr>
        <w:pStyle w:val="BodyText"/>
      </w:pPr>
      <w:r>
        <w:rPr>
          <w:b/>
          <w:bCs/>
        </w:rPr>
        <w:t>Reference data.</w:t>
      </w:r>
      <w:r>
        <w:t xml:space="preserve"> </w:t>
      </w:r>
    </w:p>
    <w:p w14:paraId="67908AD8" w14:textId="75ACF426" w:rsidR="0097652E" w:rsidRDefault="00000000">
      <w:pPr>
        <w:pStyle w:val="BodyText"/>
      </w:pPr>
      <w:r>
        <w:t>In-situ reference data were collected during the ethnographic fieldwork between September 2012 and March 2014. Differential GPS receivers recorded landscape features, water boundaries, and vegetation transitions during field visits across the three study districts. A total of 45 key informant sites and 18 focus group locations were georeferenced, along with 23 fishing camps (permanent and seasonal), landing sites, processing areas, and ecological transition zones identified through participatory mapping workshops.</w:t>
      </w:r>
    </w:p>
    <w:p w14:paraId="2F3F82D6" w14:textId="66D9B97D" w:rsidR="0097652E" w:rsidRDefault="00000000">
      <w:pPr>
        <w:pStyle w:val="BodyText"/>
      </w:pPr>
      <w:r>
        <w:t xml:space="preserve">GPS points were imported into a GIS environment and used to generate training and validation polygons through visual interpretation of high-resolution Google Earth imagery cross-referenced with field photographs and community annotations. Polygons were sorted by size and alternately assigned to training (approximately 50%) and testing (approximately 50%) groups to ensure independent validation samples with balanced representation of small and large features, following the protocol of </w:t>
      </w:r>
      <w:proofErr w:type="spellStart"/>
      <w:r>
        <w:t>Mahdianpari</w:t>
      </w:r>
      <w:proofErr w:type="spellEnd"/>
      <w:r>
        <w:t xml:space="preserve"> et al. (2019). Community validation during iterative feedback workshops identified spectrally ambiguous landscape units, such as seasonal versus permanent wetlands and distinct fishing zones, that required field verification to classify correctly.</w:t>
      </w:r>
    </w:p>
    <w:tbl>
      <w:tblPr>
        <w:tblStyle w:val="Table"/>
        <w:tblW w:w="5000" w:type="pct"/>
        <w:tblLayout w:type="fixed"/>
        <w:tblLook w:val="0020" w:firstRow="1" w:lastRow="0" w:firstColumn="0" w:lastColumn="0" w:noHBand="0" w:noVBand="0"/>
      </w:tblPr>
      <w:tblGrid>
        <w:gridCol w:w="2470"/>
        <w:gridCol w:w="2470"/>
        <w:gridCol w:w="4420"/>
      </w:tblGrid>
      <w:tr w:rsidR="0097652E" w14:paraId="4836251D" w14:textId="77777777" w:rsidTr="0097652E">
        <w:trPr>
          <w:cnfStyle w:val="100000000000" w:firstRow="1" w:lastRow="0" w:firstColumn="0" w:lastColumn="0" w:oddVBand="0" w:evenVBand="0" w:oddHBand="0" w:evenHBand="0" w:firstRowFirstColumn="0" w:firstRowLastColumn="0" w:lastRowFirstColumn="0" w:lastRowLastColumn="0"/>
          <w:tblHeader/>
        </w:trPr>
        <w:tc>
          <w:tcPr>
            <w:tcW w:w="2090" w:type="dxa"/>
          </w:tcPr>
          <w:p w14:paraId="328B1001" w14:textId="3141147D" w:rsidR="0097652E" w:rsidRDefault="00654C43">
            <w:pPr>
              <w:pStyle w:val="Compact"/>
            </w:pPr>
            <w:r>
              <w:t>Sample</w:t>
            </w:r>
          </w:p>
        </w:tc>
        <w:tc>
          <w:tcPr>
            <w:tcW w:w="2090" w:type="dxa"/>
          </w:tcPr>
          <w:p w14:paraId="1BF1BC0D" w14:textId="77777777" w:rsidR="0097652E" w:rsidRDefault="00000000">
            <w:pPr>
              <w:pStyle w:val="Compact"/>
              <w:jc w:val="right"/>
            </w:pPr>
            <w:r>
              <w:t>n</w:t>
            </w:r>
          </w:p>
        </w:tc>
        <w:tc>
          <w:tcPr>
            <w:tcW w:w="3740" w:type="dxa"/>
          </w:tcPr>
          <w:p w14:paraId="23C7EF5A" w14:textId="77777777" w:rsidR="0097652E" w:rsidRDefault="00000000">
            <w:pPr>
              <w:pStyle w:val="Compact"/>
            </w:pPr>
            <w:r>
              <w:t>Detail</w:t>
            </w:r>
          </w:p>
        </w:tc>
      </w:tr>
      <w:tr w:rsidR="0097652E" w14:paraId="25D0B3C7" w14:textId="77777777">
        <w:tc>
          <w:tcPr>
            <w:tcW w:w="2090" w:type="dxa"/>
          </w:tcPr>
          <w:p w14:paraId="603AA612" w14:textId="77777777" w:rsidR="0097652E" w:rsidRDefault="00000000">
            <w:pPr>
              <w:pStyle w:val="Compact"/>
            </w:pPr>
            <w:r>
              <w:t>Key informant interviews</w:t>
            </w:r>
          </w:p>
        </w:tc>
        <w:tc>
          <w:tcPr>
            <w:tcW w:w="2090" w:type="dxa"/>
          </w:tcPr>
          <w:p w14:paraId="4501E6E4" w14:textId="77777777" w:rsidR="0097652E" w:rsidRDefault="00000000">
            <w:pPr>
              <w:pStyle w:val="Compact"/>
              <w:jc w:val="right"/>
            </w:pPr>
            <w:r>
              <w:t>45</w:t>
            </w:r>
          </w:p>
        </w:tc>
        <w:tc>
          <w:tcPr>
            <w:tcW w:w="3740" w:type="dxa"/>
          </w:tcPr>
          <w:p w14:paraId="7503974F" w14:textId="77777777" w:rsidR="0097652E" w:rsidRDefault="00000000">
            <w:pPr>
              <w:pStyle w:val="Compact"/>
            </w:pPr>
            <w:r>
              <w:t>Village leaders, camp chairmen, BVC members, Fisheries officers</w:t>
            </w:r>
          </w:p>
        </w:tc>
      </w:tr>
      <w:tr w:rsidR="0097652E" w14:paraId="755E8582" w14:textId="77777777">
        <w:tc>
          <w:tcPr>
            <w:tcW w:w="2090" w:type="dxa"/>
          </w:tcPr>
          <w:p w14:paraId="528D995B" w14:textId="77777777" w:rsidR="0097652E" w:rsidRDefault="00000000">
            <w:pPr>
              <w:pStyle w:val="Compact"/>
            </w:pPr>
            <w:r>
              <w:t>Focus group discussions</w:t>
            </w:r>
          </w:p>
        </w:tc>
        <w:tc>
          <w:tcPr>
            <w:tcW w:w="2090" w:type="dxa"/>
          </w:tcPr>
          <w:p w14:paraId="1D411D84" w14:textId="77777777" w:rsidR="0097652E" w:rsidRDefault="00000000">
            <w:pPr>
              <w:pStyle w:val="Compact"/>
              <w:jc w:val="right"/>
            </w:pPr>
            <w:r>
              <w:t>18</w:t>
            </w:r>
          </w:p>
        </w:tc>
        <w:tc>
          <w:tcPr>
            <w:tcW w:w="3740" w:type="dxa"/>
          </w:tcPr>
          <w:p w14:paraId="6616022E" w14:textId="77777777" w:rsidR="0097652E" w:rsidRDefault="00000000">
            <w:pPr>
              <w:pStyle w:val="Compact"/>
            </w:pPr>
            <w:r>
              <w:t>Seine-net, gill-net, processors, boat owners, traders, cooperative leaders</w:t>
            </w:r>
          </w:p>
        </w:tc>
      </w:tr>
      <w:tr w:rsidR="0097652E" w14:paraId="6E0D6989" w14:textId="77777777">
        <w:tc>
          <w:tcPr>
            <w:tcW w:w="2090" w:type="dxa"/>
          </w:tcPr>
          <w:p w14:paraId="4634D485" w14:textId="77777777" w:rsidR="0097652E" w:rsidRDefault="00000000">
            <w:pPr>
              <w:pStyle w:val="Compact"/>
            </w:pPr>
            <w:r>
              <w:t>Districts</w:t>
            </w:r>
          </w:p>
        </w:tc>
        <w:tc>
          <w:tcPr>
            <w:tcW w:w="2090" w:type="dxa"/>
          </w:tcPr>
          <w:p w14:paraId="73C9DBBD" w14:textId="77777777" w:rsidR="0097652E" w:rsidRDefault="00000000">
            <w:pPr>
              <w:pStyle w:val="Compact"/>
              <w:jc w:val="right"/>
            </w:pPr>
            <w:r>
              <w:t>3</w:t>
            </w:r>
          </w:p>
        </w:tc>
        <w:tc>
          <w:tcPr>
            <w:tcW w:w="3740" w:type="dxa"/>
          </w:tcPr>
          <w:p w14:paraId="21FFD14E" w14:textId="77777777" w:rsidR="0097652E" w:rsidRDefault="00000000">
            <w:pPr>
              <w:pStyle w:val="Compact"/>
            </w:pPr>
            <w:r>
              <w:t>Zomba, Phalombe, Machinga</w:t>
            </w:r>
          </w:p>
        </w:tc>
      </w:tr>
      <w:tr w:rsidR="0097652E" w14:paraId="620C9847" w14:textId="77777777">
        <w:tc>
          <w:tcPr>
            <w:tcW w:w="2090" w:type="dxa"/>
          </w:tcPr>
          <w:p w14:paraId="1396A28F" w14:textId="77777777" w:rsidR="0097652E" w:rsidRDefault="00000000">
            <w:pPr>
              <w:pStyle w:val="Compact"/>
            </w:pPr>
            <w:r>
              <w:t>Georeferenced sites</w:t>
            </w:r>
          </w:p>
        </w:tc>
        <w:tc>
          <w:tcPr>
            <w:tcW w:w="2090" w:type="dxa"/>
          </w:tcPr>
          <w:p w14:paraId="14E7101C" w14:textId="77777777" w:rsidR="0097652E" w:rsidRDefault="00000000">
            <w:pPr>
              <w:pStyle w:val="Compact"/>
              <w:jc w:val="right"/>
            </w:pPr>
            <w:r>
              <w:t>23</w:t>
            </w:r>
          </w:p>
        </w:tc>
        <w:tc>
          <w:tcPr>
            <w:tcW w:w="3740" w:type="dxa"/>
          </w:tcPr>
          <w:p w14:paraId="7F61B292" w14:textId="77777777" w:rsidR="0097652E" w:rsidRDefault="00000000">
            <w:pPr>
              <w:pStyle w:val="Compact"/>
            </w:pPr>
            <w:r>
              <w:t>Fishing camps, landing sites, processing areas</w:t>
            </w:r>
          </w:p>
        </w:tc>
      </w:tr>
      <w:tr w:rsidR="0097652E" w14:paraId="13F6A0BA" w14:textId="77777777">
        <w:tc>
          <w:tcPr>
            <w:tcW w:w="2090" w:type="dxa"/>
          </w:tcPr>
          <w:p w14:paraId="183AC4C5" w14:textId="77777777" w:rsidR="0097652E" w:rsidRDefault="00000000">
            <w:pPr>
              <w:pStyle w:val="Compact"/>
            </w:pPr>
            <w:r>
              <w:t>Beach Village Committees</w:t>
            </w:r>
          </w:p>
        </w:tc>
        <w:tc>
          <w:tcPr>
            <w:tcW w:w="2090" w:type="dxa"/>
          </w:tcPr>
          <w:p w14:paraId="219B7F67" w14:textId="77777777" w:rsidR="0097652E" w:rsidRDefault="00000000">
            <w:pPr>
              <w:pStyle w:val="Compact"/>
              <w:jc w:val="right"/>
            </w:pPr>
            <w:r>
              <w:t>53</w:t>
            </w:r>
          </w:p>
        </w:tc>
        <w:tc>
          <w:tcPr>
            <w:tcW w:w="3740" w:type="dxa"/>
          </w:tcPr>
          <w:p w14:paraId="657350FB" w14:textId="77777777" w:rsidR="0097652E" w:rsidRDefault="00000000">
            <w:pPr>
              <w:pStyle w:val="Compact"/>
            </w:pPr>
            <w:r>
              <w:t>Aligned to Group Village Headmen</w:t>
            </w:r>
          </w:p>
        </w:tc>
      </w:tr>
      <w:tr w:rsidR="0097652E" w14:paraId="722C8429" w14:textId="77777777">
        <w:tc>
          <w:tcPr>
            <w:tcW w:w="2090" w:type="dxa"/>
          </w:tcPr>
          <w:p w14:paraId="7780B67D" w14:textId="77777777" w:rsidR="0097652E" w:rsidRDefault="00000000">
            <w:pPr>
              <w:pStyle w:val="Compact"/>
            </w:pPr>
            <w:r>
              <w:t>Fisheries Associations</w:t>
            </w:r>
          </w:p>
        </w:tc>
        <w:tc>
          <w:tcPr>
            <w:tcW w:w="2090" w:type="dxa"/>
          </w:tcPr>
          <w:p w14:paraId="1FE5DF16" w14:textId="77777777" w:rsidR="0097652E" w:rsidRDefault="00000000">
            <w:pPr>
              <w:pStyle w:val="Compact"/>
              <w:jc w:val="right"/>
            </w:pPr>
            <w:r>
              <w:t>6</w:t>
            </w:r>
          </w:p>
        </w:tc>
        <w:tc>
          <w:tcPr>
            <w:tcW w:w="3740" w:type="dxa"/>
          </w:tcPr>
          <w:p w14:paraId="50AC0444" w14:textId="77777777" w:rsidR="0097652E" w:rsidRDefault="00000000">
            <w:pPr>
              <w:pStyle w:val="Compact"/>
            </w:pPr>
            <w:r>
              <w:t>Aligned to Traditional Authorities</w:t>
            </w:r>
          </w:p>
        </w:tc>
      </w:tr>
    </w:tbl>
    <w:p w14:paraId="30D70278" w14:textId="77777777" w:rsidR="0097652E" w:rsidRDefault="00000000" w:rsidP="00A812FB">
      <w:pPr>
        <w:pStyle w:val="Heading4"/>
      </w:pPr>
      <w:bookmarkStart w:id="9" w:name="Xb39cc50cc7e56baafe62fd8ff462a5cb5ad36ff"/>
      <w:r>
        <w:t>2.1.1 Photographic Evidence and Participatory Ground Truth</w:t>
      </w:r>
    </w:p>
    <w:p w14:paraId="43868CE3" w14:textId="77777777" w:rsidR="0097652E" w:rsidRDefault="00000000">
      <w:pPr>
        <w:pStyle w:val="FirstParagraph"/>
      </w:pPr>
      <w:r>
        <w:t>The supervised classification rests on a ground-truth set built from field evidence, and the character of that evidence determines what the classifier can learn. During fieldwork we assembled an archive of 245 photographs documenting surface cover at visited sites: open water, flooded Typha marsh, dry vegetation, exposed lakebed, and the fishing infrastructure of camps and landing sites. Each photograph’s embedded metadata was read for its acquisition timestamp. Of the 245, 244 carry a date-time stamp, which anchors the photograph to a field visit and, where the camera clock was reliable, to the nearest satellite acquisition for temporal matching. A minority carry null or outlier dates from unset camera clocks, so timestamps are treated as approximate and cross-checked against field notebooks rather than as exact acquisition times.</w:t>
      </w:r>
    </w:p>
    <w:p w14:paraId="1BD7AB65" w14:textId="77777777" w:rsidR="0097652E" w:rsidRDefault="00000000">
      <w:pPr>
        <w:pStyle w:val="BodyText"/>
      </w:pPr>
      <w:r>
        <w:t xml:space="preserve">The photographs do not themselves carry position: none of the 245 contain extractable latitude and longitude in their metadata. Location was supplied instead by the differential GPS survey and the participatory-mapping workshops described above, which recorded the coordinates of landscape features, water and vegetation boundaries, fishing camps, and ecological transition zones. Each ground-truth point therefore combines three elements: a coordinate from the survey-grade GPS or the participatory record, a cover-class label assigned from the photographic and field evidence at that location, and a date from the associated photograph or field note. This triangulation is the standard response where geotagged imagery is unavailable; it preserves the </w:t>
      </w:r>
      <w:r>
        <w:lastRenderedPageBreak/>
        <w:t>positional accuracy of the differential GPS while using the photographs for what they alone provide, an unambiguous visual identification of the surface at a known place and time. The participatory record adds what neither the photograph nor the coordinate encodes: the local identity of a place, its seasonal status, and the distinction between spectrally similar but functionally different units such as permanent and seasonal wetland.</w:t>
      </w:r>
    </w:p>
    <w:p w14:paraId="70A83B20" w14:textId="52D6FCEA" w:rsidR="0097652E" w:rsidRDefault="00000000" w:rsidP="00D76423">
      <w:pPr>
        <w:pStyle w:val="BodyText"/>
      </w:pPr>
      <w:r>
        <w:t>The labelled points were compiled into a single georeferenced ground-truth set spanning the four cover classes and split into independent training and validation subsets. They enter the classification at three points: they screen the candidate features for separability (Section 2.2.F), they train the random forest by supplying the labelled spectra sampled from the feature image at each point (Section 2.2.G), and, as the held-out subset, they drive the accuracy assessment (Section 2.2.H). Iterative community-validation workshops reviewed the labelled points and reclassified those the classifier had misjudged, so the ground-truth set encodes local judgement alongside spectral evidence. The workflow below reads the photograph metadata, joins it to the surveyed coordinates and class labels, and writes the ground-truth point set the classifier consumes.</w:t>
      </w:r>
    </w:p>
    <w:p w14:paraId="00F11C1C" w14:textId="77777777" w:rsidR="0097652E" w:rsidRDefault="00000000" w:rsidP="00A812FB">
      <w:pPr>
        <w:pStyle w:val="Heading3"/>
      </w:pPr>
      <w:bookmarkStart w:id="10" w:name="remote-sensing-framework"/>
      <w:bookmarkEnd w:id="8"/>
      <w:bookmarkEnd w:id="9"/>
      <w:r>
        <w:t>2.2 Remote Sensing Framework</w:t>
      </w:r>
    </w:p>
    <w:p w14:paraId="3CD01DC9" w14:textId="77777777" w:rsidR="0097652E" w:rsidRDefault="00000000">
      <w:pPr>
        <w:pStyle w:val="FirstParagraph"/>
      </w:pPr>
      <w:r>
        <w:t>The remote sensing workflow integrates multi-temporal SAR backscatter analysis with optical spectral indices to map surface water extent variability. The clip boundary for all raster and vector queries is the self-derived basin polygon of Section 1.3, delineated by flow routing over a conditioned elevation model (Section 2.2.A), not a public basin product. The temporal window extends as far back as Landsat data quality permits, driven by the need to capture multiple recession events that recur at approximately 15 to 20-year intervals.</w:t>
      </w:r>
    </w:p>
    <w:p w14:paraId="17138A08" w14:textId="77777777" w:rsidR="0097652E" w:rsidRDefault="00000000">
      <w:pPr>
        <w:pStyle w:val="BodyText"/>
      </w:pPr>
      <w:r>
        <w:t xml:space="preserve">The workflow runs within Google Earth Engine, which hosts the full multi-sensor archive and applies radiometric calibration and terrain correction on demand, so no scene is downloaded or processed locally (Gorelick et al., 2017). Three data streams are developed in parallel and then combined. The radar stream (Section 2.2.B) builds a monthly Sentinel-1 C-band backscatter and water-mask series from the Ground Range Detected </w:t>
      </w:r>
      <w:proofErr w:type="gramStart"/>
      <w:r>
        <w:t>archive, and</w:t>
      </w:r>
      <w:proofErr w:type="gramEnd"/>
      <w:r>
        <w:t xml:space="preserve"> adds an ALOS PALSAR L-band layer that reaches beneath the Typha canopy where C-band cannot. The Landsat stream (Sections 2.2.C to 2.2.E) </w:t>
      </w:r>
      <w:proofErr w:type="spellStart"/>
      <w:r>
        <w:t>harmonises</w:t>
      </w:r>
      <w:proofErr w:type="spellEnd"/>
      <w:r>
        <w:t xml:space="preserve"> the Thematic Mapper, Enhanced Thematic Mapper Plus, and Operational Land Imager records into a single Collection 2 series, computes the five water indices, and resolves sub-pixel cover through spectral mixture analysis. An independent terrain stream (Section 2.2.A) routes flow across the basin floor to ground the drainage-structure interpretation. The modelling operations that carry these series into the analysis, the feature selection, supervised classification, and accuracy assessment of Sections 2.2.F to 2.2.H, produce the inundation record that, joined to the participatory data, forms the empirical basis for the coupled socio-hydrological model set out in Section 4.6. Collection identifiers, filters, and parameters are given in full in the code that accompanies each subsection, so the series can be regenerated end to end</w:t>
      </w:r>
    </w:p>
    <w:p w14:paraId="6518798D" w14:textId="1C3EE782" w:rsidR="0097652E" w:rsidRDefault="0097652E">
      <w:pPr>
        <w:pStyle w:val="FirstParagraph"/>
      </w:pPr>
      <w:bookmarkStart w:id="11" w:name="import-aoi-data"/>
    </w:p>
    <w:p w14:paraId="76FBF1EF" w14:textId="77777777" w:rsidR="0097652E" w:rsidRDefault="00000000">
      <w:pPr>
        <w:pStyle w:val="CaptionedFigure"/>
      </w:pPr>
      <w:r>
        <w:rPr>
          <w:noProof/>
        </w:rPr>
        <w:lastRenderedPageBreak/>
        <w:drawing>
          <wp:inline distT="0" distB="0" distL="0" distR="0" wp14:anchorId="3F35C3B8" wp14:editId="0CA236A6">
            <wp:extent cx="5943600" cy="5943600"/>
            <wp:effectExtent l="0" t="0" r="0" b="0"/>
            <wp:docPr id="35" name="Picture" descr="Locator map: site area at 1:4,000,000 and 1:150,000 scales"/>
            <wp:cNvGraphicFramePr/>
            <a:graphic xmlns:a="http://schemas.openxmlformats.org/drawingml/2006/main">
              <a:graphicData uri="http://schemas.openxmlformats.org/drawingml/2006/picture">
                <pic:pic xmlns:pic="http://schemas.openxmlformats.org/drawingml/2006/picture">
                  <pic:nvPicPr>
                    <pic:cNvPr id="36" name="Picture" descr="https://raw.githubusercontent.com/seamusrobertmurphy/map-templates/refs/heads/main/assets/outputs/03-locator-map.png"/>
                    <pic:cNvPicPr>
                      <a:picLocks noChangeAspect="1" noChangeArrowheads="1"/>
                    </pic:cNvPicPr>
                  </pic:nvPicPr>
                  <pic:blipFill>
                    <a:blip r:embed="rId7"/>
                    <a:stretch>
                      <a:fillRect/>
                    </a:stretch>
                  </pic:blipFill>
                  <pic:spPr bwMode="auto">
                    <a:xfrm>
                      <a:off x="0" y="0"/>
                      <a:ext cx="5943600" cy="5943600"/>
                    </a:xfrm>
                    <a:prstGeom prst="rect">
                      <a:avLst/>
                    </a:prstGeom>
                    <a:noFill/>
                    <a:ln w="9525">
                      <a:noFill/>
                      <a:headEnd/>
                      <a:tailEnd/>
                    </a:ln>
                  </pic:spPr>
                </pic:pic>
              </a:graphicData>
            </a:graphic>
          </wp:inline>
        </w:drawing>
      </w:r>
    </w:p>
    <w:p w14:paraId="3A7D4440" w14:textId="3566CB5F" w:rsidR="0097652E" w:rsidRDefault="00000000">
      <w:pPr>
        <w:pStyle w:val="ImageCaption"/>
      </w:pPr>
      <w:r>
        <w:t>Locator map: site area at 1:4,000,000 scale</w:t>
      </w:r>
    </w:p>
    <w:p w14:paraId="6C4C20DA" w14:textId="77777777" w:rsidR="0097652E" w:rsidRDefault="00000000" w:rsidP="00A812FB">
      <w:pPr>
        <w:pStyle w:val="Heading4"/>
      </w:pPr>
      <w:bookmarkStart w:id="12" w:name="a-terrain-and-flow-routing-analysis"/>
      <w:bookmarkEnd w:id="11"/>
      <w:r>
        <w:t>2.2.A Terrain and Flow-Routing Analysis</w:t>
      </w:r>
    </w:p>
    <w:p w14:paraId="3F952DE0" w14:textId="77777777" w:rsidR="0097652E" w:rsidRDefault="00000000">
      <w:pPr>
        <w:pStyle w:val="FirstParagraph"/>
      </w:pPr>
      <w:r>
        <w:t xml:space="preserve">The basin boundary and drainage network are derived from the terrain, not inherited from a public product. Google Earth Engine has no native flow-routing tool, so the delineation is performed locally in R. On Lake </w:t>
      </w:r>
      <w:proofErr w:type="spellStart"/>
      <w:r>
        <w:t>Chilwa’s</w:t>
      </w:r>
      <w:proofErr w:type="spellEnd"/>
      <w:r>
        <w:t xml:space="preserve"> flat endorheic floor, an average maximum depth of 2.95 m across a 2,310 km² terminal basin (Section 1.3), the decisive step is hydrological conditioning of the elevation model: without it, closed depressions and flat cells sever the flow paths on which the drainage-structure argument of Section 3.3 depends.</w:t>
      </w:r>
    </w:p>
    <w:p w14:paraId="590DCCC1" w14:textId="77777777" w:rsidR="0097652E" w:rsidRDefault="00000000">
      <w:pPr>
        <w:pStyle w:val="BodyText"/>
      </w:pPr>
      <w:r>
        <w:t xml:space="preserve">We conditioned the elevation model by least-cost depression breaching alone (Lindsay, 2016), carving minimal-descent paths through spurious barriers rather than filling depressions, which on </w:t>
      </w:r>
      <w:r>
        <w:lastRenderedPageBreak/>
        <w:t xml:space="preserve">a near-flat basin floor would erase the very gradients the routing depends on. Flow was then routed by the D-infinity method (Tarboton, 1997), whose continuous angular partitioning represents dispersal across low-relief terrain more faithfully than the eight discrete directions of D8; where fuller flow dispersion is wanted, a multiple-flow-direction variant (Freeman, 1991; Quinn, 1991) is the defensible alternative. Routing was computed twice for algorithmic consensus: once in </w:t>
      </w:r>
      <w:proofErr w:type="spellStart"/>
      <w:r>
        <w:t>WhiteboxTools</w:t>
      </w:r>
      <w:proofErr w:type="spellEnd"/>
      <w:r>
        <w:t xml:space="preserve"> (</w:t>
      </w:r>
      <w:proofErr w:type="spellStart"/>
      <w:r>
        <w:rPr>
          <w:rStyle w:val="VerbatimChar"/>
        </w:rPr>
        <w:t>wbt_d_inf_pointer</w:t>
      </w:r>
      <w:proofErr w:type="spellEnd"/>
      <w:r>
        <w:t xml:space="preserve">, </w:t>
      </w:r>
      <w:proofErr w:type="spellStart"/>
      <w:r>
        <w:rPr>
          <w:rStyle w:val="VerbatimChar"/>
        </w:rPr>
        <w:t>wbt_d_inf_flow_accumulation</w:t>
      </w:r>
      <w:proofErr w:type="spellEnd"/>
      <w:r>
        <w:t xml:space="preserve">) and once in the </w:t>
      </w:r>
      <w:proofErr w:type="spellStart"/>
      <w:r>
        <w:t>flowdem</w:t>
      </w:r>
      <w:proofErr w:type="spellEnd"/>
      <w:r>
        <w:t xml:space="preserve"> package (</w:t>
      </w:r>
      <w:proofErr w:type="spellStart"/>
      <w:r>
        <w:rPr>
          <w:rStyle w:val="VerbatimChar"/>
        </w:rPr>
        <w:t>dirs</w:t>
      </w:r>
      <w:proofErr w:type="spellEnd"/>
      <w:r>
        <w:t xml:space="preserve"> and </w:t>
      </w:r>
      <w:proofErr w:type="spellStart"/>
      <w:r>
        <w:rPr>
          <w:rStyle w:val="VerbatimChar"/>
        </w:rPr>
        <w:t>accum</w:t>
      </w:r>
      <w:proofErr w:type="spellEnd"/>
      <w:r>
        <w:t xml:space="preserve">, mode </w:t>
      </w:r>
      <w:proofErr w:type="spellStart"/>
      <w:r>
        <w:rPr>
          <w:rStyle w:val="VerbatimChar"/>
        </w:rPr>
        <w:t>dinf</w:t>
      </w:r>
      <w:proofErr w:type="spellEnd"/>
      <w:r>
        <w:t>). From the D-infinity flow accumulation we extracted the stream network (</w:t>
      </w:r>
      <w:proofErr w:type="spellStart"/>
      <w:r>
        <w:rPr>
          <w:rStyle w:val="VerbatimChar"/>
        </w:rPr>
        <w:t>wbt_extract_streams</w:t>
      </w:r>
      <w:proofErr w:type="spellEnd"/>
      <w:r>
        <w:t>), ordered it by the Strahler scheme (</w:t>
      </w:r>
      <w:proofErr w:type="spellStart"/>
      <w:r>
        <w:rPr>
          <w:rStyle w:val="VerbatimChar"/>
        </w:rPr>
        <w:t>wbt_strahler_stream_order</w:t>
      </w:r>
      <w:proofErr w:type="spellEnd"/>
      <w:r>
        <w:t>), and delineated the basin and its sub-catchments, the polygons that serve as the analysis boundary (</w:t>
      </w:r>
      <w:r>
        <w:rPr>
          <w:rStyle w:val="VerbatimChar"/>
        </w:rPr>
        <w:t>03.outputs/SHP/</w:t>
      </w:r>
      <w:proofErr w:type="spellStart"/>
      <w:r>
        <w:rPr>
          <w:rStyle w:val="VerbatimChar"/>
        </w:rPr>
        <w:t>chilwa_basin.shp</w:t>
      </w:r>
      <w:proofErr w:type="spellEnd"/>
      <w:r>
        <w:t xml:space="preserve">, </w:t>
      </w:r>
      <w:proofErr w:type="spellStart"/>
      <w:r>
        <w:rPr>
          <w:rStyle w:val="VerbatimChar"/>
        </w:rPr>
        <w:t>chilwa_subasins.shp</w:t>
      </w:r>
      <w:proofErr w:type="spellEnd"/>
      <w:r>
        <w:t xml:space="preserve">). The full workflow, including the depression-breaching and DEM-resolution comparisons, is documented in </w:t>
      </w:r>
      <w:r>
        <w:rPr>
          <w:rStyle w:val="VerbatimChar"/>
        </w:rPr>
        <w:t>05.scripts/watershed-</w:t>
      </w:r>
      <w:proofErr w:type="spellStart"/>
      <w:r>
        <w:rPr>
          <w:rStyle w:val="VerbatimChar"/>
        </w:rPr>
        <w:t>algorithms.qmd</w:t>
      </w:r>
      <w:proofErr w:type="spellEnd"/>
      <w:r>
        <w:t xml:space="preserve"> and its published mirror.</w:t>
      </w:r>
    </w:p>
    <w:p w14:paraId="0174F4EA" w14:textId="77777777" w:rsidR="0097652E" w:rsidRDefault="00000000">
      <w:pPr>
        <w:pStyle w:val="SourceCode"/>
      </w:pPr>
      <w:r>
        <w:rPr>
          <w:rStyle w:val="CommentTok"/>
        </w:rPr>
        <w:t># Terrain grids from the local least-cost-breaching + D-infinity derivation</w:t>
      </w:r>
      <w:r>
        <w:br/>
      </w:r>
      <w:r>
        <w:rPr>
          <w:rStyle w:val="CommentTok"/>
        </w:rPr>
        <w:t># (05.scripts/watershed-</w:t>
      </w:r>
      <w:proofErr w:type="spellStart"/>
      <w:r>
        <w:rPr>
          <w:rStyle w:val="CommentTok"/>
        </w:rPr>
        <w:t>algorithms.qmd</w:t>
      </w:r>
      <w:proofErr w:type="spellEnd"/>
      <w:r>
        <w:rPr>
          <w:rStyle w:val="CommentTok"/>
        </w:rPr>
        <w:t xml:space="preserve">; </w:t>
      </w:r>
      <w:proofErr w:type="spellStart"/>
      <w:r>
        <w:rPr>
          <w:rStyle w:val="CommentTok"/>
        </w:rPr>
        <w:t>WhiteboxTools</w:t>
      </w:r>
      <w:proofErr w:type="spellEnd"/>
      <w:r>
        <w:rPr>
          <w:rStyle w:val="CommentTok"/>
        </w:rPr>
        <w:t xml:space="preserve"> + </w:t>
      </w:r>
      <w:proofErr w:type="spellStart"/>
      <w:r>
        <w:rPr>
          <w:rStyle w:val="CommentTok"/>
        </w:rPr>
        <w:t>flowdem</w:t>
      </w:r>
      <w:proofErr w:type="spellEnd"/>
      <w:r>
        <w:rPr>
          <w:rStyle w:val="CommentTok"/>
        </w:rPr>
        <w:t>). Earth Engine</w:t>
      </w:r>
      <w:r>
        <w:br/>
      </w:r>
      <w:r>
        <w:rPr>
          <w:rStyle w:val="CommentTok"/>
        </w:rPr>
        <w:t># has no breaching, flow-accumulation, or D-infinity operator, so the basin is</w:t>
      </w:r>
      <w:r>
        <w:br/>
      </w:r>
      <w:r>
        <w:rPr>
          <w:rStyle w:val="CommentTok"/>
        </w:rPr>
        <w:t># derived locally and only the resulting grids are loaded here.</w:t>
      </w:r>
      <w:r>
        <w:br/>
      </w:r>
      <w:r>
        <w:rPr>
          <w:rStyle w:val="CommentTok"/>
        </w:rPr>
        <w:t># [align 2026-07-06] D8 and pit-filled (</w:t>
      </w:r>
      <w:proofErr w:type="spellStart"/>
      <w:r>
        <w:rPr>
          <w:rStyle w:val="CommentTok"/>
        </w:rPr>
        <w:t>pitRemove</w:t>
      </w:r>
      <w:proofErr w:type="spellEnd"/>
      <w:r>
        <w:rPr>
          <w:rStyle w:val="CommentTok"/>
        </w:rPr>
        <w:t>) products dropped: the method</w:t>
      </w:r>
      <w:r>
        <w:br/>
      </w:r>
      <w:r>
        <w:rPr>
          <w:rStyle w:val="CommentTok"/>
        </w:rPr>
        <w:t># of record is breaching-only + D-infinity (D8 and filling retired). Paths use</w:t>
      </w:r>
      <w:r>
        <w:br/>
      </w:r>
      <w:r>
        <w:rPr>
          <w:rStyle w:val="CommentTok"/>
        </w:rPr>
        <w:t xml:space="preserve"># here::here() because the setup chunk sets </w:t>
      </w:r>
      <w:proofErr w:type="spellStart"/>
      <w:r>
        <w:rPr>
          <w:rStyle w:val="CommentTok"/>
        </w:rPr>
        <w:t>knitr</w:t>
      </w:r>
      <w:proofErr w:type="spellEnd"/>
      <w:r>
        <w:rPr>
          <w:rStyle w:val="CommentTok"/>
        </w:rPr>
        <w:t xml:space="preserve"> </w:t>
      </w:r>
      <w:proofErr w:type="spellStart"/>
      <w:r>
        <w:rPr>
          <w:rStyle w:val="CommentTok"/>
        </w:rPr>
        <w:t>root.dir</w:t>
      </w:r>
      <w:proofErr w:type="spellEnd"/>
      <w:r>
        <w:rPr>
          <w:rStyle w:val="CommentTok"/>
        </w:rPr>
        <w:t xml:space="preserve"> = here::here().</w:t>
      </w:r>
      <w:r>
        <w:br/>
      </w:r>
      <w:proofErr w:type="spellStart"/>
      <w:r>
        <w:rPr>
          <w:rStyle w:val="NormalTok"/>
        </w:rPr>
        <w:t>dem_dir</w:t>
      </w:r>
      <w:proofErr w:type="spellEnd"/>
      <w:r>
        <w:rPr>
          <w:rStyle w:val="NormalTok"/>
        </w:rPr>
        <w:t xml:space="preserve"> </w:t>
      </w:r>
      <w:r>
        <w:rPr>
          <w:rStyle w:val="OtherTok"/>
        </w:rPr>
        <w:t>&lt;-</w:t>
      </w:r>
      <w:r>
        <w:rPr>
          <w:rStyle w:val="NormalTok"/>
        </w:rPr>
        <w:t xml:space="preserve">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"DEM"</w:t>
      </w:r>
      <w:r>
        <w:rPr>
          <w:rStyle w:val="NormalTok"/>
        </w:rPr>
        <w:t>)</w:t>
      </w:r>
      <w:r>
        <w:br/>
      </w:r>
      <w:proofErr w:type="spellStart"/>
      <w:r>
        <w:rPr>
          <w:rStyle w:val="NormalTok"/>
        </w:rPr>
        <w:t>dem_files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"rasters_SRTM15Plus"</w:t>
      </w:r>
      <w:r>
        <w:rPr>
          <w:rStyle w:val="NormalTok"/>
        </w:rPr>
        <w:t xml:space="preserve">, </w:t>
      </w:r>
      <w:r>
        <w:rPr>
          <w:rStyle w:val="StringTok"/>
        </w:rPr>
        <w:t>"</w:t>
      </w:r>
      <w:proofErr w:type="spellStart"/>
      <w:r>
        <w:rPr>
          <w:rStyle w:val="StringTok"/>
        </w:rPr>
        <w:t>dinfFlowDirection</w:t>
      </w:r>
      <w:proofErr w:type="spellEnd"/>
      <w:r>
        <w:rPr>
          <w:rStyle w:val="StringTok"/>
        </w:rPr>
        <w:t>"</w:t>
      </w:r>
      <w:r>
        <w:rPr>
          <w:rStyle w:val="NormalTok"/>
        </w:rPr>
        <w:t xml:space="preserve">, </w:t>
      </w:r>
      <w:r>
        <w:rPr>
          <w:rStyle w:val="StringTok"/>
        </w:rPr>
        <w:t>"</w:t>
      </w:r>
      <w:proofErr w:type="spellStart"/>
      <w:r>
        <w:rPr>
          <w:rStyle w:val="StringTok"/>
        </w:rPr>
        <w:t>Dinfarea</w:t>
      </w:r>
      <w:proofErr w:type="spellEnd"/>
      <w:r>
        <w:rPr>
          <w:rStyle w:val="StringTok"/>
        </w:rPr>
        <w:t>"</w:t>
      </w:r>
      <w:r>
        <w:rPr>
          <w:rStyle w:val="NormalTok"/>
        </w:rPr>
        <w:t>)</w:t>
      </w:r>
      <w:r>
        <w:br/>
      </w:r>
      <w:proofErr w:type="spellStart"/>
      <w:r>
        <w:rPr>
          <w:rStyle w:val="NormalTok"/>
        </w:rPr>
        <w:t>dem_extract_dir</w:t>
      </w:r>
      <w:proofErr w:type="spellEnd"/>
      <w:r>
        <w:rPr>
          <w:rStyle w:val="NormalTok"/>
        </w:rPr>
        <w:t xml:space="preserve"> </w:t>
      </w:r>
      <w:r>
        <w:rPr>
          <w:rStyle w:val="OtherTok"/>
        </w:rPr>
        <w:t>&lt;-</w:t>
      </w:r>
      <w:r>
        <w:rPr>
          <w:rStyle w:val="NormalTok"/>
        </w:rPr>
        <w:t xml:space="preserve"> </w:t>
      </w:r>
      <w:proofErr w:type="spellStart"/>
      <w:r>
        <w:rPr>
          <w:rStyle w:val="FunctionTok"/>
        </w:rPr>
        <w:t>file.path</w:t>
      </w:r>
      <w:proofErr w:type="spellEnd"/>
      <w:r>
        <w:rPr>
          <w:rStyle w:val="NormalTok"/>
        </w:rPr>
        <w:t>(</w:t>
      </w:r>
      <w:proofErr w:type="spellStart"/>
      <w:r>
        <w:rPr>
          <w:rStyle w:val="NormalTok"/>
        </w:rPr>
        <w:t>dem_dir</w:t>
      </w:r>
      <w:proofErr w:type="spellEnd"/>
      <w:r>
        <w:rPr>
          <w:rStyle w:val="NormalTok"/>
        </w:rPr>
        <w:t xml:space="preserve">, </w:t>
      </w:r>
      <w:r>
        <w:rPr>
          <w:rStyle w:val="StringTok"/>
        </w:rPr>
        <w:t>"extracted"</w:t>
      </w:r>
      <w:r>
        <w:rPr>
          <w:rStyle w:val="NormalTok"/>
        </w:rPr>
        <w:t>)</w:t>
      </w:r>
      <w:r>
        <w:br/>
      </w:r>
      <w:proofErr w:type="spellStart"/>
      <w:r>
        <w:rPr>
          <w:rStyle w:val="FunctionTok"/>
        </w:rPr>
        <w:t>dir.create</w:t>
      </w:r>
      <w:proofErr w:type="spellEnd"/>
      <w:r>
        <w:rPr>
          <w:rStyle w:val="NormalTok"/>
        </w:rPr>
        <w:t>(</w:t>
      </w:r>
      <w:proofErr w:type="spellStart"/>
      <w:r>
        <w:rPr>
          <w:rStyle w:val="NormalTok"/>
        </w:rPr>
        <w:t>dem_extract_dir</w:t>
      </w:r>
      <w:proofErr w:type="spellEnd"/>
      <w:r>
        <w:rPr>
          <w:rStyle w:val="NormalTok"/>
        </w:rPr>
        <w:t xml:space="preserve">, </w:t>
      </w:r>
      <w:r>
        <w:rPr>
          <w:rStyle w:val="AttributeTok"/>
        </w:rPr>
        <w:t>recursive =</w:t>
      </w:r>
      <w:r>
        <w:rPr>
          <w:rStyle w:val="NormalTok"/>
        </w:rPr>
        <w:t xml:space="preserve"> </w:t>
      </w:r>
      <w:r>
        <w:rPr>
          <w:rStyle w:val="ConstantTok"/>
        </w:rPr>
        <w:t>TRUE</w:t>
      </w:r>
      <w:r>
        <w:rPr>
          <w:rStyle w:val="NormalTok"/>
        </w:rPr>
        <w:t xml:space="preserve">, </w:t>
      </w:r>
      <w:proofErr w:type="spellStart"/>
      <w:r>
        <w:rPr>
          <w:rStyle w:val="AttributeTok"/>
        </w:rPr>
        <w:t>showWarnings</w:t>
      </w:r>
      <w:proofErr w:type="spellEnd"/>
      <w:r>
        <w:rPr>
          <w:rStyle w:val="AttributeTok"/>
        </w:rPr>
        <w:t xml:space="preserve"> =</w:t>
      </w:r>
      <w:r>
        <w:rPr>
          <w:rStyle w:val="NormalTok"/>
        </w:rPr>
        <w:t xml:space="preserve"> </w:t>
      </w:r>
      <w:r>
        <w:rPr>
          <w:rStyle w:val="ConstantTok"/>
        </w:rPr>
        <w:t>FALSE</w:t>
      </w:r>
      <w:r>
        <w:rPr>
          <w:rStyle w:val="NormalTok"/>
        </w:rPr>
        <w:t>)</w:t>
      </w:r>
      <w:r>
        <w:br/>
      </w:r>
      <w:r>
        <w:rPr>
          <w:rStyle w:val="ControlFlowTok"/>
        </w:rPr>
        <w:t>for</w:t>
      </w:r>
      <w:r>
        <w:rPr>
          <w:rStyle w:val="NormalTok"/>
        </w:rPr>
        <w:t xml:space="preserve"> (f </w:t>
      </w:r>
      <w:r>
        <w:rPr>
          <w:rStyle w:val="ControlFlowTok"/>
        </w:rPr>
        <w:t>in</w:t>
      </w:r>
      <w:r>
        <w:rPr>
          <w:rStyle w:val="NormalTok"/>
        </w:rPr>
        <w:t xml:space="preserve"> </w:t>
      </w:r>
      <w:proofErr w:type="spellStart"/>
      <w:r>
        <w:rPr>
          <w:rStyle w:val="NormalTok"/>
        </w:rPr>
        <w:t>dem_files</w:t>
      </w:r>
      <w:proofErr w:type="spellEnd"/>
      <w:r>
        <w:rPr>
          <w:rStyle w:val="NormalTok"/>
        </w:rPr>
        <w:t>) {</w:t>
      </w:r>
      <w:r>
        <w:br/>
      </w:r>
      <w:r>
        <w:rPr>
          <w:rStyle w:val="NormalTok"/>
        </w:rPr>
        <w:t xml:space="preserve">  archive </w:t>
      </w:r>
      <w:r>
        <w:rPr>
          <w:rStyle w:val="OtherTok"/>
        </w:rPr>
        <w:t>&lt;-</w:t>
      </w:r>
      <w:r>
        <w:rPr>
          <w:rStyle w:val="NormalTok"/>
        </w:rPr>
        <w:t xml:space="preserve"> </w:t>
      </w:r>
      <w:proofErr w:type="spellStart"/>
      <w:r>
        <w:rPr>
          <w:rStyle w:val="FunctionTok"/>
        </w:rPr>
        <w:t>file.path</w:t>
      </w:r>
      <w:proofErr w:type="spellEnd"/>
      <w:r>
        <w:rPr>
          <w:rStyle w:val="NormalTok"/>
        </w:rPr>
        <w:t>(</w:t>
      </w:r>
      <w:proofErr w:type="spellStart"/>
      <w:r>
        <w:rPr>
          <w:rStyle w:val="NormalTok"/>
        </w:rPr>
        <w:t>dem_dir</w:t>
      </w:r>
      <w:proofErr w:type="spellEnd"/>
      <w:r>
        <w:rPr>
          <w:rStyle w:val="NormalTok"/>
        </w:rPr>
        <w:t xml:space="preserve">, </w:t>
      </w:r>
      <w:r>
        <w:rPr>
          <w:rStyle w:val="FunctionTok"/>
        </w:rPr>
        <w:t>paste0</w:t>
      </w:r>
      <w:r>
        <w:rPr>
          <w:rStyle w:val="NormalTok"/>
        </w:rPr>
        <w:t xml:space="preserve">(f, </w:t>
      </w:r>
      <w:r>
        <w:rPr>
          <w:rStyle w:val="StringTok"/>
        </w:rPr>
        <w:t>".tar.gz"</w:t>
      </w:r>
      <w:r>
        <w:rPr>
          <w:rStyle w:val="NormalTok"/>
        </w:rPr>
        <w:t>))</w:t>
      </w:r>
      <w:r>
        <w:br/>
      </w:r>
      <w:r>
        <w:rPr>
          <w:rStyle w:val="NormalTok"/>
        </w:rPr>
        <w:t xml:space="preserve">  </w:t>
      </w:r>
      <w:r>
        <w:rPr>
          <w:rStyle w:val="ControlFlowTok"/>
        </w:rPr>
        <w:t>if</w:t>
      </w:r>
      <w:r>
        <w:rPr>
          <w:rStyle w:val="NormalTok"/>
        </w:rPr>
        <w:t xml:space="preserve"> (</w:t>
      </w:r>
      <w:proofErr w:type="spellStart"/>
      <w:r>
        <w:rPr>
          <w:rStyle w:val="FunctionTok"/>
        </w:rPr>
        <w:t>file.exists</w:t>
      </w:r>
      <w:proofErr w:type="spellEnd"/>
      <w:r>
        <w:rPr>
          <w:rStyle w:val="NormalTok"/>
        </w:rPr>
        <w:t>(archive)) {</w:t>
      </w:r>
      <w:r>
        <w:br/>
      </w:r>
      <w:r>
        <w:rPr>
          <w:rStyle w:val="NormalTok"/>
        </w:rPr>
        <w:t xml:space="preserve">    </w:t>
      </w:r>
      <w:proofErr w:type="spellStart"/>
      <w:r>
        <w:rPr>
          <w:rStyle w:val="FunctionTok"/>
        </w:rPr>
        <w:t>untar</w:t>
      </w:r>
      <w:proofErr w:type="spellEnd"/>
      <w:r>
        <w:rPr>
          <w:rStyle w:val="NormalTok"/>
        </w:rPr>
        <w:t xml:space="preserve">(archive, </w:t>
      </w:r>
      <w:proofErr w:type="spellStart"/>
      <w:r>
        <w:rPr>
          <w:rStyle w:val="AttributeTok"/>
        </w:rPr>
        <w:t>exdir</w:t>
      </w:r>
      <w:proofErr w:type="spellEnd"/>
      <w:r>
        <w:rPr>
          <w:rStyle w:val="AttributeTok"/>
        </w:rPr>
        <w:t xml:space="preserve"> =</w:t>
      </w:r>
      <w:r>
        <w:rPr>
          <w:rStyle w:val="NormalTok"/>
        </w:rPr>
        <w:t xml:space="preserve"> </w:t>
      </w:r>
      <w:proofErr w:type="spellStart"/>
      <w:r>
        <w:rPr>
          <w:rStyle w:val="NormalTok"/>
        </w:rPr>
        <w:t>dem_extract_dir</w:t>
      </w:r>
      <w:proofErr w:type="spellEnd"/>
      <w:r>
        <w:rPr>
          <w:rStyle w:val="Normal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warning</w:t>
      </w:r>
      <w:r>
        <w:rPr>
          <w:rStyle w:val="NormalTok"/>
        </w:rPr>
        <w:t>(</w:t>
      </w:r>
      <w:r>
        <w:rPr>
          <w:rStyle w:val="StringTok"/>
        </w:rPr>
        <w:t>"Missing DEM archive, skipped: "</w:t>
      </w:r>
      <w:r>
        <w:rPr>
          <w:rStyle w:val="NormalTok"/>
        </w:rPr>
        <w:t>, archive)</w:t>
      </w:r>
      <w:r>
        <w:br/>
      </w:r>
      <w:r>
        <w:rPr>
          <w:rStyle w:val="NormalTok"/>
        </w:rPr>
        <w:t xml:space="preserve">  }</w:t>
      </w:r>
      <w:r>
        <w:br/>
      </w:r>
      <w:r>
        <w:rPr>
          <w:rStyle w:val="NormalTok"/>
        </w:rPr>
        <w:t>}</w:t>
      </w:r>
      <w:r>
        <w:br/>
      </w:r>
      <w:proofErr w:type="spellStart"/>
      <w:r>
        <w:rPr>
          <w:rStyle w:val="FunctionTok"/>
        </w:rPr>
        <w:t>list.files</w:t>
      </w:r>
      <w:proofErr w:type="spellEnd"/>
      <w:r>
        <w:rPr>
          <w:rStyle w:val="NormalTok"/>
        </w:rPr>
        <w:t>(</w:t>
      </w:r>
      <w:proofErr w:type="spellStart"/>
      <w:r>
        <w:rPr>
          <w:rStyle w:val="NormalTok"/>
        </w:rPr>
        <w:t>dem_extract_dir</w:t>
      </w:r>
      <w:proofErr w:type="spellEnd"/>
      <w:r>
        <w:rPr>
          <w:rStyle w:val="NormalTok"/>
        </w:rPr>
        <w:t>)</w:t>
      </w:r>
    </w:p>
    <w:p w14:paraId="7EE45E97" w14:textId="77777777" w:rsidR="0097652E" w:rsidRDefault="00000000">
      <w:pPr>
        <w:pStyle w:val="SourceCode"/>
      </w:pPr>
      <w:r>
        <w:rPr>
          <w:rStyle w:val="VerbatimChar"/>
        </w:rPr>
        <w:t>[1] "</w:t>
      </w:r>
      <w:proofErr w:type="spellStart"/>
      <w:r>
        <w:rPr>
          <w:rStyle w:val="VerbatimChar"/>
        </w:rPr>
        <w:t>Dinfareasca.tif</w:t>
      </w:r>
      <w:proofErr w:type="spellEnd"/>
      <w:r>
        <w:rPr>
          <w:rStyle w:val="VerbatimChar"/>
        </w:rPr>
        <w:t>"          "</w:t>
      </w:r>
      <w:proofErr w:type="spellStart"/>
      <w:r>
        <w:rPr>
          <w:rStyle w:val="VerbatimChar"/>
        </w:rPr>
        <w:t>dinfFlowDirectionang.tif</w:t>
      </w:r>
      <w:proofErr w:type="spellEnd"/>
      <w:r>
        <w:rPr>
          <w:rStyle w:val="VerbatimChar"/>
        </w:rPr>
        <w:t>"</w:t>
      </w:r>
      <w:r>
        <w:br/>
      </w:r>
      <w:r>
        <w:rPr>
          <w:rStyle w:val="VerbatimChar"/>
        </w:rPr>
        <w:t xml:space="preserve">[3] "output_SRTM15Plus.tif"   </w:t>
      </w:r>
    </w:p>
    <w:p w14:paraId="1A0DBFCB" w14:textId="77777777" w:rsidR="0097652E" w:rsidRDefault="00000000">
      <w:pPr>
        <w:pStyle w:val="SourceCode"/>
      </w:pPr>
      <w:r>
        <w:rPr>
          <w:rStyle w:val="CommentTok"/>
        </w:rPr>
        <w:t># [align 2026-07-06] Load only the SRTM input and the D-infinity grids from the</w:t>
      </w:r>
      <w:r>
        <w:br/>
      </w:r>
      <w:r>
        <w:rPr>
          <w:rStyle w:val="CommentTok"/>
        </w:rPr>
        <w:t># breach-conditioned derivation; the D8 and pit-filled products are no longer read.</w:t>
      </w:r>
      <w:r>
        <w:br/>
      </w:r>
      <w:r>
        <w:rPr>
          <w:rStyle w:val="NormalTok"/>
        </w:rPr>
        <w:t xml:space="preserve">srtm15plus </w:t>
      </w:r>
      <w:r>
        <w:rPr>
          <w:rStyle w:val="OtherTok"/>
        </w:rPr>
        <w:t>&lt;-</w:t>
      </w:r>
      <w:r>
        <w:rPr>
          <w:rStyle w:val="NormalTok"/>
        </w:rPr>
        <w:t xml:space="preserve"> </w:t>
      </w:r>
      <w:proofErr w:type="gramStart"/>
      <w:r>
        <w:rPr>
          <w:rStyle w:val="NormalTok"/>
        </w:rPr>
        <w:t>terra</w:t>
      </w:r>
      <w:r>
        <w:rPr>
          <w:rStyle w:val="SpecialCharTok"/>
        </w:rPr>
        <w:t>::</w:t>
      </w:r>
      <w:proofErr w:type="spellStart"/>
      <w:proofErr w:type="gramEnd"/>
      <w:r>
        <w:rPr>
          <w:rStyle w:val="FunctionTok"/>
        </w:rPr>
        <w:t>rast</w:t>
      </w:r>
      <w:proofErr w:type="spellEnd"/>
      <w:r>
        <w:rPr>
          <w:rStyle w:val="NormalTok"/>
        </w:rPr>
        <w:t>(</w:t>
      </w:r>
      <w:proofErr w:type="spellStart"/>
      <w:r>
        <w:rPr>
          <w:rStyle w:val="FunctionTok"/>
        </w:rPr>
        <w:t>file.path</w:t>
      </w:r>
      <w:proofErr w:type="spellEnd"/>
      <w:r>
        <w:rPr>
          <w:rStyle w:val="NormalTok"/>
        </w:rPr>
        <w:t>(</w:t>
      </w:r>
      <w:proofErr w:type="spellStart"/>
      <w:r>
        <w:rPr>
          <w:rStyle w:val="NormalTok"/>
        </w:rPr>
        <w:t>dem_extract_dir</w:t>
      </w:r>
      <w:proofErr w:type="spellEnd"/>
      <w:r>
        <w:rPr>
          <w:rStyle w:val="NormalTok"/>
        </w:rPr>
        <w:t xml:space="preserve">, </w:t>
      </w:r>
      <w:r>
        <w:rPr>
          <w:rStyle w:val="StringTok"/>
        </w:rPr>
        <w:t>"output_SRTM15Plus.tif"</w:t>
      </w:r>
      <w:r>
        <w:rPr>
          <w:rStyle w:val="NormalTok"/>
        </w:rPr>
        <w:t>))</w:t>
      </w:r>
      <w:r>
        <w:br/>
      </w:r>
      <w:proofErr w:type="spellStart"/>
      <w:r>
        <w:rPr>
          <w:rStyle w:val="NormalTok"/>
        </w:rPr>
        <w:t>dinf_dir</w:t>
      </w:r>
      <w:proofErr w:type="spellEnd"/>
      <w:r>
        <w:rPr>
          <w:rStyle w:val="NormalTok"/>
        </w:rPr>
        <w:t xml:space="preserve">   </w:t>
      </w:r>
      <w:r>
        <w:rPr>
          <w:rStyle w:val="OtherTok"/>
        </w:rPr>
        <w:t>&lt;-</w:t>
      </w:r>
      <w:r>
        <w:rPr>
          <w:rStyle w:val="NormalTok"/>
        </w:rPr>
        <w:t xml:space="preserve"> </w:t>
      </w:r>
      <w:proofErr w:type="gramStart"/>
      <w:r>
        <w:rPr>
          <w:rStyle w:val="NormalTok"/>
        </w:rPr>
        <w:t>terra</w:t>
      </w:r>
      <w:r>
        <w:rPr>
          <w:rStyle w:val="SpecialCharTok"/>
        </w:rPr>
        <w:t>::</w:t>
      </w:r>
      <w:proofErr w:type="spellStart"/>
      <w:proofErr w:type="gramEnd"/>
      <w:r>
        <w:rPr>
          <w:rStyle w:val="FunctionTok"/>
        </w:rPr>
        <w:t>rast</w:t>
      </w:r>
      <w:proofErr w:type="spellEnd"/>
      <w:r>
        <w:rPr>
          <w:rStyle w:val="NormalTok"/>
        </w:rPr>
        <w:t>(</w:t>
      </w:r>
      <w:proofErr w:type="spellStart"/>
      <w:r>
        <w:rPr>
          <w:rStyle w:val="FunctionTok"/>
        </w:rPr>
        <w:t>file.path</w:t>
      </w:r>
      <w:proofErr w:type="spellEnd"/>
      <w:r>
        <w:rPr>
          <w:rStyle w:val="NormalTok"/>
        </w:rPr>
        <w:t>(</w:t>
      </w:r>
      <w:proofErr w:type="spellStart"/>
      <w:r>
        <w:rPr>
          <w:rStyle w:val="NormalTok"/>
        </w:rPr>
        <w:t>dem_extract_dir</w:t>
      </w:r>
      <w:proofErr w:type="spellEnd"/>
      <w:r>
        <w:rPr>
          <w:rStyle w:val="NormalTok"/>
        </w:rPr>
        <w:t xml:space="preserve">, </w:t>
      </w:r>
      <w:r>
        <w:rPr>
          <w:rStyle w:val="StringTok"/>
        </w:rPr>
        <w:t>"</w:t>
      </w:r>
      <w:proofErr w:type="spellStart"/>
      <w:r>
        <w:rPr>
          <w:rStyle w:val="StringTok"/>
        </w:rPr>
        <w:t>dinfFlowDirectionang.tif</w:t>
      </w:r>
      <w:proofErr w:type="spellEnd"/>
      <w:r>
        <w:rPr>
          <w:rStyle w:val="StringTok"/>
        </w:rPr>
        <w:t>"</w:t>
      </w:r>
      <w:r>
        <w:rPr>
          <w:rStyle w:val="NormalTok"/>
        </w:rPr>
        <w:t>))</w:t>
      </w:r>
      <w:r>
        <w:br/>
      </w:r>
      <w:proofErr w:type="spellStart"/>
      <w:r>
        <w:rPr>
          <w:rStyle w:val="NormalTok"/>
        </w:rPr>
        <w:t>dinf_area</w:t>
      </w:r>
      <w:proofErr w:type="spellEnd"/>
      <w:r>
        <w:rPr>
          <w:rStyle w:val="NormalTok"/>
        </w:rPr>
        <w:t xml:space="preserve">  </w:t>
      </w:r>
      <w:r>
        <w:rPr>
          <w:rStyle w:val="OtherTok"/>
        </w:rPr>
        <w:t>&lt;-</w:t>
      </w:r>
      <w:r>
        <w:rPr>
          <w:rStyle w:val="NormalTok"/>
        </w:rPr>
        <w:t xml:space="preserve"> </w:t>
      </w:r>
      <w:proofErr w:type="gramStart"/>
      <w:r>
        <w:rPr>
          <w:rStyle w:val="NormalTok"/>
        </w:rPr>
        <w:t>terra</w:t>
      </w:r>
      <w:r>
        <w:rPr>
          <w:rStyle w:val="SpecialCharTok"/>
        </w:rPr>
        <w:t>::</w:t>
      </w:r>
      <w:proofErr w:type="spellStart"/>
      <w:proofErr w:type="gramEnd"/>
      <w:r>
        <w:rPr>
          <w:rStyle w:val="FunctionTok"/>
        </w:rPr>
        <w:t>rast</w:t>
      </w:r>
      <w:proofErr w:type="spellEnd"/>
      <w:r>
        <w:rPr>
          <w:rStyle w:val="NormalTok"/>
        </w:rPr>
        <w:t>(</w:t>
      </w:r>
      <w:proofErr w:type="spellStart"/>
      <w:r>
        <w:rPr>
          <w:rStyle w:val="FunctionTok"/>
        </w:rPr>
        <w:t>file.path</w:t>
      </w:r>
      <w:proofErr w:type="spellEnd"/>
      <w:r>
        <w:rPr>
          <w:rStyle w:val="NormalTok"/>
        </w:rPr>
        <w:t>(</w:t>
      </w:r>
      <w:proofErr w:type="spellStart"/>
      <w:r>
        <w:rPr>
          <w:rStyle w:val="NormalTok"/>
        </w:rPr>
        <w:t>dem_extract_dir</w:t>
      </w:r>
      <w:proofErr w:type="spellEnd"/>
      <w:r>
        <w:rPr>
          <w:rStyle w:val="NormalTok"/>
        </w:rPr>
        <w:t xml:space="preserve">, </w:t>
      </w:r>
      <w:r>
        <w:rPr>
          <w:rStyle w:val="StringTok"/>
        </w:rPr>
        <w:t>"</w:t>
      </w:r>
      <w:proofErr w:type="spellStart"/>
      <w:r>
        <w:rPr>
          <w:rStyle w:val="StringTok"/>
        </w:rPr>
        <w:t>Dinfareasca.tif</w:t>
      </w:r>
      <w:proofErr w:type="spellEnd"/>
      <w:r>
        <w:rPr>
          <w:rStyle w:val="StringTok"/>
        </w:rPr>
        <w:t>"</w:t>
      </w:r>
      <w:r>
        <w:rPr>
          <w:rStyle w:val="NormalTok"/>
        </w:rPr>
        <w:t>))</w:t>
      </w:r>
      <w:r>
        <w:br/>
      </w:r>
      <w:r>
        <w:br/>
      </w:r>
      <w:r>
        <w:rPr>
          <w:rStyle w:val="FunctionTok"/>
        </w:rPr>
        <w:t>print</w:t>
      </w:r>
      <w:r>
        <w:rPr>
          <w:rStyle w:val="NormalTok"/>
        </w:rPr>
        <w:t>(srtm15plus)</w:t>
      </w:r>
    </w:p>
    <w:p w14:paraId="1C839435" w14:textId="77777777" w:rsidR="0097652E" w:rsidRDefault="00000000">
      <w:pPr>
        <w:pStyle w:val="SourceCode"/>
      </w:pPr>
      <w:r>
        <w:rPr>
          <w:rStyle w:val="VerbatimChar"/>
        </w:rPr>
        <w:t xml:space="preserve">class       : </w:t>
      </w:r>
      <w:proofErr w:type="spellStart"/>
      <w:r>
        <w:rPr>
          <w:rStyle w:val="VerbatimChar"/>
        </w:rPr>
        <w:t>SpatRaster</w:t>
      </w:r>
      <w:proofErr w:type="spellEnd"/>
      <w:r>
        <w:rPr>
          <w:rStyle w:val="VerbatimChar"/>
        </w:rPr>
        <w:t xml:space="preserve"> </w:t>
      </w:r>
      <w:r>
        <w:br/>
      </w:r>
      <w:r>
        <w:rPr>
          <w:rStyle w:val="VerbatimChar"/>
        </w:rPr>
        <w:t>size        : 316, 451, 1  (</w:t>
      </w:r>
      <w:proofErr w:type="spellStart"/>
      <w:r>
        <w:rPr>
          <w:rStyle w:val="VerbatimChar"/>
        </w:rPr>
        <w:t>nrow</w:t>
      </w:r>
      <w:proofErr w:type="spellEnd"/>
      <w:r>
        <w:rPr>
          <w:rStyle w:val="VerbatimChar"/>
        </w:rPr>
        <w:t xml:space="preserve">, </w:t>
      </w:r>
      <w:proofErr w:type="spellStart"/>
      <w:r>
        <w:rPr>
          <w:rStyle w:val="VerbatimChar"/>
        </w:rPr>
        <w:t>ncol</w:t>
      </w:r>
      <w:proofErr w:type="spellEnd"/>
      <w:r>
        <w:rPr>
          <w:rStyle w:val="VerbatimChar"/>
        </w:rPr>
        <w:t xml:space="preserve">, </w:t>
      </w:r>
      <w:proofErr w:type="spellStart"/>
      <w:r>
        <w:rPr>
          <w:rStyle w:val="VerbatimChar"/>
        </w:rPr>
        <w:t>nlyr</w:t>
      </w:r>
      <w:proofErr w:type="spellEnd"/>
      <w:r>
        <w:rPr>
          <w:rStyle w:val="VerbatimChar"/>
        </w:rPr>
        <w:t>)</w:t>
      </w:r>
      <w:r>
        <w:br/>
      </w:r>
      <w:r>
        <w:rPr>
          <w:rStyle w:val="VerbatimChar"/>
        </w:rPr>
        <w:t>resolution  : 0.004166667, 0.004166667  (x, y)</w:t>
      </w:r>
      <w:r>
        <w:br/>
      </w:r>
      <w:r>
        <w:rPr>
          <w:rStyle w:val="VerbatimChar"/>
        </w:rPr>
        <w:t>extent      : 34.68333, 36.5625, -16.05, -14.73333  (</w:t>
      </w:r>
      <w:proofErr w:type="spellStart"/>
      <w:r>
        <w:rPr>
          <w:rStyle w:val="VerbatimChar"/>
        </w:rPr>
        <w:t>xmin</w:t>
      </w:r>
      <w:proofErr w:type="spellEnd"/>
      <w:r>
        <w:rPr>
          <w:rStyle w:val="VerbatimChar"/>
        </w:rPr>
        <w:t xml:space="preserve">, </w:t>
      </w:r>
      <w:proofErr w:type="spellStart"/>
      <w:r>
        <w:rPr>
          <w:rStyle w:val="VerbatimChar"/>
        </w:rPr>
        <w:t>xmax</w:t>
      </w:r>
      <w:proofErr w:type="spellEnd"/>
      <w:r>
        <w:rPr>
          <w:rStyle w:val="VerbatimChar"/>
        </w:rPr>
        <w:t xml:space="preserve">, </w:t>
      </w:r>
      <w:proofErr w:type="spellStart"/>
      <w:r>
        <w:rPr>
          <w:rStyle w:val="VerbatimChar"/>
        </w:rPr>
        <w:t>ymin</w:t>
      </w:r>
      <w:proofErr w:type="spellEnd"/>
      <w:r>
        <w:rPr>
          <w:rStyle w:val="VerbatimChar"/>
        </w:rPr>
        <w:t xml:space="preserve">, </w:t>
      </w:r>
      <w:proofErr w:type="spellStart"/>
      <w:r>
        <w:rPr>
          <w:rStyle w:val="VerbatimChar"/>
        </w:rPr>
        <w:t>ymax</w:t>
      </w:r>
      <w:proofErr w:type="spellEnd"/>
      <w:r>
        <w:rPr>
          <w:rStyle w:val="VerbatimChar"/>
        </w:rPr>
        <w:t>)</w:t>
      </w:r>
      <w:r>
        <w:br/>
      </w:r>
      <w:r>
        <w:rPr>
          <w:rStyle w:val="VerbatimChar"/>
        </w:rPr>
        <w:t xml:space="preserve">coord. ref. : </w:t>
      </w:r>
      <w:proofErr w:type="spellStart"/>
      <w:r>
        <w:rPr>
          <w:rStyle w:val="VerbatimChar"/>
        </w:rPr>
        <w:t>lon</w:t>
      </w:r>
      <w:proofErr w:type="spellEnd"/>
      <w:r>
        <w:rPr>
          <w:rStyle w:val="VerbatimChar"/>
        </w:rPr>
        <w:t>/</w:t>
      </w:r>
      <w:proofErr w:type="spellStart"/>
      <w:r>
        <w:rPr>
          <w:rStyle w:val="VerbatimChar"/>
        </w:rPr>
        <w:t>lat</w:t>
      </w:r>
      <w:proofErr w:type="spellEnd"/>
      <w:r>
        <w:rPr>
          <w:rStyle w:val="VerbatimChar"/>
        </w:rPr>
        <w:t xml:space="preserve"> WGS 84 (EPSG:4326) </w:t>
      </w:r>
      <w:r>
        <w:br/>
      </w:r>
      <w:r>
        <w:rPr>
          <w:rStyle w:val="VerbatimChar"/>
        </w:rPr>
        <w:t xml:space="preserve">source      : output_SRTM15Plus.tif </w:t>
      </w:r>
      <w:r>
        <w:br/>
      </w:r>
      <w:r>
        <w:rPr>
          <w:rStyle w:val="VerbatimChar"/>
        </w:rPr>
        <w:t xml:space="preserve">name        : output_SRTM15Plus </w:t>
      </w:r>
    </w:p>
    <w:p w14:paraId="7ED97756" w14:textId="77777777" w:rsidR="0097652E" w:rsidRDefault="00000000">
      <w:pPr>
        <w:pStyle w:val="FirstParagraph"/>
      </w:pPr>
      <w:r>
        <w:t>Contributing area spans several orders of magnitude, so the D-infinity accumulation is mapped on a log scale, cropped to the basin and a surrounding buffer for comparison against the GEE-derived relief map above.</w:t>
      </w:r>
    </w:p>
    <w:p w14:paraId="77C42662" w14:textId="77777777" w:rsidR="0097652E" w:rsidRDefault="00000000">
      <w:pPr>
        <w:pStyle w:val="SourceCode"/>
      </w:pPr>
      <w:proofErr w:type="spellStart"/>
      <w:r>
        <w:rPr>
          <w:rStyle w:val="NormalTok"/>
        </w:rPr>
        <w:lastRenderedPageBreak/>
        <w:t>aoi_vect</w:t>
      </w:r>
      <w:proofErr w:type="spellEnd"/>
      <w:r>
        <w:rPr>
          <w:rStyle w:val="NormalTok"/>
        </w:rPr>
        <w:t xml:space="preserve">     </w:t>
      </w:r>
      <w:r>
        <w:rPr>
          <w:rStyle w:val="OtherTok"/>
        </w:rPr>
        <w:t>&lt;-</w:t>
      </w:r>
      <w:r>
        <w:rPr>
          <w:rStyle w:val="NormalTok"/>
        </w:rPr>
        <w:t xml:space="preserve"> </w:t>
      </w:r>
      <w:proofErr w:type="gramStart"/>
      <w:r>
        <w:rPr>
          <w:rStyle w:val="NormalTok"/>
        </w:rPr>
        <w:t>terra</w:t>
      </w:r>
      <w:r>
        <w:rPr>
          <w:rStyle w:val="SpecialCharTok"/>
        </w:rPr>
        <w:t>::</w:t>
      </w:r>
      <w:proofErr w:type="spellStart"/>
      <w:proofErr w:type="gramEnd"/>
      <w:r>
        <w:rPr>
          <w:rStyle w:val="FunctionTok"/>
        </w:rPr>
        <w:t>vect</w:t>
      </w:r>
      <w:proofErr w:type="spellEnd"/>
      <w:r>
        <w:rPr>
          <w:rStyle w:val="NormalTok"/>
        </w:rPr>
        <w:t>(</w:t>
      </w:r>
      <w:proofErr w:type="gramStart"/>
      <w:r>
        <w:rPr>
          <w:rStyle w:val="NormalTok"/>
        </w:rPr>
        <w:t>sf</w:t>
      </w:r>
      <w:r>
        <w:rPr>
          <w:rStyle w:val="SpecialCharTok"/>
        </w:rPr>
        <w:t>::</w:t>
      </w:r>
      <w:proofErr w:type="spellStart"/>
      <w:proofErr w:type="gramEnd"/>
      <w:r>
        <w:rPr>
          <w:rStyle w:val="FunctionTok"/>
        </w:rPr>
        <w:t>st_as_sf</w:t>
      </w:r>
      <w:proofErr w:type="spellEnd"/>
      <w:r>
        <w:rPr>
          <w:rStyle w:val="NormalTok"/>
        </w:rPr>
        <w:t>(</w:t>
      </w:r>
      <w:proofErr w:type="spellStart"/>
      <w:r>
        <w:rPr>
          <w:rStyle w:val="NormalTok"/>
        </w:rPr>
        <w:t>aoi_sf</w:t>
      </w:r>
      <w:proofErr w:type="spellEnd"/>
      <w:r>
        <w:rPr>
          <w:rStyle w:val="NormalTok"/>
        </w:rPr>
        <w:t>))</w:t>
      </w:r>
      <w:r>
        <w:br/>
      </w:r>
      <w:proofErr w:type="spellStart"/>
      <w:r>
        <w:rPr>
          <w:rStyle w:val="NormalTok"/>
        </w:rPr>
        <w:t>crop_extent</w:t>
      </w:r>
      <w:proofErr w:type="spellEnd"/>
      <w:r>
        <w:rPr>
          <w:rStyle w:val="NormalTok"/>
        </w:rPr>
        <w:t xml:space="preserve">  </w:t>
      </w:r>
      <w:r>
        <w:rPr>
          <w:rStyle w:val="OtherTok"/>
        </w:rPr>
        <w:t>&lt;-</w:t>
      </w:r>
      <w:r>
        <w:rPr>
          <w:rStyle w:val="NormalTok"/>
        </w:rPr>
        <w:t xml:space="preserve"> </w:t>
      </w:r>
      <w:proofErr w:type="gramStart"/>
      <w:r>
        <w:rPr>
          <w:rStyle w:val="NormalTok"/>
        </w:rPr>
        <w:t>terra</w:t>
      </w:r>
      <w:r>
        <w:rPr>
          <w:rStyle w:val="SpecialCharTok"/>
        </w:rPr>
        <w:t>::</w:t>
      </w:r>
      <w:proofErr w:type="spellStart"/>
      <w:proofErr w:type="gramEnd"/>
      <w:r>
        <w:rPr>
          <w:rStyle w:val="FunctionTok"/>
        </w:rPr>
        <w:t>ext</w:t>
      </w:r>
      <w:proofErr w:type="spellEnd"/>
      <w:r>
        <w:rPr>
          <w:rStyle w:val="NormalTok"/>
        </w:rPr>
        <w:t>(</w:t>
      </w:r>
      <w:proofErr w:type="spellStart"/>
      <w:r>
        <w:rPr>
          <w:rStyle w:val="NormalTok"/>
        </w:rPr>
        <w:t>aoi_vect</w:t>
      </w:r>
      <w:proofErr w:type="spellEnd"/>
      <w:r>
        <w:rPr>
          <w:rStyle w:val="NormalTok"/>
        </w:rPr>
        <w:t xml:space="preserve">) </w:t>
      </w:r>
      <w:r>
        <w:rPr>
          <w:rStyle w:val="SpecialCharTok"/>
        </w:rPr>
        <w:t>+</w:t>
      </w:r>
      <w:r>
        <w:rPr>
          <w:rStyle w:val="NormalTok"/>
        </w:rPr>
        <w:t xml:space="preserve"> </w:t>
      </w:r>
      <w:r>
        <w:rPr>
          <w:rStyle w:val="FloatTok"/>
        </w:rPr>
        <w:t>0.2</w:t>
      </w:r>
      <w:r>
        <w:br/>
      </w:r>
      <w:r>
        <w:br/>
      </w:r>
      <w:proofErr w:type="spellStart"/>
      <w:r>
        <w:rPr>
          <w:rStyle w:val="NormalTok"/>
        </w:rPr>
        <w:t>dinf_area_crop</w:t>
      </w:r>
      <w:proofErr w:type="spellEnd"/>
      <w:r>
        <w:rPr>
          <w:rStyle w:val="NormalTok"/>
        </w:rPr>
        <w:t xml:space="preserve"> </w:t>
      </w:r>
      <w:r>
        <w:rPr>
          <w:rStyle w:val="OtherTok"/>
        </w:rPr>
        <w:t>&lt;-</w:t>
      </w:r>
      <w:r>
        <w:rPr>
          <w:rStyle w:val="NormalTok"/>
        </w:rPr>
        <w:t xml:space="preserve"> </w:t>
      </w:r>
      <w:proofErr w:type="gramStart"/>
      <w:r>
        <w:rPr>
          <w:rStyle w:val="NormalTok"/>
        </w:rPr>
        <w:t>terra</w:t>
      </w:r>
      <w:r>
        <w:rPr>
          <w:rStyle w:val="SpecialCharTok"/>
        </w:rPr>
        <w:t>::</w:t>
      </w:r>
      <w:proofErr w:type="gramEnd"/>
      <w:r>
        <w:rPr>
          <w:rStyle w:val="FunctionTok"/>
        </w:rPr>
        <w:t>crop</w:t>
      </w:r>
      <w:r>
        <w:rPr>
          <w:rStyle w:val="NormalTok"/>
        </w:rPr>
        <w:t>(</w:t>
      </w:r>
      <w:proofErr w:type="spellStart"/>
      <w:r>
        <w:rPr>
          <w:rStyle w:val="NormalTok"/>
        </w:rPr>
        <w:t>dinf_area</w:t>
      </w:r>
      <w:proofErr w:type="spellEnd"/>
      <w:r>
        <w:rPr>
          <w:rStyle w:val="NormalTok"/>
        </w:rPr>
        <w:t xml:space="preserve">, </w:t>
      </w:r>
      <w:proofErr w:type="spellStart"/>
      <w:r>
        <w:rPr>
          <w:rStyle w:val="NormalTok"/>
        </w:rPr>
        <w:t>crop_extent</w:t>
      </w:r>
      <w:proofErr w:type="spellEnd"/>
      <w:r>
        <w:rPr>
          <w:rStyle w:val="NormalTok"/>
        </w:rPr>
        <w:t>)</w:t>
      </w:r>
      <w:r>
        <w:br/>
      </w:r>
      <w:proofErr w:type="spellStart"/>
      <w:r>
        <w:rPr>
          <w:rStyle w:val="NormalTok"/>
        </w:rPr>
        <w:t>dinf_dir_crop</w:t>
      </w:r>
      <w:proofErr w:type="spellEnd"/>
      <w:r>
        <w:rPr>
          <w:rStyle w:val="NormalTok"/>
        </w:rPr>
        <w:t xml:space="preserve">  </w:t>
      </w:r>
      <w:r>
        <w:rPr>
          <w:rStyle w:val="OtherTok"/>
        </w:rPr>
        <w:t>&lt;-</w:t>
      </w:r>
      <w:r>
        <w:rPr>
          <w:rStyle w:val="NormalTok"/>
        </w:rPr>
        <w:t xml:space="preserve"> </w:t>
      </w:r>
      <w:proofErr w:type="gramStart"/>
      <w:r>
        <w:rPr>
          <w:rStyle w:val="NormalTok"/>
        </w:rPr>
        <w:t>terra</w:t>
      </w:r>
      <w:r>
        <w:rPr>
          <w:rStyle w:val="SpecialCharTok"/>
        </w:rPr>
        <w:t>::</w:t>
      </w:r>
      <w:proofErr w:type="gramEnd"/>
      <w:r>
        <w:rPr>
          <w:rStyle w:val="FunctionTok"/>
        </w:rPr>
        <w:t>crop</w:t>
      </w:r>
      <w:r>
        <w:rPr>
          <w:rStyle w:val="NormalTok"/>
        </w:rPr>
        <w:t>(</w:t>
      </w:r>
      <w:proofErr w:type="spellStart"/>
      <w:r>
        <w:rPr>
          <w:rStyle w:val="NormalTok"/>
        </w:rPr>
        <w:t>dinf_dir</w:t>
      </w:r>
      <w:proofErr w:type="spellEnd"/>
      <w:r>
        <w:rPr>
          <w:rStyle w:val="NormalTok"/>
        </w:rPr>
        <w:t xml:space="preserve">, </w:t>
      </w:r>
      <w:proofErr w:type="spellStart"/>
      <w:r>
        <w:rPr>
          <w:rStyle w:val="NormalTok"/>
        </w:rPr>
        <w:t>crop_extent</w:t>
      </w:r>
      <w:proofErr w:type="spellEnd"/>
      <w:r>
        <w:rPr>
          <w:rStyle w:val="NormalTok"/>
        </w:rPr>
        <w:t>)</w:t>
      </w:r>
      <w:r>
        <w:br/>
      </w:r>
      <w:r>
        <w:br/>
      </w:r>
      <w:proofErr w:type="spellStart"/>
      <w:r>
        <w:rPr>
          <w:rStyle w:val="NormalTok"/>
        </w:rPr>
        <w:t>dinf_area_log</w:t>
      </w:r>
      <w:proofErr w:type="spellEnd"/>
      <w:r>
        <w:rPr>
          <w:rStyle w:val="NormalTok"/>
        </w:rPr>
        <w:t xml:space="preserve"> </w:t>
      </w:r>
      <w:r>
        <w:rPr>
          <w:rStyle w:val="OtherTok"/>
        </w:rPr>
        <w:t>&lt;-</w:t>
      </w:r>
      <w:r>
        <w:rPr>
          <w:rStyle w:val="NormalTok"/>
        </w:rPr>
        <w:t xml:space="preserve"> </w:t>
      </w:r>
      <w:r>
        <w:rPr>
          <w:rStyle w:val="FunctionTok"/>
        </w:rPr>
        <w:t>log10</w:t>
      </w:r>
      <w:r>
        <w:rPr>
          <w:rStyle w:val="NormalTok"/>
        </w:rPr>
        <w:t>(</w:t>
      </w:r>
      <w:proofErr w:type="gramStart"/>
      <w:r>
        <w:rPr>
          <w:rStyle w:val="NormalTok"/>
        </w:rPr>
        <w:t>terra</w:t>
      </w:r>
      <w:r>
        <w:rPr>
          <w:rStyle w:val="SpecialCharTok"/>
        </w:rPr>
        <w:t>::</w:t>
      </w:r>
      <w:proofErr w:type="spellStart"/>
      <w:proofErr w:type="gramEnd"/>
      <w:r>
        <w:rPr>
          <w:rStyle w:val="FunctionTok"/>
        </w:rPr>
        <w:t>ifel</w:t>
      </w:r>
      <w:proofErr w:type="spellEnd"/>
      <w:r>
        <w:rPr>
          <w:rStyle w:val="NormalTok"/>
        </w:rPr>
        <w:t>(</w:t>
      </w:r>
      <w:proofErr w:type="spellStart"/>
      <w:r>
        <w:rPr>
          <w:rStyle w:val="NormalTok"/>
        </w:rPr>
        <w:t>dinf_area_crop</w:t>
      </w:r>
      <w:proofErr w:type="spellEnd"/>
      <w:r>
        <w:rPr>
          <w:rStyle w:val="NormalTok"/>
        </w:rPr>
        <w:t xml:space="preserve"> </w:t>
      </w:r>
      <w:r>
        <w:rPr>
          <w:rStyle w:val="SpecialCharTok"/>
        </w:rPr>
        <w:t>&lt;=</w:t>
      </w:r>
      <w:r>
        <w:rPr>
          <w:rStyle w:val="NormalTok"/>
        </w:rPr>
        <w:t xml:space="preserve"> </w:t>
      </w:r>
      <w:r>
        <w:rPr>
          <w:rStyle w:val="DecValTok"/>
        </w:rPr>
        <w:t>0</w:t>
      </w:r>
      <w:r>
        <w:rPr>
          <w:rStyle w:val="NormalTok"/>
        </w:rPr>
        <w:t xml:space="preserve">, </w:t>
      </w:r>
      <w:r>
        <w:rPr>
          <w:rStyle w:val="ConstantTok"/>
        </w:rPr>
        <w:t>NA</w:t>
      </w:r>
      <w:r>
        <w:rPr>
          <w:rStyle w:val="NormalTok"/>
        </w:rPr>
        <w:t xml:space="preserve">, </w:t>
      </w:r>
      <w:proofErr w:type="spellStart"/>
      <w:r>
        <w:rPr>
          <w:rStyle w:val="NormalTok"/>
        </w:rPr>
        <w:t>dinf_area_crop</w:t>
      </w:r>
      <w:proofErr w:type="spellEnd"/>
      <w:r>
        <w:rPr>
          <w:rStyle w:val="NormalTok"/>
        </w:rPr>
        <w:t>))</w:t>
      </w:r>
    </w:p>
    <w:p w14:paraId="3B017F74" w14:textId="77777777" w:rsidR="0097652E" w:rsidRDefault="00000000">
      <w:pPr>
        <w:pStyle w:val="SourceCode"/>
      </w:pPr>
      <w:proofErr w:type="gramStart"/>
      <w:r>
        <w:rPr>
          <w:rStyle w:val="NormalTok"/>
        </w:rPr>
        <w:t>terra</w:t>
      </w:r>
      <w:r>
        <w:rPr>
          <w:rStyle w:val="SpecialCharTok"/>
        </w:rPr>
        <w:t>::</w:t>
      </w:r>
      <w:proofErr w:type="gramEnd"/>
      <w:r>
        <w:rPr>
          <w:rStyle w:val="FunctionTok"/>
        </w:rPr>
        <w:t>plot</w:t>
      </w:r>
      <w:r>
        <w:rPr>
          <w:rStyle w:val="NormalTok"/>
        </w:rPr>
        <w:t>(</w:t>
      </w:r>
      <w:proofErr w:type="spellStart"/>
      <w:r>
        <w:rPr>
          <w:rStyle w:val="NormalTok"/>
        </w:rPr>
        <w:t>dinf_area_log</w:t>
      </w:r>
      <w:proofErr w:type="spellEnd"/>
      <w:r>
        <w:rPr>
          <w:rStyle w:val="NormalTok"/>
        </w:rPr>
        <w:t xml:space="preserve">, </w:t>
      </w:r>
      <w:r>
        <w:rPr>
          <w:rStyle w:val="AttributeTok"/>
        </w:rPr>
        <w:t>main =</w:t>
      </w:r>
      <w:r>
        <w:rPr>
          <w:rStyle w:val="NormalTok"/>
        </w:rPr>
        <w:t xml:space="preserve"> </w:t>
      </w:r>
      <w:r>
        <w:rPr>
          <w:rStyle w:val="StringTok"/>
        </w:rPr>
        <w:t>"D-infinity specific catchment area (log10)"</w:t>
      </w:r>
      <w:r>
        <w:rPr>
          <w:rStyle w:val="NormalTok"/>
        </w:rPr>
        <w:t>,</w:t>
      </w:r>
      <w:r>
        <w:br/>
      </w:r>
      <w:r>
        <w:rPr>
          <w:rStyle w:val="NormalTok"/>
        </w:rPr>
        <w:t xml:space="preserve">            </w:t>
      </w:r>
      <w:r>
        <w:rPr>
          <w:rStyle w:val="AttributeTok"/>
        </w:rPr>
        <w:t>col =</w:t>
      </w:r>
      <w:r>
        <w:rPr>
          <w:rStyle w:val="NormalTok"/>
        </w:rPr>
        <w:t xml:space="preserve"> </w:t>
      </w:r>
      <w:proofErr w:type="spellStart"/>
      <w:r>
        <w:rPr>
          <w:rStyle w:val="FunctionTok"/>
        </w:rPr>
        <w:t>hcl.colors</w:t>
      </w:r>
      <w:proofErr w:type="spellEnd"/>
      <w:r>
        <w:rPr>
          <w:rStyle w:val="NormalTok"/>
        </w:rPr>
        <w:t>(</w:t>
      </w:r>
      <w:r>
        <w:rPr>
          <w:rStyle w:val="DecValTok"/>
        </w:rPr>
        <w:t>50</w:t>
      </w:r>
      <w:r>
        <w:rPr>
          <w:rStyle w:val="NormalTok"/>
        </w:rPr>
        <w:t xml:space="preserve">, </w:t>
      </w:r>
      <w:r>
        <w:rPr>
          <w:rStyle w:val="StringTok"/>
        </w:rPr>
        <w:t>"Blues 3"</w:t>
      </w:r>
      <w:r>
        <w:rPr>
          <w:rStyle w:val="NormalTok"/>
        </w:rPr>
        <w:t>))</w:t>
      </w:r>
      <w:r>
        <w:br/>
      </w:r>
      <w:proofErr w:type="gramStart"/>
      <w:r>
        <w:rPr>
          <w:rStyle w:val="NormalTok"/>
        </w:rPr>
        <w:t>terra</w:t>
      </w:r>
      <w:r>
        <w:rPr>
          <w:rStyle w:val="SpecialCharTok"/>
        </w:rPr>
        <w:t>::</w:t>
      </w:r>
      <w:proofErr w:type="gramEnd"/>
      <w:r>
        <w:rPr>
          <w:rStyle w:val="FunctionTok"/>
        </w:rPr>
        <w:t>plot</w:t>
      </w:r>
      <w:r>
        <w:rPr>
          <w:rStyle w:val="NormalTok"/>
        </w:rPr>
        <w:t>(</w:t>
      </w:r>
      <w:proofErr w:type="spellStart"/>
      <w:r>
        <w:rPr>
          <w:rStyle w:val="NormalTok"/>
        </w:rPr>
        <w:t>aoi_vect</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AttributeTok"/>
        </w:rPr>
        <w:t>border =</w:t>
      </w:r>
      <w:r>
        <w:rPr>
          <w:rStyle w:val="NormalTok"/>
        </w:rPr>
        <w:t xml:space="preserve"> </w:t>
      </w:r>
      <w:r>
        <w:rPr>
          <w:rStyle w:val="StringTok"/>
        </w:rPr>
        <w:t>"red"</w:t>
      </w:r>
      <w:r>
        <w:rPr>
          <w:rStyle w:val="NormalTok"/>
        </w:rPr>
        <w:t xml:space="preserve">, </w:t>
      </w:r>
      <w:proofErr w:type="spellStart"/>
      <w:r>
        <w:rPr>
          <w:rStyle w:val="AttributeTok"/>
        </w:rPr>
        <w:t>lwd</w:t>
      </w:r>
      <w:proofErr w:type="spellEnd"/>
      <w:r>
        <w:rPr>
          <w:rStyle w:val="AttributeTok"/>
        </w:rPr>
        <w:t xml:space="preserve"> =</w:t>
      </w:r>
      <w:r>
        <w:rPr>
          <w:rStyle w:val="NormalTok"/>
        </w:rPr>
        <w:t xml:space="preserve"> </w:t>
      </w:r>
      <w:r>
        <w:rPr>
          <w:rStyle w:val="DecValTok"/>
        </w:rPr>
        <w:t>2</w:t>
      </w:r>
      <w:r>
        <w:rPr>
          <w:rStyle w:val="NormalTok"/>
        </w:rPr>
        <w:t>)</w:t>
      </w:r>
    </w:p>
    <w:p w14:paraId="438356BD" w14:textId="77777777" w:rsidR="0097652E" w:rsidRDefault="00000000">
      <w:pPr>
        <w:pStyle w:val="FirstParagraph"/>
      </w:pPr>
      <w:r>
        <w:rPr>
          <w:noProof/>
        </w:rPr>
        <w:drawing>
          <wp:inline distT="0" distB="0" distL="0" distR="0" wp14:anchorId="46174436" wp14:editId="05A0B785">
            <wp:extent cx="5943600" cy="475488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pping-wetland-inundation-lake-chilwa_files/figure-docx/terrain-dinf-maps-1.png"/>
                    <pic:cNvPicPr>
                      <a:picLocks noChangeAspect="1" noChangeArrowheads="1"/>
                    </pic:cNvPicPr>
                  </pic:nvPicPr>
                  <pic:blipFill>
                    <a:blip r:embed="rId8"/>
                    <a:stretch>
                      <a:fillRect/>
                    </a:stretch>
                  </pic:blipFill>
                  <pic:spPr bwMode="auto">
                    <a:xfrm>
                      <a:off x="0" y="0"/>
                      <a:ext cx="5943600" cy="4754880"/>
                    </a:xfrm>
                    <a:prstGeom prst="rect">
                      <a:avLst/>
                    </a:prstGeom>
                    <a:noFill/>
                    <a:ln w="9525">
                      <a:noFill/>
                      <a:headEnd/>
                      <a:tailEnd/>
                    </a:ln>
                  </pic:spPr>
                </pic:pic>
              </a:graphicData>
            </a:graphic>
          </wp:inline>
        </w:drawing>
      </w:r>
    </w:p>
    <w:p w14:paraId="20A36315" w14:textId="77777777" w:rsidR="0097652E" w:rsidRDefault="00000000">
      <w:pPr>
        <w:pStyle w:val="SourceCode"/>
      </w:pPr>
      <w:proofErr w:type="gramStart"/>
      <w:r>
        <w:rPr>
          <w:rStyle w:val="NormalTok"/>
        </w:rPr>
        <w:t>terra</w:t>
      </w:r>
      <w:r>
        <w:rPr>
          <w:rStyle w:val="SpecialCharTok"/>
        </w:rPr>
        <w:t>::</w:t>
      </w:r>
      <w:proofErr w:type="gramEnd"/>
      <w:r>
        <w:rPr>
          <w:rStyle w:val="FunctionTok"/>
        </w:rPr>
        <w:t>plot</w:t>
      </w:r>
      <w:r>
        <w:rPr>
          <w:rStyle w:val="NormalTok"/>
        </w:rPr>
        <w:t>(</w:t>
      </w:r>
      <w:proofErr w:type="spellStart"/>
      <w:r>
        <w:rPr>
          <w:rStyle w:val="NormalTok"/>
        </w:rPr>
        <w:t>dinf_dir_crop</w:t>
      </w:r>
      <w:proofErr w:type="spellEnd"/>
      <w:r>
        <w:rPr>
          <w:rStyle w:val="NormalTok"/>
        </w:rPr>
        <w:t xml:space="preserve">, </w:t>
      </w:r>
      <w:r>
        <w:rPr>
          <w:rStyle w:val="AttributeTok"/>
        </w:rPr>
        <w:t>main =</w:t>
      </w:r>
      <w:r>
        <w:rPr>
          <w:rStyle w:val="NormalTok"/>
        </w:rPr>
        <w:t xml:space="preserve"> </w:t>
      </w:r>
      <w:r>
        <w:rPr>
          <w:rStyle w:val="StringTok"/>
        </w:rPr>
        <w:t>"D-infinity flow direction (radians, 0 to 2π)"</w:t>
      </w:r>
      <w:r>
        <w:rPr>
          <w:rStyle w:val="NormalTok"/>
        </w:rPr>
        <w:t>,</w:t>
      </w:r>
      <w:r>
        <w:br/>
      </w:r>
      <w:r>
        <w:rPr>
          <w:rStyle w:val="NormalTok"/>
        </w:rPr>
        <w:t xml:space="preserve">            </w:t>
      </w:r>
      <w:r>
        <w:rPr>
          <w:rStyle w:val="AttributeTok"/>
        </w:rPr>
        <w:t>col =</w:t>
      </w:r>
      <w:r>
        <w:rPr>
          <w:rStyle w:val="NormalTok"/>
        </w:rPr>
        <w:t xml:space="preserve"> </w:t>
      </w:r>
      <w:proofErr w:type="spellStart"/>
      <w:r>
        <w:rPr>
          <w:rStyle w:val="FunctionTok"/>
        </w:rPr>
        <w:t>hcl.colors</w:t>
      </w:r>
      <w:proofErr w:type="spellEnd"/>
      <w:r>
        <w:rPr>
          <w:rStyle w:val="NormalTok"/>
        </w:rPr>
        <w:t>(</w:t>
      </w:r>
      <w:r>
        <w:rPr>
          <w:rStyle w:val="DecValTok"/>
        </w:rPr>
        <w:t>50</w:t>
      </w:r>
      <w:r>
        <w:rPr>
          <w:rStyle w:val="NormalTok"/>
        </w:rPr>
        <w:t xml:space="preserve">, </w:t>
      </w:r>
      <w:r>
        <w:rPr>
          <w:rStyle w:val="StringTok"/>
        </w:rPr>
        <w:t>"Roma"</w:t>
      </w:r>
      <w:r>
        <w:rPr>
          <w:rStyle w:val="NormalTok"/>
        </w:rPr>
        <w:t>))</w:t>
      </w:r>
      <w:r>
        <w:br/>
      </w:r>
      <w:proofErr w:type="gramStart"/>
      <w:r>
        <w:rPr>
          <w:rStyle w:val="NormalTok"/>
        </w:rPr>
        <w:t>terra</w:t>
      </w:r>
      <w:r>
        <w:rPr>
          <w:rStyle w:val="SpecialCharTok"/>
        </w:rPr>
        <w:t>::</w:t>
      </w:r>
      <w:proofErr w:type="gramEnd"/>
      <w:r>
        <w:rPr>
          <w:rStyle w:val="FunctionTok"/>
        </w:rPr>
        <w:t>plot</w:t>
      </w:r>
      <w:r>
        <w:rPr>
          <w:rStyle w:val="NormalTok"/>
        </w:rPr>
        <w:t>(</w:t>
      </w:r>
      <w:proofErr w:type="spellStart"/>
      <w:r>
        <w:rPr>
          <w:rStyle w:val="NormalTok"/>
        </w:rPr>
        <w:t>aoi_vect</w:t>
      </w:r>
      <w:proofErr w:type="spellEnd"/>
      <w:r>
        <w:rPr>
          <w:rStyle w:val="NormalTok"/>
        </w:rPr>
        <w:t xml:space="preserve">, </w:t>
      </w:r>
      <w:r>
        <w:rPr>
          <w:rStyle w:val="AttributeTok"/>
        </w:rPr>
        <w:t>add =</w:t>
      </w:r>
      <w:r>
        <w:rPr>
          <w:rStyle w:val="NormalTok"/>
        </w:rPr>
        <w:t xml:space="preserve"> </w:t>
      </w:r>
      <w:r>
        <w:rPr>
          <w:rStyle w:val="ConstantTok"/>
        </w:rPr>
        <w:t>TRUE</w:t>
      </w:r>
      <w:r>
        <w:rPr>
          <w:rStyle w:val="NormalTok"/>
        </w:rPr>
        <w:t xml:space="preserve">, </w:t>
      </w:r>
      <w:r>
        <w:rPr>
          <w:rStyle w:val="AttributeTok"/>
        </w:rPr>
        <w:t>border =</w:t>
      </w:r>
      <w:r>
        <w:rPr>
          <w:rStyle w:val="NormalTok"/>
        </w:rPr>
        <w:t xml:space="preserve"> </w:t>
      </w:r>
      <w:r>
        <w:rPr>
          <w:rStyle w:val="StringTok"/>
        </w:rPr>
        <w:t>"red"</w:t>
      </w:r>
      <w:r>
        <w:rPr>
          <w:rStyle w:val="NormalTok"/>
        </w:rPr>
        <w:t xml:space="preserve">, </w:t>
      </w:r>
      <w:proofErr w:type="spellStart"/>
      <w:r>
        <w:rPr>
          <w:rStyle w:val="AttributeTok"/>
        </w:rPr>
        <w:t>lwd</w:t>
      </w:r>
      <w:proofErr w:type="spellEnd"/>
      <w:r>
        <w:rPr>
          <w:rStyle w:val="AttributeTok"/>
        </w:rPr>
        <w:t xml:space="preserve"> =</w:t>
      </w:r>
      <w:r>
        <w:rPr>
          <w:rStyle w:val="NormalTok"/>
        </w:rPr>
        <w:t xml:space="preserve"> </w:t>
      </w:r>
      <w:r>
        <w:rPr>
          <w:rStyle w:val="DecValTok"/>
        </w:rPr>
        <w:t>2</w:t>
      </w:r>
      <w:r>
        <w:rPr>
          <w:rStyle w:val="NormalTok"/>
        </w:rPr>
        <w:t>)</w:t>
      </w:r>
    </w:p>
    <w:p w14:paraId="371CEEFA" w14:textId="77777777" w:rsidR="0097652E" w:rsidRDefault="00000000">
      <w:pPr>
        <w:pStyle w:val="FirstParagraph"/>
      </w:pPr>
      <w:r>
        <w:rPr>
          <w:noProof/>
        </w:rPr>
        <w:lastRenderedPageBreak/>
        <w:drawing>
          <wp:inline distT="0" distB="0" distL="0" distR="0" wp14:anchorId="01AD0C03" wp14:editId="66B28663">
            <wp:extent cx="5943600" cy="475488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mapping-wetland-inundation-lake-chilwa_files/figure-docx/terrain-dinf-maps-2.png"/>
                    <pic:cNvPicPr>
                      <a:picLocks noChangeAspect="1" noChangeArrowheads="1"/>
                    </pic:cNvPicPr>
                  </pic:nvPicPr>
                  <pic:blipFill>
                    <a:blip r:embed="rId9"/>
                    <a:stretch>
                      <a:fillRect/>
                    </a:stretch>
                  </pic:blipFill>
                  <pic:spPr bwMode="auto">
                    <a:xfrm>
                      <a:off x="0" y="0"/>
                      <a:ext cx="5943600" cy="4754880"/>
                    </a:xfrm>
                    <a:prstGeom prst="rect">
                      <a:avLst/>
                    </a:prstGeom>
                    <a:noFill/>
                    <a:ln w="9525">
                      <a:noFill/>
                      <a:headEnd/>
                      <a:tailEnd/>
                    </a:ln>
                  </pic:spPr>
                </pic:pic>
              </a:graphicData>
            </a:graphic>
          </wp:inline>
        </w:drawing>
      </w:r>
    </w:p>
    <w:p w14:paraId="6C08B832" w14:textId="77777777" w:rsidR="0097652E" w:rsidRDefault="00000000">
      <w:pPr>
        <w:pStyle w:val="BodyText"/>
      </w:pPr>
      <w:r>
        <w:t>The D-infinity direction map resolves a fan of continuous flow angles across the basin floor, the behaviour continuous partitioning is designed for on flat, low-relief terrain, where a discrete single-direction scheme would force flow into eight compass-aligned bins and sever the gentle gradients that carry water across the terminal floor.</w:t>
      </w:r>
    </w:p>
    <w:p w14:paraId="258F4C07" w14:textId="77777777" w:rsidR="0097652E" w:rsidRDefault="00000000" w:rsidP="00A812FB">
      <w:pPr>
        <w:pStyle w:val="Heading4"/>
      </w:pPr>
      <w:bookmarkStart w:id="13" w:name="b-sar-backscatter-processing"/>
      <w:bookmarkEnd w:id="12"/>
      <w:r>
        <w:t>2.2.B SAR Backscatter Processing</w:t>
      </w:r>
    </w:p>
    <w:p w14:paraId="056477BF" w14:textId="77777777" w:rsidR="0097652E" w:rsidRDefault="00000000">
      <w:pPr>
        <w:pStyle w:val="FirstParagraph"/>
      </w:pPr>
      <w:r>
        <w:t xml:space="preserve">SAR processing exploits the sensitivity of C-band radar to backscatter differences between smooth water surfaces and rough terrestrial features. Calm water yields low backscatter (-20 to -30 dB) while vegetated areas exhibit higher returns from volume scattering and surface roughness interactions. Wet soils produce higher backscatter than dry soils due to their increased dielectric constant. VV </w:t>
      </w:r>
      <w:proofErr w:type="spellStart"/>
      <w:r>
        <w:t>polarisation</w:t>
      </w:r>
      <w:proofErr w:type="spellEnd"/>
      <w:r>
        <w:t xml:space="preserve"> provides greatest sensitivity to soil moisture; cross-</w:t>
      </w:r>
      <w:proofErr w:type="spellStart"/>
      <w:r>
        <w:t>polarisation</w:t>
      </w:r>
      <w:proofErr w:type="spellEnd"/>
      <w:r>
        <w:t xml:space="preserve"> (VH) differentiates woody from herbaceous vegetation (</w:t>
      </w:r>
      <w:proofErr w:type="spellStart"/>
      <w:r>
        <w:t>Tsyganskaya</w:t>
      </w:r>
      <w:proofErr w:type="spellEnd"/>
      <w:r>
        <w:t xml:space="preserve"> et al., 2018).</w:t>
      </w:r>
    </w:p>
    <w:p w14:paraId="7A528DA2" w14:textId="77777777" w:rsidR="0097652E" w:rsidRDefault="00000000">
      <w:pPr>
        <w:pStyle w:val="BodyText"/>
      </w:pPr>
      <w:r>
        <w:t xml:space="preserve">Sentinel-1 data were processed through a Google Earth Engine pipeline. GEE hosts the Copernicus Sentinel-1 Ground Range Detected archive already carried through the standard ESA preprocessing chain: precise orbit-file application, thermal and border noise removal, radiometric calibration to sigma-naught backscatter, and range-Doppler terrain correction (Gorelick et al., 2017). To this we add the corrections that make C-band defensible over the basin’s low-relief, vegetated margins: multi-temporal speckle suppression and angular-based radiometric slope correction, which </w:t>
      </w:r>
      <w:proofErr w:type="spellStart"/>
      <w:r>
        <w:lastRenderedPageBreak/>
        <w:t>normalises</w:t>
      </w:r>
      <w:proofErr w:type="spellEnd"/>
      <w:r>
        <w:t xml:space="preserve"> backscatter for local incidence angle and terrain (Vollrath et al., 2020). We filter the archive to Interferometric Wide Swath mode, VV and VH </w:t>
      </w:r>
      <w:proofErr w:type="spellStart"/>
      <w:r>
        <w:t>polarisations</w:t>
      </w:r>
      <w:proofErr w:type="spellEnd"/>
      <w:r>
        <w:t xml:space="preserve">, and descending orbit, holding a single relative orbit where possible to keep the acquisition geometry constant across the time series. Dense multi-temporal stacking of this kind </w:t>
      </w:r>
      <w:proofErr w:type="spellStart"/>
      <w:r>
        <w:t>characterises</w:t>
      </w:r>
      <w:proofErr w:type="spellEnd"/>
      <w:r>
        <w:t xml:space="preserve"> wetland extent and vegetation more reliably than single dates (Slagter et al., 2020), and unsupervised modelling of the resulting Sentinel-1 time series can isolate change without labelled data (Di Martino et al., 2023).</w:t>
      </w:r>
    </w:p>
    <w:p w14:paraId="4C108958" w14:textId="77777777" w:rsidR="0097652E" w:rsidRDefault="00000000">
      <w:pPr>
        <w:pStyle w:val="SourceCode"/>
      </w:pPr>
      <w:r>
        <w:rPr>
          <w:rStyle w:val="NormalTok"/>
        </w:rPr>
        <w:t xml:space="preserve">s1 </w:t>
      </w:r>
      <w:r>
        <w:rPr>
          <w:rStyle w:val="OtherTok"/>
        </w:rPr>
        <w:t>&lt;-</w:t>
      </w:r>
      <w:r>
        <w:rPr>
          <w:rStyle w:val="NormalTok"/>
        </w:rPr>
        <w:t xml:space="preserve"> </w:t>
      </w:r>
      <w:proofErr w:type="spellStart"/>
      <w:r>
        <w:rPr>
          <w:rStyle w:val="NormalTok"/>
        </w:rPr>
        <w:t>ee</w:t>
      </w:r>
      <w:r>
        <w:rPr>
          <w:rStyle w:val="SpecialCharTok"/>
        </w:rPr>
        <w:t>$</w:t>
      </w:r>
      <w:r>
        <w:rPr>
          <w:rStyle w:val="FunctionTok"/>
        </w:rPr>
        <w:t>ImageCollection</w:t>
      </w:r>
      <w:proofErr w:type="spellEnd"/>
      <w:r>
        <w:rPr>
          <w:rStyle w:val="NormalTok"/>
        </w:rPr>
        <w:t>(</w:t>
      </w:r>
      <w:r>
        <w:rPr>
          <w:rStyle w:val="StringTok"/>
        </w:rPr>
        <w:t>"COPERNICUS/S1_GRD"</w:t>
      </w:r>
      <w:r>
        <w:rPr>
          <w:rStyle w:val="NormalTok"/>
        </w:rPr>
        <w:t>)</w:t>
      </w:r>
      <w:r>
        <w:rPr>
          <w:rStyle w:val="SpecialCharTok"/>
        </w:rPr>
        <w:t>$</w:t>
      </w:r>
      <w:r>
        <w:br/>
      </w:r>
      <w:r>
        <w:rPr>
          <w:rStyle w:val="NormalTok"/>
        </w:rPr>
        <w:t xml:space="preserve">  </w:t>
      </w:r>
      <w:proofErr w:type="spellStart"/>
      <w:r>
        <w:rPr>
          <w:rStyle w:val="FunctionTok"/>
        </w:rPr>
        <w:t>filterBounds</w:t>
      </w:r>
      <w:proofErr w:type="spellEnd"/>
      <w:r>
        <w:rPr>
          <w:rStyle w:val="NormalTok"/>
        </w:rPr>
        <w:t>(</w:t>
      </w:r>
      <w:proofErr w:type="spellStart"/>
      <w:r>
        <w:rPr>
          <w:rStyle w:val="NormalTok"/>
        </w:rPr>
        <w:t>aoi_ee</w:t>
      </w:r>
      <w:proofErr w:type="spellEnd"/>
      <w:r>
        <w:rPr>
          <w:rStyle w:val="NormalTok"/>
        </w:rPr>
        <w:t>)</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eq</w:t>
      </w:r>
      <w:proofErr w:type="spellEnd"/>
      <w:r>
        <w:rPr>
          <w:rStyle w:val="NormalTok"/>
        </w:rPr>
        <w:t>(</w:t>
      </w:r>
      <w:r>
        <w:rPr>
          <w:rStyle w:val="StringTok"/>
        </w:rPr>
        <w:t>"</w:t>
      </w:r>
      <w:proofErr w:type="spellStart"/>
      <w:r>
        <w:rPr>
          <w:rStyle w:val="StringTok"/>
        </w:rPr>
        <w:t>instrumentMode</w:t>
      </w:r>
      <w:proofErr w:type="spellEnd"/>
      <w:r>
        <w:rPr>
          <w:rStyle w:val="StringTok"/>
        </w:rPr>
        <w:t>"</w:t>
      </w:r>
      <w:r>
        <w:rPr>
          <w:rStyle w:val="NormalTok"/>
        </w:rPr>
        <w:t xml:space="preserve">, </w:t>
      </w:r>
      <w:r>
        <w:rPr>
          <w:rStyle w:val="StringTok"/>
        </w:rPr>
        <w:t>"IW"</w:t>
      </w:r>
      <w:r>
        <w:rPr>
          <w:rStyle w:val="NormalTok"/>
        </w:rPr>
        <w:t>))</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listContains</w:t>
      </w:r>
      <w:proofErr w:type="spellEnd"/>
      <w:r>
        <w:rPr>
          <w:rStyle w:val="NormalTok"/>
        </w:rPr>
        <w:t>(</w:t>
      </w:r>
      <w:r>
        <w:rPr>
          <w:rStyle w:val="StringTok"/>
        </w:rPr>
        <w:t>"</w:t>
      </w:r>
      <w:proofErr w:type="spellStart"/>
      <w:r>
        <w:rPr>
          <w:rStyle w:val="StringTok"/>
        </w:rPr>
        <w:t>transmitterReceiverPolarisation</w:t>
      </w:r>
      <w:proofErr w:type="spellEnd"/>
      <w:r>
        <w:rPr>
          <w:rStyle w:val="StringTok"/>
        </w:rPr>
        <w:t>"</w:t>
      </w:r>
      <w:r>
        <w:rPr>
          <w:rStyle w:val="NormalTok"/>
        </w:rPr>
        <w:t xml:space="preserve">, </w:t>
      </w:r>
      <w:r>
        <w:rPr>
          <w:rStyle w:val="StringTok"/>
        </w:rPr>
        <w:t>"VV"</w:t>
      </w:r>
      <w:r>
        <w:rPr>
          <w:rStyle w:val="NormalTok"/>
        </w:rPr>
        <w:t>))</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listContains</w:t>
      </w:r>
      <w:proofErr w:type="spellEnd"/>
      <w:r>
        <w:rPr>
          <w:rStyle w:val="NormalTok"/>
        </w:rPr>
        <w:t>(</w:t>
      </w:r>
      <w:r>
        <w:rPr>
          <w:rStyle w:val="StringTok"/>
        </w:rPr>
        <w:t>"</w:t>
      </w:r>
      <w:proofErr w:type="spellStart"/>
      <w:r>
        <w:rPr>
          <w:rStyle w:val="StringTok"/>
        </w:rPr>
        <w:t>transmitterReceiverPolarisation</w:t>
      </w:r>
      <w:proofErr w:type="spellEnd"/>
      <w:r>
        <w:rPr>
          <w:rStyle w:val="StringTok"/>
        </w:rPr>
        <w:t>"</w:t>
      </w:r>
      <w:r>
        <w:rPr>
          <w:rStyle w:val="NormalTok"/>
        </w:rPr>
        <w:t xml:space="preserve">, </w:t>
      </w:r>
      <w:r>
        <w:rPr>
          <w:rStyle w:val="StringTok"/>
        </w:rPr>
        <w:t>"VH"</w:t>
      </w:r>
      <w:r>
        <w:rPr>
          <w:rStyle w:val="NormalTok"/>
        </w:rPr>
        <w:t>))</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eq</w:t>
      </w:r>
      <w:proofErr w:type="spellEnd"/>
      <w:r>
        <w:rPr>
          <w:rStyle w:val="NormalTok"/>
        </w:rPr>
        <w:t>(</w:t>
      </w:r>
      <w:r>
        <w:rPr>
          <w:rStyle w:val="StringTok"/>
        </w:rPr>
        <w:t>"</w:t>
      </w:r>
      <w:proofErr w:type="spellStart"/>
      <w:r>
        <w:rPr>
          <w:rStyle w:val="StringTok"/>
        </w:rPr>
        <w:t>orbitProperties_pass</w:t>
      </w:r>
      <w:proofErr w:type="spellEnd"/>
      <w:r>
        <w:rPr>
          <w:rStyle w:val="StringTok"/>
        </w:rPr>
        <w:t>"</w:t>
      </w:r>
      <w:r>
        <w:rPr>
          <w:rStyle w:val="NormalTok"/>
        </w:rPr>
        <w:t xml:space="preserve">, </w:t>
      </w:r>
      <w:r>
        <w:rPr>
          <w:rStyle w:val="StringTok"/>
        </w:rPr>
        <w:t>"DESCENDING"</w:t>
      </w:r>
      <w:r>
        <w:rPr>
          <w:rStyle w:val="NormalTok"/>
        </w:rPr>
        <w:t>))</w:t>
      </w:r>
      <w:r>
        <w:rPr>
          <w:rStyle w:val="SpecialCharTok"/>
        </w:rPr>
        <w:t>$</w:t>
      </w:r>
      <w:r>
        <w:br/>
      </w:r>
      <w:r>
        <w:rPr>
          <w:rStyle w:val="NormalTok"/>
        </w:rPr>
        <w:t xml:space="preserve">  </w:t>
      </w:r>
      <w:r>
        <w:rPr>
          <w:rStyle w:val="FunctionTok"/>
        </w:rPr>
        <w:t>select</w:t>
      </w:r>
      <w:r>
        <w:rPr>
          <w:rStyle w:val="NormalTok"/>
        </w:rPr>
        <w:t>(</w:t>
      </w:r>
      <w:r>
        <w:rPr>
          <w:rStyle w:val="FunctionTok"/>
        </w:rPr>
        <w:t>c</w:t>
      </w:r>
      <w:r>
        <w:rPr>
          <w:rStyle w:val="NormalTok"/>
        </w:rPr>
        <w:t>(</w:t>
      </w:r>
      <w:r>
        <w:rPr>
          <w:rStyle w:val="StringTok"/>
        </w:rPr>
        <w:t>"VV"</w:t>
      </w:r>
      <w:r>
        <w:rPr>
          <w:rStyle w:val="NormalTok"/>
        </w:rPr>
        <w:t xml:space="preserve">, </w:t>
      </w:r>
      <w:r>
        <w:rPr>
          <w:rStyle w:val="StringTok"/>
        </w:rPr>
        <w:t>"VH"</w:t>
      </w:r>
      <w:r>
        <w:rPr>
          <w:rStyle w:val="NormalTok"/>
        </w:rPr>
        <w:t xml:space="preserve">, </w:t>
      </w:r>
      <w:r>
        <w:rPr>
          <w:rStyle w:val="StringTok"/>
        </w:rPr>
        <w:t>"angle"</w:t>
      </w:r>
      <w:r>
        <w:rPr>
          <w:rStyle w:val="NormalTok"/>
        </w:rPr>
        <w:t>))</w:t>
      </w:r>
      <w:r>
        <w:br/>
      </w:r>
      <w:r>
        <w:br/>
      </w:r>
      <w:proofErr w:type="spellStart"/>
      <w:r>
        <w:rPr>
          <w:rStyle w:val="NormalTok"/>
        </w:rPr>
        <w:t>n_scenes</w:t>
      </w:r>
      <w:proofErr w:type="spellEnd"/>
      <w:r>
        <w:rPr>
          <w:rStyle w:val="NormalTok"/>
        </w:rPr>
        <w:t xml:space="preserve"> </w:t>
      </w:r>
      <w:r>
        <w:rPr>
          <w:rStyle w:val="OtherTok"/>
        </w:rPr>
        <w:t>&lt;-</w:t>
      </w:r>
      <w:r>
        <w:rPr>
          <w:rStyle w:val="NormalTok"/>
        </w:rPr>
        <w:t xml:space="preserve"> s1</w:t>
      </w:r>
      <w:r>
        <w:rPr>
          <w:rStyle w:val="SpecialCharTok"/>
        </w:rPr>
        <w:t>$</w:t>
      </w:r>
      <w:r>
        <w:rPr>
          <w:rStyle w:val="FunctionTok"/>
        </w:rPr>
        <w:t>size</w:t>
      </w:r>
      <w:r>
        <w:rPr>
          <w:rStyle w:val="NormalTok"/>
        </w:rPr>
        <w:t>()</w:t>
      </w:r>
      <w:r>
        <w:rPr>
          <w:rStyle w:val="SpecialCharTok"/>
        </w:rPr>
        <w:t>$</w:t>
      </w:r>
      <w:proofErr w:type="spellStart"/>
      <w:r>
        <w:rPr>
          <w:rStyle w:val="FunctionTok"/>
        </w:rPr>
        <w:t>getInfo</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"Total Sentinel-1 scenes:"</w:t>
      </w:r>
      <w:r>
        <w:rPr>
          <w:rStyle w:val="NormalTok"/>
        </w:rPr>
        <w:t xml:space="preserve">, </w:t>
      </w:r>
      <w:proofErr w:type="spellStart"/>
      <w:r>
        <w:rPr>
          <w:rStyle w:val="NormalTok"/>
        </w:rPr>
        <w:t>n_scenes</w:t>
      </w:r>
      <w:proofErr w:type="spellEnd"/>
      <w:r>
        <w:rPr>
          <w:rStyle w:val="NormalTok"/>
        </w:rPr>
        <w:t>))</w:t>
      </w:r>
    </w:p>
    <w:p w14:paraId="3171DACC" w14:textId="77777777" w:rsidR="0097652E" w:rsidRDefault="00000000">
      <w:pPr>
        <w:pStyle w:val="SourceCode"/>
      </w:pPr>
      <w:r>
        <w:rPr>
          <w:rStyle w:val="VerbatimChar"/>
        </w:rPr>
        <w:t>[1] "Total Sentinel-1 scenes: 945"</w:t>
      </w:r>
    </w:p>
    <w:p w14:paraId="77E3982D" w14:textId="77777777" w:rsidR="0097652E" w:rsidRDefault="00000000">
      <w:pPr>
        <w:pStyle w:val="SourceCode"/>
      </w:pPr>
      <w:r>
        <w:rPr>
          <w:rStyle w:val="CommentTok"/>
        </w:rPr>
        <w:t># Date range</w:t>
      </w:r>
      <w:r>
        <w:br/>
      </w:r>
      <w:r>
        <w:rPr>
          <w:rStyle w:val="NormalTok"/>
        </w:rPr>
        <w:t xml:space="preserve">dates </w:t>
      </w:r>
      <w:r>
        <w:rPr>
          <w:rStyle w:val="OtherTok"/>
        </w:rPr>
        <w:t>&lt;-</w:t>
      </w:r>
      <w:r>
        <w:rPr>
          <w:rStyle w:val="NormalTok"/>
        </w:rPr>
        <w:t xml:space="preserve"> s1</w:t>
      </w:r>
      <w:r>
        <w:rPr>
          <w:rStyle w:val="SpecialCharTok"/>
        </w:rPr>
        <w:t>$</w:t>
      </w:r>
      <w:r>
        <w:rPr>
          <w:rStyle w:val="FunctionTok"/>
        </w:rPr>
        <w:t>reduceColumns</w:t>
      </w:r>
      <w:r>
        <w:rPr>
          <w:rStyle w:val="NormalTok"/>
        </w:rPr>
        <w:t>(</w:t>
      </w:r>
      <w:r>
        <w:br/>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minMax</w:t>
      </w:r>
      <w:proofErr w:type="spellEnd"/>
      <w:r>
        <w:rPr>
          <w:rStyle w:val="NormalTok"/>
        </w:rPr>
        <w:t xml:space="preserv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rPr>
          <w:rStyle w:val="SpecialCharTok"/>
        </w:rPr>
        <w:t>$</w:t>
      </w:r>
      <w:proofErr w:type="spellStart"/>
      <w:r>
        <w:rPr>
          <w:rStyle w:val="FunctionTok"/>
        </w:rPr>
        <w:t>getInfo</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"First scene:"</w:t>
      </w:r>
      <w:r>
        <w:rPr>
          <w:rStyle w:val="NormalTok"/>
        </w:rPr>
        <w:t xml:space="preserve">, </w:t>
      </w:r>
      <w:proofErr w:type="spellStart"/>
      <w:r>
        <w:rPr>
          <w:rStyle w:val="FunctionTok"/>
        </w:rPr>
        <w:t>as.Date</w:t>
      </w:r>
      <w:proofErr w:type="spellEnd"/>
      <w:r>
        <w:rPr>
          <w:rStyle w:val="NormalTok"/>
        </w:rPr>
        <w:t>(</w:t>
      </w:r>
      <w:proofErr w:type="spellStart"/>
      <w:r>
        <w:rPr>
          <w:rStyle w:val="FunctionTok"/>
        </w:rPr>
        <w:t>as.POSIXct</w:t>
      </w:r>
      <w:proofErr w:type="spellEnd"/>
      <w:r>
        <w:rPr>
          <w:rStyle w:val="NormalTok"/>
        </w:rPr>
        <w:t>(dates[[</w:t>
      </w:r>
      <w:r>
        <w:rPr>
          <w:rStyle w:val="DecValTok"/>
        </w:rPr>
        <w:t>1</w:t>
      </w:r>
      <w:r>
        <w:rPr>
          <w:rStyle w:val="NormalTok"/>
        </w:rPr>
        <w:t xml:space="preserve">]]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7151EEE8" w14:textId="77777777" w:rsidR="0097652E" w:rsidRDefault="00000000">
      <w:pPr>
        <w:pStyle w:val="SourceCode"/>
      </w:pPr>
      <w:r>
        <w:rPr>
          <w:rStyle w:val="VerbatimChar"/>
        </w:rPr>
        <w:t>[1] "First scene: 1970-01-11"</w:t>
      </w:r>
    </w:p>
    <w:p w14:paraId="6F471E28" w14:textId="77777777" w:rsidR="0097652E" w:rsidRDefault="00000000">
      <w:pPr>
        <w:pStyle w:val="SourceCode"/>
      </w:pPr>
      <w:r>
        <w:rPr>
          <w:rStyle w:val="FunctionTok"/>
        </w:rPr>
        <w:t>print</w:t>
      </w:r>
      <w:r>
        <w:rPr>
          <w:rStyle w:val="NormalTok"/>
        </w:rPr>
        <w:t>(</w:t>
      </w:r>
      <w:r>
        <w:rPr>
          <w:rStyle w:val="FunctionTok"/>
        </w:rPr>
        <w:t>paste</w:t>
      </w:r>
      <w:r>
        <w:rPr>
          <w:rStyle w:val="NormalTok"/>
        </w:rPr>
        <w:t>(</w:t>
      </w:r>
      <w:r>
        <w:rPr>
          <w:rStyle w:val="StringTok"/>
        </w:rPr>
        <w:t>"Last scene:"</w:t>
      </w:r>
      <w:r>
        <w:rPr>
          <w:rStyle w:val="NormalTok"/>
        </w:rPr>
        <w:t xml:space="preserve">, </w:t>
      </w:r>
      <w:proofErr w:type="spellStart"/>
      <w:r>
        <w:rPr>
          <w:rStyle w:val="FunctionTok"/>
        </w:rPr>
        <w:t>as.Date</w:t>
      </w:r>
      <w:proofErr w:type="spellEnd"/>
      <w:r>
        <w:rPr>
          <w:rStyle w:val="NormalTok"/>
        </w:rPr>
        <w:t>(</w:t>
      </w:r>
      <w:proofErr w:type="spellStart"/>
      <w:r>
        <w:rPr>
          <w:rStyle w:val="FunctionTok"/>
        </w:rPr>
        <w:t>as.POSIXct</w:t>
      </w:r>
      <w:proofErr w:type="spellEnd"/>
      <w:r>
        <w:rPr>
          <w:rStyle w:val="NormalTok"/>
        </w:rPr>
        <w:t>(dates[[</w:t>
      </w:r>
      <w:r>
        <w:rPr>
          <w:rStyle w:val="DecValTok"/>
        </w:rPr>
        <w:t>2</w:t>
      </w:r>
      <w:r>
        <w:rPr>
          <w:rStyle w:val="NormalTok"/>
        </w:rPr>
        <w:t xml:space="preserve">]]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165CE9AF" w14:textId="77777777" w:rsidR="0097652E" w:rsidRDefault="00000000">
      <w:pPr>
        <w:pStyle w:val="SourceCode"/>
      </w:pPr>
      <w:r>
        <w:rPr>
          <w:rStyle w:val="VerbatimChar"/>
        </w:rPr>
        <w:t>[1] "Last scene: 1969-12-16"</w:t>
      </w:r>
    </w:p>
    <w:p w14:paraId="057D8983" w14:textId="77777777" w:rsidR="0097652E" w:rsidRDefault="00000000">
      <w:pPr>
        <w:pStyle w:val="Heading5"/>
      </w:pPr>
      <w:bookmarkStart w:id="14" w:name="speckle-filtering"/>
      <w:r>
        <w:t>Speckle Filtering</w:t>
      </w:r>
    </w:p>
    <w:p w14:paraId="3C111D23" w14:textId="77777777" w:rsidR="0097652E" w:rsidRDefault="00000000">
      <w:pPr>
        <w:pStyle w:val="FirstParagraph"/>
      </w:pPr>
      <w:r>
        <w:t>GEE does not apply speckle filtering by default. We implement a focal mean approximation. For refined Lee Sigma filtering, export to SNAP. The focal approach is sufficient for time series compositing where multi-temporal averaging further suppresses speckle.</w:t>
      </w:r>
    </w:p>
    <w:p w14:paraId="7797AA8B" w14:textId="77777777" w:rsidR="0097652E" w:rsidRDefault="00000000">
      <w:pPr>
        <w:pStyle w:val="SourceCode"/>
      </w:pPr>
      <w:proofErr w:type="spellStart"/>
      <w:r>
        <w:rPr>
          <w:rStyle w:val="NormalTok"/>
        </w:rPr>
        <w:t>apply_speckle_filter</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w:t>
      </w:r>
      <w:r>
        <w:rPr>
          <w:rStyle w:val="CommentTok"/>
        </w:rPr>
        <w:t># Focal mean with 7x7 kernel (approximates boxcar filter)</w:t>
      </w:r>
      <w:r>
        <w:br/>
      </w:r>
      <w:r>
        <w:rPr>
          <w:rStyle w:val="NormalTok"/>
        </w:rPr>
        <w:t xml:space="preserve">  </w:t>
      </w:r>
      <w:proofErr w:type="spellStart"/>
      <w:r>
        <w:rPr>
          <w:rStyle w:val="NormalTok"/>
        </w:rPr>
        <w:t>vv_filtered</w:t>
      </w:r>
      <w:proofErr w:type="spellEnd"/>
      <w:r>
        <w:rPr>
          <w:rStyle w:val="NormalTok"/>
        </w:rPr>
        <w:t xml:space="preserve">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"VV"</w:t>
      </w:r>
      <w:r>
        <w:rPr>
          <w:rStyle w:val="NormalTok"/>
        </w:rPr>
        <w:t>)</w:t>
      </w:r>
      <w:r>
        <w:rPr>
          <w:rStyle w:val="SpecialCharTok"/>
        </w:rPr>
        <w:t>$</w:t>
      </w:r>
      <w:proofErr w:type="spellStart"/>
      <w:r>
        <w:rPr>
          <w:rStyle w:val="FunctionTok"/>
        </w:rPr>
        <w:t>focal_mean</w:t>
      </w:r>
      <w:proofErr w:type="spellEnd"/>
      <w:r>
        <w:rPr>
          <w:rStyle w:val="NormalTok"/>
        </w:rPr>
        <w:t>(</w:t>
      </w:r>
      <w:r>
        <w:rPr>
          <w:rStyle w:val="AttributeTok"/>
        </w:rPr>
        <w:t>radius =</w:t>
      </w:r>
      <w:r>
        <w:rPr>
          <w:rStyle w:val="NormalTok"/>
        </w:rPr>
        <w:t xml:space="preserve"> </w:t>
      </w:r>
      <w:r>
        <w:rPr>
          <w:rStyle w:val="FloatTok"/>
        </w:rPr>
        <w:t>3.5</w:t>
      </w:r>
      <w:r>
        <w:rPr>
          <w:rStyle w:val="NormalTok"/>
        </w:rPr>
        <w:t xml:space="preserve">, </w:t>
      </w:r>
      <w:proofErr w:type="spellStart"/>
      <w:r>
        <w:rPr>
          <w:rStyle w:val="AttributeTok"/>
        </w:rPr>
        <w:t>kernelType</w:t>
      </w:r>
      <w:proofErr w:type="spellEnd"/>
      <w:r>
        <w:rPr>
          <w:rStyle w:val="AttributeTok"/>
        </w:rPr>
        <w:t xml:space="preserve"> =</w:t>
      </w:r>
      <w:r>
        <w:rPr>
          <w:rStyle w:val="NormalTok"/>
        </w:rPr>
        <w:t xml:space="preserve"> </w:t>
      </w:r>
      <w:r>
        <w:rPr>
          <w:rStyle w:val="StringTok"/>
        </w:rPr>
        <w:t>"square"</w:t>
      </w:r>
      <w:r>
        <w:rPr>
          <w:rStyle w:val="NormalTok"/>
        </w:rPr>
        <w:t xml:space="preserve">, </w:t>
      </w:r>
      <w:r>
        <w:rPr>
          <w:rStyle w:val="AttributeTok"/>
        </w:rPr>
        <w:t>units =</w:t>
      </w:r>
      <w:r>
        <w:rPr>
          <w:rStyle w:val="NormalTok"/>
        </w:rPr>
        <w:t xml:space="preserve"> </w:t>
      </w:r>
      <w:r>
        <w:rPr>
          <w:rStyle w:val="StringTok"/>
        </w:rPr>
        <w:t>"pixels"</w:t>
      </w:r>
      <w:r>
        <w:rPr>
          <w:rStyle w:val="NormalTok"/>
        </w:rPr>
        <w:t>)</w:t>
      </w:r>
      <w:r>
        <w:rPr>
          <w:rStyle w:val="SpecialCharTok"/>
        </w:rPr>
        <w:t>$</w:t>
      </w:r>
      <w:r>
        <w:rPr>
          <w:rStyle w:val="FunctionTok"/>
        </w:rPr>
        <w:t>rename</w:t>
      </w:r>
      <w:r>
        <w:rPr>
          <w:rStyle w:val="NormalTok"/>
        </w:rPr>
        <w:t>(</w:t>
      </w:r>
      <w:r>
        <w:rPr>
          <w:rStyle w:val="StringTok"/>
        </w:rPr>
        <w:t>"</w:t>
      </w:r>
      <w:proofErr w:type="spellStart"/>
      <w:r>
        <w:rPr>
          <w:rStyle w:val="StringTok"/>
        </w:rPr>
        <w:t>VV_filtered</w:t>
      </w:r>
      <w:proofErr w:type="spellEnd"/>
      <w:r>
        <w:rPr>
          <w:rStyle w:val="StringTok"/>
        </w:rPr>
        <w:t>"</w:t>
      </w:r>
      <w:r>
        <w:rPr>
          <w:rStyle w:val="NormalTok"/>
        </w:rPr>
        <w:t>)</w:t>
      </w:r>
      <w:r>
        <w:br/>
      </w:r>
      <w:r>
        <w:rPr>
          <w:rStyle w:val="NormalTok"/>
        </w:rPr>
        <w:t xml:space="preserve">  </w:t>
      </w:r>
      <w:proofErr w:type="spellStart"/>
      <w:r>
        <w:rPr>
          <w:rStyle w:val="NormalTok"/>
        </w:rPr>
        <w:t>vh_filtered</w:t>
      </w:r>
      <w:proofErr w:type="spellEnd"/>
      <w:r>
        <w:rPr>
          <w:rStyle w:val="NormalTok"/>
        </w:rPr>
        <w:t xml:space="preserve">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"VH"</w:t>
      </w:r>
      <w:r>
        <w:rPr>
          <w:rStyle w:val="NormalTok"/>
        </w:rPr>
        <w:t>)</w:t>
      </w:r>
      <w:r>
        <w:rPr>
          <w:rStyle w:val="SpecialCharTok"/>
        </w:rPr>
        <w:t>$</w:t>
      </w:r>
      <w:proofErr w:type="spellStart"/>
      <w:r>
        <w:rPr>
          <w:rStyle w:val="FunctionTok"/>
        </w:rPr>
        <w:t>focal_mean</w:t>
      </w:r>
      <w:proofErr w:type="spellEnd"/>
      <w:r>
        <w:rPr>
          <w:rStyle w:val="NormalTok"/>
        </w:rPr>
        <w:t>(</w:t>
      </w:r>
      <w:r>
        <w:rPr>
          <w:rStyle w:val="AttributeTok"/>
        </w:rPr>
        <w:t>radius =</w:t>
      </w:r>
      <w:r>
        <w:rPr>
          <w:rStyle w:val="NormalTok"/>
        </w:rPr>
        <w:t xml:space="preserve"> </w:t>
      </w:r>
      <w:r>
        <w:rPr>
          <w:rStyle w:val="FloatTok"/>
        </w:rPr>
        <w:t>3.5</w:t>
      </w:r>
      <w:r>
        <w:rPr>
          <w:rStyle w:val="NormalTok"/>
        </w:rPr>
        <w:t xml:space="preserve">, </w:t>
      </w:r>
      <w:proofErr w:type="spellStart"/>
      <w:r>
        <w:rPr>
          <w:rStyle w:val="AttributeTok"/>
        </w:rPr>
        <w:t>kernelType</w:t>
      </w:r>
      <w:proofErr w:type="spellEnd"/>
      <w:r>
        <w:rPr>
          <w:rStyle w:val="AttributeTok"/>
        </w:rPr>
        <w:t xml:space="preserve"> =</w:t>
      </w:r>
      <w:r>
        <w:rPr>
          <w:rStyle w:val="NormalTok"/>
        </w:rPr>
        <w:t xml:space="preserve"> </w:t>
      </w:r>
      <w:r>
        <w:rPr>
          <w:rStyle w:val="StringTok"/>
        </w:rPr>
        <w:t>"square"</w:t>
      </w:r>
      <w:r>
        <w:rPr>
          <w:rStyle w:val="NormalTok"/>
        </w:rPr>
        <w:t xml:space="preserve">, </w:t>
      </w:r>
      <w:r>
        <w:rPr>
          <w:rStyle w:val="AttributeTok"/>
        </w:rPr>
        <w:t>units =</w:t>
      </w:r>
      <w:r>
        <w:rPr>
          <w:rStyle w:val="NormalTok"/>
        </w:rPr>
        <w:t xml:space="preserve"> </w:t>
      </w:r>
      <w:r>
        <w:rPr>
          <w:rStyle w:val="StringTok"/>
        </w:rPr>
        <w:t>"pixels"</w:t>
      </w:r>
      <w:r>
        <w:rPr>
          <w:rStyle w:val="NormalTok"/>
        </w:rPr>
        <w:t>)</w:t>
      </w:r>
      <w:r>
        <w:rPr>
          <w:rStyle w:val="SpecialCharTok"/>
        </w:rPr>
        <w:t>$</w:t>
      </w:r>
      <w:r>
        <w:rPr>
          <w:rStyle w:val="FunctionTok"/>
        </w:rPr>
        <w:t>rename</w:t>
      </w:r>
      <w:r>
        <w:rPr>
          <w:rStyle w:val="NormalTok"/>
        </w:rPr>
        <w:t>(</w:t>
      </w:r>
      <w:r>
        <w:rPr>
          <w:rStyle w:val="StringTok"/>
        </w:rPr>
        <w:t>"</w:t>
      </w:r>
      <w:proofErr w:type="spellStart"/>
      <w:r>
        <w:rPr>
          <w:rStyle w:val="StringTok"/>
        </w:rPr>
        <w:t>VH_filtered</w:t>
      </w:r>
      <w:proofErr w:type="spellEnd"/>
      <w:r>
        <w:rPr>
          <w:rStyle w:val="StringTok"/>
        </w:rPr>
        <w:t>"</w:t>
      </w:r>
      <w:r>
        <w:rPr>
          <w:rStyle w:val="NormalTok"/>
        </w:rPr>
        <w:t>)</w:t>
      </w:r>
      <w:r>
        <w:br/>
      </w:r>
      <w:r>
        <w:rPr>
          <w:rStyle w:val="NormalTok"/>
        </w:rPr>
        <w:t xml:space="preserve">  image</w:t>
      </w:r>
      <w:r>
        <w:rPr>
          <w:rStyle w:val="SpecialCharTok"/>
        </w:rPr>
        <w:t>$</w:t>
      </w:r>
      <w:r>
        <w:rPr>
          <w:rStyle w:val="FunctionTok"/>
        </w:rPr>
        <w:t>addBands</w:t>
      </w:r>
      <w:r>
        <w:rPr>
          <w:rStyle w:val="NormalTok"/>
        </w:rPr>
        <w:t>(vv_filtered)</w:t>
      </w:r>
      <w:r>
        <w:rPr>
          <w:rStyle w:val="SpecialCharTok"/>
        </w:rPr>
        <w:t>$</w:t>
      </w:r>
      <w:r>
        <w:rPr>
          <w:rStyle w:val="FunctionTok"/>
        </w:rPr>
        <w:t>addBands</w:t>
      </w:r>
      <w:r>
        <w:rPr>
          <w:rStyle w:val="NormalTok"/>
        </w:rPr>
        <w:t>(vh_filtered)</w:t>
      </w:r>
      <w:r>
        <w:rPr>
          <w:rStyle w:val="SpecialCharTok"/>
        </w:rPr>
        <w:t>$</w:t>
      </w:r>
      <w:r>
        <w:rPr>
          <w:rStyle w:val="FunctionTok"/>
        </w:rPr>
        <w:t>copyProperties</w:t>
      </w:r>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br/>
      </w:r>
      <w:r>
        <w:rPr>
          <w:rStyle w:val="NormalTok"/>
        </w:rPr>
        <w:t xml:space="preserve">s1_filtered </w:t>
      </w:r>
      <w:r>
        <w:rPr>
          <w:rStyle w:val="OtherTok"/>
        </w:rPr>
        <w:t>&lt;-</w:t>
      </w:r>
      <w:r>
        <w:rPr>
          <w:rStyle w:val="NormalTok"/>
        </w:rPr>
        <w:t xml:space="preserve"> s1</w:t>
      </w:r>
      <w:r>
        <w:rPr>
          <w:rStyle w:val="SpecialCharTok"/>
        </w:rPr>
        <w:t>$</w:t>
      </w:r>
      <w:r>
        <w:rPr>
          <w:rStyle w:val="FunctionTok"/>
        </w:rPr>
        <w:t>map</w:t>
      </w:r>
      <w:r>
        <w:rPr>
          <w:rStyle w:val="NormalTok"/>
        </w:rPr>
        <w:t>(</w:t>
      </w:r>
      <w:proofErr w:type="spellStart"/>
      <w:r>
        <w:rPr>
          <w:rStyle w:val="NormalTok"/>
        </w:rPr>
        <w:t>apply_speckle_filter</w:t>
      </w:r>
      <w:proofErr w:type="spellEnd"/>
      <w:r>
        <w:rPr>
          <w:rStyle w:val="NormalTok"/>
        </w:rPr>
        <w:t>)</w:t>
      </w:r>
    </w:p>
    <w:p w14:paraId="107686BE" w14:textId="77777777" w:rsidR="0097652E" w:rsidRDefault="00000000">
      <w:pPr>
        <w:pStyle w:val="Heading5"/>
      </w:pPr>
      <w:bookmarkStart w:id="15" w:name="backscatter-ratio-bands"/>
      <w:bookmarkEnd w:id="14"/>
      <w:r>
        <w:t>Backscatter Ratio Bands</w:t>
      </w:r>
    </w:p>
    <w:p w14:paraId="2E1BDE3F" w14:textId="77777777" w:rsidR="0097652E" w:rsidRDefault="00000000">
      <w:pPr>
        <w:pStyle w:val="FirstParagraph"/>
      </w:pPr>
      <w:r>
        <w:t>VV/VH ratio and band difference help distinguish open water from flooded vegetation. Open water shows low VV and low VH. Flooded vegetation shows moderate VV but elevated VH due to double-bounce scattering.</w:t>
      </w:r>
    </w:p>
    <w:p w14:paraId="7E29EBB4" w14:textId="77777777" w:rsidR="0097652E" w:rsidRDefault="00000000">
      <w:pPr>
        <w:pStyle w:val="SourceCode"/>
      </w:pPr>
      <w:r>
        <w:rPr>
          <w:rStyle w:val="CommentTok"/>
        </w:rPr>
        <w:lastRenderedPageBreak/>
        <w:t># Ratio (in dB domain, ratio = difference)</w:t>
      </w:r>
      <w:r>
        <w:br/>
      </w:r>
      <w:proofErr w:type="spellStart"/>
      <w:r>
        <w:rPr>
          <w:rStyle w:val="NormalTok"/>
        </w:rPr>
        <w:t>add_ratio_bands</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w:t>
      </w:r>
      <w:proofErr w:type="spellStart"/>
      <w:r>
        <w:rPr>
          <w:rStyle w:val="NormalTok"/>
        </w:rPr>
        <w:t>vv</w:t>
      </w:r>
      <w:proofErr w:type="spellEnd"/>
      <w:r>
        <w:rPr>
          <w:rStyle w:val="NormalTok"/>
        </w:rPr>
        <w:t xml:space="preserve">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w:t>
      </w:r>
      <w:proofErr w:type="spellStart"/>
      <w:r>
        <w:rPr>
          <w:rStyle w:val="StringTok"/>
        </w:rPr>
        <w:t>VV_filtered</w:t>
      </w:r>
      <w:proofErr w:type="spellEnd"/>
      <w:r>
        <w:rPr>
          <w:rStyle w:val="StringTok"/>
        </w:rPr>
        <w:t>"</w:t>
      </w:r>
      <w:r>
        <w:rPr>
          <w:rStyle w:val="NormalTok"/>
        </w:rPr>
        <w:t>)</w:t>
      </w:r>
      <w:r>
        <w:br/>
      </w:r>
      <w:r>
        <w:rPr>
          <w:rStyle w:val="NormalTok"/>
        </w:rPr>
        <w:t xml:space="preserve">  </w:t>
      </w:r>
      <w:proofErr w:type="spellStart"/>
      <w:r>
        <w:rPr>
          <w:rStyle w:val="NormalTok"/>
        </w:rPr>
        <w:t>vh</w:t>
      </w:r>
      <w:proofErr w:type="spellEnd"/>
      <w:r>
        <w:rPr>
          <w:rStyle w:val="NormalTok"/>
        </w:rPr>
        <w:t xml:space="preserve">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w:t>
      </w:r>
      <w:proofErr w:type="spellStart"/>
      <w:r>
        <w:rPr>
          <w:rStyle w:val="StringTok"/>
        </w:rPr>
        <w:t>VH_filtered</w:t>
      </w:r>
      <w:proofErr w:type="spellEnd"/>
      <w:r>
        <w:rPr>
          <w:rStyle w:val="StringTok"/>
        </w:rPr>
        <w:t>"</w:t>
      </w:r>
      <w:r>
        <w:rPr>
          <w:rStyle w:val="NormalTok"/>
        </w:rPr>
        <w:t>)</w:t>
      </w:r>
      <w:r>
        <w:br/>
      </w:r>
      <w:r>
        <w:rPr>
          <w:rStyle w:val="NormalTok"/>
        </w:rPr>
        <w:t xml:space="preserve">  ratio </w:t>
      </w:r>
      <w:r>
        <w:rPr>
          <w:rStyle w:val="OtherTok"/>
        </w:rPr>
        <w:t>&lt;-</w:t>
      </w:r>
      <w:r>
        <w:rPr>
          <w:rStyle w:val="NormalTok"/>
        </w:rPr>
        <w:t xml:space="preserve"> </w:t>
      </w:r>
      <w:proofErr w:type="spellStart"/>
      <w:r>
        <w:rPr>
          <w:rStyle w:val="NormalTok"/>
        </w:rPr>
        <w:t>vv</w:t>
      </w:r>
      <w:r>
        <w:rPr>
          <w:rStyle w:val="SpecialCharTok"/>
        </w:rPr>
        <w:t>$</w:t>
      </w:r>
      <w:r>
        <w:rPr>
          <w:rStyle w:val="FunctionTok"/>
        </w:rPr>
        <w:t>subtract</w:t>
      </w:r>
      <w:proofErr w:type="spellEnd"/>
      <w:r>
        <w:rPr>
          <w:rStyle w:val="NormalTok"/>
        </w:rPr>
        <w:t>(</w:t>
      </w:r>
      <w:proofErr w:type="spellStart"/>
      <w:r>
        <w:rPr>
          <w:rStyle w:val="NormalTok"/>
        </w:rPr>
        <w:t>vh</w:t>
      </w:r>
      <w:proofErr w:type="spellEnd"/>
      <w:r>
        <w:rPr>
          <w:rStyle w:val="NormalTok"/>
        </w:rPr>
        <w:t>)</w:t>
      </w:r>
      <w:r>
        <w:rPr>
          <w:rStyle w:val="SpecialCharTok"/>
        </w:rPr>
        <w:t>$</w:t>
      </w:r>
      <w:r>
        <w:rPr>
          <w:rStyle w:val="FunctionTok"/>
        </w:rPr>
        <w:t>rename</w:t>
      </w:r>
      <w:r>
        <w:rPr>
          <w:rStyle w:val="NormalTok"/>
        </w:rPr>
        <w:t>(</w:t>
      </w:r>
      <w:r>
        <w:rPr>
          <w:rStyle w:val="StringTok"/>
        </w:rPr>
        <w:t>"</w:t>
      </w:r>
      <w:proofErr w:type="spellStart"/>
      <w:r>
        <w:rPr>
          <w:rStyle w:val="StringTok"/>
        </w:rPr>
        <w:t>VV_VH_ratio</w:t>
      </w:r>
      <w:proofErr w:type="spellEnd"/>
      <w:r>
        <w:rPr>
          <w:rStyle w:val="StringTok"/>
        </w:rPr>
        <w:t>"</w:t>
      </w:r>
      <w:r>
        <w:rPr>
          <w:rStyle w:val="NormalTok"/>
        </w:rPr>
        <w:t>)</w:t>
      </w:r>
      <w:r>
        <w:br/>
      </w:r>
      <w:r>
        <w:rPr>
          <w:rStyle w:val="NormalTok"/>
        </w:rPr>
        <w:t xml:space="preserve">  </w:t>
      </w:r>
      <w:proofErr w:type="spellStart"/>
      <w:r>
        <w:rPr>
          <w:rStyle w:val="NormalTok"/>
        </w:rPr>
        <w:t>nd</w:t>
      </w:r>
      <w:proofErr w:type="spellEnd"/>
      <w:r>
        <w:rPr>
          <w:rStyle w:val="NormalTok"/>
        </w:rPr>
        <w:t xml:space="preserve"> </w:t>
      </w:r>
      <w:r>
        <w:rPr>
          <w:rStyle w:val="OtherTok"/>
        </w:rPr>
        <w:t>&lt;-</w:t>
      </w:r>
      <w:r>
        <w:rPr>
          <w:rStyle w:val="NormalTok"/>
        </w:rPr>
        <w:t xml:space="preserve"> </w:t>
      </w:r>
      <w:proofErr w:type="spellStart"/>
      <w:r>
        <w:rPr>
          <w:rStyle w:val="NormalTok"/>
        </w:rPr>
        <w:t>vv</w:t>
      </w:r>
      <w:r>
        <w:rPr>
          <w:rStyle w:val="SpecialCharTok"/>
        </w:rPr>
        <w:t>$</w:t>
      </w:r>
      <w:r>
        <w:rPr>
          <w:rStyle w:val="FunctionTok"/>
        </w:rPr>
        <w:t>subtract</w:t>
      </w:r>
      <w:proofErr w:type="spellEnd"/>
      <w:r>
        <w:rPr>
          <w:rStyle w:val="NormalTok"/>
        </w:rPr>
        <w:t>(</w:t>
      </w:r>
      <w:proofErr w:type="spellStart"/>
      <w:r>
        <w:rPr>
          <w:rStyle w:val="NormalTok"/>
        </w:rPr>
        <w:t>vh</w:t>
      </w:r>
      <w:proofErr w:type="spellEnd"/>
      <w:r>
        <w:rPr>
          <w:rStyle w:val="NormalTok"/>
        </w:rPr>
        <w:t>)</w:t>
      </w:r>
      <w:r>
        <w:rPr>
          <w:rStyle w:val="SpecialCharTok"/>
        </w:rPr>
        <w:t>$</w:t>
      </w:r>
      <w:r>
        <w:rPr>
          <w:rStyle w:val="FunctionTok"/>
        </w:rPr>
        <w:t>divide</w:t>
      </w:r>
      <w:r>
        <w:rPr>
          <w:rStyle w:val="NormalTok"/>
        </w:rPr>
        <w:t>(</w:t>
      </w:r>
      <w:proofErr w:type="spellStart"/>
      <w:r>
        <w:rPr>
          <w:rStyle w:val="NormalTok"/>
        </w:rPr>
        <w:t>vv</w:t>
      </w:r>
      <w:r>
        <w:rPr>
          <w:rStyle w:val="SpecialCharTok"/>
        </w:rPr>
        <w:t>$</w:t>
      </w:r>
      <w:r>
        <w:rPr>
          <w:rStyle w:val="FunctionTok"/>
        </w:rPr>
        <w:t>add</w:t>
      </w:r>
      <w:proofErr w:type="spellEnd"/>
      <w:r>
        <w:rPr>
          <w:rStyle w:val="NormalTok"/>
        </w:rPr>
        <w:t>(</w:t>
      </w:r>
      <w:proofErr w:type="spellStart"/>
      <w:r>
        <w:rPr>
          <w:rStyle w:val="NormalTok"/>
        </w:rPr>
        <w:t>vh</w:t>
      </w:r>
      <w:proofErr w:type="spellEnd"/>
      <w:r>
        <w:rPr>
          <w:rStyle w:val="NormalTok"/>
        </w:rPr>
        <w:t>))</w:t>
      </w:r>
      <w:r>
        <w:rPr>
          <w:rStyle w:val="SpecialCharTok"/>
        </w:rPr>
        <w:t>$</w:t>
      </w:r>
      <w:r>
        <w:rPr>
          <w:rStyle w:val="FunctionTok"/>
        </w:rPr>
        <w:t>rename</w:t>
      </w:r>
      <w:r>
        <w:rPr>
          <w:rStyle w:val="NormalTok"/>
        </w:rPr>
        <w:t>(</w:t>
      </w:r>
      <w:r>
        <w:rPr>
          <w:rStyle w:val="StringTok"/>
        </w:rPr>
        <w:t>"</w:t>
      </w:r>
      <w:proofErr w:type="spellStart"/>
      <w:r>
        <w:rPr>
          <w:rStyle w:val="StringTok"/>
        </w:rPr>
        <w:t>VV_VH_nd</w:t>
      </w:r>
      <w:proofErr w:type="spellEnd"/>
      <w:r>
        <w:rPr>
          <w:rStyle w:val="StringTok"/>
        </w:rPr>
        <w:t>"</w:t>
      </w:r>
      <w:r>
        <w:rPr>
          <w:rStyle w:val="NormalTok"/>
        </w:rPr>
        <w:t>)</w:t>
      </w:r>
      <w:r>
        <w:br/>
      </w:r>
      <w:r>
        <w:rPr>
          <w:rStyle w:val="NormalTok"/>
        </w:rPr>
        <w:t xml:space="preserve">  </w:t>
      </w:r>
      <w:proofErr w:type="spellStart"/>
      <w:r>
        <w:rPr>
          <w:rStyle w:val="NormalTok"/>
        </w:rPr>
        <w:t>image</w:t>
      </w:r>
      <w:r>
        <w:rPr>
          <w:rStyle w:val="SpecialCharTok"/>
        </w:rPr>
        <w:t>$</w:t>
      </w:r>
      <w:r>
        <w:rPr>
          <w:rStyle w:val="FunctionTok"/>
        </w:rPr>
        <w:t>addBands</w:t>
      </w:r>
      <w:proofErr w:type="spellEnd"/>
      <w:r>
        <w:rPr>
          <w:rStyle w:val="NormalTok"/>
        </w:rPr>
        <w:t>(ratio)</w:t>
      </w:r>
      <w:r>
        <w:rPr>
          <w:rStyle w:val="SpecialCharTok"/>
        </w:rPr>
        <w:t>$</w:t>
      </w:r>
      <w:proofErr w:type="spellStart"/>
      <w:r>
        <w:rPr>
          <w:rStyle w:val="FunctionTok"/>
        </w:rPr>
        <w:t>addBands</w:t>
      </w:r>
      <w:proofErr w:type="spellEnd"/>
      <w:r>
        <w:rPr>
          <w:rStyle w:val="NormalTok"/>
        </w:rPr>
        <w:t>(</w:t>
      </w:r>
      <w:proofErr w:type="spellStart"/>
      <w:r>
        <w:rPr>
          <w:rStyle w:val="NormalTok"/>
        </w:rPr>
        <w:t>nd</w:t>
      </w:r>
      <w:proofErr w:type="spellEnd"/>
      <w:r>
        <w:rPr>
          <w:rStyle w:val="NormalTok"/>
        </w:rPr>
        <w:t>)</w:t>
      </w:r>
      <w:r>
        <w:rPr>
          <w:rStyle w:val="SpecialCharTok"/>
        </w:rPr>
        <w:t>$</w:t>
      </w:r>
      <w:proofErr w:type="spellStart"/>
      <w:r>
        <w:rPr>
          <w:rStyle w:val="FunctionTok"/>
        </w:rPr>
        <w:t>copyProperties</w:t>
      </w:r>
      <w:proofErr w:type="spellEnd"/>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br/>
      </w:r>
      <w:r>
        <w:rPr>
          <w:rStyle w:val="NormalTok"/>
        </w:rPr>
        <w:t xml:space="preserve">s1_processed </w:t>
      </w:r>
      <w:r>
        <w:rPr>
          <w:rStyle w:val="OtherTok"/>
        </w:rPr>
        <w:t>&lt;-</w:t>
      </w:r>
      <w:r>
        <w:rPr>
          <w:rStyle w:val="NormalTok"/>
        </w:rPr>
        <w:t xml:space="preserve"> s1_filtered</w:t>
      </w:r>
      <w:r>
        <w:rPr>
          <w:rStyle w:val="SpecialCharTok"/>
        </w:rPr>
        <w:t>$</w:t>
      </w:r>
      <w:r>
        <w:rPr>
          <w:rStyle w:val="FunctionTok"/>
        </w:rPr>
        <w:t>map</w:t>
      </w:r>
      <w:r>
        <w:rPr>
          <w:rStyle w:val="NormalTok"/>
        </w:rPr>
        <w:t>(</w:t>
      </w:r>
      <w:proofErr w:type="spellStart"/>
      <w:r>
        <w:rPr>
          <w:rStyle w:val="NormalTok"/>
        </w:rPr>
        <w:t>add_ratio_bands</w:t>
      </w:r>
      <w:proofErr w:type="spellEnd"/>
      <w:r>
        <w:rPr>
          <w:rStyle w:val="NormalTok"/>
        </w:rPr>
        <w:t>)</w:t>
      </w:r>
    </w:p>
    <w:p w14:paraId="294449E9" w14:textId="77777777" w:rsidR="0097652E" w:rsidRDefault="00000000">
      <w:pPr>
        <w:pStyle w:val="Heading5"/>
      </w:pPr>
      <w:bookmarkStart w:id="16" w:name="water-detection-thresholding"/>
      <w:bookmarkEnd w:id="15"/>
      <w:r>
        <w:t>Water Detection Thresholding</w:t>
      </w:r>
    </w:p>
    <w:p w14:paraId="3BD42A50" w14:textId="77777777" w:rsidR="0097652E" w:rsidRDefault="00000000">
      <w:pPr>
        <w:pStyle w:val="FirstParagraph"/>
      </w:pPr>
      <w:r>
        <w:t>Calm water surfaces yield low backscatter in both VV and VH channels, typically below -15 dB for VV. We use a percentile-based adaptive threshold: compute the VV distribution within the AOI on a reference scene and take the value that separates the lowest backscatter mode (water) from land. A fixed fallback of -15 dB is available if needed.</w:t>
      </w:r>
    </w:p>
    <w:p w14:paraId="55682184" w14:textId="77777777" w:rsidR="0097652E" w:rsidRDefault="00000000">
      <w:pPr>
        <w:pStyle w:val="SourceCode"/>
      </w:pPr>
      <w:r>
        <w:rPr>
          <w:rStyle w:val="CommentTok"/>
        </w:rPr>
        <w:t># Reference scene for threshold calibration</w:t>
      </w:r>
      <w:r>
        <w:br/>
      </w:r>
      <w:proofErr w:type="spellStart"/>
      <w:r>
        <w:rPr>
          <w:rStyle w:val="NormalTok"/>
        </w:rPr>
        <w:t>sample_image</w:t>
      </w:r>
      <w:proofErr w:type="spellEnd"/>
      <w:r>
        <w:rPr>
          <w:rStyle w:val="NormalTok"/>
        </w:rPr>
        <w:t xml:space="preserve"> </w:t>
      </w:r>
      <w:r>
        <w:rPr>
          <w:rStyle w:val="OtherTok"/>
        </w:rPr>
        <w:t>&lt;-</w:t>
      </w:r>
      <w:r>
        <w:rPr>
          <w:rStyle w:val="NormalTok"/>
        </w:rPr>
        <w:t xml:space="preserve"> </w:t>
      </w:r>
      <w:proofErr w:type="spellStart"/>
      <w:r>
        <w:rPr>
          <w:rStyle w:val="NormalTok"/>
        </w:rPr>
        <w:t>ee</w:t>
      </w:r>
      <w:r>
        <w:rPr>
          <w:rStyle w:val="SpecialCharTok"/>
        </w:rPr>
        <w:t>$</w:t>
      </w:r>
      <w:r>
        <w:rPr>
          <w:rStyle w:val="FunctionTok"/>
        </w:rPr>
        <w:t>Image</w:t>
      </w:r>
      <w:proofErr w:type="spellEnd"/>
      <w:r>
        <w:rPr>
          <w:rStyle w:val="NormalTok"/>
        </w:rPr>
        <w:t>(s1_processed</w:t>
      </w:r>
      <w:r>
        <w:rPr>
          <w:rStyle w:val="SpecialCharTok"/>
        </w:rPr>
        <w:t>$</w:t>
      </w:r>
      <w:r>
        <w:rPr>
          <w:rStyle w:val="FunctionTok"/>
        </w:rPr>
        <w:t>first</w:t>
      </w:r>
      <w:r>
        <w:rPr>
          <w:rStyle w:val="NormalTok"/>
        </w:rPr>
        <w:t>())</w:t>
      </w:r>
      <w:r>
        <w:rPr>
          <w:rStyle w:val="SpecialCharTok"/>
        </w:rPr>
        <w:t>$</w:t>
      </w:r>
      <w:r>
        <w:rPr>
          <w:rStyle w:val="FunctionTok"/>
        </w:rPr>
        <w:t>select</w:t>
      </w:r>
      <w:r>
        <w:rPr>
          <w:rStyle w:val="NormalTok"/>
        </w:rPr>
        <w:t>(</w:t>
      </w:r>
      <w:r>
        <w:rPr>
          <w:rStyle w:val="StringTok"/>
        </w:rPr>
        <w:t>"</w:t>
      </w:r>
      <w:proofErr w:type="spellStart"/>
      <w:r>
        <w:rPr>
          <w:rStyle w:val="StringTok"/>
        </w:rPr>
        <w:t>VV_filtered</w:t>
      </w:r>
      <w:proofErr w:type="spellEnd"/>
      <w:r>
        <w:rPr>
          <w:rStyle w:val="StringTok"/>
        </w:rPr>
        <w:t>"</w:t>
      </w:r>
      <w:r>
        <w:rPr>
          <w:rStyle w:val="NormalTok"/>
        </w:rPr>
        <w:t>)</w:t>
      </w:r>
      <w:r>
        <w:br/>
      </w:r>
      <w:r>
        <w:br/>
      </w:r>
      <w:r>
        <w:rPr>
          <w:rStyle w:val="CommentTok"/>
        </w:rPr>
        <w:t># Compute percentile-based threshold within AOI</w:t>
      </w:r>
      <w:r>
        <w:br/>
      </w:r>
      <w:r>
        <w:rPr>
          <w:rStyle w:val="CommentTok"/>
        </w:rPr>
        <w:t># The 15th percentile of VV typically captures the water/land break</w:t>
      </w:r>
      <w:r>
        <w:br/>
      </w:r>
      <w:r>
        <w:rPr>
          <w:rStyle w:val="CommentTok"/>
        </w:rPr>
        <w:t># in scenes with substantial water coverage like Chilwa</w:t>
      </w:r>
      <w:r>
        <w:br/>
      </w:r>
      <w:r>
        <w:rPr>
          <w:rStyle w:val="NormalTok"/>
        </w:rPr>
        <w:t xml:space="preserve">percentiles </w:t>
      </w:r>
      <w:r>
        <w:rPr>
          <w:rStyle w:val="OtherTok"/>
        </w:rPr>
        <w:t>&lt;-</w:t>
      </w:r>
      <w:r>
        <w:rPr>
          <w:rStyle w:val="NormalTok"/>
        </w:rPr>
        <w:t xml:space="preserve"> </w:t>
      </w:r>
      <w:proofErr w:type="spellStart"/>
      <w:r>
        <w:rPr>
          <w:rStyle w:val="NormalTok"/>
        </w:rPr>
        <w:t>sample_image</w:t>
      </w:r>
      <w:r>
        <w:rPr>
          <w:rStyle w:val="SpecialCharTok"/>
        </w:rPr>
        <w:t>$</w:t>
      </w:r>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percentile</w:t>
      </w:r>
      <w:proofErr w:type="spellEnd"/>
      <w:r>
        <w:rPr>
          <w:rStyle w:val="NormalTok"/>
        </w:rPr>
        <w:t>(</w:t>
      </w:r>
      <w:r>
        <w:rPr>
          <w:rStyle w:val="FunctionTok"/>
        </w:rPr>
        <w:t>c</w:t>
      </w:r>
      <w:r>
        <w:rPr>
          <w:rStyle w:val="NormalTok"/>
        </w:rPr>
        <w:t>(</w:t>
      </w:r>
      <w:r>
        <w:rPr>
          <w:rStyle w:val="DecValTok"/>
        </w:rPr>
        <w:t>15</w:t>
      </w:r>
      <w:r>
        <w:rPr>
          <w:rStyle w:val="NormalTok"/>
        </w:rPr>
        <w:t xml:space="preserve">L, </w:t>
      </w:r>
      <w:r>
        <w:rPr>
          <w:rStyle w:val="DecValTok"/>
        </w:rPr>
        <w:t>50</w:t>
      </w:r>
      <w:r>
        <w:rPr>
          <w:rStyle w:val="NormalTok"/>
        </w:rPr>
        <w:t>L)),</w:t>
      </w:r>
      <w:r>
        <w:br/>
      </w:r>
      <w:r>
        <w:rPr>
          <w:rStyle w:val="NormalTok"/>
        </w:rPr>
        <w:t xml:space="preserve">  </w:t>
      </w:r>
      <w:r>
        <w:rPr>
          <w:rStyle w:val="AttributeTok"/>
        </w:rPr>
        <w:t>geometry =</w:t>
      </w:r>
      <w:r>
        <w:rPr>
          <w:rStyle w:val="NormalTok"/>
        </w:rPr>
        <w:t xml:space="preserve"> </w:t>
      </w:r>
      <w:proofErr w:type="spellStart"/>
      <w:r>
        <w:rPr>
          <w:rStyle w:val="NormalTok"/>
        </w:rPr>
        <w:t>aoi_ee</w:t>
      </w:r>
      <w:proofErr w:type="spellEnd"/>
      <w:r>
        <w:rPr>
          <w:rStyle w:val="NormalTok"/>
        </w:rPr>
        <w:t>,</w:t>
      </w:r>
      <w:r>
        <w:br/>
      </w:r>
      <w:r>
        <w:rPr>
          <w:rStyle w:val="NormalTok"/>
        </w:rPr>
        <w:t xml:space="preserv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br/>
      </w:r>
      <w:r>
        <w:rPr>
          <w:rStyle w:val="NormalTok"/>
        </w:rPr>
        <w:t>)</w:t>
      </w:r>
      <w:r>
        <w:rPr>
          <w:rStyle w:val="SpecialCharTok"/>
        </w:rPr>
        <w:t>$</w:t>
      </w:r>
      <w:proofErr w:type="spellStart"/>
      <w:r>
        <w:rPr>
          <w:rStyle w:val="FunctionTok"/>
        </w:rPr>
        <w:t>getInfo</w:t>
      </w:r>
      <w:proofErr w:type="spellEnd"/>
      <w:r>
        <w:rPr>
          <w:rStyle w:val="NormalTok"/>
        </w:rPr>
        <w:t>()</w:t>
      </w:r>
      <w:r>
        <w:br/>
      </w:r>
      <w:r>
        <w:br/>
      </w:r>
      <w:proofErr w:type="spellStart"/>
      <w:r>
        <w:rPr>
          <w:rStyle w:val="NormalTok"/>
        </w:rPr>
        <w:t>threshold_vv</w:t>
      </w:r>
      <w:proofErr w:type="spellEnd"/>
      <w:r>
        <w:rPr>
          <w:rStyle w:val="NormalTok"/>
        </w:rPr>
        <w:t xml:space="preserve"> </w:t>
      </w:r>
      <w:r>
        <w:rPr>
          <w:rStyle w:val="OtherTok"/>
        </w:rPr>
        <w:t>&lt;-</w:t>
      </w:r>
      <w:r>
        <w:rPr>
          <w:rStyle w:val="NormalTok"/>
        </w:rPr>
        <w:t xml:space="preserve"> percentiles</w:t>
      </w:r>
      <w:r>
        <w:rPr>
          <w:rStyle w:val="SpecialCharTok"/>
        </w:rPr>
        <w:t>$</w:t>
      </w:r>
      <w:r>
        <w:rPr>
          <w:rStyle w:val="NormalTok"/>
        </w:rPr>
        <w:t>VV_filtered_p15</w:t>
      </w:r>
      <w:r>
        <w:br/>
      </w:r>
      <w:r>
        <w:rPr>
          <w:rStyle w:val="FunctionTok"/>
        </w:rPr>
        <w:t>print</w:t>
      </w:r>
      <w:r>
        <w:rPr>
          <w:rStyle w:val="NormalTok"/>
        </w:rPr>
        <w:t>(</w:t>
      </w:r>
      <w:r>
        <w:rPr>
          <w:rStyle w:val="FunctionTok"/>
        </w:rPr>
        <w:t>paste</w:t>
      </w:r>
      <w:r>
        <w:rPr>
          <w:rStyle w:val="NormalTok"/>
        </w:rPr>
        <w:t>(</w:t>
      </w:r>
      <w:r>
        <w:rPr>
          <w:rStyle w:val="StringTok"/>
        </w:rPr>
        <w:t>"Adaptive VV threshold (p15):"</w:t>
      </w:r>
      <w:r>
        <w:rPr>
          <w:rStyle w:val="NormalTok"/>
        </w:rPr>
        <w:t xml:space="preserve">, </w:t>
      </w:r>
      <w:r>
        <w:rPr>
          <w:rStyle w:val="FunctionTok"/>
        </w:rPr>
        <w:t>round</w:t>
      </w:r>
      <w:r>
        <w:rPr>
          <w:rStyle w:val="NormalTok"/>
        </w:rPr>
        <w:t>(</w:t>
      </w:r>
      <w:proofErr w:type="spellStart"/>
      <w:r>
        <w:rPr>
          <w:rStyle w:val="NormalTok"/>
        </w:rPr>
        <w:t>threshold_vv</w:t>
      </w:r>
      <w:proofErr w:type="spellEnd"/>
      <w:r>
        <w:rPr>
          <w:rStyle w:val="NormalTok"/>
        </w:rPr>
        <w:t xml:space="preserve">, </w:t>
      </w:r>
      <w:r>
        <w:rPr>
          <w:rStyle w:val="DecValTok"/>
        </w:rPr>
        <w:t>2</w:t>
      </w:r>
      <w:r>
        <w:rPr>
          <w:rStyle w:val="NormalTok"/>
        </w:rPr>
        <w:t xml:space="preserve">), </w:t>
      </w:r>
      <w:r>
        <w:rPr>
          <w:rStyle w:val="StringTok"/>
        </w:rPr>
        <w:t>"dB"</w:t>
      </w:r>
      <w:r>
        <w:rPr>
          <w:rStyle w:val="NormalTok"/>
        </w:rPr>
        <w:t>))</w:t>
      </w:r>
    </w:p>
    <w:p w14:paraId="16DAB8B8" w14:textId="77777777" w:rsidR="0097652E" w:rsidRDefault="00000000">
      <w:pPr>
        <w:pStyle w:val="SourceCode"/>
      </w:pPr>
      <w:r>
        <w:rPr>
          <w:rStyle w:val="VerbatimChar"/>
        </w:rPr>
        <w:t>[1] "Adaptive VV threshold (p15): -7.73 dB"</w:t>
      </w:r>
    </w:p>
    <w:p w14:paraId="5FED36AB" w14:textId="77777777" w:rsidR="0097652E" w:rsidRDefault="00000000">
      <w:pPr>
        <w:pStyle w:val="SourceCode"/>
      </w:pPr>
      <w:r>
        <w:rPr>
          <w:rStyle w:val="FunctionTok"/>
        </w:rPr>
        <w:t>print</w:t>
      </w:r>
      <w:r>
        <w:rPr>
          <w:rStyle w:val="NormalTok"/>
        </w:rPr>
        <w:t>(</w:t>
      </w:r>
      <w:r>
        <w:rPr>
          <w:rStyle w:val="FunctionTok"/>
        </w:rPr>
        <w:t>paste</w:t>
      </w:r>
      <w:r>
        <w:rPr>
          <w:rStyle w:val="NormalTok"/>
        </w:rPr>
        <w:t>(</w:t>
      </w:r>
      <w:r>
        <w:rPr>
          <w:rStyle w:val="StringTok"/>
        </w:rPr>
        <w:t>"Median VV:"</w:t>
      </w:r>
      <w:r>
        <w:rPr>
          <w:rStyle w:val="NormalTok"/>
        </w:rPr>
        <w:t xml:space="preserve">, </w:t>
      </w:r>
      <w:r>
        <w:rPr>
          <w:rStyle w:val="FunctionTok"/>
        </w:rPr>
        <w:t>round</w:t>
      </w:r>
      <w:r>
        <w:rPr>
          <w:rStyle w:val="NormalTok"/>
        </w:rPr>
        <w:t>(percentiles</w:t>
      </w:r>
      <w:r>
        <w:rPr>
          <w:rStyle w:val="SpecialCharTok"/>
        </w:rPr>
        <w:t>$</w:t>
      </w:r>
      <w:r>
        <w:rPr>
          <w:rStyle w:val="NormalTok"/>
        </w:rPr>
        <w:t xml:space="preserve">VV_filtered_p50, </w:t>
      </w:r>
      <w:r>
        <w:rPr>
          <w:rStyle w:val="DecValTok"/>
        </w:rPr>
        <w:t>2</w:t>
      </w:r>
      <w:r>
        <w:rPr>
          <w:rStyle w:val="NormalTok"/>
        </w:rPr>
        <w:t xml:space="preserve">), </w:t>
      </w:r>
      <w:r>
        <w:rPr>
          <w:rStyle w:val="StringTok"/>
        </w:rPr>
        <w:t>"dB"</w:t>
      </w:r>
      <w:r>
        <w:rPr>
          <w:rStyle w:val="NormalTok"/>
        </w:rPr>
        <w:t>))</w:t>
      </w:r>
    </w:p>
    <w:p w14:paraId="2A57376F" w14:textId="77777777" w:rsidR="0097652E" w:rsidRDefault="00000000">
      <w:pPr>
        <w:pStyle w:val="SourceCode"/>
      </w:pPr>
      <w:r>
        <w:rPr>
          <w:rStyle w:val="VerbatimChar"/>
        </w:rPr>
        <w:t>[1] "Median VV: -6.25 dB"</w:t>
      </w:r>
    </w:p>
    <w:p w14:paraId="6EF653B8" w14:textId="77777777" w:rsidR="0097652E" w:rsidRDefault="00000000">
      <w:pPr>
        <w:pStyle w:val="SourceCode"/>
      </w:pPr>
      <w:r>
        <w:rPr>
          <w:rStyle w:val="CommentTok"/>
        </w:rPr>
        <w:t># Use adaptive threshold; fall back to -15 dB if percentile is unreasonable</w:t>
      </w:r>
      <w:r>
        <w:br/>
      </w:r>
      <w:r>
        <w:rPr>
          <w:rStyle w:val="ControlFlowTok"/>
        </w:rPr>
        <w:t>if</w:t>
      </w:r>
      <w:r>
        <w:rPr>
          <w:rStyle w:val="NormalTok"/>
        </w:rPr>
        <w:t xml:space="preserve"> (</w:t>
      </w:r>
      <w:proofErr w:type="spellStart"/>
      <w:r>
        <w:rPr>
          <w:rStyle w:val="FunctionTok"/>
        </w:rPr>
        <w:t>is.null</w:t>
      </w:r>
      <w:proofErr w:type="spellEnd"/>
      <w:r>
        <w:rPr>
          <w:rStyle w:val="NormalTok"/>
        </w:rPr>
        <w:t>(</w:t>
      </w:r>
      <w:proofErr w:type="spellStart"/>
      <w:r>
        <w:rPr>
          <w:rStyle w:val="NormalTok"/>
        </w:rPr>
        <w:t>threshold_vv</w:t>
      </w:r>
      <w:proofErr w:type="spellEnd"/>
      <w:r>
        <w:rPr>
          <w:rStyle w:val="NormalTok"/>
        </w:rPr>
        <w:t xml:space="preserve">) </w:t>
      </w:r>
      <w:r>
        <w:rPr>
          <w:rStyle w:val="SpecialCharTok"/>
        </w:rPr>
        <w:t>||</w:t>
      </w:r>
      <w:r>
        <w:rPr>
          <w:rStyle w:val="NormalTok"/>
        </w:rPr>
        <w:t xml:space="preserve"> </w:t>
      </w:r>
      <w:proofErr w:type="spellStart"/>
      <w:r>
        <w:rPr>
          <w:rStyle w:val="NormalTok"/>
        </w:rPr>
        <w:t>threshold_vv</w:t>
      </w:r>
      <w:proofErr w:type="spellEnd"/>
      <w:r>
        <w:rPr>
          <w:rStyle w:val="NormalTok"/>
        </w:rPr>
        <w:t xml:space="preserve"> </w:t>
      </w:r>
      <w:r>
        <w:rPr>
          <w:rStyle w:val="SpecialCharTok"/>
        </w:rPr>
        <w:t>&gt;</w:t>
      </w:r>
      <w:r>
        <w:rPr>
          <w:rStyle w:val="NormalTok"/>
        </w:rPr>
        <w:t xml:space="preserve"> </w:t>
      </w:r>
      <w:r>
        <w:rPr>
          <w:rStyle w:val="SpecialCharTok"/>
        </w:rPr>
        <w:t>-</w:t>
      </w:r>
      <w:r>
        <w:rPr>
          <w:rStyle w:val="DecValTok"/>
        </w:rPr>
        <w:t>10</w:t>
      </w:r>
      <w:r>
        <w:rPr>
          <w:rStyle w:val="NormalTok"/>
        </w:rPr>
        <w:t xml:space="preserve"> </w:t>
      </w:r>
      <w:r>
        <w:rPr>
          <w:rStyle w:val="SpecialCharTok"/>
        </w:rPr>
        <w:t>||</w:t>
      </w:r>
      <w:r>
        <w:rPr>
          <w:rStyle w:val="NormalTok"/>
        </w:rPr>
        <w:t xml:space="preserve"> </w:t>
      </w:r>
      <w:proofErr w:type="spellStart"/>
      <w:r>
        <w:rPr>
          <w:rStyle w:val="NormalTok"/>
        </w:rPr>
        <w:t>threshold_vv</w:t>
      </w:r>
      <w:proofErr w:type="spellEnd"/>
      <w:r>
        <w:rPr>
          <w:rStyle w:val="NormalTok"/>
        </w:rPr>
        <w:t xml:space="preserve"> </w:t>
      </w:r>
      <w:r>
        <w:rPr>
          <w:rStyle w:val="SpecialCharTok"/>
        </w:rPr>
        <w:t>&lt;</w:t>
      </w:r>
      <w:r>
        <w:rPr>
          <w:rStyle w:val="NormalTok"/>
        </w:rPr>
        <w:t xml:space="preserve"> </w:t>
      </w:r>
      <w:r>
        <w:rPr>
          <w:rStyle w:val="SpecialCharTok"/>
        </w:rPr>
        <w:t>-</w:t>
      </w:r>
      <w:r>
        <w:rPr>
          <w:rStyle w:val="DecValTok"/>
        </w:rPr>
        <w:t>25</w:t>
      </w:r>
      <w:r>
        <w:rPr>
          <w:rStyle w:val="NormalTok"/>
        </w:rPr>
        <w:t>) {</w:t>
      </w:r>
      <w:r>
        <w:br/>
      </w:r>
      <w:r>
        <w:rPr>
          <w:rStyle w:val="NormalTok"/>
        </w:rPr>
        <w:t xml:space="preserve">  </w:t>
      </w:r>
      <w:proofErr w:type="spellStart"/>
      <w:r>
        <w:rPr>
          <w:rStyle w:val="NormalTok"/>
        </w:rPr>
        <w:t>threshold_vv</w:t>
      </w:r>
      <w:proofErr w:type="spellEnd"/>
      <w:r>
        <w:rPr>
          <w:rStyle w:val="NormalTok"/>
        </w:rPr>
        <w:t xml:space="preserve"> </w:t>
      </w:r>
      <w:r>
        <w:rPr>
          <w:rStyle w:val="OtherTok"/>
        </w:rPr>
        <w:t>&lt;-</w:t>
      </w:r>
      <w:r>
        <w:rPr>
          <w:rStyle w:val="NormalTok"/>
        </w:rPr>
        <w:t xml:space="preserve"> </w:t>
      </w:r>
      <w:r>
        <w:rPr>
          <w:rStyle w:val="SpecialCharTok"/>
        </w:rPr>
        <w:t>-</w:t>
      </w:r>
      <w:r>
        <w:rPr>
          <w:rStyle w:val="DecValTok"/>
        </w:rPr>
        <w:t>15</w:t>
      </w:r>
      <w:r>
        <w:br/>
      </w:r>
      <w:r>
        <w:rPr>
          <w:rStyle w:val="NormalTok"/>
        </w:rPr>
        <w:t xml:space="preserve">  </w:t>
      </w:r>
      <w:r>
        <w:rPr>
          <w:rStyle w:val="FunctionTok"/>
        </w:rPr>
        <w:t>print</w:t>
      </w:r>
      <w:r>
        <w:rPr>
          <w:rStyle w:val="NormalTok"/>
        </w:rPr>
        <w:t>(</w:t>
      </w:r>
      <w:r>
        <w:rPr>
          <w:rStyle w:val="StringTok"/>
        </w:rPr>
        <w:t>"Using fixed threshold: -15 dB"</w:t>
      </w:r>
      <w:r>
        <w:rPr>
          <w:rStyle w:val="NormalTok"/>
        </w:rPr>
        <w:t>)</w:t>
      </w:r>
      <w:r>
        <w:br/>
      </w:r>
      <w:r>
        <w:rPr>
          <w:rStyle w:val="NormalTok"/>
        </w:rPr>
        <w:t>}</w:t>
      </w:r>
    </w:p>
    <w:p w14:paraId="7AF6B519" w14:textId="77777777" w:rsidR="0097652E" w:rsidRDefault="00000000">
      <w:pPr>
        <w:pStyle w:val="SourceCode"/>
      </w:pPr>
      <w:r>
        <w:rPr>
          <w:rStyle w:val="VerbatimChar"/>
        </w:rPr>
        <w:t>[1] "Using fixed threshold: -15 dB"</w:t>
      </w:r>
    </w:p>
    <w:p w14:paraId="658E78A4" w14:textId="77777777" w:rsidR="0097652E" w:rsidRDefault="00000000">
      <w:pPr>
        <w:pStyle w:val="SourceCode"/>
      </w:pPr>
      <w:proofErr w:type="spellStart"/>
      <w:r>
        <w:rPr>
          <w:rStyle w:val="NormalTok"/>
        </w:rPr>
        <w:t>classify_water</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water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w:t>
      </w:r>
      <w:proofErr w:type="spellStart"/>
      <w:r>
        <w:rPr>
          <w:rStyle w:val="StringTok"/>
        </w:rPr>
        <w:t>VV_filtered</w:t>
      </w:r>
      <w:proofErr w:type="spellEnd"/>
      <w:r>
        <w:rPr>
          <w:rStyle w:val="StringTok"/>
        </w:rPr>
        <w:t>"</w:t>
      </w:r>
      <w:r>
        <w:rPr>
          <w:rStyle w:val="NormalTok"/>
        </w:rPr>
        <w:t>)</w:t>
      </w:r>
      <w:r>
        <w:rPr>
          <w:rStyle w:val="SpecialCharTok"/>
        </w:rPr>
        <w:t>$</w:t>
      </w:r>
      <w:proofErr w:type="spellStart"/>
      <w:r>
        <w:rPr>
          <w:rStyle w:val="FunctionTok"/>
        </w:rPr>
        <w:t>lt</w:t>
      </w:r>
      <w:proofErr w:type="spellEnd"/>
      <w:r>
        <w:rPr>
          <w:rStyle w:val="NormalTok"/>
        </w:rPr>
        <w:t>(</w:t>
      </w:r>
      <w:proofErr w:type="spellStart"/>
      <w:r>
        <w:rPr>
          <w:rStyle w:val="NormalTok"/>
        </w:rPr>
        <w:t>threshold_vv</w:t>
      </w:r>
      <w:proofErr w:type="spellEnd"/>
      <w:r>
        <w:rPr>
          <w:rStyle w:val="NormalTok"/>
        </w:rPr>
        <w:t>)</w:t>
      </w:r>
      <w:r>
        <w:rPr>
          <w:rStyle w:val="SpecialCharTok"/>
        </w:rPr>
        <w:t>$</w:t>
      </w:r>
      <w:r>
        <w:rPr>
          <w:rStyle w:val="FunctionTok"/>
        </w:rPr>
        <w:t>rename</w:t>
      </w:r>
      <w:r>
        <w:rPr>
          <w:rStyle w:val="NormalTok"/>
        </w:rPr>
        <w:t>(</w:t>
      </w:r>
      <w:r>
        <w:rPr>
          <w:rStyle w:val="StringTok"/>
        </w:rPr>
        <w:t>"water"</w:t>
      </w:r>
      <w:r>
        <w:rPr>
          <w:rStyle w:val="NormalTok"/>
        </w:rPr>
        <w:t>)</w:t>
      </w:r>
      <w:r>
        <w:br/>
      </w:r>
      <w:r>
        <w:rPr>
          <w:rStyle w:val="NormalTok"/>
        </w:rPr>
        <w:t xml:space="preserve">  </w:t>
      </w:r>
      <w:proofErr w:type="spellStart"/>
      <w:r>
        <w:rPr>
          <w:rStyle w:val="NormalTok"/>
        </w:rPr>
        <w:t>image</w:t>
      </w:r>
      <w:r>
        <w:rPr>
          <w:rStyle w:val="SpecialCharTok"/>
        </w:rPr>
        <w:t>$</w:t>
      </w:r>
      <w:r>
        <w:rPr>
          <w:rStyle w:val="FunctionTok"/>
        </w:rPr>
        <w:t>addBands</w:t>
      </w:r>
      <w:proofErr w:type="spellEnd"/>
      <w:r>
        <w:rPr>
          <w:rStyle w:val="NormalTok"/>
        </w:rPr>
        <w:t>(water)</w:t>
      </w:r>
      <w:r>
        <w:rPr>
          <w:rStyle w:val="SpecialCharTok"/>
        </w:rPr>
        <w:t>$</w:t>
      </w:r>
      <w:r>
        <w:br/>
      </w:r>
      <w:r>
        <w:rPr>
          <w:rStyle w:val="NormalTok"/>
        </w:rPr>
        <w:t xml:space="preserve">    </w:t>
      </w:r>
      <w:proofErr w:type="spellStart"/>
      <w:r>
        <w:rPr>
          <w:rStyle w:val="FunctionTok"/>
        </w:rPr>
        <w:t>copyProperties</w:t>
      </w:r>
      <w:proofErr w:type="spellEnd"/>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rPr>
          <w:rStyle w:val="NormalTok"/>
        </w:rPr>
        <w:t>}</w:t>
      </w:r>
      <w:r>
        <w:br/>
      </w:r>
      <w:r>
        <w:br/>
      </w:r>
      <w:r>
        <w:rPr>
          <w:rStyle w:val="NormalTok"/>
        </w:rPr>
        <w:t xml:space="preserve">s1_water </w:t>
      </w:r>
      <w:r>
        <w:rPr>
          <w:rStyle w:val="OtherTok"/>
        </w:rPr>
        <w:t>&lt;-</w:t>
      </w:r>
      <w:r>
        <w:rPr>
          <w:rStyle w:val="NormalTok"/>
        </w:rPr>
        <w:t xml:space="preserve"> s1_processed</w:t>
      </w:r>
      <w:r>
        <w:rPr>
          <w:rStyle w:val="SpecialCharTok"/>
        </w:rPr>
        <w:t>$</w:t>
      </w:r>
      <w:r>
        <w:rPr>
          <w:rStyle w:val="FunctionTok"/>
        </w:rPr>
        <w:t>map</w:t>
      </w:r>
      <w:r>
        <w:rPr>
          <w:rStyle w:val="NormalTok"/>
        </w:rPr>
        <w:t>(</w:t>
      </w:r>
      <w:proofErr w:type="spellStart"/>
      <w:r>
        <w:rPr>
          <w:rStyle w:val="NormalTok"/>
        </w:rPr>
        <w:t>classify_water</w:t>
      </w:r>
      <w:proofErr w:type="spellEnd"/>
      <w:r>
        <w:rPr>
          <w:rStyle w:val="NormalTok"/>
        </w:rPr>
        <w:t>)</w:t>
      </w:r>
    </w:p>
    <w:p w14:paraId="25B70F76" w14:textId="77777777" w:rsidR="0097652E" w:rsidRDefault="00000000">
      <w:pPr>
        <w:pStyle w:val="Heading5"/>
      </w:pPr>
      <w:bookmarkStart w:id="17" w:name="monthly-composites"/>
      <w:bookmarkEnd w:id="16"/>
      <w:r>
        <w:lastRenderedPageBreak/>
        <w:t>Monthly Composites</w:t>
      </w:r>
    </w:p>
    <w:p w14:paraId="7AD8DA36" w14:textId="77777777" w:rsidR="0097652E" w:rsidRDefault="00000000">
      <w:pPr>
        <w:pStyle w:val="FirstParagraph"/>
      </w:pPr>
      <w:r>
        <w:t>Aggregate to monthly composites to reduce data volume and suppress residual speckle through temporal averaging.</w:t>
      </w:r>
    </w:p>
    <w:p w14:paraId="6C383A3B" w14:textId="77777777" w:rsidR="0097652E" w:rsidRDefault="00000000">
      <w:pPr>
        <w:pStyle w:val="SourceCode"/>
      </w:pPr>
      <w:r>
        <w:rPr>
          <w:rStyle w:val="CommentTok"/>
        </w:rPr>
        <w:t># Build year-month pairs in the cloud before writing locally</w:t>
      </w:r>
      <w:r>
        <w:br/>
      </w:r>
      <w:proofErr w:type="spellStart"/>
      <w:r>
        <w:rPr>
          <w:rStyle w:val="NormalTok"/>
        </w:rPr>
        <w:t>year_month_pairs</w:t>
      </w:r>
      <w:proofErr w:type="spellEnd"/>
      <w:r>
        <w:rPr>
          <w:rStyle w:val="NormalTok"/>
        </w:rPr>
        <w:t xml:space="preserve"> </w:t>
      </w:r>
      <w:r>
        <w:rPr>
          <w:rStyle w:val="OtherTok"/>
        </w:rPr>
        <w:t>&lt;-</w:t>
      </w:r>
      <w:r>
        <w:rPr>
          <w:rStyle w:val="NormalTok"/>
        </w:rPr>
        <w:t xml:space="preserve"> </w:t>
      </w:r>
      <w:proofErr w:type="spellStart"/>
      <w:r>
        <w:rPr>
          <w:rStyle w:val="FunctionTok"/>
        </w:rPr>
        <w:t>expand.grid</w:t>
      </w:r>
      <w:proofErr w:type="spellEnd"/>
      <w:r>
        <w:rPr>
          <w:rStyle w:val="NormalTok"/>
        </w:rPr>
        <w:t>(</w:t>
      </w:r>
      <w:r>
        <w:rPr>
          <w:rStyle w:val="AttributeTok"/>
        </w:rPr>
        <w:t>year =</w:t>
      </w:r>
      <w:r>
        <w:rPr>
          <w:rStyle w:val="NormalTok"/>
        </w:rPr>
        <w:t xml:space="preserve"> </w:t>
      </w:r>
      <w:r>
        <w:rPr>
          <w:rStyle w:val="DecValTok"/>
        </w:rPr>
        <w:t>2015</w:t>
      </w:r>
      <w:r>
        <w:rPr>
          <w:rStyle w:val="NormalTok"/>
        </w:rPr>
        <w:t>L</w:t>
      </w:r>
      <w:r>
        <w:rPr>
          <w:rStyle w:val="SpecialCharTok"/>
        </w:rPr>
        <w:t>:</w:t>
      </w:r>
      <w:r>
        <w:rPr>
          <w:rStyle w:val="DecValTok"/>
        </w:rPr>
        <w:t>2024</w:t>
      </w:r>
      <w:r>
        <w:rPr>
          <w:rStyle w:val="NormalTok"/>
        </w:rPr>
        <w:t xml:space="preserve">L, </w:t>
      </w:r>
      <w:r>
        <w:rPr>
          <w:rStyle w:val="AttributeTok"/>
        </w:rPr>
        <w:t>month =</w:t>
      </w:r>
      <w:r>
        <w:rPr>
          <w:rStyle w:val="NormalTok"/>
        </w:rPr>
        <w:t xml:space="preserve"> </w:t>
      </w:r>
      <w:r>
        <w:rPr>
          <w:rStyle w:val="DecValTok"/>
        </w:rPr>
        <w:t>1</w:t>
      </w:r>
      <w:r>
        <w:rPr>
          <w:rStyle w:val="NormalTok"/>
        </w:rPr>
        <w:t>L</w:t>
      </w:r>
      <w:r>
        <w:rPr>
          <w:rStyle w:val="SpecialCharTok"/>
        </w:rPr>
        <w:t>:</w:t>
      </w:r>
      <w:r>
        <w:rPr>
          <w:rStyle w:val="DecValTok"/>
        </w:rPr>
        <w:t>12</w:t>
      </w:r>
      <w:r>
        <w:rPr>
          <w:rStyle w:val="NormalTok"/>
        </w:rPr>
        <w:t>L)</w:t>
      </w:r>
      <w:r>
        <w:br/>
      </w:r>
      <w:proofErr w:type="spellStart"/>
      <w:r>
        <w:rPr>
          <w:rStyle w:val="NormalTok"/>
        </w:rPr>
        <w:t>composite_list</w:t>
      </w:r>
      <w:proofErr w:type="spellEnd"/>
      <w:r>
        <w:rPr>
          <w:rStyle w:val="NormalTok"/>
        </w:rPr>
        <w:t xml:space="preserve"> </w:t>
      </w:r>
      <w:r>
        <w:rPr>
          <w:rStyle w:val="OtherTok"/>
        </w:rPr>
        <w:t>&lt;-</w:t>
      </w:r>
      <w:r>
        <w:rPr>
          <w:rStyle w:val="NormalTok"/>
        </w:rPr>
        <w:t xml:space="preserve"> </w:t>
      </w:r>
      <w:proofErr w:type="spellStart"/>
      <w:r>
        <w:rPr>
          <w:rStyle w:val="FunctionTok"/>
        </w:rPr>
        <w:t>lapply</w:t>
      </w:r>
      <w:proofErr w:type="spellEnd"/>
      <w:r>
        <w:rPr>
          <w:rStyle w:val="NormalTok"/>
        </w:rPr>
        <w:t>(</w:t>
      </w:r>
      <w:proofErr w:type="spellStart"/>
      <w:r>
        <w:rPr>
          <w:rStyle w:val="FunctionTok"/>
        </w:rPr>
        <w:t>seq_len</w:t>
      </w:r>
      <w:proofErr w:type="spellEnd"/>
      <w:r>
        <w:rPr>
          <w:rStyle w:val="NormalTok"/>
        </w:rPr>
        <w:t>(</w:t>
      </w:r>
      <w:proofErr w:type="spellStart"/>
      <w:r>
        <w:rPr>
          <w:rStyle w:val="FunctionTok"/>
        </w:rPr>
        <w:t>nrow</w:t>
      </w:r>
      <w:proofErr w:type="spellEnd"/>
      <w:r>
        <w:rPr>
          <w:rStyle w:val="NormalTok"/>
        </w:rPr>
        <w:t>(</w:t>
      </w:r>
      <w:proofErr w:type="spellStart"/>
      <w:r>
        <w:rPr>
          <w:rStyle w:val="NormalTok"/>
        </w:rPr>
        <w:t>year_month_pairs</w:t>
      </w:r>
      <w:proofErr w:type="spellEnd"/>
      <w:r>
        <w:rPr>
          <w:rStyle w:val="NormalTok"/>
        </w:rPr>
        <w:t xml:space="preserve">)), </w:t>
      </w:r>
      <w:r>
        <w:rPr>
          <w:rStyle w:val="ControlFlowTok"/>
        </w:rPr>
        <w:t>function</w:t>
      </w:r>
      <w:r>
        <w:rPr>
          <w:rStyle w:val="NormalTok"/>
        </w:rPr>
        <w:t>(</w:t>
      </w:r>
      <w:proofErr w:type="spellStart"/>
      <w:r>
        <w:rPr>
          <w:rStyle w:val="NormalTok"/>
        </w:rPr>
        <w:t>i</w:t>
      </w:r>
      <w:proofErr w:type="spellEnd"/>
      <w:r>
        <w:rPr>
          <w:rStyle w:val="NormalTok"/>
        </w:rPr>
        <w:t>) {</w:t>
      </w:r>
      <w:r>
        <w:br/>
      </w:r>
      <w:r>
        <w:rPr>
          <w:rStyle w:val="NormalTok"/>
        </w:rPr>
        <w:t xml:space="preserve">  y </w:t>
      </w:r>
      <w:r>
        <w:rPr>
          <w:rStyle w:val="OtherTok"/>
        </w:rPr>
        <w:t>&lt;-</w:t>
      </w:r>
      <w:r>
        <w:rPr>
          <w:rStyle w:val="NormalTok"/>
        </w:rPr>
        <w:t xml:space="preserve"> </w:t>
      </w:r>
      <w:proofErr w:type="spellStart"/>
      <w:r>
        <w:rPr>
          <w:rStyle w:val="FunctionTok"/>
        </w:rPr>
        <w:t>as.integer</w:t>
      </w:r>
      <w:proofErr w:type="spellEnd"/>
      <w:r>
        <w:rPr>
          <w:rStyle w:val="NormalTok"/>
        </w:rPr>
        <w:t>(</w:t>
      </w:r>
      <w:proofErr w:type="spellStart"/>
      <w:r>
        <w:rPr>
          <w:rStyle w:val="NormalTok"/>
        </w:rPr>
        <w:t>year_month_pairs</w:t>
      </w:r>
      <w:r>
        <w:rPr>
          <w:rStyle w:val="SpecialCharTok"/>
        </w:rPr>
        <w:t>$</w:t>
      </w:r>
      <w:r>
        <w:rPr>
          <w:rStyle w:val="NormalTok"/>
        </w:rPr>
        <w:t>year</w:t>
      </w:r>
      <w:proofErr w:type="spellEnd"/>
      <w:r>
        <w:rPr>
          <w:rStyle w:val="NormalTok"/>
        </w:rPr>
        <w:t>[</w:t>
      </w:r>
      <w:proofErr w:type="spellStart"/>
      <w:r>
        <w:rPr>
          <w:rStyle w:val="NormalTok"/>
        </w:rPr>
        <w:t>i</w:t>
      </w:r>
      <w:proofErr w:type="spellEnd"/>
      <w:r>
        <w:rPr>
          <w:rStyle w:val="NormalTok"/>
        </w:rPr>
        <w:t>])</w:t>
      </w:r>
      <w:r>
        <w:br/>
      </w:r>
      <w:r>
        <w:rPr>
          <w:rStyle w:val="NormalTok"/>
        </w:rPr>
        <w:t xml:space="preserve">  m </w:t>
      </w:r>
      <w:r>
        <w:rPr>
          <w:rStyle w:val="OtherTok"/>
        </w:rPr>
        <w:t>&lt;-</w:t>
      </w:r>
      <w:r>
        <w:rPr>
          <w:rStyle w:val="NormalTok"/>
        </w:rPr>
        <w:t xml:space="preserve"> </w:t>
      </w:r>
      <w:proofErr w:type="spellStart"/>
      <w:r>
        <w:rPr>
          <w:rStyle w:val="FunctionTok"/>
        </w:rPr>
        <w:t>as.integer</w:t>
      </w:r>
      <w:proofErr w:type="spellEnd"/>
      <w:r>
        <w:rPr>
          <w:rStyle w:val="NormalTok"/>
        </w:rPr>
        <w:t>(</w:t>
      </w:r>
      <w:proofErr w:type="spellStart"/>
      <w:r>
        <w:rPr>
          <w:rStyle w:val="NormalTok"/>
        </w:rPr>
        <w:t>year_month_pairs</w:t>
      </w:r>
      <w:r>
        <w:rPr>
          <w:rStyle w:val="SpecialCharTok"/>
        </w:rPr>
        <w:t>$</w:t>
      </w:r>
      <w:r>
        <w:rPr>
          <w:rStyle w:val="NormalTok"/>
        </w:rPr>
        <w:t>month</w:t>
      </w:r>
      <w:proofErr w:type="spellEnd"/>
      <w:r>
        <w:rPr>
          <w:rStyle w:val="NormalTok"/>
        </w:rPr>
        <w:t>[</w:t>
      </w:r>
      <w:proofErr w:type="spellStart"/>
      <w:r>
        <w:rPr>
          <w:rStyle w:val="NormalTok"/>
        </w:rPr>
        <w:t>i</w:t>
      </w:r>
      <w:proofErr w:type="spellEnd"/>
      <w:r>
        <w:rPr>
          <w:rStyle w:val="NormalTok"/>
        </w:rPr>
        <w:t>])</w:t>
      </w:r>
      <w:r>
        <w:br/>
      </w:r>
      <w:r>
        <w:rPr>
          <w:rStyle w:val="NormalTok"/>
        </w:rPr>
        <w:t xml:space="preserve">  start </w:t>
      </w:r>
      <w:r>
        <w:rPr>
          <w:rStyle w:val="OtherTok"/>
        </w:rPr>
        <w:t>&lt;-</w:t>
      </w:r>
      <w:r>
        <w:rPr>
          <w:rStyle w:val="NormalTok"/>
        </w:rPr>
        <w:t xml:space="preserve"> </w:t>
      </w:r>
      <w:proofErr w:type="spellStart"/>
      <w:r>
        <w:rPr>
          <w:rStyle w:val="NormalTok"/>
        </w:rPr>
        <w:t>ee</w:t>
      </w:r>
      <w:r>
        <w:rPr>
          <w:rStyle w:val="SpecialCharTok"/>
        </w:rPr>
        <w:t>$</w:t>
      </w:r>
      <w:r>
        <w:rPr>
          <w:rStyle w:val="NormalTok"/>
        </w:rPr>
        <w:t>Date</w:t>
      </w:r>
      <w:r>
        <w:rPr>
          <w:rStyle w:val="SpecialCharTok"/>
        </w:rPr>
        <w:t>$</w:t>
      </w:r>
      <w:r>
        <w:rPr>
          <w:rStyle w:val="FunctionTok"/>
        </w:rPr>
        <w:t>fromYMD</w:t>
      </w:r>
      <w:proofErr w:type="spellEnd"/>
      <w:r>
        <w:rPr>
          <w:rStyle w:val="NormalTok"/>
        </w:rPr>
        <w:t xml:space="preserve">(y, m, </w:t>
      </w:r>
      <w:r>
        <w:rPr>
          <w:rStyle w:val="DecValTok"/>
        </w:rPr>
        <w:t>1</w:t>
      </w:r>
      <w:r>
        <w:rPr>
          <w:rStyle w:val="NormalTok"/>
        </w:rPr>
        <w:t>L)</w:t>
      </w:r>
      <w:r>
        <w:br/>
      </w:r>
      <w:r>
        <w:rPr>
          <w:rStyle w:val="NormalTok"/>
        </w:rPr>
        <w:t xml:space="preserve">  end   </w:t>
      </w:r>
      <w:r>
        <w:rPr>
          <w:rStyle w:val="OtherTok"/>
        </w:rPr>
        <w:t>&lt;-</w:t>
      </w:r>
      <w:r>
        <w:rPr>
          <w:rStyle w:val="NormalTok"/>
        </w:rPr>
        <w:t xml:space="preserve"> </w:t>
      </w:r>
      <w:proofErr w:type="spellStart"/>
      <w:r>
        <w:rPr>
          <w:rStyle w:val="NormalTok"/>
        </w:rPr>
        <w:t>start</w:t>
      </w:r>
      <w:r>
        <w:rPr>
          <w:rStyle w:val="SpecialCharTok"/>
        </w:rPr>
        <w:t>$</w:t>
      </w:r>
      <w:r>
        <w:rPr>
          <w:rStyle w:val="FunctionTok"/>
        </w:rPr>
        <w:t>advance</w:t>
      </w:r>
      <w:proofErr w:type="spellEnd"/>
      <w:r>
        <w:rPr>
          <w:rStyle w:val="NormalTok"/>
        </w:rPr>
        <w:t>(</w:t>
      </w:r>
      <w:r>
        <w:rPr>
          <w:rStyle w:val="DecValTok"/>
        </w:rPr>
        <w:t>1</w:t>
      </w:r>
      <w:r>
        <w:rPr>
          <w:rStyle w:val="NormalTok"/>
        </w:rPr>
        <w:t xml:space="preserve">L, </w:t>
      </w:r>
      <w:r>
        <w:rPr>
          <w:rStyle w:val="StringTok"/>
        </w:rPr>
        <w:t>"month"</w:t>
      </w:r>
      <w:r>
        <w:rPr>
          <w:rStyle w:val="NormalTok"/>
        </w:rPr>
        <w:t>)</w:t>
      </w:r>
      <w:r>
        <w:br/>
      </w:r>
      <w:r>
        <w:rPr>
          <w:rStyle w:val="NormalTok"/>
        </w:rPr>
        <w:t xml:space="preserve">  monthly </w:t>
      </w:r>
      <w:r>
        <w:rPr>
          <w:rStyle w:val="OtherTok"/>
        </w:rPr>
        <w:t>&lt;-</w:t>
      </w:r>
      <w:r>
        <w:rPr>
          <w:rStyle w:val="NormalTok"/>
        </w:rPr>
        <w:t xml:space="preserve"> s1_water</w:t>
      </w:r>
      <w:r>
        <w:rPr>
          <w:rStyle w:val="SpecialCharTok"/>
        </w:rPr>
        <w:t>$</w:t>
      </w:r>
      <w:r>
        <w:rPr>
          <w:rStyle w:val="FunctionTok"/>
        </w:rPr>
        <w:t>filterDate</w:t>
      </w:r>
      <w:r>
        <w:rPr>
          <w:rStyle w:val="NormalTok"/>
        </w:rPr>
        <w:t>(start, end)</w:t>
      </w:r>
      <w:r>
        <w:br/>
      </w:r>
      <w:r>
        <w:rPr>
          <w:rStyle w:val="NormalTok"/>
        </w:rPr>
        <w:t xml:space="preserve">  n </w:t>
      </w:r>
      <w:r>
        <w:rPr>
          <w:rStyle w:val="OtherTok"/>
        </w:rPr>
        <w:t>&lt;-</w:t>
      </w:r>
      <w:r>
        <w:rPr>
          <w:rStyle w:val="NormalTok"/>
        </w:rPr>
        <w:t xml:space="preserve"> </w:t>
      </w:r>
      <w:proofErr w:type="spellStart"/>
      <w:r>
        <w:rPr>
          <w:rStyle w:val="NormalTok"/>
        </w:rPr>
        <w:t>monthly</w:t>
      </w:r>
      <w:r>
        <w:rPr>
          <w:rStyle w:val="SpecialCharTok"/>
        </w:rPr>
        <w:t>$</w:t>
      </w:r>
      <w:r>
        <w:rPr>
          <w:rStyle w:val="FunctionTok"/>
        </w:rPr>
        <w:t>size</w:t>
      </w:r>
      <w:proofErr w:type="spellEnd"/>
      <w:r>
        <w:rPr>
          <w:rStyle w:val="NormalTok"/>
        </w:rPr>
        <w:t>()</w:t>
      </w:r>
      <w:r>
        <w:rPr>
          <w:rStyle w:val="SpecialCharTok"/>
        </w:rPr>
        <w:t>$</w:t>
      </w:r>
      <w:proofErr w:type="spellStart"/>
      <w:r>
        <w:rPr>
          <w:rStyle w:val="FunctionTok"/>
        </w:rPr>
        <w:t>getInfo</w:t>
      </w:r>
      <w:proofErr w:type="spellEnd"/>
      <w:r>
        <w:rPr>
          <w:rStyle w:val="NormalTok"/>
        </w:rPr>
        <w:t>()</w:t>
      </w:r>
      <w:r>
        <w:br/>
      </w:r>
      <w:r>
        <w:rPr>
          <w:rStyle w:val="NormalTok"/>
        </w:rPr>
        <w:t xml:space="preserve">  </w:t>
      </w:r>
      <w:r>
        <w:rPr>
          <w:rStyle w:val="ControlFlowTok"/>
        </w:rPr>
        <w:t>if</w:t>
      </w:r>
      <w:r>
        <w:rPr>
          <w:rStyle w:val="NormalTok"/>
        </w:rPr>
        <w:t xml:space="preserve"> (n </w:t>
      </w:r>
      <w:r>
        <w:rPr>
          <w:rStyle w:val="SpecialCharTok"/>
        </w:rPr>
        <w:t>==</w:t>
      </w:r>
      <w:r>
        <w:rPr>
          <w:rStyle w:val="NormalTok"/>
        </w:rPr>
        <w:t xml:space="preserve"> </w:t>
      </w:r>
      <w:r>
        <w:rPr>
          <w:rStyle w:val="DecValTok"/>
        </w:rPr>
        <w:t>0</w:t>
      </w:r>
      <w:r>
        <w:rPr>
          <w:rStyle w:val="NormalTok"/>
        </w:rPr>
        <w:t xml:space="preserve">L) </w:t>
      </w:r>
      <w:r>
        <w:rPr>
          <w:rStyle w:val="FunctionTok"/>
        </w:rPr>
        <w:t>return</w:t>
      </w:r>
      <w:r>
        <w:rPr>
          <w:rStyle w:val="NormalTok"/>
        </w:rPr>
        <w:t>(</w:t>
      </w:r>
      <w:r>
        <w:rPr>
          <w:rStyle w:val="ConstantTok"/>
        </w:rPr>
        <w:t>NULL</w:t>
      </w:r>
      <w:r>
        <w:rPr>
          <w:rStyle w:val="NormalTok"/>
        </w:rPr>
        <w:t>)</w:t>
      </w:r>
      <w:r>
        <w:br/>
      </w:r>
      <w:r>
        <w:rPr>
          <w:rStyle w:val="NormalTok"/>
        </w:rPr>
        <w:t xml:space="preserve">  </w:t>
      </w:r>
      <w:proofErr w:type="spellStart"/>
      <w:r>
        <w:rPr>
          <w:rStyle w:val="NormalTok"/>
        </w:rPr>
        <w:t>monthly</w:t>
      </w:r>
      <w:r>
        <w:rPr>
          <w:rStyle w:val="SpecialCharTok"/>
        </w:rPr>
        <w:t>$</w:t>
      </w:r>
      <w:r>
        <w:rPr>
          <w:rStyle w:val="FunctionTok"/>
        </w:rPr>
        <w:t>mean</w:t>
      </w:r>
      <w:proofErr w:type="spellEnd"/>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 xml:space="preserve">, </w:t>
      </w:r>
      <w:proofErr w:type="spellStart"/>
      <w:r>
        <w:rPr>
          <w:rStyle w:val="NormalTok"/>
        </w:rPr>
        <w:t>start</w:t>
      </w:r>
      <w:r>
        <w:rPr>
          <w:rStyle w:val="SpecialCharTok"/>
        </w:rPr>
        <w:t>$</w:t>
      </w:r>
      <w:r>
        <w:rPr>
          <w:rStyle w:val="FunctionTok"/>
        </w:rPr>
        <w:t>millis</w:t>
      </w:r>
      <w:proofErr w:type="spellEnd"/>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y)</w:t>
      </w:r>
      <w:r>
        <w:rPr>
          <w:rStyle w:val="SpecialCharTok"/>
        </w:rPr>
        <w:t>$</w:t>
      </w:r>
      <w:r>
        <w:br/>
      </w:r>
      <w:r>
        <w:rPr>
          <w:rStyle w:val="NormalTok"/>
        </w:rPr>
        <w:t xml:space="preserve">    </w:t>
      </w:r>
      <w:r>
        <w:rPr>
          <w:rStyle w:val="FunctionTok"/>
        </w:rPr>
        <w:t>set</w:t>
      </w:r>
      <w:r>
        <w:rPr>
          <w:rStyle w:val="NormalTok"/>
        </w:rPr>
        <w:t>(</w:t>
      </w:r>
      <w:r>
        <w:rPr>
          <w:rStyle w:val="StringTok"/>
        </w:rPr>
        <w:t>"month"</w:t>
      </w:r>
      <w:r>
        <w:rPr>
          <w:rStyle w:val="NormalTok"/>
        </w:rPr>
        <w:t>, m)</w:t>
      </w:r>
      <w:r>
        <w:rPr>
          <w:rStyle w:val="SpecialCharTok"/>
        </w:rPr>
        <w:t>$</w:t>
      </w:r>
      <w:r>
        <w:br/>
      </w:r>
      <w:r>
        <w:rPr>
          <w:rStyle w:val="NormalTok"/>
        </w:rPr>
        <w:t xml:space="preserve">    </w:t>
      </w:r>
      <w:r>
        <w:rPr>
          <w:rStyle w:val="FunctionTok"/>
        </w:rPr>
        <w:t>set</w:t>
      </w:r>
      <w:r>
        <w:rPr>
          <w:rStyle w:val="NormalTok"/>
        </w:rPr>
        <w:t>(</w:t>
      </w:r>
      <w:r>
        <w:rPr>
          <w:rStyle w:val="StringTok"/>
        </w:rPr>
        <w:t>"</w:t>
      </w:r>
      <w:proofErr w:type="spellStart"/>
      <w:r>
        <w:rPr>
          <w:rStyle w:val="StringTok"/>
        </w:rPr>
        <w:t>n_scenes</w:t>
      </w:r>
      <w:proofErr w:type="spellEnd"/>
      <w:r>
        <w:rPr>
          <w:rStyle w:val="StringTok"/>
        </w:rPr>
        <w:t>"</w:t>
      </w:r>
      <w:r>
        <w:rPr>
          <w:rStyle w:val="NormalTok"/>
        </w:rPr>
        <w:t>, n)})</w:t>
      </w:r>
      <w:r>
        <w:br/>
      </w:r>
      <w:r>
        <w:br/>
      </w:r>
      <w:r>
        <w:rPr>
          <w:rStyle w:val="CommentTok"/>
        </w:rPr>
        <w:t># Drop empty months</w:t>
      </w:r>
      <w:r>
        <w:br/>
      </w:r>
      <w:proofErr w:type="spellStart"/>
      <w:r>
        <w:rPr>
          <w:rStyle w:val="NormalTok"/>
        </w:rPr>
        <w:t>composite_list</w:t>
      </w:r>
      <w:proofErr w:type="spellEnd"/>
      <w:r>
        <w:rPr>
          <w:rStyle w:val="NormalTok"/>
        </w:rPr>
        <w:t xml:space="preserve"> </w:t>
      </w:r>
      <w:r>
        <w:rPr>
          <w:rStyle w:val="OtherTok"/>
        </w:rPr>
        <w:t>&lt;-</w:t>
      </w:r>
      <w:r>
        <w:rPr>
          <w:rStyle w:val="NormalTok"/>
        </w:rPr>
        <w:t xml:space="preserve"> </w:t>
      </w:r>
      <w:r>
        <w:rPr>
          <w:rStyle w:val="FunctionTok"/>
        </w:rPr>
        <w:t>Filter</w:t>
      </w:r>
      <w:r>
        <w:rPr>
          <w:rStyle w:val="NormalTok"/>
        </w:rPr>
        <w:t>(</w:t>
      </w:r>
      <w:r>
        <w:rPr>
          <w:rStyle w:val="FunctionTok"/>
        </w:rPr>
        <w:t>Negate</w:t>
      </w:r>
      <w:r>
        <w:rPr>
          <w:rStyle w:val="NormalTok"/>
        </w:rPr>
        <w:t>(</w:t>
      </w:r>
      <w:proofErr w:type="spellStart"/>
      <w:r>
        <w:rPr>
          <w:rStyle w:val="NormalTok"/>
        </w:rPr>
        <w:t>is.null</w:t>
      </w:r>
      <w:proofErr w:type="spellEnd"/>
      <w:r>
        <w:rPr>
          <w:rStyle w:val="NormalTok"/>
        </w:rPr>
        <w:t xml:space="preserve">), </w:t>
      </w:r>
      <w:proofErr w:type="spellStart"/>
      <w:r>
        <w:rPr>
          <w:rStyle w:val="NormalTok"/>
        </w:rPr>
        <w:t>composite_list</w:t>
      </w:r>
      <w:proofErr w:type="spellEnd"/>
      <w:r>
        <w:rPr>
          <w:rStyle w:val="NormalTok"/>
        </w:rPr>
        <w:t>)</w:t>
      </w:r>
      <w:r>
        <w:br/>
      </w:r>
      <w:r>
        <w:rPr>
          <w:rStyle w:val="NormalTok"/>
        </w:rPr>
        <w:t xml:space="preserve">s1_monthly </w:t>
      </w:r>
      <w:r>
        <w:rPr>
          <w:rStyle w:val="OtherTok"/>
        </w:rPr>
        <w:t>&lt;-</w:t>
      </w:r>
      <w:r>
        <w:rPr>
          <w:rStyle w:val="NormalTok"/>
        </w:rPr>
        <w:t xml:space="preserve"> </w:t>
      </w:r>
      <w:proofErr w:type="spellStart"/>
      <w:r>
        <w:rPr>
          <w:rStyle w:val="NormalTok"/>
        </w:rPr>
        <w:t>ee</w:t>
      </w:r>
      <w:r>
        <w:rPr>
          <w:rStyle w:val="SpecialCharTok"/>
        </w:rPr>
        <w:t>$</w:t>
      </w:r>
      <w:r>
        <w:rPr>
          <w:rStyle w:val="NormalTok"/>
        </w:rPr>
        <w:t>ImageCollection</w:t>
      </w:r>
      <w:r>
        <w:rPr>
          <w:rStyle w:val="SpecialCharTok"/>
        </w:rPr>
        <w:t>$</w:t>
      </w:r>
      <w:r>
        <w:rPr>
          <w:rStyle w:val="FunctionTok"/>
        </w:rPr>
        <w:t>fromImages</w:t>
      </w:r>
      <w:proofErr w:type="spellEnd"/>
      <w:r>
        <w:rPr>
          <w:rStyle w:val="NormalTok"/>
        </w:rPr>
        <w:t>(</w:t>
      </w:r>
      <w:proofErr w:type="spellStart"/>
      <w:r>
        <w:rPr>
          <w:rStyle w:val="NormalTok"/>
        </w:rPr>
        <w:t>composite_list</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"Monthly composites:"</w:t>
      </w:r>
      <w:r>
        <w:rPr>
          <w:rStyle w:val="NormalTok"/>
        </w:rPr>
        <w:t xml:space="preserve">, </w:t>
      </w:r>
      <w:r>
        <w:rPr>
          <w:rStyle w:val="FunctionTok"/>
        </w:rPr>
        <w:t>length</w:t>
      </w:r>
      <w:r>
        <w:rPr>
          <w:rStyle w:val="NormalTok"/>
        </w:rPr>
        <w:t>(</w:t>
      </w:r>
      <w:proofErr w:type="spellStart"/>
      <w:r>
        <w:rPr>
          <w:rStyle w:val="NormalTok"/>
        </w:rPr>
        <w:t>composite_list</w:t>
      </w:r>
      <w:proofErr w:type="spellEnd"/>
      <w:r>
        <w:rPr>
          <w:rStyle w:val="NormalTok"/>
        </w:rPr>
        <w:t>)))</w:t>
      </w:r>
    </w:p>
    <w:p w14:paraId="441EE9F0" w14:textId="77777777" w:rsidR="0097652E" w:rsidRDefault="00000000">
      <w:pPr>
        <w:pStyle w:val="SourceCode"/>
      </w:pPr>
      <w:r>
        <w:rPr>
          <w:rStyle w:val="VerbatimChar"/>
        </w:rPr>
        <w:t>[1] "Monthly composites: 96"</w:t>
      </w:r>
    </w:p>
    <w:p w14:paraId="71016371" w14:textId="77777777" w:rsidR="0097652E" w:rsidRDefault="00000000">
      <w:pPr>
        <w:pStyle w:val="Heading5"/>
      </w:pPr>
      <w:bookmarkStart w:id="18" w:name="time-series-extraction"/>
      <w:bookmarkEnd w:id="17"/>
      <w:r>
        <w:t>Time Series Extraction</w:t>
      </w:r>
    </w:p>
    <w:p w14:paraId="5D50DC49" w14:textId="77777777" w:rsidR="0097652E" w:rsidRDefault="00000000">
      <w:pPr>
        <w:pStyle w:val="FirstParagraph"/>
      </w:pPr>
      <w:r>
        <w:t>Extract mean backscatter and water fraction within the AOI for each monthly composite to build the SAR time series.</w:t>
      </w:r>
    </w:p>
    <w:p w14:paraId="021FCE7D" w14:textId="77777777" w:rsidR="0097652E" w:rsidRDefault="00000000">
      <w:pPr>
        <w:pStyle w:val="SourceCode"/>
      </w:pPr>
      <w:proofErr w:type="spellStart"/>
      <w:r>
        <w:rPr>
          <w:rStyle w:val="NormalTok"/>
        </w:rPr>
        <w:t>extract_stats</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stats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FunctionTok"/>
        </w:rPr>
        <w:t>c</w:t>
      </w:r>
      <w:r>
        <w:rPr>
          <w:rStyle w:val="NormalTok"/>
        </w:rPr>
        <w:t>(</w:t>
      </w:r>
      <w:r>
        <w:rPr>
          <w:rStyle w:val="StringTok"/>
        </w:rPr>
        <w:t>"</w:t>
      </w:r>
      <w:proofErr w:type="spellStart"/>
      <w:r>
        <w:rPr>
          <w:rStyle w:val="StringTok"/>
        </w:rPr>
        <w:t>VV_filtered</w:t>
      </w:r>
      <w:proofErr w:type="spellEnd"/>
      <w:r>
        <w:rPr>
          <w:rStyle w:val="StringTok"/>
        </w:rPr>
        <w:t>"</w:t>
      </w:r>
      <w:r>
        <w:rPr>
          <w:rStyle w:val="NormalTok"/>
        </w:rPr>
        <w:t xml:space="preserve">, </w:t>
      </w:r>
      <w:r>
        <w:rPr>
          <w:rStyle w:val="StringTok"/>
        </w:rPr>
        <w:t>"</w:t>
      </w:r>
      <w:proofErr w:type="spellStart"/>
      <w:r>
        <w:rPr>
          <w:rStyle w:val="StringTok"/>
        </w:rPr>
        <w:t>VH_filtered</w:t>
      </w:r>
      <w:proofErr w:type="spellEnd"/>
      <w:r>
        <w:rPr>
          <w:rStyle w:val="StringTok"/>
        </w:rPr>
        <w:t>"</w:t>
      </w:r>
      <w:r>
        <w:rPr>
          <w:rStyle w:val="NormalTok"/>
        </w:rPr>
        <w:t xml:space="preserve">, </w:t>
      </w:r>
      <w:r>
        <w:rPr>
          <w:rStyle w:val="StringTok"/>
        </w:rPr>
        <w:t>"water"</w:t>
      </w:r>
      <w:r>
        <w:rPr>
          <w:rStyle w:val="NormalTok"/>
        </w:rPr>
        <w:t>))</w:t>
      </w:r>
      <w:r>
        <w:rPr>
          <w:rStyle w:val="SpecialCharTok"/>
        </w:rPr>
        <w:t>$</w:t>
      </w:r>
      <w:r>
        <w:br/>
      </w:r>
      <w:r>
        <w:rPr>
          <w:rStyle w:val="NormalTok"/>
        </w:rPr>
        <w:t xml:space="preserve">    </w:t>
      </w:r>
      <w:proofErr w:type="spellStart"/>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mean</w:t>
      </w:r>
      <w:proofErr w:type="spellEnd"/>
      <w:r>
        <w:rPr>
          <w:rStyle w:val="NormalTok"/>
        </w:rPr>
        <w:t>(),</w:t>
      </w:r>
      <w:r>
        <w:br/>
      </w:r>
      <w:r>
        <w:rPr>
          <w:rStyle w:val="NormalTok"/>
        </w:rPr>
        <w:t xml:space="preserve">      </w:t>
      </w:r>
      <w:r>
        <w:rPr>
          <w:rStyle w:val="AttributeTok"/>
        </w:rPr>
        <w:t>geometry =</w:t>
      </w:r>
      <w:r>
        <w:rPr>
          <w:rStyle w:val="NormalTok"/>
        </w:rPr>
        <w:t xml:space="preserve"> </w:t>
      </w:r>
      <w:proofErr w:type="spellStart"/>
      <w:r>
        <w:rPr>
          <w:rStyle w:val="NormalTok"/>
        </w:rPr>
        <w:t>aoi_ee</w:t>
      </w:r>
      <w:proofErr w:type="spellEnd"/>
      <w:r>
        <w:rPr>
          <w:rStyle w:val="NormalTok"/>
        </w:rPr>
        <w:t>,</w:t>
      </w:r>
      <w:r>
        <w:br/>
      </w:r>
      <w:r>
        <w:rPr>
          <w:rStyle w:val="NormalTok"/>
        </w:rPr>
        <w:t xml:space="preserve">      </w:t>
      </w:r>
      <w:r>
        <w:rPr>
          <w:rStyle w:val="AttributeTok"/>
        </w:rPr>
        <w:t>scale =</w:t>
      </w:r>
      <w:r>
        <w:rPr>
          <w:rStyle w:val="NormalTok"/>
        </w:rPr>
        <w:t xml:space="preserve"> </w:t>
      </w:r>
      <w:r>
        <w:rPr>
          <w:rStyle w:val="DecValTok"/>
        </w:rPr>
        <w:t>200</w:t>
      </w:r>
      <w:r>
        <w:rPr>
          <w:rStyle w:val="NormalTok"/>
        </w:rPr>
        <w:t>L,</w:t>
      </w:r>
      <w:r>
        <w:br/>
      </w:r>
      <w:r>
        <w:rPr>
          <w:rStyle w:val="NormalTok"/>
        </w:rPr>
        <w:t xml:space="preserve">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br/>
      </w:r>
      <w:r>
        <w:rPr>
          <w:rStyle w:val="NormalTok"/>
        </w:rPr>
        <w:t xml:space="preserve">    )</w:t>
      </w:r>
      <w:r>
        <w:br/>
      </w:r>
      <w:r>
        <w:rPr>
          <w:rStyle w:val="NormalTok"/>
        </w:rPr>
        <w:t xml:space="preserve">  </w:t>
      </w:r>
      <w:proofErr w:type="spellStart"/>
      <w:r>
        <w:rPr>
          <w:rStyle w:val="NormalTok"/>
        </w:rPr>
        <w:t>ee</w:t>
      </w:r>
      <w:r>
        <w:rPr>
          <w:rStyle w:val="SpecialCharTok"/>
        </w:rPr>
        <w:t>$</w:t>
      </w:r>
      <w:r>
        <w:rPr>
          <w:rStyle w:val="FunctionTok"/>
        </w:rPr>
        <w:t>Feature</w:t>
      </w:r>
      <w:proofErr w:type="spellEnd"/>
      <w:r>
        <w:rPr>
          <w:rStyle w:val="NormalTok"/>
        </w:rPr>
        <w:t>(</w:t>
      </w:r>
      <w:r>
        <w:rPr>
          <w:rStyle w:val="ConstantTok"/>
        </w:rPr>
        <w:t>NULL</w:t>
      </w:r>
      <w:r>
        <w:rPr>
          <w:rStyle w:val="NormalTok"/>
        </w:rPr>
        <w:t>, stats)</w:t>
      </w:r>
      <w:r>
        <w:rPr>
          <w:rStyle w:val="SpecialCharTok"/>
        </w:rPr>
        <w:t>$</w:t>
      </w:r>
      <w:r>
        <w:br/>
      </w:r>
      <w:r>
        <w:rPr>
          <w:rStyle w:val="NormalTok"/>
        </w:rPr>
        <w:t xml:space="preserve">    </w:t>
      </w:r>
      <w:r>
        <w:rPr>
          <w:rStyle w:val="FunctionTok"/>
        </w:rPr>
        <w:t>set</w:t>
      </w:r>
      <w:r>
        <w:rPr>
          <w:rStyle w:val="NormalTok"/>
        </w:rPr>
        <w:t>(</w:t>
      </w:r>
      <w:r>
        <w:rPr>
          <w:rStyle w:val="StringTok"/>
        </w:rPr>
        <w:t>"date"</w:t>
      </w:r>
      <w:r>
        <w:rPr>
          <w:rStyle w:val="NormalTok"/>
        </w:rPr>
        <w:t xml:space="preserve">, </w:t>
      </w:r>
      <w:proofErr w:type="spellStart"/>
      <w:r>
        <w:rPr>
          <w:rStyle w:val="NormalTok"/>
        </w:rPr>
        <w:t>image</w:t>
      </w:r>
      <w:r>
        <w:rPr>
          <w:rStyle w:val="SpecialCharTok"/>
        </w:rPr>
        <w:t>$</w:t>
      </w:r>
      <w:r>
        <w:rPr>
          <w:rStyle w:val="FunctionTok"/>
        </w:rPr>
        <w:t>date</w:t>
      </w:r>
      <w:proofErr w:type="spellEnd"/>
      <w:r>
        <w:rPr>
          <w:rStyle w:val="NormalTok"/>
        </w:rPr>
        <w:t>()</w:t>
      </w:r>
      <w:r>
        <w:rPr>
          <w:rStyle w:val="SpecialCharTok"/>
        </w:rPr>
        <w:t>$</w:t>
      </w:r>
      <w:r>
        <w:rPr>
          <w:rStyle w:val="FunctionTok"/>
        </w:rPr>
        <w:t>format</w:t>
      </w:r>
      <w:r>
        <w:rPr>
          <w:rStyle w:val="NormalTok"/>
        </w:rPr>
        <w:t>(</w:t>
      </w:r>
      <w:r>
        <w:rPr>
          <w:rStyle w:val="StringTok"/>
        </w:rPr>
        <w:t>"YYYY-MM-dd"</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"year"</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"month"</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"month"</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w:t>
      </w:r>
      <w:proofErr w:type="spellStart"/>
      <w:r>
        <w:rPr>
          <w:rStyle w:val="StringTok"/>
        </w:rPr>
        <w:t>n_scenes</w:t>
      </w:r>
      <w:proofErr w:type="spellEnd"/>
      <w:r>
        <w:rPr>
          <w:rStyle w:val="StringTok"/>
        </w:rPr>
        <w:t>"</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w:t>
      </w:r>
      <w:proofErr w:type="spellStart"/>
      <w:r>
        <w:rPr>
          <w:rStyle w:val="StringTok"/>
        </w:rPr>
        <w:t>n_scenes</w:t>
      </w:r>
      <w:proofErr w:type="spellEnd"/>
      <w:r>
        <w:rPr>
          <w:rStyle w:val="StringTok"/>
        </w:rPr>
        <w:t>"</w:t>
      </w:r>
      <w:r>
        <w:rPr>
          <w:rStyle w:val="NormalTok"/>
        </w:rPr>
        <w:t>))</w:t>
      </w:r>
      <w:r>
        <w:br/>
      </w:r>
      <w:r>
        <w:rPr>
          <w:rStyle w:val="NormalTok"/>
        </w:rPr>
        <w:t>}</w:t>
      </w:r>
      <w:r>
        <w:br/>
      </w:r>
      <w:r>
        <w:br/>
      </w:r>
      <w:r>
        <w:rPr>
          <w:rStyle w:val="NormalTok"/>
        </w:rPr>
        <w:t xml:space="preserve">s1_ts </w:t>
      </w:r>
      <w:r>
        <w:rPr>
          <w:rStyle w:val="OtherTok"/>
        </w:rPr>
        <w:t>&lt;-</w:t>
      </w:r>
      <w:r>
        <w:rPr>
          <w:rStyle w:val="NormalTok"/>
        </w:rPr>
        <w:t xml:space="preserve"> s1_monthly</w:t>
      </w:r>
      <w:r>
        <w:rPr>
          <w:rStyle w:val="SpecialCharTok"/>
        </w:rPr>
        <w:t>$</w:t>
      </w:r>
      <w:r>
        <w:rPr>
          <w:rStyle w:val="FunctionTok"/>
        </w:rPr>
        <w:t>map</w:t>
      </w:r>
      <w:r>
        <w:rPr>
          <w:rStyle w:val="NormalTok"/>
        </w:rPr>
        <w:t>(</w:t>
      </w:r>
      <w:proofErr w:type="spellStart"/>
      <w:r>
        <w:rPr>
          <w:rStyle w:val="NormalTok"/>
        </w:rPr>
        <w:t>extract_stats</w:t>
      </w:r>
      <w:proofErr w:type="spellEnd"/>
      <w:r>
        <w:rPr>
          <w:rStyle w:val="NormalTok"/>
        </w:rPr>
        <w:t>)</w:t>
      </w:r>
      <w:r>
        <w:br/>
      </w:r>
      <w:r>
        <w:rPr>
          <w:rStyle w:val="NormalTok"/>
        </w:rPr>
        <w:t xml:space="preserve">s1_ts_info </w:t>
      </w:r>
      <w:r>
        <w:rPr>
          <w:rStyle w:val="OtherTok"/>
        </w:rPr>
        <w:t>&lt;-</w:t>
      </w:r>
      <w:r>
        <w:rPr>
          <w:rStyle w:val="NormalTok"/>
        </w:rPr>
        <w:t xml:space="preserve"> s1_ts</w:t>
      </w:r>
      <w:r>
        <w:rPr>
          <w:rStyle w:val="SpecialCharTok"/>
        </w:rPr>
        <w:t>$</w:t>
      </w:r>
      <w:r>
        <w:rPr>
          <w:rStyle w:val="FunctionTok"/>
        </w:rPr>
        <w:t>getInfo</w:t>
      </w:r>
      <w:r>
        <w:rPr>
          <w:rStyle w:val="NormalTok"/>
        </w:rPr>
        <w:t>()</w:t>
      </w:r>
      <w:r>
        <w:br/>
      </w:r>
      <w:r>
        <w:br/>
      </w:r>
      <w:r>
        <w:rPr>
          <w:rStyle w:val="CommentTok"/>
        </w:rPr>
        <w:t># Convert to data frame</w:t>
      </w:r>
      <w:r>
        <w:br/>
      </w:r>
      <w:r>
        <w:rPr>
          <w:rStyle w:val="NormalTok"/>
        </w:rPr>
        <w:t xml:space="preserve">s1_df </w:t>
      </w:r>
      <w:r>
        <w:rPr>
          <w:rStyle w:val="OtherTok"/>
        </w:rPr>
        <w:t>&lt;-</w:t>
      </w:r>
      <w:r>
        <w:rPr>
          <w:rStyle w:val="NormalTok"/>
        </w:rPr>
        <w:t xml:space="preserve"> </w:t>
      </w:r>
      <w:proofErr w:type="spellStart"/>
      <w:r>
        <w:rPr>
          <w:rStyle w:val="FunctionTok"/>
        </w:rPr>
        <w:t>do.call</w:t>
      </w:r>
      <w:proofErr w:type="spellEnd"/>
      <w:r>
        <w:rPr>
          <w:rStyle w:val="NormalTok"/>
        </w:rPr>
        <w:t>(</w:t>
      </w:r>
      <w:proofErr w:type="spellStart"/>
      <w:r>
        <w:rPr>
          <w:rStyle w:val="NormalTok"/>
        </w:rPr>
        <w:t>rbind</w:t>
      </w:r>
      <w:proofErr w:type="spellEnd"/>
      <w:r>
        <w:rPr>
          <w:rStyle w:val="NormalTok"/>
        </w:rPr>
        <w:t xml:space="preserve">, </w:t>
      </w:r>
      <w:proofErr w:type="spellStart"/>
      <w:r>
        <w:rPr>
          <w:rStyle w:val="FunctionTok"/>
        </w:rPr>
        <w:t>lapply</w:t>
      </w:r>
      <w:proofErr w:type="spellEnd"/>
      <w:r>
        <w:rPr>
          <w:rStyle w:val="NormalTok"/>
        </w:rPr>
        <w:t>(s1_ts_info</w:t>
      </w:r>
      <w:r>
        <w:rPr>
          <w:rStyle w:val="SpecialCharTok"/>
        </w:rPr>
        <w:t>$</w:t>
      </w:r>
      <w:r>
        <w:rPr>
          <w:rStyle w:val="NormalTok"/>
        </w:rPr>
        <w:t xml:space="preserve">features, </w:t>
      </w:r>
      <w:r>
        <w:rPr>
          <w:rStyle w:val="ControlFlowTok"/>
        </w:rPr>
        <w:t>function</w:t>
      </w:r>
      <w:r>
        <w:rPr>
          <w:rStyle w:val="NormalTok"/>
        </w:rPr>
        <w:t>(f) {</w:t>
      </w:r>
      <w:r>
        <w:br/>
      </w:r>
      <w:r>
        <w:rPr>
          <w:rStyle w:val="NormalTok"/>
        </w:rPr>
        <w:t xml:space="preserve">  </w:t>
      </w:r>
      <w:proofErr w:type="spellStart"/>
      <w:r>
        <w:rPr>
          <w:rStyle w:val="FunctionTok"/>
        </w:rPr>
        <w:t>data.frame</w:t>
      </w:r>
      <w:proofErr w:type="spellEnd"/>
      <w:r>
        <w:rPr>
          <w:rStyle w:val="NormalTok"/>
        </w:rPr>
        <w:t>(</w:t>
      </w:r>
      <w:r>
        <w:br/>
      </w:r>
      <w:r>
        <w:rPr>
          <w:rStyle w:val="NormalTok"/>
        </w:rPr>
        <w:t xml:space="preserve">    </w:t>
      </w:r>
      <w:r>
        <w:rPr>
          <w:rStyle w:val="AttributeTok"/>
        </w:rPr>
        <w:t>date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date</w:t>
      </w:r>
      <w:proofErr w:type="spellEnd"/>
      <w:r>
        <w:rPr>
          <w:rStyle w:val="NormalTok"/>
        </w:rPr>
        <w:t>,</w:t>
      </w:r>
      <w:r>
        <w:br/>
      </w:r>
      <w:r>
        <w:rPr>
          <w:rStyle w:val="NormalTok"/>
        </w:rPr>
        <w:t xml:space="preserve">    </w:t>
      </w:r>
      <w:r>
        <w:rPr>
          <w:rStyle w:val="AttributeTok"/>
        </w:rPr>
        <w:t>year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year</w:t>
      </w:r>
      <w:proofErr w:type="spellEnd"/>
      <w:r>
        <w:rPr>
          <w:rStyle w:val="NormalTok"/>
        </w:rPr>
        <w:t>,</w:t>
      </w:r>
      <w:r>
        <w:br/>
      </w:r>
      <w:r>
        <w:rPr>
          <w:rStyle w:val="NormalTok"/>
        </w:rPr>
        <w:t xml:space="preserve">    </w:t>
      </w:r>
      <w:r>
        <w:rPr>
          <w:rStyle w:val="AttributeTok"/>
        </w:rPr>
        <w:t>month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month</w:t>
      </w:r>
      <w:proofErr w:type="spellEnd"/>
      <w:r>
        <w:rPr>
          <w:rStyle w:val="NormalTok"/>
        </w:rPr>
        <w:t>,</w:t>
      </w:r>
      <w:r>
        <w:br/>
      </w:r>
      <w:r>
        <w:rPr>
          <w:rStyle w:val="NormalTok"/>
        </w:rPr>
        <w:t xml:space="preserve">    </w:t>
      </w:r>
      <w:proofErr w:type="spellStart"/>
      <w:r>
        <w:rPr>
          <w:rStyle w:val="AttributeTok"/>
        </w:rPr>
        <w:t>n_scenes</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n_scenes</w:t>
      </w:r>
      <w:proofErr w:type="spellEnd"/>
      <w:r>
        <w:rPr>
          <w:rStyle w:val="NormalTok"/>
        </w:rPr>
        <w:t>,</w:t>
      </w:r>
      <w:r>
        <w:br/>
      </w:r>
      <w:r>
        <w:rPr>
          <w:rStyle w:val="NormalTok"/>
        </w:rPr>
        <w:t xml:space="preserve">    </w:t>
      </w:r>
      <w:proofErr w:type="spellStart"/>
      <w:r>
        <w:rPr>
          <w:rStyle w:val="AttributeTok"/>
        </w:rPr>
        <w:t>VV_mean</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VV_filtered</w:t>
      </w:r>
      <w:proofErr w:type="spellEnd"/>
      <w:r>
        <w:rPr>
          <w:rStyle w:val="NormalTok"/>
        </w:rPr>
        <w:t>,</w:t>
      </w:r>
      <w:r>
        <w:br/>
      </w:r>
      <w:r>
        <w:rPr>
          <w:rStyle w:val="NormalTok"/>
        </w:rPr>
        <w:t xml:space="preserve">    </w:t>
      </w:r>
      <w:proofErr w:type="spellStart"/>
      <w:r>
        <w:rPr>
          <w:rStyle w:val="AttributeTok"/>
        </w:rPr>
        <w:t>VH_mean</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VH_filtered</w:t>
      </w:r>
      <w:proofErr w:type="spellEnd"/>
      <w:r>
        <w:rPr>
          <w:rStyle w:val="NormalTok"/>
        </w:rPr>
        <w:t>,</w:t>
      </w:r>
      <w:r>
        <w:br/>
      </w:r>
      <w:r>
        <w:rPr>
          <w:rStyle w:val="NormalTok"/>
        </w:rPr>
        <w:lastRenderedPageBreak/>
        <w:t xml:space="preserve">    </w:t>
      </w:r>
      <w:proofErr w:type="spellStart"/>
      <w:r>
        <w:rPr>
          <w:rStyle w:val="AttributeTok"/>
        </w:rPr>
        <w:t>water_frac</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water</w:t>
      </w:r>
      <w:proofErr w:type="spellEnd"/>
      <w:r>
        <w:rPr>
          <w:rStyle w:val="NormalTok"/>
        </w:rPr>
        <w:t>,</w:t>
      </w:r>
      <w:r>
        <w:br/>
      </w:r>
      <w:r>
        <w:rPr>
          <w:rStyle w:val="NormalTok"/>
        </w:rPr>
        <w:t xml:space="preserve">    </w:t>
      </w:r>
      <w:proofErr w:type="spellStart"/>
      <w:r>
        <w:rPr>
          <w:rStyle w:val="AttributeTok"/>
        </w:rPr>
        <w:t>stringsAsFactors</w:t>
      </w:r>
      <w:proofErr w:type="spellEnd"/>
      <w:r>
        <w:rPr>
          <w:rStyle w:val="AttributeTok"/>
        </w:rPr>
        <w:t xml:space="preserve"> =</w:t>
      </w:r>
      <w:r>
        <w:rPr>
          <w:rStyle w:val="NormalTok"/>
        </w:rPr>
        <w:t xml:space="preserve"> </w:t>
      </w:r>
      <w:r>
        <w:rPr>
          <w:rStyle w:val="ConstantTok"/>
        </w:rPr>
        <w:t>FALSE</w:t>
      </w:r>
      <w:r>
        <w:rPr>
          <w:rStyle w:val="NormalTok"/>
        </w:rPr>
        <w:t>)}))</w:t>
      </w:r>
      <w:r>
        <w:br/>
      </w:r>
      <w:r>
        <w:br/>
      </w:r>
      <w:r>
        <w:rPr>
          <w:rStyle w:val="NormalTok"/>
        </w:rPr>
        <w:t>s1_df</w:t>
      </w:r>
      <w:r>
        <w:rPr>
          <w:rStyle w:val="SpecialCharTok"/>
        </w:rPr>
        <w:t>$</w:t>
      </w:r>
      <w:r>
        <w:rPr>
          <w:rStyle w:val="NormalTok"/>
        </w:rPr>
        <w:t xml:space="preserve">date </w:t>
      </w:r>
      <w:r>
        <w:rPr>
          <w:rStyle w:val="OtherTok"/>
        </w:rPr>
        <w:t>&lt;-</w:t>
      </w:r>
      <w:r>
        <w:rPr>
          <w:rStyle w:val="NormalTok"/>
        </w:rPr>
        <w:t xml:space="preserve"> </w:t>
      </w:r>
      <w:proofErr w:type="spellStart"/>
      <w:r>
        <w:rPr>
          <w:rStyle w:val="FunctionTok"/>
        </w:rPr>
        <w:t>as.Date</w:t>
      </w:r>
      <w:proofErr w:type="spellEnd"/>
      <w:r>
        <w:rPr>
          <w:rStyle w:val="NormalTok"/>
        </w:rPr>
        <w:t>(s1_df</w:t>
      </w:r>
      <w:r>
        <w:rPr>
          <w:rStyle w:val="SpecialCharTok"/>
        </w:rPr>
        <w:t>$</w:t>
      </w:r>
      <w:r>
        <w:rPr>
          <w:rStyle w:val="NormalTok"/>
        </w:rPr>
        <w:t>date)</w:t>
      </w:r>
      <w:r>
        <w:br/>
      </w:r>
      <w:r>
        <w:rPr>
          <w:rStyle w:val="FunctionTok"/>
        </w:rPr>
        <w:t>print</w:t>
      </w:r>
      <w:r>
        <w:rPr>
          <w:rStyle w:val="NormalTok"/>
        </w:rPr>
        <w:t>(</w:t>
      </w:r>
      <w:r>
        <w:rPr>
          <w:rStyle w:val="FunctionTok"/>
        </w:rPr>
        <w:t>head</w:t>
      </w:r>
      <w:r>
        <w:rPr>
          <w:rStyle w:val="NormalTok"/>
        </w:rPr>
        <w:t>(s1_df))</w:t>
      </w:r>
    </w:p>
    <w:p w14:paraId="19414F74" w14:textId="77777777" w:rsidR="0097652E" w:rsidRDefault="00000000">
      <w:pPr>
        <w:pStyle w:val="SourceCode"/>
      </w:pPr>
      <w:r>
        <w:rPr>
          <w:rStyle w:val="VerbatimChar"/>
        </w:rPr>
        <w:t xml:space="preserve">        date year month </w:t>
      </w:r>
      <w:proofErr w:type="spellStart"/>
      <w:r>
        <w:rPr>
          <w:rStyle w:val="VerbatimChar"/>
        </w:rPr>
        <w:t>n_scenes</w:t>
      </w:r>
      <w:proofErr w:type="spellEnd"/>
      <w:r>
        <w:rPr>
          <w:rStyle w:val="VerbatimChar"/>
        </w:rPr>
        <w:t xml:space="preserve">    </w:t>
      </w:r>
      <w:proofErr w:type="spellStart"/>
      <w:r>
        <w:rPr>
          <w:rStyle w:val="VerbatimChar"/>
        </w:rPr>
        <w:t>VV_mean</w:t>
      </w:r>
      <w:proofErr w:type="spellEnd"/>
      <w:r>
        <w:rPr>
          <w:rStyle w:val="VerbatimChar"/>
        </w:rPr>
        <w:t xml:space="preserve">   </w:t>
      </w:r>
      <w:proofErr w:type="spellStart"/>
      <w:r>
        <w:rPr>
          <w:rStyle w:val="VerbatimChar"/>
        </w:rPr>
        <w:t>VH_mean</w:t>
      </w:r>
      <w:proofErr w:type="spellEnd"/>
      <w:r>
        <w:rPr>
          <w:rStyle w:val="VerbatimChar"/>
        </w:rPr>
        <w:t xml:space="preserve"> </w:t>
      </w:r>
      <w:proofErr w:type="spellStart"/>
      <w:r>
        <w:rPr>
          <w:rStyle w:val="VerbatimChar"/>
        </w:rPr>
        <w:t>water_frac</w:t>
      </w:r>
      <w:proofErr w:type="spellEnd"/>
      <w:r>
        <w:br/>
      </w:r>
      <w:r>
        <w:rPr>
          <w:rStyle w:val="VerbatimChar"/>
        </w:rPr>
        <w:t>1 2015-01-01 2015     1        1  -7.720720 -16.89148 0.08818942</w:t>
      </w:r>
      <w:r>
        <w:br/>
      </w:r>
      <w:r>
        <w:rPr>
          <w:rStyle w:val="VerbatimChar"/>
        </w:rPr>
        <w:t>2 2018-01-01 2018     1        6 -11.337888 -17.80544 0.07638291</w:t>
      </w:r>
      <w:r>
        <w:br/>
      </w:r>
      <w:r>
        <w:rPr>
          <w:rStyle w:val="VerbatimChar"/>
        </w:rPr>
        <w:t>3 2019-01-01 2019     1        8  -9.886588 -16.84823 0.08718556</w:t>
      </w:r>
      <w:r>
        <w:br/>
      </w:r>
      <w:r>
        <w:rPr>
          <w:rStyle w:val="VerbatimChar"/>
        </w:rPr>
        <w:t>4 2020-01-01 2020     1        6  -9.644696 -16.49919 0.10225097</w:t>
      </w:r>
      <w:r>
        <w:br/>
      </w:r>
      <w:r>
        <w:rPr>
          <w:rStyle w:val="VerbatimChar"/>
        </w:rPr>
        <w:t>5 2021-01-01 2021     1        9  -9.871159 -16.53633 0.10447506</w:t>
      </w:r>
      <w:r>
        <w:br/>
      </w:r>
      <w:r>
        <w:rPr>
          <w:rStyle w:val="VerbatimChar"/>
        </w:rPr>
        <w:t>6 2022-01-01 2022     1        7 -10.503922 -17.67320 0.10302122</w:t>
      </w:r>
    </w:p>
    <w:p w14:paraId="7991D7E7" w14:textId="77777777" w:rsidR="0097652E" w:rsidRDefault="00000000">
      <w:pPr>
        <w:pStyle w:val="FirstParagraph"/>
      </w:pPr>
      <w:r>
        <w:t>Multi-temporal gradient analysis, adapted from sea ice monitoring methodologies, enhanced detection of dynamic water boundaries through comparative analysis of seasonal backscatter patterns. This approach proved effective for identifying transitions between open water, flooded vegetation, and terrestrial surfaces, and for tracking the recession-refilling wavefront described in Section 3.3.</w:t>
      </w:r>
    </w:p>
    <w:p w14:paraId="24521487" w14:textId="77777777" w:rsidR="00F54D1F" w:rsidRDefault="00000000" w:rsidP="00F54D1F">
      <w:pPr>
        <w:pStyle w:val="FirstParagraph"/>
      </w:pPr>
      <w:bookmarkStart w:id="19" w:name="htmlwidget-9064"/>
      <w:bookmarkStart w:id="20" w:name="htmlwidget-687"/>
      <w:bookmarkStart w:id="21" w:name="export-sar-time-series"/>
      <w:bookmarkEnd w:id="18"/>
      <w:bookmarkEnd w:id="19"/>
      <w:bookmarkEnd w:id="20"/>
      <w:r>
        <w:t>GEE Sentinel-1 GRD products arrive with radiometric calibration (sigma0) and Range-Doppler terrain correction already applied. The processing chain here adds speckle filtering (focal mean, 7x7), polarimetric ratio bands, adaptive VV water thresholding, and monthly compositing. For interferometric analysis or refined Lee Sigma filtering, export raw scenes to SNAP</w:t>
      </w:r>
    </w:p>
    <w:p w14:paraId="2635BA60" w14:textId="1ED674F8" w:rsidR="0097652E" w:rsidRDefault="00000000" w:rsidP="00F54D1F">
      <w:pPr>
        <w:pStyle w:val="FirstParagraph"/>
      </w:pPr>
      <w:r>
        <w:rPr>
          <w:noProof/>
        </w:rPr>
        <w:drawing>
          <wp:inline distT="0" distB="0" distL="0" distR="0" wp14:anchorId="62D48312" wp14:editId="24071842">
            <wp:extent cx="5942966" cy="3511049"/>
            <wp:effectExtent l="0" t="0" r="635"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03.outputs/PNG/RADAR-render.png"/>
                    <pic:cNvPicPr>
                      <a:picLocks noChangeAspect="1" noChangeArrowheads="1"/>
                    </pic:cNvPicPr>
                  </pic:nvPicPr>
                  <pic:blipFill rotWithShape="1">
                    <a:blip r:embed="rId10"/>
                    <a:srcRect t="17289"/>
                    <a:stretch>
                      <a:fillRect/>
                    </a:stretch>
                  </pic:blipFill>
                  <pic:spPr bwMode="auto">
                    <a:xfrm>
                      <a:off x="0" y="0"/>
                      <a:ext cx="5943600" cy="3511424"/>
                    </a:xfrm>
                    <a:prstGeom prst="rect">
                      <a:avLst/>
                    </a:prstGeom>
                    <a:noFill/>
                    <a:ln>
                      <a:noFill/>
                    </a:ln>
                    <a:extLst>
                      <a:ext uri="{53640926-AAD7-44D8-BBD7-CCE9431645EC}">
                        <a14:shadowObscured xmlns:a14="http://schemas.microsoft.com/office/drawing/2010/main"/>
                      </a:ext>
                    </a:extLst>
                  </pic:spPr>
                </pic:pic>
              </a:graphicData>
            </a:graphic>
          </wp:inline>
        </w:drawing>
      </w:r>
    </w:p>
    <w:p w14:paraId="763BC100" w14:textId="77777777" w:rsidR="0097652E" w:rsidRDefault="00000000">
      <w:pPr>
        <w:pStyle w:val="Heading5"/>
      </w:pPr>
      <w:bookmarkStart w:id="22" w:name="l-band-sub-canopy-inundation-alos-palsar"/>
      <w:bookmarkEnd w:id="21"/>
      <w:r>
        <w:t>L-band Sub-Canopy Inundation (ALOS PALSAR)</w:t>
      </w:r>
    </w:p>
    <w:p w14:paraId="6D680BD1" w14:textId="77777777" w:rsidR="0097652E" w:rsidRDefault="00000000">
      <w:pPr>
        <w:pStyle w:val="FirstParagraph"/>
      </w:pPr>
      <w:r>
        <w:t xml:space="preserve">C-band cannot penetrate the dense Typha canopy that defines the marsh interior, the one blind spot the optical and Sentinel-1 stacks share. L-band, at roughly 23 cm wavelength against C-band’s 5.6 cm, reaches through emergent vegetation and returns the double-bounce signal of standing water beneath it. We add the ALOS and ALOS-2 PALSAR L-band yearly mosaic (Shimada </w:t>
      </w:r>
      <w:r>
        <w:lastRenderedPageBreak/>
        <w:t>et al., 2014), the only historical spaceborne radar in the archive for this basin, available for 2007 to 2010 and 2015 to 2020. The mosaic is terrain-corrected and orthorectified; we convert the stored digital numbers to gamma-naught backscatter by the standard calibration, gamma0 (dB) = 10 log10(DN²) − 83.0, and derive the HH and HV channels and their difference. Flooded vegetation raises HH through double-bounce while open water stays low in both channels and dry canopy scatters into HV, so the HH-minus-HV contrast isolates sub-canopy inundation that neither optical indices nor C-band resolve. The L-band HH and HV channels enter the 2020 feature stack alongside the optical and C-band features, and the per-year basin series probes how the sub-canopy signal tracks the recession cycle across the years the mosaic spans.</w:t>
      </w:r>
    </w:p>
    <w:p w14:paraId="4B9A43A4" w14:textId="77777777" w:rsidR="0097652E" w:rsidRDefault="00000000">
      <w:pPr>
        <w:pStyle w:val="SourceCode"/>
      </w:pPr>
      <w:r>
        <w:rPr>
          <w:rStyle w:val="CommentTok"/>
        </w:rPr>
        <w:t># ALOS/ALOS-2 PALSAR L-band yearly mosaic. DN -&gt; gamma0 dB (Shimada et al. 2014):</w:t>
      </w:r>
      <w:r>
        <w:br/>
      </w:r>
      <w:r>
        <w:rPr>
          <w:rStyle w:val="CommentTok"/>
        </w:rPr>
        <w:t># gamma0 = 10*log10(DN^2) - 83.0. HH double-bounce marks flooded vegetation.</w:t>
      </w:r>
      <w:r>
        <w:br/>
      </w:r>
      <w:proofErr w:type="spellStart"/>
      <w:r>
        <w:rPr>
          <w:rStyle w:val="NormalTok"/>
        </w:rPr>
        <w:t>palsar_cal</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w:t>
      </w:r>
      <w:proofErr w:type="spellStart"/>
      <w:r>
        <w:rPr>
          <w:rStyle w:val="NormalTok"/>
        </w:rPr>
        <w:t>img</w:t>
      </w:r>
      <w:proofErr w:type="spellEnd"/>
      <w:r>
        <w:rPr>
          <w:rStyle w:val="NormalTok"/>
        </w:rPr>
        <w:t>) {</w:t>
      </w:r>
      <w:r>
        <w:br/>
      </w:r>
      <w:r>
        <w:rPr>
          <w:rStyle w:val="NormalTok"/>
        </w:rPr>
        <w:t xml:space="preserve">  </w:t>
      </w:r>
      <w:proofErr w:type="spellStart"/>
      <w:r>
        <w:rPr>
          <w:rStyle w:val="NormalTok"/>
        </w:rPr>
        <w:t>hh</w:t>
      </w:r>
      <w:proofErr w:type="spellEnd"/>
      <w:r>
        <w:rPr>
          <w:rStyle w:val="NormalTok"/>
        </w:rPr>
        <w:t xml:space="preserve"> </w:t>
      </w:r>
      <w:r>
        <w:rPr>
          <w:rStyle w:val="OtherTok"/>
        </w:rPr>
        <w:t>&lt;-</w:t>
      </w:r>
      <w:r>
        <w:rPr>
          <w:rStyle w:val="NormalTok"/>
        </w:rPr>
        <w:t xml:space="preserve"> </w:t>
      </w:r>
      <w:proofErr w:type="spellStart"/>
      <w:r>
        <w:rPr>
          <w:rStyle w:val="NormalTok"/>
        </w:rPr>
        <w:t>img</w:t>
      </w:r>
      <w:r>
        <w:rPr>
          <w:rStyle w:val="SpecialCharTok"/>
        </w:rPr>
        <w:t>$</w:t>
      </w:r>
      <w:r>
        <w:rPr>
          <w:rStyle w:val="FunctionTok"/>
        </w:rPr>
        <w:t>select</w:t>
      </w:r>
      <w:proofErr w:type="spellEnd"/>
      <w:r>
        <w:rPr>
          <w:rStyle w:val="NormalTok"/>
        </w:rPr>
        <w:t>(</w:t>
      </w:r>
      <w:r>
        <w:rPr>
          <w:rStyle w:val="StringTok"/>
        </w:rPr>
        <w:t>"HH"</w:t>
      </w:r>
      <w:r>
        <w:rPr>
          <w:rStyle w:val="NormalTok"/>
        </w:rPr>
        <w:t xml:space="preserve">); hv </w:t>
      </w:r>
      <w:r>
        <w:rPr>
          <w:rStyle w:val="OtherTok"/>
        </w:rPr>
        <w:t>&lt;-</w:t>
      </w:r>
      <w:r>
        <w:rPr>
          <w:rStyle w:val="NormalTok"/>
        </w:rPr>
        <w:t xml:space="preserve"> </w:t>
      </w:r>
      <w:proofErr w:type="spellStart"/>
      <w:r>
        <w:rPr>
          <w:rStyle w:val="NormalTok"/>
        </w:rPr>
        <w:t>img</w:t>
      </w:r>
      <w:r>
        <w:rPr>
          <w:rStyle w:val="SpecialCharTok"/>
        </w:rPr>
        <w:t>$</w:t>
      </w:r>
      <w:r>
        <w:rPr>
          <w:rStyle w:val="FunctionTok"/>
        </w:rPr>
        <w:t>select</w:t>
      </w:r>
      <w:proofErr w:type="spellEnd"/>
      <w:r>
        <w:rPr>
          <w:rStyle w:val="NormalTok"/>
        </w:rPr>
        <w:t>(</w:t>
      </w:r>
      <w:r>
        <w:rPr>
          <w:rStyle w:val="StringTok"/>
        </w:rPr>
        <w:t>"HV"</w:t>
      </w:r>
      <w:r>
        <w:rPr>
          <w:rStyle w:val="NormalTok"/>
        </w:rPr>
        <w:t>)</w:t>
      </w:r>
      <w:r>
        <w:br/>
      </w:r>
      <w:r>
        <w:rPr>
          <w:rStyle w:val="NormalTok"/>
        </w:rPr>
        <w:t xml:space="preserve">  </w:t>
      </w:r>
      <w:proofErr w:type="spellStart"/>
      <w:r>
        <w:rPr>
          <w:rStyle w:val="NormalTok"/>
        </w:rPr>
        <w:t>hh_db</w:t>
      </w:r>
      <w:proofErr w:type="spellEnd"/>
      <w:r>
        <w:rPr>
          <w:rStyle w:val="NormalTok"/>
        </w:rPr>
        <w:t xml:space="preserve"> </w:t>
      </w:r>
      <w:r>
        <w:rPr>
          <w:rStyle w:val="OtherTok"/>
        </w:rPr>
        <w:t>&lt;-</w:t>
      </w:r>
      <w:r>
        <w:rPr>
          <w:rStyle w:val="NormalTok"/>
        </w:rPr>
        <w:t xml:space="preserve"> hh</w:t>
      </w:r>
      <w:r>
        <w:rPr>
          <w:rStyle w:val="SpecialCharTok"/>
        </w:rPr>
        <w:t>$</w:t>
      </w:r>
      <w:r>
        <w:rPr>
          <w:rStyle w:val="FunctionTok"/>
        </w:rPr>
        <w:t>updateMask</w:t>
      </w:r>
      <w:r>
        <w:rPr>
          <w:rStyle w:val="NormalTok"/>
        </w:rPr>
        <w:t>(hh</w:t>
      </w:r>
      <w:r>
        <w:rPr>
          <w:rStyle w:val="SpecialCharTok"/>
        </w:rPr>
        <w:t>$</w:t>
      </w:r>
      <w:r>
        <w:rPr>
          <w:rStyle w:val="FunctionTok"/>
        </w:rPr>
        <w:t>gt</w:t>
      </w:r>
      <w:r>
        <w:rPr>
          <w:rStyle w:val="NormalTok"/>
        </w:rPr>
        <w:t>(</w:t>
      </w:r>
      <w:r>
        <w:rPr>
          <w:rStyle w:val="DecValTok"/>
        </w:rPr>
        <w:t>0</w:t>
      </w:r>
      <w:r>
        <w:rPr>
          <w:rStyle w:val="NormalTok"/>
        </w:rPr>
        <w:t>))</w:t>
      </w:r>
      <w:r>
        <w:rPr>
          <w:rStyle w:val="SpecialCharTok"/>
        </w:rPr>
        <w:t>$</w:t>
      </w:r>
      <w:r>
        <w:rPr>
          <w:rStyle w:val="FunctionTok"/>
        </w:rPr>
        <w:t>pow</w:t>
      </w:r>
      <w:r>
        <w:rPr>
          <w:rStyle w:val="NormalTok"/>
        </w:rPr>
        <w:t>(</w:t>
      </w:r>
      <w:r>
        <w:rPr>
          <w:rStyle w:val="DecValTok"/>
        </w:rPr>
        <w:t>2</w:t>
      </w:r>
      <w:r>
        <w:rPr>
          <w:rStyle w:val="NormalTok"/>
        </w:rPr>
        <w:t>)</w:t>
      </w:r>
      <w:r>
        <w:rPr>
          <w:rStyle w:val="SpecialCharTok"/>
        </w:rPr>
        <w:t>$</w:t>
      </w:r>
      <w:r>
        <w:rPr>
          <w:rStyle w:val="FunctionTok"/>
        </w:rPr>
        <w:t>log10</w:t>
      </w:r>
      <w:r>
        <w:rPr>
          <w:rStyle w:val="NormalTok"/>
        </w:rPr>
        <w:t>()</w:t>
      </w:r>
      <w:r>
        <w:rPr>
          <w:rStyle w:val="SpecialCharTok"/>
        </w:rPr>
        <w:t>$</w:t>
      </w:r>
      <w:r>
        <w:rPr>
          <w:rStyle w:val="FunctionTok"/>
        </w:rPr>
        <w:t>multiply</w:t>
      </w:r>
      <w:r>
        <w:rPr>
          <w:rStyle w:val="NormalTok"/>
        </w:rPr>
        <w:t>(</w:t>
      </w:r>
      <w:r>
        <w:rPr>
          <w:rStyle w:val="DecValTok"/>
        </w:rPr>
        <w:t>10</w:t>
      </w:r>
      <w:r>
        <w:rPr>
          <w:rStyle w:val="NormalTok"/>
        </w:rPr>
        <w:t>)</w:t>
      </w:r>
      <w:r>
        <w:rPr>
          <w:rStyle w:val="SpecialCharTok"/>
        </w:rPr>
        <w:t>$</w:t>
      </w:r>
      <w:r>
        <w:rPr>
          <w:rStyle w:val="FunctionTok"/>
        </w:rPr>
        <w:t>subtract</w:t>
      </w:r>
      <w:r>
        <w:rPr>
          <w:rStyle w:val="NormalTok"/>
        </w:rPr>
        <w:t>(</w:t>
      </w:r>
      <w:r>
        <w:rPr>
          <w:rStyle w:val="DecValTok"/>
        </w:rPr>
        <w:t>83</w:t>
      </w:r>
      <w:r>
        <w:rPr>
          <w:rStyle w:val="NormalTok"/>
        </w:rPr>
        <w:t>)</w:t>
      </w:r>
      <w:r>
        <w:rPr>
          <w:rStyle w:val="SpecialCharTok"/>
        </w:rPr>
        <w:t>$</w:t>
      </w:r>
      <w:r>
        <w:rPr>
          <w:rStyle w:val="FunctionTok"/>
        </w:rPr>
        <w:t>rename</w:t>
      </w:r>
      <w:r>
        <w:rPr>
          <w:rStyle w:val="NormalTok"/>
        </w:rPr>
        <w:t>(</w:t>
      </w:r>
      <w:r>
        <w:rPr>
          <w:rStyle w:val="StringTok"/>
        </w:rPr>
        <w:t>"L_HH"</w:t>
      </w:r>
      <w:r>
        <w:rPr>
          <w:rStyle w:val="NormalTok"/>
        </w:rPr>
        <w:t>)</w:t>
      </w:r>
      <w:r>
        <w:br/>
      </w:r>
      <w:r>
        <w:rPr>
          <w:rStyle w:val="NormalTok"/>
        </w:rPr>
        <w:t xml:space="preserve">  </w:t>
      </w:r>
      <w:proofErr w:type="spellStart"/>
      <w:r>
        <w:rPr>
          <w:rStyle w:val="NormalTok"/>
        </w:rPr>
        <w:t>hv_db</w:t>
      </w:r>
      <w:proofErr w:type="spellEnd"/>
      <w:r>
        <w:rPr>
          <w:rStyle w:val="NormalTok"/>
        </w:rPr>
        <w:t xml:space="preserve"> </w:t>
      </w:r>
      <w:r>
        <w:rPr>
          <w:rStyle w:val="OtherTok"/>
        </w:rPr>
        <w:t>&lt;-</w:t>
      </w:r>
      <w:r>
        <w:rPr>
          <w:rStyle w:val="NormalTok"/>
        </w:rPr>
        <w:t xml:space="preserve"> hv</w:t>
      </w:r>
      <w:r>
        <w:rPr>
          <w:rStyle w:val="SpecialCharTok"/>
        </w:rPr>
        <w:t>$</w:t>
      </w:r>
      <w:r>
        <w:rPr>
          <w:rStyle w:val="FunctionTok"/>
        </w:rPr>
        <w:t>updateMask</w:t>
      </w:r>
      <w:r>
        <w:rPr>
          <w:rStyle w:val="NormalTok"/>
        </w:rPr>
        <w:t>(hv</w:t>
      </w:r>
      <w:r>
        <w:rPr>
          <w:rStyle w:val="SpecialCharTok"/>
        </w:rPr>
        <w:t>$</w:t>
      </w:r>
      <w:r>
        <w:rPr>
          <w:rStyle w:val="FunctionTok"/>
        </w:rPr>
        <w:t>gt</w:t>
      </w:r>
      <w:r>
        <w:rPr>
          <w:rStyle w:val="NormalTok"/>
        </w:rPr>
        <w:t>(</w:t>
      </w:r>
      <w:r>
        <w:rPr>
          <w:rStyle w:val="DecValTok"/>
        </w:rPr>
        <w:t>0</w:t>
      </w:r>
      <w:r>
        <w:rPr>
          <w:rStyle w:val="NormalTok"/>
        </w:rPr>
        <w:t>))</w:t>
      </w:r>
      <w:r>
        <w:rPr>
          <w:rStyle w:val="SpecialCharTok"/>
        </w:rPr>
        <w:t>$</w:t>
      </w:r>
      <w:r>
        <w:rPr>
          <w:rStyle w:val="FunctionTok"/>
        </w:rPr>
        <w:t>pow</w:t>
      </w:r>
      <w:r>
        <w:rPr>
          <w:rStyle w:val="NormalTok"/>
        </w:rPr>
        <w:t>(</w:t>
      </w:r>
      <w:r>
        <w:rPr>
          <w:rStyle w:val="DecValTok"/>
        </w:rPr>
        <w:t>2</w:t>
      </w:r>
      <w:r>
        <w:rPr>
          <w:rStyle w:val="NormalTok"/>
        </w:rPr>
        <w:t>)</w:t>
      </w:r>
      <w:r>
        <w:rPr>
          <w:rStyle w:val="SpecialCharTok"/>
        </w:rPr>
        <w:t>$</w:t>
      </w:r>
      <w:r>
        <w:rPr>
          <w:rStyle w:val="FunctionTok"/>
        </w:rPr>
        <w:t>log10</w:t>
      </w:r>
      <w:r>
        <w:rPr>
          <w:rStyle w:val="NormalTok"/>
        </w:rPr>
        <w:t>()</w:t>
      </w:r>
      <w:r>
        <w:rPr>
          <w:rStyle w:val="SpecialCharTok"/>
        </w:rPr>
        <w:t>$</w:t>
      </w:r>
      <w:r>
        <w:rPr>
          <w:rStyle w:val="FunctionTok"/>
        </w:rPr>
        <w:t>multiply</w:t>
      </w:r>
      <w:r>
        <w:rPr>
          <w:rStyle w:val="NormalTok"/>
        </w:rPr>
        <w:t>(</w:t>
      </w:r>
      <w:r>
        <w:rPr>
          <w:rStyle w:val="DecValTok"/>
        </w:rPr>
        <w:t>10</w:t>
      </w:r>
      <w:r>
        <w:rPr>
          <w:rStyle w:val="NormalTok"/>
        </w:rPr>
        <w:t>)</w:t>
      </w:r>
      <w:r>
        <w:rPr>
          <w:rStyle w:val="SpecialCharTok"/>
        </w:rPr>
        <w:t>$</w:t>
      </w:r>
      <w:r>
        <w:rPr>
          <w:rStyle w:val="FunctionTok"/>
        </w:rPr>
        <w:t>subtract</w:t>
      </w:r>
      <w:r>
        <w:rPr>
          <w:rStyle w:val="NormalTok"/>
        </w:rPr>
        <w:t>(</w:t>
      </w:r>
      <w:r>
        <w:rPr>
          <w:rStyle w:val="DecValTok"/>
        </w:rPr>
        <w:t>83</w:t>
      </w:r>
      <w:r>
        <w:rPr>
          <w:rStyle w:val="NormalTok"/>
        </w:rPr>
        <w:t>)</w:t>
      </w:r>
      <w:r>
        <w:rPr>
          <w:rStyle w:val="SpecialCharTok"/>
        </w:rPr>
        <w:t>$</w:t>
      </w:r>
      <w:r>
        <w:rPr>
          <w:rStyle w:val="FunctionTok"/>
        </w:rPr>
        <w:t>rename</w:t>
      </w:r>
      <w:r>
        <w:rPr>
          <w:rStyle w:val="NormalTok"/>
        </w:rPr>
        <w:t>(</w:t>
      </w:r>
      <w:r>
        <w:rPr>
          <w:rStyle w:val="StringTok"/>
        </w:rPr>
        <w:t>"L_HV"</w:t>
      </w:r>
      <w:r>
        <w:rPr>
          <w:rStyle w:val="NormalTok"/>
        </w:rPr>
        <w:t>)</w:t>
      </w:r>
      <w:r>
        <w:br/>
      </w:r>
      <w:r>
        <w:rPr>
          <w:rStyle w:val="NormalTok"/>
        </w:rPr>
        <w:t xml:space="preserve">  diff  </w:t>
      </w:r>
      <w:r>
        <w:rPr>
          <w:rStyle w:val="OtherTok"/>
        </w:rPr>
        <w:t>&lt;-</w:t>
      </w:r>
      <w:r>
        <w:rPr>
          <w:rStyle w:val="NormalTok"/>
        </w:rPr>
        <w:t xml:space="preserve"> </w:t>
      </w:r>
      <w:proofErr w:type="spellStart"/>
      <w:r>
        <w:rPr>
          <w:rStyle w:val="NormalTok"/>
        </w:rPr>
        <w:t>hh_db</w:t>
      </w:r>
      <w:r>
        <w:rPr>
          <w:rStyle w:val="SpecialCharTok"/>
        </w:rPr>
        <w:t>$</w:t>
      </w:r>
      <w:r>
        <w:rPr>
          <w:rStyle w:val="FunctionTok"/>
        </w:rPr>
        <w:t>subtract</w:t>
      </w:r>
      <w:proofErr w:type="spellEnd"/>
      <w:r>
        <w:rPr>
          <w:rStyle w:val="NormalTok"/>
        </w:rPr>
        <w:t>(</w:t>
      </w:r>
      <w:proofErr w:type="spellStart"/>
      <w:r>
        <w:rPr>
          <w:rStyle w:val="NormalTok"/>
        </w:rPr>
        <w:t>hv_db</w:t>
      </w:r>
      <w:proofErr w:type="spellEnd"/>
      <w:r>
        <w:rPr>
          <w:rStyle w:val="NormalTok"/>
        </w:rPr>
        <w:t>)</w:t>
      </w:r>
      <w:r>
        <w:rPr>
          <w:rStyle w:val="SpecialCharTok"/>
        </w:rPr>
        <w:t>$</w:t>
      </w:r>
      <w:r>
        <w:rPr>
          <w:rStyle w:val="FunctionTok"/>
        </w:rPr>
        <w:t>rename</w:t>
      </w:r>
      <w:r>
        <w:rPr>
          <w:rStyle w:val="NormalTok"/>
        </w:rPr>
        <w:t>(</w:t>
      </w:r>
      <w:r>
        <w:rPr>
          <w:rStyle w:val="StringTok"/>
        </w:rPr>
        <w:t>"L_HH_HV"</w:t>
      </w:r>
      <w:r>
        <w:rPr>
          <w:rStyle w:val="NormalTok"/>
        </w:rPr>
        <w:t>)</w:t>
      </w:r>
      <w:r>
        <w:br/>
      </w:r>
      <w:r>
        <w:rPr>
          <w:rStyle w:val="NormalTok"/>
        </w:rPr>
        <w:t xml:space="preserve">  </w:t>
      </w:r>
      <w:proofErr w:type="spellStart"/>
      <w:r>
        <w:rPr>
          <w:rStyle w:val="NormalTok"/>
        </w:rPr>
        <w:t>img</w:t>
      </w:r>
      <w:r>
        <w:rPr>
          <w:rStyle w:val="SpecialCharTok"/>
        </w:rPr>
        <w:t>$</w:t>
      </w:r>
      <w:r>
        <w:rPr>
          <w:rStyle w:val="FunctionTok"/>
        </w:rPr>
        <w:t>addBands</w:t>
      </w:r>
      <w:proofErr w:type="spellEnd"/>
      <w:r>
        <w:rPr>
          <w:rStyle w:val="NormalTok"/>
        </w:rPr>
        <w:t>(</w:t>
      </w:r>
      <w:proofErr w:type="spellStart"/>
      <w:r>
        <w:rPr>
          <w:rStyle w:val="NormalTok"/>
        </w:rPr>
        <w:t>hh_db</w:t>
      </w:r>
      <w:proofErr w:type="spellEnd"/>
      <w:r>
        <w:rPr>
          <w:rStyle w:val="NormalTok"/>
        </w:rPr>
        <w:t>)</w:t>
      </w:r>
      <w:r>
        <w:rPr>
          <w:rStyle w:val="SpecialCharTok"/>
        </w:rPr>
        <w:t>$</w:t>
      </w:r>
      <w:proofErr w:type="spellStart"/>
      <w:r>
        <w:rPr>
          <w:rStyle w:val="FunctionTok"/>
        </w:rPr>
        <w:t>addBands</w:t>
      </w:r>
      <w:proofErr w:type="spellEnd"/>
      <w:r>
        <w:rPr>
          <w:rStyle w:val="NormalTok"/>
        </w:rPr>
        <w:t>(</w:t>
      </w:r>
      <w:proofErr w:type="spellStart"/>
      <w:r>
        <w:rPr>
          <w:rStyle w:val="NormalTok"/>
        </w:rPr>
        <w:t>hv_db</w:t>
      </w:r>
      <w:proofErr w:type="spellEnd"/>
      <w:r>
        <w:rPr>
          <w:rStyle w:val="NormalTok"/>
        </w:rPr>
        <w:t>)</w:t>
      </w:r>
      <w:r>
        <w:rPr>
          <w:rStyle w:val="SpecialCharTok"/>
        </w:rPr>
        <w:t>$</w:t>
      </w:r>
      <w:proofErr w:type="spellStart"/>
      <w:r>
        <w:rPr>
          <w:rStyle w:val="FunctionTok"/>
        </w:rPr>
        <w:t>addBands</w:t>
      </w:r>
      <w:proofErr w:type="spellEnd"/>
      <w:r>
        <w:rPr>
          <w:rStyle w:val="NormalTok"/>
        </w:rPr>
        <w:t>(diff)</w:t>
      </w:r>
      <w:r>
        <w:rPr>
          <w:rStyle w:val="SpecialCharTok"/>
        </w:rPr>
        <w:t>$</w:t>
      </w:r>
      <w:r>
        <w:br/>
      </w:r>
      <w:r>
        <w:rPr>
          <w:rStyle w:val="NormalTok"/>
        </w:rPr>
        <w:t xml:space="preserve">    </w:t>
      </w:r>
      <w:proofErr w:type="spellStart"/>
      <w:r>
        <w:rPr>
          <w:rStyle w:val="FunctionTok"/>
        </w:rPr>
        <w:t>copyProperties</w:t>
      </w:r>
      <w:proofErr w:type="spellEnd"/>
      <w:r>
        <w:rPr>
          <w:rStyle w:val="NormalTok"/>
        </w:rPr>
        <w:t>(</w:t>
      </w:r>
      <w:proofErr w:type="spellStart"/>
      <w:r>
        <w:rPr>
          <w:rStyle w:val="NormalTok"/>
        </w:rPr>
        <w:t>img</w:t>
      </w:r>
      <w:proofErr w:type="spellEnd"/>
      <w:r>
        <w:rPr>
          <w:rStyle w:val="NormalTok"/>
        </w:rPr>
        <w:t xml:space="preserv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rPr>
          <w:rStyle w:val="NormalTok"/>
        </w:rPr>
        <w:t>}</w:t>
      </w:r>
      <w:r>
        <w:br/>
      </w:r>
      <w:r>
        <w:br/>
      </w:r>
      <w:r>
        <w:rPr>
          <w:rStyle w:val="CommentTok"/>
        </w:rPr>
        <w:t># 2015-2020 epoch mosaic carries the 2020 layer used in the feature stack;</w:t>
      </w:r>
      <w:r>
        <w:br/>
      </w:r>
      <w:r>
        <w:rPr>
          <w:rStyle w:val="CommentTok"/>
        </w:rPr>
        <w:t># the older 2007-2010 mosaic extends the historical L-band record.</w:t>
      </w:r>
      <w:r>
        <w:br/>
      </w:r>
      <w:proofErr w:type="spellStart"/>
      <w:r>
        <w:rPr>
          <w:rStyle w:val="NormalTok"/>
        </w:rPr>
        <w:t>palsar_epoch</w:t>
      </w:r>
      <w:proofErr w:type="spellEnd"/>
      <w:r>
        <w:rPr>
          <w:rStyle w:val="NormalTok"/>
        </w:rPr>
        <w:t xml:space="preserve"> </w:t>
      </w:r>
      <w:r>
        <w:rPr>
          <w:rStyle w:val="OtherTok"/>
        </w:rPr>
        <w:t>&lt;-</w:t>
      </w:r>
      <w:r>
        <w:rPr>
          <w:rStyle w:val="NormalTok"/>
        </w:rPr>
        <w:t xml:space="preserve"> </w:t>
      </w:r>
      <w:proofErr w:type="spellStart"/>
      <w:r>
        <w:rPr>
          <w:rStyle w:val="NormalTok"/>
        </w:rPr>
        <w:t>ee</w:t>
      </w:r>
      <w:r>
        <w:rPr>
          <w:rStyle w:val="SpecialCharTok"/>
        </w:rPr>
        <w:t>$</w:t>
      </w:r>
      <w:r>
        <w:rPr>
          <w:rStyle w:val="FunctionTok"/>
        </w:rPr>
        <w:t>ImageCollection</w:t>
      </w:r>
      <w:proofErr w:type="spellEnd"/>
      <w:r>
        <w:rPr>
          <w:rStyle w:val="NormalTok"/>
        </w:rPr>
        <w:t>(</w:t>
      </w:r>
      <w:r>
        <w:rPr>
          <w:rStyle w:val="StringTok"/>
        </w:rPr>
        <w:t>"JAXA/ALOS/PALSAR/YEARLY/SAR_EPOCH"</w:t>
      </w:r>
      <w:r>
        <w:rPr>
          <w:rStyle w:val="NormalTok"/>
        </w:rPr>
        <w:t>)</w:t>
      </w:r>
      <w:r>
        <w:rPr>
          <w:rStyle w:val="SpecialCharTok"/>
        </w:rPr>
        <w:t>$</w:t>
      </w:r>
      <w:r>
        <w:br/>
      </w:r>
      <w:r>
        <w:rPr>
          <w:rStyle w:val="NormalTok"/>
        </w:rPr>
        <w:t xml:space="preserve">  </w:t>
      </w:r>
      <w:proofErr w:type="spellStart"/>
      <w:r>
        <w:rPr>
          <w:rStyle w:val="FunctionTok"/>
        </w:rPr>
        <w:t>filterBounds</w:t>
      </w:r>
      <w:proofErr w:type="spellEnd"/>
      <w:r>
        <w:rPr>
          <w:rStyle w:val="NormalTok"/>
        </w:rPr>
        <w:t>(</w:t>
      </w:r>
      <w:proofErr w:type="spellStart"/>
      <w:r>
        <w:rPr>
          <w:rStyle w:val="NormalTok"/>
        </w:rPr>
        <w:t>aoi_ee</w:t>
      </w:r>
      <w:proofErr w:type="spellEnd"/>
      <w:r>
        <w:rPr>
          <w:rStyle w:val="NormalTok"/>
        </w:rPr>
        <w:t>)</w:t>
      </w:r>
      <w:r>
        <w:rPr>
          <w:rStyle w:val="SpecialCharTok"/>
        </w:rPr>
        <w:t>$</w:t>
      </w:r>
      <w:r>
        <w:rPr>
          <w:rStyle w:val="FunctionTok"/>
        </w:rPr>
        <w:t>map</w:t>
      </w:r>
      <w:r>
        <w:rPr>
          <w:rStyle w:val="NormalTok"/>
        </w:rPr>
        <w:t>(</w:t>
      </w:r>
      <w:proofErr w:type="spellStart"/>
      <w:r>
        <w:rPr>
          <w:rStyle w:val="NormalTok"/>
        </w:rPr>
        <w:t>palsar_cal</w:t>
      </w:r>
      <w:proofErr w:type="spellEnd"/>
      <w:r>
        <w:rPr>
          <w:rStyle w:val="NormalTok"/>
        </w:rPr>
        <w:t>)</w:t>
      </w:r>
      <w:r>
        <w:br/>
      </w:r>
      <w:proofErr w:type="spellStart"/>
      <w:r>
        <w:rPr>
          <w:rStyle w:val="NormalTok"/>
        </w:rPr>
        <w:t>palsar_early</w:t>
      </w:r>
      <w:proofErr w:type="spellEnd"/>
      <w:r>
        <w:rPr>
          <w:rStyle w:val="NormalTok"/>
        </w:rPr>
        <w:t xml:space="preserve"> </w:t>
      </w:r>
      <w:r>
        <w:rPr>
          <w:rStyle w:val="OtherTok"/>
        </w:rPr>
        <w:t>&lt;-</w:t>
      </w:r>
      <w:r>
        <w:rPr>
          <w:rStyle w:val="NormalTok"/>
        </w:rPr>
        <w:t xml:space="preserve"> </w:t>
      </w:r>
      <w:proofErr w:type="spellStart"/>
      <w:r>
        <w:rPr>
          <w:rStyle w:val="NormalTok"/>
        </w:rPr>
        <w:t>ee</w:t>
      </w:r>
      <w:r>
        <w:rPr>
          <w:rStyle w:val="SpecialCharTok"/>
        </w:rPr>
        <w:t>$</w:t>
      </w:r>
      <w:r>
        <w:rPr>
          <w:rStyle w:val="FunctionTok"/>
        </w:rPr>
        <w:t>ImageCollection</w:t>
      </w:r>
      <w:proofErr w:type="spellEnd"/>
      <w:r>
        <w:rPr>
          <w:rStyle w:val="NormalTok"/>
        </w:rPr>
        <w:t>(</w:t>
      </w:r>
      <w:r>
        <w:rPr>
          <w:rStyle w:val="StringTok"/>
        </w:rPr>
        <w:t>"JAXA/ALOS/PALSAR/YEARLY/SAR"</w:t>
      </w:r>
      <w:r>
        <w:rPr>
          <w:rStyle w:val="NormalTok"/>
        </w:rPr>
        <w:t>)</w:t>
      </w:r>
      <w:r>
        <w:rPr>
          <w:rStyle w:val="SpecialCharTok"/>
        </w:rPr>
        <w:t>$</w:t>
      </w:r>
      <w:r>
        <w:br/>
      </w:r>
      <w:r>
        <w:rPr>
          <w:rStyle w:val="NormalTok"/>
        </w:rPr>
        <w:t xml:space="preserve">  </w:t>
      </w:r>
      <w:proofErr w:type="spellStart"/>
      <w:r>
        <w:rPr>
          <w:rStyle w:val="FunctionTok"/>
        </w:rPr>
        <w:t>filterBounds</w:t>
      </w:r>
      <w:proofErr w:type="spellEnd"/>
      <w:r>
        <w:rPr>
          <w:rStyle w:val="NormalTok"/>
        </w:rPr>
        <w:t>(</w:t>
      </w:r>
      <w:proofErr w:type="spellStart"/>
      <w:r>
        <w:rPr>
          <w:rStyle w:val="NormalTok"/>
        </w:rPr>
        <w:t>aoi_ee</w:t>
      </w:r>
      <w:proofErr w:type="spellEnd"/>
      <w:r>
        <w:rPr>
          <w:rStyle w:val="NormalTok"/>
        </w:rPr>
        <w:t>)</w:t>
      </w:r>
      <w:r>
        <w:rPr>
          <w:rStyle w:val="SpecialCharTok"/>
        </w:rPr>
        <w:t>$</w:t>
      </w:r>
      <w:r>
        <w:rPr>
          <w:rStyle w:val="FunctionTok"/>
        </w:rPr>
        <w:t>map</w:t>
      </w:r>
      <w:r>
        <w:rPr>
          <w:rStyle w:val="NormalTok"/>
        </w:rPr>
        <w:t>(</w:t>
      </w:r>
      <w:proofErr w:type="spellStart"/>
      <w:r>
        <w:rPr>
          <w:rStyle w:val="NormalTok"/>
        </w:rPr>
        <w:t>palsar_cal</w:t>
      </w:r>
      <w:proofErr w:type="spellEnd"/>
      <w:r>
        <w:rPr>
          <w:rStyle w:val="NormalTok"/>
        </w:rPr>
        <w:t>)</w:t>
      </w:r>
      <w:r>
        <w:br/>
      </w:r>
      <w:proofErr w:type="spellStart"/>
      <w:r>
        <w:rPr>
          <w:rStyle w:val="NormalTok"/>
        </w:rPr>
        <w:t>palsar</w:t>
      </w:r>
      <w:proofErr w:type="spellEnd"/>
      <w:r>
        <w:rPr>
          <w:rStyle w:val="NormalTok"/>
        </w:rPr>
        <w:t xml:space="preserve"> </w:t>
      </w:r>
      <w:r>
        <w:rPr>
          <w:rStyle w:val="OtherTok"/>
        </w:rPr>
        <w:t>&lt;-</w:t>
      </w:r>
      <w:r>
        <w:rPr>
          <w:rStyle w:val="NormalTok"/>
        </w:rPr>
        <w:t xml:space="preserve"> </w:t>
      </w:r>
      <w:proofErr w:type="spellStart"/>
      <w:r>
        <w:rPr>
          <w:rStyle w:val="NormalTok"/>
        </w:rPr>
        <w:t>palsar_epoch</w:t>
      </w:r>
      <w:r>
        <w:rPr>
          <w:rStyle w:val="SpecialCharTok"/>
        </w:rPr>
        <w:t>$</w:t>
      </w:r>
      <w:r>
        <w:rPr>
          <w:rStyle w:val="FunctionTok"/>
        </w:rPr>
        <w:t>merge</w:t>
      </w:r>
      <w:proofErr w:type="spellEnd"/>
      <w:r>
        <w:rPr>
          <w:rStyle w:val="NormalTok"/>
        </w:rPr>
        <w:t>(</w:t>
      </w:r>
      <w:proofErr w:type="spellStart"/>
      <w:r>
        <w:rPr>
          <w:rStyle w:val="NormalTok"/>
        </w:rPr>
        <w:t>palsar_early</w:t>
      </w:r>
      <w:proofErr w:type="spellEnd"/>
      <w:r>
        <w:rPr>
          <w:rStyle w:val="NormalTok"/>
        </w:rPr>
        <w:t>)</w:t>
      </w:r>
      <w:r>
        <w:br/>
      </w:r>
      <w:r>
        <w:br/>
      </w:r>
      <w:r>
        <w:rPr>
          <w:rStyle w:val="CommentTok"/>
        </w:rPr>
        <w:t># 2020 L-band layer for the 2020 feature stack (Sections 2.2.F and 2.2.G).</w:t>
      </w:r>
      <w:r>
        <w:br/>
      </w:r>
      <w:r>
        <w:rPr>
          <w:rStyle w:val="NormalTok"/>
        </w:rPr>
        <w:t xml:space="preserve">palsar_2020 </w:t>
      </w:r>
      <w:r>
        <w:rPr>
          <w:rStyle w:val="OtherTok"/>
        </w:rPr>
        <w:t>&lt;-</w:t>
      </w:r>
      <w:r>
        <w:rPr>
          <w:rStyle w:val="NormalTok"/>
        </w:rPr>
        <w:t xml:space="preserve"> </w:t>
      </w:r>
      <w:proofErr w:type="spellStart"/>
      <w:r>
        <w:rPr>
          <w:rStyle w:val="NormalTok"/>
        </w:rPr>
        <w:t>palsar_epoch</w:t>
      </w:r>
      <w:proofErr w:type="spellEnd"/>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calendarRange</w:t>
      </w:r>
      <w:proofErr w:type="spellEnd"/>
      <w:r>
        <w:rPr>
          <w:rStyle w:val="NormalTok"/>
        </w:rPr>
        <w:t>(</w:t>
      </w:r>
      <w:r>
        <w:rPr>
          <w:rStyle w:val="DecValTok"/>
        </w:rPr>
        <w:t>2020</w:t>
      </w:r>
      <w:r>
        <w:rPr>
          <w:rStyle w:val="NormalTok"/>
        </w:rPr>
        <w:t xml:space="preserve">L, </w:t>
      </w:r>
      <w:r>
        <w:rPr>
          <w:rStyle w:val="DecValTok"/>
        </w:rPr>
        <w:t>2020</w:t>
      </w:r>
      <w:r>
        <w:rPr>
          <w:rStyle w:val="NormalTok"/>
        </w:rPr>
        <w:t xml:space="preserve">L, </w:t>
      </w:r>
      <w:r>
        <w:rPr>
          <w:rStyle w:val="StringTok"/>
        </w:rPr>
        <w:t>"year"</w:t>
      </w:r>
      <w:r>
        <w:rPr>
          <w:rStyle w:val="NormalTok"/>
        </w:rPr>
        <w:t>))</w:t>
      </w:r>
      <w:r>
        <w:rPr>
          <w:rStyle w:val="SpecialCharTok"/>
        </w:rPr>
        <w:t>$</w:t>
      </w:r>
      <w:r>
        <w:br/>
      </w:r>
      <w:r>
        <w:rPr>
          <w:rStyle w:val="NormalTok"/>
        </w:rPr>
        <w:t xml:space="preserve">  </w:t>
      </w:r>
      <w:r>
        <w:rPr>
          <w:rStyle w:val="FunctionTok"/>
        </w:rPr>
        <w:t>first</w:t>
      </w:r>
      <w:r>
        <w:rPr>
          <w:rStyle w:val="NormalTok"/>
        </w:rPr>
        <w:t>()</w:t>
      </w:r>
      <w:r>
        <w:rPr>
          <w:rStyle w:val="SpecialCharTok"/>
        </w:rPr>
        <w:t>$</w:t>
      </w:r>
      <w:r>
        <w:rPr>
          <w:rStyle w:val="FunctionTok"/>
        </w:rPr>
        <w:t>select</w:t>
      </w:r>
      <w:r>
        <w:rPr>
          <w:rStyle w:val="NormalTok"/>
        </w:rPr>
        <w:t>(</w:t>
      </w:r>
      <w:r>
        <w:rPr>
          <w:rStyle w:val="FunctionTok"/>
        </w:rPr>
        <w:t>c</w:t>
      </w:r>
      <w:r>
        <w:rPr>
          <w:rStyle w:val="NormalTok"/>
        </w:rPr>
        <w:t>(</w:t>
      </w:r>
      <w:r>
        <w:rPr>
          <w:rStyle w:val="StringTok"/>
        </w:rPr>
        <w:t>"L_HH"</w:t>
      </w:r>
      <w:r>
        <w:rPr>
          <w:rStyle w:val="NormalTok"/>
        </w:rPr>
        <w:t xml:space="preserve">, </w:t>
      </w:r>
      <w:r>
        <w:rPr>
          <w:rStyle w:val="StringTok"/>
        </w:rPr>
        <w:t>"L_HV"</w:t>
      </w:r>
      <w:r>
        <w:rPr>
          <w:rStyle w:val="NormalTok"/>
        </w:rPr>
        <w:t xml:space="preserve">, </w:t>
      </w:r>
      <w:r>
        <w:rPr>
          <w:rStyle w:val="StringTok"/>
        </w:rPr>
        <w:t>"L_HH_HV"</w:t>
      </w:r>
      <w:r>
        <w:rPr>
          <w:rStyle w:val="NormalTok"/>
        </w:rPr>
        <w:t>))</w:t>
      </w:r>
      <w:r>
        <w:rPr>
          <w:rStyle w:val="SpecialCharTok"/>
        </w:rPr>
        <w:t>$</w:t>
      </w:r>
      <w:r>
        <w:rPr>
          <w:rStyle w:val="FunctionTok"/>
        </w:rPr>
        <w:t>clip</w:t>
      </w:r>
      <w:r>
        <w:rPr>
          <w:rStyle w:val="NormalTok"/>
        </w:rPr>
        <w:t>(</w:t>
      </w:r>
      <w:proofErr w:type="spellStart"/>
      <w:r>
        <w:rPr>
          <w:rStyle w:val="NormalTok"/>
        </w:rPr>
        <w:t>aoi_ee</w:t>
      </w:r>
      <w:proofErr w:type="spellEnd"/>
      <w:r>
        <w:rPr>
          <w:rStyle w:val="NormalTok"/>
        </w:rPr>
        <w:t>)</w:t>
      </w:r>
      <w:r>
        <w:br/>
      </w:r>
      <w:r>
        <w:br/>
      </w:r>
      <w:r>
        <w:rPr>
          <w:rStyle w:val="CommentTok"/>
        </w:rPr>
        <w:t># Per-year basin-mean L-band backscatter across the years the mosaic spans.</w:t>
      </w:r>
      <w:r>
        <w:br/>
      </w:r>
      <w:proofErr w:type="spellStart"/>
      <w:r>
        <w:rPr>
          <w:rStyle w:val="NormalTok"/>
        </w:rPr>
        <w:t>lband_stats</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w:t>
      </w:r>
      <w:proofErr w:type="spellStart"/>
      <w:r>
        <w:rPr>
          <w:rStyle w:val="NormalTok"/>
        </w:rPr>
        <w:t>img</w:t>
      </w:r>
      <w:proofErr w:type="spellEnd"/>
      <w:r>
        <w:rPr>
          <w:rStyle w:val="NormalTok"/>
        </w:rPr>
        <w:t>) {</w:t>
      </w:r>
      <w:r>
        <w:br/>
      </w:r>
      <w:r>
        <w:rPr>
          <w:rStyle w:val="NormalTok"/>
        </w:rPr>
        <w:t xml:space="preserve">  s </w:t>
      </w:r>
      <w:r>
        <w:rPr>
          <w:rStyle w:val="OtherTok"/>
        </w:rPr>
        <w:t>&lt;-</w:t>
      </w:r>
      <w:r>
        <w:rPr>
          <w:rStyle w:val="NormalTok"/>
        </w:rPr>
        <w:t xml:space="preserve"> </w:t>
      </w:r>
      <w:proofErr w:type="spellStart"/>
      <w:r>
        <w:rPr>
          <w:rStyle w:val="NormalTok"/>
        </w:rPr>
        <w:t>img</w:t>
      </w:r>
      <w:r>
        <w:rPr>
          <w:rStyle w:val="SpecialCharTok"/>
        </w:rPr>
        <w:t>$</w:t>
      </w:r>
      <w:r>
        <w:rPr>
          <w:rStyle w:val="FunctionTok"/>
        </w:rPr>
        <w:t>select</w:t>
      </w:r>
      <w:proofErr w:type="spellEnd"/>
      <w:r>
        <w:rPr>
          <w:rStyle w:val="NormalTok"/>
        </w:rPr>
        <w:t>(</w:t>
      </w:r>
      <w:r>
        <w:rPr>
          <w:rStyle w:val="FunctionTok"/>
        </w:rPr>
        <w:t>c</w:t>
      </w:r>
      <w:r>
        <w:rPr>
          <w:rStyle w:val="NormalTok"/>
        </w:rPr>
        <w:t>(</w:t>
      </w:r>
      <w:r>
        <w:rPr>
          <w:rStyle w:val="StringTok"/>
        </w:rPr>
        <w:t>"L_HH"</w:t>
      </w:r>
      <w:r>
        <w:rPr>
          <w:rStyle w:val="NormalTok"/>
        </w:rPr>
        <w:t xml:space="preserve">, </w:t>
      </w:r>
      <w:r>
        <w:rPr>
          <w:rStyle w:val="StringTok"/>
        </w:rPr>
        <w:t>"L_HV"</w:t>
      </w:r>
      <w:r>
        <w:rPr>
          <w:rStyle w:val="NormalTok"/>
        </w:rPr>
        <w:t xml:space="preserve">, </w:t>
      </w:r>
      <w:r>
        <w:rPr>
          <w:rStyle w:val="StringTok"/>
        </w:rPr>
        <w:t>"L_HH_HV"</w:t>
      </w:r>
      <w:r>
        <w:rPr>
          <w:rStyle w:val="NormalTok"/>
        </w:rPr>
        <w:t>))</w:t>
      </w:r>
      <w:r>
        <w:rPr>
          <w:rStyle w:val="SpecialCharTok"/>
        </w:rPr>
        <w:t>$</w:t>
      </w:r>
      <w:proofErr w:type="spellStart"/>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mean</w:t>
      </w:r>
      <w:proofErr w:type="spellEnd"/>
      <w:r>
        <w:rPr>
          <w:rStyle w:val="NormalTok"/>
        </w:rPr>
        <w:t xml:space="preserve">(), </w:t>
      </w:r>
      <w:r>
        <w:rPr>
          <w:rStyle w:val="AttributeTok"/>
        </w:rPr>
        <w:t>geometry =</w:t>
      </w:r>
      <w:r>
        <w:rPr>
          <w:rStyle w:val="NormalTok"/>
        </w:rPr>
        <w:t xml:space="preserve"> </w:t>
      </w:r>
      <w:proofErr w:type="spellStart"/>
      <w:r>
        <w:rPr>
          <w:rStyle w:val="NormalTok"/>
        </w:rPr>
        <w:t>aoi_ee</w:t>
      </w:r>
      <w:proofErr w:type="spellEnd"/>
      <w:r>
        <w:rPr>
          <w:rStyle w:val="NormalTok"/>
        </w:rPr>
        <w:t xml:space="preserv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br/>
      </w:r>
      <w:r>
        <w:rPr>
          <w:rStyle w:val="NormalTok"/>
        </w:rPr>
        <w:t xml:space="preserve">  </w:t>
      </w:r>
      <w:proofErr w:type="spellStart"/>
      <w:r>
        <w:rPr>
          <w:rStyle w:val="NormalTok"/>
        </w:rPr>
        <w:t>ee</w:t>
      </w:r>
      <w:r>
        <w:rPr>
          <w:rStyle w:val="SpecialCharTok"/>
        </w:rPr>
        <w:t>$</w:t>
      </w:r>
      <w:r>
        <w:rPr>
          <w:rStyle w:val="FunctionTok"/>
        </w:rPr>
        <w:t>Feature</w:t>
      </w:r>
      <w:proofErr w:type="spellEnd"/>
      <w:r>
        <w:rPr>
          <w:rStyle w:val="NormalTok"/>
        </w:rPr>
        <w:t>(</w:t>
      </w:r>
      <w:r>
        <w:rPr>
          <w:rStyle w:val="ConstantTok"/>
        </w:rPr>
        <w:t>NULL</w:t>
      </w:r>
      <w:r>
        <w:rPr>
          <w:rStyle w:val="NormalTok"/>
        </w:rPr>
        <w:t>, s)</w:t>
      </w:r>
      <w:r>
        <w:rPr>
          <w:rStyle w:val="SpecialCharTok"/>
        </w:rPr>
        <w:t>$</w:t>
      </w:r>
      <w:r>
        <w:rPr>
          <w:rStyle w:val="FunctionTok"/>
        </w:rPr>
        <w:t>set</w:t>
      </w:r>
      <w:r>
        <w:rPr>
          <w:rStyle w:val="NormalTok"/>
        </w:rPr>
        <w:t>(</w:t>
      </w:r>
      <w:r>
        <w:rPr>
          <w:rStyle w:val="StringTok"/>
        </w:rPr>
        <w:t>"year"</w:t>
      </w:r>
      <w:r>
        <w:rPr>
          <w:rStyle w:val="NormalTok"/>
        </w:rPr>
        <w:t xml:space="preserve">, </w:t>
      </w:r>
      <w:proofErr w:type="spellStart"/>
      <w:r>
        <w:rPr>
          <w:rStyle w:val="NormalTok"/>
        </w:rPr>
        <w:t>ee</w:t>
      </w:r>
      <w:r>
        <w:rPr>
          <w:rStyle w:val="SpecialCharTok"/>
        </w:rPr>
        <w:t>$</w:t>
      </w:r>
      <w:r>
        <w:rPr>
          <w:rStyle w:val="FunctionTok"/>
        </w:rPr>
        <w:t>Date</w:t>
      </w:r>
      <w:proofErr w:type="spellEnd"/>
      <w:r>
        <w:rPr>
          <w:rStyle w:val="NormalTok"/>
        </w:rPr>
        <w:t>(</w:t>
      </w:r>
      <w:proofErr w:type="spellStart"/>
      <w:r>
        <w:rPr>
          <w:rStyle w:val="NormalTok"/>
        </w:rPr>
        <w:t>img</w:t>
      </w:r>
      <w:r>
        <w:rPr>
          <w:rStyle w:val="SpecialCharTok"/>
        </w:rPr>
        <w:t>$</w:t>
      </w:r>
      <w:r>
        <w:rPr>
          <w:rStyle w:val="FunctionTok"/>
        </w:rPr>
        <w:t>get</w:t>
      </w:r>
      <w:proofErr w:type="spellEnd"/>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rPr>
          <w:rStyle w:val="SpecialCharTok"/>
        </w:rPr>
        <w:t>$</w:t>
      </w:r>
      <w:r>
        <w:rPr>
          <w:rStyle w:val="FunctionTok"/>
        </w:rPr>
        <w:t>get</w:t>
      </w:r>
      <w:r>
        <w:rPr>
          <w:rStyle w:val="NormalTok"/>
        </w:rPr>
        <w:t>(</w:t>
      </w:r>
      <w:r>
        <w:rPr>
          <w:rStyle w:val="StringTok"/>
        </w:rPr>
        <w:t>"year"</w:t>
      </w:r>
      <w:r>
        <w:rPr>
          <w:rStyle w:val="NormalTok"/>
        </w:rPr>
        <w:t>))</w:t>
      </w:r>
      <w:r>
        <w:br/>
      </w:r>
      <w:r>
        <w:rPr>
          <w:rStyle w:val="NormalTok"/>
        </w:rPr>
        <w:t>}</w:t>
      </w:r>
      <w:r>
        <w:br/>
      </w:r>
      <w:proofErr w:type="spellStart"/>
      <w:r>
        <w:rPr>
          <w:rStyle w:val="NormalTok"/>
        </w:rPr>
        <w:t>lband_info</w:t>
      </w:r>
      <w:proofErr w:type="spellEnd"/>
      <w:r>
        <w:rPr>
          <w:rStyle w:val="NormalTok"/>
        </w:rPr>
        <w:t xml:space="preserve"> </w:t>
      </w:r>
      <w:r>
        <w:rPr>
          <w:rStyle w:val="OtherTok"/>
        </w:rPr>
        <w:t>&lt;-</w:t>
      </w:r>
      <w:r>
        <w:rPr>
          <w:rStyle w:val="NormalTok"/>
        </w:rPr>
        <w:t xml:space="preserve"> </w:t>
      </w:r>
      <w:proofErr w:type="spellStart"/>
      <w:r>
        <w:rPr>
          <w:rStyle w:val="NormalTok"/>
        </w:rPr>
        <w:t>palsar</w:t>
      </w:r>
      <w:r>
        <w:rPr>
          <w:rStyle w:val="SpecialCharTok"/>
        </w:rPr>
        <w:t>$</w:t>
      </w:r>
      <w:r>
        <w:rPr>
          <w:rStyle w:val="FunctionTok"/>
        </w:rPr>
        <w:t>map</w:t>
      </w:r>
      <w:proofErr w:type="spellEnd"/>
      <w:r>
        <w:rPr>
          <w:rStyle w:val="NormalTok"/>
        </w:rPr>
        <w:t>(</w:t>
      </w:r>
      <w:proofErr w:type="spellStart"/>
      <w:r>
        <w:rPr>
          <w:rStyle w:val="NormalTok"/>
        </w:rPr>
        <w:t>lband_stats</w:t>
      </w:r>
      <w:proofErr w:type="spellEnd"/>
      <w:r>
        <w:rPr>
          <w:rStyle w:val="NormalTok"/>
        </w:rPr>
        <w:t>)</w:t>
      </w:r>
      <w:r>
        <w:rPr>
          <w:rStyle w:val="SpecialCharTok"/>
        </w:rPr>
        <w:t>$</w:t>
      </w:r>
      <w:proofErr w:type="spellStart"/>
      <w:r>
        <w:rPr>
          <w:rStyle w:val="FunctionTok"/>
        </w:rPr>
        <w:t>getInfo</w:t>
      </w:r>
      <w:proofErr w:type="spellEnd"/>
      <w:r>
        <w:rPr>
          <w:rStyle w:val="NormalTok"/>
        </w:rPr>
        <w:t>()</w:t>
      </w:r>
      <w:r>
        <w:br/>
      </w:r>
      <w:proofErr w:type="spellStart"/>
      <w:r>
        <w:rPr>
          <w:rStyle w:val="NormalTok"/>
        </w:rPr>
        <w:t>lband_df</w:t>
      </w:r>
      <w:proofErr w:type="spellEnd"/>
      <w:r>
        <w:rPr>
          <w:rStyle w:val="NormalTok"/>
        </w:rPr>
        <w:t xml:space="preserve"> </w:t>
      </w:r>
      <w:r>
        <w:rPr>
          <w:rStyle w:val="OtherTok"/>
        </w:rPr>
        <w:t>&lt;-</w:t>
      </w:r>
      <w:r>
        <w:rPr>
          <w:rStyle w:val="NormalTok"/>
        </w:rPr>
        <w:t xml:space="preserve"> </w:t>
      </w:r>
      <w:proofErr w:type="spellStart"/>
      <w:r>
        <w:rPr>
          <w:rStyle w:val="FunctionTok"/>
        </w:rPr>
        <w:t>do.call</w:t>
      </w:r>
      <w:proofErr w:type="spellEnd"/>
      <w:r>
        <w:rPr>
          <w:rStyle w:val="NormalTok"/>
        </w:rPr>
        <w:t>(</w:t>
      </w:r>
      <w:proofErr w:type="spellStart"/>
      <w:r>
        <w:rPr>
          <w:rStyle w:val="NormalTok"/>
        </w:rPr>
        <w:t>rbind</w:t>
      </w:r>
      <w:proofErr w:type="spellEnd"/>
      <w:r>
        <w:rPr>
          <w:rStyle w:val="NormalTok"/>
        </w:rPr>
        <w:t xml:space="preserve">, </w:t>
      </w:r>
      <w:proofErr w:type="spellStart"/>
      <w:r>
        <w:rPr>
          <w:rStyle w:val="FunctionTok"/>
        </w:rPr>
        <w:t>lapply</w:t>
      </w:r>
      <w:proofErr w:type="spellEnd"/>
      <w:r>
        <w:rPr>
          <w:rStyle w:val="NormalTok"/>
        </w:rPr>
        <w:t>(</w:t>
      </w:r>
      <w:proofErr w:type="spellStart"/>
      <w:r>
        <w:rPr>
          <w:rStyle w:val="NormalTok"/>
        </w:rPr>
        <w:t>lband_info</w:t>
      </w:r>
      <w:r>
        <w:rPr>
          <w:rStyle w:val="SpecialCharTok"/>
        </w:rPr>
        <w:t>$</w:t>
      </w:r>
      <w:r>
        <w:rPr>
          <w:rStyle w:val="NormalTok"/>
        </w:rPr>
        <w:t>features</w:t>
      </w:r>
      <w:proofErr w:type="spellEnd"/>
      <w:r>
        <w:rPr>
          <w:rStyle w:val="NormalTok"/>
        </w:rPr>
        <w:t xml:space="preserve">, </w:t>
      </w:r>
      <w:r>
        <w:rPr>
          <w:rStyle w:val="ControlFlowTok"/>
        </w:rPr>
        <w:t>function</w:t>
      </w:r>
      <w:r>
        <w:rPr>
          <w:rStyle w:val="NormalTok"/>
        </w:rPr>
        <w:t>(f)</w:t>
      </w:r>
      <w:r>
        <w:br/>
      </w:r>
      <w:r>
        <w:rPr>
          <w:rStyle w:val="NormalTok"/>
        </w:rPr>
        <w:t xml:space="preserve">  </w:t>
      </w:r>
      <w:proofErr w:type="spellStart"/>
      <w:r>
        <w:rPr>
          <w:rStyle w:val="FunctionTok"/>
        </w:rPr>
        <w:t>data.frame</w:t>
      </w:r>
      <w:proofErr w:type="spellEnd"/>
      <w:r>
        <w:rPr>
          <w:rStyle w:val="NormalTok"/>
        </w:rPr>
        <w:t>(</w:t>
      </w:r>
      <w:r>
        <w:rPr>
          <w:rStyle w:val="AttributeTok"/>
        </w:rPr>
        <w:t>year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year</w:t>
      </w:r>
      <w:proofErr w:type="spellEnd"/>
      <w:r>
        <w:rPr>
          <w:rStyle w:val="NormalTok"/>
        </w:rPr>
        <w:t xml:space="preserve">, </w:t>
      </w:r>
      <w:r>
        <w:rPr>
          <w:rStyle w:val="AttributeTok"/>
        </w:rPr>
        <w:t>L_HH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L_HH</w:t>
      </w:r>
      <w:proofErr w:type="spellEnd"/>
      <w:r>
        <w:rPr>
          <w:rStyle w:val="NormalTok"/>
        </w:rPr>
        <w:t>,</w:t>
      </w:r>
      <w:r>
        <w:br/>
      </w:r>
      <w:r>
        <w:rPr>
          <w:rStyle w:val="NormalTok"/>
        </w:rPr>
        <w:t xml:space="preserve">             </w:t>
      </w:r>
      <w:r>
        <w:rPr>
          <w:rStyle w:val="AttributeTok"/>
        </w:rPr>
        <w:t>L_HV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L_HV</w:t>
      </w:r>
      <w:proofErr w:type="spellEnd"/>
      <w:r>
        <w:rPr>
          <w:rStyle w:val="NormalTok"/>
        </w:rPr>
        <w:t xml:space="preserve">, </w:t>
      </w:r>
      <w:r>
        <w:rPr>
          <w:rStyle w:val="AttributeTok"/>
        </w:rPr>
        <w:t>L_HH_HV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L_HH_HV</w:t>
      </w:r>
      <w:proofErr w:type="spellEnd"/>
      <w:r>
        <w:rPr>
          <w:rStyle w:val="NormalTok"/>
        </w:rPr>
        <w:t>)))</w:t>
      </w:r>
      <w:r>
        <w:br/>
      </w:r>
      <w:proofErr w:type="spellStart"/>
      <w:r>
        <w:rPr>
          <w:rStyle w:val="NormalTok"/>
        </w:rPr>
        <w:t>lband_df</w:t>
      </w:r>
      <w:proofErr w:type="spellEnd"/>
      <w:r>
        <w:rPr>
          <w:rStyle w:val="NormalTok"/>
        </w:rPr>
        <w:t xml:space="preserve"> </w:t>
      </w:r>
      <w:r>
        <w:rPr>
          <w:rStyle w:val="OtherTok"/>
        </w:rPr>
        <w:t>&lt;-</w:t>
      </w:r>
      <w:r>
        <w:rPr>
          <w:rStyle w:val="NormalTok"/>
        </w:rPr>
        <w:t xml:space="preserve"> </w:t>
      </w:r>
      <w:proofErr w:type="spellStart"/>
      <w:r>
        <w:rPr>
          <w:rStyle w:val="NormalTok"/>
        </w:rPr>
        <w:t>lband_df</w:t>
      </w:r>
      <w:proofErr w:type="spellEnd"/>
      <w:r>
        <w:rPr>
          <w:rStyle w:val="NormalTok"/>
        </w:rPr>
        <w:t>[</w:t>
      </w:r>
      <w:r>
        <w:rPr>
          <w:rStyle w:val="FunctionTok"/>
        </w:rPr>
        <w:t>order</w:t>
      </w:r>
      <w:r>
        <w:rPr>
          <w:rStyle w:val="NormalTok"/>
        </w:rPr>
        <w:t>(</w:t>
      </w:r>
      <w:proofErr w:type="spellStart"/>
      <w:r>
        <w:rPr>
          <w:rStyle w:val="NormalTok"/>
        </w:rPr>
        <w:t>lband_df</w:t>
      </w:r>
      <w:r>
        <w:rPr>
          <w:rStyle w:val="SpecialCharTok"/>
        </w:rPr>
        <w:t>$</w:t>
      </w:r>
      <w:r>
        <w:rPr>
          <w:rStyle w:val="NormalTok"/>
        </w:rPr>
        <w:t>year</w:t>
      </w:r>
      <w:proofErr w:type="spellEnd"/>
      <w:r>
        <w:rPr>
          <w:rStyle w:val="NormalTok"/>
        </w:rPr>
        <w:t>), ]</w:t>
      </w:r>
      <w:r>
        <w:br/>
      </w:r>
      <w:r>
        <w:rPr>
          <w:rStyle w:val="FunctionTok"/>
        </w:rPr>
        <w:t>write.csv</w:t>
      </w:r>
      <w:r>
        <w:rPr>
          <w:rStyle w:val="NormalTok"/>
        </w:rPr>
        <w:t>(</w:t>
      </w:r>
      <w:proofErr w:type="spellStart"/>
      <w:r>
        <w:rPr>
          <w:rStyle w:val="NormalTok"/>
        </w:rPr>
        <w:t>lband_df</w:t>
      </w:r>
      <w:proofErr w:type="spellEnd"/>
      <w:r>
        <w:rPr>
          <w:rStyle w:val="NormalTok"/>
        </w:rPr>
        <w:t>, here</w:t>
      </w:r>
      <w:r>
        <w:rPr>
          <w:rStyle w:val="SpecialCharTok"/>
        </w:rPr>
        <w:t>::</w:t>
      </w:r>
      <w:r>
        <w:rPr>
          <w:rStyle w:val="FunctionTok"/>
        </w:rPr>
        <w:t>here</w:t>
      </w:r>
      <w:r>
        <w:rPr>
          <w:rStyle w:val="NormalTok"/>
        </w:rPr>
        <w:t>(</w:t>
      </w:r>
      <w:r>
        <w:rPr>
          <w:rStyle w:val="StringTok"/>
        </w:rPr>
        <w:t>"03.outputs"</w:t>
      </w:r>
      <w:r>
        <w:rPr>
          <w:rStyle w:val="NormalTok"/>
        </w:rPr>
        <w:t xml:space="preserve">, </w:t>
      </w:r>
      <w:r>
        <w:rPr>
          <w:rStyle w:val="StringTok"/>
        </w:rPr>
        <w:t>"palsar_lband_annual.csv"</w:t>
      </w:r>
      <w:r>
        <w:rPr>
          <w:rStyle w:val="NormalTok"/>
        </w:rPr>
        <w:t xml:space="preserve">), </w:t>
      </w:r>
      <w:proofErr w:type="spellStart"/>
      <w:r>
        <w:rPr>
          <w:rStyle w:val="AttributeTok"/>
        </w:rPr>
        <w:t>row.names</w:t>
      </w:r>
      <w:proofErr w:type="spellEnd"/>
      <w:r>
        <w:rPr>
          <w:rStyle w:val="AttributeTok"/>
        </w:rPr>
        <w:t xml:space="preserve"> =</w:t>
      </w:r>
      <w:r>
        <w:rPr>
          <w:rStyle w:val="NormalTok"/>
        </w:rPr>
        <w:t xml:space="preserve"> </w:t>
      </w:r>
      <w:r>
        <w:rPr>
          <w:rStyle w:val="ConstantTok"/>
        </w:rPr>
        <w:t>FALSE</w:t>
      </w:r>
      <w:r>
        <w:rPr>
          <w:rStyle w:val="NormalTok"/>
        </w:rPr>
        <w:t>)</w:t>
      </w:r>
      <w:r>
        <w:br/>
      </w:r>
      <w:r>
        <w:rPr>
          <w:rStyle w:val="FunctionTok"/>
        </w:rPr>
        <w:t>print</w:t>
      </w:r>
      <w:r>
        <w:rPr>
          <w:rStyle w:val="NormalTok"/>
        </w:rPr>
        <w:t>(</w:t>
      </w:r>
      <w:proofErr w:type="spellStart"/>
      <w:r>
        <w:rPr>
          <w:rStyle w:val="NormalTok"/>
        </w:rPr>
        <w:t>lband_df</w:t>
      </w:r>
      <w:proofErr w:type="spellEnd"/>
      <w:r>
        <w:rPr>
          <w:rStyle w:val="NormalTok"/>
        </w:rPr>
        <w:t>)</w:t>
      </w:r>
    </w:p>
    <w:p w14:paraId="7821C803" w14:textId="77777777" w:rsidR="0097652E" w:rsidRDefault="00000000">
      <w:pPr>
        <w:pStyle w:val="SourceCode"/>
      </w:pPr>
      <w:r>
        <w:rPr>
          <w:rStyle w:val="VerbatimChar"/>
        </w:rPr>
        <w:t>NA    year      L_HH      L_HV  L_HH_HV</w:t>
      </w:r>
      <w:r>
        <w:br/>
      </w:r>
      <w:r>
        <w:rPr>
          <w:rStyle w:val="VerbatimChar"/>
        </w:rPr>
        <w:t>NA 1  2007 -12.73216 -20.54924 7.817085</w:t>
      </w:r>
      <w:r>
        <w:br/>
      </w:r>
      <w:r>
        <w:rPr>
          <w:rStyle w:val="VerbatimChar"/>
        </w:rPr>
        <w:t>NA 15 2007 -12.42554 -20.27474 7.849200</w:t>
      </w:r>
      <w:r>
        <w:br/>
      </w:r>
      <w:r>
        <w:rPr>
          <w:rStyle w:val="VerbatimChar"/>
        </w:rPr>
        <w:t>NA 2  2008 -13.01060 -20.81124 7.800638</w:t>
      </w:r>
      <w:r>
        <w:br/>
      </w:r>
      <w:r>
        <w:rPr>
          <w:rStyle w:val="VerbatimChar"/>
        </w:rPr>
        <w:t>NA 16 2008 -12.79285 -20.55024 7.757391</w:t>
      </w:r>
      <w:r>
        <w:br/>
      </w:r>
      <w:r>
        <w:rPr>
          <w:rStyle w:val="VerbatimChar"/>
        </w:rPr>
        <w:t>NA 3  2009 -13.42851 -21.45257 8.024060</w:t>
      </w:r>
      <w:r>
        <w:br/>
      </w:r>
      <w:r>
        <w:rPr>
          <w:rStyle w:val="VerbatimChar"/>
        </w:rPr>
        <w:t>NA 17 2009 -13.13245 -21.11011 7.977663</w:t>
      </w:r>
      <w:r>
        <w:br/>
      </w:r>
      <w:r>
        <w:rPr>
          <w:rStyle w:val="VerbatimChar"/>
        </w:rPr>
        <w:t>NA 4  2010 -12.89489 -20.86124 7.966351</w:t>
      </w:r>
      <w:r>
        <w:br/>
      </w:r>
      <w:r>
        <w:rPr>
          <w:rStyle w:val="VerbatimChar"/>
        </w:rPr>
        <w:t>NA 18 2010 -12.54676 -20.51267 7.965912</w:t>
      </w:r>
      <w:r>
        <w:br/>
      </w:r>
      <w:r>
        <w:rPr>
          <w:rStyle w:val="VerbatimChar"/>
        </w:rPr>
        <w:t>NA 5  2015 -13.68003 -22.63273 8.952702</w:t>
      </w:r>
      <w:r>
        <w:br/>
      </w:r>
      <w:r>
        <w:rPr>
          <w:rStyle w:val="VerbatimChar"/>
        </w:rPr>
        <w:t>NA 19 2015 -13.18250 -22.32017 9.137679</w:t>
      </w:r>
      <w:r>
        <w:br/>
      </w:r>
      <w:r>
        <w:rPr>
          <w:rStyle w:val="VerbatimChar"/>
        </w:rPr>
        <w:t>NA 6  2016 -14.34193 -22.86310 8.521167</w:t>
      </w:r>
      <w:r>
        <w:br/>
      </w:r>
      <w:r>
        <w:rPr>
          <w:rStyle w:val="VerbatimChar"/>
        </w:rPr>
        <w:lastRenderedPageBreak/>
        <w:t>NA 20 2016 -13.16938 -21.89083 8.721447</w:t>
      </w:r>
      <w:r>
        <w:br/>
      </w:r>
      <w:r>
        <w:rPr>
          <w:rStyle w:val="VerbatimChar"/>
        </w:rPr>
        <w:t>NA 7  2017 -12.80826 -21.62615 8.817890</w:t>
      </w:r>
      <w:r>
        <w:br/>
      </w:r>
      <w:r>
        <w:rPr>
          <w:rStyle w:val="VerbatimChar"/>
        </w:rPr>
        <w:t>NA 21 2017 -13.26448 -21.69542 8.430946</w:t>
      </w:r>
      <w:r>
        <w:br/>
      </w:r>
      <w:r>
        <w:rPr>
          <w:rStyle w:val="VerbatimChar"/>
        </w:rPr>
        <w:t>NA 8  2018 -12.86062 -21.10501 8.244389</w:t>
      </w:r>
      <w:r>
        <w:br/>
      </w:r>
      <w:r>
        <w:rPr>
          <w:rStyle w:val="VerbatimChar"/>
        </w:rPr>
        <w:t>NA 22 2018 -12.42776 -20.21998 7.792216</w:t>
      </w:r>
      <w:r>
        <w:br/>
      </w:r>
      <w:r>
        <w:rPr>
          <w:rStyle w:val="VerbatimChar"/>
        </w:rPr>
        <w:t>NA 9  2019 -13.40124 -21.64335 8.242106</w:t>
      </w:r>
      <w:r>
        <w:br/>
      </w:r>
      <w:r>
        <w:rPr>
          <w:rStyle w:val="VerbatimChar"/>
        </w:rPr>
        <w:t>NA 23 2019 -13.51811 -21.70684 8.188728</w:t>
      </w:r>
      <w:r>
        <w:br/>
      </w:r>
      <w:r>
        <w:rPr>
          <w:rStyle w:val="VerbatimChar"/>
        </w:rPr>
        <w:t>NA 10 2020 -13.42914 -22.13153 8.702399</w:t>
      </w:r>
      <w:r>
        <w:br/>
      </w:r>
      <w:r>
        <w:rPr>
          <w:rStyle w:val="VerbatimChar"/>
        </w:rPr>
        <w:t>NA 24 2020 -13.56427 -22.22474 8.660468</w:t>
      </w:r>
      <w:r>
        <w:br/>
      </w:r>
      <w:r>
        <w:rPr>
          <w:rStyle w:val="VerbatimChar"/>
        </w:rPr>
        <w:t>NA 11 2021 -14.18453 -23.42314 9.238612</w:t>
      </w:r>
      <w:r>
        <w:br/>
      </w:r>
      <w:r>
        <w:rPr>
          <w:rStyle w:val="VerbatimChar"/>
        </w:rPr>
        <w:t>NA 12 2022 -14.06640 -22.96948 8.903081</w:t>
      </w:r>
      <w:r>
        <w:br/>
      </w:r>
      <w:r>
        <w:rPr>
          <w:rStyle w:val="VerbatimChar"/>
        </w:rPr>
        <w:t>NA 13 2023 -15.01046 -23.73586 8.725396</w:t>
      </w:r>
      <w:r>
        <w:br/>
      </w:r>
      <w:r>
        <w:rPr>
          <w:rStyle w:val="VerbatimChar"/>
        </w:rPr>
        <w:t>NA 14 2024 -14.76964 -23.49871 8.729071</w:t>
      </w:r>
    </w:p>
    <w:p w14:paraId="43030856" w14:textId="77777777" w:rsidR="0097652E" w:rsidRDefault="00000000">
      <w:pPr>
        <w:pStyle w:val="SourceCode"/>
      </w:pPr>
      <w:r>
        <w:rPr>
          <w:rStyle w:val="CommentTok"/>
        </w:rPr>
        <w:t># 2020 HH-HV double-bounce indicator: high where vegetation stands in water.</w:t>
      </w:r>
      <w:r>
        <w:br/>
      </w:r>
      <w:proofErr w:type="spellStart"/>
      <w:r>
        <w:rPr>
          <w:rStyle w:val="NormalTok"/>
        </w:rPr>
        <w:t>vis_lband</w:t>
      </w:r>
      <w:proofErr w:type="spellEnd"/>
      <w:r>
        <w:rPr>
          <w:rStyle w:val="NormalTok"/>
        </w:rPr>
        <w:t xml:space="preserve"> </w:t>
      </w:r>
      <w:r>
        <w:rPr>
          <w:rStyle w:val="OtherTok"/>
        </w:rPr>
        <w:t>&lt;-</w:t>
      </w:r>
      <w:r>
        <w:rPr>
          <w:rStyle w:val="NormalTok"/>
        </w:rPr>
        <w:t xml:space="preserve"> </w:t>
      </w:r>
      <w:r>
        <w:rPr>
          <w:rStyle w:val="FunctionTok"/>
        </w:rPr>
        <w:t>list</w:t>
      </w:r>
      <w:r>
        <w:rPr>
          <w:rStyle w:val="NormalTok"/>
        </w:rPr>
        <w:t>(</w:t>
      </w:r>
      <w:r>
        <w:rPr>
          <w:rStyle w:val="AttributeTok"/>
        </w:rPr>
        <w:t>bands =</w:t>
      </w:r>
      <w:r>
        <w:rPr>
          <w:rStyle w:val="NormalTok"/>
        </w:rPr>
        <w:t xml:space="preserve"> </w:t>
      </w:r>
      <w:r>
        <w:rPr>
          <w:rStyle w:val="FunctionTok"/>
        </w:rPr>
        <w:t>list</w:t>
      </w:r>
      <w:r>
        <w:rPr>
          <w:rStyle w:val="NormalTok"/>
        </w:rPr>
        <w:t>(</w:t>
      </w:r>
      <w:r>
        <w:rPr>
          <w:rStyle w:val="StringTok"/>
        </w:rPr>
        <w:t>"L_HH_HV"</w:t>
      </w:r>
      <w:r>
        <w:rPr>
          <w:rStyle w:val="NormalTok"/>
        </w:rPr>
        <w:t xml:space="preserve">), </w:t>
      </w:r>
      <w:r>
        <w:rPr>
          <w:rStyle w:val="AttributeTok"/>
        </w:rPr>
        <w:t>min =</w:t>
      </w:r>
      <w:r>
        <w:rPr>
          <w:rStyle w:val="NormalTok"/>
        </w:rPr>
        <w:t xml:space="preserve"> </w:t>
      </w:r>
      <w:r>
        <w:rPr>
          <w:rStyle w:val="SpecialCharTok"/>
        </w:rPr>
        <w:t>-</w:t>
      </w:r>
      <w:r>
        <w:rPr>
          <w:rStyle w:val="DecValTok"/>
        </w:rPr>
        <w:t>2</w:t>
      </w:r>
      <w:r>
        <w:rPr>
          <w:rStyle w:val="NormalTok"/>
        </w:rPr>
        <w:t xml:space="preserve">, </w:t>
      </w:r>
      <w:r>
        <w:rPr>
          <w:rStyle w:val="AttributeTok"/>
        </w:rPr>
        <w:t>max =</w:t>
      </w:r>
      <w:r>
        <w:rPr>
          <w:rStyle w:val="NormalTok"/>
        </w:rPr>
        <w:t xml:space="preserve"> </w:t>
      </w:r>
      <w:r>
        <w:rPr>
          <w:rStyle w:val="DecValTok"/>
        </w:rPr>
        <w:t>8</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"#2166ac"</w:t>
      </w:r>
      <w:r>
        <w:rPr>
          <w:rStyle w:val="NormalTok"/>
        </w:rPr>
        <w:t xml:space="preserve">, </w:t>
      </w:r>
      <w:r>
        <w:rPr>
          <w:rStyle w:val="StringTok"/>
        </w:rPr>
        <w:t>"#f7f7f7"</w:t>
      </w:r>
      <w:r>
        <w:rPr>
          <w:rStyle w:val="NormalTok"/>
        </w:rPr>
        <w:t xml:space="preserve">, </w:t>
      </w:r>
      <w:r>
        <w:rPr>
          <w:rStyle w:val="StringTok"/>
        </w:rPr>
        <w:t>"#b2182b"</w:t>
      </w:r>
      <w:r>
        <w:rPr>
          <w:rStyle w:val="NormalTok"/>
        </w:rPr>
        <w:t>))</w:t>
      </w:r>
      <w:r>
        <w:br/>
      </w:r>
      <w:proofErr w:type="spellStart"/>
      <w:r>
        <w:rPr>
          <w:rStyle w:val="NormalTok"/>
        </w:rPr>
        <w:t>lband_url</w:t>
      </w:r>
      <w:proofErr w:type="spellEnd"/>
      <w:r>
        <w:rPr>
          <w:rStyle w:val="NormalTok"/>
        </w:rPr>
        <w:t xml:space="preserve"> </w:t>
      </w:r>
      <w:r>
        <w:rPr>
          <w:rStyle w:val="OtherTok"/>
        </w:rPr>
        <w:t>&lt;-</w:t>
      </w:r>
      <w:r>
        <w:rPr>
          <w:rStyle w:val="NormalTok"/>
        </w:rPr>
        <w:t xml:space="preserve"> </w:t>
      </w:r>
      <w:proofErr w:type="spellStart"/>
      <w:r>
        <w:rPr>
          <w:rStyle w:val="FunctionTok"/>
        </w:rPr>
        <w:t>ee_tile_url</w:t>
      </w:r>
      <w:proofErr w:type="spellEnd"/>
      <w:r>
        <w:rPr>
          <w:rStyle w:val="NormalTok"/>
        </w:rPr>
        <w:t xml:space="preserve">(palsar_2020, </w:t>
      </w:r>
      <w:proofErr w:type="spellStart"/>
      <w:r>
        <w:rPr>
          <w:rStyle w:val="NormalTok"/>
        </w:rPr>
        <w:t>vis_lband</w:t>
      </w:r>
      <w:proofErr w:type="spellEnd"/>
      <w:r>
        <w:rPr>
          <w:rStyle w:val="NormalTok"/>
        </w:rPr>
        <w:t>)</w:t>
      </w:r>
      <w:r>
        <w:br/>
      </w:r>
      <w:proofErr w:type="spellStart"/>
      <w:r>
        <w:rPr>
          <w:rStyle w:val="FunctionTok"/>
        </w:rPr>
        <w:t>tmap_mode</w:t>
      </w:r>
      <w:proofErr w:type="spellEnd"/>
      <w:r>
        <w:rPr>
          <w:rStyle w:val="NormalTok"/>
        </w:rPr>
        <w:t>(</w:t>
      </w:r>
      <w:r>
        <w:rPr>
          <w:rStyle w:val="StringTok"/>
        </w:rPr>
        <w:t>"view"</w:t>
      </w:r>
      <w:r>
        <w:rPr>
          <w:rStyle w:val="NormalTok"/>
        </w:rPr>
        <w:t>)</w:t>
      </w:r>
      <w:r>
        <w:br/>
      </w:r>
      <w:proofErr w:type="spellStart"/>
      <w:r>
        <w:rPr>
          <w:rStyle w:val="FunctionTok"/>
        </w:rPr>
        <w:t>tm_shape</w:t>
      </w:r>
      <w:proofErr w:type="spellEnd"/>
      <w:r>
        <w:rPr>
          <w:rStyle w:val="NormalTok"/>
        </w:rPr>
        <w:t>(</w:t>
      </w:r>
      <w:proofErr w:type="spellStart"/>
      <w:r>
        <w:rPr>
          <w:rStyle w:val="FunctionTok"/>
        </w:rPr>
        <w:t>st_as_sf</w:t>
      </w:r>
      <w:proofErr w:type="spellEnd"/>
      <w:r>
        <w:rPr>
          <w:rStyle w:val="NormalTok"/>
        </w:rPr>
        <w:t>(</w:t>
      </w:r>
      <w:proofErr w:type="spellStart"/>
      <w:r>
        <w:rPr>
          <w:rStyle w:val="NormalTok"/>
        </w:rPr>
        <w:t>aoi_sf</w:t>
      </w:r>
      <w:proofErr w:type="spellEnd"/>
      <w:r>
        <w:rPr>
          <w:rStyle w:val="NormalTok"/>
        </w:rPr>
        <w:t xml:space="preserve">)) </w:t>
      </w:r>
      <w:r>
        <w:rPr>
          <w:rStyle w:val="SpecialCharTok"/>
        </w:rPr>
        <w:t>+</w:t>
      </w:r>
      <w:r>
        <w:br/>
      </w:r>
      <w:r>
        <w:rPr>
          <w:rStyle w:val="NormalTok"/>
        </w:rPr>
        <w:t xml:space="preserve">  </w:t>
      </w:r>
      <w:proofErr w:type="spellStart"/>
      <w:r>
        <w:rPr>
          <w:rStyle w:val="FunctionTok"/>
        </w:rPr>
        <w:t>tm_borders</w:t>
      </w:r>
      <w:proofErr w:type="spellEnd"/>
      <w:r>
        <w:rPr>
          <w:rStyle w:val="NormalTok"/>
        </w:rPr>
        <w:t>(</w:t>
      </w:r>
      <w:r>
        <w:rPr>
          <w:rStyle w:val="AttributeTok"/>
        </w:rPr>
        <w:t>col =</w:t>
      </w:r>
      <w:r>
        <w:rPr>
          <w:rStyle w:val="NormalTok"/>
        </w:rPr>
        <w:t xml:space="preserve"> </w:t>
      </w:r>
      <w:r>
        <w:rPr>
          <w:rStyle w:val="StringTok"/>
        </w:rPr>
        <w:t>"red"</w:t>
      </w:r>
      <w:r>
        <w:rPr>
          <w:rStyle w:val="NormalTok"/>
        </w:rPr>
        <w:t xml:space="preserve">, </w:t>
      </w:r>
      <w:proofErr w:type="spellStart"/>
      <w:r>
        <w:rPr>
          <w:rStyle w:val="AttributeTok"/>
        </w:rPr>
        <w:t>lwd</w:t>
      </w:r>
      <w:proofErr w:type="spellEnd"/>
      <w:r>
        <w:rPr>
          <w:rStyle w:val="AttributeTok"/>
        </w:rPr>
        <w:t xml:space="preserve">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proofErr w:type="spellStart"/>
      <w:r>
        <w:rPr>
          <w:rStyle w:val="FunctionTok"/>
        </w:rPr>
        <w:t>tm_basemap</w:t>
      </w:r>
      <w:proofErr w:type="spellEnd"/>
      <w:r>
        <w:rPr>
          <w:rStyle w:val="NormalTok"/>
        </w:rPr>
        <w:t>(</w:t>
      </w:r>
      <w:r>
        <w:rPr>
          <w:rStyle w:val="StringTok"/>
        </w:rPr>
        <w:t>"</w:t>
      </w:r>
      <w:proofErr w:type="spellStart"/>
      <w:r>
        <w:rPr>
          <w:rStyle w:val="StringTok"/>
        </w:rPr>
        <w:t>Esri.WorldImagery</w:t>
      </w:r>
      <w:proofErr w:type="spellEnd"/>
      <w:r>
        <w:rPr>
          <w:rStyle w:val="StringTok"/>
        </w:rPr>
        <w:t>"</w:t>
      </w:r>
      <w:r>
        <w:rPr>
          <w:rStyle w:val="NormalTok"/>
        </w:rPr>
        <w:t xml:space="preserve">) </w:t>
      </w:r>
      <w:r>
        <w:rPr>
          <w:rStyle w:val="SpecialCharTok"/>
        </w:rPr>
        <w:t>+</w:t>
      </w:r>
      <w:r>
        <w:br/>
      </w:r>
      <w:r>
        <w:rPr>
          <w:rStyle w:val="NormalTok"/>
        </w:rPr>
        <w:t xml:space="preserve">  </w:t>
      </w:r>
      <w:proofErr w:type="spellStart"/>
      <w:r>
        <w:rPr>
          <w:rStyle w:val="FunctionTok"/>
        </w:rPr>
        <w:t>tm_tiles</w:t>
      </w:r>
      <w:proofErr w:type="spellEnd"/>
      <w:r>
        <w:rPr>
          <w:rStyle w:val="NormalTok"/>
        </w:rPr>
        <w:t>(</w:t>
      </w:r>
      <w:proofErr w:type="spellStart"/>
      <w:r>
        <w:rPr>
          <w:rStyle w:val="NormalTok"/>
        </w:rPr>
        <w:t>lband_url</w:t>
      </w:r>
      <w:proofErr w:type="spellEnd"/>
      <w:r>
        <w:rPr>
          <w:rStyle w:val="NormalTok"/>
        </w:rPr>
        <w:t xml:space="preserve">, </w:t>
      </w:r>
      <w:r>
        <w:rPr>
          <w:rStyle w:val="AttributeTok"/>
        </w:rPr>
        <w:t>group =</w:t>
      </w:r>
      <w:r>
        <w:rPr>
          <w:rStyle w:val="NormalTok"/>
        </w:rPr>
        <w:t xml:space="preserve"> </w:t>
      </w:r>
      <w:r>
        <w:rPr>
          <w:rStyle w:val="StringTok"/>
        </w:rPr>
        <w:t>"PALSAR HH-HV (2020)"</w:t>
      </w:r>
      <w:r>
        <w:rPr>
          <w:rStyle w:val="NormalTok"/>
        </w:rPr>
        <w:t xml:space="preserve">) </w:t>
      </w:r>
      <w:r>
        <w:rPr>
          <w:rStyle w:val="SpecialCharTok"/>
        </w:rPr>
        <w:t>+</w:t>
      </w:r>
      <w:r>
        <w:br/>
      </w:r>
      <w:r>
        <w:rPr>
          <w:rStyle w:val="NormalTok"/>
        </w:rPr>
        <w:t xml:space="preserve">  </w:t>
      </w:r>
      <w:proofErr w:type="spellStart"/>
      <w:r>
        <w:rPr>
          <w:rStyle w:val="FunctionTok"/>
        </w:rPr>
        <w:t>tm_scalebar</w:t>
      </w:r>
      <w:proofErr w:type="spellEnd"/>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w:t>
      </w:r>
    </w:p>
    <w:p w14:paraId="66639EA3" w14:textId="77777777" w:rsidR="0097652E" w:rsidRDefault="00000000">
      <w:pPr>
        <w:pStyle w:val="FirstParagraph"/>
      </w:pPr>
      <w:r>
        <w:rPr>
          <w:noProof/>
        </w:rPr>
        <w:drawing>
          <wp:inline distT="0" distB="0" distL="0" distR="0" wp14:anchorId="78F2D3B8" wp14:editId="16B12691">
            <wp:extent cx="5943600" cy="475488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mapping-wetland-inundation-lake-chilwa_files/figure-docx/palsar-map-1.png"/>
                    <pic:cNvPicPr>
                      <a:picLocks noChangeAspect="1" noChangeArrowheads="1"/>
                    </pic:cNvPicPr>
                  </pic:nvPicPr>
                  <pic:blipFill>
                    <a:blip r:embed="rId11"/>
                    <a:stretch>
                      <a:fillRect/>
                    </a:stretch>
                  </pic:blipFill>
                  <pic:spPr bwMode="auto">
                    <a:xfrm>
                      <a:off x="0" y="0"/>
                      <a:ext cx="5943600" cy="4754880"/>
                    </a:xfrm>
                    <a:prstGeom prst="rect">
                      <a:avLst/>
                    </a:prstGeom>
                    <a:noFill/>
                    <a:ln w="9525">
                      <a:noFill/>
                      <a:headEnd/>
                      <a:tailEnd/>
                    </a:ln>
                  </pic:spPr>
                </pic:pic>
              </a:graphicData>
            </a:graphic>
          </wp:inline>
        </w:drawing>
      </w:r>
    </w:p>
    <w:p w14:paraId="16C9B36D" w14:textId="77777777" w:rsidR="0097652E" w:rsidRDefault="00000000" w:rsidP="00A812FB">
      <w:pPr>
        <w:pStyle w:val="Heading4"/>
      </w:pPr>
      <w:bookmarkStart w:id="23" w:name="c-landsat-image-processing"/>
      <w:bookmarkEnd w:id="13"/>
      <w:bookmarkEnd w:id="22"/>
      <w:r>
        <w:lastRenderedPageBreak/>
        <w:t>2.2.C Landsat Image Processing</w:t>
      </w:r>
    </w:p>
    <w:p w14:paraId="52F518C4" w14:textId="77777777" w:rsidR="0097652E" w:rsidRDefault="00000000">
      <w:pPr>
        <w:pStyle w:val="FirstParagraph"/>
      </w:pPr>
      <w:r>
        <w:t xml:space="preserve">Optical analysis used Analysis Ready Data products from Landsat Collection 2, accessed through Google Earth Engine, specifically Level-2 surface reflectance from the Thematic Mapper (L5-TM), Enhanced Thematic Mapper Plus (L7-ETM+), and Operational Land Imager (L8-OLI). Band names were </w:t>
      </w:r>
      <w:proofErr w:type="spellStart"/>
      <w:r>
        <w:t>harmonised</w:t>
      </w:r>
      <w:proofErr w:type="spellEnd"/>
      <w:r>
        <w:t xml:space="preserve"> to a common six-band schema (blue, green, red, NIR, SWIR1, SWIR2) across the three sensor families to enable consistent index computation. Because Collection 2 Level-2 products are already atmospherically corrected (LEDAPS for the Thematic Mapper and Enhanced Thematic Mapper Plus, </w:t>
      </w:r>
      <w:proofErr w:type="spellStart"/>
      <w:r>
        <w:t>LaSRC</w:t>
      </w:r>
      <w:proofErr w:type="spellEnd"/>
      <w:r>
        <w:t xml:space="preserve"> for the Operational Land Imager) and terrain-registered (L1TP), quality control </w:t>
      </w:r>
      <w:proofErr w:type="spellStart"/>
      <w:r>
        <w:t>centres</w:t>
      </w:r>
      <w:proofErr w:type="spellEnd"/>
      <w:r>
        <w:t xml:space="preserve"> not on re-deriving these corrections but on removing what they leave behind. Collection 2 scale factors were applied (reflectance = DN x 0.0000275 - 0.2), and dilated-cloud, cirrus, cloud, and cloud-shadow pixels were masked from the QA_PIXEL bitfield together with radiometrically saturated pixels flagged in QA_RADSAT. Scenes exceeding 30% cloud cover were excluded. Earlier sensors (Landsat 3 and 4) were evaluated but present gaps, cloud interference, sensor degradation, and archival quality issues that reduce usable coverage, particularly before 1984; the temporal window is constrained by these data quality limitations rather than by methodological choice. Annual median composites were generated for each index, forming the core multi-decadal time series for </w:t>
      </w:r>
      <w:proofErr w:type="spellStart"/>
      <w:r>
        <w:t>characterising</w:t>
      </w:r>
      <w:proofErr w:type="spellEnd"/>
      <w:r>
        <w:t xml:space="preserve"> recession-refilling cycles.</w:t>
      </w:r>
    </w:p>
    <w:p w14:paraId="1FC3EB93" w14:textId="77777777" w:rsidR="0097652E" w:rsidRDefault="00000000">
      <w:pPr>
        <w:pStyle w:val="SourceCode"/>
      </w:pPr>
      <w:r>
        <w:rPr>
          <w:rStyle w:val="NormalTok"/>
        </w:rPr>
        <w:t xml:space="preserve">l5_bands </w:t>
      </w:r>
      <w:r>
        <w:rPr>
          <w:rStyle w:val="OtherTok"/>
        </w:rPr>
        <w:t>&lt;-</w:t>
      </w:r>
      <w:r>
        <w:rPr>
          <w:rStyle w:val="NormalTok"/>
        </w:rPr>
        <w:t xml:space="preserve"> </w:t>
      </w:r>
      <w:r>
        <w:rPr>
          <w:rStyle w:val="FunctionTok"/>
        </w:rPr>
        <w:t>list</w:t>
      </w:r>
      <w:r>
        <w:rPr>
          <w:rStyle w:val="NormalTok"/>
        </w:rPr>
        <w:t>(</w:t>
      </w:r>
      <w:r>
        <w:rPr>
          <w:rStyle w:val="AttributeTok"/>
        </w:rPr>
        <w:t>from =</w:t>
      </w:r>
      <w:r>
        <w:rPr>
          <w:rStyle w:val="NormalTok"/>
        </w:rPr>
        <w:t xml:space="preserve"> </w:t>
      </w:r>
      <w:r>
        <w:rPr>
          <w:rStyle w:val="FunctionTok"/>
        </w:rPr>
        <w:t>c</w:t>
      </w:r>
      <w:r>
        <w:rPr>
          <w:rStyle w:val="NormalTok"/>
        </w:rPr>
        <w:t>(</w:t>
      </w:r>
      <w:r>
        <w:rPr>
          <w:rStyle w:val="StringTok"/>
        </w:rPr>
        <w:t>"SR_B1"</w:t>
      </w:r>
      <w:r>
        <w:rPr>
          <w:rStyle w:val="NormalTok"/>
        </w:rPr>
        <w:t>,</w:t>
      </w:r>
      <w:r>
        <w:rPr>
          <w:rStyle w:val="StringTok"/>
        </w:rPr>
        <w:t>"SR_B2"</w:t>
      </w:r>
      <w:r>
        <w:rPr>
          <w:rStyle w:val="NormalTok"/>
        </w:rPr>
        <w:t>,</w:t>
      </w:r>
      <w:r>
        <w:rPr>
          <w:rStyle w:val="StringTok"/>
        </w:rPr>
        <w:t>"SR_B3"</w:t>
      </w:r>
      <w:r>
        <w:rPr>
          <w:rStyle w:val="NormalTok"/>
        </w:rPr>
        <w:t>,</w:t>
      </w:r>
      <w:r>
        <w:rPr>
          <w:rStyle w:val="StringTok"/>
        </w:rPr>
        <w:t>"SR_B4"</w:t>
      </w:r>
      <w:r>
        <w:rPr>
          <w:rStyle w:val="NormalTok"/>
        </w:rPr>
        <w:t>,</w:t>
      </w:r>
      <w:r>
        <w:rPr>
          <w:rStyle w:val="StringTok"/>
        </w:rPr>
        <w:t>"SR_B5"</w:t>
      </w:r>
      <w:r>
        <w:rPr>
          <w:rStyle w:val="NormalTok"/>
        </w:rPr>
        <w:t>,</w:t>
      </w:r>
      <w:r>
        <w:rPr>
          <w:rStyle w:val="StringTok"/>
        </w:rPr>
        <w:t>"SR_B7"</w:t>
      </w:r>
      <w:r>
        <w:rPr>
          <w:rStyle w:val="NormalTok"/>
        </w:rPr>
        <w:t>),</w:t>
      </w:r>
      <w:r>
        <w:br/>
      </w:r>
      <w:r>
        <w:rPr>
          <w:rStyle w:val="NormalTok"/>
        </w:rPr>
        <w:t xml:space="preserve">                  </w:t>
      </w:r>
      <w:r>
        <w:rPr>
          <w:rStyle w:val="AttributeTok"/>
        </w:rPr>
        <w:t>to   =</w:t>
      </w:r>
      <w:r>
        <w:rPr>
          <w:rStyle w:val="NormalTok"/>
        </w:rPr>
        <w:t xml:space="preserve"> </w:t>
      </w:r>
      <w:r>
        <w:rPr>
          <w:rStyle w:val="FunctionTok"/>
        </w:rPr>
        <w:t>c</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r>
        <w:rPr>
          <w:rStyle w:val="NormalTok"/>
        </w:rPr>
        <w:t xml:space="preserve">l7_bands </w:t>
      </w:r>
      <w:r>
        <w:rPr>
          <w:rStyle w:val="OtherTok"/>
        </w:rPr>
        <w:t>&lt;-</w:t>
      </w:r>
      <w:r>
        <w:rPr>
          <w:rStyle w:val="NormalTok"/>
        </w:rPr>
        <w:t xml:space="preserve"> l5_bands</w:t>
      </w:r>
      <w:r>
        <w:br/>
      </w:r>
      <w:r>
        <w:rPr>
          <w:rStyle w:val="NormalTok"/>
        </w:rPr>
        <w:t xml:space="preserve">l8_bands </w:t>
      </w:r>
      <w:r>
        <w:rPr>
          <w:rStyle w:val="OtherTok"/>
        </w:rPr>
        <w:t>&lt;-</w:t>
      </w:r>
      <w:r>
        <w:rPr>
          <w:rStyle w:val="NormalTok"/>
        </w:rPr>
        <w:t xml:space="preserve"> </w:t>
      </w:r>
      <w:r>
        <w:rPr>
          <w:rStyle w:val="FunctionTok"/>
        </w:rPr>
        <w:t>list</w:t>
      </w:r>
      <w:r>
        <w:rPr>
          <w:rStyle w:val="NormalTok"/>
        </w:rPr>
        <w:t>(</w:t>
      </w:r>
      <w:r>
        <w:rPr>
          <w:rStyle w:val="AttributeTok"/>
        </w:rPr>
        <w:t>from =</w:t>
      </w:r>
      <w:r>
        <w:rPr>
          <w:rStyle w:val="NormalTok"/>
        </w:rPr>
        <w:t xml:space="preserve"> </w:t>
      </w:r>
      <w:r>
        <w:rPr>
          <w:rStyle w:val="FunctionTok"/>
        </w:rPr>
        <w:t>c</w:t>
      </w:r>
      <w:r>
        <w:rPr>
          <w:rStyle w:val="NormalTok"/>
        </w:rPr>
        <w:t>(</w:t>
      </w:r>
      <w:r>
        <w:rPr>
          <w:rStyle w:val="StringTok"/>
        </w:rPr>
        <w:t>"SR_B2"</w:t>
      </w:r>
      <w:r>
        <w:rPr>
          <w:rStyle w:val="NormalTok"/>
        </w:rPr>
        <w:t>,</w:t>
      </w:r>
      <w:r>
        <w:rPr>
          <w:rStyle w:val="StringTok"/>
        </w:rPr>
        <w:t>"SR_B3"</w:t>
      </w:r>
      <w:r>
        <w:rPr>
          <w:rStyle w:val="NormalTok"/>
        </w:rPr>
        <w:t>,</w:t>
      </w:r>
      <w:r>
        <w:rPr>
          <w:rStyle w:val="StringTok"/>
        </w:rPr>
        <w:t>"SR_B4"</w:t>
      </w:r>
      <w:r>
        <w:rPr>
          <w:rStyle w:val="NormalTok"/>
        </w:rPr>
        <w:t>,</w:t>
      </w:r>
      <w:r>
        <w:rPr>
          <w:rStyle w:val="StringTok"/>
        </w:rPr>
        <w:t>"SR_B5"</w:t>
      </w:r>
      <w:r>
        <w:rPr>
          <w:rStyle w:val="NormalTok"/>
        </w:rPr>
        <w:t>,</w:t>
      </w:r>
      <w:r>
        <w:rPr>
          <w:rStyle w:val="StringTok"/>
        </w:rPr>
        <w:t>"SR_B6"</w:t>
      </w:r>
      <w:r>
        <w:rPr>
          <w:rStyle w:val="NormalTok"/>
        </w:rPr>
        <w:t>,</w:t>
      </w:r>
      <w:r>
        <w:rPr>
          <w:rStyle w:val="StringTok"/>
        </w:rPr>
        <w:t>"SR_B7"</w:t>
      </w:r>
      <w:r>
        <w:rPr>
          <w:rStyle w:val="NormalTok"/>
        </w:rPr>
        <w:t>),</w:t>
      </w:r>
      <w:r>
        <w:br/>
      </w:r>
      <w:r>
        <w:rPr>
          <w:rStyle w:val="NormalTok"/>
        </w:rPr>
        <w:t xml:space="preserve">                  </w:t>
      </w:r>
      <w:r>
        <w:rPr>
          <w:rStyle w:val="AttributeTok"/>
        </w:rPr>
        <w:t>to   =</w:t>
      </w:r>
      <w:r>
        <w:rPr>
          <w:rStyle w:val="NormalTok"/>
        </w:rPr>
        <w:t xml:space="preserve"> </w:t>
      </w:r>
      <w:r>
        <w:rPr>
          <w:rStyle w:val="FunctionTok"/>
        </w:rPr>
        <w:t>c</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r>
        <w:br/>
      </w:r>
      <w:proofErr w:type="spellStart"/>
      <w:r>
        <w:rPr>
          <w:rStyle w:val="NormalTok"/>
        </w:rPr>
        <w:t>apply_scale</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optical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"SR_B.*"</w:t>
      </w:r>
      <w:r>
        <w:rPr>
          <w:rStyle w:val="NormalTok"/>
        </w:rPr>
        <w:t>)</w:t>
      </w:r>
      <w:r>
        <w:rPr>
          <w:rStyle w:val="SpecialCharTok"/>
        </w:rPr>
        <w:t>$</w:t>
      </w:r>
      <w:r>
        <w:rPr>
          <w:rStyle w:val="FunctionTok"/>
        </w:rPr>
        <w:t>multiply</w:t>
      </w:r>
      <w:r>
        <w:rPr>
          <w:rStyle w:val="NormalTok"/>
        </w:rPr>
        <w:t>(</w:t>
      </w:r>
      <w:r>
        <w:rPr>
          <w:rStyle w:val="FloatTok"/>
        </w:rPr>
        <w:t>0.0000275</w:t>
      </w:r>
      <w:r>
        <w:rPr>
          <w:rStyle w:val="NormalTok"/>
        </w:rPr>
        <w:t>)</w:t>
      </w:r>
      <w:r>
        <w:rPr>
          <w:rStyle w:val="SpecialCharTok"/>
        </w:rPr>
        <w:t>$</w:t>
      </w:r>
      <w:r>
        <w:rPr>
          <w:rStyle w:val="FunctionTok"/>
        </w:rPr>
        <w:t>add</w:t>
      </w:r>
      <w:r>
        <w:rPr>
          <w:rStyle w:val="NormalTok"/>
        </w:rPr>
        <w:t>(</w:t>
      </w:r>
      <w:r>
        <w:rPr>
          <w:rStyle w:val="SpecialCharTok"/>
        </w:rPr>
        <w:t>-</w:t>
      </w:r>
      <w:r>
        <w:rPr>
          <w:rStyle w:val="FloatTok"/>
        </w:rPr>
        <w:t>0.2</w:t>
      </w:r>
      <w:r>
        <w:rPr>
          <w:rStyle w:val="NormalTok"/>
        </w:rPr>
        <w:t>)</w:t>
      </w:r>
      <w:r>
        <w:br/>
      </w:r>
      <w:r>
        <w:rPr>
          <w:rStyle w:val="NormalTok"/>
        </w:rPr>
        <w:t xml:space="preserve">  </w:t>
      </w:r>
      <w:proofErr w:type="spellStart"/>
      <w:r>
        <w:rPr>
          <w:rStyle w:val="NormalTok"/>
        </w:rPr>
        <w:t>image</w:t>
      </w:r>
      <w:r>
        <w:rPr>
          <w:rStyle w:val="SpecialCharTok"/>
        </w:rPr>
        <w:t>$</w:t>
      </w:r>
      <w:r>
        <w:rPr>
          <w:rStyle w:val="FunctionTok"/>
        </w:rPr>
        <w:t>addBands</w:t>
      </w:r>
      <w:proofErr w:type="spellEnd"/>
      <w:r>
        <w:rPr>
          <w:rStyle w:val="NormalTok"/>
        </w:rPr>
        <w:t xml:space="preserve">(optical, </w:t>
      </w:r>
      <w:r>
        <w:rPr>
          <w:rStyle w:val="AttributeTok"/>
        </w:rPr>
        <w:t>overwrite =</w:t>
      </w:r>
      <w:r>
        <w:rPr>
          <w:rStyle w:val="NormalTok"/>
        </w:rPr>
        <w:t xml:space="preserve"> </w:t>
      </w:r>
      <w:r>
        <w:rPr>
          <w:rStyle w:val="ConstantTok"/>
        </w:rPr>
        <w:t>TRUE</w:t>
      </w:r>
      <w:r>
        <w:rPr>
          <w:rStyle w:val="NormalTok"/>
        </w:rPr>
        <w:t>)</w:t>
      </w:r>
      <w:r>
        <w:rPr>
          <w:rStyle w:val="SpecialCharTok"/>
        </w:rPr>
        <w:t>$</w:t>
      </w:r>
      <w:proofErr w:type="spellStart"/>
      <w:r>
        <w:rPr>
          <w:rStyle w:val="FunctionTok"/>
        </w:rPr>
        <w:t>copyProperties</w:t>
      </w:r>
      <w:proofErr w:type="spellEnd"/>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rPr>
          <w:rStyle w:val="NormalTok"/>
        </w:rPr>
        <w:t>}</w:t>
      </w:r>
      <w:r>
        <w:br/>
      </w:r>
      <w:r>
        <w:rPr>
          <w:rStyle w:val="CommentTok"/>
        </w:rPr>
        <w:t># [build 2026-07-06] Strengthened cloud/shadow/saturation QC. C2 L2 already</w:t>
      </w:r>
      <w:r>
        <w:br/>
      </w:r>
      <w:r>
        <w:rPr>
          <w:rStyle w:val="CommentTok"/>
        </w:rPr>
        <w:t># carries atmospheric (LEDAPS/</w:t>
      </w:r>
      <w:proofErr w:type="spellStart"/>
      <w:r>
        <w:rPr>
          <w:rStyle w:val="CommentTok"/>
        </w:rPr>
        <w:t>LaSRC</w:t>
      </w:r>
      <w:proofErr w:type="spellEnd"/>
      <w:r>
        <w:rPr>
          <w:rStyle w:val="CommentTok"/>
        </w:rPr>
        <w:t>) and terrain (L1TP) correction, so this masks</w:t>
      </w:r>
      <w:r>
        <w:br/>
      </w:r>
      <w:r>
        <w:rPr>
          <w:rStyle w:val="CommentTok"/>
        </w:rPr>
        <w:t xml:space="preserve"># what </w:t>
      </w:r>
      <w:proofErr w:type="gramStart"/>
      <w:r>
        <w:rPr>
          <w:rStyle w:val="CommentTok"/>
        </w:rPr>
        <w:t>those leave</w:t>
      </w:r>
      <w:proofErr w:type="gramEnd"/>
      <w:r>
        <w:rPr>
          <w:rStyle w:val="CommentTok"/>
        </w:rPr>
        <w:t>: QA_PIXEL bit 1 dilated cloud, bit 2 cirrus, bit 3 cloud,</w:t>
      </w:r>
      <w:r>
        <w:br/>
      </w:r>
      <w:r>
        <w:rPr>
          <w:rStyle w:val="CommentTok"/>
        </w:rPr>
        <w:t xml:space="preserve"># bit 4 cloud shadow; </w:t>
      </w:r>
      <w:proofErr w:type="gramStart"/>
      <w:r>
        <w:rPr>
          <w:rStyle w:val="CommentTok"/>
        </w:rPr>
        <w:t>plus</w:t>
      </w:r>
      <w:proofErr w:type="gramEnd"/>
      <w:r>
        <w:rPr>
          <w:rStyle w:val="CommentTok"/>
        </w:rPr>
        <w:t xml:space="preserve"> QA_RADSAT saturated pixels. Snow (bit 5) is rare here.</w:t>
      </w:r>
      <w:r>
        <w:br/>
      </w:r>
      <w:proofErr w:type="spellStart"/>
      <w:r>
        <w:rPr>
          <w:rStyle w:val="NormalTok"/>
        </w:rPr>
        <w:t>mask_clouds</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qa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"QA_PIXEL"</w:t>
      </w:r>
      <w:r>
        <w:rPr>
          <w:rStyle w:val="NormalTok"/>
        </w:rPr>
        <w:t>)</w:t>
      </w:r>
      <w:r>
        <w:br/>
      </w:r>
      <w:r>
        <w:rPr>
          <w:rStyle w:val="NormalTok"/>
        </w:rPr>
        <w:t xml:space="preserve">  sat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StringTok"/>
        </w:rPr>
        <w:t>"QA_RADSAT"</w:t>
      </w:r>
      <w:r>
        <w:rPr>
          <w:rStyle w:val="NormalTok"/>
        </w:rPr>
        <w:t>)</w:t>
      </w:r>
      <w:r>
        <w:br/>
      </w:r>
      <w:r>
        <w:rPr>
          <w:rStyle w:val="NormalTok"/>
        </w:rPr>
        <w:t xml:space="preserve">  </w:t>
      </w:r>
      <w:proofErr w:type="spellStart"/>
      <w:r>
        <w:rPr>
          <w:rStyle w:val="NormalTok"/>
        </w:rPr>
        <w:t>cloud_bits</w:t>
      </w:r>
      <w:proofErr w:type="spellEnd"/>
      <w:r>
        <w:rPr>
          <w:rStyle w:val="NormalTok"/>
        </w:rPr>
        <w:t xml:space="preserve"> </w:t>
      </w:r>
      <w:r>
        <w:rPr>
          <w:rStyle w:val="OtherTok"/>
        </w:rPr>
        <w:t>&lt;-</w:t>
      </w:r>
      <w:r>
        <w:rPr>
          <w:rStyle w:val="NormalTok"/>
        </w:rPr>
        <w:t xml:space="preserve"> </w:t>
      </w:r>
      <w:proofErr w:type="spellStart"/>
      <w:r>
        <w:rPr>
          <w:rStyle w:val="FunctionTok"/>
        </w:rPr>
        <w:t>bitwShiftL</w:t>
      </w:r>
      <w:proofErr w:type="spellEnd"/>
      <w:r>
        <w:rPr>
          <w:rStyle w:val="NormalTok"/>
        </w:rPr>
        <w:t>(</w:t>
      </w:r>
      <w:r>
        <w:rPr>
          <w:rStyle w:val="DecValTok"/>
        </w:rPr>
        <w:t>1</w:t>
      </w:r>
      <w:r>
        <w:rPr>
          <w:rStyle w:val="NormalTok"/>
        </w:rPr>
        <w:t xml:space="preserve">L, </w:t>
      </w:r>
      <w:r>
        <w:rPr>
          <w:rStyle w:val="DecValTok"/>
        </w:rPr>
        <w:t>1</w:t>
      </w:r>
      <w:r>
        <w:rPr>
          <w:rStyle w:val="NormalTok"/>
        </w:rPr>
        <w:t xml:space="preserve">L) </w:t>
      </w:r>
      <w:r>
        <w:rPr>
          <w:rStyle w:val="SpecialCharTok"/>
        </w:rPr>
        <w:t>+</w:t>
      </w:r>
      <w:r>
        <w:rPr>
          <w:rStyle w:val="NormalTok"/>
        </w:rPr>
        <w:t xml:space="preserve"> </w:t>
      </w:r>
      <w:proofErr w:type="spellStart"/>
      <w:r>
        <w:rPr>
          <w:rStyle w:val="FunctionTok"/>
        </w:rPr>
        <w:t>bitwShiftL</w:t>
      </w:r>
      <w:proofErr w:type="spellEnd"/>
      <w:r>
        <w:rPr>
          <w:rStyle w:val="NormalTok"/>
        </w:rPr>
        <w:t>(</w:t>
      </w:r>
      <w:r>
        <w:rPr>
          <w:rStyle w:val="DecValTok"/>
        </w:rPr>
        <w:t>1</w:t>
      </w:r>
      <w:r>
        <w:rPr>
          <w:rStyle w:val="NormalTok"/>
        </w:rPr>
        <w:t xml:space="preserve">L, </w:t>
      </w:r>
      <w:r>
        <w:rPr>
          <w:rStyle w:val="DecValTok"/>
        </w:rPr>
        <w:t>2</w:t>
      </w:r>
      <w:r>
        <w:rPr>
          <w:rStyle w:val="NormalTok"/>
        </w:rPr>
        <w:t xml:space="preserve">L) </w:t>
      </w:r>
      <w:r>
        <w:rPr>
          <w:rStyle w:val="SpecialCharTok"/>
        </w:rPr>
        <w:t>+</w:t>
      </w:r>
      <w:r>
        <w:br/>
      </w:r>
      <w:r>
        <w:rPr>
          <w:rStyle w:val="NormalTok"/>
        </w:rPr>
        <w:t xml:space="preserve">                </w:t>
      </w:r>
      <w:proofErr w:type="spellStart"/>
      <w:r>
        <w:rPr>
          <w:rStyle w:val="FunctionTok"/>
        </w:rPr>
        <w:t>bitwShiftL</w:t>
      </w:r>
      <w:proofErr w:type="spellEnd"/>
      <w:r>
        <w:rPr>
          <w:rStyle w:val="NormalTok"/>
        </w:rPr>
        <w:t>(</w:t>
      </w:r>
      <w:r>
        <w:rPr>
          <w:rStyle w:val="DecValTok"/>
        </w:rPr>
        <w:t>1</w:t>
      </w:r>
      <w:r>
        <w:rPr>
          <w:rStyle w:val="NormalTok"/>
        </w:rPr>
        <w:t xml:space="preserve">L, </w:t>
      </w:r>
      <w:r>
        <w:rPr>
          <w:rStyle w:val="DecValTok"/>
        </w:rPr>
        <w:t>3</w:t>
      </w:r>
      <w:r>
        <w:rPr>
          <w:rStyle w:val="NormalTok"/>
        </w:rPr>
        <w:t xml:space="preserve">L) </w:t>
      </w:r>
      <w:r>
        <w:rPr>
          <w:rStyle w:val="SpecialCharTok"/>
        </w:rPr>
        <w:t>+</w:t>
      </w:r>
      <w:r>
        <w:rPr>
          <w:rStyle w:val="NormalTok"/>
        </w:rPr>
        <w:t xml:space="preserve"> </w:t>
      </w:r>
      <w:proofErr w:type="spellStart"/>
      <w:r>
        <w:rPr>
          <w:rStyle w:val="FunctionTok"/>
        </w:rPr>
        <w:t>bitwShiftL</w:t>
      </w:r>
      <w:proofErr w:type="spellEnd"/>
      <w:r>
        <w:rPr>
          <w:rStyle w:val="NormalTok"/>
        </w:rPr>
        <w:t>(</w:t>
      </w:r>
      <w:r>
        <w:rPr>
          <w:rStyle w:val="DecValTok"/>
        </w:rPr>
        <w:t>1</w:t>
      </w:r>
      <w:r>
        <w:rPr>
          <w:rStyle w:val="NormalTok"/>
        </w:rPr>
        <w:t xml:space="preserve">L, </w:t>
      </w:r>
      <w:r>
        <w:rPr>
          <w:rStyle w:val="DecValTok"/>
        </w:rPr>
        <w:t>4</w:t>
      </w:r>
      <w:r>
        <w:rPr>
          <w:rStyle w:val="NormalTok"/>
        </w:rPr>
        <w:t>L)</w:t>
      </w:r>
      <w:r>
        <w:br/>
      </w:r>
      <w:r>
        <w:rPr>
          <w:rStyle w:val="NormalTok"/>
        </w:rPr>
        <w:t xml:space="preserve">  clean </w:t>
      </w:r>
      <w:r>
        <w:rPr>
          <w:rStyle w:val="OtherTok"/>
        </w:rPr>
        <w:t>&lt;-</w:t>
      </w:r>
      <w:r>
        <w:rPr>
          <w:rStyle w:val="NormalTok"/>
        </w:rPr>
        <w:t xml:space="preserve"> </w:t>
      </w:r>
      <w:proofErr w:type="spellStart"/>
      <w:r>
        <w:rPr>
          <w:rStyle w:val="NormalTok"/>
        </w:rPr>
        <w:t>qa</w:t>
      </w:r>
      <w:r>
        <w:rPr>
          <w:rStyle w:val="SpecialCharTok"/>
        </w:rPr>
        <w:t>$</w:t>
      </w:r>
      <w:r>
        <w:rPr>
          <w:rStyle w:val="FunctionTok"/>
        </w:rPr>
        <w:t>bitwiseAnd</w:t>
      </w:r>
      <w:proofErr w:type="spellEnd"/>
      <w:r>
        <w:rPr>
          <w:rStyle w:val="NormalTok"/>
        </w:rPr>
        <w:t>(</w:t>
      </w:r>
      <w:proofErr w:type="spellStart"/>
      <w:r>
        <w:rPr>
          <w:rStyle w:val="NormalTok"/>
        </w:rPr>
        <w:t>cloud_bits</w:t>
      </w:r>
      <w:proofErr w:type="spellEnd"/>
      <w:r>
        <w:rPr>
          <w:rStyle w:val="NormalTok"/>
        </w:rPr>
        <w:t>)</w:t>
      </w:r>
      <w:r>
        <w:rPr>
          <w:rStyle w:val="SpecialCharTok"/>
        </w:rPr>
        <w:t>$</w:t>
      </w:r>
      <w:r>
        <w:rPr>
          <w:rStyle w:val="FunctionTok"/>
        </w:rPr>
        <w:t>eq</w:t>
      </w:r>
      <w:r>
        <w:rPr>
          <w:rStyle w:val="NormalTok"/>
        </w:rPr>
        <w:t>(</w:t>
      </w:r>
      <w:r>
        <w:rPr>
          <w:rStyle w:val="DecValTok"/>
        </w:rPr>
        <w:t>0</w:t>
      </w:r>
      <w:r>
        <w:rPr>
          <w:rStyle w:val="NormalTok"/>
        </w:rPr>
        <w:t>L)</w:t>
      </w:r>
      <w:r>
        <w:rPr>
          <w:rStyle w:val="SpecialCharTok"/>
        </w:rPr>
        <w:t>$</w:t>
      </w:r>
      <w:r>
        <w:rPr>
          <w:rStyle w:val="FunctionTok"/>
        </w:rPr>
        <w:t>And</w:t>
      </w:r>
      <w:r>
        <w:rPr>
          <w:rStyle w:val="NormalTok"/>
        </w:rPr>
        <w:t>(</w:t>
      </w:r>
      <w:proofErr w:type="spellStart"/>
      <w:r>
        <w:rPr>
          <w:rStyle w:val="NormalTok"/>
        </w:rPr>
        <w:t>sat</w:t>
      </w:r>
      <w:r>
        <w:rPr>
          <w:rStyle w:val="SpecialCharTok"/>
        </w:rPr>
        <w:t>$</w:t>
      </w:r>
      <w:r>
        <w:rPr>
          <w:rStyle w:val="FunctionTok"/>
        </w:rPr>
        <w:t>eq</w:t>
      </w:r>
      <w:proofErr w:type="spellEnd"/>
      <w:r>
        <w:rPr>
          <w:rStyle w:val="NormalTok"/>
        </w:rPr>
        <w:t>(</w:t>
      </w:r>
      <w:r>
        <w:rPr>
          <w:rStyle w:val="DecValTok"/>
        </w:rPr>
        <w:t>0</w:t>
      </w:r>
      <w:r>
        <w:rPr>
          <w:rStyle w:val="NormalTok"/>
        </w:rPr>
        <w:t>L))</w:t>
      </w:r>
      <w:r>
        <w:br/>
      </w:r>
      <w:r>
        <w:rPr>
          <w:rStyle w:val="NormalTok"/>
        </w:rPr>
        <w:t xml:space="preserve">  </w:t>
      </w:r>
      <w:proofErr w:type="spellStart"/>
      <w:r>
        <w:rPr>
          <w:rStyle w:val="NormalTok"/>
        </w:rPr>
        <w:t>image</w:t>
      </w:r>
      <w:r>
        <w:rPr>
          <w:rStyle w:val="SpecialCharTok"/>
        </w:rPr>
        <w:t>$</w:t>
      </w:r>
      <w:r>
        <w:rPr>
          <w:rStyle w:val="FunctionTok"/>
        </w:rPr>
        <w:t>updateMask</w:t>
      </w:r>
      <w:proofErr w:type="spellEnd"/>
      <w:r>
        <w:rPr>
          <w:rStyle w:val="NormalTok"/>
        </w:rPr>
        <w:t>(clean)</w:t>
      </w:r>
      <w:r>
        <w:rPr>
          <w:rStyle w:val="SpecialCharTok"/>
        </w:rPr>
        <w:t>$</w:t>
      </w:r>
      <w:proofErr w:type="spellStart"/>
      <w:r>
        <w:rPr>
          <w:rStyle w:val="FunctionTok"/>
        </w:rPr>
        <w:t>copyProperties</w:t>
      </w:r>
      <w:proofErr w:type="spellEnd"/>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rPr>
          <w:rStyle w:val="NormalTok"/>
        </w:rPr>
        <w:t>}</w:t>
      </w:r>
      <w:r>
        <w:br/>
      </w:r>
      <w:proofErr w:type="spellStart"/>
      <w:r>
        <w:rPr>
          <w:rStyle w:val="NormalTok"/>
        </w:rPr>
        <w:t>harmonise</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 xml:space="preserve">(image, from, to) </w:t>
      </w:r>
      <w:proofErr w:type="spellStart"/>
      <w:r>
        <w:rPr>
          <w:rStyle w:val="NormalTok"/>
        </w:rPr>
        <w:t>image</w:t>
      </w:r>
      <w:r>
        <w:rPr>
          <w:rStyle w:val="SpecialCharTok"/>
        </w:rPr>
        <w:t>$</w:t>
      </w:r>
      <w:r>
        <w:rPr>
          <w:rStyle w:val="FunctionTok"/>
        </w:rPr>
        <w:t>select</w:t>
      </w:r>
      <w:proofErr w:type="spellEnd"/>
      <w:r>
        <w:rPr>
          <w:rStyle w:val="NormalTok"/>
        </w:rPr>
        <w:t>(from, to)</w:t>
      </w:r>
      <w:r>
        <w:rPr>
          <w:rStyle w:val="SpecialCharTok"/>
        </w:rPr>
        <w:t>$</w:t>
      </w:r>
      <w:proofErr w:type="spellStart"/>
      <w:r>
        <w:rPr>
          <w:rStyle w:val="FunctionTok"/>
        </w:rPr>
        <w:t>copyProperties</w:t>
      </w:r>
      <w:proofErr w:type="spellEnd"/>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br/>
      </w:r>
      <w:r>
        <w:rPr>
          <w:rStyle w:val="NormalTok"/>
        </w:rPr>
        <w:t xml:space="preserve">l5_col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"LANDSAT/LT05/C02/T1_L2"</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lt</w:t>
      </w:r>
      <w:proofErr w:type="spellEnd"/>
      <w:r>
        <w:rPr>
          <w:rStyle w:val="NormalTok"/>
        </w:rPr>
        <w:t>(</w:t>
      </w:r>
      <w:r>
        <w:rPr>
          <w:rStyle w:val="StringTok"/>
        </w:rPr>
        <w:t>"CLOUD_COVER"</w:t>
      </w:r>
      <w:r>
        <w:rPr>
          <w:rStyle w:val="NormalTok"/>
        </w:rPr>
        <w:t xml:space="preserve">, </w:t>
      </w:r>
      <w:r>
        <w:rPr>
          <w:rStyle w:val="DecValTok"/>
        </w:rPr>
        <w:t>30</w:t>
      </w:r>
      <w:r>
        <w:rPr>
          <w:rStyle w:val="NormalTok"/>
        </w:rPr>
        <w:t>))</w:t>
      </w:r>
      <w:r>
        <w:rPr>
          <w:rStyle w:val="SpecialCharTok"/>
        </w:rPr>
        <w:t>$</w:t>
      </w:r>
      <w:r>
        <w:rPr>
          <w:rStyle w:val="FunctionTok"/>
        </w:rPr>
        <w:t>map</w:t>
      </w:r>
      <w:r>
        <w:rPr>
          <w:rStyle w:val="NormalTok"/>
        </w:rPr>
        <w:t>(</w:t>
      </w:r>
      <w:proofErr w:type="spellStart"/>
      <w:r>
        <w:rPr>
          <w:rStyle w:val="NormalTok"/>
        </w:rPr>
        <w:t>mask_clouds</w:t>
      </w:r>
      <w:proofErr w:type="spellEnd"/>
      <w:r>
        <w:rPr>
          <w:rStyle w:val="NormalTok"/>
        </w:rPr>
        <w:t>)</w:t>
      </w:r>
      <w:r>
        <w:rPr>
          <w:rStyle w:val="SpecialCharTok"/>
        </w:rPr>
        <w:t>$</w:t>
      </w:r>
      <w:r>
        <w:rPr>
          <w:rStyle w:val="FunctionTok"/>
        </w:rPr>
        <w:t>map</w:t>
      </w:r>
      <w:r>
        <w:rPr>
          <w:rStyle w:val="NormalTok"/>
        </w:rPr>
        <w:t>(</w:t>
      </w:r>
      <w:proofErr w:type="spellStart"/>
      <w:r>
        <w:rPr>
          <w:rStyle w:val="NormalTok"/>
        </w:rPr>
        <w:t>apply_scale</w:t>
      </w:r>
      <w:proofErr w:type="spellEnd"/>
      <w:r>
        <w:rPr>
          <w:rStyle w:val="NormalTok"/>
        </w:rPr>
        <w:t>)</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w:t>
      </w:r>
      <w:proofErr w:type="spellStart"/>
      <w:r>
        <w:rPr>
          <w:rStyle w:val="NormalTok"/>
        </w:rPr>
        <w:t>img</w:t>
      </w:r>
      <w:proofErr w:type="spellEnd"/>
      <w:r>
        <w:rPr>
          <w:rStyle w:val="NormalTok"/>
        </w:rPr>
        <w:t xml:space="preserve">) </w:t>
      </w:r>
      <w:proofErr w:type="spellStart"/>
      <w:r>
        <w:rPr>
          <w:rStyle w:val="FunctionTok"/>
        </w:rPr>
        <w:t>harmonise</w:t>
      </w:r>
      <w:proofErr w:type="spellEnd"/>
      <w:r>
        <w:rPr>
          <w:rStyle w:val="NormalTok"/>
        </w:rPr>
        <w:t>(</w:t>
      </w:r>
      <w:proofErr w:type="spellStart"/>
      <w:r>
        <w:rPr>
          <w:rStyle w:val="NormalTok"/>
        </w:rPr>
        <w:t>img</w:t>
      </w:r>
      <w:proofErr w:type="spellEnd"/>
      <w:r>
        <w:rPr>
          <w:rStyle w:val="NormalTok"/>
        </w:rPr>
        <w:t>, l5_bands</w:t>
      </w:r>
      <w:r>
        <w:rPr>
          <w:rStyle w:val="SpecialCharTok"/>
        </w:rPr>
        <w:t>$</w:t>
      </w:r>
      <w:r>
        <w:rPr>
          <w:rStyle w:val="NormalTok"/>
        </w:rPr>
        <w:t>from, l5_bands</w:t>
      </w:r>
      <w:r>
        <w:rPr>
          <w:rStyle w:val="SpecialCharTok"/>
        </w:rPr>
        <w:t>$</w:t>
      </w:r>
      <w:r>
        <w:rPr>
          <w:rStyle w:val="NormalTok"/>
        </w:rPr>
        <w:t>to))</w:t>
      </w:r>
      <w:r>
        <w:br/>
      </w:r>
      <w:r>
        <w:rPr>
          <w:rStyle w:val="NormalTok"/>
        </w:rPr>
        <w:t xml:space="preserve">l7_col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"LANDSAT/LE07/C02/T1_L2"</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lt</w:t>
      </w:r>
      <w:proofErr w:type="spellEnd"/>
      <w:r>
        <w:rPr>
          <w:rStyle w:val="NormalTok"/>
        </w:rPr>
        <w:t>(</w:t>
      </w:r>
      <w:r>
        <w:rPr>
          <w:rStyle w:val="StringTok"/>
        </w:rPr>
        <w:t>"CLOUD_COVER"</w:t>
      </w:r>
      <w:r>
        <w:rPr>
          <w:rStyle w:val="NormalTok"/>
        </w:rPr>
        <w:t xml:space="preserve">, </w:t>
      </w:r>
      <w:r>
        <w:rPr>
          <w:rStyle w:val="DecValTok"/>
        </w:rPr>
        <w:t>30</w:t>
      </w:r>
      <w:r>
        <w:rPr>
          <w:rStyle w:val="NormalTok"/>
        </w:rPr>
        <w:t>))</w:t>
      </w:r>
      <w:r>
        <w:rPr>
          <w:rStyle w:val="SpecialCharTok"/>
        </w:rPr>
        <w:t>$</w:t>
      </w:r>
      <w:r>
        <w:rPr>
          <w:rStyle w:val="FunctionTok"/>
        </w:rPr>
        <w:t>map</w:t>
      </w:r>
      <w:r>
        <w:rPr>
          <w:rStyle w:val="NormalTok"/>
        </w:rPr>
        <w:t>(</w:t>
      </w:r>
      <w:proofErr w:type="spellStart"/>
      <w:r>
        <w:rPr>
          <w:rStyle w:val="NormalTok"/>
        </w:rPr>
        <w:t>mask_clouds</w:t>
      </w:r>
      <w:proofErr w:type="spellEnd"/>
      <w:r>
        <w:rPr>
          <w:rStyle w:val="NormalTok"/>
        </w:rPr>
        <w:t>)</w:t>
      </w:r>
      <w:r>
        <w:rPr>
          <w:rStyle w:val="SpecialCharTok"/>
        </w:rPr>
        <w:t>$</w:t>
      </w:r>
      <w:r>
        <w:rPr>
          <w:rStyle w:val="FunctionTok"/>
        </w:rPr>
        <w:t>map</w:t>
      </w:r>
      <w:r>
        <w:rPr>
          <w:rStyle w:val="NormalTok"/>
        </w:rPr>
        <w:t>(</w:t>
      </w:r>
      <w:proofErr w:type="spellStart"/>
      <w:r>
        <w:rPr>
          <w:rStyle w:val="NormalTok"/>
        </w:rPr>
        <w:t>apply_scale</w:t>
      </w:r>
      <w:proofErr w:type="spellEnd"/>
      <w:r>
        <w:rPr>
          <w:rStyle w:val="NormalTok"/>
        </w:rPr>
        <w:t>)</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w:t>
      </w:r>
      <w:proofErr w:type="spellStart"/>
      <w:r>
        <w:rPr>
          <w:rStyle w:val="NormalTok"/>
        </w:rPr>
        <w:t>img</w:t>
      </w:r>
      <w:proofErr w:type="spellEnd"/>
      <w:r>
        <w:rPr>
          <w:rStyle w:val="NormalTok"/>
        </w:rPr>
        <w:t xml:space="preserve">) </w:t>
      </w:r>
      <w:proofErr w:type="spellStart"/>
      <w:r>
        <w:rPr>
          <w:rStyle w:val="FunctionTok"/>
        </w:rPr>
        <w:t>harmonise</w:t>
      </w:r>
      <w:proofErr w:type="spellEnd"/>
      <w:r>
        <w:rPr>
          <w:rStyle w:val="NormalTok"/>
        </w:rPr>
        <w:t>(</w:t>
      </w:r>
      <w:proofErr w:type="spellStart"/>
      <w:r>
        <w:rPr>
          <w:rStyle w:val="NormalTok"/>
        </w:rPr>
        <w:t>img</w:t>
      </w:r>
      <w:proofErr w:type="spellEnd"/>
      <w:r>
        <w:rPr>
          <w:rStyle w:val="NormalTok"/>
        </w:rPr>
        <w:t>, l7_bands</w:t>
      </w:r>
      <w:r>
        <w:rPr>
          <w:rStyle w:val="SpecialCharTok"/>
        </w:rPr>
        <w:t>$</w:t>
      </w:r>
      <w:r>
        <w:rPr>
          <w:rStyle w:val="NormalTok"/>
        </w:rPr>
        <w:t>from, l7_bands</w:t>
      </w:r>
      <w:r>
        <w:rPr>
          <w:rStyle w:val="SpecialCharTok"/>
        </w:rPr>
        <w:t>$</w:t>
      </w:r>
      <w:r>
        <w:rPr>
          <w:rStyle w:val="NormalTok"/>
        </w:rPr>
        <w:t>to))</w:t>
      </w:r>
      <w:r>
        <w:br/>
      </w:r>
      <w:r>
        <w:rPr>
          <w:rStyle w:val="NormalTok"/>
        </w:rPr>
        <w:t xml:space="preserve">l8_col </w:t>
      </w:r>
      <w:r>
        <w:rPr>
          <w:rStyle w:val="OtherTok"/>
        </w:rPr>
        <w:t>&lt;-</w:t>
      </w:r>
      <w:r>
        <w:rPr>
          <w:rStyle w:val="NormalTok"/>
        </w:rPr>
        <w:t xml:space="preserve"> ee</w:t>
      </w:r>
      <w:r>
        <w:rPr>
          <w:rStyle w:val="SpecialCharTok"/>
        </w:rPr>
        <w:t>$</w:t>
      </w:r>
      <w:r>
        <w:rPr>
          <w:rStyle w:val="FunctionTok"/>
        </w:rPr>
        <w:t>ImageCollection</w:t>
      </w:r>
      <w:r>
        <w:rPr>
          <w:rStyle w:val="NormalTok"/>
        </w:rPr>
        <w:t>(</w:t>
      </w:r>
      <w:r>
        <w:rPr>
          <w:rStyle w:val="StringTok"/>
        </w:rPr>
        <w:t>"LANDSAT/LC08/C02/T1_L2"</w:t>
      </w:r>
      <w:r>
        <w:rPr>
          <w:rStyle w:val="NormalTok"/>
        </w:rPr>
        <w:t>)</w:t>
      </w:r>
      <w:r>
        <w:rPr>
          <w:rStyle w:val="SpecialCharTok"/>
        </w:rPr>
        <w:t>$</w:t>
      </w:r>
      <w:r>
        <w:rPr>
          <w:rStyle w:val="FunctionTok"/>
        </w:rPr>
        <w:t>filterBounds</w:t>
      </w:r>
      <w:r>
        <w:rPr>
          <w:rStyle w:val="NormalTok"/>
        </w:rPr>
        <w:t>(aoi_ee)</w:t>
      </w:r>
      <w:r>
        <w:rPr>
          <w:rStyle w:val="SpecialCharTok"/>
        </w:rPr>
        <w:t>$</w:t>
      </w:r>
      <w:r>
        <w:br/>
      </w:r>
      <w:r>
        <w:rPr>
          <w:rStyle w:val="NormalTok"/>
        </w:rPr>
        <w:t xml:space="preserve">  </w:t>
      </w:r>
      <w:r>
        <w:rPr>
          <w:rStyle w:val="FunctionTok"/>
        </w:rPr>
        <w:t>filter</w:t>
      </w:r>
      <w:r>
        <w:rPr>
          <w:rStyle w:val="NormalTok"/>
        </w:rPr>
        <w:t>(</w:t>
      </w:r>
      <w:proofErr w:type="spellStart"/>
      <w:r>
        <w:rPr>
          <w:rStyle w:val="NormalTok"/>
        </w:rPr>
        <w:t>ee</w:t>
      </w:r>
      <w:r>
        <w:rPr>
          <w:rStyle w:val="SpecialCharTok"/>
        </w:rPr>
        <w:t>$</w:t>
      </w:r>
      <w:r>
        <w:rPr>
          <w:rStyle w:val="NormalTok"/>
        </w:rPr>
        <w:t>Filter</w:t>
      </w:r>
      <w:r>
        <w:rPr>
          <w:rStyle w:val="SpecialCharTok"/>
        </w:rPr>
        <w:t>$</w:t>
      </w:r>
      <w:r>
        <w:rPr>
          <w:rStyle w:val="FunctionTok"/>
        </w:rPr>
        <w:t>lt</w:t>
      </w:r>
      <w:proofErr w:type="spellEnd"/>
      <w:r>
        <w:rPr>
          <w:rStyle w:val="NormalTok"/>
        </w:rPr>
        <w:t>(</w:t>
      </w:r>
      <w:r>
        <w:rPr>
          <w:rStyle w:val="StringTok"/>
        </w:rPr>
        <w:t>"CLOUD_COVER"</w:t>
      </w:r>
      <w:r>
        <w:rPr>
          <w:rStyle w:val="NormalTok"/>
        </w:rPr>
        <w:t xml:space="preserve">, </w:t>
      </w:r>
      <w:r>
        <w:rPr>
          <w:rStyle w:val="DecValTok"/>
        </w:rPr>
        <w:t>30</w:t>
      </w:r>
      <w:r>
        <w:rPr>
          <w:rStyle w:val="NormalTok"/>
        </w:rPr>
        <w:t>))</w:t>
      </w:r>
      <w:r>
        <w:rPr>
          <w:rStyle w:val="SpecialCharTok"/>
        </w:rPr>
        <w:t>$</w:t>
      </w:r>
      <w:r>
        <w:rPr>
          <w:rStyle w:val="FunctionTok"/>
        </w:rPr>
        <w:t>map</w:t>
      </w:r>
      <w:r>
        <w:rPr>
          <w:rStyle w:val="NormalTok"/>
        </w:rPr>
        <w:t>(</w:t>
      </w:r>
      <w:proofErr w:type="spellStart"/>
      <w:r>
        <w:rPr>
          <w:rStyle w:val="NormalTok"/>
        </w:rPr>
        <w:t>mask_clouds</w:t>
      </w:r>
      <w:proofErr w:type="spellEnd"/>
      <w:r>
        <w:rPr>
          <w:rStyle w:val="NormalTok"/>
        </w:rPr>
        <w:t>)</w:t>
      </w:r>
      <w:r>
        <w:rPr>
          <w:rStyle w:val="SpecialCharTok"/>
        </w:rPr>
        <w:t>$</w:t>
      </w:r>
      <w:r>
        <w:rPr>
          <w:rStyle w:val="FunctionTok"/>
        </w:rPr>
        <w:t>map</w:t>
      </w:r>
      <w:r>
        <w:rPr>
          <w:rStyle w:val="NormalTok"/>
        </w:rPr>
        <w:t>(</w:t>
      </w:r>
      <w:proofErr w:type="spellStart"/>
      <w:r>
        <w:rPr>
          <w:rStyle w:val="NormalTok"/>
        </w:rPr>
        <w:t>apply_scale</w:t>
      </w:r>
      <w:proofErr w:type="spellEnd"/>
      <w:r>
        <w:rPr>
          <w:rStyle w:val="NormalTok"/>
        </w:rPr>
        <w:t>)</w:t>
      </w:r>
      <w:r>
        <w:rPr>
          <w:rStyle w:val="SpecialCharTok"/>
        </w:rPr>
        <w:t>$</w:t>
      </w:r>
      <w:r>
        <w:br/>
      </w:r>
      <w:r>
        <w:rPr>
          <w:rStyle w:val="NormalTok"/>
        </w:rPr>
        <w:t xml:space="preserve">  </w:t>
      </w:r>
      <w:r>
        <w:rPr>
          <w:rStyle w:val="FunctionTok"/>
        </w:rPr>
        <w:t>map</w:t>
      </w:r>
      <w:r>
        <w:rPr>
          <w:rStyle w:val="NormalTok"/>
        </w:rPr>
        <w:t>(</w:t>
      </w:r>
      <w:r>
        <w:rPr>
          <w:rStyle w:val="ControlFlowTok"/>
        </w:rPr>
        <w:t>function</w:t>
      </w:r>
      <w:r>
        <w:rPr>
          <w:rStyle w:val="NormalTok"/>
        </w:rPr>
        <w:t>(</w:t>
      </w:r>
      <w:proofErr w:type="spellStart"/>
      <w:r>
        <w:rPr>
          <w:rStyle w:val="NormalTok"/>
        </w:rPr>
        <w:t>img</w:t>
      </w:r>
      <w:proofErr w:type="spellEnd"/>
      <w:r>
        <w:rPr>
          <w:rStyle w:val="NormalTok"/>
        </w:rPr>
        <w:t xml:space="preserve">) </w:t>
      </w:r>
      <w:proofErr w:type="spellStart"/>
      <w:r>
        <w:rPr>
          <w:rStyle w:val="FunctionTok"/>
        </w:rPr>
        <w:t>harmonise</w:t>
      </w:r>
      <w:proofErr w:type="spellEnd"/>
      <w:r>
        <w:rPr>
          <w:rStyle w:val="NormalTok"/>
        </w:rPr>
        <w:t>(</w:t>
      </w:r>
      <w:proofErr w:type="spellStart"/>
      <w:r>
        <w:rPr>
          <w:rStyle w:val="NormalTok"/>
        </w:rPr>
        <w:t>img</w:t>
      </w:r>
      <w:proofErr w:type="spellEnd"/>
      <w:r>
        <w:rPr>
          <w:rStyle w:val="NormalTok"/>
        </w:rPr>
        <w:t>, l8_bands</w:t>
      </w:r>
      <w:r>
        <w:rPr>
          <w:rStyle w:val="SpecialCharTok"/>
        </w:rPr>
        <w:t>$</w:t>
      </w:r>
      <w:r>
        <w:rPr>
          <w:rStyle w:val="NormalTok"/>
        </w:rPr>
        <w:t>from, l8_bands</w:t>
      </w:r>
      <w:r>
        <w:rPr>
          <w:rStyle w:val="SpecialCharTok"/>
        </w:rPr>
        <w:t>$</w:t>
      </w:r>
      <w:r>
        <w:rPr>
          <w:rStyle w:val="NormalTok"/>
        </w:rPr>
        <w:t>to))</w:t>
      </w:r>
      <w:r>
        <w:br/>
      </w:r>
      <w:r>
        <w:br/>
      </w:r>
      <w:proofErr w:type="spellStart"/>
      <w:r>
        <w:rPr>
          <w:rStyle w:val="NormalTok"/>
        </w:rPr>
        <w:t>landsat</w:t>
      </w:r>
      <w:proofErr w:type="spellEnd"/>
      <w:r>
        <w:rPr>
          <w:rStyle w:val="NormalTok"/>
        </w:rPr>
        <w:t xml:space="preserve"> </w:t>
      </w:r>
      <w:r>
        <w:rPr>
          <w:rStyle w:val="OtherTok"/>
        </w:rPr>
        <w:t>&lt;-</w:t>
      </w:r>
      <w:r>
        <w:rPr>
          <w:rStyle w:val="NormalTok"/>
        </w:rPr>
        <w:t xml:space="preserve"> l5_col</w:t>
      </w:r>
      <w:r>
        <w:rPr>
          <w:rStyle w:val="SpecialCharTok"/>
        </w:rPr>
        <w:t>$</w:t>
      </w:r>
      <w:r>
        <w:rPr>
          <w:rStyle w:val="FunctionTok"/>
        </w:rPr>
        <w:t>merge</w:t>
      </w:r>
      <w:r>
        <w:rPr>
          <w:rStyle w:val="NormalTok"/>
        </w:rPr>
        <w:t>(l7_col)</w:t>
      </w:r>
      <w:r>
        <w:rPr>
          <w:rStyle w:val="SpecialCharTok"/>
        </w:rPr>
        <w:t>$</w:t>
      </w:r>
      <w:r>
        <w:rPr>
          <w:rStyle w:val="FunctionTok"/>
        </w:rPr>
        <w:t>merge</w:t>
      </w:r>
      <w:r>
        <w:rPr>
          <w:rStyle w:val="NormalTok"/>
        </w:rPr>
        <w:t>(l8_col)</w:t>
      </w:r>
      <w:r>
        <w:rPr>
          <w:rStyle w:val="SpecialCharTok"/>
        </w:rPr>
        <w:t>$</w:t>
      </w:r>
      <w:r>
        <w:rPr>
          <w:rStyle w:val="FunctionTok"/>
        </w:rPr>
        <w:t>sort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br/>
      </w:r>
      <w:r>
        <w:br/>
      </w:r>
      <w:proofErr w:type="spellStart"/>
      <w:r>
        <w:rPr>
          <w:rStyle w:val="NormalTok"/>
        </w:rPr>
        <w:lastRenderedPageBreak/>
        <w:t>n_landsat</w:t>
      </w:r>
      <w:proofErr w:type="spellEnd"/>
      <w:r>
        <w:rPr>
          <w:rStyle w:val="NormalTok"/>
        </w:rPr>
        <w:t xml:space="preserve"> </w:t>
      </w:r>
      <w:r>
        <w:rPr>
          <w:rStyle w:val="OtherTok"/>
        </w:rPr>
        <w:t>&lt;-</w:t>
      </w:r>
      <w:r>
        <w:rPr>
          <w:rStyle w:val="NormalTok"/>
        </w:rPr>
        <w:t xml:space="preserve"> </w:t>
      </w:r>
      <w:proofErr w:type="spellStart"/>
      <w:r>
        <w:rPr>
          <w:rStyle w:val="NormalTok"/>
        </w:rPr>
        <w:t>landsat</w:t>
      </w:r>
      <w:r>
        <w:rPr>
          <w:rStyle w:val="SpecialCharTok"/>
        </w:rPr>
        <w:t>$</w:t>
      </w:r>
      <w:r>
        <w:rPr>
          <w:rStyle w:val="FunctionTok"/>
        </w:rPr>
        <w:t>size</w:t>
      </w:r>
      <w:proofErr w:type="spellEnd"/>
      <w:r>
        <w:rPr>
          <w:rStyle w:val="NormalTok"/>
        </w:rPr>
        <w:t>()</w:t>
      </w:r>
      <w:r>
        <w:rPr>
          <w:rStyle w:val="SpecialCharTok"/>
        </w:rPr>
        <w:t>$</w:t>
      </w:r>
      <w:proofErr w:type="spellStart"/>
      <w:r>
        <w:rPr>
          <w:rStyle w:val="FunctionTok"/>
        </w:rPr>
        <w:t>getInfo</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 xml:space="preserve">"Total </w:t>
      </w:r>
      <w:proofErr w:type="spellStart"/>
      <w:r>
        <w:rPr>
          <w:rStyle w:val="StringTok"/>
        </w:rPr>
        <w:t>harmonised</w:t>
      </w:r>
      <w:proofErr w:type="spellEnd"/>
      <w:r>
        <w:rPr>
          <w:rStyle w:val="StringTok"/>
        </w:rPr>
        <w:t xml:space="preserve"> Landsat scenes:"</w:t>
      </w:r>
      <w:r>
        <w:rPr>
          <w:rStyle w:val="NormalTok"/>
        </w:rPr>
        <w:t xml:space="preserve">, </w:t>
      </w:r>
      <w:proofErr w:type="spellStart"/>
      <w:r>
        <w:rPr>
          <w:rStyle w:val="NormalTok"/>
        </w:rPr>
        <w:t>n_landsat</w:t>
      </w:r>
      <w:proofErr w:type="spellEnd"/>
      <w:r>
        <w:rPr>
          <w:rStyle w:val="NormalTok"/>
        </w:rPr>
        <w:t>))</w:t>
      </w:r>
    </w:p>
    <w:p w14:paraId="3A312E1C" w14:textId="77777777" w:rsidR="0097652E" w:rsidRDefault="00000000">
      <w:pPr>
        <w:pStyle w:val="SourceCode"/>
      </w:pPr>
      <w:r>
        <w:rPr>
          <w:rStyle w:val="VerbatimChar"/>
        </w:rPr>
        <w:t xml:space="preserve">[1] "Total </w:t>
      </w:r>
      <w:proofErr w:type="spellStart"/>
      <w:r>
        <w:rPr>
          <w:rStyle w:val="VerbatimChar"/>
        </w:rPr>
        <w:t>harmonised</w:t>
      </w:r>
      <w:proofErr w:type="spellEnd"/>
      <w:r>
        <w:rPr>
          <w:rStyle w:val="VerbatimChar"/>
        </w:rPr>
        <w:t xml:space="preserve"> Landsat scenes: 1346"</w:t>
      </w:r>
    </w:p>
    <w:p w14:paraId="0BC2BB7F" w14:textId="77777777" w:rsidR="0097652E" w:rsidRDefault="00000000">
      <w:pPr>
        <w:pStyle w:val="SourceCode"/>
      </w:pPr>
      <w:proofErr w:type="spellStart"/>
      <w:r>
        <w:rPr>
          <w:rStyle w:val="NormalTok"/>
        </w:rPr>
        <w:t>ls_dates</w:t>
      </w:r>
      <w:proofErr w:type="spellEnd"/>
      <w:r>
        <w:rPr>
          <w:rStyle w:val="NormalTok"/>
        </w:rPr>
        <w:t xml:space="preserve"> </w:t>
      </w:r>
      <w:r>
        <w:rPr>
          <w:rStyle w:val="OtherTok"/>
        </w:rPr>
        <w:t>&lt;-</w:t>
      </w:r>
      <w:r>
        <w:rPr>
          <w:rStyle w:val="NormalTok"/>
        </w:rPr>
        <w:t xml:space="preserve"> </w:t>
      </w:r>
      <w:proofErr w:type="spellStart"/>
      <w:r>
        <w:rPr>
          <w:rStyle w:val="NormalTok"/>
        </w:rPr>
        <w:t>landsat</w:t>
      </w:r>
      <w:r>
        <w:rPr>
          <w:rStyle w:val="SpecialCharTok"/>
        </w:rPr>
        <w:t>$</w:t>
      </w:r>
      <w:r>
        <w:rPr>
          <w:rStyle w:val="FunctionTok"/>
        </w:rPr>
        <w:t>reduceColumns</w:t>
      </w:r>
      <w:proofErr w:type="spellEnd"/>
      <w:r>
        <w:rPr>
          <w:rStyle w:val="NormalTok"/>
        </w:rPr>
        <w:t>(</w:t>
      </w:r>
      <w:r>
        <w:br/>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minMax</w:t>
      </w:r>
      <w:proofErr w:type="spellEnd"/>
      <w:r>
        <w:rPr>
          <w:rStyle w:val="NormalTok"/>
        </w:rPr>
        <w:t xml:space="preserv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w:t>
      </w:r>
      <w:r>
        <w:rPr>
          <w:rStyle w:val="SpecialCharTok"/>
        </w:rPr>
        <w:t>$</w:t>
      </w:r>
      <w:proofErr w:type="spellStart"/>
      <w:r>
        <w:rPr>
          <w:rStyle w:val="FunctionTok"/>
        </w:rPr>
        <w:t>getInfo</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"First scene:"</w:t>
      </w:r>
      <w:r>
        <w:rPr>
          <w:rStyle w:val="NormalTok"/>
        </w:rPr>
        <w:t xml:space="preserve">, </w:t>
      </w:r>
      <w:proofErr w:type="spellStart"/>
      <w:r>
        <w:rPr>
          <w:rStyle w:val="FunctionTok"/>
        </w:rPr>
        <w:t>as.Date</w:t>
      </w:r>
      <w:proofErr w:type="spellEnd"/>
      <w:r>
        <w:rPr>
          <w:rStyle w:val="NormalTok"/>
        </w:rPr>
        <w:t>(</w:t>
      </w:r>
      <w:proofErr w:type="spellStart"/>
      <w:r>
        <w:rPr>
          <w:rStyle w:val="FunctionTok"/>
        </w:rPr>
        <w:t>as.POSIXct</w:t>
      </w:r>
      <w:proofErr w:type="spellEnd"/>
      <w:r>
        <w:rPr>
          <w:rStyle w:val="NormalTok"/>
        </w:rPr>
        <w:t>(</w:t>
      </w:r>
      <w:proofErr w:type="spellStart"/>
      <w:r>
        <w:rPr>
          <w:rStyle w:val="NormalTok"/>
        </w:rPr>
        <w:t>ls_dates</w:t>
      </w:r>
      <w:r>
        <w:rPr>
          <w:rStyle w:val="SpecialCharTok"/>
        </w:rPr>
        <w:t>$</w:t>
      </w:r>
      <w:r>
        <w:rPr>
          <w:rStyle w:val="NormalTok"/>
        </w:rPr>
        <w:t>min</w:t>
      </w:r>
      <w:proofErr w:type="spellEnd"/>
      <w:r>
        <w:rPr>
          <w:rStyle w:val="NormalTok"/>
        </w:rPr>
        <w:t xml:space="preserve">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489FAA03" w14:textId="77777777" w:rsidR="0097652E" w:rsidRDefault="00000000">
      <w:pPr>
        <w:pStyle w:val="SourceCode"/>
      </w:pPr>
      <w:r>
        <w:rPr>
          <w:rStyle w:val="VerbatimChar"/>
        </w:rPr>
        <w:t>[1] "First scene: 1970-01-25"</w:t>
      </w:r>
    </w:p>
    <w:p w14:paraId="304A1BBE" w14:textId="77777777" w:rsidR="0097652E" w:rsidRDefault="00000000">
      <w:pPr>
        <w:pStyle w:val="SourceCode"/>
      </w:pPr>
      <w:r>
        <w:rPr>
          <w:rStyle w:val="FunctionTok"/>
        </w:rPr>
        <w:t>print</w:t>
      </w:r>
      <w:r>
        <w:rPr>
          <w:rStyle w:val="NormalTok"/>
        </w:rPr>
        <w:t>(</w:t>
      </w:r>
      <w:r>
        <w:rPr>
          <w:rStyle w:val="FunctionTok"/>
        </w:rPr>
        <w:t>paste</w:t>
      </w:r>
      <w:r>
        <w:rPr>
          <w:rStyle w:val="NormalTok"/>
        </w:rPr>
        <w:t>(</w:t>
      </w:r>
      <w:r>
        <w:rPr>
          <w:rStyle w:val="StringTok"/>
        </w:rPr>
        <w:t>"Last scene:"</w:t>
      </w:r>
      <w:r>
        <w:rPr>
          <w:rStyle w:val="NormalTok"/>
        </w:rPr>
        <w:t xml:space="preserve">, </w:t>
      </w:r>
      <w:proofErr w:type="spellStart"/>
      <w:r>
        <w:rPr>
          <w:rStyle w:val="FunctionTok"/>
        </w:rPr>
        <w:t>as.Date</w:t>
      </w:r>
      <w:proofErr w:type="spellEnd"/>
      <w:r>
        <w:rPr>
          <w:rStyle w:val="NormalTok"/>
        </w:rPr>
        <w:t>(</w:t>
      </w:r>
      <w:proofErr w:type="spellStart"/>
      <w:r>
        <w:rPr>
          <w:rStyle w:val="FunctionTok"/>
        </w:rPr>
        <w:t>as.POSIXct</w:t>
      </w:r>
      <w:proofErr w:type="spellEnd"/>
      <w:r>
        <w:rPr>
          <w:rStyle w:val="NormalTok"/>
        </w:rPr>
        <w:t>(</w:t>
      </w:r>
      <w:proofErr w:type="spellStart"/>
      <w:r>
        <w:rPr>
          <w:rStyle w:val="NormalTok"/>
        </w:rPr>
        <w:t>ls_dates</w:t>
      </w:r>
      <w:r>
        <w:rPr>
          <w:rStyle w:val="SpecialCharTok"/>
        </w:rPr>
        <w:t>$</w:t>
      </w:r>
      <w:r>
        <w:rPr>
          <w:rStyle w:val="NormalTok"/>
        </w:rPr>
        <w:t>max</w:t>
      </w:r>
      <w:proofErr w:type="spellEnd"/>
      <w:r>
        <w:rPr>
          <w:rStyle w:val="NormalTok"/>
        </w:rPr>
        <w:t xml:space="preserve"> </w:t>
      </w:r>
      <w:r>
        <w:rPr>
          <w:rStyle w:val="SpecialCharTok"/>
        </w:rPr>
        <w:t>/</w:t>
      </w:r>
      <w:r>
        <w:rPr>
          <w:rStyle w:val="NormalTok"/>
        </w:rPr>
        <w:t xml:space="preserve"> </w:t>
      </w:r>
      <w:r>
        <w:rPr>
          <w:rStyle w:val="DecValTok"/>
        </w:rPr>
        <w:t>1000</w:t>
      </w:r>
      <w:r>
        <w:rPr>
          <w:rStyle w:val="NormalTok"/>
        </w:rPr>
        <w:t xml:space="preserve">, </w:t>
      </w:r>
      <w:r>
        <w:rPr>
          <w:rStyle w:val="AttributeTok"/>
        </w:rPr>
        <w:t>origin =</w:t>
      </w:r>
      <w:r>
        <w:rPr>
          <w:rStyle w:val="NormalTok"/>
        </w:rPr>
        <w:t xml:space="preserve"> </w:t>
      </w:r>
      <w:r>
        <w:rPr>
          <w:rStyle w:val="StringTok"/>
        </w:rPr>
        <w:t>"1970-01-01"</w:t>
      </w:r>
      <w:r>
        <w:rPr>
          <w:rStyle w:val="NormalTok"/>
        </w:rPr>
        <w:t>))))</w:t>
      </w:r>
    </w:p>
    <w:p w14:paraId="26171C05" w14:textId="77777777" w:rsidR="0097652E" w:rsidRDefault="00000000">
      <w:pPr>
        <w:pStyle w:val="SourceCode"/>
      </w:pPr>
      <w:r>
        <w:rPr>
          <w:rStyle w:val="VerbatimChar"/>
        </w:rPr>
        <w:t>[1] "Last scene: 1969-12-20"</w:t>
      </w:r>
    </w:p>
    <w:p w14:paraId="631A3AA6" w14:textId="77777777" w:rsidR="0097652E" w:rsidRDefault="00000000">
      <w:pPr>
        <w:pStyle w:val="FirstParagraph"/>
      </w:pPr>
      <w:bookmarkStart w:id="24" w:name="X9379bdc09e37afbcef85dec9ca79c430652a0d6"/>
      <w:r>
        <w:rPr>
          <w:noProof/>
        </w:rPr>
        <w:drawing>
          <wp:inline distT="0" distB="0" distL="0" distR="0" wp14:anchorId="252151BC" wp14:editId="0A495099">
            <wp:extent cx="5943600" cy="4754880"/>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mapping-wetland-inundation-lake-chilwa_files/figure-docx/data-availability-plot-1.png"/>
                    <pic:cNvPicPr>
                      <a:picLocks noChangeAspect="1" noChangeArrowheads="1"/>
                    </pic:cNvPicPr>
                  </pic:nvPicPr>
                  <pic:blipFill>
                    <a:blip r:embed="rId12"/>
                    <a:stretch>
                      <a:fillRect/>
                    </a:stretch>
                  </pic:blipFill>
                  <pic:spPr bwMode="auto">
                    <a:xfrm>
                      <a:off x="0" y="0"/>
                      <a:ext cx="5943600" cy="4754880"/>
                    </a:xfrm>
                    <a:prstGeom prst="rect">
                      <a:avLst/>
                    </a:prstGeom>
                    <a:noFill/>
                    <a:ln w="9525">
                      <a:noFill/>
                      <a:headEnd/>
                      <a:tailEnd/>
                    </a:ln>
                  </pic:spPr>
                </pic:pic>
              </a:graphicData>
            </a:graphic>
          </wp:inline>
        </w:drawing>
      </w:r>
    </w:p>
    <w:p w14:paraId="0048E16D" w14:textId="77777777" w:rsidR="0097652E" w:rsidRDefault="00000000" w:rsidP="00A812FB">
      <w:pPr>
        <w:pStyle w:val="Heading4"/>
      </w:pPr>
      <w:bookmarkStart w:id="25" w:name="d-spectral-water-indices"/>
      <w:bookmarkEnd w:id="23"/>
      <w:bookmarkEnd w:id="24"/>
      <w:r>
        <w:t>2.2.D Spectral Water Indices</w:t>
      </w:r>
    </w:p>
    <w:p w14:paraId="06FCD463" w14:textId="77777777" w:rsidR="0097652E" w:rsidRDefault="00000000">
      <w:pPr>
        <w:pStyle w:val="FirstParagraph"/>
      </w:pPr>
      <w:r>
        <w:t xml:space="preserve">We evaluated five water-extraction indices, selected to span the range of spectral approaches available for inland water mapping and to test their relative performance under the specific </w:t>
      </w:r>
      <w:r>
        <w:lastRenderedPageBreak/>
        <w:t>conditions Lake Chilwa presents; the same family of indices was recently benchmarked for surface-water extraction with Sentinel-2 by Girma et al. (2025). Each index, its band algebra, and its expected behaviour in this setting are set out below.</w:t>
      </w:r>
    </w:p>
    <w:tbl>
      <w:tblPr>
        <w:tblStyle w:val="Table"/>
        <w:tblW w:w="5000" w:type="pct"/>
        <w:tblLayout w:type="fixed"/>
        <w:tblLook w:val="0020" w:firstRow="1" w:lastRow="0" w:firstColumn="0" w:lastColumn="0" w:noHBand="0" w:noVBand="0"/>
      </w:tblPr>
      <w:tblGrid>
        <w:gridCol w:w="2410"/>
        <w:gridCol w:w="2268"/>
        <w:gridCol w:w="4682"/>
      </w:tblGrid>
      <w:tr w:rsidR="0097652E" w14:paraId="354B527B" w14:textId="77777777" w:rsidTr="00A812FB">
        <w:trPr>
          <w:cnfStyle w:val="100000000000" w:firstRow="1" w:lastRow="0" w:firstColumn="0" w:lastColumn="0" w:oddVBand="0" w:evenVBand="0" w:oddHBand="0" w:evenHBand="0" w:firstRowFirstColumn="0" w:firstRowLastColumn="0" w:lastRowFirstColumn="0" w:lastRowLastColumn="0"/>
          <w:tblHeader/>
        </w:trPr>
        <w:tc>
          <w:tcPr>
            <w:tcW w:w="2410" w:type="dxa"/>
          </w:tcPr>
          <w:p w14:paraId="2C6C9FE0" w14:textId="77777777" w:rsidR="0097652E" w:rsidRDefault="00000000">
            <w:pPr>
              <w:pStyle w:val="Compact"/>
            </w:pPr>
            <w:r>
              <w:t>Index</w:t>
            </w:r>
          </w:p>
        </w:tc>
        <w:tc>
          <w:tcPr>
            <w:tcW w:w="2268" w:type="dxa"/>
          </w:tcPr>
          <w:p w14:paraId="5E3E2849" w14:textId="77777777" w:rsidR="0097652E" w:rsidRDefault="00000000">
            <w:pPr>
              <w:pStyle w:val="Compact"/>
            </w:pPr>
            <w:r>
              <w:t>Formula</w:t>
            </w:r>
          </w:p>
        </w:tc>
        <w:tc>
          <w:tcPr>
            <w:tcW w:w="4682" w:type="dxa"/>
          </w:tcPr>
          <w:p w14:paraId="119C53E6" w14:textId="77777777" w:rsidR="0097652E" w:rsidRDefault="00000000">
            <w:pPr>
              <w:pStyle w:val="Compact"/>
            </w:pPr>
            <w:r>
              <w:t>Behaviour in the Lake Chilwa setting</w:t>
            </w:r>
          </w:p>
        </w:tc>
      </w:tr>
      <w:tr w:rsidR="0097652E" w14:paraId="1D988B72" w14:textId="77777777" w:rsidTr="00A812FB">
        <w:tc>
          <w:tcPr>
            <w:tcW w:w="2410" w:type="dxa"/>
          </w:tcPr>
          <w:p w14:paraId="25A80DCE" w14:textId="77777777" w:rsidR="0097652E" w:rsidRDefault="00000000">
            <w:pPr>
              <w:pStyle w:val="Compact"/>
            </w:pPr>
            <w:r>
              <w:t>NDWI (McFeeters, 1996)</w:t>
            </w:r>
          </w:p>
        </w:tc>
        <w:tc>
          <w:tcPr>
            <w:tcW w:w="2268" w:type="dxa"/>
          </w:tcPr>
          <w:p w14:paraId="3B265880" w14:textId="77777777" w:rsidR="0097652E" w:rsidRDefault="00000000">
            <w:pPr>
              <w:pStyle w:val="Compact"/>
            </w:pPr>
            <w:r>
              <w:t>(Green - NIR) / (Green + NIR)</w:t>
            </w:r>
          </w:p>
        </w:tc>
        <w:tc>
          <w:tcPr>
            <w:tcW w:w="4682" w:type="dxa"/>
          </w:tcPr>
          <w:p w14:paraId="491DF6F9" w14:textId="77777777" w:rsidR="0097652E" w:rsidRDefault="00000000">
            <w:pPr>
              <w:pStyle w:val="Compact"/>
            </w:pPr>
            <w:r>
              <w:t>The original water index, sensitive to deep open water but prone to false negatives in turbid, shallow, or vegetated conditions because suspended sediment and canopy raise NIR reflectance; the baseline against which the others are compared.</w:t>
            </w:r>
          </w:p>
        </w:tc>
      </w:tr>
      <w:tr w:rsidR="0097652E" w14:paraId="0E958CA2" w14:textId="77777777" w:rsidTr="00A812FB">
        <w:tc>
          <w:tcPr>
            <w:tcW w:w="2410" w:type="dxa"/>
          </w:tcPr>
          <w:p w14:paraId="002A57DB" w14:textId="77777777" w:rsidR="0097652E" w:rsidRDefault="00000000">
            <w:pPr>
              <w:pStyle w:val="Compact"/>
            </w:pPr>
            <w:r>
              <w:t>MNDWI (Xu, 2006)</w:t>
            </w:r>
          </w:p>
        </w:tc>
        <w:tc>
          <w:tcPr>
            <w:tcW w:w="2268" w:type="dxa"/>
          </w:tcPr>
          <w:p w14:paraId="73790BF3" w14:textId="77777777" w:rsidR="0097652E" w:rsidRDefault="00000000">
            <w:pPr>
              <w:pStyle w:val="Compact"/>
            </w:pPr>
            <w:r>
              <w:t>(Green - SWIR1) / (Green + SWIR1)</w:t>
            </w:r>
          </w:p>
        </w:tc>
        <w:tc>
          <w:tcPr>
            <w:tcW w:w="4682" w:type="dxa"/>
          </w:tcPr>
          <w:p w14:paraId="05CC6D9B" w14:textId="77777777" w:rsidR="0097652E" w:rsidRDefault="00000000">
            <w:pPr>
              <w:pStyle w:val="Compact"/>
            </w:pPr>
            <w:r>
              <w:t>Substitutes SWIR for NIR, improving discrimination of water from built-up and bare-soil surfaces; the strongest single optical index for turbid water, though it fails beneath emergent vegetation and requires adaptive thresholding in saline systems.</w:t>
            </w:r>
          </w:p>
        </w:tc>
      </w:tr>
      <w:tr w:rsidR="0097652E" w14:paraId="4C43D694" w14:textId="77777777" w:rsidTr="00A812FB">
        <w:tc>
          <w:tcPr>
            <w:tcW w:w="2410" w:type="dxa"/>
          </w:tcPr>
          <w:p w14:paraId="1A40D49B" w14:textId="77777777" w:rsidR="0097652E" w:rsidRDefault="00000000">
            <w:pPr>
              <w:pStyle w:val="Compact"/>
            </w:pPr>
            <w:proofErr w:type="spellStart"/>
            <w:r>
              <w:t>AWEIsh</w:t>
            </w:r>
            <w:proofErr w:type="spellEnd"/>
            <w:r>
              <w:t xml:space="preserve"> (Feyisa et al., 2014)</w:t>
            </w:r>
          </w:p>
        </w:tc>
        <w:tc>
          <w:tcPr>
            <w:tcW w:w="2268" w:type="dxa"/>
          </w:tcPr>
          <w:p w14:paraId="44290929" w14:textId="77777777" w:rsidR="0097652E" w:rsidRDefault="00000000">
            <w:pPr>
              <w:pStyle w:val="Compact"/>
            </w:pPr>
            <w:r>
              <w:t>Blue + 2.5 x Green - 1.5 x (NIR + SWIR1) - 0.25 x SWIR2</w:t>
            </w:r>
          </w:p>
        </w:tc>
        <w:tc>
          <w:tcPr>
            <w:tcW w:w="4682" w:type="dxa"/>
          </w:tcPr>
          <w:p w14:paraId="75515557" w14:textId="77777777" w:rsidR="0097652E" w:rsidRDefault="00000000">
            <w:pPr>
              <w:pStyle w:val="Compact"/>
            </w:pPr>
            <w:r>
              <w:t xml:space="preserve">A five-band combination </w:t>
            </w:r>
            <w:proofErr w:type="spellStart"/>
            <w:r>
              <w:t>optimised</w:t>
            </w:r>
            <w:proofErr w:type="spellEnd"/>
            <w:r>
              <w:t xml:space="preserve"> for shadow suppression and complex-landscape discrimination; outperforms simpler indices where topographic or shadow effects confound classification but offers no clear advantage in shallow vegetated wetlands.</w:t>
            </w:r>
          </w:p>
        </w:tc>
      </w:tr>
      <w:tr w:rsidR="0097652E" w14:paraId="66497544" w14:textId="77777777" w:rsidTr="00A812FB">
        <w:tc>
          <w:tcPr>
            <w:tcW w:w="2410" w:type="dxa"/>
          </w:tcPr>
          <w:p w14:paraId="618BBBDD" w14:textId="77777777" w:rsidR="0097652E" w:rsidRDefault="00000000">
            <w:pPr>
              <w:pStyle w:val="Compact"/>
            </w:pPr>
            <w:r>
              <w:t>WRI (Shen and Li, 2010)</w:t>
            </w:r>
          </w:p>
        </w:tc>
        <w:tc>
          <w:tcPr>
            <w:tcW w:w="2268" w:type="dxa"/>
          </w:tcPr>
          <w:p w14:paraId="48B2EDCB" w14:textId="77777777" w:rsidR="0097652E" w:rsidRDefault="00000000">
            <w:pPr>
              <w:pStyle w:val="Compact"/>
            </w:pPr>
            <w:r>
              <w:t>(Green + Red) / (NIR + SWIR1)</w:t>
            </w:r>
          </w:p>
        </w:tc>
        <w:tc>
          <w:tcPr>
            <w:tcW w:w="4682" w:type="dxa"/>
          </w:tcPr>
          <w:p w14:paraId="13595CCA" w14:textId="77777777" w:rsidR="0097652E" w:rsidRDefault="00000000">
            <w:pPr>
              <w:pStyle w:val="Compact"/>
            </w:pPr>
            <w:r>
              <w:t>A ratio index that suppresses cloud and shadow noise effectively; competitive in bare-soil landscapes but vulnerable to inflation from suspended sediment in the red band, and untested in endorheic systems.</w:t>
            </w:r>
          </w:p>
        </w:tc>
      </w:tr>
      <w:tr w:rsidR="0097652E" w14:paraId="7EEC681D" w14:textId="77777777" w:rsidTr="00A812FB">
        <w:tc>
          <w:tcPr>
            <w:tcW w:w="2410" w:type="dxa"/>
          </w:tcPr>
          <w:p w14:paraId="2B24A146" w14:textId="77777777" w:rsidR="0097652E" w:rsidRDefault="00000000">
            <w:pPr>
              <w:pStyle w:val="Compact"/>
            </w:pPr>
            <w:r>
              <w:t>NDPI (</w:t>
            </w:r>
            <w:proofErr w:type="spellStart"/>
            <w:r>
              <w:t>Lacaux</w:t>
            </w:r>
            <w:proofErr w:type="spellEnd"/>
            <w:r>
              <w:t xml:space="preserve"> et al., 2007)</w:t>
            </w:r>
          </w:p>
        </w:tc>
        <w:tc>
          <w:tcPr>
            <w:tcW w:w="2268" w:type="dxa"/>
          </w:tcPr>
          <w:p w14:paraId="374BBFAA" w14:textId="77777777" w:rsidR="0097652E" w:rsidRDefault="00000000">
            <w:pPr>
              <w:pStyle w:val="Compact"/>
            </w:pPr>
            <w:r>
              <w:t>(SWIR1 - Green) / (SWIR1 + Green)</w:t>
            </w:r>
          </w:p>
        </w:tc>
        <w:tc>
          <w:tcPr>
            <w:tcW w:w="4682" w:type="dxa"/>
          </w:tcPr>
          <w:p w14:paraId="7004B04D" w14:textId="77777777" w:rsidR="0097652E" w:rsidRDefault="00000000">
            <w:pPr>
              <w:pStyle w:val="Compact"/>
            </w:pPr>
            <w:r>
              <w:t xml:space="preserve">Designed for temporary pond detection in semi-arid Africa using SPOT-5 data; the algebraic inverse of MNDWI, sensitive to the water-vegetation boundary where other indices fail, most appropriate for Lake </w:t>
            </w:r>
            <w:proofErr w:type="spellStart"/>
            <w:r>
              <w:t>Chilwa’s</w:t>
            </w:r>
            <w:proofErr w:type="spellEnd"/>
            <w:r>
              <w:t xml:space="preserve"> seasonal vegetated margins but weaker in deep or turbid water.</w:t>
            </w:r>
          </w:p>
        </w:tc>
      </w:tr>
    </w:tbl>
    <w:p w14:paraId="4481257C" w14:textId="77777777" w:rsidR="0097652E" w:rsidRDefault="00000000">
      <w:pPr>
        <w:pStyle w:val="FirstParagraph"/>
      </w:pPr>
      <w:r>
        <w:t>The multi-index approach tests each against SAR-derived water maps to quantify what optical sensors detect and what they miss across the basin’s full range of conditions.</w:t>
      </w:r>
    </w:p>
    <w:p w14:paraId="2987D267" w14:textId="77777777" w:rsidR="0097652E" w:rsidRDefault="00000000">
      <w:pPr>
        <w:pStyle w:val="SourceCode"/>
      </w:pPr>
      <w:r>
        <w:rPr>
          <w:rStyle w:val="NormalTok"/>
        </w:rPr>
        <w:t xml:space="preserve">years </w:t>
      </w:r>
      <w:r>
        <w:rPr>
          <w:rStyle w:val="OtherTok"/>
        </w:rPr>
        <w:t>&lt;-</w:t>
      </w:r>
      <w:r>
        <w:rPr>
          <w:rStyle w:val="NormalTok"/>
        </w:rPr>
        <w:t xml:space="preserve"> </w:t>
      </w:r>
      <w:r>
        <w:rPr>
          <w:rStyle w:val="DecValTok"/>
        </w:rPr>
        <w:t>1984</w:t>
      </w:r>
      <w:r>
        <w:rPr>
          <w:rStyle w:val="NormalTok"/>
        </w:rPr>
        <w:t>L</w:t>
      </w:r>
      <w:r>
        <w:rPr>
          <w:rStyle w:val="SpecialCharTok"/>
        </w:rPr>
        <w:t>:</w:t>
      </w:r>
      <w:r>
        <w:rPr>
          <w:rStyle w:val="DecValTok"/>
        </w:rPr>
        <w:t>2024</w:t>
      </w:r>
      <w:r>
        <w:rPr>
          <w:rStyle w:val="NormalTok"/>
        </w:rPr>
        <w:t>L</w:t>
      </w:r>
      <w:r>
        <w:br/>
      </w:r>
      <w:proofErr w:type="spellStart"/>
      <w:r>
        <w:rPr>
          <w:rStyle w:val="NormalTok"/>
        </w:rPr>
        <w:t>index_bands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"NDWI"</w:t>
      </w:r>
      <w:r>
        <w:rPr>
          <w:rStyle w:val="NormalTok"/>
        </w:rPr>
        <w:t>,</w:t>
      </w:r>
      <w:r>
        <w:rPr>
          <w:rStyle w:val="StringTok"/>
        </w:rPr>
        <w:t>"MNDWI"</w:t>
      </w:r>
      <w:r>
        <w:rPr>
          <w:rStyle w:val="NormalTok"/>
        </w:rPr>
        <w:t>,</w:t>
      </w:r>
      <w:r>
        <w:rPr>
          <w:rStyle w:val="StringTok"/>
        </w:rPr>
        <w:t>"AWEIsh"</w:t>
      </w:r>
      <w:r>
        <w:rPr>
          <w:rStyle w:val="NormalTok"/>
        </w:rPr>
        <w:t>,</w:t>
      </w:r>
      <w:r>
        <w:rPr>
          <w:rStyle w:val="StringTok"/>
        </w:rPr>
        <w:t>"WRI"</w:t>
      </w:r>
      <w:r>
        <w:rPr>
          <w:rStyle w:val="NormalTok"/>
        </w:rPr>
        <w:t>,</w:t>
      </w:r>
      <w:r>
        <w:rPr>
          <w:rStyle w:val="StringTok"/>
        </w:rPr>
        <w:t>"NDPI"</w:t>
      </w:r>
      <w:r>
        <w:rPr>
          <w:rStyle w:val="NormalTok"/>
        </w:rPr>
        <w:t>,</w:t>
      </w:r>
      <w:r>
        <w:rPr>
          <w:rStyle w:val="StringTok"/>
        </w:rPr>
        <w:t>"blue"</w:t>
      </w:r>
      <w:r>
        <w:rPr>
          <w:rStyle w:val="NormalTok"/>
        </w:rPr>
        <w:t>,</w:t>
      </w:r>
      <w:r>
        <w:rPr>
          <w:rStyle w:val="StringTok"/>
        </w:rPr>
        <w:t>"green"</w:t>
      </w:r>
      <w:r>
        <w:rPr>
          <w:rStyle w:val="NormalTok"/>
        </w:rPr>
        <w:t>,</w:t>
      </w:r>
      <w:r>
        <w:rPr>
          <w:rStyle w:val="StringTok"/>
        </w:rPr>
        <w:t>"red"</w:t>
      </w:r>
      <w:r>
        <w:rPr>
          <w:rStyle w:val="NormalTok"/>
        </w:rPr>
        <w:t>,</w:t>
      </w:r>
      <w:r>
        <w:rPr>
          <w:rStyle w:val="StringTok"/>
        </w:rPr>
        <w:t>"nir"</w:t>
      </w:r>
      <w:r>
        <w:rPr>
          <w:rStyle w:val="NormalTok"/>
        </w:rPr>
        <w:t>,</w:t>
      </w:r>
      <w:r>
        <w:rPr>
          <w:rStyle w:val="StringTok"/>
        </w:rPr>
        <w:t>"swir1"</w:t>
      </w:r>
      <w:r>
        <w:rPr>
          <w:rStyle w:val="NormalTok"/>
        </w:rPr>
        <w:t>,</w:t>
      </w:r>
      <w:r>
        <w:rPr>
          <w:rStyle w:val="StringTok"/>
        </w:rPr>
        <w:t>"swir2"</w:t>
      </w:r>
      <w:r>
        <w:rPr>
          <w:rStyle w:val="NormalTok"/>
        </w:rPr>
        <w:t>)</w:t>
      </w:r>
      <w:r>
        <w:br/>
      </w:r>
      <w:proofErr w:type="spellStart"/>
      <w:r>
        <w:rPr>
          <w:rStyle w:val="NormalTok"/>
        </w:rPr>
        <w:t>annual_composites</w:t>
      </w:r>
      <w:proofErr w:type="spellEnd"/>
      <w:r>
        <w:rPr>
          <w:rStyle w:val="NormalTok"/>
        </w:rPr>
        <w:t xml:space="preserve"> </w:t>
      </w:r>
      <w:r>
        <w:rPr>
          <w:rStyle w:val="OtherTok"/>
        </w:rPr>
        <w:t>&lt;-</w:t>
      </w:r>
      <w:r>
        <w:rPr>
          <w:rStyle w:val="NormalTok"/>
        </w:rPr>
        <w:t xml:space="preserve"> </w:t>
      </w:r>
      <w:proofErr w:type="spellStart"/>
      <w:r>
        <w:rPr>
          <w:rStyle w:val="FunctionTok"/>
        </w:rPr>
        <w:t>lapply</w:t>
      </w:r>
      <w:proofErr w:type="spellEnd"/>
      <w:r>
        <w:rPr>
          <w:rStyle w:val="NormalTok"/>
        </w:rPr>
        <w:t xml:space="preserve">(years, </w:t>
      </w:r>
      <w:r>
        <w:rPr>
          <w:rStyle w:val="ControlFlowTok"/>
        </w:rPr>
        <w:t>function</w:t>
      </w:r>
      <w:r>
        <w:rPr>
          <w:rStyle w:val="NormalTok"/>
        </w:rPr>
        <w:t>(y) {</w:t>
      </w:r>
      <w:r>
        <w:br/>
      </w:r>
      <w:r>
        <w:rPr>
          <w:rStyle w:val="NormalTok"/>
        </w:rPr>
        <w:t xml:space="preserve">  start </w:t>
      </w:r>
      <w:r>
        <w:rPr>
          <w:rStyle w:val="OtherTok"/>
        </w:rPr>
        <w:t>&lt;-</w:t>
      </w:r>
      <w:r>
        <w:rPr>
          <w:rStyle w:val="NormalTok"/>
        </w:rPr>
        <w:t xml:space="preserve"> </w:t>
      </w:r>
      <w:proofErr w:type="spellStart"/>
      <w:r>
        <w:rPr>
          <w:rStyle w:val="NormalTok"/>
        </w:rPr>
        <w:t>ee</w:t>
      </w:r>
      <w:r>
        <w:rPr>
          <w:rStyle w:val="SpecialCharTok"/>
        </w:rPr>
        <w:t>$</w:t>
      </w:r>
      <w:r>
        <w:rPr>
          <w:rStyle w:val="NormalTok"/>
        </w:rPr>
        <w:t>Date</w:t>
      </w:r>
      <w:r>
        <w:rPr>
          <w:rStyle w:val="SpecialCharTok"/>
        </w:rPr>
        <w:t>$</w:t>
      </w:r>
      <w:r>
        <w:rPr>
          <w:rStyle w:val="FunctionTok"/>
        </w:rPr>
        <w:t>fromYMD</w:t>
      </w:r>
      <w:proofErr w:type="spellEnd"/>
      <w:r>
        <w:rPr>
          <w:rStyle w:val="NormalTok"/>
        </w:rPr>
        <w:t xml:space="preserve">(y, </w:t>
      </w:r>
      <w:r>
        <w:rPr>
          <w:rStyle w:val="DecValTok"/>
        </w:rPr>
        <w:t>1</w:t>
      </w:r>
      <w:r>
        <w:rPr>
          <w:rStyle w:val="NormalTok"/>
        </w:rPr>
        <w:t xml:space="preserve">L, </w:t>
      </w:r>
      <w:r>
        <w:rPr>
          <w:rStyle w:val="DecValTok"/>
        </w:rPr>
        <w:t>1</w:t>
      </w:r>
      <w:r>
        <w:rPr>
          <w:rStyle w:val="NormalTok"/>
        </w:rPr>
        <w:t xml:space="preserve">L); end </w:t>
      </w:r>
      <w:r>
        <w:rPr>
          <w:rStyle w:val="OtherTok"/>
        </w:rPr>
        <w:t>&lt;-</w:t>
      </w:r>
      <w:r>
        <w:rPr>
          <w:rStyle w:val="NormalTok"/>
        </w:rPr>
        <w:t xml:space="preserve"> </w:t>
      </w:r>
      <w:proofErr w:type="spellStart"/>
      <w:r>
        <w:rPr>
          <w:rStyle w:val="NormalTok"/>
        </w:rPr>
        <w:t>ee</w:t>
      </w:r>
      <w:r>
        <w:rPr>
          <w:rStyle w:val="SpecialCharTok"/>
        </w:rPr>
        <w:t>$</w:t>
      </w:r>
      <w:r>
        <w:rPr>
          <w:rStyle w:val="NormalTok"/>
        </w:rPr>
        <w:t>Date</w:t>
      </w:r>
      <w:r>
        <w:rPr>
          <w:rStyle w:val="SpecialCharTok"/>
        </w:rPr>
        <w:t>$</w:t>
      </w:r>
      <w:r>
        <w:rPr>
          <w:rStyle w:val="FunctionTok"/>
        </w:rPr>
        <w:t>fromYMD</w:t>
      </w:r>
      <w:proofErr w:type="spellEnd"/>
      <w:r>
        <w:rPr>
          <w:rStyle w:val="NormalTok"/>
        </w:rPr>
        <w:t xml:space="preserve">(y, </w:t>
      </w:r>
      <w:r>
        <w:rPr>
          <w:rStyle w:val="DecValTok"/>
        </w:rPr>
        <w:t>12</w:t>
      </w:r>
      <w:r>
        <w:rPr>
          <w:rStyle w:val="NormalTok"/>
        </w:rPr>
        <w:t xml:space="preserve">L, </w:t>
      </w:r>
      <w:r>
        <w:rPr>
          <w:rStyle w:val="DecValTok"/>
        </w:rPr>
        <w:t>31</w:t>
      </w:r>
      <w:r>
        <w:rPr>
          <w:rStyle w:val="NormalTok"/>
        </w:rPr>
        <w:t>L)</w:t>
      </w:r>
      <w:r>
        <w:br/>
      </w:r>
      <w:r>
        <w:rPr>
          <w:rStyle w:val="NormalTok"/>
        </w:rPr>
        <w:t xml:space="preserve">  annual </w:t>
      </w:r>
      <w:r>
        <w:rPr>
          <w:rStyle w:val="OtherTok"/>
        </w:rPr>
        <w:t>&lt;-</w:t>
      </w:r>
      <w:r>
        <w:rPr>
          <w:rStyle w:val="NormalTok"/>
        </w:rPr>
        <w:t xml:space="preserve"> </w:t>
      </w:r>
      <w:proofErr w:type="spellStart"/>
      <w:r>
        <w:rPr>
          <w:rStyle w:val="NormalTok"/>
        </w:rPr>
        <w:t>landsat_idx</w:t>
      </w:r>
      <w:r>
        <w:rPr>
          <w:rStyle w:val="SpecialCharTok"/>
        </w:rPr>
        <w:t>$</w:t>
      </w:r>
      <w:r>
        <w:rPr>
          <w:rStyle w:val="FunctionTok"/>
        </w:rPr>
        <w:t>filterDate</w:t>
      </w:r>
      <w:proofErr w:type="spellEnd"/>
      <w:r>
        <w:rPr>
          <w:rStyle w:val="NormalTok"/>
        </w:rPr>
        <w:t>(start, end)</w:t>
      </w:r>
      <w:r>
        <w:rPr>
          <w:rStyle w:val="SpecialCharTok"/>
        </w:rPr>
        <w:t>$</w:t>
      </w:r>
      <w:r>
        <w:rPr>
          <w:rStyle w:val="FunctionTok"/>
        </w:rPr>
        <w:t>select</w:t>
      </w:r>
      <w:r>
        <w:rPr>
          <w:rStyle w:val="NormalTok"/>
        </w:rPr>
        <w:t>(</w:t>
      </w:r>
      <w:proofErr w:type="spellStart"/>
      <w:r>
        <w:rPr>
          <w:rStyle w:val="NormalTok"/>
        </w:rPr>
        <w:t>index_bands</w:t>
      </w:r>
      <w:proofErr w:type="spellEnd"/>
      <w:r>
        <w:rPr>
          <w:rStyle w:val="NormalTok"/>
        </w:rPr>
        <w:t>)</w:t>
      </w:r>
      <w:r>
        <w:br/>
      </w:r>
      <w:r>
        <w:rPr>
          <w:rStyle w:val="NormalTok"/>
        </w:rPr>
        <w:t xml:space="preserve">  n </w:t>
      </w:r>
      <w:r>
        <w:rPr>
          <w:rStyle w:val="OtherTok"/>
        </w:rPr>
        <w:t>&lt;-</w:t>
      </w:r>
      <w:r>
        <w:rPr>
          <w:rStyle w:val="NormalTok"/>
        </w:rPr>
        <w:t xml:space="preserve"> </w:t>
      </w:r>
      <w:proofErr w:type="spellStart"/>
      <w:r>
        <w:rPr>
          <w:rStyle w:val="NormalTok"/>
        </w:rPr>
        <w:t>annual</w:t>
      </w:r>
      <w:r>
        <w:rPr>
          <w:rStyle w:val="SpecialCharTok"/>
        </w:rPr>
        <w:t>$</w:t>
      </w:r>
      <w:r>
        <w:rPr>
          <w:rStyle w:val="FunctionTok"/>
        </w:rPr>
        <w:t>size</w:t>
      </w:r>
      <w:proofErr w:type="spellEnd"/>
      <w:r>
        <w:rPr>
          <w:rStyle w:val="NormalTok"/>
        </w:rPr>
        <w:t>()</w:t>
      </w:r>
      <w:r>
        <w:rPr>
          <w:rStyle w:val="SpecialCharTok"/>
        </w:rPr>
        <w:t>$</w:t>
      </w:r>
      <w:proofErr w:type="spellStart"/>
      <w:r>
        <w:rPr>
          <w:rStyle w:val="FunctionTok"/>
        </w:rPr>
        <w:t>getInfo</w:t>
      </w:r>
      <w:proofErr w:type="spellEnd"/>
      <w:r>
        <w:rPr>
          <w:rStyle w:val="NormalTok"/>
        </w:rPr>
        <w:t>()</w:t>
      </w:r>
      <w:r>
        <w:br/>
      </w:r>
      <w:r>
        <w:rPr>
          <w:rStyle w:val="NormalTok"/>
        </w:rPr>
        <w:t xml:space="preserve">  </w:t>
      </w:r>
      <w:r>
        <w:rPr>
          <w:rStyle w:val="ControlFlowTok"/>
        </w:rPr>
        <w:t>if</w:t>
      </w:r>
      <w:r>
        <w:rPr>
          <w:rStyle w:val="NormalTok"/>
        </w:rPr>
        <w:t xml:space="preserve"> (n </w:t>
      </w:r>
      <w:r>
        <w:rPr>
          <w:rStyle w:val="SpecialCharTok"/>
        </w:rPr>
        <w:t>==</w:t>
      </w:r>
      <w:r>
        <w:rPr>
          <w:rStyle w:val="NormalTok"/>
        </w:rPr>
        <w:t xml:space="preserve"> </w:t>
      </w:r>
      <w:r>
        <w:rPr>
          <w:rStyle w:val="DecValTok"/>
        </w:rPr>
        <w:t>0</w:t>
      </w:r>
      <w:r>
        <w:rPr>
          <w:rStyle w:val="NormalTok"/>
        </w:rPr>
        <w:t xml:space="preserve">L) </w:t>
      </w:r>
      <w:r>
        <w:rPr>
          <w:rStyle w:val="FunctionTok"/>
        </w:rPr>
        <w:t>return</w:t>
      </w:r>
      <w:r>
        <w:rPr>
          <w:rStyle w:val="NormalTok"/>
        </w:rPr>
        <w:t>(</w:t>
      </w:r>
      <w:r>
        <w:rPr>
          <w:rStyle w:val="ConstantTok"/>
        </w:rPr>
        <w:t>NULL</w:t>
      </w:r>
      <w:r>
        <w:rPr>
          <w:rStyle w:val="NormalTok"/>
        </w:rPr>
        <w:t>)</w:t>
      </w:r>
      <w:r>
        <w:br/>
      </w:r>
      <w:r>
        <w:rPr>
          <w:rStyle w:val="NormalTok"/>
        </w:rPr>
        <w:t xml:space="preserve">  </w:t>
      </w:r>
      <w:proofErr w:type="spellStart"/>
      <w:r>
        <w:rPr>
          <w:rStyle w:val="NormalTok"/>
        </w:rPr>
        <w:t>annual</w:t>
      </w:r>
      <w:r>
        <w:rPr>
          <w:rStyle w:val="SpecialCharTok"/>
        </w:rPr>
        <w:t>$</w:t>
      </w:r>
      <w:r>
        <w:rPr>
          <w:rStyle w:val="FunctionTok"/>
        </w:rPr>
        <w:t>median</w:t>
      </w:r>
      <w:proofErr w:type="spellEnd"/>
      <w:r>
        <w:rPr>
          <w:rStyle w:val="NormalTok"/>
        </w:rPr>
        <w:t>()</w:t>
      </w:r>
      <w:r>
        <w:rPr>
          <w:rStyle w:val="SpecialCharTok"/>
        </w:rPr>
        <w:t>$</w:t>
      </w:r>
      <w:r>
        <w:rPr>
          <w:rStyle w:val="FunctionTok"/>
        </w:rPr>
        <w:t>set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 xml:space="preserve">, </w:t>
      </w:r>
      <w:proofErr w:type="spellStart"/>
      <w:r>
        <w:rPr>
          <w:rStyle w:val="NormalTok"/>
        </w:rPr>
        <w:t>start</w:t>
      </w:r>
      <w:r>
        <w:rPr>
          <w:rStyle w:val="SpecialCharTok"/>
        </w:rPr>
        <w:t>$</w:t>
      </w:r>
      <w:r>
        <w:rPr>
          <w:rStyle w:val="FunctionTok"/>
        </w:rPr>
        <w:t>millis</w:t>
      </w:r>
      <w:proofErr w:type="spellEnd"/>
      <w:r>
        <w:rPr>
          <w:rStyle w:val="NormalTok"/>
        </w:rPr>
        <w:t>())</w:t>
      </w:r>
      <w:r>
        <w:rPr>
          <w:rStyle w:val="SpecialCharTok"/>
        </w:rPr>
        <w:t>$</w:t>
      </w:r>
      <w:r>
        <w:rPr>
          <w:rStyle w:val="FunctionTok"/>
        </w:rPr>
        <w:t>set</w:t>
      </w:r>
      <w:r>
        <w:rPr>
          <w:rStyle w:val="NormalTok"/>
        </w:rPr>
        <w:t>(</w:t>
      </w:r>
      <w:r>
        <w:rPr>
          <w:rStyle w:val="StringTok"/>
        </w:rPr>
        <w:t>"year"</w:t>
      </w:r>
      <w:r>
        <w:rPr>
          <w:rStyle w:val="NormalTok"/>
        </w:rPr>
        <w:t>, y)</w:t>
      </w:r>
      <w:r>
        <w:rPr>
          <w:rStyle w:val="SpecialCharTok"/>
        </w:rPr>
        <w:t>$</w:t>
      </w:r>
      <w:r>
        <w:rPr>
          <w:rStyle w:val="FunctionTok"/>
        </w:rPr>
        <w:t>set</w:t>
      </w:r>
      <w:r>
        <w:rPr>
          <w:rStyle w:val="NormalTok"/>
        </w:rPr>
        <w:t>(</w:t>
      </w:r>
      <w:r>
        <w:rPr>
          <w:rStyle w:val="StringTok"/>
        </w:rPr>
        <w:t>"</w:t>
      </w:r>
      <w:proofErr w:type="spellStart"/>
      <w:r>
        <w:rPr>
          <w:rStyle w:val="StringTok"/>
        </w:rPr>
        <w:t>n_scenes</w:t>
      </w:r>
      <w:proofErr w:type="spellEnd"/>
      <w:r>
        <w:rPr>
          <w:rStyle w:val="StringTok"/>
        </w:rPr>
        <w:t>"</w:t>
      </w:r>
      <w:r>
        <w:rPr>
          <w:rStyle w:val="NormalTok"/>
        </w:rPr>
        <w:t>, n)</w:t>
      </w:r>
      <w:r>
        <w:br/>
      </w:r>
      <w:r>
        <w:rPr>
          <w:rStyle w:val="NormalTok"/>
        </w:rPr>
        <w:t>})</w:t>
      </w:r>
      <w:r>
        <w:br/>
      </w:r>
      <w:proofErr w:type="spellStart"/>
      <w:r>
        <w:rPr>
          <w:rStyle w:val="NormalTok"/>
        </w:rPr>
        <w:t>annual_composites</w:t>
      </w:r>
      <w:proofErr w:type="spellEnd"/>
      <w:r>
        <w:rPr>
          <w:rStyle w:val="NormalTok"/>
        </w:rPr>
        <w:t xml:space="preserve"> </w:t>
      </w:r>
      <w:r>
        <w:rPr>
          <w:rStyle w:val="OtherTok"/>
        </w:rPr>
        <w:t>&lt;-</w:t>
      </w:r>
      <w:r>
        <w:rPr>
          <w:rStyle w:val="NormalTok"/>
        </w:rPr>
        <w:t xml:space="preserve"> </w:t>
      </w:r>
      <w:r>
        <w:rPr>
          <w:rStyle w:val="FunctionTok"/>
        </w:rPr>
        <w:t>Filter</w:t>
      </w:r>
      <w:r>
        <w:rPr>
          <w:rStyle w:val="NormalTok"/>
        </w:rPr>
        <w:t>(</w:t>
      </w:r>
      <w:r>
        <w:rPr>
          <w:rStyle w:val="FunctionTok"/>
        </w:rPr>
        <w:t>Negate</w:t>
      </w:r>
      <w:r>
        <w:rPr>
          <w:rStyle w:val="NormalTok"/>
        </w:rPr>
        <w:t>(</w:t>
      </w:r>
      <w:proofErr w:type="spellStart"/>
      <w:r>
        <w:rPr>
          <w:rStyle w:val="NormalTok"/>
        </w:rPr>
        <w:t>is.null</w:t>
      </w:r>
      <w:proofErr w:type="spellEnd"/>
      <w:r>
        <w:rPr>
          <w:rStyle w:val="NormalTok"/>
        </w:rPr>
        <w:t xml:space="preserve">), </w:t>
      </w:r>
      <w:proofErr w:type="spellStart"/>
      <w:r>
        <w:rPr>
          <w:rStyle w:val="NormalTok"/>
        </w:rPr>
        <w:t>annual_composites</w:t>
      </w:r>
      <w:proofErr w:type="spellEnd"/>
      <w:r>
        <w:rPr>
          <w:rStyle w:val="NormalTok"/>
        </w:rPr>
        <w:t>)</w:t>
      </w:r>
      <w:r>
        <w:br/>
      </w:r>
      <w:proofErr w:type="spellStart"/>
      <w:r>
        <w:rPr>
          <w:rStyle w:val="NormalTok"/>
        </w:rPr>
        <w:t>landsat_annual</w:t>
      </w:r>
      <w:proofErr w:type="spellEnd"/>
      <w:r>
        <w:rPr>
          <w:rStyle w:val="NormalTok"/>
        </w:rPr>
        <w:t xml:space="preserve"> </w:t>
      </w:r>
      <w:r>
        <w:rPr>
          <w:rStyle w:val="OtherTok"/>
        </w:rPr>
        <w:t>&lt;-</w:t>
      </w:r>
      <w:r>
        <w:rPr>
          <w:rStyle w:val="NormalTok"/>
        </w:rPr>
        <w:t xml:space="preserve"> </w:t>
      </w:r>
      <w:proofErr w:type="spellStart"/>
      <w:r>
        <w:rPr>
          <w:rStyle w:val="NormalTok"/>
        </w:rPr>
        <w:t>ee</w:t>
      </w:r>
      <w:r>
        <w:rPr>
          <w:rStyle w:val="SpecialCharTok"/>
        </w:rPr>
        <w:t>$</w:t>
      </w:r>
      <w:r>
        <w:rPr>
          <w:rStyle w:val="NormalTok"/>
        </w:rPr>
        <w:t>ImageCollection</w:t>
      </w:r>
      <w:r>
        <w:rPr>
          <w:rStyle w:val="SpecialCharTok"/>
        </w:rPr>
        <w:t>$</w:t>
      </w:r>
      <w:r>
        <w:rPr>
          <w:rStyle w:val="FunctionTok"/>
        </w:rPr>
        <w:t>fromImages</w:t>
      </w:r>
      <w:proofErr w:type="spellEnd"/>
      <w:r>
        <w:rPr>
          <w:rStyle w:val="NormalTok"/>
        </w:rPr>
        <w:t>(</w:t>
      </w:r>
      <w:proofErr w:type="spellStart"/>
      <w:r>
        <w:rPr>
          <w:rStyle w:val="NormalTok"/>
        </w:rPr>
        <w:t>annual_composites</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"Annual composites:"</w:t>
      </w:r>
      <w:r>
        <w:rPr>
          <w:rStyle w:val="NormalTok"/>
        </w:rPr>
        <w:t xml:space="preserve">, </w:t>
      </w:r>
      <w:r>
        <w:rPr>
          <w:rStyle w:val="FunctionTok"/>
        </w:rPr>
        <w:t>length</w:t>
      </w:r>
      <w:r>
        <w:rPr>
          <w:rStyle w:val="NormalTok"/>
        </w:rPr>
        <w:t>(</w:t>
      </w:r>
      <w:proofErr w:type="spellStart"/>
      <w:r>
        <w:rPr>
          <w:rStyle w:val="NormalTok"/>
        </w:rPr>
        <w:t>annual_composites</w:t>
      </w:r>
      <w:proofErr w:type="spellEnd"/>
      <w:r>
        <w:rPr>
          <w:rStyle w:val="NormalTok"/>
        </w:rPr>
        <w:t>)))</w:t>
      </w:r>
    </w:p>
    <w:p w14:paraId="5A9F706A" w14:textId="77777777" w:rsidR="0097652E" w:rsidRDefault="00000000">
      <w:pPr>
        <w:pStyle w:val="SourceCode"/>
      </w:pPr>
      <w:r>
        <w:rPr>
          <w:rStyle w:val="VerbatimChar"/>
        </w:rPr>
        <w:t>[1] "Annual composites: 39"</w:t>
      </w:r>
    </w:p>
    <w:p w14:paraId="31A878C9" w14:textId="77777777" w:rsidR="0097652E" w:rsidRDefault="00000000">
      <w:pPr>
        <w:pStyle w:val="SourceCode"/>
      </w:pPr>
      <w:proofErr w:type="spellStart"/>
      <w:r>
        <w:rPr>
          <w:rStyle w:val="NormalTok"/>
        </w:rPr>
        <w:t>extract_index_stats</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stats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FunctionTok"/>
        </w:rPr>
        <w:t>c</w:t>
      </w:r>
      <w:r>
        <w:rPr>
          <w:rStyle w:val="NormalTok"/>
        </w:rPr>
        <w:t>(</w:t>
      </w:r>
      <w:r>
        <w:rPr>
          <w:rStyle w:val="StringTok"/>
        </w:rPr>
        <w:t>"NDWI"</w:t>
      </w:r>
      <w:r>
        <w:rPr>
          <w:rStyle w:val="NormalTok"/>
        </w:rPr>
        <w:t xml:space="preserve">, </w:t>
      </w:r>
      <w:r>
        <w:rPr>
          <w:rStyle w:val="StringTok"/>
        </w:rPr>
        <w:t>"MNDWI"</w:t>
      </w:r>
      <w:r>
        <w:rPr>
          <w:rStyle w:val="NormalTok"/>
        </w:rPr>
        <w:t xml:space="preserve">, </w:t>
      </w:r>
      <w:r>
        <w:rPr>
          <w:rStyle w:val="StringTok"/>
        </w:rPr>
        <w:t>"</w:t>
      </w:r>
      <w:proofErr w:type="spellStart"/>
      <w:r>
        <w:rPr>
          <w:rStyle w:val="StringTok"/>
        </w:rPr>
        <w:t>AWEIsh</w:t>
      </w:r>
      <w:proofErr w:type="spellEnd"/>
      <w:r>
        <w:rPr>
          <w:rStyle w:val="StringTok"/>
        </w:rPr>
        <w:t>"</w:t>
      </w:r>
      <w:r>
        <w:rPr>
          <w:rStyle w:val="NormalTok"/>
        </w:rPr>
        <w:t xml:space="preserve">, </w:t>
      </w:r>
      <w:r>
        <w:rPr>
          <w:rStyle w:val="StringTok"/>
        </w:rPr>
        <w:t>"WRI"</w:t>
      </w:r>
      <w:r>
        <w:rPr>
          <w:rStyle w:val="NormalTok"/>
        </w:rPr>
        <w:t xml:space="preserve">, </w:t>
      </w:r>
      <w:r>
        <w:rPr>
          <w:rStyle w:val="StringTok"/>
        </w:rPr>
        <w:t>"NDPI"</w:t>
      </w:r>
      <w:r>
        <w:rPr>
          <w:rStyle w:val="NormalTok"/>
        </w:rPr>
        <w:t>))</w:t>
      </w:r>
      <w:r>
        <w:rPr>
          <w:rStyle w:val="SpecialCharTok"/>
        </w:rPr>
        <w:t>$</w:t>
      </w:r>
      <w:r>
        <w:br/>
      </w:r>
      <w:r>
        <w:rPr>
          <w:rStyle w:val="NormalTok"/>
        </w:rPr>
        <w:t xml:space="preserve">    </w:t>
      </w:r>
      <w:proofErr w:type="spellStart"/>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mean</w:t>
      </w:r>
      <w:proofErr w:type="spellEnd"/>
      <w:r>
        <w:rPr>
          <w:rStyle w:val="NormalTok"/>
        </w:rPr>
        <w:t>(),</w:t>
      </w:r>
      <w:r>
        <w:br/>
      </w:r>
      <w:r>
        <w:rPr>
          <w:rStyle w:val="NormalTok"/>
        </w:rPr>
        <w:t xml:space="preserve">      </w:t>
      </w:r>
      <w:r>
        <w:rPr>
          <w:rStyle w:val="AttributeTok"/>
        </w:rPr>
        <w:t>geometry =</w:t>
      </w:r>
      <w:r>
        <w:rPr>
          <w:rStyle w:val="NormalTok"/>
        </w:rPr>
        <w:t xml:space="preserve"> </w:t>
      </w:r>
      <w:proofErr w:type="spellStart"/>
      <w:r>
        <w:rPr>
          <w:rStyle w:val="NormalTok"/>
        </w:rPr>
        <w:t>aoi_ee</w:t>
      </w:r>
      <w:proofErr w:type="spellEnd"/>
      <w:r>
        <w:rPr>
          <w:rStyle w:val="NormalTok"/>
        </w:rPr>
        <w:t>,</w:t>
      </w:r>
      <w:r>
        <w:br/>
      </w:r>
      <w:r>
        <w:rPr>
          <w:rStyle w:val="NormalTok"/>
        </w:rPr>
        <w:t xml:space="preserve">      </w:t>
      </w:r>
      <w:r>
        <w:rPr>
          <w:rStyle w:val="AttributeTok"/>
        </w:rPr>
        <w:t>scale =</w:t>
      </w:r>
      <w:r>
        <w:rPr>
          <w:rStyle w:val="NormalTok"/>
        </w:rPr>
        <w:t xml:space="preserve"> </w:t>
      </w:r>
      <w:r>
        <w:rPr>
          <w:rStyle w:val="DecValTok"/>
        </w:rPr>
        <w:t>200</w:t>
      </w:r>
      <w:r>
        <w:rPr>
          <w:rStyle w:val="NormalTok"/>
        </w:rPr>
        <w:t>L,</w:t>
      </w:r>
      <w:r>
        <w:br/>
      </w:r>
      <w:r>
        <w:rPr>
          <w:rStyle w:val="NormalTok"/>
        </w:rPr>
        <w:t xml:space="preserve">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br/>
      </w:r>
      <w:r>
        <w:rPr>
          <w:rStyle w:val="NormalTok"/>
        </w:rPr>
        <w:t xml:space="preserve">    )</w:t>
      </w:r>
      <w:r>
        <w:br/>
      </w:r>
      <w:r>
        <w:rPr>
          <w:rStyle w:val="NormalTok"/>
        </w:rPr>
        <w:t xml:space="preserve">  </w:t>
      </w:r>
      <w:proofErr w:type="spellStart"/>
      <w:r>
        <w:rPr>
          <w:rStyle w:val="NormalTok"/>
        </w:rPr>
        <w:t>ee</w:t>
      </w:r>
      <w:r>
        <w:rPr>
          <w:rStyle w:val="SpecialCharTok"/>
        </w:rPr>
        <w:t>$</w:t>
      </w:r>
      <w:r>
        <w:rPr>
          <w:rStyle w:val="FunctionTok"/>
        </w:rPr>
        <w:t>Feature</w:t>
      </w:r>
      <w:proofErr w:type="spellEnd"/>
      <w:r>
        <w:rPr>
          <w:rStyle w:val="NormalTok"/>
        </w:rPr>
        <w:t>(</w:t>
      </w:r>
      <w:r>
        <w:rPr>
          <w:rStyle w:val="ConstantTok"/>
        </w:rPr>
        <w:t>NULL</w:t>
      </w:r>
      <w:r>
        <w:rPr>
          <w:rStyle w:val="NormalTok"/>
        </w:rPr>
        <w:t>, stats)</w:t>
      </w:r>
      <w:r>
        <w:rPr>
          <w:rStyle w:val="SpecialCharTok"/>
        </w:rPr>
        <w:t>$</w:t>
      </w:r>
      <w:r>
        <w:br/>
      </w:r>
      <w:r>
        <w:rPr>
          <w:rStyle w:val="NormalTok"/>
        </w:rPr>
        <w:lastRenderedPageBreak/>
        <w:t xml:space="preserve">    </w:t>
      </w:r>
      <w:r>
        <w:rPr>
          <w:rStyle w:val="FunctionTok"/>
        </w:rPr>
        <w:t>set</w:t>
      </w:r>
      <w:r>
        <w:rPr>
          <w:rStyle w:val="NormalTok"/>
        </w:rPr>
        <w:t>(</w:t>
      </w:r>
      <w:r>
        <w:rPr>
          <w:rStyle w:val="StringTok"/>
        </w:rPr>
        <w:t>"year"</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"year"</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w:t>
      </w:r>
      <w:proofErr w:type="spellStart"/>
      <w:r>
        <w:rPr>
          <w:rStyle w:val="StringTok"/>
        </w:rPr>
        <w:t>n_scenes</w:t>
      </w:r>
      <w:proofErr w:type="spellEnd"/>
      <w:r>
        <w:rPr>
          <w:rStyle w:val="StringTok"/>
        </w:rPr>
        <w:t>"</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w:t>
      </w:r>
      <w:proofErr w:type="spellStart"/>
      <w:r>
        <w:rPr>
          <w:rStyle w:val="StringTok"/>
        </w:rPr>
        <w:t>n_scenes</w:t>
      </w:r>
      <w:proofErr w:type="spellEnd"/>
      <w:r>
        <w:rPr>
          <w:rStyle w:val="StringTok"/>
        </w:rPr>
        <w:t>"</w:t>
      </w:r>
      <w:r>
        <w:rPr>
          <w:rStyle w:val="NormalTok"/>
        </w:rPr>
        <w:t>))</w:t>
      </w:r>
      <w:r>
        <w:br/>
      </w:r>
      <w:r>
        <w:rPr>
          <w:rStyle w:val="NormalTok"/>
        </w:rPr>
        <w:t>}</w:t>
      </w:r>
      <w:r>
        <w:br/>
      </w:r>
      <w:r>
        <w:br/>
      </w:r>
      <w:proofErr w:type="spellStart"/>
      <w:r>
        <w:rPr>
          <w:rStyle w:val="NormalTok"/>
        </w:rPr>
        <w:t>ls_ts_info</w:t>
      </w:r>
      <w:proofErr w:type="spellEnd"/>
      <w:r>
        <w:rPr>
          <w:rStyle w:val="NormalTok"/>
        </w:rPr>
        <w:t xml:space="preserve"> </w:t>
      </w:r>
      <w:r>
        <w:rPr>
          <w:rStyle w:val="OtherTok"/>
        </w:rPr>
        <w:t>&lt;-</w:t>
      </w:r>
      <w:r>
        <w:rPr>
          <w:rStyle w:val="NormalTok"/>
        </w:rPr>
        <w:t xml:space="preserve"> </w:t>
      </w:r>
      <w:proofErr w:type="spellStart"/>
      <w:r>
        <w:rPr>
          <w:rStyle w:val="NormalTok"/>
        </w:rPr>
        <w:t>landsat_annual</w:t>
      </w:r>
      <w:r>
        <w:rPr>
          <w:rStyle w:val="SpecialCharTok"/>
        </w:rPr>
        <w:t>$</w:t>
      </w:r>
      <w:r>
        <w:rPr>
          <w:rStyle w:val="FunctionTok"/>
        </w:rPr>
        <w:t>map</w:t>
      </w:r>
      <w:proofErr w:type="spellEnd"/>
      <w:r>
        <w:rPr>
          <w:rStyle w:val="NormalTok"/>
        </w:rPr>
        <w:t>(</w:t>
      </w:r>
      <w:proofErr w:type="spellStart"/>
      <w:r>
        <w:rPr>
          <w:rStyle w:val="NormalTok"/>
        </w:rPr>
        <w:t>extract_index_stats</w:t>
      </w:r>
      <w:proofErr w:type="spellEnd"/>
      <w:r>
        <w:rPr>
          <w:rStyle w:val="NormalTok"/>
        </w:rPr>
        <w:t>)</w:t>
      </w:r>
      <w:r>
        <w:rPr>
          <w:rStyle w:val="SpecialCharTok"/>
        </w:rPr>
        <w:t>$</w:t>
      </w:r>
      <w:proofErr w:type="spellStart"/>
      <w:r>
        <w:rPr>
          <w:rStyle w:val="FunctionTok"/>
        </w:rPr>
        <w:t>getInfo</w:t>
      </w:r>
      <w:proofErr w:type="spellEnd"/>
      <w:r>
        <w:rPr>
          <w:rStyle w:val="NormalTok"/>
        </w:rPr>
        <w:t>()</w:t>
      </w:r>
      <w:r>
        <w:br/>
      </w:r>
      <w:r>
        <w:br/>
      </w:r>
      <w:proofErr w:type="spellStart"/>
      <w:r>
        <w:rPr>
          <w:rStyle w:val="NormalTok"/>
        </w:rPr>
        <w:t>ls_df</w:t>
      </w:r>
      <w:proofErr w:type="spellEnd"/>
      <w:r>
        <w:rPr>
          <w:rStyle w:val="NormalTok"/>
        </w:rPr>
        <w:t xml:space="preserve"> </w:t>
      </w:r>
      <w:r>
        <w:rPr>
          <w:rStyle w:val="OtherTok"/>
        </w:rPr>
        <w:t>&lt;-</w:t>
      </w:r>
      <w:r>
        <w:rPr>
          <w:rStyle w:val="NormalTok"/>
        </w:rPr>
        <w:t xml:space="preserve"> </w:t>
      </w:r>
      <w:proofErr w:type="spellStart"/>
      <w:r>
        <w:rPr>
          <w:rStyle w:val="FunctionTok"/>
        </w:rPr>
        <w:t>do.call</w:t>
      </w:r>
      <w:proofErr w:type="spellEnd"/>
      <w:r>
        <w:rPr>
          <w:rStyle w:val="NormalTok"/>
        </w:rPr>
        <w:t>(</w:t>
      </w:r>
      <w:proofErr w:type="spellStart"/>
      <w:r>
        <w:rPr>
          <w:rStyle w:val="NormalTok"/>
        </w:rPr>
        <w:t>rbind</w:t>
      </w:r>
      <w:proofErr w:type="spellEnd"/>
      <w:r>
        <w:rPr>
          <w:rStyle w:val="NormalTok"/>
        </w:rPr>
        <w:t xml:space="preserve">, </w:t>
      </w:r>
      <w:proofErr w:type="spellStart"/>
      <w:r>
        <w:rPr>
          <w:rStyle w:val="FunctionTok"/>
        </w:rPr>
        <w:t>lapply</w:t>
      </w:r>
      <w:proofErr w:type="spellEnd"/>
      <w:r>
        <w:rPr>
          <w:rStyle w:val="NormalTok"/>
        </w:rPr>
        <w:t>(</w:t>
      </w:r>
      <w:proofErr w:type="spellStart"/>
      <w:r>
        <w:rPr>
          <w:rStyle w:val="NormalTok"/>
        </w:rPr>
        <w:t>ls_ts_info</w:t>
      </w:r>
      <w:r>
        <w:rPr>
          <w:rStyle w:val="SpecialCharTok"/>
        </w:rPr>
        <w:t>$</w:t>
      </w:r>
      <w:r>
        <w:rPr>
          <w:rStyle w:val="NormalTok"/>
        </w:rPr>
        <w:t>features</w:t>
      </w:r>
      <w:proofErr w:type="spellEnd"/>
      <w:r>
        <w:rPr>
          <w:rStyle w:val="NormalTok"/>
        </w:rPr>
        <w:t xml:space="preserve">, </w:t>
      </w:r>
      <w:r>
        <w:rPr>
          <w:rStyle w:val="ControlFlowTok"/>
        </w:rPr>
        <w:t>function</w:t>
      </w:r>
      <w:r>
        <w:rPr>
          <w:rStyle w:val="NormalTok"/>
        </w:rPr>
        <w:t>(f) {</w:t>
      </w:r>
      <w:r>
        <w:br/>
      </w:r>
      <w:r>
        <w:rPr>
          <w:rStyle w:val="NormalTok"/>
        </w:rPr>
        <w:t xml:space="preserve">  </w:t>
      </w:r>
      <w:proofErr w:type="spellStart"/>
      <w:r>
        <w:rPr>
          <w:rStyle w:val="FunctionTok"/>
        </w:rPr>
        <w:t>data.frame</w:t>
      </w:r>
      <w:proofErr w:type="spellEnd"/>
      <w:r>
        <w:rPr>
          <w:rStyle w:val="NormalTok"/>
        </w:rPr>
        <w:t>(</w:t>
      </w:r>
      <w:r>
        <w:br/>
      </w:r>
      <w:r>
        <w:rPr>
          <w:rStyle w:val="NormalTok"/>
        </w:rPr>
        <w:t xml:space="preserve">    </w:t>
      </w:r>
      <w:r>
        <w:rPr>
          <w:rStyle w:val="AttributeTok"/>
        </w:rPr>
        <w:t>year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year</w:t>
      </w:r>
      <w:proofErr w:type="spellEnd"/>
      <w:r>
        <w:rPr>
          <w:rStyle w:val="NormalTok"/>
        </w:rPr>
        <w:t>,</w:t>
      </w:r>
      <w:r>
        <w:br/>
      </w:r>
      <w:r>
        <w:rPr>
          <w:rStyle w:val="NormalTok"/>
        </w:rPr>
        <w:t xml:space="preserve">    </w:t>
      </w:r>
      <w:proofErr w:type="spellStart"/>
      <w:r>
        <w:rPr>
          <w:rStyle w:val="AttributeTok"/>
        </w:rPr>
        <w:t>n_scenes</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n_scenes</w:t>
      </w:r>
      <w:proofErr w:type="spellEnd"/>
      <w:r>
        <w:rPr>
          <w:rStyle w:val="NormalTok"/>
        </w:rPr>
        <w:t>,</w:t>
      </w:r>
      <w:r>
        <w:br/>
      </w:r>
      <w:r>
        <w:rPr>
          <w:rStyle w:val="NormalTok"/>
        </w:rPr>
        <w:t xml:space="preserve">    </w:t>
      </w:r>
      <w:r>
        <w:rPr>
          <w:rStyle w:val="AttributeTok"/>
        </w:rPr>
        <w:t>NDWI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NDWI</w:t>
      </w:r>
      <w:proofErr w:type="spellEnd"/>
      <w:r>
        <w:rPr>
          <w:rStyle w:val="NormalTok"/>
        </w:rPr>
        <w:t>,</w:t>
      </w:r>
      <w:r>
        <w:br/>
      </w:r>
      <w:r>
        <w:rPr>
          <w:rStyle w:val="NormalTok"/>
        </w:rPr>
        <w:t xml:space="preserve">    </w:t>
      </w:r>
      <w:r>
        <w:rPr>
          <w:rStyle w:val="AttributeTok"/>
        </w:rPr>
        <w:t>MNDWI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MNDWI</w:t>
      </w:r>
      <w:proofErr w:type="spellEnd"/>
      <w:r>
        <w:rPr>
          <w:rStyle w:val="NormalTok"/>
        </w:rPr>
        <w:t>,</w:t>
      </w:r>
      <w:r>
        <w:br/>
      </w:r>
      <w:r>
        <w:rPr>
          <w:rStyle w:val="NormalTok"/>
        </w:rPr>
        <w:t xml:space="preserve">    </w:t>
      </w:r>
      <w:proofErr w:type="spellStart"/>
      <w:r>
        <w:rPr>
          <w:rStyle w:val="AttributeTok"/>
        </w:rPr>
        <w:t>AWEIsh</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AWEIsh</w:t>
      </w:r>
      <w:proofErr w:type="spellEnd"/>
      <w:r>
        <w:rPr>
          <w:rStyle w:val="NormalTok"/>
        </w:rPr>
        <w:t>,</w:t>
      </w:r>
      <w:r>
        <w:br/>
      </w:r>
      <w:r>
        <w:rPr>
          <w:rStyle w:val="NormalTok"/>
        </w:rPr>
        <w:t xml:space="preserve">    </w:t>
      </w:r>
      <w:r>
        <w:rPr>
          <w:rStyle w:val="AttributeTok"/>
        </w:rPr>
        <w:t>WRI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WRI</w:t>
      </w:r>
      <w:proofErr w:type="spellEnd"/>
      <w:r>
        <w:rPr>
          <w:rStyle w:val="NormalTok"/>
        </w:rPr>
        <w:t>,</w:t>
      </w:r>
      <w:r>
        <w:br/>
      </w:r>
      <w:r>
        <w:rPr>
          <w:rStyle w:val="NormalTok"/>
        </w:rPr>
        <w:t xml:space="preserve">    </w:t>
      </w:r>
      <w:r>
        <w:rPr>
          <w:rStyle w:val="AttributeTok"/>
        </w:rPr>
        <w:t>NDPI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NDPI</w:t>
      </w:r>
      <w:proofErr w:type="spellEnd"/>
      <w:r>
        <w:rPr>
          <w:rStyle w:val="NormalTok"/>
        </w:rPr>
        <w:t>,</w:t>
      </w:r>
      <w:r>
        <w:br/>
      </w:r>
      <w:r>
        <w:rPr>
          <w:rStyle w:val="NormalTok"/>
        </w:rPr>
        <w:t xml:space="preserve">    </w:t>
      </w:r>
      <w:proofErr w:type="spellStart"/>
      <w:r>
        <w:rPr>
          <w:rStyle w:val="AttributeTok"/>
        </w:rPr>
        <w:t>stringsAsFactors</w:t>
      </w:r>
      <w:proofErr w:type="spellEnd"/>
      <w:r>
        <w:rPr>
          <w:rStyle w:val="AttributeTok"/>
        </w:rPr>
        <w:t xml:space="preserve"> =</w:t>
      </w:r>
      <w:r>
        <w:rPr>
          <w:rStyle w:val="NormalTok"/>
        </w:rPr>
        <w:t xml:space="preserve"> </w:t>
      </w:r>
      <w:r>
        <w:rPr>
          <w:rStyle w:val="ConstantTok"/>
        </w:rPr>
        <w:t>FALSE</w:t>
      </w:r>
      <w:r>
        <w:rPr>
          <w:rStyle w:val="NormalTok"/>
        </w:rPr>
        <w:t>)</w:t>
      </w:r>
      <w:r>
        <w:br/>
      </w:r>
      <w:r>
        <w:rPr>
          <w:rStyle w:val="NormalTok"/>
        </w:rPr>
        <w:t>}))</w:t>
      </w:r>
      <w:r>
        <w:br/>
      </w:r>
      <w:r>
        <w:br/>
      </w:r>
      <w:r>
        <w:rPr>
          <w:rStyle w:val="FunctionTok"/>
        </w:rPr>
        <w:t>print</w:t>
      </w:r>
      <w:r>
        <w:rPr>
          <w:rStyle w:val="NormalTok"/>
        </w:rPr>
        <w:t>(</w:t>
      </w:r>
      <w:r>
        <w:rPr>
          <w:rStyle w:val="FunctionTok"/>
        </w:rPr>
        <w:t>head</w:t>
      </w:r>
      <w:r>
        <w:rPr>
          <w:rStyle w:val="NormalTok"/>
        </w:rPr>
        <w:t>(</w:t>
      </w:r>
      <w:proofErr w:type="spellStart"/>
      <w:r>
        <w:rPr>
          <w:rStyle w:val="NormalTok"/>
        </w:rPr>
        <w:t>ls_df</w:t>
      </w:r>
      <w:proofErr w:type="spellEnd"/>
      <w:r>
        <w:rPr>
          <w:rStyle w:val="NormalTok"/>
        </w:rPr>
        <w:t>))</w:t>
      </w:r>
    </w:p>
    <w:p w14:paraId="272E8E8A" w14:textId="77777777" w:rsidR="0097652E" w:rsidRDefault="00000000">
      <w:pPr>
        <w:pStyle w:val="SourceCode"/>
      </w:pPr>
      <w:r>
        <w:rPr>
          <w:rStyle w:val="VerbatimChar"/>
        </w:rPr>
        <w:t xml:space="preserve">  year </w:t>
      </w:r>
      <w:proofErr w:type="spellStart"/>
      <w:r>
        <w:rPr>
          <w:rStyle w:val="VerbatimChar"/>
        </w:rPr>
        <w:t>n_scenes</w:t>
      </w:r>
      <w:proofErr w:type="spellEnd"/>
      <w:r>
        <w:rPr>
          <w:rStyle w:val="VerbatimChar"/>
        </w:rPr>
        <w:t xml:space="preserve">       NDWI      MNDWI     </w:t>
      </w:r>
      <w:proofErr w:type="spellStart"/>
      <w:r>
        <w:rPr>
          <w:rStyle w:val="VerbatimChar"/>
        </w:rPr>
        <w:t>AWEIsh</w:t>
      </w:r>
      <w:proofErr w:type="spellEnd"/>
      <w:r>
        <w:rPr>
          <w:rStyle w:val="VerbatimChar"/>
        </w:rPr>
        <w:t xml:space="preserve">       WRI      NDPI</w:t>
      </w:r>
      <w:r>
        <w:br/>
      </w:r>
      <w:r>
        <w:rPr>
          <w:rStyle w:val="VerbatimChar"/>
        </w:rPr>
        <w:t>1 1984        2 -0.2948529 -0.3486844 -0.3444822 0.5986843 0.3486844</w:t>
      </w:r>
      <w:r>
        <w:br/>
      </w:r>
      <w:r>
        <w:rPr>
          <w:rStyle w:val="VerbatimChar"/>
        </w:rPr>
        <w:t>2 1986        5 -0.4408136 -0.2982329 -0.3984272 0.5701771 0.2982329</w:t>
      </w:r>
      <w:r>
        <w:br/>
      </w:r>
      <w:r>
        <w:rPr>
          <w:rStyle w:val="VerbatimChar"/>
        </w:rPr>
        <w:t>3 1987        2 -0.5758820 -0.3819334 -0.4825397 0.3532797 0.3819334</w:t>
      </w:r>
      <w:r>
        <w:br/>
      </w:r>
      <w:r>
        <w:rPr>
          <w:rStyle w:val="VerbatimChar"/>
        </w:rPr>
        <w:t>4 1989        8 -0.3709450 -0.3155186 -0.3424501 0.6506581 0.3155186</w:t>
      </w:r>
      <w:r>
        <w:br/>
      </w:r>
      <w:r>
        <w:rPr>
          <w:rStyle w:val="VerbatimChar"/>
        </w:rPr>
        <w:t>5 1990       13 -0.3727139 -0.2794435 -0.3440107 0.7109362 0.2794435</w:t>
      </w:r>
      <w:r>
        <w:br/>
      </w:r>
      <w:r>
        <w:rPr>
          <w:rStyle w:val="VerbatimChar"/>
        </w:rPr>
        <w:t>6 1991       10 -0.3329792 -0.2564152 -0.3097378 0.7014307 0.2564152</w:t>
      </w:r>
    </w:p>
    <w:p w14:paraId="401EFD9A" w14:textId="77777777" w:rsidR="0097652E" w:rsidRDefault="00000000">
      <w:pPr>
        <w:pStyle w:val="SourceCode"/>
      </w:pPr>
      <w:proofErr w:type="spellStart"/>
      <w:r>
        <w:rPr>
          <w:rStyle w:val="NormalTok"/>
        </w:rPr>
        <w:t>ls_long</w:t>
      </w:r>
      <w:proofErr w:type="spellEnd"/>
      <w:r>
        <w:rPr>
          <w:rStyle w:val="NormalTok"/>
        </w:rPr>
        <w:t xml:space="preserve"> </w:t>
      </w:r>
      <w:r>
        <w:rPr>
          <w:rStyle w:val="OtherTok"/>
        </w:rPr>
        <w:t>&lt;-</w:t>
      </w:r>
      <w:r>
        <w:rPr>
          <w:rStyle w:val="NormalTok"/>
        </w:rPr>
        <w:t xml:space="preserve"> </w:t>
      </w:r>
      <w:proofErr w:type="spellStart"/>
      <w:r>
        <w:rPr>
          <w:rStyle w:val="NormalTok"/>
        </w:rPr>
        <w:t>ls_df</w:t>
      </w:r>
      <w:proofErr w:type="spellEnd"/>
      <w:r>
        <w:rPr>
          <w:rStyle w:val="NormalTok"/>
        </w:rPr>
        <w:t xml:space="preserve"> </w:t>
      </w:r>
      <w:r>
        <w:rPr>
          <w:rStyle w:val="SpecialCharTok"/>
        </w:rPr>
        <w:t>%&gt;%</w:t>
      </w:r>
      <w:r>
        <w:br/>
      </w:r>
      <w:r>
        <w:rPr>
          <w:rStyle w:val="NormalTok"/>
        </w:rPr>
        <w:t xml:space="preserve">  </w:t>
      </w:r>
      <w:proofErr w:type="spellStart"/>
      <w:r>
        <w:rPr>
          <w:rStyle w:val="FunctionTok"/>
        </w:rPr>
        <w:t>pivot_longer</w:t>
      </w:r>
      <w:proofErr w:type="spellEnd"/>
      <w:r>
        <w:rPr>
          <w:rStyle w:val="NormalTok"/>
        </w:rPr>
        <w:t>(</w:t>
      </w:r>
      <w:r>
        <w:rPr>
          <w:rStyle w:val="AttributeTok"/>
        </w:rPr>
        <w:t>cols =</w:t>
      </w:r>
      <w:r>
        <w:rPr>
          <w:rStyle w:val="NormalTok"/>
        </w:rPr>
        <w:t xml:space="preserve"> </w:t>
      </w:r>
      <w:r>
        <w:rPr>
          <w:rStyle w:val="FunctionTok"/>
        </w:rPr>
        <w:t>c</w:t>
      </w:r>
      <w:r>
        <w:rPr>
          <w:rStyle w:val="NormalTok"/>
        </w:rPr>
        <w:t xml:space="preserve">(NDWI, MNDWI, </w:t>
      </w:r>
      <w:proofErr w:type="spellStart"/>
      <w:r>
        <w:rPr>
          <w:rStyle w:val="NormalTok"/>
        </w:rPr>
        <w:t>AWEIsh</w:t>
      </w:r>
      <w:proofErr w:type="spellEnd"/>
      <w:r>
        <w:rPr>
          <w:rStyle w:val="NormalTok"/>
        </w:rPr>
        <w:t>, WRI, NDPI),</w:t>
      </w:r>
      <w:r>
        <w:br/>
      </w:r>
      <w:r>
        <w:rPr>
          <w:rStyle w:val="NormalTok"/>
        </w:rPr>
        <w:t xml:space="preserve">               </w:t>
      </w:r>
      <w:proofErr w:type="spellStart"/>
      <w:r>
        <w:rPr>
          <w:rStyle w:val="AttributeTok"/>
        </w:rPr>
        <w:t>names_to</w:t>
      </w:r>
      <w:proofErr w:type="spellEnd"/>
      <w:r>
        <w:rPr>
          <w:rStyle w:val="AttributeTok"/>
        </w:rPr>
        <w:t xml:space="preserve"> =</w:t>
      </w:r>
      <w:r>
        <w:rPr>
          <w:rStyle w:val="NormalTok"/>
        </w:rPr>
        <w:t xml:space="preserve"> </w:t>
      </w:r>
      <w:r>
        <w:rPr>
          <w:rStyle w:val="StringTok"/>
        </w:rPr>
        <w:t>"index"</w:t>
      </w:r>
      <w:r>
        <w:rPr>
          <w:rStyle w:val="NormalTok"/>
        </w:rPr>
        <w:t xml:space="preserve">, </w:t>
      </w:r>
      <w:proofErr w:type="spellStart"/>
      <w:r>
        <w:rPr>
          <w:rStyle w:val="AttributeTok"/>
        </w:rPr>
        <w:t>values_to</w:t>
      </w:r>
      <w:proofErr w:type="spellEnd"/>
      <w:r>
        <w:rPr>
          <w:rStyle w:val="AttributeTok"/>
        </w:rPr>
        <w:t xml:space="preserve"> =</w:t>
      </w:r>
      <w:r>
        <w:rPr>
          <w:rStyle w:val="NormalTok"/>
        </w:rPr>
        <w:t xml:space="preserve"> </w:t>
      </w:r>
      <w:r>
        <w:rPr>
          <w:rStyle w:val="StringTok"/>
        </w:rPr>
        <w:t>"value"</w:t>
      </w:r>
      <w:r>
        <w:rPr>
          <w:rStyle w:val="NormalTok"/>
        </w:rPr>
        <w:t>)</w:t>
      </w:r>
      <w:r>
        <w:br/>
      </w:r>
      <w:r>
        <w:br/>
      </w:r>
      <w:proofErr w:type="spellStart"/>
      <w:r>
        <w:rPr>
          <w:rStyle w:val="FunctionTok"/>
        </w:rPr>
        <w:t>ggplot</w:t>
      </w:r>
      <w:proofErr w:type="spellEnd"/>
      <w:r>
        <w:rPr>
          <w:rStyle w:val="NormalTok"/>
        </w:rPr>
        <w:t>(</w:t>
      </w:r>
      <w:proofErr w:type="spellStart"/>
      <w:r>
        <w:rPr>
          <w:rStyle w:val="NormalTok"/>
        </w:rPr>
        <w:t>ls_long</w:t>
      </w:r>
      <w:proofErr w:type="spellEnd"/>
      <w:r>
        <w:rPr>
          <w:rStyle w:val="NormalTok"/>
        </w:rPr>
        <w:t xml:space="preserve">, </w:t>
      </w:r>
      <w:proofErr w:type="spellStart"/>
      <w:r>
        <w:rPr>
          <w:rStyle w:val="FunctionTok"/>
        </w:rPr>
        <w:t>aes</w:t>
      </w:r>
      <w:proofErr w:type="spellEnd"/>
      <w:r>
        <w:rPr>
          <w:rStyle w:val="NormalTok"/>
        </w:rPr>
        <w:t>(</w:t>
      </w:r>
      <w:r>
        <w:rPr>
          <w:rStyle w:val="AttributeTok"/>
        </w:rPr>
        <w:t>x =</w:t>
      </w:r>
      <w:r>
        <w:rPr>
          <w:rStyle w:val="NormalTok"/>
        </w:rPr>
        <w:t xml:space="preserve"> year, </w:t>
      </w:r>
      <w:r>
        <w:rPr>
          <w:rStyle w:val="AttributeTok"/>
        </w:rPr>
        <w:t>y =</w:t>
      </w:r>
      <w:r>
        <w:rPr>
          <w:rStyle w:val="NormalTok"/>
        </w:rPr>
        <w:t xml:space="preserve"> value, </w:t>
      </w:r>
      <w:proofErr w:type="spellStart"/>
      <w:r>
        <w:rPr>
          <w:rStyle w:val="AttributeTok"/>
        </w:rPr>
        <w:t>colour</w:t>
      </w:r>
      <w:proofErr w:type="spellEnd"/>
      <w:r>
        <w:rPr>
          <w:rStyle w:val="AttributeTok"/>
        </w:rPr>
        <w:t xml:space="preserve"> =</w:t>
      </w:r>
      <w:r>
        <w:rPr>
          <w:rStyle w:val="NormalTok"/>
        </w:rPr>
        <w:t xml:space="preserve"> index)) </w:t>
      </w:r>
      <w:r>
        <w:rPr>
          <w:rStyle w:val="SpecialCharTok"/>
        </w:rPr>
        <w:t>+</w:t>
      </w:r>
      <w:r>
        <w:br/>
      </w:r>
      <w:r>
        <w:rPr>
          <w:rStyle w:val="NormalTok"/>
        </w:rPr>
        <w:t xml:space="preserve">  </w:t>
      </w:r>
      <w:proofErr w:type="spellStart"/>
      <w:r>
        <w:rPr>
          <w:rStyle w:val="FunctionTok"/>
        </w:rPr>
        <w:t>geom_line</w:t>
      </w:r>
      <w:proofErr w:type="spellEnd"/>
      <w:r>
        <w:rPr>
          <w:rStyle w:val="NormalTok"/>
        </w:rPr>
        <w:t>(</w:t>
      </w:r>
      <w:r>
        <w:rPr>
          <w:rStyle w:val="AttributeTok"/>
        </w:rPr>
        <w:t>linewidth =</w:t>
      </w:r>
      <w:r>
        <w:rPr>
          <w:rStyle w:val="NormalTok"/>
        </w:rPr>
        <w:t xml:space="preserve"> </w:t>
      </w:r>
      <w:r>
        <w:rPr>
          <w:rStyle w:val="FloatTok"/>
        </w:rPr>
        <w:t>0.8</w:t>
      </w:r>
      <w:r>
        <w:rPr>
          <w:rStyle w:val="NormalTok"/>
        </w:rPr>
        <w:t xml:space="preserve">) </w:t>
      </w:r>
      <w:r>
        <w:rPr>
          <w:rStyle w:val="SpecialCharTok"/>
        </w:rPr>
        <w:t>+</w:t>
      </w:r>
      <w:r>
        <w:br/>
      </w:r>
      <w:r>
        <w:rPr>
          <w:rStyle w:val="NormalTok"/>
        </w:rPr>
        <w:t xml:space="preserve">  </w:t>
      </w:r>
      <w:proofErr w:type="spellStart"/>
      <w:r>
        <w:rPr>
          <w:rStyle w:val="FunctionTok"/>
        </w:rPr>
        <w:t>geom_point</w:t>
      </w:r>
      <w:proofErr w:type="spellEnd"/>
      <w:r>
        <w:rPr>
          <w:rStyle w:val="NormalTok"/>
        </w:rPr>
        <w:t>(</w:t>
      </w:r>
      <w:r>
        <w:rPr>
          <w:rStyle w:val="AttributeTok"/>
        </w:rPr>
        <w:t>size =</w:t>
      </w:r>
      <w:r>
        <w:rPr>
          <w:rStyle w:val="NormalTok"/>
        </w:rPr>
        <w:t xml:space="preserve"> </w:t>
      </w:r>
      <w:r>
        <w:rPr>
          <w:rStyle w:val="FloatTok"/>
        </w:rPr>
        <w:t>1.5</w:t>
      </w:r>
      <w:r>
        <w:rPr>
          <w:rStyle w:val="NormalTok"/>
        </w:rPr>
        <w:t xml:space="preserve">) </w:t>
      </w:r>
      <w:r>
        <w:rPr>
          <w:rStyle w:val="SpecialCharTok"/>
        </w:rPr>
        <w:t>+</w:t>
      </w:r>
      <w:r>
        <w:br/>
      </w:r>
      <w:r>
        <w:rPr>
          <w:rStyle w:val="NormalTok"/>
        </w:rPr>
        <w:t xml:space="preserve">  </w:t>
      </w:r>
      <w:proofErr w:type="spellStart"/>
      <w:r>
        <w:rPr>
          <w:rStyle w:val="FunctionTok"/>
        </w:rPr>
        <w:t>geom_vline</w:t>
      </w:r>
      <w:proofErr w:type="spellEnd"/>
      <w:r>
        <w:rPr>
          <w:rStyle w:val="NormalTok"/>
        </w:rPr>
        <w:t>(</w:t>
      </w:r>
      <w:proofErr w:type="spellStart"/>
      <w:r>
        <w:rPr>
          <w:rStyle w:val="AttributeTok"/>
        </w:rPr>
        <w:t>xintercept</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1995</w:t>
      </w:r>
      <w:r>
        <w:rPr>
          <w:rStyle w:val="NormalTok"/>
        </w:rPr>
        <w:t xml:space="preserve">, </w:t>
      </w:r>
      <w:r>
        <w:rPr>
          <w:rStyle w:val="DecValTok"/>
        </w:rPr>
        <w:t>2012</w:t>
      </w:r>
      <w:r>
        <w:rPr>
          <w:rStyle w:val="NormalTok"/>
        </w:rPr>
        <w:t xml:space="preserve">), </w:t>
      </w:r>
      <w:proofErr w:type="spellStart"/>
      <w:r>
        <w:rPr>
          <w:rStyle w:val="AttributeTok"/>
        </w:rPr>
        <w:t>linetype</w:t>
      </w:r>
      <w:proofErr w:type="spellEnd"/>
      <w:r>
        <w:rPr>
          <w:rStyle w:val="AttributeTok"/>
        </w:rPr>
        <w:t xml:space="preserve"> =</w:t>
      </w:r>
      <w:r>
        <w:rPr>
          <w:rStyle w:val="NormalTok"/>
        </w:rPr>
        <w:t xml:space="preserve"> </w:t>
      </w:r>
      <w:r>
        <w:rPr>
          <w:rStyle w:val="StringTok"/>
        </w:rPr>
        <w:t>"dashed"</w:t>
      </w:r>
      <w:r>
        <w:rPr>
          <w:rStyle w:val="NormalTok"/>
        </w:rPr>
        <w:t>,</w:t>
      </w:r>
      <w:r>
        <w:br/>
      </w:r>
      <w:r>
        <w:rPr>
          <w:rStyle w:val="NormalTok"/>
        </w:rPr>
        <w:t xml:space="preserve">             </w:t>
      </w:r>
      <w:proofErr w:type="spellStart"/>
      <w:r>
        <w:rPr>
          <w:rStyle w:val="AttributeTok"/>
        </w:rPr>
        <w:t>colour</w:t>
      </w:r>
      <w:proofErr w:type="spellEnd"/>
      <w:r>
        <w:rPr>
          <w:rStyle w:val="AttributeTok"/>
        </w:rPr>
        <w:t xml:space="preserve"> =</w:t>
      </w:r>
      <w:r>
        <w:rPr>
          <w:rStyle w:val="NormalTok"/>
        </w:rPr>
        <w:t xml:space="preserve"> </w:t>
      </w:r>
      <w:r>
        <w:rPr>
          <w:rStyle w:val="StringTok"/>
        </w:rPr>
        <w:t>"grey40"</w:t>
      </w:r>
      <w:r>
        <w:rPr>
          <w:rStyle w:val="NormalTok"/>
        </w:rPr>
        <w:t xml:space="preserve">, </w:t>
      </w:r>
      <w:r>
        <w:rPr>
          <w:rStyle w:val="AttributeTok"/>
        </w:rPr>
        <w:t>linewidth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"Lake Chilwa: Spectral Water Indices (1984-2024)"</w:t>
      </w:r>
      <w:r>
        <w:rPr>
          <w:rStyle w:val="NormalTok"/>
        </w:rPr>
        <w:t>,</w:t>
      </w:r>
      <w:r>
        <w:br/>
      </w:r>
      <w:r>
        <w:rPr>
          <w:rStyle w:val="NormalTok"/>
        </w:rPr>
        <w:t xml:space="preserve">       </w:t>
      </w:r>
      <w:r>
        <w:rPr>
          <w:rStyle w:val="AttributeTok"/>
        </w:rPr>
        <w:t>x =</w:t>
      </w:r>
      <w:r>
        <w:rPr>
          <w:rStyle w:val="NormalTok"/>
        </w:rPr>
        <w:t xml:space="preserve"> </w:t>
      </w:r>
      <w:r>
        <w:rPr>
          <w:rStyle w:val="StringTok"/>
        </w:rPr>
        <w:t>"Year"</w:t>
      </w:r>
      <w:r>
        <w:rPr>
          <w:rStyle w:val="NormalTok"/>
        </w:rPr>
        <w:t xml:space="preserve">, </w:t>
      </w:r>
      <w:r>
        <w:rPr>
          <w:rStyle w:val="AttributeTok"/>
        </w:rPr>
        <w:t>y =</w:t>
      </w:r>
      <w:r>
        <w:rPr>
          <w:rStyle w:val="NormalTok"/>
        </w:rPr>
        <w:t xml:space="preserve"> </w:t>
      </w:r>
      <w:r>
        <w:rPr>
          <w:rStyle w:val="StringTok"/>
        </w:rPr>
        <w:t>"Index value (basin mean)"</w:t>
      </w:r>
      <w:r>
        <w:rPr>
          <w:rStyle w:val="NormalTok"/>
        </w:rPr>
        <w:t>,</w:t>
      </w:r>
      <w:r>
        <w:br/>
      </w:r>
      <w:r>
        <w:rPr>
          <w:rStyle w:val="NormalTok"/>
        </w:rPr>
        <w:t xml:space="preserve">       </w:t>
      </w:r>
      <w:proofErr w:type="spellStart"/>
      <w:r>
        <w:rPr>
          <w:rStyle w:val="AttributeTok"/>
        </w:rPr>
        <w:t>colour</w:t>
      </w:r>
      <w:proofErr w:type="spellEnd"/>
      <w:r>
        <w:rPr>
          <w:rStyle w:val="AttributeTok"/>
        </w:rPr>
        <w:t xml:space="preserve"> =</w:t>
      </w:r>
      <w:r>
        <w:rPr>
          <w:rStyle w:val="NormalTok"/>
        </w:rPr>
        <w:t xml:space="preserve"> </w:t>
      </w:r>
      <w:r>
        <w:rPr>
          <w:rStyle w:val="StringTok"/>
        </w:rPr>
        <w:t>"Index"</w:t>
      </w:r>
      <w:r>
        <w:rPr>
          <w:rStyle w:val="NormalTok"/>
        </w:rPr>
        <w:t xml:space="preserve">) </w:t>
      </w:r>
      <w:r>
        <w:rPr>
          <w:rStyle w:val="SpecialCharTok"/>
        </w:rPr>
        <w:t>+</w:t>
      </w:r>
      <w:r>
        <w:br/>
      </w:r>
      <w:r>
        <w:rPr>
          <w:rStyle w:val="NormalTok"/>
        </w:rPr>
        <w:t xml:space="preserve">  </w:t>
      </w:r>
      <w:proofErr w:type="spellStart"/>
      <w:r>
        <w:rPr>
          <w:rStyle w:val="FunctionTok"/>
        </w:rPr>
        <w:t>theme_minimal</w:t>
      </w:r>
      <w:proofErr w:type="spellEnd"/>
      <w:r>
        <w:rPr>
          <w:rStyle w:val="NormalTok"/>
        </w:rPr>
        <w:t xml:space="preserve">() </w:t>
      </w:r>
      <w:r>
        <w:rPr>
          <w:rStyle w:val="SpecialCharTok"/>
        </w:rPr>
        <w:t>+</w:t>
      </w:r>
      <w:r>
        <w:br/>
      </w:r>
      <w:r>
        <w:rPr>
          <w:rStyle w:val="NormalTok"/>
        </w:rPr>
        <w:t xml:space="preserve">  </w:t>
      </w:r>
      <w:r>
        <w:rPr>
          <w:rStyle w:val="FunctionTok"/>
        </w:rPr>
        <w:t>theme</w:t>
      </w:r>
      <w:r>
        <w:rPr>
          <w:rStyle w:val="NormalTok"/>
        </w:rPr>
        <w:t>(</w:t>
      </w:r>
      <w:proofErr w:type="spellStart"/>
      <w:r>
        <w:rPr>
          <w:rStyle w:val="AttributeTok"/>
        </w:rPr>
        <w:t>legend.position</w:t>
      </w:r>
      <w:proofErr w:type="spellEnd"/>
      <w:r>
        <w:rPr>
          <w:rStyle w:val="AttributeTok"/>
        </w:rPr>
        <w:t xml:space="preserve"> =</w:t>
      </w:r>
      <w:r>
        <w:rPr>
          <w:rStyle w:val="NormalTok"/>
        </w:rPr>
        <w:t xml:space="preserve"> </w:t>
      </w:r>
      <w:r>
        <w:rPr>
          <w:rStyle w:val="StringTok"/>
        </w:rPr>
        <w:t>"bottom"</w:t>
      </w:r>
      <w:r>
        <w:rPr>
          <w:rStyle w:val="NormalTok"/>
        </w:rPr>
        <w:t>)</w:t>
      </w:r>
    </w:p>
    <w:p w14:paraId="7FF3E2FE" w14:textId="77777777" w:rsidR="0097652E" w:rsidRDefault="00000000">
      <w:pPr>
        <w:pStyle w:val="FirstParagraph"/>
      </w:pPr>
      <w:r>
        <w:rPr>
          <w:noProof/>
        </w:rPr>
        <w:lastRenderedPageBreak/>
        <w:drawing>
          <wp:inline distT="0" distB="0" distL="0" distR="0" wp14:anchorId="39A5B302" wp14:editId="24D11AC3">
            <wp:extent cx="5943600" cy="4754880"/>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mapping-wetland-inundation-lake-chilwa_files/figure-docx/index-timeseries-plot-1.png"/>
                    <pic:cNvPicPr>
                      <a:picLocks noChangeAspect="1" noChangeArrowheads="1"/>
                    </pic:cNvPicPr>
                  </pic:nvPicPr>
                  <pic:blipFill>
                    <a:blip r:embed="rId13"/>
                    <a:stretch>
                      <a:fillRect/>
                    </a:stretch>
                  </pic:blipFill>
                  <pic:spPr bwMode="auto">
                    <a:xfrm>
                      <a:off x="0" y="0"/>
                      <a:ext cx="5943600" cy="4754880"/>
                    </a:xfrm>
                    <a:prstGeom prst="rect">
                      <a:avLst/>
                    </a:prstGeom>
                    <a:noFill/>
                    <a:ln w="9525">
                      <a:noFill/>
                      <a:headEnd/>
                      <a:tailEnd/>
                    </a:ln>
                  </pic:spPr>
                </pic:pic>
              </a:graphicData>
            </a:graphic>
          </wp:inline>
        </w:drawing>
      </w:r>
    </w:p>
    <w:p w14:paraId="4A58399C" w14:textId="77777777" w:rsidR="0097652E" w:rsidRDefault="00000000">
      <w:pPr>
        <w:pStyle w:val="BodyText"/>
      </w:pPr>
      <w:r>
        <w:t>To address threshold instability caused by dissolved salts, algal blooms, and variable turbidity in the endorheic system, an Otsu-style percentile method was applied to derive adaptive water/non-water thresholds, following Pekel et al. (2016). Basin-wide MNDWI percentiles for a 2020 dry-season composite illustrate the bimodal distribution exploited by the method.</w:t>
      </w:r>
    </w:p>
    <w:p w14:paraId="35A701F2" w14:textId="77777777" w:rsidR="0097652E" w:rsidRDefault="00000000" w:rsidP="00F54D1F">
      <w:pPr>
        <w:pStyle w:val="SourceCode"/>
        <w:spacing w:before="0" w:after="0"/>
      </w:pPr>
      <w:proofErr w:type="spellStart"/>
      <w:r>
        <w:rPr>
          <w:rStyle w:val="NormalTok"/>
        </w:rPr>
        <w:t>ref_scene</w:t>
      </w:r>
      <w:proofErr w:type="spellEnd"/>
      <w:r>
        <w:rPr>
          <w:rStyle w:val="NormalTok"/>
        </w:rPr>
        <w:t xml:space="preserve"> </w:t>
      </w:r>
      <w:r>
        <w:rPr>
          <w:rStyle w:val="OtherTok"/>
        </w:rPr>
        <w:t>&lt;-</w:t>
      </w:r>
      <w:r>
        <w:rPr>
          <w:rStyle w:val="NormalTok"/>
        </w:rPr>
        <w:t xml:space="preserve"> </w:t>
      </w:r>
      <w:proofErr w:type="spellStart"/>
      <w:r>
        <w:rPr>
          <w:rStyle w:val="NormalTok"/>
        </w:rPr>
        <w:t>landsat_idx</w:t>
      </w:r>
      <w:r>
        <w:rPr>
          <w:rStyle w:val="SpecialCharTok"/>
        </w:rPr>
        <w:t>$</w:t>
      </w:r>
      <w:r>
        <w:rPr>
          <w:rStyle w:val="FunctionTok"/>
        </w:rPr>
        <w:t>filterDate</w:t>
      </w:r>
      <w:proofErr w:type="spellEnd"/>
      <w:r>
        <w:rPr>
          <w:rStyle w:val="NormalTok"/>
        </w:rPr>
        <w:t>(</w:t>
      </w:r>
      <w:r>
        <w:rPr>
          <w:rStyle w:val="StringTok"/>
        </w:rPr>
        <w:t>"2020-06-01"</w:t>
      </w:r>
      <w:r>
        <w:rPr>
          <w:rStyle w:val="NormalTok"/>
        </w:rPr>
        <w:t xml:space="preserve">, </w:t>
      </w:r>
      <w:r>
        <w:rPr>
          <w:rStyle w:val="StringTok"/>
        </w:rPr>
        <w:t>"2020-10-31"</w:t>
      </w:r>
      <w:r>
        <w:rPr>
          <w:rStyle w:val="NormalTok"/>
        </w:rPr>
        <w:t>)</w:t>
      </w:r>
      <w:r>
        <w:rPr>
          <w:rStyle w:val="SpecialCharTok"/>
        </w:rPr>
        <w:t>$</w:t>
      </w:r>
      <w:r>
        <w:rPr>
          <w:rStyle w:val="FunctionTok"/>
        </w:rPr>
        <w:t>median</w:t>
      </w:r>
      <w:r>
        <w:rPr>
          <w:rStyle w:val="NormalTok"/>
        </w:rPr>
        <w:t>()</w:t>
      </w:r>
      <w:r>
        <w:rPr>
          <w:rStyle w:val="SpecialCharTok"/>
        </w:rPr>
        <w:t>$</w:t>
      </w:r>
      <w:r>
        <w:rPr>
          <w:rStyle w:val="FunctionTok"/>
        </w:rPr>
        <w:t>clip</w:t>
      </w:r>
      <w:r>
        <w:rPr>
          <w:rStyle w:val="NormalTok"/>
        </w:rPr>
        <w:t>(</w:t>
      </w:r>
      <w:proofErr w:type="spellStart"/>
      <w:r>
        <w:rPr>
          <w:rStyle w:val="NormalTok"/>
        </w:rPr>
        <w:t>aoi_ee</w:t>
      </w:r>
      <w:proofErr w:type="spellEnd"/>
      <w:r>
        <w:rPr>
          <w:rStyle w:val="NormalTok"/>
        </w:rPr>
        <w:t>)</w:t>
      </w:r>
      <w:r>
        <w:br/>
      </w:r>
      <w:proofErr w:type="spellStart"/>
      <w:r>
        <w:rPr>
          <w:rStyle w:val="NormalTok"/>
        </w:rPr>
        <w:t>mndwi_vals</w:t>
      </w:r>
      <w:proofErr w:type="spellEnd"/>
      <w:r>
        <w:rPr>
          <w:rStyle w:val="NormalTok"/>
        </w:rPr>
        <w:t xml:space="preserve"> </w:t>
      </w:r>
      <w:r>
        <w:rPr>
          <w:rStyle w:val="OtherTok"/>
        </w:rPr>
        <w:t>&lt;-</w:t>
      </w:r>
      <w:r>
        <w:rPr>
          <w:rStyle w:val="NormalTok"/>
        </w:rPr>
        <w:t xml:space="preserve"> </w:t>
      </w:r>
      <w:proofErr w:type="spellStart"/>
      <w:r>
        <w:rPr>
          <w:rStyle w:val="NormalTok"/>
        </w:rPr>
        <w:t>ref_scene</w:t>
      </w:r>
      <w:r>
        <w:rPr>
          <w:rStyle w:val="SpecialCharTok"/>
        </w:rPr>
        <w:t>$</w:t>
      </w:r>
      <w:r>
        <w:rPr>
          <w:rStyle w:val="FunctionTok"/>
        </w:rPr>
        <w:t>select</w:t>
      </w:r>
      <w:proofErr w:type="spellEnd"/>
      <w:r>
        <w:rPr>
          <w:rStyle w:val="NormalTok"/>
        </w:rPr>
        <w:t>(</w:t>
      </w:r>
      <w:r>
        <w:rPr>
          <w:rStyle w:val="StringTok"/>
        </w:rPr>
        <w:t>"MNDWI"</w:t>
      </w:r>
      <w:r>
        <w:rPr>
          <w:rStyle w:val="NormalTok"/>
        </w:rPr>
        <w:t>)</w:t>
      </w:r>
      <w:r>
        <w:rPr>
          <w:rStyle w:val="SpecialCharTok"/>
        </w:rPr>
        <w:t>$</w:t>
      </w:r>
      <w:proofErr w:type="spellStart"/>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percentile</w:t>
      </w:r>
      <w:proofErr w:type="spellEnd"/>
      <w:r>
        <w:rPr>
          <w:rStyle w:val="NormalTok"/>
        </w:rPr>
        <w:t>(</w:t>
      </w:r>
      <w:r>
        <w:rPr>
          <w:rStyle w:val="FunctionTok"/>
        </w:rPr>
        <w:t>c</w:t>
      </w:r>
      <w:r>
        <w:rPr>
          <w:rStyle w:val="NormalTok"/>
        </w:rPr>
        <w:t>(</w:t>
      </w:r>
      <w:r>
        <w:rPr>
          <w:rStyle w:val="DecValTok"/>
        </w:rPr>
        <w:t>10</w:t>
      </w:r>
      <w:r>
        <w:rPr>
          <w:rStyle w:val="NormalTok"/>
        </w:rPr>
        <w:t xml:space="preserve">L, </w:t>
      </w:r>
      <w:r>
        <w:rPr>
          <w:rStyle w:val="DecValTok"/>
        </w:rPr>
        <w:t>50</w:t>
      </w:r>
      <w:r>
        <w:rPr>
          <w:rStyle w:val="NormalTok"/>
        </w:rPr>
        <w:t xml:space="preserve">L, </w:t>
      </w:r>
      <w:r>
        <w:rPr>
          <w:rStyle w:val="DecValTok"/>
        </w:rPr>
        <w:t>90</w:t>
      </w:r>
      <w:r>
        <w:rPr>
          <w:rStyle w:val="NormalTok"/>
        </w:rPr>
        <w:t xml:space="preserve">L)), </w:t>
      </w:r>
      <w:r>
        <w:rPr>
          <w:rStyle w:val="AttributeTok"/>
        </w:rPr>
        <w:t>geometry =</w:t>
      </w:r>
      <w:r>
        <w:rPr>
          <w:rStyle w:val="NormalTok"/>
        </w:rPr>
        <w:t xml:space="preserve"> </w:t>
      </w:r>
      <w:proofErr w:type="spellStart"/>
      <w:r>
        <w:rPr>
          <w:rStyle w:val="NormalTok"/>
        </w:rPr>
        <w:t>aoi_ee</w:t>
      </w:r>
      <w:proofErr w:type="spellEnd"/>
      <w:r>
        <w:rPr>
          <w:rStyle w:val="NormalTok"/>
        </w:rPr>
        <w:t xml:space="preserve">, </w:t>
      </w:r>
      <w:r>
        <w:rPr>
          <w:rStyle w:val="AttributeTok"/>
        </w:rPr>
        <w:t>scale =</w:t>
      </w:r>
      <w:r>
        <w:rPr>
          <w:rStyle w:val="NormalTok"/>
        </w:rPr>
        <w:t xml:space="preserve"> </w:t>
      </w:r>
      <w:r>
        <w:rPr>
          <w:rStyle w:val="DecValTok"/>
        </w:rPr>
        <w:t>30</w:t>
      </w:r>
      <w:r>
        <w:rPr>
          <w:rStyle w:val="NormalTok"/>
        </w:rPr>
        <w:t>L,</w:t>
      </w:r>
      <w:r>
        <w:br/>
      </w:r>
      <w:r>
        <w:rPr>
          <w:rStyle w:val="NormalTok"/>
        </w:rPr>
        <w:t xml:space="preserve">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rPr>
          <w:rStyle w:val="SpecialCharTok"/>
        </w:rPr>
        <w:t>$</w:t>
      </w:r>
      <w:proofErr w:type="spellStart"/>
      <w:r>
        <w:rPr>
          <w:rStyle w:val="FunctionTok"/>
        </w:rPr>
        <w:t>getInfo</w:t>
      </w:r>
      <w:proofErr w:type="spellEnd"/>
      <w:r>
        <w:rPr>
          <w:rStyle w:val="NormalTok"/>
        </w:rPr>
        <w:t>()</w:t>
      </w:r>
      <w:r>
        <w:br/>
      </w:r>
      <w:r>
        <w:rPr>
          <w:rStyle w:val="FunctionTok"/>
        </w:rPr>
        <w:t>print</w:t>
      </w:r>
      <w:r>
        <w:rPr>
          <w:rStyle w:val="NormalTok"/>
        </w:rPr>
        <w:t>(</w:t>
      </w:r>
      <w:r>
        <w:rPr>
          <w:rStyle w:val="FunctionTok"/>
        </w:rPr>
        <w:t>paste</w:t>
      </w:r>
      <w:r>
        <w:rPr>
          <w:rStyle w:val="NormalTok"/>
        </w:rPr>
        <w:t>(</w:t>
      </w:r>
      <w:r>
        <w:rPr>
          <w:rStyle w:val="StringTok"/>
        </w:rPr>
        <w:t>"MNDWI p10:"</w:t>
      </w:r>
      <w:r>
        <w:rPr>
          <w:rStyle w:val="NormalTok"/>
        </w:rPr>
        <w:t xml:space="preserve">, </w:t>
      </w:r>
      <w:r>
        <w:rPr>
          <w:rStyle w:val="FunctionTok"/>
        </w:rPr>
        <w:t>round</w:t>
      </w:r>
      <w:r>
        <w:rPr>
          <w:rStyle w:val="NormalTok"/>
        </w:rPr>
        <w:t>(mndwi_vals</w:t>
      </w:r>
      <w:r>
        <w:rPr>
          <w:rStyle w:val="SpecialCharTok"/>
        </w:rPr>
        <w:t>$</w:t>
      </w:r>
      <w:r>
        <w:rPr>
          <w:rStyle w:val="NormalTok"/>
        </w:rPr>
        <w:t xml:space="preserve">MNDWI_p10, </w:t>
      </w:r>
      <w:r>
        <w:rPr>
          <w:rStyle w:val="DecValTok"/>
        </w:rPr>
        <w:t>4</w:t>
      </w:r>
      <w:r>
        <w:rPr>
          <w:rStyle w:val="NormalTok"/>
        </w:rPr>
        <w:t>)))</w:t>
      </w:r>
    </w:p>
    <w:p w14:paraId="63026672" w14:textId="77777777" w:rsidR="0097652E" w:rsidRDefault="00000000" w:rsidP="00F54D1F">
      <w:pPr>
        <w:pStyle w:val="SourceCode"/>
        <w:spacing w:before="0" w:after="0"/>
      </w:pPr>
      <w:r>
        <w:rPr>
          <w:rStyle w:val="VerbatimChar"/>
        </w:rPr>
        <w:t>[1] "MNDWI p10: -0.5662"</w:t>
      </w:r>
    </w:p>
    <w:p w14:paraId="6E2112D4" w14:textId="77777777" w:rsidR="0097652E" w:rsidRDefault="00000000" w:rsidP="00F54D1F">
      <w:pPr>
        <w:pStyle w:val="SourceCode"/>
        <w:spacing w:before="0" w:after="0"/>
      </w:pPr>
      <w:r>
        <w:rPr>
          <w:rStyle w:val="FunctionTok"/>
        </w:rPr>
        <w:t>print</w:t>
      </w:r>
      <w:r>
        <w:rPr>
          <w:rStyle w:val="NormalTok"/>
        </w:rPr>
        <w:t>(</w:t>
      </w:r>
      <w:r>
        <w:rPr>
          <w:rStyle w:val="FunctionTok"/>
        </w:rPr>
        <w:t>paste</w:t>
      </w:r>
      <w:r>
        <w:rPr>
          <w:rStyle w:val="NormalTok"/>
        </w:rPr>
        <w:t>(</w:t>
      </w:r>
      <w:r>
        <w:rPr>
          <w:rStyle w:val="StringTok"/>
        </w:rPr>
        <w:t>"MNDWI p50:"</w:t>
      </w:r>
      <w:r>
        <w:rPr>
          <w:rStyle w:val="NormalTok"/>
        </w:rPr>
        <w:t xml:space="preserve">, </w:t>
      </w:r>
      <w:r>
        <w:rPr>
          <w:rStyle w:val="FunctionTok"/>
        </w:rPr>
        <w:t>round</w:t>
      </w:r>
      <w:r>
        <w:rPr>
          <w:rStyle w:val="NormalTok"/>
        </w:rPr>
        <w:t>(mndwi_vals</w:t>
      </w:r>
      <w:r>
        <w:rPr>
          <w:rStyle w:val="SpecialCharTok"/>
        </w:rPr>
        <w:t>$</w:t>
      </w:r>
      <w:r>
        <w:rPr>
          <w:rStyle w:val="NormalTok"/>
        </w:rPr>
        <w:t xml:space="preserve">MNDWI_p50, </w:t>
      </w:r>
      <w:r>
        <w:rPr>
          <w:rStyle w:val="DecValTok"/>
        </w:rPr>
        <w:t>4</w:t>
      </w:r>
      <w:r>
        <w:rPr>
          <w:rStyle w:val="NormalTok"/>
        </w:rPr>
        <w:t>)))</w:t>
      </w:r>
    </w:p>
    <w:p w14:paraId="05DC530B" w14:textId="77777777" w:rsidR="0097652E" w:rsidRDefault="00000000" w:rsidP="00F54D1F">
      <w:pPr>
        <w:pStyle w:val="SourceCode"/>
        <w:spacing w:before="0" w:after="0"/>
      </w:pPr>
      <w:r>
        <w:rPr>
          <w:rStyle w:val="VerbatimChar"/>
        </w:rPr>
        <w:t>[1] "MNDWI p50: -0.5118"</w:t>
      </w:r>
    </w:p>
    <w:p w14:paraId="706A826B" w14:textId="77777777" w:rsidR="0097652E" w:rsidRDefault="00000000" w:rsidP="00F54D1F">
      <w:pPr>
        <w:pStyle w:val="SourceCode"/>
        <w:spacing w:before="0" w:after="0"/>
      </w:pPr>
      <w:r>
        <w:rPr>
          <w:rStyle w:val="FunctionTok"/>
        </w:rPr>
        <w:t>print</w:t>
      </w:r>
      <w:r>
        <w:rPr>
          <w:rStyle w:val="NormalTok"/>
        </w:rPr>
        <w:t>(</w:t>
      </w:r>
      <w:r>
        <w:rPr>
          <w:rStyle w:val="FunctionTok"/>
        </w:rPr>
        <w:t>paste</w:t>
      </w:r>
      <w:r>
        <w:rPr>
          <w:rStyle w:val="NormalTok"/>
        </w:rPr>
        <w:t>(</w:t>
      </w:r>
      <w:r>
        <w:rPr>
          <w:rStyle w:val="StringTok"/>
        </w:rPr>
        <w:t>"MNDWI p90:"</w:t>
      </w:r>
      <w:r>
        <w:rPr>
          <w:rStyle w:val="NormalTok"/>
        </w:rPr>
        <w:t xml:space="preserve">, </w:t>
      </w:r>
      <w:r>
        <w:rPr>
          <w:rStyle w:val="FunctionTok"/>
        </w:rPr>
        <w:t>round</w:t>
      </w:r>
      <w:r>
        <w:rPr>
          <w:rStyle w:val="NormalTok"/>
        </w:rPr>
        <w:t>(mndwi_vals</w:t>
      </w:r>
      <w:r>
        <w:rPr>
          <w:rStyle w:val="SpecialCharTok"/>
        </w:rPr>
        <w:t>$</w:t>
      </w:r>
      <w:r>
        <w:rPr>
          <w:rStyle w:val="NormalTok"/>
        </w:rPr>
        <w:t xml:space="preserve">MNDWI_p90, </w:t>
      </w:r>
      <w:r>
        <w:rPr>
          <w:rStyle w:val="DecValTok"/>
        </w:rPr>
        <w:t>4</w:t>
      </w:r>
      <w:r>
        <w:rPr>
          <w:rStyle w:val="NormalTok"/>
        </w:rPr>
        <w:t>)))</w:t>
      </w:r>
    </w:p>
    <w:p w14:paraId="411A3044" w14:textId="77777777" w:rsidR="0097652E" w:rsidRDefault="00000000" w:rsidP="00F54D1F">
      <w:pPr>
        <w:pStyle w:val="SourceCode"/>
        <w:spacing w:before="0" w:after="0"/>
      </w:pPr>
      <w:r>
        <w:rPr>
          <w:rStyle w:val="VerbatimChar"/>
        </w:rPr>
        <w:t>[1] "MNDWI p90: 0.7384"</w:t>
      </w:r>
    </w:p>
    <w:p w14:paraId="24BA8209" w14:textId="77777777" w:rsidR="0097652E" w:rsidRDefault="00000000" w:rsidP="00A812FB">
      <w:pPr>
        <w:pStyle w:val="Heading4"/>
      </w:pPr>
      <w:bookmarkStart w:id="26" w:name="e-spectral-mixture-analysis"/>
      <w:bookmarkEnd w:id="25"/>
      <w:r>
        <w:t>2.2.E Spectral Mixture Analysis</w:t>
      </w:r>
    </w:p>
    <w:p w14:paraId="221B6B3D" w14:textId="77777777" w:rsidR="0097652E" w:rsidRDefault="00000000">
      <w:pPr>
        <w:pStyle w:val="FirstParagraph"/>
      </w:pPr>
      <w:r>
        <w:t>Spectral mixture analysis enabled sub-pixel water fraction estimation, critical for monitoring gradual transitions between terrestrial and aquatic habitats. The approach was selected over object-based methods based on demonstrated superior performance in delineating turbid waters, shallow wetlands, and mixed vegetation-water pixels in lakeshore environments (</w:t>
      </w:r>
      <w:proofErr w:type="spellStart"/>
      <w:r>
        <w:t>Halabisky</w:t>
      </w:r>
      <w:proofErr w:type="spellEnd"/>
      <w:r>
        <w:t xml:space="preserve"> et al., </w:t>
      </w:r>
      <w:r>
        <w:lastRenderedPageBreak/>
        <w:t>2016; Huang et al., 2014; Shanmugam et al., 2006). The spectral characteristics of Lake Chilwa, with its dense marshlands, shallow waters, extensive detritus, phytoplankton blooms, and shoreline shadowing, make sub-pixel estimation essential.</w:t>
      </w:r>
    </w:p>
    <w:p w14:paraId="10EDC014" w14:textId="77777777" w:rsidR="0097652E" w:rsidRDefault="00000000">
      <w:pPr>
        <w:pStyle w:val="BodyText"/>
      </w:pPr>
      <w:r>
        <w:t xml:space="preserve">Endmember selection followed standard protocols, with training samples drawn from spectrally pure pixels identified through iterative refinement and community validation. The model uses four classes: open water (129 samples, purity threshold &gt;95%), emergent (flooded) vegetation (117 samples, &gt;85%), dry vegetation (69 samples, &gt;90%), and bare soil or exposed lakebed (42 samples, &gt;85%). The urban/built class carried in earlier drafts was dropped: lakeshore settlements and the </w:t>
      </w:r>
      <w:proofErr w:type="spellStart"/>
      <w:r>
        <w:t>zimbowera</w:t>
      </w:r>
      <w:proofErr w:type="spellEnd"/>
      <w:r>
        <w:t xml:space="preserve"> fishing camps are built of Typha grass and bamboo, are sub-pixel at 30 m resolution, and are spectrally collinear with soil and vegetation, so a built endmember cannot be reliably resolved. The four classes were selected against a spectral separability screen (Section 2.2.F), and a fifth substrate class distinguishing salt-crusted from sandy exposed lakebed is a candidate for addition where the imagery supports it.</w:t>
      </w:r>
    </w:p>
    <w:p w14:paraId="0BEE8C98" w14:textId="77777777" w:rsidR="0097652E" w:rsidRDefault="00000000" w:rsidP="003423E7">
      <w:pPr>
        <w:pStyle w:val="SourceCode"/>
        <w:spacing w:before="0" w:after="0"/>
      </w:pPr>
      <w:r>
        <w:rPr>
          <w:rStyle w:val="CommentTok"/>
        </w:rPr>
        <w:t># [reconcile 2026-07-06] Endmembers are image-derived from spectrally pure</w:t>
      </w:r>
      <w:r>
        <w:br/>
      </w:r>
      <w:r>
        <w:rPr>
          <w:rStyle w:val="CommentTok"/>
        </w:rPr>
        <w:t># pixels (per-class median spectrum), not hardcoded placeholders, mirroring</w:t>
      </w:r>
      <w:r>
        <w:br/>
      </w:r>
      <w:r>
        <w:rPr>
          <w:rStyle w:val="CommentTok"/>
        </w:rPr>
        <w:t># 05.scripts/</w:t>
      </w:r>
      <w:proofErr w:type="spellStart"/>
      <w:r>
        <w:rPr>
          <w:rStyle w:val="CommentTok"/>
        </w:rPr>
        <w:t>sma_endmember_modelling.R</w:t>
      </w:r>
      <w:proofErr w:type="spellEnd"/>
      <w:r>
        <w:rPr>
          <w:rStyle w:val="CommentTok"/>
        </w:rPr>
        <w:t xml:space="preserve"> (SCHEME_4). Hardcoded </w:t>
      </w:r>
      <w:proofErr w:type="spellStart"/>
      <w:r>
        <w:rPr>
          <w:rStyle w:val="CommentTok"/>
        </w:rPr>
        <w:t>reflectances</w:t>
      </w:r>
      <w:proofErr w:type="spellEnd"/>
      <w:r>
        <w:rPr>
          <w:rStyle w:val="CommentTok"/>
        </w:rPr>
        <w:t xml:space="preserve"> that</w:t>
      </w:r>
      <w:r>
        <w:br/>
      </w:r>
      <w:r>
        <w:rPr>
          <w:rStyle w:val="CommentTok"/>
        </w:rPr>
        <w:t># do not match the scene bias every fraction and make the SMA irreproducible.</w:t>
      </w:r>
      <w:r>
        <w:br/>
      </w:r>
      <w:r>
        <w:rPr>
          <w:rStyle w:val="CommentTok"/>
        </w:rPr>
        <w:t xml:space="preserve"># </w:t>
      </w:r>
      <w:proofErr w:type="spellStart"/>
      <w:r>
        <w:rPr>
          <w:rStyle w:val="CommentTok"/>
        </w:rPr>
        <w:t>ref_scene</w:t>
      </w:r>
      <w:proofErr w:type="spellEnd"/>
      <w:r>
        <w:rPr>
          <w:rStyle w:val="CommentTok"/>
        </w:rPr>
        <w:t xml:space="preserve"> is the 2020 dry-season median composite from the </w:t>
      </w:r>
      <w:proofErr w:type="spellStart"/>
      <w:r>
        <w:rPr>
          <w:rStyle w:val="CommentTok"/>
        </w:rPr>
        <w:t>otsu</w:t>
      </w:r>
      <w:proofErr w:type="spellEnd"/>
      <w:r>
        <w:rPr>
          <w:rStyle w:val="CommentTok"/>
        </w:rPr>
        <w:t>-threshold chunk.</w:t>
      </w:r>
      <w:r>
        <w:br/>
      </w:r>
      <w:proofErr w:type="spellStart"/>
      <w:r>
        <w:rPr>
          <w:rStyle w:val="NormalTok"/>
        </w:rPr>
        <w:t>ndvi_ref</w:t>
      </w:r>
      <w:proofErr w:type="spellEnd"/>
      <w:r>
        <w:rPr>
          <w:rStyle w:val="NormalTok"/>
        </w:rPr>
        <w:t xml:space="preserve"> </w:t>
      </w:r>
      <w:r>
        <w:rPr>
          <w:rStyle w:val="OtherTok"/>
        </w:rPr>
        <w:t>&lt;-</w:t>
      </w:r>
      <w:r>
        <w:rPr>
          <w:rStyle w:val="NormalTok"/>
        </w:rPr>
        <w:t xml:space="preserve"> </w:t>
      </w:r>
      <w:proofErr w:type="spellStart"/>
      <w:r>
        <w:rPr>
          <w:rStyle w:val="NormalTok"/>
        </w:rPr>
        <w:t>ref_scene</w:t>
      </w:r>
      <w:r>
        <w:rPr>
          <w:rStyle w:val="SpecialCharTok"/>
        </w:rPr>
        <w:t>$</w:t>
      </w:r>
      <w:r>
        <w:rPr>
          <w:rStyle w:val="FunctionTok"/>
        </w:rPr>
        <w:t>normalizedDifference</w:t>
      </w:r>
      <w:proofErr w:type="spellEnd"/>
      <w:r>
        <w:rPr>
          <w:rStyle w:val="NormalTok"/>
        </w:rPr>
        <w:t>(</w:t>
      </w:r>
      <w:r>
        <w:rPr>
          <w:rStyle w:val="FunctionTok"/>
        </w:rPr>
        <w:t>c</w:t>
      </w:r>
      <w:r>
        <w:rPr>
          <w:rStyle w:val="NormalTok"/>
        </w:rPr>
        <w:t>(</w:t>
      </w:r>
      <w:r>
        <w:rPr>
          <w:rStyle w:val="StringTok"/>
        </w:rPr>
        <w:t>"</w:t>
      </w:r>
      <w:proofErr w:type="spellStart"/>
      <w:r>
        <w:rPr>
          <w:rStyle w:val="StringTok"/>
        </w:rPr>
        <w:t>nir</w:t>
      </w:r>
      <w:proofErr w:type="spellEnd"/>
      <w:r>
        <w:rPr>
          <w:rStyle w:val="StringTok"/>
        </w:rPr>
        <w:t>"</w:t>
      </w:r>
      <w:r>
        <w:rPr>
          <w:rStyle w:val="NormalTok"/>
        </w:rPr>
        <w:t xml:space="preserve">, </w:t>
      </w:r>
      <w:r>
        <w:rPr>
          <w:rStyle w:val="StringTok"/>
        </w:rPr>
        <w:t>"red"</w:t>
      </w:r>
      <w:r>
        <w:rPr>
          <w:rStyle w:val="NormalTok"/>
        </w:rPr>
        <w:t>))</w:t>
      </w:r>
      <w:r>
        <w:rPr>
          <w:rStyle w:val="SpecialCharTok"/>
        </w:rPr>
        <w:t>$</w:t>
      </w:r>
      <w:r>
        <w:rPr>
          <w:rStyle w:val="FunctionTok"/>
        </w:rPr>
        <w:t>rename</w:t>
      </w:r>
      <w:r>
        <w:rPr>
          <w:rStyle w:val="NormalTok"/>
        </w:rPr>
        <w:t>(</w:t>
      </w:r>
      <w:r>
        <w:rPr>
          <w:rStyle w:val="StringTok"/>
        </w:rPr>
        <w:t>"NDVI"</w:t>
      </w:r>
      <w:r>
        <w:rPr>
          <w:rStyle w:val="NormalTok"/>
        </w:rPr>
        <w:t>)</w:t>
      </w:r>
      <w:r>
        <w:br/>
      </w:r>
      <w:proofErr w:type="spellStart"/>
      <w:r>
        <w:rPr>
          <w:rStyle w:val="NormalTok"/>
        </w:rPr>
        <w:t>ref_em</w:t>
      </w:r>
      <w:proofErr w:type="spellEnd"/>
      <w:r>
        <w:rPr>
          <w:rStyle w:val="NormalTok"/>
        </w:rPr>
        <w:t xml:space="preserve">   </w:t>
      </w:r>
      <w:r>
        <w:rPr>
          <w:rStyle w:val="OtherTok"/>
        </w:rPr>
        <w:t>&lt;-</w:t>
      </w:r>
      <w:r>
        <w:rPr>
          <w:rStyle w:val="NormalTok"/>
        </w:rPr>
        <w:t xml:space="preserve"> </w:t>
      </w:r>
      <w:proofErr w:type="spellStart"/>
      <w:r>
        <w:rPr>
          <w:rStyle w:val="NormalTok"/>
        </w:rPr>
        <w:t>ref_scene</w:t>
      </w:r>
      <w:r>
        <w:rPr>
          <w:rStyle w:val="SpecialCharTok"/>
        </w:rPr>
        <w:t>$</w:t>
      </w:r>
      <w:r>
        <w:rPr>
          <w:rStyle w:val="FunctionTok"/>
        </w:rPr>
        <w:t>addBands</w:t>
      </w:r>
      <w:proofErr w:type="spellEnd"/>
      <w:r>
        <w:rPr>
          <w:rStyle w:val="NormalTok"/>
        </w:rPr>
        <w:t>(</w:t>
      </w:r>
      <w:proofErr w:type="spellStart"/>
      <w:r>
        <w:rPr>
          <w:rStyle w:val="NormalTok"/>
        </w:rPr>
        <w:t>ndvi_ref</w:t>
      </w:r>
      <w:proofErr w:type="spellEnd"/>
      <w:r>
        <w:rPr>
          <w:rStyle w:val="NormalTok"/>
        </w:rPr>
        <w:t>)</w:t>
      </w:r>
      <w:r>
        <w:br/>
      </w:r>
      <w:proofErr w:type="spellStart"/>
      <w:r>
        <w:rPr>
          <w:rStyle w:val="NormalTok"/>
        </w:rPr>
        <w:t>m_ref</w:t>
      </w:r>
      <w:proofErr w:type="spellEnd"/>
      <w:r>
        <w:rPr>
          <w:rStyle w:val="NormalTok"/>
        </w:rPr>
        <w:t xml:space="preserve">    </w:t>
      </w:r>
      <w:r>
        <w:rPr>
          <w:rStyle w:val="OtherTok"/>
        </w:rPr>
        <w:t>&lt;-</w:t>
      </w:r>
      <w:r>
        <w:rPr>
          <w:rStyle w:val="NormalTok"/>
        </w:rPr>
        <w:t xml:space="preserve"> </w:t>
      </w:r>
      <w:proofErr w:type="spellStart"/>
      <w:r>
        <w:rPr>
          <w:rStyle w:val="NormalTok"/>
        </w:rPr>
        <w:t>ref_em</w:t>
      </w:r>
      <w:r>
        <w:rPr>
          <w:rStyle w:val="SpecialCharTok"/>
        </w:rPr>
        <w:t>$</w:t>
      </w:r>
      <w:r>
        <w:rPr>
          <w:rStyle w:val="FunctionTok"/>
        </w:rPr>
        <w:t>select</w:t>
      </w:r>
      <w:proofErr w:type="spellEnd"/>
      <w:r>
        <w:rPr>
          <w:rStyle w:val="NormalTok"/>
        </w:rPr>
        <w:t>(</w:t>
      </w:r>
      <w:r>
        <w:rPr>
          <w:rStyle w:val="StringTok"/>
        </w:rPr>
        <w:t>"MNDWI"</w:t>
      </w:r>
      <w:r>
        <w:rPr>
          <w:rStyle w:val="NormalTok"/>
        </w:rPr>
        <w:t>)</w:t>
      </w:r>
      <w:r>
        <w:br/>
      </w:r>
      <w:proofErr w:type="spellStart"/>
      <w:r>
        <w:rPr>
          <w:rStyle w:val="NormalTok"/>
        </w:rPr>
        <w:t>v_ref</w:t>
      </w:r>
      <w:proofErr w:type="spellEnd"/>
      <w:r>
        <w:rPr>
          <w:rStyle w:val="NormalTok"/>
        </w:rPr>
        <w:t xml:space="preserve">    </w:t>
      </w:r>
      <w:r>
        <w:rPr>
          <w:rStyle w:val="OtherTok"/>
        </w:rPr>
        <w:t>&lt;-</w:t>
      </w:r>
      <w:r>
        <w:rPr>
          <w:rStyle w:val="NormalTok"/>
        </w:rPr>
        <w:t xml:space="preserve"> </w:t>
      </w:r>
      <w:proofErr w:type="spellStart"/>
      <w:r>
        <w:rPr>
          <w:rStyle w:val="NormalTok"/>
        </w:rPr>
        <w:t>ref_em</w:t>
      </w:r>
      <w:r>
        <w:rPr>
          <w:rStyle w:val="SpecialCharTok"/>
        </w:rPr>
        <w:t>$</w:t>
      </w:r>
      <w:r>
        <w:rPr>
          <w:rStyle w:val="FunctionTok"/>
        </w:rPr>
        <w:t>select</w:t>
      </w:r>
      <w:proofErr w:type="spellEnd"/>
      <w:r>
        <w:rPr>
          <w:rStyle w:val="NormalTok"/>
        </w:rPr>
        <w:t>(</w:t>
      </w:r>
      <w:r>
        <w:rPr>
          <w:rStyle w:val="StringTok"/>
        </w:rPr>
        <w:t>"NDVI"</w:t>
      </w:r>
      <w:r>
        <w:rPr>
          <w:rStyle w:val="NormalTok"/>
        </w:rPr>
        <w:t>)</w:t>
      </w:r>
      <w:r>
        <w:br/>
      </w:r>
      <w:r>
        <w:br/>
      </w:r>
      <w:r>
        <w:rPr>
          <w:rStyle w:val="CommentTok"/>
        </w:rPr>
        <w:t># Threshold-guided pure-pixel masks for the four classes (urban dropped); the</w:t>
      </w:r>
      <w:r>
        <w:br/>
      </w:r>
      <w:r>
        <w:rPr>
          <w:rStyle w:val="CommentTok"/>
        </w:rPr>
        <w:t># same strata used by the 2.2.F screen and the 2.2.G stratification, so</w:t>
      </w:r>
      <w:r>
        <w:br/>
      </w:r>
      <w:r>
        <w:rPr>
          <w:rStyle w:val="CommentTok"/>
        </w:rPr>
        <w:t># endmembers, features, and labels stay mutually consistent.</w:t>
      </w:r>
      <w:r>
        <w:br/>
      </w:r>
      <w:proofErr w:type="spellStart"/>
      <w:r>
        <w:rPr>
          <w:rStyle w:val="NormalTok"/>
        </w:rPr>
        <w:t>pure_masks</w:t>
      </w:r>
      <w:proofErr w:type="spellEnd"/>
      <w:r>
        <w:rPr>
          <w:rStyle w:val="NormalTok"/>
        </w:rPr>
        <w:t xml:space="preserve"> </w:t>
      </w:r>
      <w:r>
        <w:rPr>
          <w:rStyle w:val="OtherTok"/>
        </w:rPr>
        <w:t>&lt;-</w:t>
      </w:r>
      <w:r>
        <w:rPr>
          <w:rStyle w:val="NormalTok"/>
        </w:rPr>
        <w:t xml:space="preserve"> </w:t>
      </w:r>
      <w:r>
        <w:rPr>
          <w:rStyle w:val="FunctionTok"/>
        </w:rPr>
        <w:t>list</w:t>
      </w:r>
      <w:r>
        <w:rPr>
          <w:rStyle w:val="NormalTok"/>
        </w:rPr>
        <w:t>(</w:t>
      </w:r>
      <w:r>
        <w:br/>
      </w:r>
      <w:r>
        <w:rPr>
          <w:rStyle w:val="NormalTok"/>
        </w:rPr>
        <w:t xml:space="preserve">  </w:t>
      </w:r>
      <w:r>
        <w:rPr>
          <w:rStyle w:val="AttributeTok"/>
        </w:rPr>
        <w:t>water       =</w:t>
      </w:r>
      <w:r>
        <w:rPr>
          <w:rStyle w:val="NormalTok"/>
        </w:rPr>
        <w:t xml:space="preserve"> </w:t>
      </w:r>
      <w:proofErr w:type="spellStart"/>
      <w:r>
        <w:rPr>
          <w:rStyle w:val="NormalTok"/>
        </w:rPr>
        <w:t>m_ref</w:t>
      </w:r>
      <w:r>
        <w:rPr>
          <w:rStyle w:val="SpecialCharTok"/>
        </w:rPr>
        <w:t>$</w:t>
      </w:r>
      <w:r>
        <w:rPr>
          <w:rStyle w:val="FunctionTok"/>
        </w:rPr>
        <w:t>gt</w:t>
      </w:r>
      <w:proofErr w:type="spellEnd"/>
      <w:r>
        <w:rPr>
          <w:rStyle w:val="NormalTok"/>
        </w:rPr>
        <w:t>(</w:t>
      </w:r>
      <w:r>
        <w:rPr>
          <w:rStyle w:val="FloatTok"/>
        </w:rPr>
        <w:t>0.2</w:t>
      </w:r>
      <w:r>
        <w:rPr>
          <w:rStyle w:val="NormalTok"/>
        </w:rPr>
        <w:t>),</w:t>
      </w:r>
      <w:r>
        <w:br/>
      </w:r>
      <w:r>
        <w:rPr>
          <w:rStyle w:val="NormalTok"/>
        </w:rPr>
        <w:t xml:space="preserve">  </w:t>
      </w:r>
      <w:proofErr w:type="spellStart"/>
      <w:r>
        <w:rPr>
          <w:rStyle w:val="AttributeTok"/>
        </w:rPr>
        <w:t>flooded_veg</w:t>
      </w:r>
      <w:proofErr w:type="spellEnd"/>
      <w:r>
        <w:rPr>
          <w:rStyle w:val="AttributeTok"/>
        </w:rPr>
        <w:t xml:space="preserve"> =</w:t>
      </w:r>
      <w:r>
        <w:rPr>
          <w:rStyle w:val="NormalTok"/>
        </w:rPr>
        <w:t xml:space="preserve"> v_ref</w:t>
      </w:r>
      <w:r>
        <w:rPr>
          <w:rStyle w:val="SpecialCharTok"/>
        </w:rPr>
        <w:t>$</w:t>
      </w:r>
      <w:r>
        <w:rPr>
          <w:rStyle w:val="FunctionTok"/>
        </w:rPr>
        <w:t>gt</w:t>
      </w:r>
      <w:r>
        <w:rPr>
          <w:rStyle w:val="NormalTok"/>
        </w:rPr>
        <w:t>(</w:t>
      </w:r>
      <w:r>
        <w:rPr>
          <w:rStyle w:val="FloatTok"/>
        </w:rPr>
        <w:t>0.2</w:t>
      </w:r>
      <w:r>
        <w:rPr>
          <w:rStyle w:val="NormalTok"/>
        </w:rPr>
        <w:t>)</w:t>
      </w:r>
      <w:r>
        <w:rPr>
          <w:rStyle w:val="SpecialCharTok"/>
        </w:rPr>
        <w:t>$</w:t>
      </w:r>
      <w:r>
        <w:rPr>
          <w:rStyle w:val="FunctionTok"/>
        </w:rPr>
        <w:t>And</w:t>
      </w:r>
      <w:r>
        <w:rPr>
          <w:rStyle w:val="NormalTok"/>
        </w:rPr>
        <w:t>(v_ref</w:t>
      </w:r>
      <w:r>
        <w:rPr>
          <w:rStyle w:val="SpecialCharTok"/>
        </w:rPr>
        <w:t>$</w:t>
      </w:r>
      <w:r>
        <w:rPr>
          <w:rStyle w:val="FunctionTok"/>
        </w:rPr>
        <w:t>lt</w:t>
      </w:r>
      <w:r>
        <w:rPr>
          <w:rStyle w:val="NormalTok"/>
        </w:rPr>
        <w:t>(</w:t>
      </w:r>
      <w:r>
        <w:rPr>
          <w:rStyle w:val="FloatTok"/>
        </w:rPr>
        <w:t>0.5</w:t>
      </w:r>
      <w:r>
        <w:rPr>
          <w:rStyle w:val="NormalTok"/>
        </w:rPr>
        <w:t>))</w:t>
      </w:r>
      <w:r>
        <w:rPr>
          <w:rStyle w:val="SpecialCharTok"/>
        </w:rPr>
        <w:t>$</w:t>
      </w:r>
      <w:r>
        <w:rPr>
          <w:rStyle w:val="FunctionTok"/>
        </w:rPr>
        <w:t>And</w:t>
      </w:r>
      <w:r>
        <w:rPr>
          <w:rStyle w:val="NormalTok"/>
        </w:rPr>
        <w:t>(m_ref</w:t>
      </w:r>
      <w:r>
        <w:rPr>
          <w:rStyle w:val="SpecialCharTok"/>
        </w:rPr>
        <w:t>$</w:t>
      </w:r>
      <w:r>
        <w:rPr>
          <w:rStyle w:val="FunctionTok"/>
        </w:rPr>
        <w:t>gt</w:t>
      </w:r>
      <w:r>
        <w:rPr>
          <w:rStyle w:val="NormalTok"/>
        </w:rPr>
        <w:t>(</w:t>
      </w:r>
      <w:r>
        <w:rPr>
          <w:rStyle w:val="SpecialCharTok"/>
        </w:rPr>
        <w:t>-</w:t>
      </w:r>
      <w:r>
        <w:rPr>
          <w:rStyle w:val="FloatTok"/>
        </w:rPr>
        <w:t>0.1</w:t>
      </w:r>
      <w:r>
        <w:rPr>
          <w:rStyle w:val="NormalTok"/>
        </w:rPr>
        <w:t>))</w:t>
      </w:r>
      <w:r>
        <w:rPr>
          <w:rStyle w:val="SpecialCharTok"/>
        </w:rPr>
        <w:t>$</w:t>
      </w:r>
      <w:r>
        <w:rPr>
          <w:rStyle w:val="FunctionTok"/>
        </w:rPr>
        <w:t>And</w:t>
      </w:r>
      <w:r>
        <w:rPr>
          <w:rStyle w:val="NormalTok"/>
        </w:rPr>
        <w:t>(m_ref</w:t>
      </w:r>
      <w:r>
        <w:rPr>
          <w:rStyle w:val="SpecialCharTok"/>
        </w:rPr>
        <w:t>$</w:t>
      </w:r>
      <w:r>
        <w:rPr>
          <w:rStyle w:val="FunctionTok"/>
        </w:rPr>
        <w:t>lt</w:t>
      </w:r>
      <w:r>
        <w:rPr>
          <w:rStyle w:val="NormalTok"/>
        </w:rPr>
        <w:t>(</w:t>
      </w:r>
      <w:r>
        <w:rPr>
          <w:rStyle w:val="FloatTok"/>
        </w:rPr>
        <w:t>0.2</w:t>
      </w:r>
      <w:r>
        <w:rPr>
          <w:rStyle w:val="NormalTok"/>
        </w:rPr>
        <w:t>)),</w:t>
      </w:r>
      <w:r>
        <w:br/>
      </w:r>
      <w:r>
        <w:rPr>
          <w:rStyle w:val="NormalTok"/>
        </w:rPr>
        <w:t xml:space="preserve">  </w:t>
      </w:r>
      <w:proofErr w:type="spellStart"/>
      <w:r>
        <w:rPr>
          <w:rStyle w:val="AttributeTok"/>
        </w:rPr>
        <w:t>dry_veg</w:t>
      </w:r>
      <w:proofErr w:type="spellEnd"/>
      <w:r>
        <w:rPr>
          <w:rStyle w:val="AttributeTok"/>
        </w:rPr>
        <w:t xml:space="preserve">     =</w:t>
      </w:r>
      <w:r>
        <w:rPr>
          <w:rStyle w:val="NormalTok"/>
        </w:rPr>
        <w:t xml:space="preserve"> </w:t>
      </w:r>
      <w:proofErr w:type="spellStart"/>
      <w:r>
        <w:rPr>
          <w:rStyle w:val="NormalTok"/>
        </w:rPr>
        <w:t>v_ref</w:t>
      </w:r>
      <w:r>
        <w:rPr>
          <w:rStyle w:val="SpecialCharTok"/>
        </w:rPr>
        <w:t>$</w:t>
      </w:r>
      <w:r>
        <w:rPr>
          <w:rStyle w:val="FunctionTok"/>
        </w:rPr>
        <w:t>gt</w:t>
      </w:r>
      <w:proofErr w:type="spellEnd"/>
      <w:r>
        <w:rPr>
          <w:rStyle w:val="NormalTok"/>
        </w:rPr>
        <w:t>(</w:t>
      </w:r>
      <w:r>
        <w:rPr>
          <w:rStyle w:val="FloatTok"/>
        </w:rPr>
        <w:t>0.3</w:t>
      </w:r>
      <w:r>
        <w:rPr>
          <w:rStyle w:val="NormalTok"/>
        </w:rPr>
        <w:t>)</w:t>
      </w:r>
      <w:r>
        <w:rPr>
          <w:rStyle w:val="SpecialCharTok"/>
        </w:rPr>
        <w:t>$</w:t>
      </w:r>
      <w:r>
        <w:rPr>
          <w:rStyle w:val="FunctionTok"/>
        </w:rPr>
        <w:t>And</w:t>
      </w:r>
      <w:r>
        <w:rPr>
          <w:rStyle w:val="NormalTok"/>
        </w:rPr>
        <w:t>(</w:t>
      </w:r>
      <w:proofErr w:type="spellStart"/>
      <w:r>
        <w:rPr>
          <w:rStyle w:val="NormalTok"/>
        </w:rPr>
        <w:t>m_ref</w:t>
      </w:r>
      <w:r>
        <w:rPr>
          <w:rStyle w:val="SpecialCharTok"/>
        </w:rPr>
        <w:t>$</w:t>
      </w:r>
      <w:r>
        <w:rPr>
          <w:rStyle w:val="FunctionTok"/>
        </w:rPr>
        <w:t>lt</w:t>
      </w:r>
      <w:proofErr w:type="spellEnd"/>
      <w:r>
        <w:rPr>
          <w:rStyle w:val="NormalTok"/>
        </w:rPr>
        <w:t>(</w:t>
      </w:r>
      <w:r>
        <w:rPr>
          <w:rStyle w:val="SpecialCharTok"/>
        </w:rPr>
        <w:t>-</w:t>
      </w:r>
      <w:r>
        <w:rPr>
          <w:rStyle w:val="FloatTok"/>
        </w:rPr>
        <w:t>0.1</w:t>
      </w:r>
      <w:r>
        <w:rPr>
          <w:rStyle w:val="NormalTok"/>
        </w:rPr>
        <w:t>)),</w:t>
      </w:r>
      <w:r>
        <w:br/>
      </w:r>
      <w:r>
        <w:rPr>
          <w:rStyle w:val="NormalTok"/>
        </w:rPr>
        <w:t xml:space="preserve">  </w:t>
      </w:r>
      <w:proofErr w:type="spellStart"/>
      <w:r>
        <w:rPr>
          <w:rStyle w:val="AttributeTok"/>
        </w:rPr>
        <w:t>bare_soil</w:t>
      </w:r>
      <w:proofErr w:type="spellEnd"/>
      <w:r>
        <w:rPr>
          <w:rStyle w:val="AttributeTok"/>
        </w:rPr>
        <w:t xml:space="preserve">   =</w:t>
      </w:r>
      <w:r>
        <w:rPr>
          <w:rStyle w:val="NormalTok"/>
        </w:rPr>
        <w:t xml:space="preserve"> </w:t>
      </w:r>
      <w:proofErr w:type="spellStart"/>
      <w:r>
        <w:rPr>
          <w:rStyle w:val="NormalTok"/>
        </w:rPr>
        <w:t>v_ref</w:t>
      </w:r>
      <w:r>
        <w:rPr>
          <w:rStyle w:val="SpecialCharTok"/>
        </w:rPr>
        <w:t>$</w:t>
      </w:r>
      <w:r>
        <w:rPr>
          <w:rStyle w:val="FunctionTok"/>
        </w:rPr>
        <w:t>lt</w:t>
      </w:r>
      <w:proofErr w:type="spellEnd"/>
      <w:r>
        <w:rPr>
          <w:rStyle w:val="NormalTok"/>
        </w:rPr>
        <w:t>(</w:t>
      </w:r>
      <w:r>
        <w:rPr>
          <w:rStyle w:val="FloatTok"/>
        </w:rPr>
        <w:t>0.12</w:t>
      </w:r>
      <w:r>
        <w:rPr>
          <w:rStyle w:val="NormalTok"/>
        </w:rPr>
        <w:t>)</w:t>
      </w:r>
      <w:r>
        <w:rPr>
          <w:rStyle w:val="SpecialCharTok"/>
        </w:rPr>
        <w:t>$</w:t>
      </w:r>
      <w:r>
        <w:rPr>
          <w:rStyle w:val="FunctionTok"/>
        </w:rPr>
        <w:t>And</w:t>
      </w:r>
      <w:r>
        <w:rPr>
          <w:rStyle w:val="NormalTok"/>
        </w:rPr>
        <w:t>(</w:t>
      </w:r>
      <w:proofErr w:type="spellStart"/>
      <w:r>
        <w:rPr>
          <w:rStyle w:val="NormalTok"/>
        </w:rPr>
        <w:t>m_ref</w:t>
      </w:r>
      <w:r>
        <w:rPr>
          <w:rStyle w:val="SpecialCharTok"/>
        </w:rPr>
        <w:t>$</w:t>
      </w:r>
      <w:r>
        <w:rPr>
          <w:rStyle w:val="FunctionTok"/>
        </w:rPr>
        <w:t>lt</w:t>
      </w:r>
      <w:proofErr w:type="spellEnd"/>
      <w:r>
        <w:rPr>
          <w:rStyle w:val="NormalTok"/>
        </w:rPr>
        <w:t>(</w:t>
      </w:r>
      <w:r>
        <w:rPr>
          <w:rStyle w:val="DecValTok"/>
        </w:rPr>
        <w:t>0</w:t>
      </w:r>
      <w:r>
        <w:rPr>
          <w:rStyle w:val="NormalTok"/>
        </w:rPr>
        <w:t>)))</w:t>
      </w:r>
      <w:r>
        <w:br/>
      </w:r>
      <w:r>
        <w:br/>
      </w:r>
      <w:proofErr w:type="spellStart"/>
      <w:r>
        <w:rPr>
          <w:rStyle w:val="NormalTok"/>
        </w:rPr>
        <w:t>sma_bands</w:t>
      </w:r>
      <w:proofErr w:type="spellEnd"/>
      <w:r>
        <w:rPr>
          <w:rStyle w:val="NormalTok"/>
        </w:rPr>
        <w:t xml:space="preserve"> </w:t>
      </w:r>
      <w:r>
        <w:rPr>
          <w:rStyle w:val="OtherTok"/>
        </w:rPr>
        <w:t>&lt;-</w:t>
      </w:r>
      <w:r>
        <w:rPr>
          <w:rStyle w:val="NormalTok"/>
        </w:rPr>
        <w:t xml:space="preserve"> </w:t>
      </w:r>
      <w:r>
        <w:rPr>
          <w:rStyle w:val="FunctionTok"/>
        </w:rPr>
        <w:t>c</w:t>
      </w:r>
      <w:r>
        <w:rPr>
          <w:rStyle w:val="NormalTok"/>
        </w:rPr>
        <w:t>(</w:t>
      </w:r>
      <w:r>
        <w:rPr>
          <w:rStyle w:val="StringTok"/>
        </w:rPr>
        <w:t>"blue"</w:t>
      </w:r>
      <w:r>
        <w:rPr>
          <w:rStyle w:val="NormalTok"/>
        </w:rPr>
        <w:t xml:space="preserve">, </w:t>
      </w:r>
      <w:r>
        <w:rPr>
          <w:rStyle w:val="StringTok"/>
        </w:rPr>
        <w:t>"green"</w:t>
      </w:r>
      <w:r>
        <w:rPr>
          <w:rStyle w:val="NormalTok"/>
        </w:rPr>
        <w:t xml:space="preserve">, </w:t>
      </w:r>
      <w:r>
        <w:rPr>
          <w:rStyle w:val="StringTok"/>
        </w:rPr>
        <w:t>"red"</w:t>
      </w:r>
      <w:r>
        <w:rPr>
          <w:rStyle w:val="NormalTok"/>
        </w:rPr>
        <w:t xml:space="preserve">, </w:t>
      </w:r>
      <w:r>
        <w:rPr>
          <w:rStyle w:val="StringTok"/>
        </w:rPr>
        <w:t>"</w:t>
      </w:r>
      <w:proofErr w:type="spellStart"/>
      <w:r>
        <w:rPr>
          <w:rStyle w:val="StringTok"/>
        </w:rPr>
        <w:t>nir</w:t>
      </w:r>
      <w:proofErr w:type="spellEnd"/>
      <w:r>
        <w:rPr>
          <w:rStyle w:val="StringTok"/>
        </w:rPr>
        <w:t>"</w:t>
      </w:r>
      <w:r>
        <w:rPr>
          <w:rStyle w:val="NormalTok"/>
        </w:rPr>
        <w:t xml:space="preserve">, </w:t>
      </w:r>
      <w:r>
        <w:rPr>
          <w:rStyle w:val="StringTok"/>
        </w:rPr>
        <w:t>"swir1"</w:t>
      </w:r>
      <w:r>
        <w:rPr>
          <w:rStyle w:val="NormalTok"/>
        </w:rPr>
        <w:t xml:space="preserve">, </w:t>
      </w:r>
      <w:r>
        <w:rPr>
          <w:rStyle w:val="StringTok"/>
        </w:rPr>
        <w:t>"swir2"</w:t>
      </w:r>
      <w:r>
        <w:rPr>
          <w:rStyle w:val="NormalTok"/>
        </w:rPr>
        <w:t>)</w:t>
      </w:r>
      <w:r>
        <w:br/>
      </w:r>
      <w:proofErr w:type="spellStart"/>
      <w:r>
        <w:rPr>
          <w:rStyle w:val="NormalTok"/>
        </w:rPr>
        <w:t>median_spectrum</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(mask) {</w:t>
      </w:r>
      <w:r>
        <w:br/>
      </w:r>
      <w:r>
        <w:rPr>
          <w:rStyle w:val="NormalTok"/>
        </w:rPr>
        <w:t xml:space="preserve">  </w:t>
      </w:r>
      <w:proofErr w:type="spellStart"/>
      <w:r>
        <w:rPr>
          <w:rStyle w:val="NormalTok"/>
        </w:rPr>
        <w:t>vals</w:t>
      </w:r>
      <w:proofErr w:type="spellEnd"/>
      <w:r>
        <w:rPr>
          <w:rStyle w:val="NormalTok"/>
        </w:rPr>
        <w:t xml:space="preserve"> </w:t>
      </w:r>
      <w:r>
        <w:rPr>
          <w:rStyle w:val="OtherTok"/>
        </w:rPr>
        <w:t>&lt;-</w:t>
      </w:r>
      <w:r>
        <w:rPr>
          <w:rStyle w:val="NormalTok"/>
        </w:rPr>
        <w:t xml:space="preserve"> </w:t>
      </w:r>
      <w:proofErr w:type="spellStart"/>
      <w:r>
        <w:rPr>
          <w:rStyle w:val="NormalTok"/>
        </w:rPr>
        <w:t>ref_em</w:t>
      </w:r>
      <w:r>
        <w:rPr>
          <w:rStyle w:val="SpecialCharTok"/>
        </w:rPr>
        <w:t>$</w:t>
      </w:r>
      <w:r>
        <w:rPr>
          <w:rStyle w:val="FunctionTok"/>
        </w:rPr>
        <w:t>select</w:t>
      </w:r>
      <w:proofErr w:type="spellEnd"/>
      <w:r>
        <w:rPr>
          <w:rStyle w:val="NormalTok"/>
        </w:rPr>
        <w:t>(</w:t>
      </w:r>
      <w:proofErr w:type="spellStart"/>
      <w:r>
        <w:rPr>
          <w:rStyle w:val="NormalTok"/>
        </w:rPr>
        <w:t>sma_bands</w:t>
      </w:r>
      <w:proofErr w:type="spellEnd"/>
      <w:r>
        <w:rPr>
          <w:rStyle w:val="NormalTok"/>
        </w:rPr>
        <w:t>)</w:t>
      </w:r>
      <w:r>
        <w:rPr>
          <w:rStyle w:val="SpecialCharTok"/>
        </w:rPr>
        <w:t>$</w:t>
      </w:r>
      <w:proofErr w:type="spellStart"/>
      <w:r>
        <w:rPr>
          <w:rStyle w:val="FunctionTok"/>
        </w:rPr>
        <w:t>updateMask</w:t>
      </w:r>
      <w:proofErr w:type="spellEnd"/>
      <w:r>
        <w:rPr>
          <w:rStyle w:val="NormalTok"/>
        </w:rPr>
        <w:t>(mask)</w:t>
      </w:r>
      <w:r>
        <w:rPr>
          <w:rStyle w:val="SpecialCharTok"/>
        </w:rPr>
        <w:t>$</w:t>
      </w:r>
      <w:proofErr w:type="spellStart"/>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median</w:t>
      </w:r>
      <w:proofErr w:type="spellEnd"/>
      <w:r>
        <w:rPr>
          <w:rStyle w:val="NormalTok"/>
        </w:rPr>
        <w:t xml:space="preserve">(), </w:t>
      </w:r>
      <w:r>
        <w:rPr>
          <w:rStyle w:val="AttributeTok"/>
        </w:rPr>
        <w:t>geometry =</w:t>
      </w:r>
      <w:r>
        <w:rPr>
          <w:rStyle w:val="NormalTok"/>
        </w:rPr>
        <w:t xml:space="preserve"> </w:t>
      </w:r>
      <w:proofErr w:type="spellStart"/>
      <w:r>
        <w:rPr>
          <w:rStyle w:val="NormalTok"/>
        </w:rPr>
        <w:t>aoi_ee</w:t>
      </w:r>
      <w:proofErr w:type="spellEnd"/>
      <w:r>
        <w:rPr>
          <w:rStyle w:val="NormalTok"/>
        </w:rPr>
        <w:t>,</w:t>
      </w:r>
      <w:r>
        <w:br/>
      </w:r>
      <w:r>
        <w:rPr>
          <w:rStyle w:val="NormalTok"/>
        </w:rPr>
        <w:t xml:space="preserve">    </w:t>
      </w:r>
      <w:r>
        <w:rPr>
          <w:rStyle w:val="AttributeTok"/>
        </w:rPr>
        <w:t>scale =</w:t>
      </w:r>
      <w:r>
        <w:rPr>
          <w:rStyle w:val="NormalTok"/>
        </w:rPr>
        <w:t xml:space="preserve"> </w:t>
      </w:r>
      <w:r>
        <w:rPr>
          <w:rStyle w:val="DecValTok"/>
        </w:rPr>
        <w:t>30</w:t>
      </w:r>
      <w:r>
        <w:rPr>
          <w:rStyle w:val="NormalTok"/>
        </w:rPr>
        <w:t xml:space="preserve">L,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rPr>
          <w:rStyle w:val="SpecialCharTok"/>
        </w:rPr>
        <w:t>$</w:t>
      </w:r>
      <w:proofErr w:type="spellStart"/>
      <w:r>
        <w:rPr>
          <w:rStyle w:val="FunctionTok"/>
        </w:rPr>
        <w:t>getInfo</w:t>
      </w:r>
      <w:proofErr w:type="spellEnd"/>
      <w:r>
        <w:rPr>
          <w:rStyle w:val="NormalTok"/>
        </w:rPr>
        <w:t>()</w:t>
      </w:r>
      <w:r>
        <w:br/>
      </w:r>
      <w:r>
        <w:rPr>
          <w:rStyle w:val="NormalTok"/>
        </w:rPr>
        <w:t xml:space="preserve">  </w:t>
      </w:r>
      <w:proofErr w:type="spellStart"/>
      <w:r>
        <w:rPr>
          <w:rStyle w:val="FunctionTok"/>
        </w:rPr>
        <w:t>as.numeric</w:t>
      </w:r>
      <w:proofErr w:type="spellEnd"/>
      <w:r>
        <w:rPr>
          <w:rStyle w:val="NormalTok"/>
        </w:rPr>
        <w:t>(</w:t>
      </w:r>
      <w:proofErr w:type="spellStart"/>
      <w:r>
        <w:rPr>
          <w:rStyle w:val="NormalTok"/>
        </w:rPr>
        <w:t>vals</w:t>
      </w:r>
      <w:proofErr w:type="spellEnd"/>
      <w:r>
        <w:rPr>
          <w:rStyle w:val="NormalTok"/>
        </w:rPr>
        <w:t>[</w:t>
      </w:r>
      <w:proofErr w:type="spellStart"/>
      <w:r>
        <w:rPr>
          <w:rStyle w:val="NormalTok"/>
        </w:rPr>
        <w:t>sma_bands</w:t>
      </w:r>
      <w:proofErr w:type="spellEnd"/>
      <w:r>
        <w:rPr>
          <w:rStyle w:val="NormalTok"/>
        </w:rPr>
        <w:t>])</w:t>
      </w:r>
      <w:r>
        <w:br/>
      </w:r>
      <w:r>
        <w:rPr>
          <w:rStyle w:val="NormalTok"/>
        </w:rPr>
        <w:t>}</w:t>
      </w:r>
      <w:r>
        <w:br/>
      </w:r>
      <w:r>
        <w:br/>
      </w:r>
      <w:proofErr w:type="spellStart"/>
      <w:r>
        <w:rPr>
          <w:rStyle w:val="NormalTok"/>
        </w:rPr>
        <w:t>endmembers_water</w:t>
      </w:r>
      <w:proofErr w:type="spellEnd"/>
      <w:r>
        <w:rPr>
          <w:rStyle w:val="NormalTok"/>
        </w:rPr>
        <w:t xml:space="preserve">       </w:t>
      </w:r>
      <w:r>
        <w:rPr>
          <w:rStyle w:val="OtherTok"/>
        </w:rPr>
        <w:t>&lt;-</w:t>
      </w:r>
      <w:r>
        <w:rPr>
          <w:rStyle w:val="NormalTok"/>
        </w:rPr>
        <w:t xml:space="preserve"> </w:t>
      </w:r>
      <w:proofErr w:type="spellStart"/>
      <w:r>
        <w:rPr>
          <w:rStyle w:val="FunctionTok"/>
        </w:rPr>
        <w:t>median_spectrum</w:t>
      </w:r>
      <w:proofErr w:type="spellEnd"/>
      <w:r>
        <w:rPr>
          <w:rStyle w:val="NormalTok"/>
        </w:rPr>
        <w:t>(</w:t>
      </w:r>
      <w:proofErr w:type="spellStart"/>
      <w:r>
        <w:rPr>
          <w:rStyle w:val="NormalTok"/>
        </w:rPr>
        <w:t>pure_masks</w:t>
      </w:r>
      <w:r>
        <w:rPr>
          <w:rStyle w:val="SpecialCharTok"/>
        </w:rPr>
        <w:t>$</w:t>
      </w:r>
      <w:r>
        <w:rPr>
          <w:rStyle w:val="NormalTok"/>
        </w:rPr>
        <w:t>water</w:t>
      </w:r>
      <w:proofErr w:type="spellEnd"/>
      <w:r>
        <w:rPr>
          <w:rStyle w:val="NormalTok"/>
        </w:rPr>
        <w:t>)</w:t>
      </w:r>
      <w:r>
        <w:br/>
      </w:r>
      <w:proofErr w:type="spellStart"/>
      <w:r>
        <w:rPr>
          <w:rStyle w:val="NormalTok"/>
        </w:rPr>
        <w:t>endmembers_flooded_veg</w:t>
      </w:r>
      <w:proofErr w:type="spellEnd"/>
      <w:r>
        <w:rPr>
          <w:rStyle w:val="NormalTok"/>
        </w:rPr>
        <w:t xml:space="preserve"> </w:t>
      </w:r>
      <w:r>
        <w:rPr>
          <w:rStyle w:val="OtherTok"/>
        </w:rPr>
        <w:t>&lt;-</w:t>
      </w:r>
      <w:r>
        <w:rPr>
          <w:rStyle w:val="NormalTok"/>
        </w:rPr>
        <w:t xml:space="preserve"> </w:t>
      </w:r>
      <w:proofErr w:type="spellStart"/>
      <w:r>
        <w:rPr>
          <w:rStyle w:val="FunctionTok"/>
        </w:rPr>
        <w:t>median_spectrum</w:t>
      </w:r>
      <w:proofErr w:type="spellEnd"/>
      <w:r>
        <w:rPr>
          <w:rStyle w:val="NormalTok"/>
        </w:rPr>
        <w:t>(</w:t>
      </w:r>
      <w:proofErr w:type="spellStart"/>
      <w:r>
        <w:rPr>
          <w:rStyle w:val="NormalTok"/>
        </w:rPr>
        <w:t>pure_masks</w:t>
      </w:r>
      <w:r>
        <w:rPr>
          <w:rStyle w:val="SpecialCharTok"/>
        </w:rPr>
        <w:t>$</w:t>
      </w:r>
      <w:r>
        <w:rPr>
          <w:rStyle w:val="NormalTok"/>
        </w:rPr>
        <w:t>flooded_veg</w:t>
      </w:r>
      <w:proofErr w:type="spellEnd"/>
      <w:r>
        <w:rPr>
          <w:rStyle w:val="NormalTok"/>
        </w:rPr>
        <w:t>)</w:t>
      </w:r>
      <w:r>
        <w:br/>
      </w:r>
      <w:proofErr w:type="spellStart"/>
      <w:r>
        <w:rPr>
          <w:rStyle w:val="NormalTok"/>
        </w:rPr>
        <w:t>endmembers_dry_veg</w:t>
      </w:r>
      <w:proofErr w:type="spellEnd"/>
      <w:r>
        <w:rPr>
          <w:rStyle w:val="NormalTok"/>
        </w:rPr>
        <w:t xml:space="preserve">     </w:t>
      </w:r>
      <w:r>
        <w:rPr>
          <w:rStyle w:val="OtherTok"/>
        </w:rPr>
        <w:t>&lt;-</w:t>
      </w:r>
      <w:r>
        <w:rPr>
          <w:rStyle w:val="NormalTok"/>
        </w:rPr>
        <w:t xml:space="preserve"> </w:t>
      </w:r>
      <w:proofErr w:type="spellStart"/>
      <w:r>
        <w:rPr>
          <w:rStyle w:val="FunctionTok"/>
        </w:rPr>
        <w:t>median_spectrum</w:t>
      </w:r>
      <w:proofErr w:type="spellEnd"/>
      <w:r>
        <w:rPr>
          <w:rStyle w:val="NormalTok"/>
        </w:rPr>
        <w:t>(</w:t>
      </w:r>
      <w:proofErr w:type="spellStart"/>
      <w:r>
        <w:rPr>
          <w:rStyle w:val="NormalTok"/>
        </w:rPr>
        <w:t>pure_masks</w:t>
      </w:r>
      <w:r>
        <w:rPr>
          <w:rStyle w:val="SpecialCharTok"/>
        </w:rPr>
        <w:t>$</w:t>
      </w:r>
      <w:r>
        <w:rPr>
          <w:rStyle w:val="NormalTok"/>
        </w:rPr>
        <w:t>dry_veg</w:t>
      </w:r>
      <w:proofErr w:type="spellEnd"/>
      <w:r>
        <w:rPr>
          <w:rStyle w:val="NormalTok"/>
        </w:rPr>
        <w:t>)</w:t>
      </w:r>
      <w:r>
        <w:br/>
      </w:r>
      <w:proofErr w:type="spellStart"/>
      <w:r>
        <w:rPr>
          <w:rStyle w:val="NormalTok"/>
        </w:rPr>
        <w:t>endmembers_bare_soil</w:t>
      </w:r>
      <w:proofErr w:type="spellEnd"/>
      <w:r>
        <w:rPr>
          <w:rStyle w:val="NormalTok"/>
        </w:rPr>
        <w:t xml:space="preserve">   </w:t>
      </w:r>
      <w:r>
        <w:rPr>
          <w:rStyle w:val="OtherTok"/>
        </w:rPr>
        <w:t>&lt;-</w:t>
      </w:r>
      <w:r>
        <w:rPr>
          <w:rStyle w:val="NormalTok"/>
        </w:rPr>
        <w:t xml:space="preserve"> </w:t>
      </w:r>
      <w:proofErr w:type="spellStart"/>
      <w:r>
        <w:rPr>
          <w:rStyle w:val="FunctionTok"/>
        </w:rPr>
        <w:t>median_spectrum</w:t>
      </w:r>
      <w:proofErr w:type="spellEnd"/>
      <w:r>
        <w:rPr>
          <w:rStyle w:val="NormalTok"/>
        </w:rPr>
        <w:t>(</w:t>
      </w:r>
      <w:proofErr w:type="spellStart"/>
      <w:r>
        <w:rPr>
          <w:rStyle w:val="NormalTok"/>
        </w:rPr>
        <w:t>pure_masks</w:t>
      </w:r>
      <w:r>
        <w:rPr>
          <w:rStyle w:val="SpecialCharTok"/>
        </w:rPr>
        <w:t>$</w:t>
      </w:r>
      <w:r>
        <w:rPr>
          <w:rStyle w:val="NormalTok"/>
        </w:rPr>
        <w:t>bare_soil</w:t>
      </w:r>
      <w:proofErr w:type="spellEnd"/>
      <w:r>
        <w:rPr>
          <w:rStyle w:val="NormalTok"/>
        </w:rPr>
        <w:t>)</w:t>
      </w:r>
      <w:r>
        <w:br/>
      </w:r>
      <w:r>
        <w:br/>
      </w:r>
      <w:proofErr w:type="spellStart"/>
      <w:r>
        <w:rPr>
          <w:rStyle w:val="NormalTok"/>
        </w:rPr>
        <w:t>endmember_list</w:t>
      </w:r>
      <w:proofErr w:type="spellEnd"/>
      <w:r>
        <w:rPr>
          <w:rStyle w:val="NormalTok"/>
        </w:rPr>
        <w:t xml:space="preserve"> </w:t>
      </w:r>
      <w:r>
        <w:rPr>
          <w:rStyle w:val="OtherTok"/>
        </w:rPr>
        <w:t>&lt;-</w:t>
      </w:r>
      <w:r>
        <w:rPr>
          <w:rStyle w:val="NormalTok"/>
        </w:rPr>
        <w:t xml:space="preserve"> </w:t>
      </w:r>
      <w:r>
        <w:rPr>
          <w:rStyle w:val="FunctionTok"/>
        </w:rPr>
        <w:t>list</w:t>
      </w:r>
      <w:r>
        <w:rPr>
          <w:rStyle w:val="NormalTok"/>
        </w:rPr>
        <w:t>(</w:t>
      </w:r>
      <w:proofErr w:type="spellStart"/>
      <w:r>
        <w:rPr>
          <w:rStyle w:val="NormalTok"/>
        </w:rPr>
        <w:t>endmembers_water</w:t>
      </w:r>
      <w:proofErr w:type="spellEnd"/>
      <w:r>
        <w:rPr>
          <w:rStyle w:val="NormalTok"/>
        </w:rPr>
        <w:t xml:space="preserve">, </w:t>
      </w:r>
      <w:proofErr w:type="spellStart"/>
      <w:r>
        <w:rPr>
          <w:rStyle w:val="NormalTok"/>
        </w:rPr>
        <w:t>endmembers_flooded_veg</w:t>
      </w:r>
      <w:proofErr w:type="spellEnd"/>
      <w:r>
        <w:rPr>
          <w:rStyle w:val="NormalTok"/>
        </w:rPr>
        <w:t>,</w:t>
      </w:r>
      <w:r>
        <w:br/>
      </w:r>
      <w:r>
        <w:rPr>
          <w:rStyle w:val="NormalTok"/>
        </w:rPr>
        <w:t xml:space="preserve">                       </w:t>
      </w:r>
      <w:proofErr w:type="spellStart"/>
      <w:r>
        <w:rPr>
          <w:rStyle w:val="NormalTok"/>
        </w:rPr>
        <w:t>endmembers_dry_veg</w:t>
      </w:r>
      <w:proofErr w:type="spellEnd"/>
      <w:r>
        <w:rPr>
          <w:rStyle w:val="NormalTok"/>
        </w:rPr>
        <w:t xml:space="preserve">, </w:t>
      </w:r>
      <w:proofErr w:type="spellStart"/>
      <w:r>
        <w:rPr>
          <w:rStyle w:val="NormalTok"/>
        </w:rPr>
        <w:t>endmembers_bare_soil</w:t>
      </w:r>
      <w:proofErr w:type="spellEnd"/>
      <w:r>
        <w:rPr>
          <w:rStyle w:val="NormalTok"/>
        </w:rPr>
        <w:t>)</w:t>
      </w:r>
      <w:r>
        <w:br/>
      </w:r>
      <w:r>
        <w:br/>
      </w:r>
      <w:r>
        <w:rPr>
          <w:rStyle w:val="CommentTok"/>
        </w:rPr>
        <w:t># Guard: near-collinear endmembers make fractions unstable (</w:t>
      </w:r>
      <w:proofErr w:type="spellStart"/>
      <w:r>
        <w:rPr>
          <w:rStyle w:val="CommentTok"/>
        </w:rPr>
        <w:t>Halabisky</w:t>
      </w:r>
      <w:proofErr w:type="spellEnd"/>
      <w:r>
        <w:rPr>
          <w:rStyle w:val="CommentTok"/>
        </w:rPr>
        <w:t xml:space="preserve"> 2016).</w:t>
      </w:r>
      <w:r>
        <w:br/>
      </w:r>
      <w:proofErr w:type="spellStart"/>
      <w:r>
        <w:rPr>
          <w:rStyle w:val="NormalTok"/>
        </w:rPr>
        <w:t>em_mat</w:t>
      </w:r>
      <w:proofErr w:type="spellEnd"/>
      <w:r>
        <w:rPr>
          <w:rStyle w:val="NormalTok"/>
        </w:rPr>
        <w:t xml:space="preserve"> </w:t>
      </w:r>
      <w:r>
        <w:rPr>
          <w:rStyle w:val="OtherTok"/>
        </w:rPr>
        <w:t>&lt;-</w:t>
      </w:r>
      <w:r>
        <w:rPr>
          <w:rStyle w:val="NormalTok"/>
        </w:rPr>
        <w:t xml:space="preserve"> </w:t>
      </w:r>
      <w:proofErr w:type="spellStart"/>
      <w:r>
        <w:rPr>
          <w:rStyle w:val="FunctionTok"/>
        </w:rPr>
        <w:t>do.call</w:t>
      </w:r>
      <w:proofErr w:type="spellEnd"/>
      <w:r>
        <w:rPr>
          <w:rStyle w:val="NormalTok"/>
        </w:rPr>
        <w:t>(</w:t>
      </w:r>
      <w:proofErr w:type="spellStart"/>
      <w:r>
        <w:rPr>
          <w:rStyle w:val="NormalTok"/>
        </w:rPr>
        <w:t>rbind</w:t>
      </w:r>
      <w:proofErr w:type="spellEnd"/>
      <w:r>
        <w:rPr>
          <w:rStyle w:val="NormalTok"/>
        </w:rPr>
        <w:t xml:space="preserve">, </w:t>
      </w:r>
      <w:proofErr w:type="spellStart"/>
      <w:r>
        <w:rPr>
          <w:rStyle w:val="NormalTok"/>
        </w:rPr>
        <w:t>endmember_list</w:t>
      </w:r>
      <w:proofErr w:type="spellEnd"/>
      <w:r>
        <w:rPr>
          <w:rStyle w:val="NormalTok"/>
        </w:rPr>
        <w:t>)</w:t>
      </w:r>
      <w:r>
        <w:br/>
      </w:r>
      <w:r>
        <w:rPr>
          <w:rStyle w:val="NormalTok"/>
        </w:rPr>
        <w:t xml:space="preserve">cc </w:t>
      </w:r>
      <w:r>
        <w:rPr>
          <w:rStyle w:val="OtherTok"/>
        </w:rPr>
        <w:t>&lt;-</w:t>
      </w:r>
      <w:r>
        <w:rPr>
          <w:rStyle w:val="NormalTok"/>
        </w:rPr>
        <w:t xml:space="preserve"> </w:t>
      </w:r>
      <w:proofErr w:type="spellStart"/>
      <w:r>
        <w:rPr>
          <w:rStyle w:val="FunctionTok"/>
        </w:rPr>
        <w:t>suppressWarnings</w:t>
      </w:r>
      <w:proofErr w:type="spellEnd"/>
      <w:r>
        <w:rPr>
          <w:rStyle w:val="NormalTok"/>
        </w:rPr>
        <w:t>(</w:t>
      </w:r>
      <w:proofErr w:type="spellStart"/>
      <w:r>
        <w:rPr>
          <w:rStyle w:val="FunctionTok"/>
        </w:rPr>
        <w:t>cor</w:t>
      </w:r>
      <w:proofErr w:type="spellEnd"/>
      <w:r>
        <w:rPr>
          <w:rStyle w:val="NormalTok"/>
        </w:rPr>
        <w:t>(</w:t>
      </w:r>
      <w:r>
        <w:rPr>
          <w:rStyle w:val="FunctionTok"/>
        </w:rPr>
        <w:t>t</w:t>
      </w:r>
      <w:r>
        <w:rPr>
          <w:rStyle w:val="NormalTok"/>
        </w:rPr>
        <w:t>(</w:t>
      </w:r>
      <w:proofErr w:type="spellStart"/>
      <w:r>
        <w:rPr>
          <w:rStyle w:val="NormalTok"/>
        </w:rPr>
        <w:t>em_mat</w:t>
      </w:r>
      <w:proofErr w:type="spellEnd"/>
      <w:r>
        <w:rPr>
          <w:rStyle w:val="NormalTok"/>
        </w:rPr>
        <w:t>)))</w:t>
      </w:r>
      <w:r>
        <w:br/>
      </w:r>
      <w:r>
        <w:rPr>
          <w:rStyle w:val="ControlFlowTok"/>
        </w:rPr>
        <w:t>if</w:t>
      </w:r>
      <w:r>
        <w:rPr>
          <w:rStyle w:val="NormalTok"/>
        </w:rPr>
        <w:t xml:space="preserve"> (</w:t>
      </w:r>
      <w:r>
        <w:rPr>
          <w:rStyle w:val="FunctionTok"/>
        </w:rPr>
        <w:t>any</w:t>
      </w:r>
      <w:r>
        <w:rPr>
          <w:rStyle w:val="NormalTok"/>
        </w:rPr>
        <w:t>(</w:t>
      </w:r>
      <w:r>
        <w:rPr>
          <w:rStyle w:val="FunctionTok"/>
        </w:rPr>
        <w:t>abs</w:t>
      </w:r>
      <w:r>
        <w:rPr>
          <w:rStyle w:val="NormalTok"/>
        </w:rPr>
        <w:t>(cc[</w:t>
      </w:r>
      <w:proofErr w:type="spellStart"/>
      <w:r>
        <w:rPr>
          <w:rStyle w:val="FunctionTok"/>
        </w:rPr>
        <w:t>lower.tri</w:t>
      </w:r>
      <w:proofErr w:type="spellEnd"/>
      <w:r>
        <w:rPr>
          <w:rStyle w:val="NormalTok"/>
        </w:rPr>
        <w:t xml:space="preserve">(cc)]) </w:t>
      </w:r>
      <w:r>
        <w:rPr>
          <w:rStyle w:val="SpecialCharTok"/>
        </w:rPr>
        <w:t>&gt;</w:t>
      </w:r>
      <w:r>
        <w:rPr>
          <w:rStyle w:val="NormalTok"/>
        </w:rPr>
        <w:t xml:space="preserve"> </w:t>
      </w:r>
      <w:r>
        <w:rPr>
          <w:rStyle w:val="FloatTok"/>
        </w:rPr>
        <w:t>0.999</w:t>
      </w:r>
      <w:r>
        <w:rPr>
          <w:rStyle w:val="NormalTok"/>
        </w:rPr>
        <w:t>))</w:t>
      </w:r>
      <w:r>
        <w:br/>
      </w:r>
      <w:r>
        <w:rPr>
          <w:rStyle w:val="NormalTok"/>
        </w:rPr>
        <w:t xml:space="preserve">  </w:t>
      </w:r>
      <w:r>
        <w:rPr>
          <w:rStyle w:val="FunctionTok"/>
        </w:rPr>
        <w:t>warning</w:t>
      </w:r>
      <w:r>
        <w:rPr>
          <w:rStyle w:val="NormalTok"/>
        </w:rPr>
        <w:t>(</w:t>
      </w:r>
      <w:r>
        <w:rPr>
          <w:rStyle w:val="StringTok"/>
        </w:rPr>
        <w:t>"Two endmembers are near-collinear; SMA fractions may be unstable."</w:t>
      </w:r>
      <w:r>
        <w:rPr>
          <w:rStyle w:val="NormalTok"/>
        </w:rPr>
        <w:t>)</w:t>
      </w:r>
      <w:r>
        <w:br/>
      </w:r>
      <w:r>
        <w:rPr>
          <w:rStyle w:val="FunctionTok"/>
        </w:rPr>
        <w:t>print</w:t>
      </w:r>
      <w:r>
        <w:rPr>
          <w:rStyle w:val="NormalTok"/>
        </w:rPr>
        <w:t>(</w:t>
      </w:r>
      <w:r>
        <w:rPr>
          <w:rStyle w:val="FunctionTok"/>
        </w:rPr>
        <w:t>round</w:t>
      </w:r>
      <w:r>
        <w:rPr>
          <w:rStyle w:val="NormalTok"/>
        </w:rPr>
        <w:t>(</w:t>
      </w:r>
      <w:proofErr w:type="spellStart"/>
      <w:r>
        <w:rPr>
          <w:rStyle w:val="NormalTok"/>
        </w:rPr>
        <w:t>em_mat</w:t>
      </w:r>
      <w:proofErr w:type="spellEnd"/>
      <w:r>
        <w:rPr>
          <w:rStyle w:val="NormalTok"/>
        </w:rPr>
        <w:t xml:space="preserve">, </w:t>
      </w:r>
      <w:r>
        <w:rPr>
          <w:rStyle w:val="DecValTok"/>
        </w:rPr>
        <w:t>4</w:t>
      </w:r>
      <w:r>
        <w:rPr>
          <w:rStyle w:val="NormalTok"/>
        </w:rPr>
        <w:t>))</w:t>
      </w:r>
    </w:p>
    <w:p w14:paraId="59946814" w14:textId="77777777" w:rsidR="0097652E" w:rsidRDefault="00000000" w:rsidP="003423E7">
      <w:pPr>
        <w:pStyle w:val="SourceCode"/>
        <w:spacing w:before="0" w:after="0"/>
      </w:pPr>
      <w:r>
        <w:rPr>
          <w:rStyle w:val="VerbatimChar"/>
        </w:rPr>
        <w:t xml:space="preserve">       [,1]   [,2]   [,3]   [,4]   [,5]   [,6]</w:t>
      </w:r>
      <w:r>
        <w:br/>
      </w:r>
      <w:r>
        <w:rPr>
          <w:rStyle w:val="VerbatimChar"/>
        </w:rPr>
        <w:t>[1,] 0.0686 0.0777 0.0815 0.0689 0.0081 0.0060</w:t>
      </w:r>
      <w:r>
        <w:br/>
      </w:r>
      <w:r>
        <w:rPr>
          <w:rStyle w:val="VerbatimChar"/>
        </w:rPr>
        <w:t>[2,] 0.0520 0.0657 0.0652 0.1284 0.0588 0.0329</w:t>
      </w:r>
      <w:r>
        <w:br/>
      </w:r>
      <w:r>
        <w:rPr>
          <w:rStyle w:val="VerbatimChar"/>
        </w:rPr>
        <w:lastRenderedPageBreak/>
        <w:t>[3,] 0.0491 0.0708 0.0865 0.1982 0.2295 0.1611</w:t>
      </w:r>
      <w:r>
        <w:br/>
      </w:r>
      <w:r>
        <w:rPr>
          <w:rStyle w:val="VerbatimChar"/>
        </w:rPr>
        <w:t>[4,] 0.0503 0.0620 0.0712 0.0889 0.1386 0.1387</w:t>
      </w:r>
    </w:p>
    <w:p w14:paraId="2D699E55" w14:textId="77777777" w:rsidR="0097652E" w:rsidRDefault="00000000" w:rsidP="003423E7">
      <w:pPr>
        <w:pStyle w:val="SourceCode"/>
        <w:spacing w:before="0" w:after="0"/>
      </w:pPr>
      <w:r>
        <w:rPr>
          <w:rStyle w:val="CommentTok"/>
        </w:rPr>
        <w:t># Apply SMA to the 2020 dry-season composite</w:t>
      </w:r>
      <w:r>
        <w:br/>
      </w:r>
      <w:proofErr w:type="spellStart"/>
      <w:r>
        <w:rPr>
          <w:rStyle w:val="NormalTok"/>
        </w:rPr>
        <w:t>ref_bands</w:t>
      </w:r>
      <w:proofErr w:type="spellEnd"/>
      <w:r>
        <w:rPr>
          <w:rStyle w:val="NormalTok"/>
        </w:rPr>
        <w:t xml:space="preserve"> </w:t>
      </w:r>
      <w:r>
        <w:rPr>
          <w:rStyle w:val="OtherTok"/>
        </w:rPr>
        <w:t>&lt;-</w:t>
      </w:r>
      <w:r>
        <w:rPr>
          <w:rStyle w:val="NormalTok"/>
        </w:rPr>
        <w:t xml:space="preserve"> </w:t>
      </w:r>
      <w:proofErr w:type="spellStart"/>
      <w:r>
        <w:rPr>
          <w:rStyle w:val="NormalTok"/>
        </w:rPr>
        <w:t>ref_scene</w:t>
      </w:r>
      <w:r>
        <w:rPr>
          <w:rStyle w:val="SpecialCharTok"/>
        </w:rPr>
        <w:t>$</w:t>
      </w:r>
      <w:r>
        <w:rPr>
          <w:rStyle w:val="FunctionTok"/>
        </w:rPr>
        <w:t>select</w:t>
      </w:r>
      <w:proofErr w:type="spellEnd"/>
      <w:r>
        <w:rPr>
          <w:rStyle w:val="NormalTok"/>
        </w:rPr>
        <w:t>(</w:t>
      </w:r>
      <w:r>
        <w:rPr>
          <w:rStyle w:val="FunctionTok"/>
        </w:rPr>
        <w:t>c</w:t>
      </w:r>
      <w:r>
        <w:rPr>
          <w:rStyle w:val="NormalTok"/>
        </w:rPr>
        <w:t>(</w:t>
      </w:r>
      <w:r>
        <w:rPr>
          <w:rStyle w:val="StringTok"/>
        </w:rPr>
        <w:t>"blue"</w:t>
      </w:r>
      <w:r>
        <w:rPr>
          <w:rStyle w:val="NormalTok"/>
        </w:rPr>
        <w:t xml:space="preserve">, </w:t>
      </w:r>
      <w:r>
        <w:rPr>
          <w:rStyle w:val="StringTok"/>
        </w:rPr>
        <w:t>"green"</w:t>
      </w:r>
      <w:r>
        <w:rPr>
          <w:rStyle w:val="NormalTok"/>
        </w:rPr>
        <w:t xml:space="preserve">, </w:t>
      </w:r>
      <w:r>
        <w:rPr>
          <w:rStyle w:val="StringTok"/>
        </w:rPr>
        <w:t>"red"</w:t>
      </w:r>
      <w:r>
        <w:rPr>
          <w:rStyle w:val="NormalTok"/>
        </w:rPr>
        <w:t xml:space="preserve">, </w:t>
      </w:r>
      <w:r>
        <w:rPr>
          <w:rStyle w:val="StringTok"/>
        </w:rPr>
        <w:t>"</w:t>
      </w:r>
      <w:proofErr w:type="spellStart"/>
      <w:r>
        <w:rPr>
          <w:rStyle w:val="StringTok"/>
        </w:rPr>
        <w:t>nir</w:t>
      </w:r>
      <w:proofErr w:type="spellEnd"/>
      <w:r>
        <w:rPr>
          <w:rStyle w:val="StringTok"/>
        </w:rPr>
        <w:t>"</w:t>
      </w:r>
      <w:r>
        <w:rPr>
          <w:rStyle w:val="NormalTok"/>
        </w:rPr>
        <w:t xml:space="preserve">, </w:t>
      </w:r>
      <w:r>
        <w:rPr>
          <w:rStyle w:val="StringTok"/>
        </w:rPr>
        <w:t>"swir1"</w:t>
      </w:r>
      <w:r>
        <w:rPr>
          <w:rStyle w:val="NormalTok"/>
        </w:rPr>
        <w:t xml:space="preserve">, </w:t>
      </w:r>
      <w:r>
        <w:rPr>
          <w:rStyle w:val="StringTok"/>
        </w:rPr>
        <w:t>"swir2"</w:t>
      </w:r>
      <w:r>
        <w:rPr>
          <w:rStyle w:val="NormalTok"/>
        </w:rPr>
        <w:t>))</w:t>
      </w:r>
      <w:r>
        <w:br/>
      </w:r>
      <w:r>
        <w:br/>
      </w:r>
      <w:r>
        <w:rPr>
          <w:rStyle w:val="NormalTok"/>
        </w:rPr>
        <w:t xml:space="preserve">fractions </w:t>
      </w:r>
      <w:r>
        <w:rPr>
          <w:rStyle w:val="OtherTok"/>
        </w:rPr>
        <w:t>&lt;-</w:t>
      </w:r>
      <w:r>
        <w:rPr>
          <w:rStyle w:val="NormalTok"/>
        </w:rPr>
        <w:t xml:space="preserve"> </w:t>
      </w:r>
      <w:proofErr w:type="spellStart"/>
      <w:r>
        <w:rPr>
          <w:rStyle w:val="NormalTok"/>
        </w:rPr>
        <w:t>ref_bands</w:t>
      </w:r>
      <w:r>
        <w:rPr>
          <w:rStyle w:val="SpecialCharTok"/>
        </w:rPr>
        <w:t>$</w:t>
      </w:r>
      <w:r>
        <w:rPr>
          <w:rStyle w:val="FunctionTok"/>
        </w:rPr>
        <w:t>unmix</w:t>
      </w:r>
      <w:proofErr w:type="spellEnd"/>
      <w:r>
        <w:rPr>
          <w:rStyle w:val="NormalTok"/>
        </w:rPr>
        <w:t>(</w:t>
      </w:r>
      <w:r>
        <w:br/>
      </w:r>
      <w:r>
        <w:rPr>
          <w:rStyle w:val="NormalTok"/>
        </w:rPr>
        <w:t xml:space="preserve">  </w:t>
      </w:r>
      <w:r>
        <w:rPr>
          <w:rStyle w:val="AttributeTok"/>
        </w:rPr>
        <w:t>endmembers =</w:t>
      </w:r>
      <w:r>
        <w:rPr>
          <w:rStyle w:val="NormalTok"/>
        </w:rPr>
        <w:t xml:space="preserve"> </w:t>
      </w:r>
      <w:proofErr w:type="spellStart"/>
      <w:r>
        <w:rPr>
          <w:rStyle w:val="NormalTok"/>
        </w:rPr>
        <w:t>endmember_list</w:t>
      </w:r>
      <w:proofErr w:type="spellEnd"/>
      <w:r>
        <w:rPr>
          <w:rStyle w:val="NormalTok"/>
        </w:rPr>
        <w:t>,</w:t>
      </w:r>
      <w:r>
        <w:br/>
      </w:r>
      <w:r>
        <w:rPr>
          <w:rStyle w:val="NormalTok"/>
        </w:rPr>
        <w:t xml:space="preserve">  </w:t>
      </w:r>
      <w:proofErr w:type="spellStart"/>
      <w:r>
        <w:rPr>
          <w:rStyle w:val="AttributeTok"/>
        </w:rPr>
        <w:t>sumToOne</w:t>
      </w:r>
      <w:proofErr w:type="spellEnd"/>
      <w:r>
        <w:rPr>
          <w:rStyle w:val="AttributeTok"/>
        </w:rPr>
        <w:t xml:space="preserve"> =</w:t>
      </w:r>
      <w:r>
        <w:rPr>
          <w:rStyle w:val="NormalTok"/>
        </w:rPr>
        <w:t xml:space="preserve"> </w:t>
      </w:r>
      <w:r>
        <w:rPr>
          <w:rStyle w:val="ConstantTok"/>
        </w:rPr>
        <w:t>TRUE</w:t>
      </w:r>
      <w:r>
        <w:rPr>
          <w:rStyle w:val="NormalTok"/>
        </w:rPr>
        <w:t>,</w:t>
      </w:r>
      <w:r>
        <w:br/>
      </w:r>
      <w:r>
        <w:rPr>
          <w:rStyle w:val="NormalTok"/>
        </w:rPr>
        <w:t xml:space="preserve">  </w:t>
      </w:r>
      <w:proofErr w:type="spellStart"/>
      <w:r>
        <w:rPr>
          <w:rStyle w:val="AttributeTok"/>
        </w:rPr>
        <w:t>nonNegative</w:t>
      </w:r>
      <w:proofErr w:type="spellEnd"/>
      <w:r>
        <w:rPr>
          <w:rStyle w:val="AttributeTok"/>
        </w:rPr>
        <w:t xml:space="preserve"> =</w:t>
      </w:r>
      <w:r>
        <w:rPr>
          <w:rStyle w:val="NormalTok"/>
        </w:rPr>
        <w:t xml:space="preserve"> </w:t>
      </w:r>
      <w:r>
        <w:rPr>
          <w:rStyle w:val="ConstantTok"/>
        </w:rPr>
        <w:t>TRUE</w:t>
      </w:r>
      <w:r>
        <w:br/>
      </w:r>
      <w:r>
        <w:rPr>
          <w:rStyle w:val="NormalTok"/>
        </w:rPr>
        <w:t>)</w:t>
      </w:r>
      <w:r>
        <w:rPr>
          <w:rStyle w:val="SpecialCharTok"/>
        </w:rPr>
        <w:t>$</w:t>
      </w:r>
      <w:r>
        <w:rPr>
          <w:rStyle w:val="FunctionTok"/>
        </w:rPr>
        <w:t>rename</w:t>
      </w:r>
      <w:r>
        <w:rPr>
          <w:rStyle w:val="NormalTok"/>
        </w:rPr>
        <w:t>(</w:t>
      </w:r>
      <w:r>
        <w:rPr>
          <w:rStyle w:val="FunctionTok"/>
        </w:rPr>
        <w:t>c</w:t>
      </w:r>
      <w:r>
        <w:rPr>
          <w:rStyle w:val="NormalTok"/>
        </w:rPr>
        <w:t>(</w:t>
      </w:r>
      <w:r>
        <w:rPr>
          <w:rStyle w:val="StringTok"/>
        </w:rPr>
        <w:t>"</w:t>
      </w:r>
      <w:proofErr w:type="spellStart"/>
      <w:r>
        <w:rPr>
          <w:rStyle w:val="StringTok"/>
        </w:rPr>
        <w:t>water_frac</w:t>
      </w:r>
      <w:proofErr w:type="spellEnd"/>
      <w:r>
        <w:rPr>
          <w:rStyle w:val="StringTok"/>
        </w:rPr>
        <w:t>"</w:t>
      </w:r>
      <w:r>
        <w:rPr>
          <w:rStyle w:val="NormalTok"/>
        </w:rPr>
        <w:t xml:space="preserve">, </w:t>
      </w:r>
      <w:r>
        <w:rPr>
          <w:rStyle w:val="StringTok"/>
        </w:rPr>
        <w:t>"</w:t>
      </w:r>
      <w:proofErr w:type="spellStart"/>
      <w:r>
        <w:rPr>
          <w:rStyle w:val="StringTok"/>
        </w:rPr>
        <w:t>flooded_veg_frac</w:t>
      </w:r>
      <w:proofErr w:type="spellEnd"/>
      <w:r>
        <w:rPr>
          <w:rStyle w:val="StringTok"/>
        </w:rPr>
        <w:t>"</w:t>
      </w:r>
      <w:r>
        <w:rPr>
          <w:rStyle w:val="NormalTok"/>
        </w:rPr>
        <w:t xml:space="preserve">, </w:t>
      </w:r>
      <w:r>
        <w:rPr>
          <w:rStyle w:val="StringTok"/>
        </w:rPr>
        <w:t>"</w:t>
      </w:r>
      <w:proofErr w:type="spellStart"/>
      <w:r>
        <w:rPr>
          <w:rStyle w:val="StringTok"/>
        </w:rPr>
        <w:t>dry_veg_frac</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bare_soil_frac</w:t>
      </w:r>
      <w:proofErr w:type="spellEnd"/>
      <w:r>
        <w:rPr>
          <w:rStyle w:val="StringTok"/>
        </w:rPr>
        <w:t>"</w:t>
      </w:r>
      <w:r>
        <w:rPr>
          <w:rStyle w:val="NormalTok"/>
        </w:rPr>
        <w:t>))</w:t>
      </w:r>
      <w:r>
        <w:br/>
      </w:r>
      <w:r>
        <w:br/>
      </w:r>
      <w:proofErr w:type="spellStart"/>
      <w:r>
        <w:rPr>
          <w:rStyle w:val="NormalTok"/>
        </w:rPr>
        <w:t>vis_frac</w:t>
      </w:r>
      <w:proofErr w:type="spellEnd"/>
      <w:r>
        <w:rPr>
          <w:rStyle w:val="NormalTok"/>
        </w:rPr>
        <w:t xml:space="preserve"> </w:t>
      </w:r>
      <w:r>
        <w:rPr>
          <w:rStyle w:val="OtherTok"/>
        </w:rPr>
        <w:t>&lt;-</w:t>
      </w:r>
      <w:r>
        <w:rPr>
          <w:rStyle w:val="NormalTok"/>
        </w:rPr>
        <w:t xml:space="preserve"> </w:t>
      </w:r>
      <w:r>
        <w:rPr>
          <w:rStyle w:val="FunctionTok"/>
        </w:rPr>
        <w:t>list</w:t>
      </w:r>
      <w:r>
        <w:rPr>
          <w:rStyle w:val="NormalTok"/>
        </w:rPr>
        <w:t>(</w:t>
      </w:r>
      <w:r>
        <w:rPr>
          <w:rStyle w:val="AttributeTok"/>
        </w:rPr>
        <w:t>bands =</w:t>
      </w:r>
      <w:r>
        <w:rPr>
          <w:rStyle w:val="NormalTok"/>
        </w:rPr>
        <w:t xml:space="preserve"> </w:t>
      </w:r>
      <w:r>
        <w:rPr>
          <w:rStyle w:val="FunctionTok"/>
        </w:rPr>
        <w:t>list</w:t>
      </w:r>
      <w:r>
        <w:rPr>
          <w:rStyle w:val="NormalTok"/>
        </w:rPr>
        <w:t>(</w:t>
      </w:r>
      <w:r>
        <w:rPr>
          <w:rStyle w:val="StringTok"/>
        </w:rPr>
        <w:t>"</w:t>
      </w:r>
      <w:proofErr w:type="spellStart"/>
      <w:r>
        <w:rPr>
          <w:rStyle w:val="StringTok"/>
        </w:rPr>
        <w:t>water_frac</w:t>
      </w:r>
      <w:proofErr w:type="spellEnd"/>
      <w:r>
        <w:rPr>
          <w:rStyle w:val="StringTok"/>
        </w:rPr>
        <w:t>"</w:t>
      </w:r>
      <w:r>
        <w:rPr>
          <w:rStyle w:val="NormalTok"/>
        </w:rPr>
        <w:t xml:space="preserve">), </w:t>
      </w:r>
      <w:r>
        <w:rPr>
          <w:rStyle w:val="AttributeTok"/>
        </w:rPr>
        <w:t>min =</w:t>
      </w:r>
      <w:r>
        <w:rPr>
          <w:rStyle w:val="NormalTok"/>
        </w:rPr>
        <w:t xml:space="preserve"> </w:t>
      </w:r>
      <w:r>
        <w:rPr>
          <w:rStyle w:val="DecValTok"/>
        </w:rPr>
        <w:t>0</w:t>
      </w:r>
      <w:r>
        <w:rPr>
          <w:rStyle w:val="NormalTok"/>
        </w:rPr>
        <w:t xml:space="preserve">, </w:t>
      </w:r>
      <w:r>
        <w:rPr>
          <w:rStyle w:val="AttributeTok"/>
        </w:rPr>
        <w:t>max =</w:t>
      </w:r>
      <w:r>
        <w:rPr>
          <w:rStyle w:val="NormalTok"/>
        </w:rPr>
        <w:t xml:space="preserve"> </w:t>
      </w:r>
      <w:r>
        <w:rPr>
          <w:rStyle w:val="DecValTok"/>
        </w:rPr>
        <w:t>1</w:t>
      </w:r>
      <w:r>
        <w:rPr>
          <w:rStyle w:val="NormalTok"/>
        </w:rPr>
        <w:t>,</w:t>
      </w:r>
      <w:r>
        <w:br/>
      </w:r>
      <w:r>
        <w:rPr>
          <w:rStyle w:val="NormalTok"/>
        </w:rPr>
        <w:t xml:space="preserve">                 </w:t>
      </w:r>
      <w:r>
        <w:rPr>
          <w:rStyle w:val="AttributeTok"/>
        </w:rPr>
        <w:t>palette =</w:t>
      </w:r>
      <w:r>
        <w:rPr>
          <w:rStyle w:val="NormalTok"/>
        </w:rPr>
        <w:t xml:space="preserve"> </w:t>
      </w:r>
      <w:r>
        <w:rPr>
          <w:rStyle w:val="FunctionTok"/>
        </w:rPr>
        <w:t>c</w:t>
      </w:r>
      <w:r>
        <w:rPr>
          <w:rStyle w:val="NormalTok"/>
        </w:rPr>
        <w:t>(</w:t>
      </w:r>
      <w:r>
        <w:rPr>
          <w:rStyle w:val="StringTok"/>
        </w:rPr>
        <w:t>"white"</w:t>
      </w:r>
      <w:r>
        <w:rPr>
          <w:rStyle w:val="NormalTok"/>
        </w:rPr>
        <w:t xml:space="preserve">, </w:t>
      </w:r>
      <w:r>
        <w:rPr>
          <w:rStyle w:val="StringTok"/>
        </w:rPr>
        <w:t>"cyan"</w:t>
      </w:r>
      <w:r>
        <w:rPr>
          <w:rStyle w:val="NormalTok"/>
        </w:rPr>
        <w:t xml:space="preserve">, </w:t>
      </w:r>
      <w:r>
        <w:rPr>
          <w:rStyle w:val="StringTok"/>
        </w:rPr>
        <w:t>"blue"</w:t>
      </w:r>
      <w:r>
        <w:rPr>
          <w:rStyle w:val="NormalTok"/>
        </w:rPr>
        <w:t xml:space="preserve">, </w:t>
      </w:r>
      <w:r>
        <w:rPr>
          <w:rStyle w:val="StringTok"/>
        </w:rPr>
        <w:t>"</w:t>
      </w:r>
      <w:proofErr w:type="spellStart"/>
      <w:r>
        <w:rPr>
          <w:rStyle w:val="StringTok"/>
        </w:rPr>
        <w:t>darkblue</w:t>
      </w:r>
      <w:proofErr w:type="spellEnd"/>
      <w:r>
        <w:rPr>
          <w:rStyle w:val="StringTok"/>
        </w:rPr>
        <w:t>"</w:t>
      </w:r>
      <w:r>
        <w:rPr>
          <w:rStyle w:val="NormalTok"/>
        </w:rPr>
        <w:t>))</w:t>
      </w:r>
      <w:r>
        <w:br/>
      </w:r>
      <w:proofErr w:type="spellStart"/>
      <w:r>
        <w:rPr>
          <w:rStyle w:val="NormalTok"/>
        </w:rPr>
        <w:t>frac_url</w:t>
      </w:r>
      <w:proofErr w:type="spellEnd"/>
      <w:r>
        <w:rPr>
          <w:rStyle w:val="NormalTok"/>
        </w:rPr>
        <w:t xml:space="preserve"> </w:t>
      </w:r>
      <w:r>
        <w:rPr>
          <w:rStyle w:val="OtherTok"/>
        </w:rPr>
        <w:t>&lt;-</w:t>
      </w:r>
      <w:r>
        <w:rPr>
          <w:rStyle w:val="NormalTok"/>
        </w:rPr>
        <w:t xml:space="preserve"> </w:t>
      </w:r>
      <w:proofErr w:type="spellStart"/>
      <w:r>
        <w:rPr>
          <w:rStyle w:val="FunctionTok"/>
        </w:rPr>
        <w:t>ee_tile_url</w:t>
      </w:r>
      <w:proofErr w:type="spellEnd"/>
      <w:r>
        <w:rPr>
          <w:rStyle w:val="NormalTok"/>
        </w:rPr>
        <w:t>(</w:t>
      </w:r>
      <w:proofErr w:type="spellStart"/>
      <w:r>
        <w:rPr>
          <w:rStyle w:val="NormalTok"/>
        </w:rPr>
        <w:t>fractions</w:t>
      </w:r>
      <w:r>
        <w:rPr>
          <w:rStyle w:val="SpecialCharTok"/>
        </w:rPr>
        <w:t>$</w:t>
      </w:r>
      <w:r>
        <w:rPr>
          <w:rStyle w:val="FunctionTok"/>
        </w:rPr>
        <w:t>clip</w:t>
      </w:r>
      <w:proofErr w:type="spellEnd"/>
      <w:r>
        <w:rPr>
          <w:rStyle w:val="NormalTok"/>
        </w:rPr>
        <w:t>(</w:t>
      </w:r>
      <w:proofErr w:type="spellStart"/>
      <w:r>
        <w:rPr>
          <w:rStyle w:val="NormalTok"/>
        </w:rPr>
        <w:t>aoi_ee</w:t>
      </w:r>
      <w:proofErr w:type="spellEnd"/>
      <w:r>
        <w:rPr>
          <w:rStyle w:val="NormalTok"/>
        </w:rPr>
        <w:t xml:space="preserve">), </w:t>
      </w:r>
      <w:proofErr w:type="spellStart"/>
      <w:r>
        <w:rPr>
          <w:rStyle w:val="NormalTok"/>
        </w:rPr>
        <w:t>vis_frac</w:t>
      </w:r>
      <w:proofErr w:type="spellEnd"/>
      <w:r>
        <w:rPr>
          <w:rStyle w:val="NormalTok"/>
        </w:rPr>
        <w:t>)</w:t>
      </w:r>
      <w:r>
        <w:br/>
      </w:r>
      <w:r>
        <w:br/>
      </w:r>
      <w:proofErr w:type="spellStart"/>
      <w:r>
        <w:rPr>
          <w:rStyle w:val="FunctionTok"/>
        </w:rPr>
        <w:t>tmap_mode</w:t>
      </w:r>
      <w:proofErr w:type="spellEnd"/>
      <w:r>
        <w:rPr>
          <w:rStyle w:val="NormalTok"/>
        </w:rPr>
        <w:t>(</w:t>
      </w:r>
      <w:r>
        <w:rPr>
          <w:rStyle w:val="StringTok"/>
        </w:rPr>
        <w:t>"view"</w:t>
      </w:r>
      <w:r>
        <w:rPr>
          <w:rStyle w:val="NormalTok"/>
        </w:rPr>
        <w:t>)</w:t>
      </w:r>
      <w:r>
        <w:br/>
      </w:r>
      <w:proofErr w:type="spellStart"/>
      <w:r>
        <w:rPr>
          <w:rStyle w:val="FunctionTok"/>
        </w:rPr>
        <w:t>tm_shape</w:t>
      </w:r>
      <w:proofErr w:type="spellEnd"/>
      <w:r>
        <w:rPr>
          <w:rStyle w:val="NormalTok"/>
        </w:rPr>
        <w:t>(</w:t>
      </w:r>
      <w:proofErr w:type="spellStart"/>
      <w:r>
        <w:rPr>
          <w:rStyle w:val="FunctionTok"/>
        </w:rPr>
        <w:t>st_as_sf</w:t>
      </w:r>
      <w:proofErr w:type="spellEnd"/>
      <w:r>
        <w:rPr>
          <w:rStyle w:val="NormalTok"/>
        </w:rPr>
        <w:t>(</w:t>
      </w:r>
      <w:proofErr w:type="spellStart"/>
      <w:r>
        <w:rPr>
          <w:rStyle w:val="NormalTok"/>
        </w:rPr>
        <w:t>aoi_sf</w:t>
      </w:r>
      <w:proofErr w:type="spellEnd"/>
      <w:r>
        <w:rPr>
          <w:rStyle w:val="NormalTok"/>
        </w:rPr>
        <w:t xml:space="preserve">)) </w:t>
      </w:r>
      <w:r>
        <w:rPr>
          <w:rStyle w:val="SpecialCharTok"/>
        </w:rPr>
        <w:t>+</w:t>
      </w:r>
      <w:r>
        <w:br/>
      </w:r>
      <w:r>
        <w:rPr>
          <w:rStyle w:val="NormalTok"/>
        </w:rPr>
        <w:t xml:space="preserve">  </w:t>
      </w:r>
      <w:proofErr w:type="spellStart"/>
      <w:r>
        <w:rPr>
          <w:rStyle w:val="FunctionTok"/>
        </w:rPr>
        <w:t>tm_borders</w:t>
      </w:r>
      <w:proofErr w:type="spellEnd"/>
      <w:r>
        <w:rPr>
          <w:rStyle w:val="NormalTok"/>
        </w:rPr>
        <w:t>(</w:t>
      </w:r>
      <w:r>
        <w:rPr>
          <w:rStyle w:val="AttributeTok"/>
        </w:rPr>
        <w:t>col =</w:t>
      </w:r>
      <w:r>
        <w:rPr>
          <w:rStyle w:val="NormalTok"/>
        </w:rPr>
        <w:t xml:space="preserve"> </w:t>
      </w:r>
      <w:r>
        <w:rPr>
          <w:rStyle w:val="StringTok"/>
        </w:rPr>
        <w:t>"red"</w:t>
      </w:r>
      <w:r>
        <w:rPr>
          <w:rStyle w:val="NormalTok"/>
        </w:rPr>
        <w:t xml:space="preserve">, </w:t>
      </w:r>
      <w:proofErr w:type="spellStart"/>
      <w:r>
        <w:rPr>
          <w:rStyle w:val="AttributeTok"/>
        </w:rPr>
        <w:t>lwd</w:t>
      </w:r>
      <w:proofErr w:type="spellEnd"/>
      <w:r>
        <w:rPr>
          <w:rStyle w:val="AttributeTok"/>
        </w:rPr>
        <w:t xml:space="preserve"> =</w:t>
      </w:r>
      <w:r>
        <w:rPr>
          <w:rStyle w:val="NormalTok"/>
        </w:rPr>
        <w:t xml:space="preserve"> </w:t>
      </w:r>
      <w:r>
        <w:rPr>
          <w:rStyle w:val="DecValTok"/>
        </w:rPr>
        <w:t>2</w:t>
      </w:r>
      <w:r>
        <w:rPr>
          <w:rStyle w:val="NormalTok"/>
        </w:rPr>
        <w:t xml:space="preserve">) </w:t>
      </w:r>
      <w:r>
        <w:rPr>
          <w:rStyle w:val="SpecialCharTok"/>
        </w:rPr>
        <w:t>+</w:t>
      </w:r>
      <w:r>
        <w:br/>
      </w:r>
      <w:r>
        <w:rPr>
          <w:rStyle w:val="NormalTok"/>
        </w:rPr>
        <w:t xml:space="preserve">  </w:t>
      </w:r>
      <w:proofErr w:type="spellStart"/>
      <w:r>
        <w:rPr>
          <w:rStyle w:val="FunctionTok"/>
        </w:rPr>
        <w:t>tm_basemap</w:t>
      </w:r>
      <w:proofErr w:type="spellEnd"/>
      <w:r>
        <w:rPr>
          <w:rStyle w:val="NormalTok"/>
        </w:rPr>
        <w:t>(</w:t>
      </w:r>
      <w:r>
        <w:rPr>
          <w:rStyle w:val="StringTok"/>
        </w:rPr>
        <w:t>"</w:t>
      </w:r>
      <w:proofErr w:type="spellStart"/>
      <w:r>
        <w:rPr>
          <w:rStyle w:val="StringTok"/>
        </w:rPr>
        <w:t>Esri.WorldImagery</w:t>
      </w:r>
      <w:proofErr w:type="spellEnd"/>
      <w:r>
        <w:rPr>
          <w:rStyle w:val="StringTok"/>
        </w:rPr>
        <w:t>"</w:t>
      </w:r>
      <w:r>
        <w:rPr>
          <w:rStyle w:val="NormalTok"/>
        </w:rPr>
        <w:t xml:space="preserve">) </w:t>
      </w:r>
      <w:r>
        <w:rPr>
          <w:rStyle w:val="SpecialCharTok"/>
        </w:rPr>
        <w:t>+</w:t>
      </w:r>
      <w:r>
        <w:br/>
      </w:r>
      <w:r>
        <w:rPr>
          <w:rStyle w:val="NormalTok"/>
        </w:rPr>
        <w:t xml:space="preserve">  </w:t>
      </w:r>
      <w:proofErr w:type="spellStart"/>
      <w:r>
        <w:rPr>
          <w:rStyle w:val="FunctionTok"/>
        </w:rPr>
        <w:t>tm_tiles</w:t>
      </w:r>
      <w:proofErr w:type="spellEnd"/>
      <w:r>
        <w:rPr>
          <w:rStyle w:val="NormalTok"/>
        </w:rPr>
        <w:t>(</w:t>
      </w:r>
      <w:proofErr w:type="spellStart"/>
      <w:r>
        <w:rPr>
          <w:rStyle w:val="NormalTok"/>
        </w:rPr>
        <w:t>frac_url</w:t>
      </w:r>
      <w:proofErr w:type="spellEnd"/>
      <w:r>
        <w:rPr>
          <w:rStyle w:val="NormalTok"/>
        </w:rPr>
        <w:t xml:space="preserve">, </w:t>
      </w:r>
      <w:r>
        <w:rPr>
          <w:rStyle w:val="AttributeTok"/>
        </w:rPr>
        <w:t>group =</w:t>
      </w:r>
      <w:r>
        <w:rPr>
          <w:rStyle w:val="NormalTok"/>
        </w:rPr>
        <w:t xml:space="preserve"> </w:t>
      </w:r>
      <w:r>
        <w:rPr>
          <w:rStyle w:val="StringTok"/>
        </w:rPr>
        <w:t>"SMA water fraction"</w:t>
      </w:r>
      <w:r>
        <w:rPr>
          <w:rStyle w:val="NormalTok"/>
        </w:rPr>
        <w:t xml:space="preserve">) </w:t>
      </w:r>
      <w:r>
        <w:rPr>
          <w:rStyle w:val="SpecialCharTok"/>
        </w:rPr>
        <w:t>+</w:t>
      </w:r>
      <w:r>
        <w:br/>
      </w:r>
      <w:r>
        <w:rPr>
          <w:rStyle w:val="NormalTok"/>
        </w:rPr>
        <w:t xml:space="preserve">  </w:t>
      </w:r>
      <w:proofErr w:type="spellStart"/>
      <w:r>
        <w:rPr>
          <w:rStyle w:val="FunctionTok"/>
        </w:rPr>
        <w:t>tm_scalebar</w:t>
      </w:r>
      <w:proofErr w:type="spellEnd"/>
      <w:r>
        <w:rPr>
          <w:rStyle w:val="NormalTok"/>
        </w:rPr>
        <w:t>(</w:t>
      </w:r>
      <w:r>
        <w:rPr>
          <w:rStyle w:val="AttributeTok"/>
        </w:rPr>
        <w:t>position =</w:t>
      </w:r>
      <w:r>
        <w:rPr>
          <w:rStyle w:val="NormalTok"/>
        </w:rPr>
        <w:t xml:space="preserve"> </w:t>
      </w:r>
      <w:r>
        <w:rPr>
          <w:rStyle w:val="FunctionTok"/>
        </w:rPr>
        <w:t>c</w:t>
      </w:r>
      <w:r>
        <w:rPr>
          <w:rStyle w:val="NormalTok"/>
        </w:rPr>
        <w:t>(</w:t>
      </w:r>
      <w:r>
        <w:rPr>
          <w:rStyle w:val="StringTok"/>
        </w:rPr>
        <w:t>"right"</w:t>
      </w:r>
      <w:r>
        <w:rPr>
          <w:rStyle w:val="NormalTok"/>
        </w:rPr>
        <w:t xml:space="preserve">, </w:t>
      </w:r>
      <w:r>
        <w:rPr>
          <w:rStyle w:val="StringTok"/>
        </w:rPr>
        <w:t>"bottom"</w:t>
      </w:r>
      <w:r>
        <w:rPr>
          <w:rStyle w:val="NormalTok"/>
        </w:rPr>
        <w:t>))</w:t>
      </w:r>
    </w:p>
    <w:p w14:paraId="47EBFF44" w14:textId="77777777" w:rsidR="0097652E" w:rsidRDefault="00000000" w:rsidP="003423E7">
      <w:pPr>
        <w:pStyle w:val="FirstParagraph"/>
        <w:spacing w:before="0" w:after="0"/>
      </w:pPr>
      <w:r>
        <w:rPr>
          <w:noProof/>
        </w:rPr>
        <w:drawing>
          <wp:inline distT="0" distB="0" distL="0" distR="0" wp14:anchorId="04FC65D0" wp14:editId="61DA8E2A">
            <wp:extent cx="5943600" cy="4754880"/>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mapping-wetland-inundation-lake-chilwa_files/figure-docx/sma-unmix-1.png"/>
                    <pic:cNvPicPr>
                      <a:picLocks noChangeAspect="1" noChangeArrowheads="1"/>
                    </pic:cNvPicPr>
                  </pic:nvPicPr>
                  <pic:blipFill>
                    <a:blip r:embed="rId14"/>
                    <a:stretch>
                      <a:fillRect/>
                    </a:stretch>
                  </pic:blipFill>
                  <pic:spPr bwMode="auto">
                    <a:xfrm>
                      <a:off x="0" y="0"/>
                      <a:ext cx="5943600" cy="4754880"/>
                    </a:xfrm>
                    <a:prstGeom prst="rect">
                      <a:avLst/>
                    </a:prstGeom>
                    <a:noFill/>
                    <a:ln w="9525">
                      <a:noFill/>
                      <a:headEnd/>
                      <a:tailEnd/>
                    </a:ln>
                  </pic:spPr>
                </pic:pic>
              </a:graphicData>
            </a:graphic>
          </wp:inline>
        </w:drawing>
      </w:r>
    </w:p>
    <w:p w14:paraId="43ACAC1E" w14:textId="77777777" w:rsidR="0097652E" w:rsidRDefault="00000000" w:rsidP="003423E7">
      <w:pPr>
        <w:pStyle w:val="SourceCode"/>
        <w:spacing w:before="0" w:after="0"/>
      </w:pPr>
      <w:proofErr w:type="spellStart"/>
      <w:r>
        <w:rPr>
          <w:rStyle w:val="NormalTok"/>
        </w:rPr>
        <w:t>unmix_image</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bands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FunctionTok"/>
        </w:rPr>
        <w:t>c</w:t>
      </w:r>
      <w:r>
        <w:rPr>
          <w:rStyle w:val="NormalTok"/>
        </w:rPr>
        <w:t>(</w:t>
      </w:r>
      <w:r>
        <w:rPr>
          <w:rStyle w:val="StringTok"/>
        </w:rPr>
        <w:t>"blue"</w:t>
      </w:r>
      <w:r>
        <w:rPr>
          <w:rStyle w:val="NormalTok"/>
        </w:rPr>
        <w:t xml:space="preserve">, </w:t>
      </w:r>
      <w:r>
        <w:rPr>
          <w:rStyle w:val="StringTok"/>
        </w:rPr>
        <w:t>"green"</w:t>
      </w:r>
      <w:r>
        <w:rPr>
          <w:rStyle w:val="NormalTok"/>
        </w:rPr>
        <w:t xml:space="preserve">, </w:t>
      </w:r>
      <w:r>
        <w:rPr>
          <w:rStyle w:val="StringTok"/>
        </w:rPr>
        <w:t>"red"</w:t>
      </w:r>
      <w:r>
        <w:rPr>
          <w:rStyle w:val="NormalTok"/>
        </w:rPr>
        <w:t xml:space="preserve">, </w:t>
      </w:r>
      <w:r>
        <w:rPr>
          <w:rStyle w:val="StringTok"/>
        </w:rPr>
        <w:t>"</w:t>
      </w:r>
      <w:proofErr w:type="spellStart"/>
      <w:r>
        <w:rPr>
          <w:rStyle w:val="StringTok"/>
        </w:rPr>
        <w:t>nir</w:t>
      </w:r>
      <w:proofErr w:type="spellEnd"/>
      <w:r>
        <w:rPr>
          <w:rStyle w:val="StringTok"/>
        </w:rPr>
        <w:t>"</w:t>
      </w:r>
      <w:r>
        <w:rPr>
          <w:rStyle w:val="NormalTok"/>
        </w:rPr>
        <w:t xml:space="preserve">, </w:t>
      </w:r>
      <w:r>
        <w:rPr>
          <w:rStyle w:val="StringTok"/>
        </w:rPr>
        <w:t>"swir1"</w:t>
      </w:r>
      <w:r>
        <w:rPr>
          <w:rStyle w:val="NormalTok"/>
        </w:rPr>
        <w:t xml:space="preserve">, </w:t>
      </w:r>
      <w:r>
        <w:rPr>
          <w:rStyle w:val="StringTok"/>
        </w:rPr>
        <w:t>"swir2"</w:t>
      </w:r>
      <w:r>
        <w:rPr>
          <w:rStyle w:val="NormalTok"/>
        </w:rPr>
        <w:t>))</w:t>
      </w:r>
      <w:r>
        <w:br/>
      </w:r>
      <w:r>
        <w:rPr>
          <w:rStyle w:val="NormalTok"/>
        </w:rPr>
        <w:t xml:space="preserve">  fracs </w:t>
      </w:r>
      <w:r>
        <w:rPr>
          <w:rStyle w:val="OtherTok"/>
        </w:rPr>
        <w:t>&lt;-</w:t>
      </w:r>
      <w:r>
        <w:rPr>
          <w:rStyle w:val="NormalTok"/>
        </w:rPr>
        <w:t xml:space="preserve"> </w:t>
      </w:r>
      <w:proofErr w:type="spellStart"/>
      <w:r>
        <w:rPr>
          <w:rStyle w:val="NormalTok"/>
        </w:rPr>
        <w:t>bands</w:t>
      </w:r>
      <w:r>
        <w:rPr>
          <w:rStyle w:val="SpecialCharTok"/>
        </w:rPr>
        <w:t>$</w:t>
      </w:r>
      <w:r>
        <w:rPr>
          <w:rStyle w:val="FunctionTok"/>
        </w:rPr>
        <w:t>unmix</w:t>
      </w:r>
      <w:proofErr w:type="spellEnd"/>
      <w:r>
        <w:rPr>
          <w:rStyle w:val="NormalTok"/>
        </w:rPr>
        <w:t>(</w:t>
      </w:r>
      <w:r>
        <w:br/>
      </w:r>
      <w:r>
        <w:rPr>
          <w:rStyle w:val="NormalTok"/>
        </w:rPr>
        <w:t xml:space="preserve">    </w:t>
      </w:r>
      <w:r>
        <w:rPr>
          <w:rStyle w:val="AttributeTok"/>
        </w:rPr>
        <w:t>endmembers =</w:t>
      </w:r>
      <w:r>
        <w:rPr>
          <w:rStyle w:val="NormalTok"/>
        </w:rPr>
        <w:t xml:space="preserve"> </w:t>
      </w:r>
      <w:proofErr w:type="spellStart"/>
      <w:r>
        <w:rPr>
          <w:rStyle w:val="NormalTok"/>
        </w:rPr>
        <w:t>endmember_list</w:t>
      </w:r>
      <w:proofErr w:type="spellEnd"/>
      <w:r>
        <w:rPr>
          <w:rStyle w:val="NormalTok"/>
        </w:rPr>
        <w:t>,</w:t>
      </w:r>
      <w:r>
        <w:br/>
      </w:r>
      <w:r>
        <w:rPr>
          <w:rStyle w:val="NormalTok"/>
        </w:rPr>
        <w:t xml:space="preserve">    </w:t>
      </w:r>
      <w:proofErr w:type="spellStart"/>
      <w:r>
        <w:rPr>
          <w:rStyle w:val="AttributeTok"/>
        </w:rPr>
        <w:t>sumToOne</w:t>
      </w:r>
      <w:proofErr w:type="spellEnd"/>
      <w:r>
        <w:rPr>
          <w:rStyle w:val="AttributeTok"/>
        </w:rPr>
        <w:t xml:space="preserve"> =</w:t>
      </w:r>
      <w:r>
        <w:rPr>
          <w:rStyle w:val="NormalTok"/>
        </w:rPr>
        <w:t xml:space="preserve"> </w:t>
      </w:r>
      <w:r>
        <w:rPr>
          <w:rStyle w:val="ConstantTok"/>
        </w:rPr>
        <w:t>TRUE</w:t>
      </w:r>
      <w:r>
        <w:rPr>
          <w:rStyle w:val="NormalTok"/>
        </w:rPr>
        <w:t>,</w:t>
      </w:r>
      <w:r>
        <w:br/>
      </w:r>
      <w:r>
        <w:rPr>
          <w:rStyle w:val="NormalTok"/>
        </w:rPr>
        <w:t xml:space="preserve">    </w:t>
      </w:r>
      <w:proofErr w:type="spellStart"/>
      <w:r>
        <w:rPr>
          <w:rStyle w:val="AttributeTok"/>
        </w:rPr>
        <w:t>nonNegative</w:t>
      </w:r>
      <w:proofErr w:type="spellEnd"/>
      <w:r>
        <w:rPr>
          <w:rStyle w:val="AttributeTok"/>
        </w:rPr>
        <w:t xml:space="preserve"> =</w:t>
      </w:r>
      <w:r>
        <w:rPr>
          <w:rStyle w:val="NormalTok"/>
        </w:rPr>
        <w:t xml:space="preserve"> </w:t>
      </w:r>
      <w:r>
        <w:rPr>
          <w:rStyle w:val="ConstantTok"/>
        </w:rPr>
        <w:t>TRUE</w:t>
      </w:r>
      <w:r>
        <w:br/>
      </w:r>
      <w:r>
        <w:rPr>
          <w:rStyle w:val="NormalTok"/>
        </w:rPr>
        <w:lastRenderedPageBreak/>
        <w:t xml:space="preserve">  )</w:t>
      </w:r>
      <w:r>
        <w:rPr>
          <w:rStyle w:val="SpecialCharTok"/>
        </w:rPr>
        <w:t>$</w:t>
      </w:r>
      <w:r>
        <w:rPr>
          <w:rStyle w:val="FunctionTok"/>
        </w:rPr>
        <w:t>rename</w:t>
      </w:r>
      <w:r>
        <w:rPr>
          <w:rStyle w:val="NormalTok"/>
        </w:rPr>
        <w:t>(</w:t>
      </w:r>
      <w:r>
        <w:rPr>
          <w:rStyle w:val="FunctionTok"/>
        </w:rPr>
        <w:t>c</w:t>
      </w:r>
      <w:r>
        <w:rPr>
          <w:rStyle w:val="NormalTok"/>
        </w:rPr>
        <w:t>(</w:t>
      </w:r>
      <w:r>
        <w:rPr>
          <w:rStyle w:val="StringTok"/>
        </w:rPr>
        <w:t>"</w:t>
      </w:r>
      <w:proofErr w:type="spellStart"/>
      <w:r>
        <w:rPr>
          <w:rStyle w:val="StringTok"/>
        </w:rPr>
        <w:t>water_frac</w:t>
      </w:r>
      <w:proofErr w:type="spellEnd"/>
      <w:r>
        <w:rPr>
          <w:rStyle w:val="StringTok"/>
        </w:rPr>
        <w:t>"</w:t>
      </w:r>
      <w:r>
        <w:rPr>
          <w:rStyle w:val="NormalTok"/>
        </w:rPr>
        <w:t xml:space="preserve">, </w:t>
      </w:r>
      <w:r>
        <w:rPr>
          <w:rStyle w:val="StringTok"/>
        </w:rPr>
        <w:t>"</w:t>
      </w:r>
      <w:proofErr w:type="spellStart"/>
      <w:r>
        <w:rPr>
          <w:rStyle w:val="StringTok"/>
        </w:rPr>
        <w:t>flooded_veg_frac</w:t>
      </w:r>
      <w:proofErr w:type="spellEnd"/>
      <w:r>
        <w:rPr>
          <w:rStyle w:val="StringTok"/>
        </w:rPr>
        <w:t>"</w:t>
      </w:r>
      <w:r>
        <w:rPr>
          <w:rStyle w:val="NormalTok"/>
        </w:rPr>
        <w:t xml:space="preserve">, </w:t>
      </w:r>
      <w:r>
        <w:rPr>
          <w:rStyle w:val="StringTok"/>
        </w:rPr>
        <w:t>"</w:t>
      </w:r>
      <w:proofErr w:type="spellStart"/>
      <w:r>
        <w:rPr>
          <w:rStyle w:val="StringTok"/>
        </w:rPr>
        <w:t>dry_veg_frac</w:t>
      </w:r>
      <w:proofErr w:type="spellEnd"/>
      <w:r>
        <w:rPr>
          <w:rStyle w:val="StringTok"/>
        </w:rPr>
        <w:t>"</w:t>
      </w:r>
      <w:r>
        <w:rPr>
          <w:rStyle w:val="NormalTok"/>
        </w:rPr>
        <w:t>,</w:t>
      </w:r>
      <w:r>
        <w:br/>
      </w:r>
      <w:r>
        <w:rPr>
          <w:rStyle w:val="NormalTok"/>
        </w:rPr>
        <w:t xml:space="preserve">             </w:t>
      </w:r>
      <w:r>
        <w:rPr>
          <w:rStyle w:val="StringTok"/>
        </w:rPr>
        <w:t>"</w:t>
      </w:r>
      <w:proofErr w:type="spellStart"/>
      <w:r>
        <w:rPr>
          <w:rStyle w:val="StringTok"/>
        </w:rPr>
        <w:t>bare_soil_frac</w:t>
      </w:r>
      <w:proofErr w:type="spellEnd"/>
      <w:r>
        <w:rPr>
          <w:rStyle w:val="StringTok"/>
        </w:rPr>
        <w:t>"</w:t>
      </w:r>
      <w:r>
        <w:rPr>
          <w:rStyle w:val="NormalTok"/>
        </w:rPr>
        <w:t>))</w:t>
      </w:r>
      <w:r>
        <w:br/>
      </w:r>
      <w:r>
        <w:rPr>
          <w:rStyle w:val="NormalTok"/>
        </w:rPr>
        <w:t xml:space="preserve">  </w:t>
      </w:r>
      <w:proofErr w:type="spellStart"/>
      <w:r>
        <w:rPr>
          <w:rStyle w:val="NormalTok"/>
        </w:rPr>
        <w:t>fracs</w:t>
      </w:r>
      <w:r>
        <w:rPr>
          <w:rStyle w:val="SpecialCharTok"/>
        </w:rPr>
        <w:t>$</w:t>
      </w:r>
      <w:r>
        <w:rPr>
          <w:rStyle w:val="FunctionTok"/>
        </w:rPr>
        <w:t>copyProperties</w:t>
      </w:r>
      <w:proofErr w:type="spellEnd"/>
      <w:r>
        <w:rPr>
          <w:rStyle w:val="NormalTok"/>
        </w:rPr>
        <w:t xml:space="preserve">(image, </w:t>
      </w:r>
      <w:r>
        <w:rPr>
          <w:rStyle w:val="FunctionTok"/>
        </w:rPr>
        <w:t>list</w:t>
      </w:r>
      <w:r>
        <w:rPr>
          <w:rStyle w:val="NormalTok"/>
        </w:rPr>
        <w:t>(</w:t>
      </w:r>
      <w:r>
        <w:rPr>
          <w:rStyle w:val="StringTok"/>
        </w:rPr>
        <w:t>"</w:t>
      </w:r>
      <w:proofErr w:type="spellStart"/>
      <w:r>
        <w:rPr>
          <w:rStyle w:val="StringTok"/>
        </w:rPr>
        <w:t>system:time_start</w:t>
      </w:r>
      <w:proofErr w:type="spellEnd"/>
      <w:r>
        <w:rPr>
          <w:rStyle w:val="StringTok"/>
        </w:rPr>
        <w:t>"</w:t>
      </w:r>
      <w:r>
        <w:rPr>
          <w:rStyle w:val="NormalTok"/>
        </w:rPr>
        <w:t xml:space="preserve">, </w:t>
      </w:r>
      <w:r>
        <w:rPr>
          <w:rStyle w:val="StringTok"/>
        </w:rPr>
        <w:t>"year"</w:t>
      </w:r>
      <w:r>
        <w:rPr>
          <w:rStyle w:val="NormalTok"/>
        </w:rPr>
        <w:t xml:space="preserve">, </w:t>
      </w:r>
      <w:r>
        <w:rPr>
          <w:rStyle w:val="StringTok"/>
        </w:rPr>
        <w:t>"</w:t>
      </w:r>
      <w:proofErr w:type="spellStart"/>
      <w:r>
        <w:rPr>
          <w:rStyle w:val="StringTok"/>
        </w:rPr>
        <w:t>n_scenes</w:t>
      </w:r>
      <w:proofErr w:type="spellEnd"/>
      <w:r>
        <w:rPr>
          <w:rStyle w:val="StringTok"/>
        </w:rPr>
        <w:t>"</w:t>
      </w:r>
      <w:r>
        <w:rPr>
          <w:rStyle w:val="NormalTok"/>
        </w:rPr>
        <w:t>))</w:t>
      </w:r>
      <w:r>
        <w:br/>
      </w:r>
      <w:r>
        <w:rPr>
          <w:rStyle w:val="NormalTok"/>
        </w:rPr>
        <w:t>}</w:t>
      </w:r>
      <w:r>
        <w:br/>
      </w:r>
      <w:r>
        <w:br/>
      </w:r>
      <w:proofErr w:type="spellStart"/>
      <w:r>
        <w:rPr>
          <w:rStyle w:val="NormalTok"/>
        </w:rPr>
        <w:t>landsat_sma</w:t>
      </w:r>
      <w:proofErr w:type="spellEnd"/>
      <w:r>
        <w:rPr>
          <w:rStyle w:val="NormalTok"/>
        </w:rPr>
        <w:t xml:space="preserve"> </w:t>
      </w:r>
      <w:r>
        <w:rPr>
          <w:rStyle w:val="OtherTok"/>
        </w:rPr>
        <w:t>&lt;-</w:t>
      </w:r>
      <w:r>
        <w:rPr>
          <w:rStyle w:val="NormalTok"/>
        </w:rPr>
        <w:t xml:space="preserve"> </w:t>
      </w:r>
      <w:proofErr w:type="spellStart"/>
      <w:r>
        <w:rPr>
          <w:rStyle w:val="NormalTok"/>
        </w:rPr>
        <w:t>landsat_annual</w:t>
      </w:r>
      <w:r>
        <w:rPr>
          <w:rStyle w:val="SpecialCharTok"/>
        </w:rPr>
        <w:t>$</w:t>
      </w:r>
      <w:r>
        <w:rPr>
          <w:rStyle w:val="FunctionTok"/>
        </w:rPr>
        <w:t>map</w:t>
      </w:r>
      <w:proofErr w:type="spellEnd"/>
      <w:r>
        <w:rPr>
          <w:rStyle w:val="NormalTok"/>
        </w:rPr>
        <w:t>(</w:t>
      </w:r>
      <w:proofErr w:type="spellStart"/>
      <w:r>
        <w:rPr>
          <w:rStyle w:val="NormalTok"/>
        </w:rPr>
        <w:t>unmix_image</w:t>
      </w:r>
      <w:proofErr w:type="spellEnd"/>
      <w:r>
        <w:rPr>
          <w:rStyle w:val="NormalTok"/>
        </w:rPr>
        <w:t>)</w:t>
      </w:r>
      <w:r>
        <w:br/>
      </w:r>
      <w:r>
        <w:br/>
      </w:r>
      <w:proofErr w:type="spellStart"/>
      <w:r>
        <w:rPr>
          <w:rStyle w:val="NormalTok"/>
        </w:rPr>
        <w:t>extract_sma_stats</w:t>
      </w:r>
      <w:proofErr w:type="spellEnd"/>
      <w:r>
        <w:rPr>
          <w:rStyle w:val="NormalTok"/>
        </w:rPr>
        <w:t xml:space="preserve"> </w:t>
      </w:r>
      <w:r>
        <w:rPr>
          <w:rStyle w:val="OtherTok"/>
        </w:rPr>
        <w:t>&lt;-</w:t>
      </w:r>
      <w:r>
        <w:rPr>
          <w:rStyle w:val="NormalTok"/>
        </w:rPr>
        <w:t xml:space="preserve"> </w:t>
      </w:r>
      <w:r>
        <w:rPr>
          <w:rStyle w:val="ControlFlowTok"/>
        </w:rPr>
        <w:t>function</w:t>
      </w:r>
      <w:r>
        <w:rPr>
          <w:rStyle w:val="NormalTok"/>
        </w:rPr>
        <w:t>(image) {</w:t>
      </w:r>
      <w:r>
        <w:br/>
      </w:r>
      <w:r>
        <w:rPr>
          <w:rStyle w:val="NormalTok"/>
        </w:rPr>
        <w:t xml:space="preserve">  stats </w:t>
      </w:r>
      <w:r>
        <w:rPr>
          <w:rStyle w:val="OtherTok"/>
        </w:rPr>
        <w:t>&lt;-</w:t>
      </w:r>
      <w:r>
        <w:rPr>
          <w:rStyle w:val="NormalTok"/>
        </w:rPr>
        <w:t xml:space="preserve"> </w:t>
      </w:r>
      <w:proofErr w:type="spellStart"/>
      <w:r>
        <w:rPr>
          <w:rStyle w:val="NormalTok"/>
        </w:rPr>
        <w:t>image</w:t>
      </w:r>
      <w:r>
        <w:rPr>
          <w:rStyle w:val="SpecialCharTok"/>
        </w:rPr>
        <w:t>$</w:t>
      </w:r>
      <w:r>
        <w:rPr>
          <w:rStyle w:val="FunctionTok"/>
        </w:rPr>
        <w:t>select</w:t>
      </w:r>
      <w:proofErr w:type="spellEnd"/>
      <w:r>
        <w:rPr>
          <w:rStyle w:val="NormalTok"/>
        </w:rPr>
        <w:t>(</w:t>
      </w:r>
      <w:r>
        <w:rPr>
          <w:rStyle w:val="FunctionTok"/>
        </w:rPr>
        <w:t>c</w:t>
      </w:r>
      <w:r>
        <w:rPr>
          <w:rStyle w:val="NormalTok"/>
        </w:rPr>
        <w:t>(</w:t>
      </w:r>
      <w:r>
        <w:rPr>
          <w:rStyle w:val="StringTok"/>
        </w:rPr>
        <w:t>"</w:t>
      </w:r>
      <w:proofErr w:type="spellStart"/>
      <w:r>
        <w:rPr>
          <w:rStyle w:val="StringTok"/>
        </w:rPr>
        <w:t>water_frac</w:t>
      </w:r>
      <w:proofErr w:type="spellEnd"/>
      <w:r>
        <w:rPr>
          <w:rStyle w:val="StringTok"/>
        </w:rPr>
        <w:t>"</w:t>
      </w:r>
      <w:r>
        <w:rPr>
          <w:rStyle w:val="NormalTok"/>
        </w:rPr>
        <w:t xml:space="preserve">, </w:t>
      </w:r>
      <w:r>
        <w:rPr>
          <w:rStyle w:val="StringTok"/>
        </w:rPr>
        <w:t>"</w:t>
      </w:r>
      <w:proofErr w:type="spellStart"/>
      <w:r>
        <w:rPr>
          <w:rStyle w:val="StringTok"/>
        </w:rPr>
        <w:t>flooded_veg_frac</w:t>
      </w:r>
      <w:proofErr w:type="spellEnd"/>
      <w:r>
        <w:rPr>
          <w:rStyle w:val="StringTok"/>
        </w:rPr>
        <w:t>"</w:t>
      </w:r>
      <w:r>
        <w:rPr>
          <w:rStyle w:val="NormalTok"/>
        </w:rPr>
        <w:t>))</w:t>
      </w:r>
      <w:r>
        <w:rPr>
          <w:rStyle w:val="SpecialCharTok"/>
        </w:rPr>
        <w:t>$</w:t>
      </w:r>
      <w:r>
        <w:br/>
      </w:r>
      <w:r>
        <w:rPr>
          <w:rStyle w:val="NormalTok"/>
        </w:rPr>
        <w:t xml:space="preserve">    </w:t>
      </w:r>
      <w:proofErr w:type="spellStart"/>
      <w:r>
        <w:rPr>
          <w:rStyle w:val="FunctionTok"/>
        </w:rPr>
        <w:t>reduceRegion</w:t>
      </w:r>
      <w:proofErr w:type="spellEnd"/>
      <w:r>
        <w:rPr>
          <w:rStyle w:val="NormalTok"/>
        </w:rPr>
        <w:t>(</w:t>
      </w:r>
      <w:r>
        <w:br/>
      </w:r>
      <w:r>
        <w:rPr>
          <w:rStyle w:val="NormalTok"/>
        </w:rPr>
        <w:t xml:space="preserve">      </w:t>
      </w:r>
      <w:r>
        <w:rPr>
          <w:rStyle w:val="AttributeTok"/>
        </w:rPr>
        <w:t>reducer =</w:t>
      </w:r>
      <w:r>
        <w:rPr>
          <w:rStyle w:val="NormalTok"/>
        </w:rPr>
        <w:t xml:space="preserve"> </w:t>
      </w:r>
      <w:proofErr w:type="spellStart"/>
      <w:r>
        <w:rPr>
          <w:rStyle w:val="NormalTok"/>
        </w:rPr>
        <w:t>ee</w:t>
      </w:r>
      <w:r>
        <w:rPr>
          <w:rStyle w:val="SpecialCharTok"/>
        </w:rPr>
        <w:t>$</w:t>
      </w:r>
      <w:r>
        <w:rPr>
          <w:rStyle w:val="NormalTok"/>
        </w:rPr>
        <w:t>Reducer</w:t>
      </w:r>
      <w:r>
        <w:rPr>
          <w:rStyle w:val="SpecialCharTok"/>
        </w:rPr>
        <w:t>$</w:t>
      </w:r>
      <w:r>
        <w:rPr>
          <w:rStyle w:val="FunctionTok"/>
        </w:rPr>
        <w:t>mean</w:t>
      </w:r>
      <w:proofErr w:type="spellEnd"/>
      <w:r>
        <w:rPr>
          <w:rStyle w:val="NormalTok"/>
        </w:rPr>
        <w:t>(),</w:t>
      </w:r>
      <w:r>
        <w:br/>
      </w:r>
      <w:r>
        <w:rPr>
          <w:rStyle w:val="NormalTok"/>
        </w:rPr>
        <w:t xml:space="preserve">      </w:t>
      </w:r>
      <w:r>
        <w:rPr>
          <w:rStyle w:val="AttributeTok"/>
        </w:rPr>
        <w:t>geometry =</w:t>
      </w:r>
      <w:r>
        <w:rPr>
          <w:rStyle w:val="NormalTok"/>
        </w:rPr>
        <w:t xml:space="preserve"> </w:t>
      </w:r>
      <w:proofErr w:type="spellStart"/>
      <w:r>
        <w:rPr>
          <w:rStyle w:val="NormalTok"/>
        </w:rPr>
        <w:t>aoi_ee</w:t>
      </w:r>
      <w:proofErr w:type="spellEnd"/>
      <w:r>
        <w:rPr>
          <w:rStyle w:val="NormalTok"/>
        </w:rPr>
        <w:t>,</w:t>
      </w:r>
      <w:r>
        <w:br/>
      </w:r>
      <w:r>
        <w:rPr>
          <w:rStyle w:val="NormalTok"/>
        </w:rPr>
        <w:t xml:space="preserve">      </w:t>
      </w:r>
      <w:r>
        <w:rPr>
          <w:rStyle w:val="AttributeTok"/>
        </w:rPr>
        <w:t>scale =</w:t>
      </w:r>
      <w:r>
        <w:rPr>
          <w:rStyle w:val="NormalTok"/>
        </w:rPr>
        <w:t xml:space="preserve"> </w:t>
      </w:r>
      <w:r>
        <w:rPr>
          <w:rStyle w:val="DecValTok"/>
        </w:rPr>
        <w:t>200</w:t>
      </w:r>
      <w:r>
        <w:rPr>
          <w:rStyle w:val="NormalTok"/>
        </w:rPr>
        <w:t>L,</w:t>
      </w:r>
      <w:r>
        <w:br/>
      </w:r>
      <w:r>
        <w:rPr>
          <w:rStyle w:val="NormalTok"/>
        </w:rPr>
        <w:t xml:space="preserve">      </w:t>
      </w:r>
      <w:proofErr w:type="spellStart"/>
      <w:r>
        <w:rPr>
          <w:rStyle w:val="AttributeTok"/>
        </w:rPr>
        <w:t>maxPixels</w:t>
      </w:r>
      <w:proofErr w:type="spellEnd"/>
      <w:r>
        <w:rPr>
          <w:rStyle w:val="AttributeTok"/>
        </w:rPr>
        <w:t xml:space="preserve"> =</w:t>
      </w:r>
      <w:r>
        <w:rPr>
          <w:rStyle w:val="NormalTok"/>
        </w:rPr>
        <w:t xml:space="preserve"> </w:t>
      </w:r>
      <w:proofErr w:type="spellStart"/>
      <w:r>
        <w:rPr>
          <w:rStyle w:val="FunctionTok"/>
        </w:rPr>
        <w:t>as.integer</w:t>
      </w:r>
      <w:proofErr w:type="spellEnd"/>
      <w:r>
        <w:rPr>
          <w:rStyle w:val="NormalTok"/>
        </w:rPr>
        <w:t>(</w:t>
      </w:r>
      <w:r>
        <w:rPr>
          <w:rStyle w:val="FloatTok"/>
        </w:rPr>
        <w:t>1e9</w:t>
      </w:r>
      <w:r>
        <w:rPr>
          <w:rStyle w:val="NormalTok"/>
        </w:rPr>
        <w:t>)</w:t>
      </w:r>
      <w:r>
        <w:br/>
      </w:r>
      <w:r>
        <w:rPr>
          <w:rStyle w:val="NormalTok"/>
        </w:rPr>
        <w:t xml:space="preserve">    )</w:t>
      </w:r>
      <w:r>
        <w:br/>
      </w:r>
      <w:r>
        <w:rPr>
          <w:rStyle w:val="NormalTok"/>
        </w:rPr>
        <w:t xml:space="preserve">  </w:t>
      </w:r>
      <w:proofErr w:type="spellStart"/>
      <w:r>
        <w:rPr>
          <w:rStyle w:val="NormalTok"/>
        </w:rPr>
        <w:t>ee</w:t>
      </w:r>
      <w:r>
        <w:rPr>
          <w:rStyle w:val="SpecialCharTok"/>
        </w:rPr>
        <w:t>$</w:t>
      </w:r>
      <w:r>
        <w:rPr>
          <w:rStyle w:val="FunctionTok"/>
        </w:rPr>
        <w:t>Feature</w:t>
      </w:r>
      <w:proofErr w:type="spellEnd"/>
      <w:r>
        <w:rPr>
          <w:rStyle w:val="NormalTok"/>
        </w:rPr>
        <w:t>(</w:t>
      </w:r>
      <w:r>
        <w:rPr>
          <w:rStyle w:val="ConstantTok"/>
        </w:rPr>
        <w:t>NULL</w:t>
      </w:r>
      <w:r>
        <w:rPr>
          <w:rStyle w:val="NormalTok"/>
        </w:rPr>
        <w:t>, stats)</w:t>
      </w:r>
      <w:r>
        <w:rPr>
          <w:rStyle w:val="SpecialCharTok"/>
        </w:rPr>
        <w:t>$</w:t>
      </w:r>
      <w:r>
        <w:br/>
      </w:r>
      <w:r>
        <w:rPr>
          <w:rStyle w:val="NormalTok"/>
        </w:rPr>
        <w:t xml:space="preserve">    </w:t>
      </w:r>
      <w:r>
        <w:rPr>
          <w:rStyle w:val="FunctionTok"/>
        </w:rPr>
        <w:t>set</w:t>
      </w:r>
      <w:r>
        <w:rPr>
          <w:rStyle w:val="NormalTok"/>
        </w:rPr>
        <w:t>(</w:t>
      </w:r>
      <w:r>
        <w:rPr>
          <w:rStyle w:val="StringTok"/>
        </w:rPr>
        <w:t>"year"</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"year"</w:t>
      </w:r>
      <w:r>
        <w:rPr>
          <w:rStyle w:val="NormalTok"/>
        </w:rPr>
        <w:t>))</w:t>
      </w:r>
      <w:r>
        <w:rPr>
          <w:rStyle w:val="SpecialCharTok"/>
        </w:rPr>
        <w:t>$</w:t>
      </w:r>
      <w:r>
        <w:br/>
      </w:r>
      <w:r>
        <w:rPr>
          <w:rStyle w:val="NormalTok"/>
        </w:rPr>
        <w:t xml:space="preserve">    </w:t>
      </w:r>
      <w:r>
        <w:rPr>
          <w:rStyle w:val="FunctionTok"/>
        </w:rPr>
        <w:t>set</w:t>
      </w:r>
      <w:r>
        <w:rPr>
          <w:rStyle w:val="NormalTok"/>
        </w:rPr>
        <w:t>(</w:t>
      </w:r>
      <w:r>
        <w:rPr>
          <w:rStyle w:val="StringTok"/>
        </w:rPr>
        <w:t>"</w:t>
      </w:r>
      <w:proofErr w:type="spellStart"/>
      <w:r>
        <w:rPr>
          <w:rStyle w:val="StringTok"/>
        </w:rPr>
        <w:t>n_scenes</w:t>
      </w:r>
      <w:proofErr w:type="spellEnd"/>
      <w:r>
        <w:rPr>
          <w:rStyle w:val="StringTok"/>
        </w:rPr>
        <w:t>"</w:t>
      </w:r>
      <w:r>
        <w:rPr>
          <w:rStyle w:val="NormalTok"/>
        </w:rPr>
        <w:t xml:space="preserve">, </w:t>
      </w:r>
      <w:proofErr w:type="spellStart"/>
      <w:r>
        <w:rPr>
          <w:rStyle w:val="NormalTok"/>
        </w:rPr>
        <w:t>image</w:t>
      </w:r>
      <w:r>
        <w:rPr>
          <w:rStyle w:val="SpecialCharTok"/>
        </w:rPr>
        <w:t>$</w:t>
      </w:r>
      <w:r>
        <w:rPr>
          <w:rStyle w:val="FunctionTok"/>
        </w:rPr>
        <w:t>get</w:t>
      </w:r>
      <w:proofErr w:type="spellEnd"/>
      <w:r>
        <w:rPr>
          <w:rStyle w:val="NormalTok"/>
        </w:rPr>
        <w:t>(</w:t>
      </w:r>
      <w:r>
        <w:rPr>
          <w:rStyle w:val="StringTok"/>
        </w:rPr>
        <w:t>"</w:t>
      </w:r>
      <w:proofErr w:type="spellStart"/>
      <w:r>
        <w:rPr>
          <w:rStyle w:val="StringTok"/>
        </w:rPr>
        <w:t>n_scenes</w:t>
      </w:r>
      <w:proofErr w:type="spellEnd"/>
      <w:r>
        <w:rPr>
          <w:rStyle w:val="StringTok"/>
        </w:rPr>
        <w:t>"</w:t>
      </w:r>
      <w:r>
        <w:rPr>
          <w:rStyle w:val="NormalTok"/>
        </w:rPr>
        <w:t>))</w:t>
      </w:r>
      <w:r>
        <w:br/>
      </w:r>
      <w:r>
        <w:rPr>
          <w:rStyle w:val="NormalTok"/>
        </w:rPr>
        <w:t>}</w:t>
      </w:r>
      <w:r>
        <w:br/>
      </w:r>
      <w:r>
        <w:br/>
      </w:r>
      <w:proofErr w:type="spellStart"/>
      <w:r>
        <w:rPr>
          <w:rStyle w:val="NormalTok"/>
        </w:rPr>
        <w:t>sma_ts_info</w:t>
      </w:r>
      <w:proofErr w:type="spellEnd"/>
      <w:r>
        <w:rPr>
          <w:rStyle w:val="NormalTok"/>
        </w:rPr>
        <w:t xml:space="preserve"> </w:t>
      </w:r>
      <w:r>
        <w:rPr>
          <w:rStyle w:val="OtherTok"/>
        </w:rPr>
        <w:t>&lt;-</w:t>
      </w:r>
      <w:r>
        <w:rPr>
          <w:rStyle w:val="NormalTok"/>
        </w:rPr>
        <w:t xml:space="preserve"> </w:t>
      </w:r>
      <w:proofErr w:type="spellStart"/>
      <w:r>
        <w:rPr>
          <w:rStyle w:val="NormalTok"/>
        </w:rPr>
        <w:t>landsat_sma</w:t>
      </w:r>
      <w:r>
        <w:rPr>
          <w:rStyle w:val="SpecialCharTok"/>
        </w:rPr>
        <w:t>$</w:t>
      </w:r>
      <w:r>
        <w:rPr>
          <w:rStyle w:val="FunctionTok"/>
        </w:rPr>
        <w:t>map</w:t>
      </w:r>
      <w:proofErr w:type="spellEnd"/>
      <w:r>
        <w:rPr>
          <w:rStyle w:val="NormalTok"/>
        </w:rPr>
        <w:t>(</w:t>
      </w:r>
      <w:proofErr w:type="spellStart"/>
      <w:r>
        <w:rPr>
          <w:rStyle w:val="NormalTok"/>
        </w:rPr>
        <w:t>extract_sma_stats</w:t>
      </w:r>
      <w:proofErr w:type="spellEnd"/>
      <w:r>
        <w:rPr>
          <w:rStyle w:val="NormalTok"/>
        </w:rPr>
        <w:t>)</w:t>
      </w:r>
      <w:r>
        <w:rPr>
          <w:rStyle w:val="SpecialCharTok"/>
        </w:rPr>
        <w:t>$</w:t>
      </w:r>
      <w:proofErr w:type="spellStart"/>
      <w:r>
        <w:rPr>
          <w:rStyle w:val="FunctionTok"/>
        </w:rPr>
        <w:t>getInfo</w:t>
      </w:r>
      <w:proofErr w:type="spellEnd"/>
      <w:r>
        <w:rPr>
          <w:rStyle w:val="NormalTok"/>
        </w:rPr>
        <w:t>()</w:t>
      </w:r>
      <w:r>
        <w:br/>
      </w:r>
      <w:r>
        <w:br/>
      </w:r>
      <w:proofErr w:type="spellStart"/>
      <w:r>
        <w:rPr>
          <w:rStyle w:val="NormalTok"/>
        </w:rPr>
        <w:t>sma_df</w:t>
      </w:r>
      <w:proofErr w:type="spellEnd"/>
      <w:r>
        <w:rPr>
          <w:rStyle w:val="NormalTok"/>
        </w:rPr>
        <w:t xml:space="preserve"> </w:t>
      </w:r>
      <w:r>
        <w:rPr>
          <w:rStyle w:val="OtherTok"/>
        </w:rPr>
        <w:t>&lt;-</w:t>
      </w:r>
      <w:r>
        <w:rPr>
          <w:rStyle w:val="NormalTok"/>
        </w:rPr>
        <w:t xml:space="preserve"> </w:t>
      </w:r>
      <w:proofErr w:type="spellStart"/>
      <w:r>
        <w:rPr>
          <w:rStyle w:val="FunctionTok"/>
        </w:rPr>
        <w:t>do.call</w:t>
      </w:r>
      <w:proofErr w:type="spellEnd"/>
      <w:r>
        <w:rPr>
          <w:rStyle w:val="NormalTok"/>
        </w:rPr>
        <w:t>(</w:t>
      </w:r>
      <w:proofErr w:type="spellStart"/>
      <w:r>
        <w:rPr>
          <w:rStyle w:val="NormalTok"/>
        </w:rPr>
        <w:t>rbind</w:t>
      </w:r>
      <w:proofErr w:type="spellEnd"/>
      <w:r>
        <w:rPr>
          <w:rStyle w:val="NormalTok"/>
        </w:rPr>
        <w:t xml:space="preserve">, </w:t>
      </w:r>
      <w:proofErr w:type="spellStart"/>
      <w:r>
        <w:rPr>
          <w:rStyle w:val="FunctionTok"/>
        </w:rPr>
        <w:t>lapply</w:t>
      </w:r>
      <w:proofErr w:type="spellEnd"/>
      <w:r>
        <w:rPr>
          <w:rStyle w:val="NormalTok"/>
        </w:rPr>
        <w:t>(</w:t>
      </w:r>
      <w:proofErr w:type="spellStart"/>
      <w:r>
        <w:rPr>
          <w:rStyle w:val="NormalTok"/>
        </w:rPr>
        <w:t>sma_ts_info</w:t>
      </w:r>
      <w:r>
        <w:rPr>
          <w:rStyle w:val="SpecialCharTok"/>
        </w:rPr>
        <w:t>$</w:t>
      </w:r>
      <w:r>
        <w:rPr>
          <w:rStyle w:val="NormalTok"/>
        </w:rPr>
        <w:t>features</w:t>
      </w:r>
      <w:proofErr w:type="spellEnd"/>
      <w:r>
        <w:rPr>
          <w:rStyle w:val="NormalTok"/>
        </w:rPr>
        <w:t xml:space="preserve">, </w:t>
      </w:r>
      <w:r>
        <w:rPr>
          <w:rStyle w:val="ControlFlowTok"/>
        </w:rPr>
        <w:t>function</w:t>
      </w:r>
      <w:r>
        <w:rPr>
          <w:rStyle w:val="NormalTok"/>
        </w:rPr>
        <w:t>(f) {</w:t>
      </w:r>
      <w:r>
        <w:br/>
      </w:r>
      <w:r>
        <w:rPr>
          <w:rStyle w:val="NormalTok"/>
        </w:rPr>
        <w:t xml:space="preserve">  </w:t>
      </w:r>
      <w:proofErr w:type="spellStart"/>
      <w:r>
        <w:rPr>
          <w:rStyle w:val="FunctionTok"/>
        </w:rPr>
        <w:t>data.frame</w:t>
      </w:r>
      <w:proofErr w:type="spellEnd"/>
      <w:r>
        <w:rPr>
          <w:rStyle w:val="NormalTok"/>
        </w:rPr>
        <w:t>(</w:t>
      </w:r>
      <w:r>
        <w:br/>
      </w:r>
      <w:r>
        <w:rPr>
          <w:rStyle w:val="NormalTok"/>
        </w:rPr>
        <w:t xml:space="preserve">    </w:t>
      </w:r>
      <w:r>
        <w:rPr>
          <w:rStyle w:val="AttributeTok"/>
        </w:rPr>
        <w:t>year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year</w:t>
      </w:r>
      <w:proofErr w:type="spellEnd"/>
      <w:r>
        <w:rPr>
          <w:rStyle w:val="NormalTok"/>
        </w:rPr>
        <w:t>,</w:t>
      </w:r>
      <w:r>
        <w:br/>
      </w:r>
      <w:r>
        <w:rPr>
          <w:rStyle w:val="NormalTok"/>
        </w:rPr>
        <w:t xml:space="preserve">    </w:t>
      </w:r>
      <w:proofErr w:type="spellStart"/>
      <w:r>
        <w:rPr>
          <w:rStyle w:val="AttributeTok"/>
        </w:rPr>
        <w:t>n_scenes</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n_scenes</w:t>
      </w:r>
      <w:proofErr w:type="spellEnd"/>
      <w:r>
        <w:rPr>
          <w:rStyle w:val="NormalTok"/>
        </w:rPr>
        <w:t>,</w:t>
      </w:r>
      <w:r>
        <w:br/>
      </w:r>
      <w:r>
        <w:rPr>
          <w:rStyle w:val="NormalTok"/>
        </w:rPr>
        <w:t xml:space="preserve">    </w:t>
      </w:r>
      <w:proofErr w:type="spellStart"/>
      <w:r>
        <w:rPr>
          <w:rStyle w:val="AttributeTok"/>
        </w:rPr>
        <w:t>water_frac</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water_frac</w:t>
      </w:r>
      <w:proofErr w:type="spellEnd"/>
      <w:r>
        <w:rPr>
          <w:rStyle w:val="NormalTok"/>
        </w:rPr>
        <w:t>,</w:t>
      </w:r>
      <w:r>
        <w:br/>
      </w:r>
      <w:r>
        <w:rPr>
          <w:rStyle w:val="NormalTok"/>
        </w:rPr>
        <w:t xml:space="preserve">    </w:t>
      </w:r>
      <w:proofErr w:type="spellStart"/>
      <w:r>
        <w:rPr>
          <w:rStyle w:val="AttributeTok"/>
        </w:rPr>
        <w:t>flooded_veg_frac</w:t>
      </w:r>
      <w:proofErr w:type="spellEnd"/>
      <w:r>
        <w:rPr>
          <w:rStyle w:val="AttributeTok"/>
        </w:rPr>
        <w:t xml:space="preserve"> =</w:t>
      </w:r>
      <w:r>
        <w:rPr>
          <w:rStyle w:val="NormalTok"/>
        </w:rPr>
        <w:t xml:space="preserve"> </w:t>
      </w:r>
      <w:proofErr w:type="spellStart"/>
      <w:r>
        <w:rPr>
          <w:rStyle w:val="NormalTok"/>
        </w:rPr>
        <w:t>f</w:t>
      </w:r>
      <w:r>
        <w:rPr>
          <w:rStyle w:val="SpecialCharTok"/>
        </w:rPr>
        <w:t>$</w:t>
      </w:r>
      <w:r>
        <w:rPr>
          <w:rStyle w:val="NormalTok"/>
        </w:rPr>
        <w:t>properties</w:t>
      </w:r>
      <w:r>
        <w:rPr>
          <w:rStyle w:val="SpecialCharTok"/>
        </w:rPr>
        <w:t>$</w:t>
      </w:r>
      <w:r>
        <w:rPr>
          <w:rStyle w:val="NormalTok"/>
        </w:rPr>
        <w:t>flooded_veg_frac</w:t>
      </w:r>
      <w:proofErr w:type="spellEnd"/>
      <w:r>
        <w:rPr>
          <w:rStyle w:val="NormalTok"/>
        </w:rPr>
        <w:t>,</w:t>
      </w:r>
      <w:r>
        <w:br/>
      </w:r>
      <w:r>
        <w:rPr>
          <w:rStyle w:val="NormalTok"/>
        </w:rPr>
        <w:t xml:space="preserve">    </w:t>
      </w:r>
      <w:proofErr w:type="spellStart"/>
      <w:r>
        <w:rPr>
          <w:rStyle w:val="AttributeTok"/>
        </w:rPr>
        <w:t>stringsAsFactors</w:t>
      </w:r>
      <w:proofErr w:type="spellEnd"/>
      <w:r>
        <w:rPr>
          <w:rStyle w:val="AttributeTok"/>
        </w:rPr>
        <w:t xml:space="preserve"> =</w:t>
      </w:r>
      <w:r>
        <w:rPr>
          <w:rStyle w:val="NormalTok"/>
        </w:rPr>
        <w:t xml:space="preserve"> </w:t>
      </w:r>
      <w:r>
        <w:rPr>
          <w:rStyle w:val="ConstantTok"/>
        </w:rPr>
        <w:t>FALSE</w:t>
      </w:r>
      <w:r>
        <w:rPr>
          <w:rStyle w:val="NormalTok"/>
        </w:rPr>
        <w:t>)</w:t>
      </w:r>
      <w:r>
        <w:br/>
      </w:r>
      <w:r>
        <w:rPr>
          <w:rStyle w:val="NormalTok"/>
        </w:rPr>
        <w:t>}))</w:t>
      </w:r>
      <w:r>
        <w:br/>
      </w:r>
      <w:r>
        <w:br/>
      </w:r>
      <w:r>
        <w:rPr>
          <w:rStyle w:val="FunctionTok"/>
        </w:rPr>
        <w:t>print</w:t>
      </w:r>
      <w:r>
        <w:rPr>
          <w:rStyle w:val="NormalTok"/>
        </w:rPr>
        <w:t>(</w:t>
      </w:r>
      <w:r>
        <w:rPr>
          <w:rStyle w:val="FunctionTok"/>
        </w:rPr>
        <w:t>head</w:t>
      </w:r>
      <w:r>
        <w:rPr>
          <w:rStyle w:val="NormalTok"/>
        </w:rPr>
        <w:t>(</w:t>
      </w:r>
      <w:proofErr w:type="spellStart"/>
      <w:r>
        <w:rPr>
          <w:rStyle w:val="NormalTok"/>
        </w:rPr>
        <w:t>sma_df</w:t>
      </w:r>
      <w:proofErr w:type="spellEnd"/>
      <w:r>
        <w:rPr>
          <w:rStyle w:val="NormalTok"/>
        </w:rPr>
        <w:t>))</w:t>
      </w:r>
    </w:p>
    <w:p w14:paraId="5253E1A0" w14:textId="77777777" w:rsidR="0097652E" w:rsidRDefault="00000000" w:rsidP="003423E7">
      <w:pPr>
        <w:pStyle w:val="SourceCode"/>
        <w:spacing w:before="0" w:after="0"/>
      </w:pPr>
      <w:r>
        <w:rPr>
          <w:rStyle w:val="VerbatimChar"/>
        </w:rPr>
        <w:t xml:space="preserve">  year </w:t>
      </w:r>
      <w:proofErr w:type="spellStart"/>
      <w:r>
        <w:rPr>
          <w:rStyle w:val="VerbatimChar"/>
        </w:rPr>
        <w:t>n_scenes</w:t>
      </w:r>
      <w:proofErr w:type="spellEnd"/>
      <w:r>
        <w:rPr>
          <w:rStyle w:val="VerbatimChar"/>
        </w:rPr>
        <w:t xml:space="preserve"> </w:t>
      </w:r>
      <w:proofErr w:type="spellStart"/>
      <w:r>
        <w:rPr>
          <w:rStyle w:val="VerbatimChar"/>
        </w:rPr>
        <w:t>water_frac</w:t>
      </w:r>
      <w:proofErr w:type="spellEnd"/>
      <w:r>
        <w:rPr>
          <w:rStyle w:val="VerbatimChar"/>
        </w:rPr>
        <w:t xml:space="preserve"> </w:t>
      </w:r>
      <w:proofErr w:type="spellStart"/>
      <w:r>
        <w:rPr>
          <w:rStyle w:val="VerbatimChar"/>
        </w:rPr>
        <w:t>flooded_veg_frac</w:t>
      </w:r>
      <w:proofErr w:type="spellEnd"/>
      <w:r>
        <w:br/>
      </w:r>
      <w:r>
        <w:rPr>
          <w:rStyle w:val="VerbatimChar"/>
        </w:rPr>
        <w:t>1 1984        2 0.10452673       0.03204538</w:t>
      </w:r>
      <w:r>
        <w:br/>
      </w:r>
      <w:r>
        <w:rPr>
          <w:rStyle w:val="VerbatimChar"/>
        </w:rPr>
        <w:t>2 1986        5 0.12658318       0.14961885</w:t>
      </w:r>
      <w:r>
        <w:br/>
      </w:r>
      <w:r>
        <w:rPr>
          <w:rStyle w:val="VerbatimChar"/>
        </w:rPr>
        <w:t>3 1987        2 0.03755875       0.23941615</w:t>
      </w:r>
      <w:r>
        <w:br/>
      </w:r>
      <w:r>
        <w:rPr>
          <w:rStyle w:val="VerbatimChar"/>
        </w:rPr>
        <w:t>4 1989        8 0.14316377       0.12607553</w:t>
      </w:r>
      <w:r>
        <w:br/>
      </w:r>
      <w:r>
        <w:rPr>
          <w:rStyle w:val="VerbatimChar"/>
        </w:rPr>
        <w:t>5 1990       13 0.14949378       0.14776108</w:t>
      </w:r>
      <w:r>
        <w:br/>
      </w:r>
      <w:r>
        <w:rPr>
          <w:rStyle w:val="VerbatimChar"/>
        </w:rPr>
        <w:t>6 1991       10 0.16475132       0.12887153</w:t>
      </w:r>
    </w:p>
    <w:p w14:paraId="77039216" w14:textId="77777777" w:rsidR="0097652E" w:rsidRDefault="00000000" w:rsidP="003423E7">
      <w:pPr>
        <w:pStyle w:val="SourceCode"/>
        <w:spacing w:before="0" w:after="0"/>
      </w:pPr>
      <w:proofErr w:type="spellStart"/>
      <w:r>
        <w:rPr>
          <w:rStyle w:val="NormalTok"/>
        </w:rPr>
        <w:t>sma_long</w:t>
      </w:r>
      <w:proofErr w:type="spellEnd"/>
      <w:r>
        <w:rPr>
          <w:rStyle w:val="NormalTok"/>
        </w:rPr>
        <w:t xml:space="preserve"> </w:t>
      </w:r>
      <w:r>
        <w:rPr>
          <w:rStyle w:val="OtherTok"/>
        </w:rPr>
        <w:t>&lt;-</w:t>
      </w:r>
      <w:r>
        <w:rPr>
          <w:rStyle w:val="NormalTok"/>
        </w:rPr>
        <w:t xml:space="preserve"> </w:t>
      </w:r>
      <w:proofErr w:type="spellStart"/>
      <w:r>
        <w:rPr>
          <w:rStyle w:val="NormalTok"/>
        </w:rPr>
        <w:t>sma_df</w:t>
      </w:r>
      <w:proofErr w:type="spellEnd"/>
      <w:r>
        <w:rPr>
          <w:rStyle w:val="NormalTok"/>
        </w:rPr>
        <w:t xml:space="preserve"> </w:t>
      </w:r>
      <w:r>
        <w:rPr>
          <w:rStyle w:val="SpecialCharTok"/>
        </w:rPr>
        <w:t>%&gt;%</w:t>
      </w:r>
      <w:r>
        <w:br/>
      </w:r>
      <w:r>
        <w:rPr>
          <w:rStyle w:val="NormalTok"/>
        </w:rPr>
        <w:t xml:space="preserve">  </w:t>
      </w:r>
      <w:proofErr w:type="spellStart"/>
      <w:r>
        <w:rPr>
          <w:rStyle w:val="FunctionTok"/>
        </w:rPr>
        <w:t>pivot_longer</w:t>
      </w:r>
      <w:proofErr w:type="spellEnd"/>
      <w:r>
        <w:rPr>
          <w:rStyle w:val="NormalTok"/>
        </w:rPr>
        <w:t>(</w:t>
      </w:r>
      <w:r>
        <w:rPr>
          <w:rStyle w:val="AttributeTok"/>
        </w:rPr>
        <w:t>cols =</w:t>
      </w:r>
      <w:r>
        <w:rPr>
          <w:rStyle w:val="NormalTok"/>
        </w:rPr>
        <w:t xml:space="preserve"> </w:t>
      </w:r>
      <w:r>
        <w:rPr>
          <w:rStyle w:val="FunctionTok"/>
        </w:rPr>
        <w:t>c</w:t>
      </w:r>
      <w:r>
        <w:rPr>
          <w:rStyle w:val="NormalTok"/>
        </w:rPr>
        <w:t>(</w:t>
      </w:r>
      <w:proofErr w:type="spellStart"/>
      <w:r>
        <w:rPr>
          <w:rStyle w:val="NormalTok"/>
        </w:rPr>
        <w:t>water_frac</w:t>
      </w:r>
      <w:proofErr w:type="spellEnd"/>
      <w:r>
        <w:rPr>
          <w:rStyle w:val="NormalTok"/>
        </w:rPr>
        <w:t xml:space="preserve">, </w:t>
      </w:r>
      <w:proofErr w:type="spellStart"/>
      <w:r>
        <w:rPr>
          <w:rStyle w:val="NormalTok"/>
        </w:rPr>
        <w:t>flooded_veg_frac</w:t>
      </w:r>
      <w:proofErr w:type="spellEnd"/>
      <w:r>
        <w:rPr>
          <w:rStyle w:val="NormalTok"/>
        </w:rPr>
        <w:t>),</w:t>
      </w:r>
      <w:r>
        <w:br/>
      </w:r>
      <w:r>
        <w:rPr>
          <w:rStyle w:val="NormalTok"/>
        </w:rPr>
        <w:t xml:space="preserve">               </w:t>
      </w:r>
      <w:proofErr w:type="spellStart"/>
      <w:r>
        <w:rPr>
          <w:rStyle w:val="AttributeTok"/>
        </w:rPr>
        <w:t>names_to</w:t>
      </w:r>
      <w:proofErr w:type="spellEnd"/>
      <w:r>
        <w:rPr>
          <w:rStyle w:val="AttributeTok"/>
        </w:rPr>
        <w:t xml:space="preserve"> =</w:t>
      </w:r>
      <w:r>
        <w:rPr>
          <w:rStyle w:val="NormalTok"/>
        </w:rPr>
        <w:t xml:space="preserve"> </w:t>
      </w:r>
      <w:r>
        <w:rPr>
          <w:rStyle w:val="StringTok"/>
        </w:rPr>
        <w:t>"class"</w:t>
      </w:r>
      <w:r>
        <w:rPr>
          <w:rStyle w:val="NormalTok"/>
        </w:rPr>
        <w:t xml:space="preserve">, </w:t>
      </w:r>
      <w:proofErr w:type="spellStart"/>
      <w:r>
        <w:rPr>
          <w:rStyle w:val="AttributeTok"/>
        </w:rPr>
        <w:t>values_to</w:t>
      </w:r>
      <w:proofErr w:type="spellEnd"/>
      <w:r>
        <w:rPr>
          <w:rStyle w:val="AttributeTok"/>
        </w:rPr>
        <w:t xml:space="preserve"> =</w:t>
      </w:r>
      <w:r>
        <w:rPr>
          <w:rStyle w:val="NormalTok"/>
        </w:rPr>
        <w:t xml:space="preserve"> </w:t>
      </w:r>
      <w:r>
        <w:rPr>
          <w:rStyle w:val="StringTok"/>
        </w:rPr>
        <w:t>"fraction"</w:t>
      </w:r>
      <w:r>
        <w:rPr>
          <w:rStyle w:val="NormalTok"/>
        </w:rPr>
        <w:t xml:space="preserve">) </w:t>
      </w:r>
      <w:r>
        <w:rPr>
          <w:rStyle w:val="SpecialCharTok"/>
        </w:rPr>
        <w:t>%&gt;%</w:t>
      </w:r>
      <w:r>
        <w:br/>
      </w:r>
      <w:r>
        <w:rPr>
          <w:rStyle w:val="NormalTok"/>
        </w:rPr>
        <w:t xml:space="preserve">  </w:t>
      </w:r>
      <w:r>
        <w:rPr>
          <w:rStyle w:val="FunctionTok"/>
        </w:rPr>
        <w:t>mutate</w:t>
      </w:r>
      <w:r>
        <w:rPr>
          <w:rStyle w:val="NormalTok"/>
        </w:rPr>
        <w:t>(</w:t>
      </w:r>
      <w:r>
        <w:rPr>
          <w:rStyle w:val="AttributeTok"/>
        </w:rPr>
        <w:t>class =</w:t>
      </w:r>
      <w:r>
        <w:rPr>
          <w:rStyle w:val="NormalTok"/>
        </w:rPr>
        <w:t xml:space="preserve"> </w:t>
      </w:r>
      <w:r>
        <w:rPr>
          <w:rStyle w:val="FunctionTok"/>
        </w:rPr>
        <w:t>recode</w:t>
      </w:r>
      <w:r>
        <w:rPr>
          <w:rStyle w:val="NormalTok"/>
        </w:rPr>
        <w:t>(class,</w:t>
      </w:r>
      <w:r>
        <w:br/>
      </w:r>
      <w:r>
        <w:rPr>
          <w:rStyle w:val="NormalTok"/>
        </w:rPr>
        <w:t xml:space="preserve">    </w:t>
      </w:r>
      <w:proofErr w:type="spellStart"/>
      <w:r>
        <w:rPr>
          <w:rStyle w:val="AttributeTok"/>
        </w:rPr>
        <w:t>water_frac</w:t>
      </w:r>
      <w:proofErr w:type="spellEnd"/>
      <w:r>
        <w:rPr>
          <w:rStyle w:val="AttributeTok"/>
        </w:rPr>
        <w:t xml:space="preserve"> =</w:t>
      </w:r>
      <w:r>
        <w:rPr>
          <w:rStyle w:val="NormalTok"/>
        </w:rPr>
        <w:t xml:space="preserve"> </w:t>
      </w:r>
      <w:r>
        <w:rPr>
          <w:rStyle w:val="StringTok"/>
        </w:rPr>
        <w:t>"Open water"</w:t>
      </w:r>
      <w:r>
        <w:rPr>
          <w:rStyle w:val="NormalTok"/>
        </w:rPr>
        <w:t>,</w:t>
      </w:r>
      <w:r>
        <w:br/>
      </w:r>
      <w:r>
        <w:rPr>
          <w:rStyle w:val="NormalTok"/>
        </w:rPr>
        <w:t xml:space="preserve">    </w:t>
      </w:r>
      <w:proofErr w:type="spellStart"/>
      <w:r>
        <w:rPr>
          <w:rStyle w:val="AttributeTok"/>
        </w:rPr>
        <w:t>flooded_veg_frac</w:t>
      </w:r>
      <w:proofErr w:type="spellEnd"/>
      <w:r>
        <w:rPr>
          <w:rStyle w:val="AttributeTok"/>
        </w:rPr>
        <w:t xml:space="preserve"> =</w:t>
      </w:r>
      <w:r>
        <w:rPr>
          <w:rStyle w:val="NormalTok"/>
        </w:rPr>
        <w:t xml:space="preserve"> </w:t>
      </w:r>
      <w:r>
        <w:rPr>
          <w:rStyle w:val="StringTok"/>
        </w:rPr>
        <w:t>"Flooded vegetation"</w:t>
      </w:r>
      <w:r>
        <w:rPr>
          <w:rStyle w:val="NormalTok"/>
        </w:rPr>
        <w:t>))</w:t>
      </w:r>
      <w:r>
        <w:br/>
      </w:r>
      <w:r>
        <w:br/>
      </w:r>
      <w:proofErr w:type="spellStart"/>
      <w:r>
        <w:rPr>
          <w:rStyle w:val="FunctionTok"/>
        </w:rPr>
        <w:t>ggplot</w:t>
      </w:r>
      <w:proofErr w:type="spellEnd"/>
      <w:r>
        <w:rPr>
          <w:rStyle w:val="NormalTok"/>
        </w:rPr>
        <w:t>(</w:t>
      </w:r>
      <w:proofErr w:type="spellStart"/>
      <w:r>
        <w:rPr>
          <w:rStyle w:val="NormalTok"/>
        </w:rPr>
        <w:t>sma_long</w:t>
      </w:r>
      <w:proofErr w:type="spellEnd"/>
      <w:r>
        <w:rPr>
          <w:rStyle w:val="NormalTok"/>
        </w:rPr>
        <w:t xml:space="preserve">, </w:t>
      </w:r>
      <w:proofErr w:type="spellStart"/>
      <w:r>
        <w:rPr>
          <w:rStyle w:val="FunctionTok"/>
        </w:rPr>
        <w:t>aes</w:t>
      </w:r>
      <w:proofErr w:type="spellEnd"/>
      <w:r>
        <w:rPr>
          <w:rStyle w:val="NormalTok"/>
        </w:rPr>
        <w:t>(</w:t>
      </w:r>
      <w:r>
        <w:rPr>
          <w:rStyle w:val="AttributeTok"/>
        </w:rPr>
        <w:t>x =</w:t>
      </w:r>
      <w:r>
        <w:rPr>
          <w:rStyle w:val="NormalTok"/>
        </w:rPr>
        <w:t xml:space="preserve"> year, </w:t>
      </w:r>
      <w:r>
        <w:rPr>
          <w:rStyle w:val="AttributeTok"/>
        </w:rPr>
        <w:t>y =</w:t>
      </w:r>
      <w:r>
        <w:rPr>
          <w:rStyle w:val="NormalTok"/>
        </w:rPr>
        <w:t xml:space="preserve"> fraction, </w:t>
      </w:r>
      <w:r>
        <w:rPr>
          <w:rStyle w:val="AttributeTok"/>
        </w:rPr>
        <w:t>fill =</w:t>
      </w:r>
      <w:r>
        <w:rPr>
          <w:rStyle w:val="NormalTok"/>
        </w:rPr>
        <w:t xml:space="preserve"> class)) </w:t>
      </w:r>
      <w:r>
        <w:rPr>
          <w:rStyle w:val="SpecialCharTok"/>
        </w:rPr>
        <w:t>+</w:t>
      </w:r>
      <w:r>
        <w:br/>
      </w:r>
      <w:r>
        <w:rPr>
          <w:rStyle w:val="NormalTok"/>
        </w:rPr>
        <w:t xml:space="preserve">  </w:t>
      </w:r>
      <w:proofErr w:type="spellStart"/>
      <w:r>
        <w:rPr>
          <w:rStyle w:val="FunctionTok"/>
        </w:rPr>
        <w:t>geom_area</w:t>
      </w:r>
      <w:proofErr w:type="spellEnd"/>
      <w:r>
        <w:rPr>
          <w:rStyle w:val="NormalTok"/>
        </w:rPr>
        <w:t>(</w:t>
      </w:r>
      <w:r>
        <w:rPr>
          <w:rStyle w:val="AttributeTok"/>
        </w:rPr>
        <w:t>alpha =</w:t>
      </w:r>
      <w:r>
        <w:rPr>
          <w:rStyle w:val="NormalTok"/>
        </w:rPr>
        <w:t xml:space="preserve"> </w:t>
      </w:r>
      <w:r>
        <w:rPr>
          <w:rStyle w:val="FloatTok"/>
        </w:rPr>
        <w:t>0.7</w:t>
      </w:r>
      <w:r>
        <w:rPr>
          <w:rStyle w:val="NormalTok"/>
        </w:rPr>
        <w:t xml:space="preserve">) </w:t>
      </w:r>
      <w:r>
        <w:rPr>
          <w:rStyle w:val="SpecialCharTok"/>
        </w:rPr>
        <w:t>+</w:t>
      </w:r>
      <w:r>
        <w:br/>
      </w:r>
      <w:r>
        <w:rPr>
          <w:rStyle w:val="NormalTok"/>
        </w:rPr>
        <w:t xml:space="preserve">  </w:t>
      </w:r>
      <w:proofErr w:type="spellStart"/>
      <w:r>
        <w:rPr>
          <w:rStyle w:val="FunctionTok"/>
        </w:rPr>
        <w:t>geom_vline</w:t>
      </w:r>
      <w:proofErr w:type="spellEnd"/>
      <w:r>
        <w:rPr>
          <w:rStyle w:val="NormalTok"/>
        </w:rPr>
        <w:t>(</w:t>
      </w:r>
      <w:proofErr w:type="spellStart"/>
      <w:r>
        <w:rPr>
          <w:rStyle w:val="AttributeTok"/>
        </w:rPr>
        <w:t>xintercept</w:t>
      </w:r>
      <w:proofErr w:type="spellEnd"/>
      <w:r>
        <w:rPr>
          <w:rStyle w:val="AttributeTok"/>
        </w:rPr>
        <w:t xml:space="preserve"> =</w:t>
      </w:r>
      <w:r>
        <w:rPr>
          <w:rStyle w:val="NormalTok"/>
        </w:rPr>
        <w:t xml:space="preserve"> </w:t>
      </w:r>
      <w:r>
        <w:rPr>
          <w:rStyle w:val="FunctionTok"/>
        </w:rPr>
        <w:t>c</w:t>
      </w:r>
      <w:r>
        <w:rPr>
          <w:rStyle w:val="NormalTok"/>
        </w:rPr>
        <w:t>(</w:t>
      </w:r>
      <w:r>
        <w:rPr>
          <w:rStyle w:val="DecValTok"/>
        </w:rPr>
        <w:t>1995</w:t>
      </w:r>
      <w:r>
        <w:rPr>
          <w:rStyle w:val="NormalTok"/>
        </w:rPr>
        <w:t xml:space="preserve">, </w:t>
      </w:r>
      <w:r>
        <w:rPr>
          <w:rStyle w:val="DecValTok"/>
        </w:rPr>
        <w:t>2012</w:t>
      </w:r>
      <w:r>
        <w:rPr>
          <w:rStyle w:val="NormalTok"/>
        </w:rPr>
        <w:t xml:space="preserve">), </w:t>
      </w:r>
      <w:proofErr w:type="spellStart"/>
      <w:r>
        <w:rPr>
          <w:rStyle w:val="AttributeTok"/>
        </w:rPr>
        <w:t>linetype</w:t>
      </w:r>
      <w:proofErr w:type="spellEnd"/>
      <w:r>
        <w:rPr>
          <w:rStyle w:val="AttributeTok"/>
        </w:rPr>
        <w:t xml:space="preserve"> =</w:t>
      </w:r>
      <w:r>
        <w:rPr>
          <w:rStyle w:val="NormalTok"/>
        </w:rPr>
        <w:t xml:space="preserve"> </w:t>
      </w:r>
      <w:r>
        <w:rPr>
          <w:rStyle w:val="StringTok"/>
        </w:rPr>
        <w:t>"dashed"</w:t>
      </w:r>
      <w:r>
        <w:rPr>
          <w:rStyle w:val="NormalTok"/>
        </w:rPr>
        <w:t>,</w:t>
      </w:r>
      <w:r>
        <w:br/>
      </w:r>
      <w:r>
        <w:rPr>
          <w:rStyle w:val="NormalTok"/>
        </w:rPr>
        <w:t xml:space="preserve">             </w:t>
      </w:r>
      <w:proofErr w:type="spellStart"/>
      <w:r>
        <w:rPr>
          <w:rStyle w:val="AttributeTok"/>
        </w:rPr>
        <w:t>colour</w:t>
      </w:r>
      <w:proofErr w:type="spellEnd"/>
      <w:r>
        <w:rPr>
          <w:rStyle w:val="AttributeTok"/>
        </w:rPr>
        <w:t xml:space="preserve"> =</w:t>
      </w:r>
      <w:r>
        <w:rPr>
          <w:rStyle w:val="NormalTok"/>
        </w:rPr>
        <w:t xml:space="preserve"> </w:t>
      </w:r>
      <w:r>
        <w:rPr>
          <w:rStyle w:val="StringTok"/>
        </w:rPr>
        <w:t>"grey40"</w:t>
      </w:r>
      <w:r>
        <w:rPr>
          <w:rStyle w:val="NormalTok"/>
        </w:rPr>
        <w:t xml:space="preserve">, </w:t>
      </w:r>
      <w:r>
        <w:rPr>
          <w:rStyle w:val="AttributeTok"/>
        </w:rPr>
        <w:t>linewidth =</w:t>
      </w:r>
      <w:r>
        <w:rPr>
          <w:rStyle w:val="NormalTok"/>
        </w:rPr>
        <w:t xml:space="preserve"> </w:t>
      </w:r>
      <w:r>
        <w:rPr>
          <w:rStyle w:val="FloatTok"/>
        </w:rPr>
        <w:t>0.5</w:t>
      </w:r>
      <w:r>
        <w:rPr>
          <w:rStyle w:val="NormalTok"/>
        </w:rPr>
        <w:t xml:space="preserve">) </w:t>
      </w:r>
      <w:r>
        <w:rPr>
          <w:rStyle w:val="SpecialCharTok"/>
        </w:rPr>
        <w:t>+</w:t>
      </w:r>
      <w:r>
        <w:br/>
      </w:r>
      <w:r>
        <w:rPr>
          <w:rStyle w:val="NormalTok"/>
        </w:rPr>
        <w:t xml:space="preserve">  </w:t>
      </w:r>
      <w:r>
        <w:rPr>
          <w:rStyle w:val="FunctionTok"/>
        </w:rPr>
        <w:t>labs</w:t>
      </w:r>
      <w:r>
        <w:rPr>
          <w:rStyle w:val="NormalTok"/>
        </w:rPr>
        <w:t>(</w:t>
      </w:r>
      <w:r>
        <w:rPr>
          <w:rStyle w:val="AttributeTok"/>
        </w:rPr>
        <w:t>title =</w:t>
      </w:r>
      <w:r>
        <w:rPr>
          <w:rStyle w:val="NormalTok"/>
        </w:rPr>
        <w:t xml:space="preserve"> </w:t>
      </w:r>
      <w:r>
        <w:rPr>
          <w:rStyle w:val="StringTok"/>
        </w:rPr>
        <w:t>"Sub-pixel water and flooded vegetation fraction (1984-2024)"</w:t>
      </w:r>
      <w:r>
        <w:rPr>
          <w:rStyle w:val="NormalTok"/>
        </w:rPr>
        <w:t>,</w:t>
      </w:r>
      <w:r>
        <w:br/>
      </w:r>
      <w:r>
        <w:rPr>
          <w:rStyle w:val="NormalTok"/>
        </w:rPr>
        <w:t xml:space="preserve">       </w:t>
      </w:r>
      <w:r>
        <w:rPr>
          <w:rStyle w:val="AttributeTok"/>
        </w:rPr>
        <w:t>x =</w:t>
      </w:r>
      <w:r>
        <w:rPr>
          <w:rStyle w:val="NormalTok"/>
        </w:rPr>
        <w:t xml:space="preserve"> </w:t>
      </w:r>
      <w:r>
        <w:rPr>
          <w:rStyle w:val="StringTok"/>
        </w:rPr>
        <w:t>"Year"</w:t>
      </w:r>
      <w:r>
        <w:rPr>
          <w:rStyle w:val="NormalTok"/>
        </w:rPr>
        <w:t xml:space="preserve">, </w:t>
      </w:r>
      <w:r>
        <w:rPr>
          <w:rStyle w:val="AttributeTok"/>
        </w:rPr>
        <w:t>y =</w:t>
      </w:r>
      <w:r>
        <w:rPr>
          <w:rStyle w:val="NormalTok"/>
        </w:rPr>
        <w:t xml:space="preserve"> </w:t>
      </w:r>
      <w:r>
        <w:rPr>
          <w:rStyle w:val="StringTok"/>
        </w:rPr>
        <w:t>"Mean fraction within basin"</w:t>
      </w:r>
      <w:r>
        <w:rPr>
          <w:rStyle w:val="NormalTok"/>
        </w:rPr>
        <w:t>,</w:t>
      </w:r>
      <w:r>
        <w:br/>
      </w:r>
      <w:r>
        <w:rPr>
          <w:rStyle w:val="NormalTok"/>
        </w:rPr>
        <w:t xml:space="preserve">       </w:t>
      </w:r>
      <w:r>
        <w:rPr>
          <w:rStyle w:val="AttributeTok"/>
        </w:rPr>
        <w:t>fill =</w:t>
      </w:r>
      <w:r>
        <w:rPr>
          <w:rStyle w:val="NormalTok"/>
        </w:rPr>
        <w:t xml:space="preserve"> </w:t>
      </w:r>
      <w:r>
        <w:rPr>
          <w:rStyle w:val="StringTok"/>
        </w:rPr>
        <w:t>"Cover class"</w:t>
      </w:r>
      <w:r>
        <w:rPr>
          <w:rStyle w:val="NormalTok"/>
        </w:rPr>
        <w:t xml:space="preserve">) </w:t>
      </w:r>
      <w:r>
        <w:rPr>
          <w:rStyle w:val="SpecialCharTok"/>
        </w:rPr>
        <w:t>+</w:t>
      </w:r>
      <w:r>
        <w:br/>
      </w:r>
      <w:r>
        <w:rPr>
          <w:rStyle w:val="NormalTok"/>
        </w:rPr>
        <w:t xml:space="preserve">  </w:t>
      </w:r>
      <w:proofErr w:type="spellStart"/>
      <w:r>
        <w:rPr>
          <w:rStyle w:val="FunctionTok"/>
        </w:rPr>
        <w:t>scale_fill_manual</w:t>
      </w:r>
      <w:proofErr w:type="spellEnd"/>
      <w:r>
        <w:rPr>
          <w:rStyle w:val="NormalTok"/>
        </w:rPr>
        <w:t>(</w:t>
      </w:r>
      <w:r>
        <w:rPr>
          <w:rStyle w:val="AttributeTok"/>
        </w:rPr>
        <w:t>values =</w:t>
      </w:r>
      <w:r>
        <w:rPr>
          <w:rStyle w:val="NormalTok"/>
        </w:rPr>
        <w:t xml:space="preserve"> </w:t>
      </w:r>
      <w:r>
        <w:rPr>
          <w:rStyle w:val="FunctionTok"/>
        </w:rPr>
        <w:t>c</w:t>
      </w:r>
      <w:r>
        <w:rPr>
          <w:rStyle w:val="NormalTok"/>
        </w:rPr>
        <w:t>(</w:t>
      </w:r>
      <w:r>
        <w:rPr>
          <w:rStyle w:val="StringTok"/>
        </w:rPr>
        <w:t>"Open water"</w:t>
      </w:r>
      <w:r>
        <w:rPr>
          <w:rStyle w:val="NormalTok"/>
        </w:rPr>
        <w:t xml:space="preserve"> </w:t>
      </w:r>
      <w:r>
        <w:rPr>
          <w:rStyle w:val="OtherTok"/>
        </w:rPr>
        <w:t>=</w:t>
      </w:r>
      <w:r>
        <w:rPr>
          <w:rStyle w:val="NormalTok"/>
        </w:rPr>
        <w:t xml:space="preserve"> </w:t>
      </w:r>
      <w:r>
        <w:rPr>
          <w:rStyle w:val="StringTok"/>
        </w:rPr>
        <w:t>"</w:t>
      </w:r>
      <w:proofErr w:type="spellStart"/>
      <w:r>
        <w:rPr>
          <w:rStyle w:val="StringTok"/>
        </w:rPr>
        <w:t>steelblue</w:t>
      </w:r>
      <w:proofErr w:type="spellEnd"/>
      <w:r>
        <w:rPr>
          <w:rStyle w:val="StringTok"/>
        </w:rPr>
        <w:t>"</w:t>
      </w:r>
      <w:r>
        <w:rPr>
          <w:rStyle w:val="NormalTok"/>
        </w:rPr>
        <w:t>,</w:t>
      </w:r>
      <w:r>
        <w:br/>
      </w:r>
      <w:r>
        <w:rPr>
          <w:rStyle w:val="NormalTok"/>
        </w:rPr>
        <w:t xml:space="preserve">                                </w:t>
      </w:r>
      <w:r>
        <w:rPr>
          <w:rStyle w:val="StringTok"/>
        </w:rPr>
        <w:t>"Flooded vegetation"</w:t>
      </w:r>
      <w:r>
        <w:rPr>
          <w:rStyle w:val="NormalTok"/>
        </w:rPr>
        <w:t xml:space="preserve"> </w:t>
      </w:r>
      <w:r>
        <w:rPr>
          <w:rStyle w:val="OtherTok"/>
        </w:rPr>
        <w:t>=</w:t>
      </w:r>
      <w:r>
        <w:rPr>
          <w:rStyle w:val="NormalTok"/>
        </w:rPr>
        <w:t xml:space="preserve"> </w:t>
      </w:r>
      <w:r>
        <w:rPr>
          <w:rStyle w:val="StringTok"/>
        </w:rPr>
        <w:t>"</w:t>
      </w:r>
      <w:proofErr w:type="spellStart"/>
      <w:r>
        <w:rPr>
          <w:rStyle w:val="StringTok"/>
        </w:rPr>
        <w:t>darkgreen</w:t>
      </w:r>
      <w:proofErr w:type="spellEnd"/>
      <w:r>
        <w:rPr>
          <w:rStyle w:val="StringTok"/>
        </w:rPr>
        <w:t>"</w:t>
      </w:r>
      <w:r>
        <w:rPr>
          <w:rStyle w:val="NormalTok"/>
        </w:rPr>
        <w:t xml:space="preserve">)) </w:t>
      </w:r>
      <w:r>
        <w:rPr>
          <w:rStyle w:val="SpecialCharTok"/>
        </w:rPr>
        <w:t>+</w:t>
      </w:r>
      <w:r>
        <w:br/>
      </w:r>
      <w:r>
        <w:rPr>
          <w:rStyle w:val="NormalTok"/>
        </w:rPr>
        <w:t xml:space="preserve">  </w:t>
      </w:r>
      <w:proofErr w:type="spellStart"/>
      <w:r>
        <w:rPr>
          <w:rStyle w:val="FunctionTok"/>
        </w:rPr>
        <w:t>theme_minimal</w:t>
      </w:r>
      <w:proofErr w:type="spellEnd"/>
      <w:r>
        <w:rPr>
          <w:rStyle w:val="NormalTok"/>
        </w:rPr>
        <w:t xml:space="preserve">() </w:t>
      </w:r>
      <w:r>
        <w:rPr>
          <w:rStyle w:val="SpecialCharTok"/>
        </w:rPr>
        <w:t>+</w:t>
      </w:r>
      <w:r>
        <w:br/>
      </w:r>
      <w:r>
        <w:rPr>
          <w:rStyle w:val="NormalTok"/>
        </w:rPr>
        <w:t xml:space="preserve">  </w:t>
      </w:r>
      <w:r>
        <w:rPr>
          <w:rStyle w:val="FunctionTok"/>
        </w:rPr>
        <w:t>theme</w:t>
      </w:r>
      <w:r>
        <w:rPr>
          <w:rStyle w:val="NormalTok"/>
        </w:rPr>
        <w:t>(</w:t>
      </w:r>
      <w:proofErr w:type="spellStart"/>
      <w:r>
        <w:rPr>
          <w:rStyle w:val="AttributeTok"/>
        </w:rPr>
        <w:t>legend.position</w:t>
      </w:r>
      <w:proofErr w:type="spellEnd"/>
      <w:r>
        <w:rPr>
          <w:rStyle w:val="AttributeTok"/>
        </w:rPr>
        <w:t xml:space="preserve"> =</w:t>
      </w:r>
      <w:r>
        <w:rPr>
          <w:rStyle w:val="NormalTok"/>
        </w:rPr>
        <w:t xml:space="preserve"> </w:t>
      </w:r>
      <w:r>
        <w:rPr>
          <w:rStyle w:val="StringTok"/>
        </w:rPr>
        <w:t>"bottom"</w:t>
      </w:r>
      <w:r>
        <w:rPr>
          <w:rStyle w:val="NormalTok"/>
        </w:rPr>
        <w:t>)</w:t>
      </w:r>
    </w:p>
    <w:p w14:paraId="5F084376" w14:textId="77777777" w:rsidR="0097652E" w:rsidRDefault="00000000">
      <w:pPr>
        <w:pStyle w:val="FirstParagraph"/>
      </w:pPr>
      <w:r>
        <w:rPr>
          <w:noProof/>
        </w:rPr>
        <w:lastRenderedPageBreak/>
        <w:drawing>
          <wp:inline distT="0" distB="0" distL="0" distR="0" wp14:anchorId="188CC48A" wp14:editId="6B5CAF75">
            <wp:extent cx="5943600" cy="4754880"/>
            <wp:effectExtent l="0" t="0" r="0" b="0"/>
            <wp:docPr id="78" name="Picture"/>
            <wp:cNvGraphicFramePr/>
            <a:graphic xmlns:a="http://schemas.openxmlformats.org/drawingml/2006/main">
              <a:graphicData uri="http://schemas.openxmlformats.org/drawingml/2006/picture">
                <pic:pic xmlns:pic="http://schemas.openxmlformats.org/drawingml/2006/picture">
                  <pic:nvPicPr>
                    <pic:cNvPr id="79" name="Picture" descr="mapping-wetland-inundation-lake-chilwa_files/figure-docx/sma-plot-1.png"/>
                    <pic:cNvPicPr>
                      <a:picLocks noChangeAspect="1" noChangeArrowheads="1"/>
                    </pic:cNvPicPr>
                  </pic:nvPicPr>
                  <pic:blipFill>
                    <a:blip r:embed="rId15"/>
                    <a:stretch>
                      <a:fillRect/>
                    </a:stretch>
                  </pic:blipFill>
                  <pic:spPr bwMode="auto">
                    <a:xfrm>
                      <a:off x="0" y="0"/>
                      <a:ext cx="5943600" cy="4754880"/>
                    </a:xfrm>
                    <a:prstGeom prst="rect">
                      <a:avLst/>
                    </a:prstGeom>
                    <a:noFill/>
                    <a:ln w="9525">
                      <a:noFill/>
                      <a:headEnd/>
                      <a:tailEnd/>
                    </a:ln>
                  </pic:spPr>
                </pic:pic>
              </a:graphicData>
            </a:graphic>
          </wp:inline>
        </w:drawing>
      </w:r>
    </w:p>
    <w:p w14:paraId="5B10EE3E" w14:textId="77777777" w:rsidR="0097652E" w:rsidRDefault="00000000" w:rsidP="00A812FB">
      <w:pPr>
        <w:pStyle w:val="Heading4"/>
      </w:pPr>
      <w:bookmarkStart w:id="27" w:name="Xf5799b211064d8291866c6772488ae03b9580d4"/>
      <w:bookmarkEnd w:id="26"/>
      <w:r>
        <w:t>2.2.F Feature Selection and Spectral Separability</w:t>
      </w:r>
    </w:p>
    <w:p w14:paraId="33909B56" w14:textId="77777777" w:rsidR="0097652E" w:rsidRDefault="00000000">
      <w:pPr>
        <w:pStyle w:val="FirstParagraph"/>
      </w:pPr>
      <w:r>
        <w:t xml:space="preserve">Before classification, we screened the candidate spectral features to retain those that discriminate the four cover classes, following the three-stage protocol of Murphy et al. (2026): a separability-index analysis, a distributional test, and a multivariate variable-selection step. This replaces an assumed feature set with an empirical one and guards against the collinearity that </w:t>
      </w:r>
      <w:proofErr w:type="spellStart"/>
      <w:r>
        <w:t>destabilises</w:t>
      </w:r>
      <w:proofErr w:type="spellEnd"/>
      <w:r>
        <w:t xml:space="preserve"> a linear mixture model when redundant features are stacked. The candidate set comprises the six </w:t>
      </w:r>
      <w:proofErr w:type="spellStart"/>
      <w:r>
        <w:t>harmonised</w:t>
      </w:r>
      <w:proofErr w:type="spellEnd"/>
      <w:r>
        <w:t xml:space="preserve"> optical bands, the five water indices with NDVI added, the Sentinel-1 VV and VH backscatter, the ALOS PALSAR L-band HH and HV backscatter, and the spectral-mixture water and flooded-vegetation fractions, evaluated across the four classes of open water, emergent vegetation, dry vegetation, and bare soil or exposed lakebed.</w:t>
      </w:r>
    </w:p>
    <w:p w14:paraId="551A9FF0" w14:textId="123627CC" w:rsidR="0097652E" w:rsidRDefault="00000000" w:rsidP="003423E7">
      <w:pPr>
        <w:pStyle w:val="BodyText"/>
      </w:pPr>
      <w:r>
        <w:t>Separability was measured by the index M, the absolute difference in class means divided by the sum of class standard deviations, computed for every feature across each pair of classes, with values above one indicating reliable separation. Because spectral variables are typically non-normal, which a Shapiro-Wilk test confirms, class differences were tested with the non-parametric Kruskal-</w:t>
      </w:r>
      <w:proofErr w:type="gramStart"/>
      <w:r>
        <w:t>Wallis</w:t>
      </w:r>
      <w:proofErr w:type="gramEnd"/>
      <w:r>
        <w:t xml:space="preserve"> test across the four classes and the Wilcoxon rank-sum test between pairs, as in the separability analysis of Murphy et al. (2026). A principal component analysis then described the covariance structure and flagged features loading on the same axis as redundant, and a multinomial LASSO fitted with </w:t>
      </w:r>
      <w:proofErr w:type="spellStart"/>
      <w:r>
        <w:t>glmnet</w:t>
      </w:r>
      <w:proofErr w:type="spellEnd"/>
      <w:r>
        <w:t xml:space="preserve"> under ten-fold cross-validation ranked the features by their </w:t>
      </w:r>
      <w:r>
        <w:lastRenderedPageBreak/>
        <w:t>contribution to class discrimination, dropping those it drove to zero. The features combining a high separability index, a significant Kruskal-</w:t>
      </w:r>
      <w:proofErr w:type="gramStart"/>
      <w:r>
        <w:t>Wallis</w:t>
      </w:r>
      <w:proofErr w:type="gramEnd"/>
      <w:r>
        <w:t xml:space="preserve"> result, an independent PCA axis, and a non-zero LASSO coefficient form the stack passed to the endmember estimation and the supervised classification.</w:t>
      </w:r>
    </w:p>
    <w:p w14:paraId="79769C91" w14:textId="77777777" w:rsidR="0097652E" w:rsidRDefault="00000000" w:rsidP="00A812FB">
      <w:pPr>
        <w:pStyle w:val="Heading4"/>
      </w:pPr>
      <w:bookmarkStart w:id="28" w:name="g-training-and-classification"/>
      <w:bookmarkEnd w:id="27"/>
      <w:r>
        <w:t>2.2.G Training and Classification</w:t>
      </w:r>
    </w:p>
    <w:p w14:paraId="56615378" w14:textId="77777777" w:rsidR="0097652E" w:rsidRDefault="00000000">
      <w:pPr>
        <w:pStyle w:val="FirstParagraph"/>
      </w:pPr>
      <w:r>
        <w:t xml:space="preserve">Training data collection integrated remote sensing requirements with community knowledge validation. Participatory workshops enabled local experts to identify spectrally similar but functionally different landscape units, such as seasonal versus permanent wetlands and distinct fishing zones, that satellite imagery alone could not distinguish. The training and validation samples are the field ground-truth points of Section 2.1.1: differential-GPS and participatory-mapping coordinates carrying a cover-class label read from the photographic and field evidence, sampled on the fused feature image at each point. Where those points are not yet compiled, the pipeline falls back to threshold-based stratification of MNDWI and NDVI as an initial approximation, refined against community-identified landscape units. The samples span the four classes, open water, emergent vegetation, dry vegetation, and bare soil or exposed lakebed; the urban/built class was dropped (Section 2.2.E). The feature stack is the subset retained by the separability and variable-selection screen of Section 2.2.F, drawn from the six </w:t>
      </w:r>
      <w:proofErr w:type="spellStart"/>
      <w:r>
        <w:t>harmonised</w:t>
      </w:r>
      <w:proofErr w:type="spellEnd"/>
      <w:r>
        <w:t xml:space="preserve"> optical bands, the water indices, the Sentinel-1 VV and VH backscatter, the ALOS PALSAR L-band HH and HV backscatter, and the spectral-mixture water and flooded-vegetation fractions, rather than a fixed set. Samples were split 70/30 into training and validation sets using a random column with a fixed seed to ensure reproducibility.</w:t>
      </w:r>
    </w:p>
    <w:p w14:paraId="6ECC18E7" w14:textId="77777777" w:rsidR="0097652E" w:rsidRDefault="00000000">
      <w:pPr>
        <w:pStyle w:val="BodyText"/>
      </w:pPr>
      <w:r>
        <w:t>Classification used a Random Forest (RF) algorithm, selected for its demonstrated superiority over traditional classifiers for wetland mapping (</w:t>
      </w:r>
      <w:proofErr w:type="spellStart"/>
      <w:r>
        <w:t>Mahdianpari</w:t>
      </w:r>
      <w:proofErr w:type="spellEnd"/>
      <w:r>
        <w:t xml:space="preserve"> et al., 2017; Amani et al., 2019). Traditional classifiers such as maximum likelihood assume normally distributed input data, an assumption rarely met by multi-source remote sensing features that combine optical indices, SAR backscatter, and derived texture measures. RF is distribution-free, handles high-dimensional feature spaces, and is insensitive to noise and overtraining (</w:t>
      </w:r>
      <w:proofErr w:type="spellStart"/>
      <w:r>
        <w:t>Breiman</w:t>
      </w:r>
      <w:proofErr w:type="spellEnd"/>
      <w:r>
        <w:t>, 2001). Both RF and Support Vector Machine classifiers have shown high accuracy for wetland discrimination, but RF requires fewer user-specified parameters and executes more efficiently on the large feature stacks generated by multi-temporal SAR-optical fusion (</w:t>
      </w:r>
      <w:proofErr w:type="spellStart"/>
      <w:r>
        <w:t>Mahdianpari</w:t>
      </w:r>
      <w:proofErr w:type="spellEnd"/>
      <w:r>
        <w:t xml:space="preserve"> et al., 2019). The classifier was implemented in GEE with 500 trees.</w:t>
      </w:r>
    </w:p>
    <w:p w14:paraId="6AD7604E" w14:textId="77777777" w:rsidR="0097652E" w:rsidRDefault="00000000" w:rsidP="00A812FB">
      <w:pPr>
        <w:pStyle w:val="Heading4"/>
      </w:pPr>
      <w:bookmarkStart w:id="29" w:name="h-accuracy-assessment"/>
      <w:bookmarkEnd w:id="28"/>
      <w:r>
        <w:t>2.2.H Accuracy Assessment</w:t>
      </w:r>
    </w:p>
    <w:p w14:paraId="0FBA60C8" w14:textId="204B03CE" w:rsidR="0097652E" w:rsidRDefault="00000000" w:rsidP="003423E7">
      <w:pPr>
        <w:pStyle w:val="FirstParagraph"/>
      </w:pPr>
      <w:r>
        <w:t>We assessed classification accuracy through both conventional metrics, computed from an independent validation split, and community validation. The confusion matrix, overall accuracy, kappa coefficient, and per-class producer’s and user’s accuracy are reported in Section 3.4. Community validation of the classification showed 74 to 92% agreement on boundary delineation and seasonal timing, with disagreements concentrated in mixed-pixel zones and areas of rapid temporal change.</w:t>
      </w:r>
      <w:bookmarkStart w:id="30" w:name="export-landsat-and-sma-time-series"/>
      <w:bookmarkEnd w:id="29"/>
    </w:p>
    <w:p w14:paraId="7C1F87B5" w14:textId="77777777" w:rsidR="0097652E" w:rsidRDefault="00000000" w:rsidP="00A812FB">
      <w:pPr>
        <w:pStyle w:val="Heading3"/>
      </w:pPr>
      <w:bookmarkStart w:id="31" w:name="X63610c9245d671a8edb26507eb62fb0090f0d16"/>
      <w:bookmarkEnd w:id="10"/>
      <w:bookmarkEnd w:id="30"/>
      <w:r>
        <w:t>2.3 Coupling the Inundation and Migration Records</w:t>
      </w:r>
    </w:p>
    <w:p w14:paraId="60A62DA7" w14:textId="77777777" w:rsidR="0097652E" w:rsidRDefault="00000000">
      <w:pPr>
        <w:pStyle w:val="FirstParagraph"/>
      </w:pPr>
      <w:r>
        <w:t xml:space="preserve">The inundation and migration records were coupled at annual resolution across the observation period. The lake state was represented by the annual water series of Section 2.2, the Landsat MNDWI and the spectral-mixture open-water fraction, with the monthly Sentinel-1 water fraction </w:t>
      </w:r>
      <w:r>
        <w:lastRenderedPageBreak/>
        <w:t xml:space="preserve">resolving intra-annual timing. The social state was represented by a camp-occupancy index compiled from the ethnographic record: the presence, abandonment, and </w:t>
      </w:r>
      <w:proofErr w:type="spellStart"/>
      <w:r>
        <w:t>recolonisation</w:t>
      </w:r>
      <w:proofErr w:type="spellEnd"/>
      <w:r>
        <w:t xml:space="preserve"> of the georeferenced fishing camps through each recession-refilling cycle, coded from key-informant chronologies and participant observation (Section 2.1). We aligned the two series and estimated their association by lagged cross-correlation, shifting the migration index against the water series in one-month steps and taking the lag that </w:t>
      </w:r>
      <w:proofErr w:type="spellStart"/>
      <w:r>
        <w:t>maximised</w:t>
      </w:r>
      <w:proofErr w:type="spellEnd"/>
      <w:r>
        <w:t xml:space="preserve"> the Pearson correlation as the lead between them. Reported coefficients are the maximum-correlation values with their associated lag, assessed against the effective sample size of the paired observations. Because the migration index is compiled from qualitative accounts rather than continuous census, the coupling is reported as an association and a lead time, not as a predictive model; its </w:t>
      </w:r>
      <w:proofErr w:type="spellStart"/>
      <w:r>
        <w:t>formalisation</w:t>
      </w:r>
      <w:proofErr w:type="spellEnd"/>
      <w:r>
        <w:t xml:space="preserve"> into a coupled system model is set out as future work in Section 4.6.</w:t>
      </w:r>
    </w:p>
    <w:p w14:paraId="62324618" w14:textId="7741B952" w:rsidR="0097652E" w:rsidRDefault="0097652E"/>
    <w:p w14:paraId="3DB7EC2C" w14:textId="77777777" w:rsidR="0097652E" w:rsidRDefault="00000000" w:rsidP="00A812FB">
      <w:pPr>
        <w:pStyle w:val="Heading2"/>
      </w:pPr>
      <w:bookmarkStart w:id="32" w:name="results"/>
      <w:bookmarkEnd w:id="7"/>
      <w:bookmarkEnd w:id="31"/>
      <w:r>
        <w:t>Results</w:t>
      </w:r>
    </w:p>
    <w:p w14:paraId="53EC2B93" w14:textId="77777777" w:rsidR="0097652E" w:rsidRDefault="00000000" w:rsidP="00A812FB">
      <w:pPr>
        <w:pStyle w:val="Heading3"/>
      </w:pPr>
      <w:bookmarkStart w:id="33" w:name="water-extent-dynamics"/>
      <w:r>
        <w:t>3.1 Water Extent Dynamics</w:t>
      </w:r>
    </w:p>
    <w:p w14:paraId="26508D35" w14:textId="77777777" w:rsidR="0097652E" w:rsidRDefault="00000000">
      <w:pPr>
        <w:pStyle w:val="FirstParagraph"/>
      </w:pPr>
      <w:r>
        <w:t xml:space="preserve">The multi-decadal Landsat time series, comprising annual median composites from </w:t>
      </w:r>
      <w:proofErr w:type="spellStart"/>
      <w:r>
        <w:t>harmonised</w:t>
      </w:r>
      <w:proofErr w:type="spellEnd"/>
      <w:r>
        <w:t xml:space="preserve"> scenes spanning 1984 to 2024, revealed two complete recession-refilling cycles within the observation period. Maximum wet-season open water reached roughly a fifth of the 2,310 km² complex, about 490 km², in January to March, contracting to under 110 km² at the dry-season minimum in August to October and during recession, figures derived from the spectral mixture analysis reported below. The inter-annual coefficient of variation of the annual water series was 0.42.</w:t>
      </w:r>
    </w:p>
    <w:p w14:paraId="7B45E5D2" w14:textId="77777777" w:rsidR="0097652E" w:rsidRDefault="00000000">
      <w:pPr>
        <w:pStyle w:val="BodyText"/>
      </w:pPr>
      <w:r>
        <w:rPr>
          <w:i/>
          <w:iCs/>
        </w:rPr>
        <w:t>Figure 1: Multi-decadal water extent dynamics in the Lake Chilwa Basin. (a) Annual median MNDWI from Landsat composites (1984 to 2024). (b) Monthly SAR-derived water fraction from Sentinel-1 composites (2015 to 2024). Dashed vertical lines indicate the 1995 and 2012 recession events.</w:t>
      </w:r>
    </w:p>
    <w:p w14:paraId="4F9C5FE4" w14:textId="77777777" w:rsidR="0097652E" w:rsidRDefault="00000000">
      <w:pPr>
        <w:pStyle w:val="FirstParagraph"/>
      </w:pPr>
      <w:r>
        <w:rPr>
          <w:noProof/>
        </w:rPr>
        <w:lastRenderedPageBreak/>
        <w:drawing>
          <wp:inline distT="0" distB="0" distL="0" distR="0" wp14:anchorId="554CFD79" wp14:editId="05A4DF41">
            <wp:extent cx="5943600" cy="4754880"/>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mapping-wetland-inundation-lake-chilwa_files/figure-docx/combined-timeseries-1.png"/>
                    <pic:cNvPicPr>
                      <a:picLocks noChangeAspect="1" noChangeArrowheads="1"/>
                    </pic:cNvPicPr>
                  </pic:nvPicPr>
                  <pic:blipFill>
                    <a:blip r:embed="rId16"/>
                    <a:stretch>
                      <a:fillRect/>
                    </a:stretch>
                  </pic:blipFill>
                  <pic:spPr bwMode="auto">
                    <a:xfrm>
                      <a:off x="0" y="0"/>
                      <a:ext cx="5943600" cy="4754880"/>
                    </a:xfrm>
                    <a:prstGeom prst="rect">
                      <a:avLst/>
                    </a:prstGeom>
                    <a:noFill/>
                    <a:ln w="9525">
                      <a:noFill/>
                      <a:headEnd/>
                      <a:tailEnd/>
                    </a:ln>
                  </pic:spPr>
                </pic:pic>
              </a:graphicData>
            </a:graphic>
          </wp:inline>
        </w:drawing>
      </w:r>
    </w:p>
    <w:p w14:paraId="3D177E27" w14:textId="77777777" w:rsidR="0097652E" w:rsidRDefault="00000000">
      <w:pPr>
        <w:pStyle w:val="BodyText"/>
      </w:pPr>
      <w:r>
        <w:t>Spectral mixture analysis resolved these dynamics at sub-pixel scale (Figure 2). Basin-mean open water fraction ranged from 0.04 during the driest years to 0.21 during peak inundation, while flooded vegetation fraction showed an inverse pattern, rising from 0.05 in wet years to 0.14 during dry periods when standing water retreated beneath emergent canopy. The combined fraction remained relatively stable near 0.20 to 0.25 across most non-recession years, indicating that total inundated area (open water plus flooded vegetation) is more constant than either component alone. During the 1995 and 2012 recessions, the combined fraction dropped sharply as both open water and flooded vegetation contracted together, marking these events as basin-wide desiccation rather than lateral redistribution.</w:t>
      </w:r>
    </w:p>
    <w:p w14:paraId="494F6D38" w14:textId="77777777" w:rsidR="0097652E" w:rsidRDefault="00000000">
      <w:pPr>
        <w:pStyle w:val="BodyText"/>
      </w:pPr>
      <w:r>
        <w:rPr>
          <w:i/>
          <w:iCs/>
        </w:rPr>
        <w:t>Figure 2: Sub-pixel cover fractions from spectral mixture analysis (1984 to 2024). Blue: basin-mean open water fraction. Green: basin-mean flooded vegetation fraction. Both fractions collapse during the 1995 and 2012 recessions (dashed lines).</w:t>
      </w:r>
    </w:p>
    <w:p w14:paraId="1CB5B031" w14:textId="77777777" w:rsidR="0097652E" w:rsidRDefault="00000000">
      <w:pPr>
        <w:pStyle w:val="FirstParagraph"/>
      </w:pPr>
      <w:r>
        <w:rPr>
          <w:noProof/>
        </w:rPr>
        <w:lastRenderedPageBreak/>
        <w:drawing>
          <wp:inline distT="0" distB="0" distL="0" distR="0" wp14:anchorId="2115815B" wp14:editId="51103123">
            <wp:extent cx="5943600" cy="475488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mapping-wetland-inundation-lake-chilwa_files/figure-docx/sma-results-plot-1.png"/>
                    <pic:cNvPicPr>
                      <a:picLocks noChangeAspect="1" noChangeArrowheads="1"/>
                    </pic:cNvPicPr>
                  </pic:nvPicPr>
                  <pic:blipFill>
                    <a:blip r:embed="rId17"/>
                    <a:stretch>
                      <a:fillRect/>
                    </a:stretch>
                  </pic:blipFill>
                  <pic:spPr bwMode="auto">
                    <a:xfrm>
                      <a:off x="0" y="0"/>
                      <a:ext cx="5943600" cy="4754880"/>
                    </a:xfrm>
                    <a:prstGeom prst="rect">
                      <a:avLst/>
                    </a:prstGeom>
                    <a:noFill/>
                    <a:ln w="9525">
                      <a:noFill/>
                      <a:headEnd/>
                      <a:tailEnd/>
                    </a:ln>
                  </pic:spPr>
                </pic:pic>
              </a:graphicData>
            </a:graphic>
          </wp:inline>
        </w:drawing>
      </w:r>
    </w:p>
    <w:p w14:paraId="01350672" w14:textId="77777777" w:rsidR="0097652E" w:rsidRDefault="00000000">
      <w:pPr>
        <w:pStyle w:val="BodyText"/>
      </w:pPr>
      <w:r>
        <w:t xml:space="preserve">The 1995 recession reduced lake surface area to less than 10% of peak extent by September, with complete desiccation of the central basin recorded in both satellite imagery and community accounts. Refilling began with the 1995-96 wet season and required approximately four years to restore pre-recession water levels. The 2012 recession followed a similar trajectory, with surface area declining sharply between May and October before partial recovery in early 2013. In both events, residual water persisted only in the deepest channels and in swamp refugia along the basin’s southern and eastern margins, consistent with historical patterns documented by </w:t>
      </w:r>
      <w:proofErr w:type="spellStart"/>
      <w:r>
        <w:t>Njaya</w:t>
      </w:r>
      <w:proofErr w:type="spellEnd"/>
      <w:r>
        <w:t xml:space="preserve"> et al. (2011).</w:t>
      </w:r>
    </w:p>
    <w:p w14:paraId="6A44F131" w14:textId="77777777" w:rsidR="0097652E" w:rsidRDefault="00000000">
      <w:pPr>
        <w:pStyle w:val="BodyText"/>
      </w:pPr>
      <w:r>
        <w:t>Seasonal patterns were consistent across non-recession years. Water extent peaked in February to March, declined through the dry season, and reached minimum extent in September to October. The rate of recession varied with preceding wet-season rainfall totals, with drier years producing earlier and more extensive drawdown of the littoral margins.</w:t>
      </w:r>
    </w:p>
    <w:p w14:paraId="71E5E454" w14:textId="77777777" w:rsidR="0097652E" w:rsidRDefault="00000000" w:rsidP="00A812FB">
      <w:pPr>
        <w:pStyle w:val="Heading3"/>
      </w:pPr>
      <w:bookmarkStart w:id="34" w:name="spectral-index-performance"/>
      <w:bookmarkEnd w:id="33"/>
      <w:r>
        <w:t>3.2 Spectral Index Performance</w:t>
      </w:r>
    </w:p>
    <w:p w14:paraId="1B7555AA" w14:textId="77777777" w:rsidR="0097652E" w:rsidRDefault="00000000">
      <w:pPr>
        <w:pStyle w:val="FirstParagraph"/>
      </w:pPr>
      <w:r>
        <w:t xml:space="preserve">The five optical indices performed as the literature predicted, with clear differentiation across Lake </w:t>
      </w:r>
      <w:proofErr w:type="spellStart"/>
      <w:r>
        <w:t>Chilwa’s</w:t>
      </w:r>
      <w:proofErr w:type="spellEnd"/>
      <w:r>
        <w:t xml:space="preserve"> distinct hydrological zones. Basin-wide annual median MNDWI values ranged from approximately -0.25 to -0.50, with pronounced dips during the 1995 and 2012 recessions visible in the time series.</w:t>
      </w:r>
    </w:p>
    <w:p w14:paraId="7F642ADA" w14:textId="77777777" w:rsidR="0097652E" w:rsidRDefault="00000000">
      <w:pPr>
        <w:pStyle w:val="BodyText"/>
      </w:pPr>
      <w:r>
        <w:rPr>
          <w:i/>
          <w:iCs/>
        </w:rPr>
        <w:lastRenderedPageBreak/>
        <w:t>Table 1: Pairwise Pearson correlation coefficients among five spectral water indices computed from basin-wide annual median values (1984 to 2024). NDPI and MNDWI are perfectly inversely correlated, confirming their algebraic identity.</w:t>
      </w:r>
    </w:p>
    <w:p w14:paraId="40CCF411" w14:textId="77777777" w:rsidR="0097652E" w:rsidRDefault="00000000">
      <w:pPr>
        <w:pStyle w:val="SourceCode"/>
      </w:pPr>
      <w:proofErr w:type="spellStart"/>
      <w:r>
        <w:rPr>
          <w:rStyle w:val="NormalTok"/>
        </w:rPr>
        <w:t>idx_cor</w:t>
      </w:r>
      <w:proofErr w:type="spellEnd"/>
      <w:r>
        <w:rPr>
          <w:rStyle w:val="NormalTok"/>
        </w:rPr>
        <w:t xml:space="preserve"> </w:t>
      </w:r>
      <w:r>
        <w:rPr>
          <w:rStyle w:val="OtherTok"/>
        </w:rPr>
        <w:t>&lt;-</w:t>
      </w:r>
      <w:r>
        <w:rPr>
          <w:rStyle w:val="NormalTok"/>
        </w:rPr>
        <w:t xml:space="preserve"> </w:t>
      </w:r>
      <w:proofErr w:type="spellStart"/>
      <w:r>
        <w:rPr>
          <w:rStyle w:val="FunctionTok"/>
        </w:rPr>
        <w:t>cor</w:t>
      </w:r>
      <w:proofErr w:type="spellEnd"/>
      <w:r>
        <w:rPr>
          <w:rStyle w:val="NormalTok"/>
        </w:rPr>
        <w:t>(</w:t>
      </w:r>
      <w:proofErr w:type="spellStart"/>
      <w:r>
        <w:rPr>
          <w:rStyle w:val="NormalTok"/>
        </w:rPr>
        <w:t>ls_df</w:t>
      </w:r>
      <w:proofErr w:type="spellEnd"/>
      <w:r>
        <w:rPr>
          <w:rStyle w:val="NormalTok"/>
        </w:rPr>
        <w:t xml:space="preserve">[, </w:t>
      </w:r>
      <w:r>
        <w:rPr>
          <w:rStyle w:val="FunctionTok"/>
        </w:rPr>
        <w:t>c</w:t>
      </w:r>
      <w:r>
        <w:rPr>
          <w:rStyle w:val="NormalTok"/>
        </w:rPr>
        <w:t>(</w:t>
      </w:r>
      <w:r>
        <w:rPr>
          <w:rStyle w:val="StringTok"/>
        </w:rPr>
        <w:t>"NDWI"</w:t>
      </w:r>
      <w:r>
        <w:rPr>
          <w:rStyle w:val="NormalTok"/>
        </w:rPr>
        <w:t>,</w:t>
      </w:r>
      <w:r>
        <w:rPr>
          <w:rStyle w:val="StringTok"/>
        </w:rPr>
        <w:t>"MNDWI"</w:t>
      </w:r>
      <w:r>
        <w:rPr>
          <w:rStyle w:val="NormalTok"/>
        </w:rPr>
        <w:t>,</w:t>
      </w:r>
      <w:r>
        <w:rPr>
          <w:rStyle w:val="StringTok"/>
        </w:rPr>
        <w:t>"</w:t>
      </w:r>
      <w:proofErr w:type="spellStart"/>
      <w:r>
        <w:rPr>
          <w:rStyle w:val="StringTok"/>
        </w:rPr>
        <w:t>AWEIsh</w:t>
      </w:r>
      <w:proofErr w:type="spellEnd"/>
      <w:r>
        <w:rPr>
          <w:rStyle w:val="StringTok"/>
        </w:rPr>
        <w:t>"</w:t>
      </w:r>
      <w:r>
        <w:rPr>
          <w:rStyle w:val="NormalTok"/>
        </w:rPr>
        <w:t>,</w:t>
      </w:r>
      <w:r>
        <w:rPr>
          <w:rStyle w:val="StringTok"/>
        </w:rPr>
        <w:t>"WRI"</w:t>
      </w:r>
      <w:r>
        <w:rPr>
          <w:rStyle w:val="NormalTok"/>
        </w:rPr>
        <w:t>,</w:t>
      </w:r>
      <w:r>
        <w:rPr>
          <w:rStyle w:val="StringTok"/>
        </w:rPr>
        <w:t>"NDPI"</w:t>
      </w:r>
      <w:r>
        <w:rPr>
          <w:rStyle w:val="NormalTok"/>
        </w:rPr>
        <w:t xml:space="preserve">)], </w:t>
      </w:r>
      <w:r>
        <w:rPr>
          <w:rStyle w:val="AttributeTok"/>
        </w:rPr>
        <w:t>use =</w:t>
      </w:r>
      <w:r>
        <w:rPr>
          <w:rStyle w:val="NormalTok"/>
        </w:rPr>
        <w:t xml:space="preserve"> </w:t>
      </w:r>
      <w:r>
        <w:rPr>
          <w:rStyle w:val="StringTok"/>
        </w:rPr>
        <w:t>"</w:t>
      </w:r>
      <w:proofErr w:type="spellStart"/>
      <w:r>
        <w:rPr>
          <w:rStyle w:val="StringTok"/>
        </w:rPr>
        <w:t>pairwise.complete.obs</w:t>
      </w:r>
      <w:proofErr w:type="spellEnd"/>
      <w:r>
        <w:rPr>
          <w:rStyle w:val="StringTok"/>
        </w:rPr>
        <w:t>"</w:t>
      </w:r>
      <w:r>
        <w:rPr>
          <w:rStyle w:val="NormalTok"/>
        </w:rPr>
        <w:t>)</w:t>
      </w:r>
      <w:r>
        <w:br/>
      </w:r>
      <w:r>
        <w:rPr>
          <w:rStyle w:val="FunctionTok"/>
        </w:rPr>
        <w:t>round</w:t>
      </w:r>
      <w:r>
        <w:rPr>
          <w:rStyle w:val="NormalTok"/>
        </w:rPr>
        <w:t>(</w:t>
      </w:r>
      <w:proofErr w:type="spellStart"/>
      <w:r>
        <w:rPr>
          <w:rStyle w:val="FunctionTok"/>
        </w:rPr>
        <w:t>as.data.frame</w:t>
      </w:r>
      <w:proofErr w:type="spellEnd"/>
      <w:r>
        <w:rPr>
          <w:rStyle w:val="NormalTok"/>
        </w:rPr>
        <w:t>(</w:t>
      </w:r>
      <w:proofErr w:type="spellStart"/>
      <w:r>
        <w:rPr>
          <w:rStyle w:val="NormalTok"/>
        </w:rPr>
        <w:t>idx_cor</w:t>
      </w:r>
      <w:proofErr w:type="spellEnd"/>
      <w:r>
        <w:rPr>
          <w:rStyle w:val="NormalTok"/>
        </w:rPr>
        <w:t xml:space="preserve">), </w:t>
      </w:r>
      <w:r>
        <w:rPr>
          <w:rStyle w:val="DecValTok"/>
        </w:rPr>
        <w:t>3</w:t>
      </w:r>
      <w:r>
        <w:rPr>
          <w:rStyle w:val="NormalTok"/>
        </w:rPr>
        <w:t>)</w:t>
      </w:r>
    </w:p>
    <w:p w14:paraId="11BC0838" w14:textId="77777777" w:rsidR="0097652E" w:rsidRDefault="00000000">
      <w:pPr>
        <w:pStyle w:val="SourceCode"/>
      </w:pPr>
      <w:r>
        <w:rPr>
          <w:rStyle w:val="VerbatimChar"/>
        </w:rPr>
        <w:t xml:space="preserve">         NDWI  MNDWI </w:t>
      </w:r>
      <w:proofErr w:type="spellStart"/>
      <w:r>
        <w:rPr>
          <w:rStyle w:val="VerbatimChar"/>
        </w:rPr>
        <w:t>AWEIsh</w:t>
      </w:r>
      <w:proofErr w:type="spellEnd"/>
      <w:r>
        <w:rPr>
          <w:rStyle w:val="VerbatimChar"/>
        </w:rPr>
        <w:t xml:space="preserve">    WRI   NDPI</w:t>
      </w:r>
      <w:r>
        <w:br/>
      </w:r>
      <w:r>
        <w:rPr>
          <w:rStyle w:val="VerbatimChar"/>
        </w:rPr>
        <w:t>NDWI    1.000  0.452  0.753  0.716 -0.452</w:t>
      </w:r>
      <w:r>
        <w:br/>
      </w:r>
      <w:r>
        <w:rPr>
          <w:rStyle w:val="VerbatimChar"/>
        </w:rPr>
        <w:t>MNDWI   0.452  1.000  0.568  0.831 -1.000</w:t>
      </w:r>
      <w:r>
        <w:br/>
      </w:r>
      <w:proofErr w:type="spellStart"/>
      <w:r>
        <w:rPr>
          <w:rStyle w:val="VerbatimChar"/>
        </w:rPr>
        <w:t>AWEIsh</w:t>
      </w:r>
      <w:proofErr w:type="spellEnd"/>
      <w:r>
        <w:rPr>
          <w:rStyle w:val="VerbatimChar"/>
        </w:rPr>
        <w:t xml:space="preserve">  0.753  0.568  1.000  0.659 -0.568</w:t>
      </w:r>
      <w:r>
        <w:br/>
      </w:r>
      <w:r>
        <w:rPr>
          <w:rStyle w:val="VerbatimChar"/>
        </w:rPr>
        <w:t>WRI     0.716  0.831  0.659  1.000 -0.831</w:t>
      </w:r>
      <w:r>
        <w:br/>
      </w:r>
      <w:r>
        <w:rPr>
          <w:rStyle w:val="VerbatimChar"/>
        </w:rPr>
        <w:t>NDPI   -0.452 -1.000 -0.568 -0.831  1.000</w:t>
      </w:r>
    </w:p>
    <w:p w14:paraId="7594103A" w14:textId="77777777" w:rsidR="0097652E" w:rsidRDefault="00000000">
      <w:pPr>
        <w:pStyle w:val="FirstParagraph"/>
      </w:pPr>
      <w:r>
        <w:t xml:space="preserve">Inter-index correlation analysis revealed that the five indices do not carry equivalent information. NDPI and MNDWI were perfectly inversely correlated (r = -1.000), confirming their algebraic identity. WRI correlated strongly with MNDWI (r = 0.829) and NDWI (r = 0.713), while NDWI and MNDWI showed only moderate correlation (r = 0.448), meaning they capture genuinely different spectral properties despite both being </w:t>
      </w:r>
      <w:proofErr w:type="spellStart"/>
      <w:r>
        <w:t>normalised</w:t>
      </w:r>
      <w:proofErr w:type="spellEnd"/>
      <w:r>
        <w:t xml:space="preserve"> water indices: the substitution of SWIR for NIR in MNDWI produces a substantially different sensitivity profile in turbid, shallow water. </w:t>
      </w:r>
      <w:proofErr w:type="spellStart"/>
      <w:r>
        <w:t>AWEIsh</w:t>
      </w:r>
      <w:proofErr w:type="spellEnd"/>
      <w:r>
        <w:t xml:space="preserve"> correlated more strongly with NDWI (r = 0.759) than with MNDWI (r = 0.557), consistent with their shared reliance on NIR-band contrast.</w:t>
      </w:r>
    </w:p>
    <w:p w14:paraId="4C3F70A3" w14:textId="77777777" w:rsidR="0097652E" w:rsidRDefault="00000000">
      <w:pPr>
        <w:pStyle w:val="BodyText"/>
      </w:pPr>
      <w:r>
        <w:t xml:space="preserve">MNDWI produced the highest overall accuracy for open water classification (producer’s accuracy 0.89, user’s accuracy 0.92) and the strongest single-index performance for turbid water detection across the time series. NDWI performed comparably in deep open water but was the weakest of the five under the turbid, shallow conditions that dominate the littoral zone, underestimating inundation extent by 12 to 18% relative to SAR-derived water masks. </w:t>
      </w:r>
      <w:proofErr w:type="spellStart"/>
      <w:r>
        <w:t>AWEIsh</w:t>
      </w:r>
      <w:proofErr w:type="spellEnd"/>
      <w:r>
        <w:t xml:space="preserve"> reduced shadow-related commission errors along the basin’s elevated western margins but offered no clear advantage over MNDWI in the flat central and eastern zones where most inundation dynamics occur.</w:t>
      </w:r>
    </w:p>
    <w:p w14:paraId="38D108E3" w14:textId="77777777" w:rsidR="0097652E" w:rsidRDefault="00000000">
      <w:pPr>
        <w:pStyle w:val="BodyText"/>
      </w:pPr>
      <w:r>
        <w:t>WRI proved most useful during recession periods, when exposed lakebed and sparse vegetation dominate the landscape. Its performance declined during wet-season peak, when turbid water inflated red-band reflectance and compressed the ratio. NDPI tracked the water-vegetation boundary most effectively of the five indices, capturing the vegetated margins of seasonal ponds and the Typha swamp boundary, consistent with its design for pond detection in semi-arid African landscapes (</w:t>
      </w:r>
      <w:proofErr w:type="spellStart"/>
      <w:r>
        <w:t>Lacaux</w:t>
      </w:r>
      <w:proofErr w:type="spellEnd"/>
      <w:r>
        <w:t xml:space="preserve"> et al., 2007). However, it lost sensitivity in the deeper open water that constitutes the lake’s core during non-recession years.</w:t>
      </w:r>
    </w:p>
    <w:p w14:paraId="464EC6FA" w14:textId="77777777" w:rsidR="0097652E" w:rsidRDefault="00000000">
      <w:pPr>
        <w:pStyle w:val="BodyText"/>
      </w:pPr>
      <w:r>
        <w:t>No single optical index captured the full range of conditions. All five underestimated inundation extent in the Typha-dominated marshes by 25 to 40% compared to SAR backscatter classification. The zone of greatest disagreement between optical and SAR classifications corresponded precisely to the flooded vegetation class, where double-bounce scattering in SAR imagery detected sub-canopy water that optical sensors could not resolve.</w:t>
      </w:r>
    </w:p>
    <w:p w14:paraId="57344ED8" w14:textId="77777777" w:rsidR="0097652E" w:rsidRDefault="00000000">
      <w:pPr>
        <w:pStyle w:val="BodyText"/>
      </w:pPr>
      <w:r>
        <w:t xml:space="preserve">The separability screen of Section 2.2.F </w:t>
      </w:r>
      <w:proofErr w:type="spellStart"/>
      <w:r>
        <w:t>formalised</w:t>
      </w:r>
      <w:proofErr w:type="spellEnd"/>
      <w:r>
        <w:t xml:space="preserve"> these redundancies before classification. The perfect inverse correlation between NDPI and MNDWI (Table 1) meant the two carried identical information, so the screen retained only one; WRI, strongly correlated with MNDWI, added little once MNDWI was present. Ranked by the M separability index across the four cover classes, the </w:t>
      </w:r>
      <w:r>
        <w:lastRenderedPageBreak/>
        <w:t>strongest discriminators were the SWIR-based water contrast of MNDWI, the SAR VV and VH backscatter, and the spectral-mixture water and flooded-vegetation fractions, with NDWI the weakest of the optical terms. The random-forest classifier was therefore trained on this reduced, non-redundant stack rather than the full feature set, following the principle that correlated features degrade rather than improve a classifier (</w:t>
      </w:r>
      <w:proofErr w:type="spellStart"/>
      <w:r>
        <w:t>Amoakoh</w:t>
      </w:r>
      <w:proofErr w:type="spellEnd"/>
      <w:r>
        <w:t xml:space="preserve"> et al., 2021).</w:t>
      </w:r>
    </w:p>
    <w:p w14:paraId="0CC18F23" w14:textId="77777777" w:rsidR="0097652E" w:rsidRDefault="00000000" w:rsidP="00A812FB">
      <w:pPr>
        <w:pStyle w:val="Heading3"/>
      </w:pPr>
      <w:bookmarkStart w:id="35" w:name="sar-integration"/>
      <w:bookmarkEnd w:id="34"/>
      <w:r>
        <w:t>3.3 SAR Integration</w:t>
      </w:r>
    </w:p>
    <w:p w14:paraId="789CDCF2" w14:textId="77777777" w:rsidR="0097652E" w:rsidRDefault="00000000">
      <w:pPr>
        <w:pStyle w:val="FirstParagraph"/>
      </w:pPr>
      <w:r>
        <w:t>Sentinel-1 C-band backscatter analysis provided continuous inundation mapping through the wet season, when cloud cover rendered 60 to 75% of optical acquisitions unusable. Multi-temporal composite images from wet and dry season pairs produced clear discrimination between open water (mean backscatter -22.4 dB VV), flooded vegetation (-12.8 dB VV, elevated by double-bounce returns), and dry land (-8.3 dB VV).</w:t>
      </w:r>
    </w:p>
    <w:p w14:paraId="34D528B3" w14:textId="77777777" w:rsidR="0097652E" w:rsidRDefault="00000000">
      <w:pPr>
        <w:pStyle w:val="BodyText"/>
      </w:pPr>
      <w:r>
        <w:t>The monthly time series revealed consistent seasonal oscillation in SAR-derived water fraction across the basin. Wet-season peaks reached 0.25 to 0.30 of the basin area, while dry-season troughs contracted to approximately 0.05, a five- to six-fold seasonal amplitude that repeated with striking regularity from 2016 to 2024. Earlier composites (2015) showed lower water fractions, reflecting both sparse scene density and the residual effects of the 2012 recession. Mean VV backscatter across the basin ranged from -7.2 dB in low-water months to -12.0 dB during peak inundation, with VH following a parallel pattern approximately 7 dB lower.</w:t>
      </w:r>
    </w:p>
    <w:p w14:paraId="70872D5F" w14:textId="77777777" w:rsidR="0097652E" w:rsidRDefault="00000000">
      <w:pPr>
        <w:pStyle w:val="BodyText"/>
      </w:pPr>
      <w:r>
        <w:t xml:space="preserve">The gradient analysis, adapted from sea ice monitoring, proved effective for detecting the advancing and retreating water margin across the flat basin floor. Seasonal gradient magnitude maps revealed a distinct wavefront pattern during both recession and refilling, with the southern and eastern shores receding first and refilling last. This asymmetry is consistent with the basin’s topographic gradient and drainage structure as </w:t>
      </w:r>
      <w:proofErr w:type="spellStart"/>
      <w:r>
        <w:t>characterised</w:t>
      </w:r>
      <w:proofErr w:type="spellEnd"/>
      <w:r>
        <w:t xml:space="preserve"> by the D-infinity flow-routing analysis in Section </w:t>
      </w:r>
      <w:proofErr w:type="gramStart"/>
      <w:r>
        <w:t>2.2.A, and</w:t>
      </w:r>
      <w:proofErr w:type="gramEnd"/>
      <w:r>
        <w:t xml:space="preserve"> was not apparent in the optical time series due to cloud-cover gaps during the critical transition months.</w:t>
      </w:r>
    </w:p>
    <w:p w14:paraId="0CE48742" w14:textId="77777777" w:rsidR="0097652E" w:rsidRDefault="00000000">
      <w:pPr>
        <w:pStyle w:val="BodyText"/>
      </w:pPr>
      <w:r>
        <w:t>SAR classification accuracy was highest for open water (producer’s accuracy 0.94) and lowest for the Typha marsh interior (0.71), where dense canopy attenuated C-band returns and reduced the double-bounce signal. This limitation confirms the need for L-band data in dense emergent vegetation, as documented by Hess et al. (2003) and Clement et al. (2018).</w:t>
      </w:r>
    </w:p>
    <w:p w14:paraId="3625981D" w14:textId="77777777" w:rsidR="0097652E" w:rsidRDefault="00000000" w:rsidP="00A812FB">
      <w:pPr>
        <w:pStyle w:val="Heading3"/>
      </w:pPr>
      <w:bookmarkStart w:id="36" w:name="land-cover-classification-and-accuracy"/>
      <w:bookmarkEnd w:id="35"/>
      <w:r>
        <w:t>3.4 Land-Cover Classification and Accuracy</w:t>
      </w:r>
    </w:p>
    <w:p w14:paraId="5B495FA8" w14:textId="77777777" w:rsidR="0097652E" w:rsidRDefault="00000000">
      <w:pPr>
        <w:pStyle w:val="FirstParagraph"/>
      </w:pPr>
      <w:r>
        <w:t>The four-class random-forest classifier (open water, flooded vegetation, dry vegetation, bare soil), trained on the separability-selected feature stack of Section 2.2.F and applied to the 2020 reference composite, resolved the littoral mosaic that no single index captured (Section 2.2.G). Overall accuracy was 81% with a kappa coefficient of 0.77. Accuracy was highest for open water, which both the SWIR-based optical indices and low SAR backscatter identify unambiguously, and lowest for bare soil and flooded vegetation, where exposed lakebed grades into sparse cover and where dense Typha attenuates the C-band double-bounce signal. Community validation of boundary placement and seasonal timing agreed with the classification in 74 to 92% of checked locations, the disagreements concentrated in mixed-pixel zones and areas of rapid shoreline change.</w:t>
      </w:r>
    </w:p>
    <w:p w14:paraId="0DC55DC6" w14:textId="2996FAFD" w:rsidR="0097652E" w:rsidRDefault="00000000" w:rsidP="003423E7">
      <w:pPr>
        <w:pStyle w:val="BodyText"/>
      </w:pPr>
      <w:r>
        <w:rPr>
          <w:i/>
          <w:iCs/>
        </w:rPr>
        <w:lastRenderedPageBreak/>
        <w:t>Table 2: Per-class producer’s and user’s accuracy for the four-class random-forest classification of the 2020 reference composite, computed from the independent validation split (Section 2.2.H). Overall accuracy 81%, kappa 0.77.</w:t>
      </w:r>
    </w:p>
    <w:p w14:paraId="67AB2BB3" w14:textId="77777777" w:rsidR="0097652E" w:rsidRDefault="00000000">
      <w:pPr>
        <w:pStyle w:val="FirstParagraph"/>
      </w:pPr>
      <w:r>
        <w:rPr>
          <w:i/>
          <w:iCs/>
        </w:rPr>
        <w:t>Figure 3: Producer’s and user’s accuracy by cover class for the random-forest classification. Open water is resolved most reliably; bare soil and flooded vegetation carry the largest errors, at the exposed-lakebed and Typha-canopy boundaries respectively.</w:t>
      </w:r>
    </w:p>
    <w:p w14:paraId="58C03D2B" w14:textId="77777777" w:rsidR="0097652E" w:rsidRDefault="00000000" w:rsidP="00A812FB">
      <w:pPr>
        <w:pStyle w:val="Heading3"/>
      </w:pPr>
      <w:bookmarkStart w:id="37" w:name="migration-inundation-coupling"/>
      <w:bookmarkEnd w:id="36"/>
      <w:r>
        <w:t>3.5 Migration-Inundation Coupling</w:t>
      </w:r>
    </w:p>
    <w:p w14:paraId="61F78132" w14:textId="77777777" w:rsidR="0097652E" w:rsidRDefault="00000000">
      <w:pPr>
        <w:pStyle w:val="FirstParagraph"/>
      </w:pPr>
      <w:r>
        <w:t>The ethnographic and remote sensing datasets, when overlaid, revealed a striking correspondence between water volume dynamics and population movement across the basin over three decades. Migration into lakeshore fishing camps tracked the refilling phase of each cycle, with population density at permanent camps increasing 30 to 50% within 12 to 18 months of recession nadir. Out-migration preceded complete desiccation by approximately three months, a pattern community informants described as anticipatory, driven by local environmental indicators (declining catch per unit effort, increasing water salinity, retreat of the shoreline beyond established camp boundaries) rather than by formal warnings.</w:t>
      </w:r>
    </w:p>
    <w:p w14:paraId="6F244E8D" w14:textId="77777777" w:rsidR="0097652E" w:rsidRDefault="00000000">
      <w:pPr>
        <w:pStyle w:val="BodyText"/>
      </w:pPr>
      <w:r>
        <w:t xml:space="preserve">Migration operates at multiple temporal scales. Daily migrants travel to inshore fishing grounds and return the same day. Short-term seasonal migrants spend weeks to months on </w:t>
      </w:r>
      <w:proofErr w:type="spellStart"/>
      <w:r>
        <w:t>zimbowera</w:t>
      </w:r>
      <w:proofErr w:type="spellEnd"/>
      <w:r>
        <w:t xml:space="preserve"> platforms in the lake interior, returning periodically to their home villages for agricultural obligations, particularly for field clearing and planting season (January to April) when male </w:t>
      </w:r>
      <w:proofErr w:type="spellStart"/>
      <w:r>
        <w:t>labour</w:t>
      </w:r>
      <w:proofErr w:type="spellEnd"/>
      <w:r>
        <w:t xml:space="preserve"> is needed in matrilineal sorority-managed gardens (Murphy, 2014). Seasonal migrants from Machinga district travel southward each year to deeper fishing grounds in Zomba and Phalombe, a pattern driven by the shallower northern waters that dry up earliest. Inter-recessional migrants settle in lakeshore areas for years following lake refilling, then leave the basin entirely during major recessions (Allison and Mvula, 2002; Murphy, 2014). These categories are not discrete: individual fishers shift between strategies as conditions change, and fishing and farming function interdependently within the household economy.</w:t>
      </w:r>
    </w:p>
    <w:p w14:paraId="5EE66CEF" w14:textId="77777777" w:rsidR="0097652E" w:rsidRDefault="00000000">
      <w:pPr>
        <w:pStyle w:val="BodyText"/>
      </w:pPr>
      <w:r>
        <w:t xml:space="preserve">During the 1995-96 refilling, key informant accounts documented sequential </w:t>
      </w:r>
      <w:proofErr w:type="spellStart"/>
      <w:r>
        <w:t>recolonisation</w:t>
      </w:r>
      <w:proofErr w:type="spellEnd"/>
      <w:r>
        <w:t xml:space="preserve"> of fishing camps from south to north, following the refilling wavefront visible in the SAR gradient analysis. Migrant fishers from Zomba and Machinga districts arrived first at southern camps, where water returned earliest, then progressively occupied camps further north as the lake expanded. The 2012 recession produced a mirror pattern: northern camps were abandoned first, with fishers relocating southward or leaving the basin entirely for Lake Malawi or Mozambican lakes. Northern communities along the shore from </w:t>
      </w:r>
      <w:proofErr w:type="spellStart"/>
      <w:r>
        <w:t>Mtengo</w:t>
      </w:r>
      <w:proofErr w:type="spellEnd"/>
      <w:r>
        <w:t xml:space="preserve"> </w:t>
      </w:r>
      <w:proofErr w:type="spellStart"/>
      <w:r>
        <w:t>Mtengo</w:t>
      </w:r>
      <w:proofErr w:type="spellEnd"/>
      <w:r>
        <w:t xml:space="preserve"> to </w:t>
      </w:r>
      <w:proofErr w:type="spellStart"/>
      <w:r>
        <w:t>Ntila</w:t>
      </w:r>
      <w:proofErr w:type="spellEnd"/>
      <w:r>
        <w:t xml:space="preserve"> reported that during drier months the open water retreated up to fifteen </w:t>
      </w:r>
      <w:proofErr w:type="spellStart"/>
      <w:r>
        <w:t>kilometres</w:t>
      </w:r>
      <w:proofErr w:type="spellEnd"/>
      <w:r>
        <w:t xml:space="preserve"> from their settlements, making fishing journeys too arduous for feasible livelihoods; instead, these fishers abandoned boats and gear to invest in farming until the rains returned (Murphy, 2014).</w:t>
      </w:r>
    </w:p>
    <w:p w14:paraId="48EDF473" w14:textId="77777777" w:rsidR="0097652E" w:rsidRDefault="00000000">
      <w:pPr>
        <w:pStyle w:val="BodyText"/>
      </w:pPr>
      <w:r>
        <w:t>The three-month anticipatory lag between community-reported migration and satellite-detected water-level change was the maximum-correlation lag of the lagged cross-correlation described in Section 2.3 (r = 0.73, p &lt; 0.001</w:t>
      </w:r>
      <w:proofErr w:type="gramStart"/>
      <w:r>
        <w:t>), and</w:t>
      </w:r>
      <w:proofErr w:type="gramEnd"/>
      <w:r>
        <w:t xml:space="preserve"> was consistent across both recession events. Local observers identified environmental shifts that preceded detectable changes in satellite imagery, including reduced turbidity in residual pools, changes in bird assemblages at shoreline roosts, and the appearance of salt crusts on exposed lakebed. Northern lakeshore communities also used the seasonal retreat of the waterline to time the planting of wet gardens on newly exposed lakebed. </w:t>
      </w:r>
      <w:r>
        <w:lastRenderedPageBreak/>
        <w:t>These observations functioned as an informal early warning system that formal monitoring did not capture.</w:t>
      </w:r>
    </w:p>
    <w:p w14:paraId="6BC7C1A2" w14:textId="77777777" w:rsidR="0097652E" w:rsidRDefault="00000000" w:rsidP="00A812FB">
      <w:pPr>
        <w:pStyle w:val="Heading3"/>
      </w:pPr>
      <w:bookmarkStart w:id="38" w:name="territorial-enforcement-mapping"/>
      <w:bookmarkEnd w:id="37"/>
      <w:r>
        <w:t>3.6 Territorial Enforcement Mapping</w:t>
      </w:r>
    </w:p>
    <w:p w14:paraId="695C463B" w14:textId="77777777" w:rsidR="0097652E" w:rsidRDefault="00000000">
      <w:pPr>
        <w:pStyle w:val="FirstParagraph"/>
      </w:pPr>
      <w:r>
        <w:t>Community mapping identified 23 locations where formal fisheries regulations conflicted with traditional territorial claims. These clustered at the margins of the jurisdictional boundaries between Zomba, Phalombe, and Machinga districts, particularly where the retreating shoreline shifted fishing grounds across administrative borders. Compliance reached about 65% during active enforcement but tracked traditional territory rather than formal jurisdiction: migrant seine-net fishers observed rules enforced by authorities with whom they held kinship or patron-client ties and disregarded those imposed by district officers operating outside their home territories. Elder mediation resolved 89% of disputes where traditional boundaries received formal recognition, against 34% where only formal boundaries applied.</w:t>
      </w:r>
    </w:p>
    <w:p w14:paraId="13FF324F" w14:textId="77777777" w:rsidR="0097652E" w:rsidRDefault="00000000">
      <w:pPr>
        <w:pStyle w:val="BodyText"/>
      </w:pPr>
      <w:r>
        <w:t>The spatial pattern of these conflicts corresponded to the zones where SAR imagery showed the most rapid shoreline retreat, indicating that the rate of environmental change, not merely its magnitude, drives resource conflict. The governance structure is itself a product of recession: the Beach Village Committees at 53 landing beaches grew out of the river village committees formed to protect fish refugia during the 1994 drying of the lake, an inheritance that tied enforcement to the jurisdictions of group village headmen rather than to the fishers themselves (</w:t>
      </w:r>
      <w:proofErr w:type="spellStart"/>
      <w:r>
        <w:t>Njaya</w:t>
      </w:r>
      <w:proofErr w:type="spellEnd"/>
      <w:r>
        <w:t>, 2009; Murphy, 2014).</w:t>
      </w:r>
    </w:p>
    <w:p w14:paraId="4039B141" w14:textId="273D5938" w:rsidR="0097652E" w:rsidRDefault="0097652E"/>
    <w:p w14:paraId="0051D911" w14:textId="77777777" w:rsidR="0097652E" w:rsidRDefault="00000000" w:rsidP="00A812FB">
      <w:pPr>
        <w:pStyle w:val="Heading2"/>
      </w:pPr>
      <w:bookmarkStart w:id="39" w:name="discussion"/>
      <w:bookmarkEnd w:id="32"/>
      <w:bookmarkEnd w:id="38"/>
      <w:r>
        <w:t>Discussion</w:t>
      </w:r>
    </w:p>
    <w:p w14:paraId="5F011B78" w14:textId="77777777" w:rsidR="0097652E" w:rsidRDefault="00000000" w:rsidP="00A812FB">
      <w:pPr>
        <w:pStyle w:val="Heading3"/>
      </w:pPr>
      <w:bookmarkStart w:id="40" w:name="sensor-complementarity-limitations"/>
      <w:r>
        <w:t>4.1 Sensor Complementarity Limitations</w:t>
      </w:r>
    </w:p>
    <w:p w14:paraId="4887B093" w14:textId="77777777" w:rsidR="0097652E" w:rsidRDefault="00000000">
      <w:pPr>
        <w:pStyle w:val="FirstParagraph"/>
      </w:pPr>
      <w:r>
        <w:t xml:space="preserve">The multi-sensor approach confirmed the complementarity of optical and SAR methods while exposing the limits of each. Optical indices performed within the bounds predicted by the comparative literature (Fisher et al., 2016; Mahdavi et al., 2018), with MNDWI producing the strongest single-index classification and NDPI proving most sensitive to the vegetated pond margins that other indices missed. The 25 to 40% underestimation of inundation in Typha marshes by all optical indices is consistent with </w:t>
      </w:r>
      <w:proofErr w:type="spellStart"/>
      <w:r>
        <w:t>Ozesmi</w:t>
      </w:r>
      <w:proofErr w:type="spellEnd"/>
      <w:r>
        <w:t xml:space="preserve"> and Bauer’s (2002) observation that canopy reflectance dominates the spectral signal in emergent wetlands, and with Amani et al.’s (2020) finding that MNDWI yields false negatives beneath macrophyte cover.</w:t>
      </w:r>
    </w:p>
    <w:p w14:paraId="188DC16F" w14:textId="77777777" w:rsidR="0097652E" w:rsidRDefault="00000000">
      <w:pPr>
        <w:pStyle w:val="BodyText"/>
      </w:pPr>
      <w:r>
        <w:t>SAR addressed these failures directly. Sentinel-1 backscatter analysis provided continuous wet-season monitoring when 60 to 75% of optical acquisitions were lost to cloud, confirming Mahdavi et al.’s (2018) argument for SAR as the primary sensor in tropical wetland environments. The double-bounce signal detected sub-canopy inundation that no optical index could resolve. The gradient analysis, adapted from sea ice monitoring, proved effective for tracking the recession-refilling wavefront across flat terrain, an application not previously demonstrated for endorheic lake systems.</w:t>
      </w:r>
    </w:p>
    <w:p w14:paraId="1142847C" w14:textId="77777777" w:rsidR="0097652E" w:rsidRDefault="00000000">
      <w:pPr>
        <w:pStyle w:val="BodyText"/>
      </w:pPr>
      <w:r>
        <w:t xml:space="preserve">The C-band limitation in dense Typha (producer’s accuracy 0.71 in the marsh interior) confirms Clement et al.’s (2018) findings at St. Lucia and Hess et al.’s (2003) demonstration that L-band penetrates emergent vegetation far more effectively. For Lake Chilwa, where Typha </w:t>
      </w:r>
      <w:proofErr w:type="spellStart"/>
      <w:r>
        <w:t>domingensis</w:t>
      </w:r>
      <w:proofErr w:type="spellEnd"/>
      <w:r>
        <w:t xml:space="preserve"> marshes constitute the principal refugium during recession and the first habitat to refill, this </w:t>
      </w:r>
      <w:r>
        <w:lastRenderedPageBreak/>
        <w:t>limitation matters. We therefore incorporate ALOS PALSAR L-band for the years the mosaic spans, 2007 to 2010 and 2015 to 2020, whose longer wavelength penetrates the canopy and whose double-bounce return marks the standing water beneath it, though at coarser resolution and only annual frequency; the forthcoming NISAR mission would extend this to a continuous, higher-frequency L-band record.</w:t>
      </w:r>
    </w:p>
    <w:p w14:paraId="3FE155A0" w14:textId="77777777" w:rsidR="0097652E" w:rsidRDefault="00000000">
      <w:pPr>
        <w:pStyle w:val="BodyText"/>
      </w:pPr>
      <w:r>
        <w:t>Neither sensor family, however, captures the social structures that determine how the lake’s resources are used, contested, and governed. Remote sensing monitors biophysical change but is structurally silent on tenure, access, and livelihood (Woodward et al., 2021). The enforcement conflicts, territorial negotiations, and anticipatory migration patterns documented through our ethnographic fieldwork are invisible to any satellite. This structural limitation is widely acknowledged (Yiran et al., 2012; Demichelis et al., 2023) but rarely addressed through sustained integration of remote sensing with ethnographic methods.</w:t>
      </w:r>
    </w:p>
    <w:p w14:paraId="429EA707" w14:textId="77777777" w:rsidR="0097652E" w:rsidRDefault="00000000" w:rsidP="00A812FB">
      <w:pPr>
        <w:pStyle w:val="Heading3"/>
      </w:pPr>
      <w:bookmarkStart w:id="41" w:name="integration-gap"/>
      <w:bookmarkEnd w:id="40"/>
      <w:r>
        <w:t>4.2 Integration Gap</w:t>
      </w:r>
    </w:p>
    <w:p w14:paraId="5B7A9175" w14:textId="77777777" w:rsidR="0097652E" w:rsidRDefault="00000000">
      <w:pPr>
        <w:pStyle w:val="FirstParagraph"/>
      </w:pPr>
      <w:r>
        <w:t xml:space="preserve">The literature on combining remote sensing with participatory or ethnographic methods for wetland management is sparse. Del Rio et al. (2018) achieved 81% classification accuracy by grounding Landsat-derived classes in Lozi ecological knowledge on the </w:t>
      </w:r>
      <w:proofErr w:type="spellStart"/>
      <w:r>
        <w:t>Barotse</w:t>
      </w:r>
      <w:proofErr w:type="spellEnd"/>
      <w:r>
        <w:t xml:space="preserve"> </w:t>
      </w:r>
      <w:proofErr w:type="gramStart"/>
      <w:r>
        <w:t>Floodplain, but</w:t>
      </w:r>
      <w:proofErr w:type="gramEnd"/>
      <w:r>
        <w:t xml:space="preserve"> relied on focus groups rather than extended fieldwork. Yiran et al. (2012) </w:t>
      </w:r>
      <w:proofErr w:type="spellStart"/>
      <w:r>
        <w:t>synthesised</w:t>
      </w:r>
      <w:proofErr w:type="spellEnd"/>
      <w:r>
        <w:t xml:space="preserve"> remote sensing and local knowledge for land degradation assessment in Ghana but did not attempt multi-temporal analysis. Demichelis et al. (2023) combined remote sensing with local knowledge at the Bas-</w:t>
      </w:r>
      <w:proofErr w:type="spellStart"/>
      <w:r>
        <w:t>Ogooue</w:t>
      </w:r>
      <w:proofErr w:type="spellEnd"/>
      <w:r>
        <w:t xml:space="preserve"> Ramsar site in Gabon, demonstrating that local observers detect early degradation before it becomes spectrally visible. These studies share a common limitation: the social data were collected over days or weeks through structured exercises, not through the sustained ethnographic engagement that reveals the deeper structures of resource governance. The gap is closing fastest where optical and radar are fused and then reconciled against participatory ground data: Lateef et al. (2025) combined Sentinel-1, Sentinel-2, and </w:t>
      </w:r>
      <w:proofErr w:type="spellStart"/>
      <w:r>
        <w:t>PlanetScope</w:t>
      </w:r>
      <w:proofErr w:type="spellEnd"/>
      <w:r>
        <w:t xml:space="preserve"> in Google Earth Engine to map flood extent and crop recovery in northern Nigeria, exceeding 90% accuracy and reaching 91% agreement with farmers reporting total loss, with SAR compensating for the cloud cover that defeats optical sensors during floods. This is the closest methodological precedent to the present pipeline, though it holds participatory data in a validating rather than a generative role.</w:t>
      </w:r>
    </w:p>
    <w:p w14:paraId="082B0E26" w14:textId="77777777" w:rsidR="0097652E" w:rsidRDefault="00000000">
      <w:pPr>
        <w:pStyle w:val="BodyText"/>
      </w:pPr>
      <w:r>
        <w:t xml:space="preserve">Our study occupies a different position. Eighteen months of fieldwork across three districts, spanning two dry seasons and a complete wet season, produced data that no rapid appraisal could yield. The identification of 23 enforcement conflict sites, the documentation of selective compliance based on kinship and patron-client relationships, and the mapping of anticipatory migration pathways all required extended immersion in fishing communities. These findings validate </w:t>
      </w:r>
      <w:proofErr w:type="spellStart"/>
      <w:r>
        <w:t>Njaya’s</w:t>
      </w:r>
      <w:proofErr w:type="spellEnd"/>
      <w:r>
        <w:t xml:space="preserve"> (2009) analysis of power asymmetries in Lake Chilwa co-management and extend it spatially, showing where those asymmetries produce observable conflicts on the ground.</w:t>
      </w:r>
    </w:p>
    <w:p w14:paraId="76CA76B5" w14:textId="77777777" w:rsidR="0097652E" w:rsidRDefault="00000000">
      <w:pPr>
        <w:pStyle w:val="BodyText"/>
      </w:pPr>
      <w:r>
        <w:t xml:space="preserve">No published study integrates remote sensing of Lake </w:t>
      </w:r>
      <w:proofErr w:type="spellStart"/>
      <w:r>
        <w:t>Chilwa’s</w:t>
      </w:r>
      <w:proofErr w:type="spellEnd"/>
      <w:r>
        <w:t xml:space="preserve"> inundation dynamics with participatory or ethnographic data from its fishing communities. Comparable endorheic systems in the Rift Valley, including Lakes Turkana, </w:t>
      </w:r>
      <w:proofErr w:type="spellStart"/>
      <w:r>
        <w:t>Rukwa</w:t>
      </w:r>
      <w:proofErr w:type="spellEnd"/>
      <w:r>
        <w:t>, and Bangweulu, face similar gaps. The absence is not accidental. Remote sensing studies and ethnographic studies are published in different journals, reviewed by different communities, and funded through different mechanisms. Bridging them requires both technical competence in satellite data processing and the sustained fieldwork relationships that produce reliable social data.</w:t>
      </w:r>
    </w:p>
    <w:p w14:paraId="5038F2B7" w14:textId="77777777" w:rsidR="0097652E" w:rsidRDefault="00000000" w:rsidP="00A812FB">
      <w:pPr>
        <w:pStyle w:val="Heading3"/>
      </w:pPr>
      <w:bookmarkStart w:id="42" w:name="recession-migration-dynamics"/>
      <w:bookmarkEnd w:id="41"/>
      <w:r>
        <w:lastRenderedPageBreak/>
        <w:t>4.3 Recession Migration Dynamics</w:t>
      </w:r>
    </w:p>
    <w:p w14:paraId="33C44527" w14:textId="77777777" w:rsidR="0097652E" w:rsidRDefault="00000000">
      <w:pPr>
        <w:pStyle w:val="FirstParagraph"/>
      </w:pPr>
      <w:r>
        <w:t xml:space="preserve">The correspondence between water extent and population movement across the basin over three decades constitutes the study’s central empirical finding, and it is socio-hydrological in the strict sense: lake recession drives fisher migration, and fishing effort in turn shapes the pressure on the resource and the human geography of the shoreline, pointing to a two-way coupling in which water and society co-evolve rather than one merely forcing the other (Srinivasan et al., 2017). The three-month anticipatory lag is the signature of human agency in that coupling, since fishers act on their own reading of recession before the satellite record resolves it, so their expectation and memory operate as internal states of the system rather than as noise around a physical signal, much as risk awareness and memory are treated as societal state variables in socio-hydrological flood models (Albertini et al., 2020). The pattern, in-migration during refilling, out-migration preceding recession, with a consistent 3-month anticipatory lag, aligns with </w:t>
      </w:r>
      <w:proofErr w:type="spellStart"/>
      <w:r>
        <w:t>Sarch</w:t>
      </w:r>
      <w:proofErr w:type="spellEnd"/>
      <w:r>
        <w:t xml:space="preserve"> and Allison’s (2000) observation that communities around Africa’s shallow lakes are well adapted to cyclical fluctuation but that this adaptation operates through social networks and environmental knowledge systems rather than through formal monitoring. Critically, the Environmental Affairs Department’s </w:t>
      </w:r>
      <w:proofErr w:type="spellStart"/>
      <w:r>
        <w:t>characterisation</w:t>
      </w:r>
      <w:proofErr w:type="spellEnd"/>
      <w:r>
        <w:t xml:space="preserve"> of “ignorance, poverty, corruption, migratory fishermen and lack of resources” as the principal barriers to sustainable fisheries (EAD, 2000) misreads migration as a problem. Migration is the primary adaptive strategy in a fluctuating ecology (Allison and Mvula, 2002; Murphy, 2014). The remote sensing data confirm this: population movement tracks the water with precision that formal monitoring has never achieved.</w:t>
      </w:r>
    </w:p>
    <w:p w14:paraId="0B9DA783" w14:textId="77777777" w:rsidR="0097652E" w:rsidRDefault="00000000">
      <w:pPr>
        <w:pStyle w:val="BodyText"/>
      </w:pPr>
      <w:r>
        <w:t>The anticipatory lag deserves particular attention. Communities did not wait for official warnings or for the lake to dry. They read environmental signals and acted on them months before the same changes registered in satellite imagery. Jamu et al. (2003) documented the social networks activated during Lake Chilwa recessions, showing how kinship ties to communities outside the basin facilitate orderly out-migration. The matrilineal kinship system provides the institutional scaffold for this mobility: male fishers move as affinal husbands (</w:t>
      </w:r>
      <w:proofErr w:type="spellStart"/>
      <w:r>
        <w:t>mkamwini</w:t>
      </w:r>
      <w:proofErr w:type="spellEnd"/>
      <w:r>
        <w:t xml:space="preserve">) between their wives’ villages and the lake, and these uxorilocal ties to multiple localities sustain the social networks through which migration is </w:t>
      </w:r>
      <w:proofErr w:type="spellStart"/>
      <w:r>
        <w:t>organised</w:t>
      </w:r>
      <w:proofErr w:type="spellEnd"/>
      <w:r>
        <w:t xml:space="preserve"> (Murphy, 2014). Our spatial data add a dimension this earlier work lacked: the wavefront pattern of sequential camp abandonment from north to south during recession, and the mirror pattern of south-to-north </w:t>
      </w:r>
      <w:proofErr w:type="spellStart"/>
      <w:r>
        <w:t>recolonisation</w:t>
      </w:r>
      <w:proofErr w:type="spellEnd"/>
      <w:r>
        <w:t xml:space="preserve"> during refilling, tracked through both SAR gradient analysis and community accounts. Wilson’s (2014) historical level chronology provides the long-term context: the geological record shows that Lake Chilwa has oscillated between pluvial highs (up to 36 m above current average during major glaciations) and prolonged dry phases for at least 450,000 years. The current recession-refilling cycles are the latest expression of a fundamental instability, and the fisher migration patterns documented here are adaptive responses to a phenomenon far older than the communities themselves.</w:t>
      </w:r>
    </w:p>
    <w:p w14:paraId="3A3004DD" w14:textId="77777777" w:rsidR="0097652E" w:rsidRDefault="00000000">
      <w:pPr>
        <w:pStyle w:val="BodyText"/>
      </w:pPr>
      <w:r>
        <w:t xml:space="preserve">This finding has implications beyond Lake Chilwa. Kolding and van </w:t>
      </w:r>
      <w:proofErr w:type="spellStart"/>
      <w:r>
        <w:t>Zwieten</w:t>
      </w:r>
      <w:proofErr w:type="spellEnd"/>
      <w:r>
        <w:t xml:space="preserve"> (2012) show that system productivity in African lakes increases with water-level instability, and that dryland fisheries are dominated by small, opportunistic species adapted to strong environmental disturbance. Lake </w:t>
      </w:r>
      <w:proofErr w:type="spellStart"/>
      <w:r>
        <w:t>Chilwa’s</w:t>
      </w:r>
      <w:proofErr w:type="spellEnd"/>
      <w:r>
        <w:t xml:space="preserve"> three commercial species exemplify this: highly fecund, early-maturing, tolerant to wide environmental variation, with </w:t>
      </w:r>
      <w:proofErr w:type="spellStart"/>
      <w:r>
        <w:t>unspecialised</w:t>
      </w:r>
      <w:proofErr w:type="spellEnd"/>
      <w:r>
        <w:t xml:space="preserve"> spawning and broad diets (</w:t>
      </w:r>
      <w:proofErr w:type="spellStart"/>
      <w:r>
        <w:t>Njaya</w:t>
      </w:r>
      <w:proofErr w:type="spellEnd"/>
      <w:r>
        <w:t>, 2001). The dominant fisheries paradigm of optimal sustainable yields does not apply to such systems, where productivity is intrinsically unstable and the most effective strategies may be “opportunistic and ‘unstable’ in the conventional sense” (</w:t>
      </w:r>
      <w:proofErr w:type="spellStart"/>
      <w:r>
        <w:t>Sarch</w:t>
      </w:r>
      <w:proofErr w:type="spellEnd"/>
      <w:r>
        <w:t xml:space="preserve"> and Allison, 2000). But Bene (2003) complicates this by demonstrating that structural poverty limits the degree to which boom periods translate into lasting welfare gains. The boom-and-bust cycle is ecologically productive but socially precarious. </w:t>
      </w:r>
      <w:r>
        <w:lastRenderedPageBreak/>
        <w:t xml:space="preserve">Communities that survive recession through anticipatory migration return to a fishery that recovers rapidly but whose benefits are captured unevenly, as </w:t>
      </w:r>
      <w:proofErr w:type="spellStart"/>
      <w:r>
        <w:t>Njaya</w:t>
      </w:r>
      <w:proofErr w:type="spellEnd"/>
      <w:r>
        <w:t xml:space="preserve">, Donda, and Bene (2012) document through their analysis of power in Lake </w:t>
      </w:r>
      <w:proofErr w:type="spellStart"/>
      <w:r>
        <w:t>Chilwa’s</w:t>
      </w:r>
      <w:proofErr w:type="spellEnd"/>
      <w:r>
        <w:t xml:space="preserve"> co-management structures.</w:t>
      </w:r>
    </w:p>
    <w:p w14:paraId="5F375592" w14:textId="77777777" w:rsidR="0097652E" w:rsidRDefault="00000000" w:rsidP="00A812FB">
      <w:pPr>
        <w:pStyle w:val="Heading3"/>
      </w:pPr>
      <w:bookmarkStart w:id="43" w:name="governance-monitoring-limitations"/>
      <w:bookmarkEnd w:id="42"/>
      <w:r>
        <w:t>4.4 Governance Monitoring Limitations</w:t>
      </w:r>
    </w:p>
    <w:p w14:paraId="68DAA039" w14:textId="77777777" w:rsidR="0097652E" w:rsidRDefault="00000000">
      <w:pPr>
        <w:pStyle w:val="FirstParagraph"/>
      </w:pPr>
      <w:r>
        <w:t xml:space="preserve">The enforcement mapping revealed a fishery governed less by the jurisdictional boundaries on official maps than by a layered system of traditional territorial claims and kinship obligation, what Wilson, Russell, and Dobson (2008) call a patchwork of traditional, modern, and post-modern regimes. The post-1995 co-management structure, six Fisheries Associations and Beach Village Committees aligned to the jurisdictions of group village headmen (Wilson, 2009), grafted a participatory mandate onto that existing authority and so placed enforcement with traditional leaders rather than working fishers (Murphy, 2014; </w:t>
      </w:r>
      <w:proofErr w:type="spellStart"/>
      <w:r>
        <w:t>Njaya</w:t>
      </w:r>
      <w:proofErr w:type="spellEnd"/>
      <w:r>
        <w:t>, 2009). Migrant fishers complied selectively, observing rules enforced by authorities with whom they held established ties and disregarding those imposed by officers outside their home territory. This selective compliance, invisible to any system that tracks only catch volume or vessel position, determined conservation outcomes more directly than any formal mechanism, and it was legible only through extended fieldwork.</w:t>
      </w:r>
    </w:p>
    <w:p w14:paraId="264190E9" w14:textId="77777777" w:rsidR="0097652E" w:rsidRDefault="00000000">
      <w:pPr>
        <w:pStyle w:val="BodyText"/>
      </w:pPr>
      <w:r>
        <w:t xml:space="preserve">The spatial correlation between the rate of shoreline retreat and the intensity of conflict points to the coupling mechanism: rapid environmental change compresses the resource base and forces competing users into overlapping territories, escalating disputes that stable conditions would not produce. The institutions did not collapse; their spatial jurisdiction ceased to match the shifting distribution of the resource, opening governance gaps that remote sensing cannot detect but participatory mapping can. The precedent from nearby Lake </w:t>
      </w:r>
      <w:proofErr w:type="spellStart"/>
      <w:r>
        <w:t>Chiutha</w:t>
      </w:r>
      <w:proofErr w:type="spellEnd"/>
      <w:r>
        <w:t>, where resident fishers expelled migrant seine-net crews and burned their camps after the 1992-95 recession (Murphy, 2014; Wilson, 2009), shows what follows when those gaps are closed by force rather than institutional adaptation.</w:t>
      </w:r>
    </w:p>
    <w:p w14:paraId="3C610B31" w14:textId="77777777" w:rsidR="0097652E" w:rsidRDefault="00000000" w:rsidP="00A812FB">
      <w:pPr>
        <w:pStyle w:val="Heading3"/>
      </w:pPr>
      <w:bookmarkStart w:id="44" w:name="X4e880eb69ff33030161501dcb63e85cb7a03f43"/>
      <w:bookmarkEnd w:id="43"/>
      <w:r>
        <w:t>4.5 Participatory Data within a Multi-Source Paradigm</w:t>
      </w:r>
    </w:p>
    <w:p w14:paraId="71F73AC1" w14:textId="77777777" w:rsidR="0097652E" w:rsidRDefault="00000000">
      <w:pPr>
        <w:pStyle w:val="FirstParagraph"/>
      </w:pPr>
      <w:r>
        <w:t>The integration attempted here is best understood not as a marriage of two disciplines but as an extension of a single method. Remote sensing already rests on the principle that heterogeneous, complementary sources outperform any one source in difficult terrain, because each measures a dimension the others cannot: optical reflectance, radar structure, terrain form (</w:t>
      </w:r>
      <w:proofErr w:type="spellStart"/>
      <w:r>
        <w:t>Amoakoh</w:t>
      </w:r>
      <w:proofErr w:type="spellEnd"/>
      <w:r>
        <w:t xml:space="preserve"> et al., 2021; </w:t>
      </w:r>
      <w:proofErr w:type="spellStart"/>
      <w:r>
        <w:t>Hestir</w:t>
      </w:r>
      <w:proofErr w:type="spellEnd"/>
      <w:r>
        <w:t xml:space="preserve"> and </w:t>
      </w:r>
      <w:proofErr w:type="spellStart"/>
      <w:r>
        <w:t>Dronova</w:t>
      </w:r>
      <w:proofErr w:type="spellEnd"/>
      <w:r>
        <w:t>, 2023). Turbid, vegetated, cloud-covered, access-limited water bodies are the archetypal case for this logic, demanding a coordinated portfolio of modalities rather than the pursuit of a single best sensor (</w:t>
      </w:r>
      <w:proofErr w:type="spellStart"/>
      <w:r>
        <w:t>Hestir</w:t>
      </w:r>
      <w:proofErr w:type="spellEnd"/>
      <w:r>
        <w:t xml:space="preserve"> and </w:t>
      </w:r>
      <w:proofErr w:type="spellStart"/>
      <w:r>
        <w:t>Dronova</w:t>
      </w:r>
      <w:proofErr w:type="spellEnd"/>
      <w:r>
        <w:t>, 2023). Our results bear this out at every boundary: MNDWI where NDWI fails, SAR where optics fail, and, in the dense Typha interior, a residual gap that neither optical nor C-band radar can close. Participatory data enters the paradigm at exactly this point, as the source that reaches the blind spot the satellite stack leaves. Fishers’ knowledge of where water persists beneath the canopy, and of how the inundation boundary moves through the cycle, is not softer evidence than a backscatter threshold; it is evidence of a different kind, targeting the failure mode the sensors share. In socially mediated landscapes the strongest predictors are often not spectral at all: Woodward et al. (2021) found that population-proxy covariates of proximity and accessibility drove classification accuracy above 90% while Landsat indices added almost nothing, a result that recommends treating distance, mobility, and access as first-class variables rather than nuisance corrections, and that dovetails with reading the recession-migration coupling as a problem of access to a moving resource.</w:t>
      </w:r>
    </w:p>
    <w:p w14:paraId="3495E3CB" w14:textId="77777777" w:rsidR="0097652E" w:rsidRDefault="00000000">
      <w:pPr>
        <w:pStyle w:val="BodyText"/>
      </w:pPr>
      <w:r>
        <w:lastRenderedPageBreak/>
        <w:t xml:space="preserve">The test is complementarity, not accumulation. </w:t>
      </w:r>
      <w:proofErr w:type="spellStart"/>
      <w:r>
        <w:t>Amoakoh</w:t>
      </w:r>
      <w:proofErr w:type="spellEnd"/>
      <w:r>
        <w:t xml:space="preserve"> et al. (2021) show that adding sources raises accuracy only when each contributes non-redundant information, and that a correlated feature can degrade a classifier. Participatory data passes this test on its own terms. It supplies the demand placed on the wetland, the causation behind observed change, and the relational and cultural features that have no spectral signature, none of which any sensor records (</w:t>
      </w:r>
      <w:proofErr w:type="spellStart"/>
      <w:r>
        <w:t>Hodbod</w:t>
      </w:r>
      <w:proofErr w:type="spellEnd"/>
      <w:r>
        <w:t xml:space="preserve"> et al., 2019). It also corrects interpretation: </w:t>
      </w:r>
      <w:proofErr w:type="spellStart"/>
      <w:r>
        <w:t>Hodbod</w:t>
      </w:r>
      <w:proofErr w:type="spellEnd"/>
      <w:r>
        <w:t xml:space="preserve"> et al. (2019) found that community input reweighted land covers the classifier had misjudged and explained changes it could only flag, warning that without local context researchers may misread or miss what the imagery shows. Our three-month anticipatory lag is the same correction in temporal form. The community reads the recession before the satellite resolves it, so local observation functions here as a leading indicator rather than as validation after the fact.</w:t>
      </w:r>
    </w:p>
    <w:p w14:paraId="7550A8F3" w14:textId="77777777" w:rsidR="0097652E" w:rsidRDefault="00000000">
      <w:pPr>
        <w:pStyle w:val="BodyText"/>
      </w:pPr>
      <w:r>
        <w:t>This framing does not dissolve the difficulties, and honesty about them is part of the argument. Participatory data is costlier per unit area, harder to reproduce, and harder to validate against an accuracy matrix than a satellite product (</w:t>
      </w:r>
      <w:proofErr w:type="spellStart"/>
      <w:r>
        <w:t>Hodbod</w:t>
      </w:r>
      <w:proofErr w:type="spellEnd"/>
      <w:r>
        <w:t xml:space="preserve"> et al., 2019); the appropriate response is triangulation, in which the two sources cross-check each other rather than one certifying the other. Elicitation resists </w:t>
      </w:r>
      <w:proofErr w:type="spellStart"/>
      <w:r>
        <w:t>standardisation</w:t>
      </w:r>
      <w:proofErr w:type="spellEnd"/>
      <w:r>
        <w:t xml:space="preserve">, and knowledge that maps at very fine or very broad extents strains any raster schema. The integration also carries an ethical charge, since overlaying an expert technology on local knowledge can </w:t>
      </w:r>
      <w:proofErr w:type="spellStart"/>
      <w:r>
        <w:t>delegitimise</w:t>
      </w:r>
      <w:proofErr w:type="spellEnd"/>
      <w:r>
        <w:t xml:space="preserve"> the very knowledge it claims to include (</w:t>
      </w:r>
      <w:proofErr w:type="spellStart"/>
      <w:r>
        <w:t>Hodbod</w:t>
      </w:r>
      <w:proofErr w:type="spellEnd"/>
      <w:r>
        <w:t xml:space="preserve"> et al., 2019). The corrective is co-production: local observation admitted with equal weight, not demoted to ground truth for a classification it did not shape. Treated this way, participatory mapping is neither a supplement nor a courtesy to the communities studied. It is a data source that the mapping of a lake like Chilwa cannot do without.</w:t>
      </w:r>
    </w:p>
    <w:p w14:paraId="326E7A0C" w14:textId="77777777" w:rsidR="0097652E" w:rsidRDefault="00000000" w:rsidP="00A812FB">
      <w:pPr>
        <w:pStyle w:val="Heading3"/>
      </w:pPr>
      <w:bookmarkStart w:id="45" w:name="X027fb3905a70afe3b7b1166a0cd41427fa4b686"/>
      <w:bookmarkEnd w:id="44"/>
      <w:r>
        <w:t>4.6 Toward a Coupled Socio-Hydrological Model</w:t>
      </w:r>
    </w:p>
    <w:p w14:paraId="534CFD4B" w14:textId="77777777" w:rsidR="0097652E" w:rsidRDefault="00000000">
      <w:pPr>
        <w:pStyle w:val="FirstParagraph"/>
      </w:pPr>
      <w:r>
        <w:t xml:space="preserve">The mapping and ethnography reported here establish the coupling; the next step is to model it. Socio-hydrology offers two complementary vehicles. A system-dynamics representation would cast lake level, fishing effort, and migration as a small set of coupled relations, in the manner of the compact human-water models that reproduce emergent behaviour from a handful of proxy variables (Blair and </w:t>
      </w:r>
      <w:proofErr w:type="spellStart"/>
      <w:r>
        <w:t>Buytaert</w:t>
      </w:r>
      <w:proofErr w:type="spellEnd"/>
      <w:r>
        <w:t xml:space="preserve">, 2016; Albertini et al., 2020). An agent-based representation would instead model heterogeneous fishers deciding when and where to move, recovering the anticipatory lag as an emergent property of individual decision rules rather than imposing it, and yielding spatially explicit output that joins directly to the inundation maps (Blair and </w:t>
      </w:r>
      <w:proofErr w:type="spellStart"/>
      <w:r>
        <w:t>Buytaert</w:t>
      </w:r>
      <w:proofErr w:type="spellEnd"/>
      <w:r>
        <w:t xml:space="preserve">, 2016). The precedent for coupling such a </w:t>
      </w:r>
      <w:proofErr w:type="spellStart"/>
      <w:r>
        <w:t>behavioural</w:t>
      </w:r>
      <w:proofErr w:type="spellEnd"/>
      <w:r>
        <w:t xml:space="preserve"> model to a physical hydrological model and reading consequences off ecological indicators is well established (Wu et al., 2015).</w:t>
      </w:r>
    </w:p>
    <w:p w14:paraId="4B9E0568" w14:textId="2FA7BC5D" w:rsidR="0097652E" w:rsidRPr="003423E7" w:rsidRDefault="003423E7" w:rsidP="003423E7">
      <w:pPr>
        <w:pStyle w:val="CaptionedFigure"/>
        <w:jc w:val="center"/>
        <w:rPr>
          <w:i/>
          <w:iCs/>
        </w:rPr>
      </w:pPr>
      <w:r w:rsidRPr="003423E7">
        <w:rPr>
          <w:i/>
          <w:iCs/>
        </w:rPr>
        <w:t>FIG XX</w:t>
      </w:r>
    </w:p>
    <w:p w14:paraId="0842347C" w14:textId="77777777" w:rsidR="0097652E" w:rsidRDefault="00000000">
      <w:pPr>
        <w:pStyle w:val="ImageCaption"/>
      </w:pPr>
      <w:r>
        <w:t xml:space="preserve">The Lake Chilwa water-society coupling: a signed causal-loop structure. Lake level is driven exogenously by climate; society couples to the system through the fishery it exploits and through anticipatory out-migration that leads the satellite record by about three months. The proposed model </w:t>
      </w:r>
      <w:proofErr w:type="spellStart"/>
      <w:r>
        <w:t>formalises</w:t>
      </w:r>
      <w:proofErr w:type="spellEnd"/>
      <w:r>
        <w:t xml:space="preserve"> these signed links.</w:t>
      </w:r>
    </w:p>
    <w:p w14:paraId="6EE43A62" w14:textId="77777777" w:rsidR="0097652E" w:rsidRDefault="00000000">
      <w:pPr>
        <w:pStyle w:val="BodyText"/>
      </w:pPr>
      <w:r>
        <w:t xml:space="preserve">The data such a model needs are largely those this study assembles. The lake state enters as the multi-decadal optical and SAR inundation series; the social state, as the migration typology, camp populations, and the sequential abandonment and </w:t>
      </w:r>
      <w:proofErr w:type="spellStart"/>
      <w:r>
        <w:t>recolonisation</w:t>
      </w:r>
      <w:proofErr w:type="spellEnd"/>
      <w:r>
        <w:t xml:space="preserve"> recorded in the ethnography; and the coupling itself is already quantified by the three-month lead and the migration-inundation correlation, which give the model two of its parameters directly. Three inputs remain to be </w:t>
      </w:r>
      <w:r>
        <w:lastRenderedPageBreak/>
        <w:t xml:space="preserve">assembled. A rainfall or lake-level forcing series, built from the Malawi precipitation records and the Wilson (2014) level chronology, is needed to drive the lake exogenously under scenarios. A fishery stock or catch series, however sparse, is needed to anchor the productivity term, which the literature reports only as episodic peak yields. And the </w:t>
      </w:r>
      <w:proofErr w:type="spellStart"/>
      <w:r>
        <w:t>behavioural</w:t>
      </w:r>
      <w:proofErr w:type="spellEnd"/>
      <w:r>
        <w:t xml:space="preserve"> rules that the ethnography describes qualitatively, the thresholds and cues on which fishers act, must be elicited or assumed and then tested. The model should reproduce, at a minimum, the observed lead, the water-population correlation, and the spatial wavefront of movement, which are the study’s own findings and so form its natural validation set.</w:t>
      </w:r>
    </w:p>
    <w:p w14:paraId="44A0AA6D" w14:textId="77777777" w:rsidR="0097652E" w:rsidRDefault="00000000">
      <w:pPr>
        <w:pStyle w:val="BodyText"/>
      </w:pPr>
      <w:r>
        <w:t>The purpose of such a model is not to forecast the lake’s level, which adaptive human response and climatic variability place beyond reach, but to project the alternative co-evolving trajectories of the lake-fishery system and so map its possibility space, its path dependence, and its thresholds (Srinivasan et al., 2017). Scenario development supplies the method: recession-refilling regimes under climate and abstraction change, crossed with fishery-governance and livelihood choices, define a scenario set against which management options can be tested (Dong and van de Giesen, 2011; Wu et al., 2015). This matters beyond description, because human-water feedbacks routinely defeat interventions that treat water as a fixed backdrop, so anticipating the recession-migration feedback is a precondition for effective fishery management and for the food-security and climate-adaptation goals on which the basin’s livelihoods depend (Di Baldassarre et al., 2019; Xia et al., 2022).</w:t>
      </w:r>
    </w:p>
    <w:p w14:paraId="62B6F5EE" w14:textId="77777777" w:rsidR="0097652E" w:rsidRDefault="00000000">
      <w:pPr>
        <w:pStyle w:val="BodyText"/>
      </w:pPr>
      <w:r>
        <w:t xml:space="preserve">We hold this ambition honestly. Building, calibrating, and validating such a model remains future work, and socio-hydrological models of this kind function as structured hypotheses about a system rather than as validated forecasts (Blair and </w:t>
      </w:r>
      <w:proofErr w:type="spellStart"/>
      <w:r>
        <w:t>Buytaert</w:t>
      </w:r>
      <w:proofErr w:type="spellEnd"/>
      <w:r>
        <w:t>, 2016). The obstacles are real: human variables are uncertain, data to calibrate the coupling are scarce, the fast social and slow environmental timescales are difficult to reconcile, and the very time lag documented here can conceal the underlying dynamics (Xia et al., 2022). The multi-source inundation record and the participatory data assembled in this study are what make the attempt tractable.</w:t>
      </w:r>
    </w:p>
    <w:p w14:paraId="20059F9A" w14:textId="77777777" w:rsidR="0097652E" w:rsidRDefault="00000000" w:rsidP="00A812FB">
      <w:pPr>
        <w:pStyle w:val="Heading4"/>
      </w:pPr>
      <w:bookmarkStart w:id="46" w:name="methodological-weaknesses"/>
      <w:r>
        <w:t>Methodological Weaknesses</w:t>
      </w:r>
    </w:p>
    <w:p w14:paraId="12C89F41" w14:textId="77777777" w:rsidR="0097652E" w:rsidRDefault="00000000">
      <w:pPr>
        <w:pStyle w:val="FirstParagraph"/>
      </w:pPr>
      <w:r>
        <w:t xml:space="preserve">Two methodological challenges shaped the study’s design and merit explicit discussion. The first was temporal mismatch between satellite and ethnographic data. Landsat revisits the basin every 16 days; community observations are continuous. Aggregating satellite data into seasonal composites preserved compatibility with the temporal grain of ethnographic accounts but sacrificed the ability to detect rapid inundation events lasting less than two weeks. SAR’s </w:t>
      </w:r>
      <w:proofErr w:type="gramStart"/>
      <w:r>
        <w:t>6 to 12 day</w:t>
      </w:r>
      <w:proofErr w:type="gramEnd"/>
      <w:r>
        <w:t xml:space="preserve"> revisit partially addressed this gap, but the temporal resolution of community observation still exceeded what any satellite provides.</w:t>
      </w:r>
    </w:p>
    <w:p w14:paraId="35923EF4" w14:textId="77777777" w:rsidR="0097652E" w:rsidRDefault="00000000">
      <w:pPr>
        <w:pStyle w:val="BodyText"/>
      </w:pPr>
      <w:r>
        <w:t>The second challenge was spatial mismatch. Thirty-</w:t>
      </w:r>
      <w:proofErr w:type="spellStart"/>
      <w:r>
        <w:t>metre</w:t>
      </w:r>
      <w:proofErr w:type="spellEnd"/>
      <w:r>
        <w:t xml:space="preserve"> Landsat pixels cannot capture the spatial detail of fishers’ knowledge: specific fishing grounds, micro-habitats within the Typha marsh, seasonal access routes through shallow channels. Spectral mixture analysis improved sub-pixel discrimination, and community validation identified where the classifier failed, but the fundamental mismatch between satellite resolution and local spatial knowledge remains unresolved. Sentinel-2 (10 m) and high-resolution commercial imagery would improve spatial detail, but at the cost of temporal depth: no high-resolution archive extends back to the 1980s recession events this study sought to capture.</w:t>
      </w:r>
    </w:p>
    <w:p w14:paraId="272012FB" w14:textId="64D79777" w:rsidR="0097652E" w:rsidRDefault="0097652E">
      <w:bookmarkStart w:id="47" w:name="future-directions"/>
      <w:bookmarkEnd w:id="46"/>
    </w:p>
    <w:p w14:paraId="1484F7BC" w14:textId="77777777" w:rsidR="0097652E" w:rsidRDefault="00000000" w:rsidP="00A812FB">
      <w:pPr>
        <w:pStyle w:val="Heading2"/>
      </w:pPr>
      <w:bookmarkStart w:id="48" w:name="conclusions"/>
      <w:bookmarkEnd w:id="39"/>
      <w:bookmarkEnd w:id="45"/>
      <w:bookmarkEnd w:id="47"/>
      <w:r>
        <w:lastRenderedPageBreak/>
        <w:t>Conclusions</w:t>
      </w:r>
    </w:p>
    <w:p w14:paraId="1B627E25" w14:textId="4181C2FA" w:rsidR="0097652E" w:rsidRDefault="00000000" w:rsidP="007A0818">
      <w:pPr>
        <w:pStyle w:val="FirstParagraph"/>
      </w:pPr>
      <w:r>
        <w:t xml:space="preserve">This study mapped the recession-refilling dynamics of Lake Chilwa across two complete desiccation cycles using multi-sensor remote sensing validated against 18 months of ethnographic fieldwork. The findings support </w:t>
      </w:r>
      <w:r w:rsidR="007A0818">
        <w:t xml:space="preserve">recommendations for integrated multisource remote sensing data where </w:t>
      </w:r>
      <w:r>
        <w:t>no single optical water index captures the full range of conditions that endorheic wetlands present. MNDWI performed best for open water, NDPI for vegetated margins, and all five indices underestimated inundation in the Typha marshes by 25 to 40%. SAR backscatter analysis addressed the specific failures of optical methods, providing continuous wet-season monitoring, sub-canopy flood detection through double-bounce scattering, and gradient-based tracking of the recession-refilling wavefront. The multi-sensor approach is not merely advantageous but necessary for mapping shallow, turbid, and vegetated inland waters.</w:t>
      </w:r>
    </w:p>
    <w:p w14:paraId="2C8E1793" w14:textId="2D075686" w:rsidR="0097652E" w:rsidRDefault="007A0818">
      <w:pPr>
        <w:pStyle w:val="BodyText"/>
      </w:pPr>
      <w:r>
        <w:t>In addition, population movement across the basin tracked water extent dynamics with a consistent 3-month anticipatory lag. Communities read local environmental signals and migrated before satellite imagery registered the changes. This finding inverts the conventional relationship between remote sensing and ground truth: in this system, local knowledge leads and satellite data follow.</w:t>
      </w:r>
    </w:p>
    <w:p w14:paraId="622B3CD7" w14:textId="595AA415" w:rsidR="0097652E" w:rsidRDefault="007A0818">
      <w:pPr>
        <w:pStyle w:val="BodyText"/>
      </w:pPr>
      <w:r>
        <w:t xml:space="preserve">Moreover, the fishery is governed by what Wilson, Russell, and Dobson (2008) call “a patchwork of traditional, modern, and post-modern regimes”: a layered system of traditional territorial claims, kinship obligations, and selective compliance that formal monitoring does not capture. Enforcement conflicts cluster where rapid shoreline retreat forces competing users into overlapping jurisdictions. These governance dynamics determined conservation outcomes more directly than any formal </w:t>
      </w:r>
      <w:proofErr w:type="gramStart"/>
      <w:r>
        <w:t>regulation, and</w:t>
      </w:r>
      <w:proofErr w:type="gramEnd"/>
      <w:r>
        <w:t xml:space="preserve"> were accessible only through sustained ethnographic fieldwork.</w:t>
      </w:r>
    </w:p>
    <w:p w14:paraId="6FB5EEAD" w14:textId="77777777" w:rsidR="0097652E" w:rsidRDefault="00000000">
      <w:pPr>
        <w:pStyle w:val="BodyText"/>
      </w:pPr>
      <w:r>
        <w:t xml:space="preserve">The socio-hydrological framework developed here is transferable. Its components, multi-sensor remote sensing, spectral mixture analysis, multi-temporal SAR, and ethnographic validation, are individually well established. Their integration for endorheic wetland monitoring is not. Lake Chilwa demonstrates that this integration produces findings inaccessible to either approach alone, </w:t>
      </w:r>
      <w:proofErr w:type="gramStart"/>
      <w:r>
        <w:t>and</w:t>
      </w:r>
      <w:proofErr w:type="gramEnd"/>
      <w:r>
        <w:t xml:space="preserve"> that the social dimensions of wetland dynamics are as consequential as the biophysical ones for conservation outcomes. By mapping the inundation history and the fisher response as a single coupled process, the study establishes the empirical basis for a socio-hydrological model of the Lake Chilwa water-society </w:t>
      </w:r>
      <w:proofErr w:type="gramStart"/>
      <w:r>
        <w:t>feedback, and</w:t>
      </w:r>
      <w:proofErr w:type="gramEnd"/>
      <w:r>
        <w:t xml:space="preserve"> sets that model as the next step toward a decision-relevant understanding of the basin (Srinivasan et al., 2017; Xia et al., 2022).</w:t>
      </w:r>
    </w:p>
    <w:p w14:paraId="17E37945" w14:textId="77777777" w:rsidR="003423E7" w:rsidRDefault="003423E7" w:rsidP="00A812FB">
      <w:pPr>
        <w:pStyle w:val="Heading2"/>
        <w:sectPr w:rsidR="003423E7">
          <w:footerReference w:type="even" r:id="rId18"/>
          <w:footerReference w:type="default" r:id="rId19"/>
          <w:footnotePr>
            <w:numRestart w:val="eachSect"/>
          </w:footnotePr>
          <w:pgSz w:w="12240" w:h="15840"/>
          <w:pgMar w:top="1440" w:right="1440" w:bottom="1440" w:left="1440" w:header="720" w:footer="720" w:gutter="0"/>
          <w:cols w:space="720"/>
        </w:sectPr>
      </w:pPr>
      <w:bookmarkStart w:id="49" w:name="references"/>
      <w:bookmarkEnd w:id="48"/>
    </w:p>
    <w:p w14:paraId="5F4746FE" w14:textId="082D3515" w:rsidR="00EF0A51" w:rsidRPr="007A1FFC" w:rsidRDefault="00000000" w:rsidP="007A1FFC">
      <w:pPr>
        <w:pStyle w:val="Heading2"/>
      </w:pPr>
      <w:r>
        <w:lastRenderedPageBreak/>
        <w:t>References</w:t>
      </w:r>
      <w:bookmarkEnd w:id="49"/>
    </w:p>
    <w:p w14:paraId="1E832AB5" w14:textId="09F98241" w:rsidR="007A1FFC" w:rsidRPr="007A1FFC" w:rsidRDefault="007A1FFC" w:rsidP="007A1FFC">
      <w:pPr>
        <w:pStyle w:val="Bibliography"/>
      </w:pPr>
      <w:r w:rsidRPr="007A1FFC">
        <w:rPr>
          <w:rFonts w:cs="Segoe UI"/>
          <w:sz w:val="21"/>
          <w:szCs w:val="21"/>
          <w:shd w:val="clear" w:color="auto" w:fill="FDFDFC"/>
        </w:rPr>
        <w:t>Acharya, T. D., Subedi, A., &amp; Lee, D. H. (2018). Evaluation of water indices for surface water mapping using Sentinel-2 imagery. </w:t>
      </w:r>
      <w:r w:rsidRPr="007A1FFC">
        <w:rPr>
          <w:rStyle w:val="Emphasis"/>
          <w:rFonts w:cs="Segoe UI"/>
          <w:sz w:val="21"/>
          <w:szCs w:val="21"/>
          <w:shd w:val="clear" w:color="auto" w:fill="FDFDFC"/>
        </w:rPr>
        <w:t>Sensors, 18</w:t>
      </w:r>
      <w:r w:rsidRPr="007A1FFC">
        <w:rPr>
          <w:rFonts w:cs="Segoe UI"/>
          <w:sz w:val="21"/>
          <w:szCs w:val="21"/>
          <w:shd w:val="clear" w:color="auto" w:fill="FDFDFC"/>
        </w:rPr>
        <w:t>(8), 2580.</w:t>
      </w:r>
      <w:r w:rsidRPr="007A1FFC">
        <w:rPr>
          <w:rFonts w:cs="Segoe UI"/>
          <w:sz w:val="21"/>
          <w:szCs w:val="21"/>
        </w:rPr>
        <w:br/>
      </w:r>
      <w:r w:rsidRPr="007A1FFC">
        <w:rPr>
          <w:rFonts w:cs="Segoe UI"/>
          <w:sz w:val="21"/>
          <w:szCs w:val="21"/>
          <w:shd w:val="clear" w:color="auto" w:fill="FDFDFC"/>
        </w:rPr>
        <w:t>Albertini, C., Mazzoleni, M., Totaro, V., Iacobellis, V., &amp; Di Baldassarre, G. (2020). Socio-hydrological modelling: The influence of reservoir management and societal responses on flood impacts. </w:t>
      </w:r>
      <w:r w:rsidRPr="007A1FFC">
        <w:rPr>
          <w:rStyle w:val="Emphasis"/>
          <w:rFonts w:cs="Segoe UI"/>
          <w:sz w:val="21"/>
          <w:szCs w:val="21"/>
          <w:shd w:val="clear" w:color="auto" w:fill="FDFDFC"/>
        </w:rPr>
        <w:t>Water, 12</w:t>
      </w:r>
      <w:r w:rsidRPr="007A1FFC">
        <w:rPr>
          <w:rFonts w:cs="Segoe UI"/>
          <w:sz w:val="21"/>
          <w:szCs w:val="21"/>
          <w:shd w:val="clear" w:color="auto" w:fill="FDFDFC"/>
        </w:rPr>
        <w:t>(5), 1384.</w:t>
      </w:r>
      <w:r w:rsidRPr="007A1FFC">
        <w:rPr>
          <w:rFonts w:cs="Segoe UI"/>
          <w:sz w:val="21"/>
          <w:szCs w:val="21"/>
        </w:rPr>
        <w:br/>
      </w:r>
      <w:r w:rsidRPr="007A1FFC">
        <w:rPr>
          <w:rFonts w:cs="Segoe UI"/>
          <w:sz w:val="21"/>
          <w:szCs w:val="21"/>
          <w:shd w:val="clear" w:color="auto" w:fill="FDFDFC"/>
        </w:rPr>
        <w:t>Allison, E. H., &amp; Mvula, P. M. (2002). Fishing livelihoods and fisheries management in Malawi (LADDER Working Paper No. 23). Overseas Development Institute.</w:t>
      </w:r>
      <w:r w:rsidRPr="007A1FFC">
        <w:rPr>
          <w:rFonts w:cs="Segoe UI"/>
          <w:sz w:val="21"/>
          <w:szCs w:val="21"/>
        </w:rPr>
        <w:br/>
      </w:r>
      <w:r w:rsidRPr="007A1FFC">
        <w:rPr>
          <w:rFonts w:cs="Segoe UI"/>
          <w:sz w:val="21"/>
          <w:szCs w:val="21"/>
          <w:shd w:val="clear" w:color="auto" w:fill="FDFDFC"/>
        </w:rPr>
        <w:t xml:space="preserve">Amani, M., Brisco, B., Afshar, M., </w:t>
      </w:r>
      <w:proofErr w:type="spellStart"/>
      <w:r w:rsidRPr="007A1FFC">
        <w:rPr>
          <w:rFonts w:cs="Segoe UI"/>
          <w:sz w:val="21"/>
          <w:szCs w:val="21"/>
          <w:shd w:val="clear" w:color="auto" w:fill="FDFDFC"/>
        </w:rPr>
        <w:t>Mirmazloumi</w:t>
      </w:r>
      <w:proofErr w:type="spellEnd"/>
      <w:r w:rsidRPr="007A1FFC">
        <w:rPr>
          <w:rFonts w:cs="Segoe UI"/>
          <w:sz w:val="21"/>
          <w:szCs w:val="21"/>
          <w:shd w:val="clear" w:color="auto" w:fill="FDFDFC"/>
        </w:rPr>
        <w:t>, S. M., Mahdavi, S., Mirzadeh, S. M. J., Huang, W., &amp; Granger, J. (2019). A generalized supervised classification scheme to produce provincial wetland inventory maps: An application of Google Earth Engine for big geo data processing. </w:t>
      </w:r>
      <w:proofErr w:type="spellStart"/>
      <w:r w:rsidRPr="007A1FFC">
        <w:rPr>
          <w:rStyle w:val="Emphasis"/>
          <w:rFonts w:cs="Segoe UI"/>
          <w:sz w:val="21"/>
          <w:szCs w:val="21"/>
          <w:shd w:val="clear" w:color="auto" w:fill="FDFDFC"/>
        </w:rPr>
        <w:t>GIScience</w:t>
      </w:r>
      <w:proofErr w:type="spellEnd"/>
      <w:r w:rsidRPr="007A1FFC">
        <w:rPr>
          <w:rStyle w:val="Emphasis"/>
          <w:rFonts w:cs="Segoe UI"/>
          <w:sz w:val="21"/>
          <w:szCs w:val="21"/>
          <w:shd w:val="clear" w:color="auto" w:fill="FDFDFC"/>
        </w:rPr>
        <w:t xml:space="preserve"> and Remote Sensing, 56</w:t>
      </w:r>
      <w:r w:rsidRPr="007A1FFC">
        <w:rPr>
          <w:rFonts w:cs="Segoe UI"/>
          <w:sz w:val="21"/>
          <w:szCs w:val="21"/>
          <w:shd w:val="clear" w:color="auto" w:fill="FDFDFC"/>
        </w:rPr>
        <w:t>(7), 1023-1045.</w:t>
      </w:r>
      <w:r w:rsidRPr="007A1FFC">
        <w:rPr>
          <w:rFonts w:cs="Segoe UI"/>
          <w:sz w:val="21"/>
          <w:szCs w:val="21"/>
        </w:rPr>
        <w:br/>
      </w:r>
      <w:r w:rsidRPr="007A1FFC">
        <w:rPr>
          <w:rFonts w:cs="Segoe UI"/>
          <w:sz w:val="21"/>
          <w:szCs w:val="21"/>
          <w:shd w:val="clear" w:color="auto" w:fill="FDFDFC"/>
        </w:rPr>
        <w:t>Amani, M., Mahdavi, S., Afshar, M., Brisco, B., Huang, W., Mirzadeh, S. M. J., White, L., Banks, S., Montgomery, J., &amp; Hopkinson, C. (2020). Canadian wetland inventory using Google Earth Engine: The first map and preliminary results. </w:t>
      </w:r>
      <w:r w:rsidRPr="007A1FFC">
        <w:rPr>
          <w:rStyle w:val="Emphasis"/>
          <w:rFonts w:cs="Segoe UI"/>
          <w:sz w:val="21"/>
          <w:szCs w:val="21"/>
          <w:shd w:val="clear" w:color="auto" w:fill="FDFDFC"/>
        </w:rPr>
        <w:t>Remote Sensing, 12</w:t>
      </w:r>
      <w:r w:rsidRPr="007A1FFC">
        <w:rPr>
          <w:rFonts w:cs="Segoe UI"/>
          <w:sz w:val="21"/>
          <w:szCs w:val="21"/>
          <w:shd w:val="clear" w:color="auto" w:fill="FDFDFC"/>
        </w:rPr>
        <w:t>(7), 1190.</w:t>
      </w:r>
      <w:r w:rsidRPr="007A1FFC">
        <w:rPr>
          <w:rFonts w:cs="Segoe UI"/>
          <w:sz w:val="21"/>
          <w:szCs w:val="21"/>
        </w:rPr>
        <w:br/>
      </w:r>
      <w:proofErr w:type="spellStart"/>
      <w:r w:rsidRPr="007A1FFC">
        <w:rPr>
          <w:rFonts w:cs="Segoe UI"/>
          <w:sz w:val="21"/>
          <w:szCs w:val="21"/>
          <w:shd w:val="clear" w:color="auto" w:fill="FDFDFC"/>
        </w:rPr>
        <w:t>Amoakoh</w:t>
      </w:r>
      <w:proofErr w:type="spellEnd"/>
      <w:r w:rsidRPr="007A1FFC">
        <w:rPr>
          <w:rFonts w:cs="Segoe UI"/>
          <w:sz w:val="21"/>
          <w:szCs w:val="21"/>
          <w:shd w:val="clear" w:color="auto" w:fill="FDFDFC"/>
        </w:rPr>
        <w:t xml:space="preserve">, A. O., Aplin, P., Awuah, K. T., Delgado-Fernandez, I., Moses, C., Peña Alonso, C., Kankam, S., &amp; Mensah, J. C. (2021). Testing the contribution of multi-source remote sensing features for random forest classification of the Greater </w:t>
      </w:r>
      <w:proofErr w:type="spellStart"/>
      <w:r w:rsidRPr="007A1FFC">
        <w:rPr>
          <w:rFonts w:cs="Segoe UI"/>
          <w:sz w:val="21"/>
          <w:szCs w:val="21"/>
          <w:shd w:val="clear" w:color="auto" w:fill="FDFDFC"/>
        </w:rPr>
        <w:t>Amanzule</w:t>
      </w:r>
      <w:proofErr w:type="spellEnd"/>
      <w:r w:rsidRPr="007A1FFC">
        <w:rPr>
          <w:rFonts w:cs="Segoe UI"/>
          <w:sz w:val="21"/>
          <w:szCs w:val="21"/>
          <w:shd w:val="clear" w:color="auto" w:fill="FDFDFC"/>
        </w:rPr>
        <w:t xml:space="preserve"> tropical peatland. </w:t>
      </w:r>
      <w:r w:rsidRPr="007A1FFC">
        <w:rPr>
          <w:rStyle w:val="Emphasis"/>
          <w:rFonts w:cs="Segoe UI"/>
          <w:sz w:val="21"/>
          <w:szCs w:val="21"/>
          <w:shd w:val="clear" w:color="auto" w:fill="FDFDFC"/>
        </w:rPr>
        <w:t>Sensors, 21</w:t>
      </w:r>
      <w:r w:rsidRPr="007A1FFC">
        <w:rPr>
          <w:rFonts w:cs="Segoe UI"/>
          <w:sz w:val="21"/>
          <w:szCs w:val="21"/>
          <w:shd w:val="clear" w:color="auto" w:fill="FDFDFC"/>
        </w:rPr>
        <w:t>(10), 3399.</w:t>
      </w:r>
      <w:r w:rsidRPr="007A1FFC">
        <w:rPr>
          <w:rFonts w:cs="Segoe UI"/>
          <w:sz w:val="21"/>
          <w:szCs w:val="21"/>
        </w:rPr>
        <w:br/>
      </w:r>
      <w:r w:rsidRPr="007A1FFC">
        <w:rPr>
          <w:rFonts w:cs="Segoe UI"/>
          <w:sz w:val="21"/>
          <w:szCs w:val="21"/>
          <w:shd w:val="clear" w:color="auto" w:fill="FDFDFC"/>
        </w:rPr>
        <w:t>Bene, C. (2003). When fishery rhymes with poverty: A first step beyond the old paradigm on poverty in small-scale fisheries. </w:t>
      </w:r>
      <w:r w:rsidRPr="007A1FFC">
        <w:rPr>
          <w:rStyle w:val="Emphasis"/>
          <w:rFonts w:cs="Segoe UI"/>
          <w:sz w:val="21"/>
          <w:szCs w:val="21"/>
          <w:shd w:val="clear" w:color="auto" w:fill="FDFDFC"/>
        </w:rPr>
        <w:t>World Development, 31</w:t>
      </w:r>
      <w:r w:rsidRPr="007A1FFC">
        <w:rPr>
          <w:rFonts w:cs="Segoe UI"/>
          <w:sz w:val="21"/>
          <w:szCs w:val="21"/>
          <w:shd w:val="clear" w:color="auto" w:fill="FDFDFC"/>
        </w:rPr>
        <w:t>(6), 949-975.</w:t>
      </w:r>
      <w:r w:rsidRPr="007A1FFC">
        <w:rPr>
          <w:rFonts w:cs="Segoe UI"/>
          <w:sz w:val="21"/>
          <w:szCs w:val="21"/>
        </w:rPr>
        <w:br/>
      </w:r>
      <w:r w:rsidRPr="007A1FFC">
        <w:rPr>
          <w:rFonts w:cs="Segoe UI"/>
          <w:sz w:val="21"/>
          <w:szCs w:val="21"/>
          <w:shd w:val="clear" w:color="auto" w:fill="FDFDFC"/>
        </w:rPr>
        <w:t xml:space="preserve">Blair, P., &amp; </w:t>
      </w:r>
      <w:proofErr w:type="spellStart"/>
      <w:r w:rsidRPr="007A1FFC">
        <w:rPr>
          <w:rFonts w:cs="Segoe UI"/>
          <w:sz w:val="21"/>
          <w:szCs w:val="21"/>
          <w:shd w:val="clear" w:color="auto" w:fill="FDFDFC"/>
        </w:rPr>
        <w:t>Buytaert</w:t>
      </w:r>
      <w:proofErr w:type="spellEnd"/>
      <w:r w:rsidRPr="007A1FFC">
        <w:rPr>
          <w:rFonts w:cs="Segoe UI"/>
          <w:sz w:val="21"/>
          <w:szCs w:val="21"/>
          <w:shd w:val="clear" w:color="auto" w:fill="FDFDFC"/>
        </w:rPr>
        <w:t>, W. (2016). Socio-hydrological modelling: A review asking "why, what and how?". </w:t>
      </w:r>
      <w:r w:rsidRPr="007A1FFC">
        <w:rPr>
          <w:rStyle w:val="Emphasis"/>
          <w:rFonts w:cs="Segoe UI"/>
          <w:sz w:val="21"/>
          <w:szCs w:val="21"/>
          <w:shd w:val="clear" w:color="auto" w:fill="FDFDFC"/>
        </w:rPr>
        <w:t>Hydrology and Earth System Sciences, 20</w:t>
      </w:r>
      <w:r w:rsidRPr="007A1FFC">
        <w:rPr>
          <w:rFonts w:cs="Segoe UI"/>
          <w:sz w:val="21"/>
          <w:szCs w:val="21"/>
          <w:shd w:val="clear" w:color="auto" w:fill="FDFDFC"/>
        </w:rPr>
        <w:t>(1), 443-478.</w:t>
      </w:r>
      <w:r w:rsidRPr="007A1FFC">
        <w:rPr>
          <w:rFonts w:cs="Segoe UI"/>
          <w:sz w:val="21"/>
          <w:szCs w:val="21"/>
        </w:rPr>
        <w:br/>
      </w:r>
      <w:proofErr w:type="spellStart"/>
      <w:r w:rsidRPr="007A1FFC">
        <w:rPr>
          <w:rFonts w:cs="Segoe UI"/>
          <w:sz w:val="21"/>
          <w:szCs w:val="21"/>
          <w:shd w:val="clear" w:color="auto" w:fill="FDFDFC"/>
        </w:rPr>
        <w:t>Breiman</w:t>
      </w:r>
      <w:proofErr w:type="spellEnd"/>
      <w:r w:rsidRPr="007A1FFC">
        <w:rPr>
          <w:rFonts w:cs="Segoe UI"/>
          <w:sz w:val="21"/>
          <w:szCs w:val="21"/>
          <w:shd w:val="clear" w:color="auto" w:fill="FDFDFC"/>
        </w:rPr>
        <w:t>, L. (2001). Random forests. </w:t>
      </w:r>
      <w:r w:rsidRPr="007A1FFC">
        <w:rPr>
          <w:rStyle w:val="Emphasis"/>
          <w:rFonts w:cs="Segoe UI"/>
          <w:sz w:val="21"/>
          <w:szCs w:val="21"/>
          <w:shd w:val="clear" w:color="auto" w:fill="FDFDFC"/>
        </w:rPr>
        <w:t>Machine Learning, 45</w:t>
      </w:r>
      <w:r w:rsidRPr="007A1FFC">
        <w:rPr>
          <w:rFonts w:cs="Segoe UI"/>
          <w:sz w:val="21"/>
          <w:szCs w:val="21"/>
          <w:shd w:val="clear" w:color="auto" w:fill="FDFDFC"/>
        </w:rPr>
        <w:t>(1), 5-32.</w:t>
      </w:r>
      <w:r w:rsidRPr="007A1FFC">
        <w:rPr>
          <w:rFonts w:cs="Segoe UI"/>
          <w:sz w:val="21"/>
          <w:szCs w:val="21"/>
        </w:rPr>
        <w:br/>
      </w:r>
      <w:r w:rsidRPr="007A1FFC">
        <w:rPr>
          <w:rFonts w:cs="Segoe UI"/>
          <w:sz w:val="21"/>
          <w:szCs w:val="21"/>
          <w:shd w:val="clear" w:color="auto" w:fill="FDFDFC"/>
        </w:rPr>
        <w:t>Campos, J. C., Sillero, N., &amp; Brito, J. C. (2012). Normalized difference water indexes have dissimilar performances in detecting seasonal and permanent water in the Sahara-Sahel transition zone. </w:t>
      </w:r>
      <w:r w:rsidRPr="007A1FFC">
        <w:rPr>
          <w:rStyle w:val="Emphasis"/>
          <w:rFonts w:cs="Segoe UI"/>
          <w:sz w:val="21"/>
          <w:szCs w:val="21"/>
          <w:shd w:val="clear" w:color="auto" w:fill="FDFDFC"/>
        </w:rPr>
        <w:t>Journal of Hydrology, 464-465</w:t>
      </w:r>
      <w:r w:rsidRPr="007A1FFC">
        <w:rPr>
          <w:rFonts w:cs="Segoe UI"/>
          <w:sz w:val="21"/>
          <w:szCs w:val="21"/>
          <w:shd w:val="clear" w:color="auto" w:fill="FDFDFC"/>
        </w:rPr>
        <w:t>, 438-446.</w:t>
      </w:r>
      <w:r w:rsidRPr="007A1FFC">
        <w:rPr>
          <w:rFonts w:cs="Segoe UI"/>
          <w:sz w:val="21"/>
          <w:szCs w:val="21"/>
        </w:rPr>
        <w:br/>
      </w:r>
      <w:proofErr w:type="spellStart"/>
      <w:r w:rsidRPr="007A1FFC">
        <w:rPr>
          <w:rFonts w:cs="Segoe UI"/>
          <w:sz w:val="21"/>
          <w:szCs w:val="21"/>
          <w:shd w:val="clear" w:color="auto" w:fill="FDFDFC"/>
        </w:rPr>
        <w:t>Chiotha</w:t>
      </w:r>
      <w:proofErr w:type="spellEnd"/>
      <w:r w:rsidRPr="007A1FFC">
        <w:rPr>
          <w:rFonts w:cs="Segoe UI"/>
          <w:sz w:val="21"/>
          <w:szCs w:val="21"/>
          <w:shd w:val="clear" w:color="auto" w:fill="FDFDFC"/>
        </w:rPr>
        <w:t>, S. S. (1996). Contribution of the fishery of Lake Chilwa to the national total fish production of Malawi. In M. Kalk, A. J. McLachlan, &amp; C. Howard-Williams (Eds.), Lake Chilwa: Studies of change in a tropical ecosystem (</w:t>
      </w:r>
      <w:proofErr w:type="spellStart"/>
      <w:r w:rsidRPr="007A1FFC">
        <w:rPr>
          <w:rFonts w:cs="Segoe UI"/>
          <w:sz w:val="21"/>
          <w:szCs w:val="21"/>
          <w:shd w:val="clear" w:color="auto" w:fill="FDFDFC"/>
        </w:rPr>
        <w:t>Monographiae</w:t>
      </w:r>
      <w:proofErr w:type="spellEnd"/>
      <w:r w:rsidRPr="007A1FFC">
        <w:rPr>
          <w:rFonts w:cs="Segoe UI"/>
          <w:sz w:val="21"/>
          <w:szCs w:val="21"/>
          <w:shd w:val="clear" w:color="auto" w:fill="FDFDFC"/>
        </w:rPr>
        <w:t xml:space="preserve"> </w:t>
      </w:r>
      <w:proofErr w:type="spellStart"/>
      <w:r w:rsidRPr="007A1FFC">
        <w:rPr>
          <w:rFonts w:cs="Segoe UI"/>
          <w:sz w:val="21"/>
          <w:szCs w:val="21"/>
          <w:shd w:val="clear" w:color="auto" w:fill="FDFDFC"/>
        </w:rPr>
        <w:t>Biologicae</w:t>
      </w:r>
      <w:proofErr w:type="spellEnd"/>
      <w:r w:rsidRPr="007A1FFC">
        <w:rPr>
          <w:rFonts w:cs="Segoe UI"/>
          <w:sz w:val="21"/>
          <w:szCs w:val="21"/>
          <w:shd w:val="clear" w:color="auto" w:fill="FDFDFC"/>
        </w:rPr>
        <w:t xml:space="preserve"> 35). Junk.</w:t>
      </w:r>
      <w:r w:rsidRPr="007A1FFC">
        <w:rPr>
          <w:rFonts w:cs="Segoe UI"/>
          <w:sz w:val="21"/>
          <w:szCs w:val="21"/>
        </w:rPr>
        <w:br/>
      </w:r>
      <w:r w:rsidRPr="007A1FFC">
        <w:rPr>
          <w:rFonts w:cs="Segoe UI"/>
          <w:sz w:val="21"/>
          <w:szCs w:val="21"/>
          <w:shd w:val="clear" w:color="auto" w:fill="FDFDFC"/>
        </w:rPr>
        <w:t>Clement, M. A., Kilsby, C. G., &amp; Moore, P. (2018). Multi-temporal synthetic aperture radar flood mapping using change detection. </w:t>
      </w:r>
      <w:r w:rsidRPr="007A1FFC">
        <w:rPr>
          <w:rStyle w:val="Emphasis"/>
          <w:rFonts w:cs="Segoe UI"/>
          <w:sz w:val="21"/>
          <w:szCs w:val="21"/>
          <w:shd w:val="clear" w:color="auto" w:fill="FDFDFC"/>
        </w:rPr>
        <w:t>Journal of Flood Risk Management, 11</w:t>
      </w:r>
      <w:r w:rsidRPr="007A1FFC">
        <w:rPr>
          <w:rFonts w:cs="Segoe UI"/>
          <w:sz w:val="21"/>
          <w:szCs w:val="21"/>
          <w:shd w:val="clear" w:color="auto" w:fill="FDFDFC"/>
        </w:rPr>
        <w:t>(2), 152-168.</w:t>
      </w:r>
      <w:r w:rsidRPr="007A1FFC">
        <w:rPr>
          <w:rFonts w:cs="Segoe UI"/>
          <w:sz w:val="21"/>
          <w:szCs w:val="21"/>
        </w:rPr>
        <w:br/>
      </w:r>
      <w:r w:rsidRPr="007A1FFC">
        <w:rPr>
          <w:rFonts w:cs="Segoe UI"/>
          <w:sz w:val="21"/>
          <w:szCs w:val="21"/>
          <w:shd w:val="clear" w:color="auto" w:fill="FDFDFC"/>
        </w:rPr>
        <w:t>Crossley, R., Davison-Hirshmann, S., Owen, B., &amp; Shaw, P. (1983). Lake level fluctuations during the last 2,000 years in Malawi. In SASQUA International Symposium, Swaziland (pp. 305-316).</w:t>
      </w:r>
      <w:r w:rsidRPr="007A1FFC">
        <w:rPr>
          <w:rFonts w:cs="Segoe UI"/>
          <w:sz w:val="21"/>
          <w:szCs w:val="21"/>
        </w:rPr>
        <w:br/>
      </w:r>
      <w:r w:rsidRPr="007A1FFC">
        <w:rPr>
          <w:rFonts w:cs="Segoe UI"/>
          <w:sz w:val="21"/>
          <w:szCs w:val="21"/>
          <w:shd w:val="clear" w:color="auto" w:fill="FDFDFC"/>
        </w:rPr>
        <w:t>Davidson, N. C. (2014). How much wetland has the world lost? Long-term and recent trends in global wetland area. </w:t>
      </w:r>
      <w:r w:rsidRPr="007A1FFC">
        <w:rPr>
          <w:rStyle w:val="Emphasis"/>
          <w:rFonts w:cs="Segoe UI"/>
          <w:sz w:val="21"/>
          <w:szCs w:val="21"/>
          <w:shd w:val="clear" w:color="auto" w:fill="FDFDFC"/>
        </w:rPr>
        <w:t>Marine and Freshwater Research, 65</w:t>
      </w:r>
      <w:r w:rsidRPr="007A1FFC">
        <w:rPr>
          <w:rFonts w:cs="Segoe UI"/>
          <w:sz w:val="21"/>
          <w:szCs w:val="21"/>
          <w:shd w:val="clear" w:color="auto" w:fill="FDFDFC"/>
        </w:rPr>
        <w:t>(10), 934-941.</w:t>
      </w:r>
      <w:r w:rsidRPr="007A1FFC">
        <w:rPr>
          <w:rFonts w:cs="Segoe UI"/>
          <w:sz w:val="21"/>
          <w:szCs w:val="21"/>
        </w:rPr>
        <w:br/>
      </w:r>
      <w:r w:rsidRPr="007A1FFC">
        <w:rPr>
          <w:rFonts w:cs="Segoe UI"/>
          <w:sz w:val="21"/>
          <w:szCs w:val="21"/>
          <w:shd w:val="clear" w:color="auto" w:fill="FDFDFC"/>
        </w:rPr>
        <w:t xml:space="preserve">Del Rio, T., Groot, J. C. J., &amp; DeClerck, F. (2018). Landscape ecological knowledge base for </w:t>
      </w:r>
      <w:proofErr w:type="spellStart"/>
      <w:r w:rsidRPr="007A1FFC">
        <w:rPr>
          <w:rFonts w:cs="Segoe UI"/>
          <w:sz w:val="21"/>
          <w:szCs w:val="21"/>
          <w:shd w:val="clear" w:color="auto" w:fill="FDFDFC"/>
        </w:rPr>
        <w:t>Barotse</w:t>
      </w:r>
      <w:proofErr w:type="spellEnd"/>
      <w:r w:rsidRPr="007A1FFC">
        <w:rPr>
          <w:rFonts w:cs="Segoe UI"/>
          <w:sz w:val="21"/>
          <w:szCs w:val="21"/>
          <w:shd w:val="clear" w:color="auto" w:fill="FDFDFC"/>
        </w:rPr>
        <w:t xml:space="preserve"> Floodplain, Zambia. </w:t>
      </w:r>
      <w:r w:rsidRPr="007A1FFC">
        <w:rPr>
          <w:rStyle w:val="Emphasis"/>
          <w:rFonts w:cs="Segoe UI"/>
          <w:sz w:val="21"/>
          <w:szCs w:val="21"/>
          <w:shd w:val="clear" w:color="auto" w:fill="FDFDFC"/>
        </w:rPr>
        <w:t>Data in Brief, 19</w:t>
      </w:r>
      <w:r w:rsidRPr="007A1FFC">
        <w:rPr>
          <w:rFonts w:cs="Segoe UI"/>
          <w:sz w:val="21"/>
          <w:szCs w:val="21"/>
          <w:shd w:val="clear" w:color="auto" w:fill="FDFDFC"/>
        </w:rPr>
        <w:t>, 2297-2304.</w:t>
      </w:r>
      <w:r w:rsidRPr="007A1FFC">
        <w:rPr>
          <w:rFonts w:cs="Segoe UI"/>
          <w:sz w:val="21"/>
          <w:szCs w:val="21"/>
        </w:rPr>
        <w:br/>
      </w:r>
      <w:proofErr w:type="spellStart"/>
      <w:r w:rsidRPr="007A1FFC">
        <w:rPr>
          <w:rFonts w:cs="Segoe UI"/>
          <w:sz w:val="21"/>
          <w:szCs w:val="21"/>
          <w:shd w:val="clear" w:color="auto" w:fill="FDFDFC"/>
        </w:rPr>
        <w:t>Demelash</w:t>
      </w:r>
      <w:proofErr w:type="spellEnd"/>
      <w:r w:rsidRPr="007A1FFC">
        <w:rPr>
          <w:rFonts w:cs="Segoe UI"/>
          <w:sz w:val="21"/>
          <w:szCs w:val="21"/>
          <w:shd w:val="clear" w:color="auto" w:fill="FDFDFC"/>
        </w:rPr>
        <w:t>, T., Gessesse, G. D., Alemu, M. L., &amp; Tilahun, S. A. (2025). Performance evaluation of water indices for surface water extraction in a semiarid environment. </w:t>
      </w:r>
      <w:r w:rsidRPr="007A1FFC">
        <w:rPr>
          <w:rStyle w:val="Emphasis"/>
          <w:rFonts w:cs="Segoe UI"/>
          <w:sz w:val="21"/>
          <w:szCs w:val="21"/>
          <w:shd w:val="clear" w:color="auto" w:fill="FDFDFC"/>
        </w:rPr>
        <w:t>H2Open Journal, 8</w:t>
      </w:r>
      <w:r w:rsidRPr="007A1FFC">
        <w:rPr>
          <w:rFonts w:cs="Segoe UI"/>
          <w:sz w:val="21"/>
          <w:szCs w:val="21"/>
          <w:shd w:val="clear" w:color="auto" w:fill="FDFDFC"/>
        </w:rPr>
        <w:t>(5), 402.</w:t>
      </w:r>
      <w:r w:rsidRPr="007A1FFC">
        <w:rPr>
          <w:rFonts w:cs="Segoe UI"/>
          <w:sz w:val="21"/>
          <w:szCs w:val="21"/>
        </w:rPr>
        <w:br/>
      </w:r>
      <w:r w:rsidRPr="007A1FFC">
        <w:rPr>
          <w:rFonts w:cs="Segoe UI"/>
          <w:sz w:val="21"/>
          <w:szCs w:val="21"/>
          <w:shd w:val="clear" w:color="auto" w:fill="FDFDFC"/>
        </w:rPr>
        <w:t>Demichelis, C., Pottier, P., &amp; Thibault, M. (2023). Socio-ecological approach combining remote sensing and local knowledge at the Bas-</w:t>
      </w:r>
      <w:proofErr w:type="spellStart"/>
      <w:r w:rsidRPr="007A1FFC">
        <w:rPr>
          <w:rFonts w:cs="Segoe UI"/>
          <w:sz w:val="21"/>
          <w:szCs w:val="21"/>
          <w:shd w:val="clear" w:color="auto" w:fill="FDFDFC"/>
        </w:rPr>
        <w:t>Ogooue</w:t>
      </w:r>
      <w:proofErr w:type="spellEnd"/>
      <w:r w:rsidRPr="007A1FFC">
        <w:rPr>
          <w:rFonts w:cs="Segoe UI"/>
          <w:sz w:val="21"/>
          <w:szCs w:val="21"/>
          <w:shd w:val="clear" w:color="auto" w:fill="FDFDFC"/>
        </w:rPr>
        <w:t xml:space="preserve"> Ramsar site, Gabon. Unpublished manuscript.</w:t>
      </w:r>
      <w:r w:rsidRPr="007A1FFC">
        <w:rPr>
          <w:rFonts w:cs="Segoe UI"/>
          <w:sz w:val="21"/>
          <w:szCs w:val="21"/>
        </w:rPr>
        <w:br/>
      </w:r>
      <w:r w:rsidRPr="007A1FFC">
        <w:rPr>
          <w:rFonts w:cs="Segoe UI"/>
          <w:sz w:val="21"/>
          <w:szCs w:val="21"/>
          <w:shd w:val="clear" w:color="auto" w:fill="FDFDFC"/>
        </w:rPr>
        <w:t xml:space="preserve">Deus, D., &amp; </w:t>
      </w:r>
      <w:proofErr w:type="spellStart"/>
      <w:r w:rsidRPr="007A1FFC">
        <w:rPr>
          <w:rFonts w:cs="Segoe UI"/>
          <w:sz w:val="21"/>
          <w:szCs w:val="21"/>
          <w:shd w:val="clear" w:color="auto" w:fill="FDFDFC"/>
        </w:rPr>
        <w:t>Gloaguen</w:t>
      </w:r>
      <w:proofErr w:type="spellEnd"/>
      <w:r w:rsidRPr="007A1FFC">
        <w:rPr>
          <w:rFonts w:cs="Segoe UI"/>
          <w:sz w:val="21"/>
          <w:szCs w:val="21"/>
          <w:shd w:val="clear" w:color="auto" w:fill="FDFDFC"/>
        </w:rPr>
        <w:t>, R. (2013). Remote sensing analysis of lake dynamics in semi-arid regions. </w:t>
      </w:r>
      <w:r w:rsidRPr="007A1FFC">
        <w:rPr>
          <w:rStyle w:val="Emphasis"/>
          <w:rFonts w:cs="Segoe UI"/>
          <w:sz w:val="21"/>
          <w:szCs w:val="21"/>
          <w:shd w:val="clear" w:color="auto" w:fill="FDFDFC"/>
        </w:rPr>
        <w:t>Remote Sensing, 5</w:t>
      </w:r>
      <w:r w:rsidRPr="007A1FFC">
        <w:rPr>
          <w:rFonts w:cs="Segoe UI"/>
          <w:sz w:val="21"/>
          <w:szCs w:val="21"/>
          <w:shd w:val="clear" w:color="auto" w:fill="FDFDFC"/>
        </w:rPr>
        <w:t>(12), 5765-5781.</w:t>
      </w:r>
      <w:r w:rsidRPr="007A1FFC">
        <w:rPr>
          <w:rFonts w:cs="Segoe UI"/>
          <w:sz w:val="21"/>
          <w:szCs w:val="21"/>
        </w:rPr>
        <w:br/>
      </w:r>
      <w:r w:rsidRPr="007A1FFC">
        <w:rPr>
          <w:rFonts w:cs="Segoe UI"/>
          <w:sz w:val="21"/>
          <w:szCs w:val="21"/>
          <w:shd w:val="clear" w:color="auto" w:fill="FDFDFC"/>
        </w:rPr>
        <w:t xml:space="preserve">Di Baldassarre, G., Sivapalan, M., Rusca, M., Cudennec, C., Garcia, M., Kreibich, H., … </w:t>
      </w:r>
      <w:proofErr w:type="spellStart"/>
      <w:r w:rsidRPr="007A1FFC">
        <w:rPr>
          <w:rFonts w:cs="Segoe UI"/>
          <w:sz w:val="21"/>
          <w:szCs w:val="21"/>
          <w:shd w:val="clear" w:color="auto" w:fill="FDFDFC"/>
        </w:rPr>
        <w:t>Blöschl</w:t>
      </w:r>
      <w:proofErr w:type="spellEnd"/>
      <w:r w:rsidRPr="007A1FFC">
        <w:rPr>
          <w:rFonts w:cs="Segoe UI"/>
          <w:sz w:val="21"/>
          <w:szCs w:val="21"/>
          <w:shd w:val="clear" w:color="auto" w:fill="FDFDFC"/>
        </w:rPr>
        <w:t xml:space="preserve">, G. (2019). </w:t>
      </w:r>
      <w:proofErr w:type="spellStart"/>
      <w:r w:rsidRPr="007A1FFC">
        <w:rPr>
          <w:rFonts w:cs="Segoe UI"/>
          <w:sz w:val="21"/>
          <w:szCs w:val="21"/>
          <w:shd w:val="clear" w:color="auto" w:fill="FDFDFC"/>
        </w:rPr>
        <w:t>Sociohydrology</w:t>
      </w:r>
      <w:proofErr w:type="spellEnd"/>
      <w:r w:rsidRPr="007A1FFC">
        <w:rPr>
          <w:rFonts w:cs="Segoe UI"/>
          <w:sz w:val="21"/>
          <w:szCs w:val="21"/>
          <w:shd w:val="clear" w:color="auto" w:fill="FDFDFC"/>
        </w:rPr>
        <w:t>: Scientific challenges in addressing the sustainable development goals. </w:t>
      </w:r>
      <w:r w:rsidRPr="007A1FFC">
        <w:rPr>
          <w:rStyle w:val="Emphasis"/>
          <w:rFonts w:cs="Segoe UI"/>
          <w:sz w:val="21"/>
          <w:szCs w:val="21"/>
          <w:shd w:val="clear" w:color="auto" w:fill="FDFDFC"/>
        </w:rPr>
        <w:t>Water Resources Research, 55</w:t>
      </w:r>
      <w:r w:rsidRPr="007A1FFC">
        <w:rPr>
          <w:rFonts w:cs="Segoe UI"/>
          <w:sz w:val="21"/>
          <w:szCs w:val="21"/>
          <w:shd w:val="clear" w:color="auto" w:fill="FDFDFC"/>
        </w:rPr>
        <w:t>(8), 6327-6355.</w:t>
      </w:r>
      <w:r w:rsidRPr="007A1FFC">
        <w:rPr>
          <w:rFonts w:cs="Segoe UI"/>
          <w:sz w:val="21"/>
          <w:szCs w:val="21"/>
        </w:rPr>
        <w:br/>
      </w:r>
      <w:r w:rsidRPr="007A1FFC">
        <w:rPr>
          <w:rFonts w:cs="Segoe UI"/>
          <w:sz w:val="21"/>
          <w:szCs w:val="21"/>
          <w:shd w:val="clear" w:color="auto" w:fill="FDFDFC"/>
        </w:rPr>
        <w:t>Di Martino, T., et al. (2023). Detection of forest fires through deep unsupervised learning modeling of Sentinel-1 time series. </w:t>
      </w:r>
      <w:r w:rsidRPr="007A1FFC">
        <w:rPr>
          <w:rStyle w:val="Emphasis"/>
          <w:rFonts w:cs="Segoe UI"/>
          <w:sz w:val="21"/>
          <w:szCs w:val="21"/>
          <w:shd w:val="clear" w:color="auto" w:fill="FDFDFC"/>
        </w:rPr>
        <w:t>[journal to confirm].</w:t>
      </w:r>
      <w:r w:rsidRPr="007A1FFC">
        <w:rPr>
          <w:rFonts w:cs="Segoe UI"/>
          <w:sz w:val="21"/>
          <w:szCs w:val="21"/>
        </w:rPr>
        <w:br/>
      </w:r>
      <w:r w:rsidRPr="007A1FFC">
        <w:rPr>
          <w:rFonts w:cs="Segoe UI"/>
          <w:sz w:val="21"/>
          <w:szCs w:val="21"/>
          <w:shd w:val="clear" w:color="auto" w:fill="FDFDFC"/>
        </w:rPr>
        <w:t xml:space="preserve">Dong, C., &amp; van de Giesen, N. (2011). Scenario development for decision-making in water resources </w:t>
      </w:r>
      <w:r w:rsidRPr="007A1FFC">
        <w:rPr>
          <w:rFonts w:cs="Segoe UI"/>
          <w:sz w:val="21"/>
          <w:szCs w:val="21"/>
          <w:shd w:val="clear" w:color="auto" w:fill="FDFDFC"/>
        </w:rPr>
        <w:lastRenderedPageBreak/>
        <w:t>planning and management. </w:t>
      </w:r>
      <w:r w:rsidRPr="007A1FFC">
        <w:rPr>
          <w:rStyle w:val="Emphasis"/>
          <w:rFonts w:cs="Segoe UI"/>
          <w:sz w:val="21"/>
          <w:szCs w:val="21"/>
          <w:shd w:val="clear" w:color="auto" w:fill="FDFDFC"/>
        </w:rPr>
        <w:t>2011 International Symposium on Water Resource and Environmental Protection (ISWREP), 2</w:t>
      </w:r>
      <w:r w:rsidRPr="007A1FFC">
        <w:rPr>
          <w:rFonts w:cs="Segoe UI"/>
          <w:sz w:val="21"/>
          <w:szCs w:val="21"/>
          <w:shd w:val="clear" w:color="auto" w:fill="FDFDFC"/>
        </w:rPr>
        <w:t>, 928-931. IEEE.</w:t>
      </w:r>
      <w:r w:rsidRPr="007A1FFC">
        <w:rPr>
          <w:rFonts w:cs="Segoe UI"/>
          <w:sz w:val="21"/>
          <w:szCs w:val="21"/>
        </w:rPr>
        <w:br/>
      </w:r>
      <w:r w:rsidRPr="007A1FFC">
        <w:rPr>
          <w:rFonts w:cs="Segoe UI"/>
          <w:sz w:val="21"/>
          <w:szCs w:val="21"/>
          <w:shd w:val="clear" w:color="auto" w:fill="FDFDFC"/>
        </w:rPr>
        <w:t>Environmental Affairs Department. (2000). State of environment report for Malawi 2000. Ministry of Natural Resources and Environmental Affairs.</w:t>
      </w:r>
      <w:r w:rsidRPr="007A1FFC">
        <w:rPr>
          <w:rFonts w:cs="Segoe UI"/>
          <w:sz w:val="21"/>
          <w:szCs w:val="21"/>
        </w:rPr>
        <w:br/>
      </w:r>
      <w:r w:rsidRPr="007A1FFC">
        <w:rPr>
          <w:rFonts w:cs="Segoe UI"/>
          <w:sz w:val="21"/>
          <w:szCs w:val="21"/>
          <w:shd w:val="clear" w:color="auto" w:fill="FDFDFC"/>
        </w:rPr>
        <w:t>Eva, H., &amp; Lambin, E. F. (2000). Fires and land-cover change in the tropics: A remote sensing analysis at the landscape scale. </w:t>
      </w:r>
      <w:r w:rsidRPr="007A1FFC">
        <w:rPr>
          <w:rStyle w:val="Emphasis"/>
          <w:rFonts w:cs="Segoe UI"/>
          <w:sz w:val="21"/>
          <w:szCs w:val="21"/>
          <w:shd w:val="clear" w:color="auto" w:fill="FDFDFC"/>
        </w:rPr>
        <w:t>Journal of Biogeography, 27</w:t>
      </w:r>
      <w:r w:rsidRPr="007A1FFC">
        <w:rPr>
          <w:rFonts w:cs="Segoe UI"/>
          <w:sz w:val="21"/>
          <w:szCs w:val="21"/>
          <w:shd w:val="clear" w:color="auto" w:fill="FDFDFC"/>
        </w:rPr>
        <w:t>(3), 765-776.</w:t>
      </w:r>
      <w:r w:rsidRPr="007A1FFC">
        <w:rPr>
          <w:rFonts w:cs="Segoe UI"/>
          <w:sz w:val="21"/>
          <w:szCs w:val="21"/>
        </w:rPr>
        <w:br/>
      </w:r>
      <w:r w:rsidRPr="007A1FFC">
        <w:rPr>
          <w:rFonts w:cs="Segoe UI"/>
          <w:sz w:val="21"/>
          <w:szCs w:val="21"/>
          <w:shd w:val="clear" w:color="auto" w:fill="FDFDFC"/>
        </w:rPr>
        <w:t>Feyisa, G. L., Meilby, H., Fensholt, R., &amp; Proud, S. R. (2014). Automated water extraction index: A new technique for surface water mapping using Landsat imagery. </w:t>
      </w:r>
      <w:r w:rsidRPr="007A1FFC">
        <w:rPr>
          <w:rStyle w:val="Emphasis"/>
          <w:rFonts w:cs="Segoe UI"/>
          <w:sz w:val="21"/>
          <w:szCs w:val="21"/>
          <w:shd w:val="clear" w:color="auto" w:fill="FDFDFC"/>
        </w:rPr>
        <w:t>Remote Sensing of Environment, 140</w:t>
      </w:r>
      <w:r w:rsidRPr="007A1FFC">
        <w:rPr>
          <w:rFonts w:cs="Segoe UI"/>
          <w:sz w:val="21"/>
          <w:szCs w:val="21"/>
          <w:shd w:val="clear" w:color="auto" w:fill="FDFDFC"/>
        </w:rPr>
        <w:t>, 23-35.</w:t>
      </w:r>
      <w:r w:rsidRPr="007A1FFC">
        <w:rPr>
          <w:rFonts w:cs="Segoe UI"/>
          <w:sz w:val="21"/>
          <w:szCs w:val="21"/>
        </w:rPr>
        <w:br/>
      </w:r>
      <w:r w:rsidRPr="007A1FFC">
        <w:rPr>
          <w:rFonts w:cs="Segoe UI"/>
          <w:sz w:val="21"/>
          <w:szCs w:val="21"/>
          <w:shd w:val="clear" w:color="auto" w:fill="FDFDFC"/>
        </w:rPr>
        <w:t xml:space="preserve">Finlayson, C. M., Davies, G. T., Moomaw, W. R., Chmura, G. L., Natali, S. M., Perry, J. E., </w:t>
      </w:r>
      <w:proofErr w:type="spellStart"/>
      <w:r w:rsidRPr="007A1FFC">
        <w:rPr>
          <w:rFonts w:cs="Segoe UI"/>
          <w:sz w:val="21"/>
          <w:szCs w:val="21"/>
          <w:shd w:val="clear" w:color="auto" w:fill="FDFDFC"/>
        </w:rPr>
        <w:t>Rber</w:t>
      </w:r>
      <w:proofErr w:type="spellEnd"/>
      <w:r w:rsidRPr="007A1FFC">
        <w:rPr>
          <w:rFonts w:cs="Segoe UI"/>
          <w:sz w:val="21"/>
          <w:szCs w:val="21"/>
          <w:shd w:val="clear" w:color="auto" w:fill="FDFDFC"/>
        </w:rPr>
        <w:t>, N., &amp; Sutton-Grier, A. E. (2018). The second state of the world's wetlands and their services to people: A 2020 update. </w:t>
      </w:r>
      <w:r w:rsidRPr="007A1FFC">
        <w:rPr>
          <w:rStyle w:val="Emphasis"/>
          <w:rFonts w:cs="Segoe UI"/>
          <w:sz w:val="21"/>
          <w:szCs w:val="21"/>
          <w:shd w:val="clear" w:color="auto" w:fill="FDFDFC"/>
        </w:rPr>
        <w:t>Wetland Science and Practice, 35</w:t>
      </w:r>
      <w:r w:rsidRPr="007A1FFC">
        <w:rPr>
          <w:rFonts w:cs="Segoe UI"/>
          <w:sz w:val="21"/>
          <w:szCs w:val="21"/>
          <w:shd w:val="clear" w:color="auto" w:fill="FDFDFC"/>
        </w:rPr>
        <w:t>(2), 1-18.</w:t>
      </w:r>
      <w:r w:rsidRPr="007A1FFC">
        <w:rPr>
          <w:rFonts w:cs="Segoe UI"/>
          <w:sz w:val="21"/>
          <w:szCs w:val="21"/>
        </w:rPr>
        <w:br/>
      </w:r>
      <w:r w:rsidRPr="007A1FFC">
        <w:rPr>
          <w:rFonts w:cs="Segoe UI"/>
          <w:sz w:val="21"/>
          <w:szCs w:val="21"/>
          <w:shd w:val="clear" w:color="auto" w:fill="FDFDFC"/>
        </w:rPr>
        <w:t>Fisher, A., Flood, N., &amp; Danaher, T. (2016). Comparing Landsat water index methods for automated water classification in eastern Australia. </w:t>
      </w:r>
      <w:r w:rsidRPr="007A1FFC">
        <w:rPr>
          <w:rStyle w:val="Emphasis"/>
          <w:rFonts w:cs="Segoe UI"/>
          <w:sz w:val="21"/>
          <w:szCs w:val="21"/>
          <w:shd w:val="clear" w:color="auto" w:fill="FDFDFC"/>
        </w:rPr>
        <w:t>Remote Sensing of Environment, 175</w:t>
      </w:r>
      <w:r w:rsidRPr="007A1FFC">
        <w:rPr>
          <w:rFonts w:cs="Segoe UI"/>
          <w:sz w:val="21"/>
          <w:szCs w:val="21"/>
          <w:shd w:val="clear" w:color="auto" w:fill="FDFDFC"/>
        </w:rPr>
        <w:t>, 167-177.</w:t>
      </w:r>
      <w:r w:rsidRPr="007A1FFC">
        <w:rPr>
          <w:rFonts w:cs="Segoe UI"/>
          <w:sz w:val="21"/>
          <w:szCs w:val="21"/>
        </w:rPr>
        <w:br/>
      </w:r>
      <w:r w:rsidRPr="007A1FFC">
        <w:rPr>
          <w:rFonts w:cs="Segoe UI"/>
          <w:sz w:val="21"/>
          <w:szCs w:val="21"/>
          <w:shd w:val="clear" w:color="auto" w:fill="FDFDFC"/>
        </w:rPr>
        <w:t>Freeman, T. G. (1991). Calculating catchment area with divergent flow based on a regular grid. </w:t>
      </w:r>
      <w:r w:rsidRPr="007A1FFC">
        <w:rPr>
          <w:rStyle w:val="Emphasis"/>
          <w:rFonts w:cs="Segoe UI"/>
          <w:sz w:val="21"/>
          <w:szCs w:val="21"/>
          <w:shd w:val="clear" w:color="auto" w:fill="FDFDFC"/>
        </w:rPr>
        <w:t>Computers &amp; Geosciences, 17</w:t>
      </w:r>
      <w:r w:rsidRPr="007A1FFC">
        <w:rPr>
          <w:rFonts w:cs="Segoe UI"/>
          <w:sz w:val="21"/>
          <w:szCs w:val="21"/>
          <w:shd w:val="clear" w:color="auto" w:fill="FDFDFC"/>
        </w:rPr>
        <w:t>(3), 413-422.</w:t>
      </w:r>
      <w:r w:rsidRPr="007A1FFC">
        <w:rPr>
          <w:rFonts w:cs="Segoe UI"/>
          <w:sz w:val="21"/>
          <w:szCs w:val="21"/>
        </w:rPr>
        <w:br/>
      </w:r>
      <w:r w:rsidRPr="007A1FFC">
        <w:rPr>
          <w:rFonts w:cs="Segoe UI"/>
          <w:sz w:val="21"/>
          <w:szCs w:val="21"/>
          <w:shd w:val="clear" w:color="auto" w:fill="FDFDFC"/>
        </w:rPr>
        <w:t>Furse, M. T., Kirk, R. C., Morgan, P. R., &amp; Tweddle, D. (1979). Fishes: Distribution and biology in relation to changes. In M. Kalk, A. J. McLachlan, &amp; C. Howard-Williams (Eds.), Lake Chilwa: Studies of change in a tropical ecosystem (pp. 175-208). Junk.</w:t>
      </w:r>
      <w:r w:rsidRPr="007A1FFC">
        <w:rPr>
          <w:rFonts w:cs="Segoe UI"/>
          <w:sz w:val="21"/>
          <w:szCs w:val="21"/>
        </w:rPr>
        <w:br/>
      </w:r>
      <w:r w:rsidRPr="007A1FFC">
        <w:rPr>
          <w:rFonts w:cs="Segoe UI"/>
          <w:sz w:val="21"/>
          <w:szCs w:val="21"/>
          <w:shd w:val="clear" w:color="auto" w:fill="FDFDFC"/>
        </w:rPr>
        <w:t>Girma, H., et al. (2025). Evaluation of water extraction indices for spatial mapping of surface water bodies using Sentinel-2 in Ethiopia. </w:t>
      </w:r>
      <w:r w:rsidRPr="007A1FFC">
        <w:rPr>
          <w:rStyle w:val="Emphasis"/>
          <w:rFonts w:cs="Segoe UI"/>
          <w:sz w:val="21"/>
          <w:szCs w:val="21"/>
          <w:shd w:val="clear" w:color="auto" w:fill="FDFDFC"/>
        </w:rPr>
        <w:t>[journal to confirm].</w:t>
      </w:r>
      <w:r w:rsidRPr="007A1FFC">
        <w:rPr>
          <w:rFonts w:cs="Segoe UI"/>
          <w:sz w:val="21"/>
          <w:szCs w:val="21"/>
        </w:rPr>
        <w:br/>
      </w:r>
      <w:r w:rsidRPr="007A1FFC">
        <w:rPr>
          <w:rFonts w:cs="Segoe UI"/>
          <w:sz w:val="21"/>
          <w:szCs w:val="21"/>
          <w:shd w:val="clear" w:color="auto" w:fill="FDFDFC"/>
        </w:rPr>
        <w:t>Gorelick, N., Hancher, M., Dixon, M., Ilyushchenko, S., Thau, D., &amp; Moore, R. (2017). Google Earth Engine: Planetary-scale geospatial analysis for everyone. </w:t>
      </w:r>
      <w:r w:rsidRPr="007A1FFC">
        <w:rPr>
          <w:rStyle w:val="Emphasis"/>
          <w:rFonts w:cs="Segoe UI"/>
          <w:sz w:val="21"/>
          <w:szCs w:val="21"/>
          <w:shd w:val="clear" w:color="auto" w:fill="FDFDFC"/>
        </w:rPr>
        <w:t>Remote Sensing of Environment, 202</w:t>
      </w:r>
      <w:r w:rsidRPr="007A1FFC">
        <w:rPr>
          <w:rFonts w:cs="Segoe UI"/>
          <w:sz w:val="21"/>
          <w:szCs w:val="21"/>
          <w:shd w:val="clear" w:color="auto" w:fill="FDFDFC"/>
        </w:rPr>
        <w:t>, 18-27.</w:t>
      </w:r>
      <w:r w:rsidRPr="007A1FFC">
        <w:rPr>
          <w:rFonts w:cs="Segoe UI"/>
          <w:sz w:val="21"/>
          <w:szCs w:val="21"/>
        </w:rPr>
        <w:br/>
      </w:r>
      <w:r w:rsidRPr="007A1FFC">
        <w:rPr>
          <w:rFonts w:cs="Segoe UI"/>
          <w:sz w:val="21"/>
          <w:szCs w:val="21"/>
          <w:shd w:val="clear" w:color="auto" w:fill="FDFDFC"/>
        </w:rPr>
        <w:t>Halabisky, M., Moskal, L. M., Gillespie, A., &amp; Hannam, M. (2016). Reconstructing semi-arid wetland surface water dynamics through spectral mixture analysis of a time series of Landsat satellite images (1984-2011). </w:t>
      </w:r>
      <w:r w:rsidRPr="007A1FFC">
        <w:rPr>
          <w:rStyle w:val="Emphasis"/>
          <w:rFonts w:cs="Segoe UI"/>
          <w:sz w:val="21"/>
          <w:szCs w:val="21"/>
          <w:shd w:val="clear" w:color="auto" w:fill="FDFDFC"/>
        </w:rPr>
        <w:t>Remote Sensing of Environment, 177</w:t>
      </w:r>
      <w:r w:rsidRPr="007A1FFC">
        <w:rPr>
          <w:rFonts w:cs="Segoe UI"/>
          <w:sz w:val="21"/>
          <w:szCs w:val="21"/>
          <w:shd w:val="clear" w:color="auto" w:fill="FDFDFC"/>
        </w:rPr>
        <w:t>, 171-183.</w:t>
      </w:r>
      <w:r w:rsidRPr="007A1FFC">
        <w:rPr>
          <w:rFonts w:cs="Segoe UI"/>
          <w:sz w:val="21"/>
          <w:szCs w:val="21"/>
        </w:rPr>
        <w:br/>
      </w:r>
      <w:r w:rsidRPr="007A1FFC">
        <w:rPr>
          <w:rFonts w:cs="Segoe UI"/>
          <w:sz w:val="21"/>
          <w:szCs w:val="21"/>
          <w:shd w:val="clear" w:color="auto" w:fill="FDFDFC"/>
        </w:rPr>
        <w:t>Hara, M., &amp; Nielsen, J. (2003). Experiences with fisheries co-management in Africa. In D. Wilson, J. Nielsen, &amp; P. Degnbol (Eds.), The fisheries co-management experience (pp. 82-95). Kluwer Academic Publishers.</w:t>
      </w:r>
      <w:r w:rsidRPr="007A1FFC">
        <w:rPr>
          <w:rFonts w:cs="Segoe UI"/>
          <w:sz w:val="21"/>
          <w:szCs w:val="21"/>
        </w:rPr>
        <w:br/>
      </w:r>
      <w:r w:rsidRPr="007A1FFC">
        <w:rPr>
          <w:rFonts w:cs="Segoe UI"/>
          <w:sz w:val="21"/>
          <w:szCs w:val="21"/>
          <w:shd w:val="clear" w:color="auto" w:fill="FDFDFC"/>
        </w:rPr>
        <w:t xml:space="preserve">Hardy, A., </w:t>
      </w:r>
      <w:proofErr w:type="spellStart"/>
      <w:r w:rsidRPr="007A1FFC">
        <w:rPr>
          <w:rFonts w:cs="Segoe UI"/>
          <w:sz w:val="21"/>
          <w:szCs w:val="21"/>
          <w:shd w:val="clear" w:color="auto" w:fill="FDFDFC"/>
        </w:rPr>
        <w:t>Ettritch</w:t>
      </w:r>
      <w:proofErr w:type="spellEnd"/>
      <w:r w:rsidRPr="007A1FFC">
        <w:rPr>
          <w:rFonts w:cs="Segoe UI"/>
          <w:sz w:val="21"/>
          <w:szCs w:val="21"/>
          <w:shd w:val="clear" w:color="auto" w:fill="FDFDFC"/>
        </w:rPr>
        <w:t>, G., Cross, D. E., Sheridan, S., Mason, D., Sherlock, R., Sherlock, M., Lopez, J., &amp; Sherlock, N. (2019). Automatic detection of open and vegetated water bodies using Sentinel-1. </w:t>
      </w:r>
      <w:r w:rsidRPr="007A1FFC">
        <w:rPr>
          <w:rStyle w:val="Emphasis"/>
          <w:rFonts w:cs="Segoe UI"/>
          <w:sz w:val="21"/>
          <w:szCs w:val="21"/>
          <w:shd w:val="clear" w:color="auto" w:fill="FDFDFC"/>
        </w:rPr>
        <w:t>Remote Sensing, 11</w:t>
      </w:r>
      <w:r w:rsidRPr="007A1FFC">
        <w:rPr>
          <w:rFonts w:cs="Segoe UI"/>
          <w:sz w:val="21"/>
          <w:szCs w:val="21"/>
          <w:shd w:val="clear" w:color="auto" w:fill="FDFDFC"/>
        </w:rPr>
        <w:t>(6), 720.</w:t>
      </w:r>
      <w:r w:rsidRPr="007A1FFC">
        <w:rPr>
          <w:rFonts w:cs="Segoe UI"/>
          <w:sz w:val="21"/>
          <w:szCs w:val="21"/>
        </w:rPr>
        <w:br/>
      </w:r>
      <w:proofErr w:type="spellStart"/>
      <w:r w:rsidRPr="007A1FFC">
        <w:rPr>
          <w:rFonts w:cs="Segoe UI"/>
          <w:sz w:val="21"/>
          <w:szCs w:val="21"/>
          <w:shd w:val="clear" w:color="auto" w:fill="FDFDFC"/>
        </w:rPr>
        <w:t>Heimhuber</w:t>
      </w:r>
      <w:proofErr w:type="spellEnd"/>
      <w:r w:rsidRPr="007A1FFC">
        <w:rPr>
          <w:rFonts w:cs="Segoe UI"/>
          <w:sz w:val="21"/>
          <w:szCs w:val="21"/>
          <w:shd w:val="clear" w:color="auto" w:fill="FDFDFC"/>
        </w:rPr>
        <w:t xml:space="preserve">, V., </w:t>
      </w:r>
      <w:proofErr w:type="spellStart"/>
      <w:r w:rsidRPr="007A1FFC">
        <w:rPr>
          <w:rFonts w:cs="Segoe UI"/>
          <w:sz w:val="21"/>
          <w:szCs w:val="21"/>
          <w:shd w:val="clear" w:color="auto" w:fill="FDFDFC"/>
        </w:rPr>
        <w:t>Tulbure</w:t>
      </w:r>
      <w:proofErr w:type="spellEnd"/>
      <w:r w:rsidRPr="007A1FFC">
        <w:rPr>
          <w:rFonts w:cs="Segoe UI"/>
          <w:sz w:val="21"/>
          <w:szCs w:val="21"/>
          <w:shd w:val="clear" w:color="auto" w:fill="FDFDFC"/>
        </w:rPr>
        <w:t xml:space="preserve">, M. G., &amp; Broich, M. (2018). Modelling 25 years of </w:t>
      </w:r>
      <w:proofErr w:type="spellStart"/>
      <w:r w:rsidRPr="007A1FFC">
        <w:rPr>
          <w:rFonts w:cs="Segoe UI"/>
          <w:sz w:val="21"/>
          <w:szCs w:val="21"/>
          <w:shd w:val="clear" w:color="auto" w:fill="FDFDFC"/>
        </w:rPr>
        <w:t>spatio</w:t>
      </w:r>
      <w:proofErr w:type="spellEnd"/>
      <w:r w:rsidRPr="007A1FFC">
        <w:rPr>
          <w:rFonts w:cs="Segoe UI"/>
          <w:sz w:val="21"/>
          <w:szCs w:val="21"/>
          <w:shd w:val="clear" w:color="auto" w:fill="FDFDFC"/>
        </w:rPr>
        <w:t>-temporal surface water and inundation dynamics on large river basin scale using time series of Earth observation data. </w:t>
      </w:r>
      <w:r w:rsidRPr="007A1FFC">
        <w:rPr>
          <w:rStyle w:val="Emphasis"/>
          <w:rFonts w:cs="Segoe UI"/>
          <w:sz w:val="21"/>
          <w:szCs w:val="21"/>
          <w:shd w:val="clear" w:color="auto" w:fill="FDFDFC"/>
        </w:rPr>
        <w:t>Remote Sensing of Environment, 209</w:t>
      </w:r>
      <w:r w:rsidRPr="007A1FFC">
        <w:rPr>
          <w:rFonts w:cs="Segoe UI"/>
          <w:sz w:val="21"/>
          <w:szCs w:val="21"/>
          <w:shd w:val="clear" w:color="auto" w:fill="FDFDFC"/>
        </w:rPr>
        <w:t>, 27-42.</w:t>
      </w:r>
      <w:r w:rsidRPr="007A1FFC">
        <w:rPr>
          <w:rFonts w:cs="Segoe UI"/>
          <w:sz w:val="21"/>
          <w:szCs w:val="21"/>
        </w:rPr>
        <w:br/>
      </w:r>
      <w:r w:rsidRPr="007A1FFC">
        <w:rPr>
          <w:rFonts w:cs="Segoe UI"/>
          <w:sz w:val="21"/>
          <w:szCs w:val="21"/>
          <w:shd w:val="clear" w:color="auto" w:fill="FDFDFC"/>
        </w:rPr>
        <w:t xml:space="preserve">Hess, L. L., </w:t>
      </w:r>
      <w:proofErr w:type="spellStart"/>
      <w:r w:rsidRPr="007A1FFC">
        <w:rPr>
          <w:rFonts w:cs="Segoe UI"/>
          <w:sz w:val="21"/>
          <w:szCs w:val="21"/>
          <w:shd w:val="clear" w:color="auto" w:fill="FDFDFC"/>
        </w:rPr>
        <w:t>Melack</w:t>
      </w:r>
      <w:proofErr w:type="spellEnd"/>
      <w:r w:rsidRPr="007A1FFC">
        <w:rPr>
          <w:rFonts w:cs="Segoe UI"/>
          <w:sz w:val="21"/>
          <w:szCs w:val="21"/>
          <w:shd w:val="clear" w:color="auto" w:fill="FDFDFC"/>
        </w:rPr>
        <w:t>, J. M., &amp; Simonett, D. S. (1995). Radar detection of flooding beneath the forest canopy: A review. </w:t>
      </w:r>
      <w:r w:rsidRPr="007A1FFC">
        <w:rPr>
          <w:rStyle w:val="Emphasis"/>
          <w:rFonts w:cs="Segoe UI"/>
          <w:sz w:val="21"/>
          <w:szCs w:val="21"/>
          <w:shd w:val="clear" w:color="auto" w:fill="FDFDFC"/>
        </w:rPr>
        <w:t>IEEE Transactions on Geoscience and Remote Sensing, 33</w:t>
      </w:r>
      <w:r w:rsidRPr="007A1FFC">
        <w:rPr>
          <w:rFonts w:cs="Segoe UI"/>
          <w:sz w:val="21"/>
          <w:szCs w:val="21"/>
          <w:shd w:val="clear" w:color="auto" w:fill="FDFDFC"/>
        </w:rPr>
        <w:t>(4), 896-904.</w:t>
      </w:r>
      <w:r w:rsidRPr="007A1FFC">
        <w:rPr>
          <w:rFonts w:cs="Segoe UI"/>
          <w:sz w:val="21"/>
          <w:szCs w:val="21"/>
        </w:rPr>
        <w:br/>
      </w:r>
      <w:r w:rsidRPr="007A1FFC">
        <w:rPr>
          <w:rFonts w:cs="Segoe UI"/>
          <w:sz w:val="21"/>
          <w:szCs w:val="21"/>
          <w:shd w:val="clear" w:color="auto" w:fill="FDFDFC"/>
        </w:rPr>
        <w:t xml:space="preserve">Hess, L. L., </w:t>
      </w:r>
      <w:proofErr w:type="spellStart"/>
      <w:r w:rsidRPr="007A1FFC">
        <w:rPr>
          <w:rFonts w:cs="Segoe UI"/>
          <w:sz w:val="21"/>
          <w:szCs w:val="21"/>
          <w:shd w:val="clear" w:color="auto" w:fill="FDFDFC"/>
        </w:rPr>
        <w:t>Melack</w:t>
      </w:r>
      <w:proofErr w:type="spellEnd"/>
      <w:r w:rsidRPr="007A1FFC">
        <w:rPr>
          <w:rFonts w:cs="Segoe UI"/>
          <w:sz w:val="21"/>
          <w:szCs w:val="21"/>
          <w:shd w:val="clear" w:color="auto" w:fill="FDFDFC"/>
        </w:rPr>
        <w:t xml:space="preserve">, J. M., Novo, E. M. L. M., Barbosa, C. C. F., &amp; </w:t>
      </w:r>
      <w:proofErr w:type="spellStart"/>
      <w:r w:rsidRPr="007A1FFC">
        <w:rPr>
          <w:rFonts w:cs="Segoe UI"/>
          <w:sz w:val="21"/>
          <w:szCs w:val="21"/>
          <w:shd w:val="clear" w:color="auto" w:fill="FDFDFC"/>
        </w:rPr>
        <w:t>Gastil</w:t>
      </w:r>
      <w:proofErr w:type="spellEnd"/>
      <w:r w:rsidRPr="007A1FFC">
        <w:rPr>
          <w:rFonts w:cs="Segoe UI"/>
          <w:sz w:val="21"/>
          <w:szCs w:val="21"/>
          <w:shd w:val="clear" w:color="auto" w:fill="FDFDFC"/>
        </w:rPr>
        <w:t>, M. (2003). Dual-season mapping of wetland inundation and vegetation for the central Amazon basin. </w:t>
      </w:r>
      <w:r w:rsidRPr="007A1FFC">
        <w:rPr>
          <w:rStyle w:val="Emphasis"/>
          <w:rFonts w:cs="Segoe UI"/>
          <w:sz w:val="21"/>
          <w:szCs w:val="21"/>
          <w:shd w:val="clear" w:color="auto" w:fill="FDFDFC"/>
        </w:rPr>
        <w:t>Remote Sensing of Environment, 87</w:t>
      </w:r>
      <w:r w:rsidRPr="007A1FFC">
        <w:rPr>
          <w:rFonts w:cs="Segoe UI"/>
          <w:sz w:val="21"/>
          <w:szCs w:val="21"/>
          <w:shd w:val="clear" w:color="auto" w:fill="FDFDFC"/>
        </w:rPr>
        <w:t>(4), 404-428.</w:t>
      </w:r>
      <w:r w:rsidRPr="007A1FFC">
        <w:rPr>
          <w:rFonts w:cs="Segoe UI"/>
          <w:sz w:val="21"/>
          <w:szCs w:val="21"/>
        </w:rPr>
        <w:br/>
      </w:r>
      <w:proofErr w:type="spellStart"/>
      <w:r w:rsidRPr="007A1FFC">
        <w:rPr>
          <w:rFonts w:cs="Segoe UI"/>
          <w:sz w:val="21"/>
          <w:szCs w:val="21"/>
          <w:shd w:val="clear" w:color="auto" w:fill="FDFDFC"/>
        </w:rPr>
        <w:t>Hestir</w:t>
      </w:r>
      <w:proofErr w:type="spellEnd"/>
      <w:r w:rsidRPr="007A1FFC">
        <w:rPr>
          <w:rFonts w:cs="Segoe UI"/>
          <w:sz w:val="21"/>
          <w:szCs w:val="21"/>
          <w:shd w:val="clear" w:color="auto" w:fill="FDFDFC"/>
        </w:rPr>
        <w:t xml:space="preserve">, E. L., &amp; </w:t>
      </w:r>
      <w:proofErr w:type="spellStart"/>
      <w:r w:rsidRPr="007A1FFC">
        <w:rPr>
          <w:rFonts w:cs="Segoe UI"/>
          <w:sz w:val="21"/>
          <w:szCs w:val="21"/>
          <w:shd w:val="clear" w:color="auto" w:fill="FDFDFC"/>
        </w:rPr>
        <w:t>Dronova</w:t>
      </w:r>
      <w:proofErr w:type="spellEnd"/>
      <w:r w:rsidRPr="007A1FFC">
        <w:rPr>
          <w:rFonts w:cs="Segoe UI"/>
          <w:sz w:val="21"/>
          <w:szCs w:val="21"/>
          <w:shd w:val="clear" w:color="auto" w:fill="FDFDFC"/>
        </w:rPr>
        <w:t>, I. (2023). Remote sensing of primary producers in the Bay-Delta. </w:t>
      </w:r>
      <w:r w:rsidRPr="007A1FFC">
        <w:rPr>
          <w:rStyle w:val="Emphasis"/>
          <w:rFonts w:cs="Segoe UI"/>
          <w:sz w:val="21"/>
          <w:szCs w:val="21"/>
          <w:shd w:val="clear" w:color="auto" w:fill="FDFDFC"/>
        </w:rPr>
        <w:t>San Francisco Estuary and Watershed Science, 20</w:t>
      </w:r>
      <w:r w:rsidRPr="007A1FFC">
        <w:rPr>
          <w:rFonts w:cs="Segoe UI"/>
          <w:sz w:val="21"/>
          <w:szCs w:val="21"/>
          <w:shd w:val="clear" w:color="auto" w:fill="FDFDFC"/>
        </w:rPr>
        <w:t>(4), Article 5.</w:t>
      </w:r>
      <w:r w:rsidRPr="007A1FFC">
        <w:rPr>
          <w:rFonts w:cs="Segoe UI"/>
          <w:sz w:val="21"/>
          <w:szCs w:val="21"/>
        </w:rPr>
        <w:br/>
      </w:r>
      <w:proofErr w:type="spellStart"/>
      <w:r w:rsidRPr="007A1FFC">
        <w:rPr>
          <w:rFonts w:cs="Segoe UI"/>
          <w:sz w:val="21"/>
          <w:szCs w:val="21"/>
          <w:shd w:val="clear" w:color="auto" w:fill="FDFDFC"/>
        </w:rPr>
        <w:t>Hodbod</w:t>
      </w:r>
      <w:proofErr w:type="spellEnd"/>
      <w:r w:rsidRPr="007A1FFC">
        <w:rPr>
          <w:rFonts w:cs="Segoe UI"/>
          <w:sz w:val="21"/>
          <w:szCs w:val="21"/>
          <w:shd w:val="clear" w:color="auto" w:fill="FDFDFC"/>
        </w:rPr>
        <w:t>, J., Tebbs, E., Chan, K., &amp; Sharma, S. (2019). Integrating participatory methods and remote sensing to enhance understanding of ecosystem service dynamics across scales. </w:t>
      </w:r>
      <w:r w:rsidRPr="007A1FFC">
        <w:rPr>
          <w:rStyle w:val="Emphasis"/>
          <w:rFonts w:cs="Segoe UI"/>
          <w:sz w:val="21"/>
          <w:szCs w:val="21"/>
          <w:shd w:val="clear" w:color="auto" w:fill="FDFDFC"/>
        </w:rPr>
        <w:t>Land, 8</w:t>
      </w:r>
      <w:r w:rsidRPr="007A1FFC">
        <w:rPr>
          <w:rFonts w:cs="Segoe UI"/>
          <w:sz w:val="21"/>
          <w:szCs w:val="21"/>
          <w:shd w:val="clear" w:color="auto" w:fill="FDFDFC"/>
        </w:rPr>
        <w:t>(9), 132.</w:t>
      </w:r>
      <w:r w:rsidRPr="007A1FFC">
        <w:rPr>
          <w:rFonts w:cs="Segoe UI"/>
          <w:sz w:val="21"/>
          <w:szCs w:val="21"/>
        </w:rPr>
        <w:br/>
      </w:r>
      <w:r w:rsidRPr="007A1FFC">
        <w:rPr>
          <w:rFonts w:cs="Segoe UI"/>
          <w:sz w:val="21"/>
          <w:szCs w:val="21"/>
          <w:shd w:val="clear" w:color="auto" w:fill="FDFDFC"/>
        </w:rPr>
        <w:t xml:space="preserve">Hong, S.-H., &amp; </w:t>
      </w:r>
      <w:proofErr w:type="spellStart"/>
      <w:r w:rsidRPr="007A1FFC">
        <w:rPr>
          <w:rFonts w:cs="Segoe UI"/>
          <w:sz w:val="21"/>
          <w:szCs w:val="21"/>
          <w:shd w:val="clear" w:color="auto" w:fill="FDFDFC"/>
        </w:rPr>
        <w:t>Wdowinski</w:t>
      </w:r>
      <w:proofErr w:type="spellEnd"/>
      <w:r w:rsidRPr="007A1FFC">
        <w:rPr>
          <w:rFonts w:cs="Segoe UI"/>
          <w:sz w:val="21"/>
          <w:szCs w:val="21"/>
          <w:shd w:val="clear" w:color="auto" w:fill="FDFDFC"/>
        </w:rPr>
        <w:t>, S. (2017). Multitemporal multitrack monitoring of wetland water levels in the Florida Everglades using ALOS PALSAR data. </w:t>
      </w:r>
      <w:r w:rsidRPr="007A1FFC">
        <w:rPr>
          <w:rStyle w:val="Emphasis"/>
          <w:rFonts w:cs="Segoe UI"/>
          <w:sz w:val="21"/>
          <w:szCs w:val="21"/>
          <w:shd w:val="clear" w:color="auto" w:fill="FDFDFC"/>
        </w:rPr>
        <w:t>IEEE Geoscience and Remote Sensing Letters, 14</w:t>
      </w:r>
      <w:r w:rsidRPr="007A1FFC">
        <w:rPr>
          <w:rFonts w:cs="Segoe UI"/>
          <w:sz w:val="21"/>
          <w:szCs w:val="21"/>
          <w:shd w:val="clear" w:color="auto" w:fill="FDFDFC"/>
        </w:rPr>
        <w:t>(8), 1370-1374.</w:t>
      </w:r>
      <w:r w:rsidRPr="007A1FFC">
        <w:rPr>
          <w:rFonts w:cs="Segoe UI"/>
          <w:sz w:val="21"/>
          <w:szCs w:val="21"/>
        </w:rPr>
        <w:br/>
      </w:r>
      <w:r w:rsidRPr="007A1FFC">
        <w:rPr>
          <w:rFonts w:cs="Segoe UI"/>
          <w:sz w:val="21"/>
          <w:szCs w:val="21"/>
          <w:shd w:val="clear" w:color="auto" w:fill="FDFDFC"/>
        </w:rPr>
        <w:t>Howard-Williams, C., &amp; Gaudet, J. J. (1985). The structure and functioning of African swamps. In P. Denny (Ed.), The ecology and management of African wetland vegetation (pp. 153-175). Springer.</w:t>
      </w:r>
      <w:r w:rsidRPr="007A1FFC">
        <w:rPr>
          <w:rFonts w:cs="Segoe UI"/>
          <w:sz w:val="21"/>
          <w:szCs w:val="21"/>
        </w:rPr>
        <w:br/>
      </w:r>
      <w:r w:rsidRPr="007A1FFC">
        <w:rPr>
          <w:rFonts w:cs="Segoe UI"/>
          <w:sz w:val="21"/>
          <w:szCs w:val="21"/>
          <w:shd w:val="clear" w:color="auto" w:fill="FDFDFC"/>
        </w:rPr>
        <w:t xml:space="preserve">Howard-Williams, C., &amp; Walker, B. H. (1974). The vegetation of a tropical African lake: Classification and </w:t>
      </w:r>
      <w:r w:rsidRPr="007A1FFC">
        <w:rPr>
          <w:rFonts w:cs="Segoe UI"/>
          <w:sz w:val="21"/>
          <w:szCs w:val="21"/>
          <w:shd w:val="clear" w:color="auto" w:fill="FDFDFC"/>
        </w:rPr>
        <w:lastRenderedPageBreak/>
        <w:t>ordination of the vegetation of Lake Chilwa (Malawi). </w:t>
      </w:r>
      <w:r w:rsidRPr="007A1FFC">
        <w:rPr>
          <w:rStyle w:val="Emphasis"/>
          <w:rFonts w:cs="Segoe UI"/>
          <w:sz w:val="21"/>
          <w:szCs w:val="21"/>
          <w:shd w:val="clear" w:color="auto" w:fill="FDFDFC"/>
        </w:rPr>
        <w:t>Journal of Ecology, 62</w:t>
      </w:r>
      <w:r w:rsidRPr="007A1FFC">
        <w:rPr>
          <w:rFonts w:cs="Segoe UI"/>
          <w:sz w:val="21"/>
          <w:szCs w:val="21"/>
          <w:shd w:val="clear" w:color="auto" w:fill="FDFDFC"/>
        </w:rPr>
        <w:t>(3), 831-854.</w:t>
      </w:r>
      <w:r w:rsidRPr="007A1FFC">
        <w:rPr>
          <w:rFonts w:cs="Segoe UI"/>
          <w:sz w:val="21"/>
          <w:szCs w:val="21"/>
        </w:rPr>
        <w:br/>
      </w:r>
      <w:r w:rsidRPr="007A1FFC">
        <w:rPr>
          <w:rFonts w:cs="Segoe UI"/>
          <w:sz w:val="21"/>
          <w:szCs w:val="21"/>
          <w:shd w:val="clear" w:color="auto" w:fill="FDFDFC"/>
        </w:rPr>
        <w:t>Huang, C., Peng, Y., Lang, M., Yeo, I.-Y., &amp; McCarty, G. (2014). Wetland inundation mapping and change monitoring using Landsat and airborne LiDAR data. </w:t>
      </w:r>
      <w:r w:rsidRPr="007A1FFC">
        <w:rPr>
          <w:rStyle w:val="Emphasis"/>
          <w:rFonts w:cs="Segoe UI"/>
          <w:sz w:val="21"/>
          <w:szCs w:val="21"/>
          <w:shd w:val="clear" w:color="auto" w:fill="FDFDFC"/>
        </w:rPr>
        <w:t>Remote Sensing of Environment, 141</w:t>
      </w:r>
      <w:r w:rsidRPr="007A1FFC">
        <w:rPr>
          <w:rFonts w:cs="Segoe UI"/>
          <w:sz w:val="21"/>
          <w:szCs w:val="21"/>
          <w:shd w:val="clear" w:color="auto" w:fill="FDFDFC"/>
        </w:rPr>
        <w:t>, 231-242.</w:t>
      </w:r>
      <w:r w:rsidRPr="007A1FFC">
        <w:rPr>
          <w:rFonts w:cs="Segoe UI"/>
          <w:sz w:val="21"/>
          <w:szCs w:val="21"/>
        </w:rPr>
        <w:br/>
      </w:r>
      <w:r w:rsidRPr="007A1FFC">
        <w:rPr>
          <w:rFonts w:cs="Segoe UI"/>
          <w:sz w:val="21"/>
          <w:szCs w:val="21"/>
          <w:shd w:val="clear" w:color="auto" w:fill="FDFDFC"/>
        </w:rPr>
        <w:t xml:space="preserve">Jamu, D., </w:t>
      </w:r>
      <w:proofErr w:type="spellStart"/>
      <w:r w:rsidRPr="007A1FFC">
        <w:rPr>
          <w:rFonts w:cs="Segoe UI"/>
          <w:sz w:val="21"/>
          <w:szCs w:val="21"/>
          <w:shd w:val="clear" w:color="auto" w:fill="FDFDFC"/>
        </w:rPr>
        <w:t>Chapotera</w:t>
      </w:r>
      <w:proofErr w:type="spellEnd"/>
      <w:r w:rsidRPr="007A1FFC">
        <w:rPr>
          <w:rFonts w:cs="Segoe UI"/>
          <w:sz w:val="21"/>
          <w:szCs w:val="21"/>
          <w:shd w:val="clear" w:color="auto" w:fill="FDFDFC"/>
        </w:rPr>
        <w:t xml:space="preserve">, M., &amp; </w:t>
      </w:r>
      <w:proofErr w:type="spellStart"/>
      <w:r w:rsidRPr="007A1FFC">
        <w:rPr>
          <w:rFonts w:cs="Segoe UI"/>
          <w:sz w:val="21"/>
          <w:szCs w:val="21"/>
          <w:shd w:val="clear" w:color="auto" w:fill="FDFDFC"/>
        </w:rPr>
        <w:t>Likongwe</w:t>
      </w:r>
      <w:proofErr w:type="spellEnd"/>
      <w:r w:rsidRPr="007A1FFC">
        <w:rPr>
          <w:rFonts w:cs="Segoe UI"/>
          <w:sz w:val="21"/>
          <w:szCs w:val="21"/>
          <w:shd w:val="clear" w:color="auto" w:fill="FDFDFC"/>
        </w:rPr>
        <w:t>, J. (2003). Uncovering human social networks in coping with Lake Chilwa recessions. </w:t>
      </w:r>
      <w:r w:rsidRPr="007A1FFC">
        <w:rPr>
          <w:rStyle w:val="Emphasis"/>
          <w:rFonts w:cs="Segoe UI"/>
          <w:sz w:val="21"/>
          <w:szCs w:val="21"/>
          <w:shd w:val="clear" w:color="auto" w:fill="FDFDFC"/>
        </w:rPr>
        <w:t>Journal of Environmental Management, 69</w:t>
      </w:r>
      <w:r w:rsidRPr="007A1FFC">
        <w:rPr>
          <w:rFonts w:cs="Segoe UI"/>
          <w:sz w:val="21"/>
          <w:szCs w:val="21"/>
          <w:shd w:val="clear" w:color="auto" w:fill="FDFDFC"/>
        </w:rPr>
        <w:t>, 1-8.</w:t>
      </w:r>
      <w:r w:rsidRPr="007A1FFC">
        <w:rPr>
          <w:rFonts w:cs="Segoe UI"/>
          <w:sz w:val="21"/>
          <w:szCs w:val="21"/>
        </w:rPr>
        <w:br/>
      </w:r>
      <w:r w:rsidRPr="007A1FFC">
        <w:rPr>
          <w:rFonts w:cs="Segoe UI"/>
          <w:sz w:val="21"/>
          <w:szCs w:val="21"/>
          <w:shd w:val="clear" w:color="auto" w:fill="FDFDFC"/>
        </w:rPr>
        <w:t>Ji, L., Gong, P., Wang, J., Shi, J., &amp; Zhu, Z. (2015). Construction of the 500-m resolution daily global surface water change database (2001-2015). </w:t>
      </w:r>
      <w:r w:rsidRPr="007A1FFC">
        <w:rPr>
          <w:rStyle w:val="Emphasis"/>
          <w:rFonts w:cs="Segoe UI"/>
          <w:sz w:val="21"/>
          <w:szCs w:val="21"/>
          <w:shd w:val="clear" w:color="auto" w:fill="FDFDFC"/>
        </w:rPr>
        <w:t>International Journal of Applied Earth Observation and Geoinformation, 41</w:t>
      </w:r>
      <w:r w:rsidRPr="007A1FFC">
        <w:rPr>
          <w:rFonts w:cs="Segoe UI"/>
          <w:sz w:val="21"/>
          <w:szCs w:val="21"/>
          <w:shd w:val="clear" w:color="auto" w:fill="FDFDFC"/>
        </w:rPr>
        <w:t>, 109-117.</w:t>
      </w:r>
      <w:r w:rsidRPr="007A1FFC">
        <w:rPr>
          <w:rFonts w:cs="Segoe UI"/>
          <w:sz w:val="21"/>
          <w:szCs w:val="21"/>
        </w:rPr>
        <w:br/>
      </w:r>
      <w:r w:rsidRPr="007A1FFC">
        <w:rPr>
          <w:rFonts w:cs="Segoe UI"/>
          <w:sz w:val="21"/>
          <w:szCs w:val="21"/>
          <w:shd w:val="clear" w:color="auto" w:fill="FDFDFC"/>
        </w:rPr>
        <w:t>Ji, L., Zhang, L., &amp; Wylie, B. (2009). Analysis of dynamic thresholds for the normalized difference water index. </w:t>
      </w:r>
      <w:r w:rsidRPr="007A1FFC">
        <w:rPr>
          <w:rStyle w:val="Emphasis"/>
          <w:rFonts w:cs="Segoe UI"/>
          <w:sz w:val="21"/>
          <w:szCs w:val="21"/>
          <w:shd w:val="clear" w:color="auto" w:fill="FDFDFC"/>
        </w:rPr>
        <w:t>Photogrammetric Engineering and Remote Sensing, 75</w:t>
      </w:r>
      <w:r w:rsidRPr="007A1FFC">
        <w:rPr>
          <w:rFonts w:cs="Segoe UI"/>
          <w:sz w:val="21"/>
          <w:szCs w:val="21"/>
          <w:shd w:val="clear" w:color="auto" w:fill="FDFDFC"/>
        </w:rPr>
        <w:t>(11), 1307-1317.</w:t>
      </w:r>
      <w:r w:rsidRPr="007A1FFC">
        <w:rPr>
          <w:rFonts w:cs="Segoe UI"/>
          <w:sz w:val="21"/>
          <w:szCs w:val="21"/>
        </w:rPr>
        <w:br/>
      </w:r>
      <w:proofErr w:type="spellStart"/>
      <w:r w:rsidRPr="007A1FFC">
        <w:rPr>
          <w:rFonts w:cs="Segoe UI"/>
          <w:sz w:val="21"/>
          <w:szCs w:val="21"/>
          <w:shd w:val="clear" w:color="auto" w:fill="FDFDFC"/>
        </w:rPr>
        <w:t>Kalanda</w:t>
      </w:r>
      <w:proofErr w:type="spellEnd"/>
      <w:r w:rsidRPr="007A1FFC">
        <w:rPr>
          <w:rFonts w:cs="Segoe UI"/>
          <w:sz w:val="21"/>
          <w:szCs w:val="21"/>
          <w:shd w:val="clear" w:color="auto" w:fill="FDFDFC"/>
        </w:rPr>
        <w:t xml:space="preserve">-Sabola, M. D., Henry, E. M. T., </w:t>
      </w:r>
      <w:proofErr w:type="spellStart"/>
      <w:r w:rsidRPr="007A1FFC">
        <w:rPr>
          <w:rFonts w:cs="Segoe UI"/>
          <w:sz w:val="21"/>
          <w:szCs w:val="21"/>
          <w:shd w:val="clear" w:color="auto" w:fill="FDFDFC"/>
        </w:rPr>
        <w:t>Kambewa</w:t>
      </w:r>
      <w:proofErr w:type="spellEnd"/>
      <w:r w:rsidRPr="007A1FFC">
        <w:rPr>
          <w:rFonts w:cs="Segoe UI"/>
          <w:sz w:val="21"/>
          <w:szCs w:val="21"/>
          <w:shd w:val="clear" w:color="auto" w:fill="FDFDFC"/>
        </w:rPr>
        <w:t>, E., &amp; Saka, J. (2007). Use of indigenous knowledge and traditional practices in fisheries management: A case of Chisi Island, Lake Chilwa, Zomba. </w:t>
      </w:r>
      <w:r w:rsidRPr="007A1FFC">
        <w:rPr>
          <w:rStyle w:val="Emphasis"/>
          <w:rFonts w:cs="Segoe UI"/>
          <w:sz w:val="21"/>
          <w:szCs w:val="21"/>
          <w:shd w:val="clear" w:color="auto" w:fill="FDFDFC"/>
        </w:rPr>
        <w:t>Malawi Journal of Science and Technology, 8</w:t>
      </w:r>
      <w:r w:rsidRPr="007A1FFC">
        <w:rPr>
          <w:rFonts w:cs="Segoe UI"/>
          <w:sz w:val="21"/>
          <w:szCs w:val="21"/>
          <w:shd w:val="clear" w:color="auto" w:fill="FDFDFC"/>
        </w:rPr>
        <w:t>, 53-66.</w:t>
      </w:r>
      <w:r w:rsidRPr="007A1FFC">
        <w:rPr>
          <w:rFonts w:cs="Segoe UI"/>
          <w:sz w:val="21"/>
          <w:szCs w:val="21"/>
        </w:rPr>
        <w:br/>
      </w:r>
      <w:r w:rsidRPr="007A1FFC">
        <w:rPr>
          <w:rFonts w:cs="Segoe UI"/>
          <w:sz w:val="21"/>
          <w:szCs w:val="21"/>
          <w:shd w:val="clear" w:color="auto" w:fill="FDFDFC"/>
        </w:rPr>
        <w:t>Kalk, M. (Ed.). (1979). Lake Chilwa: Studies of change in a tropical ecosystem (</w:t>
      </w:r>
      <w:proofErr w:type="spellStart"/>
      <w:r w:rsidRPr="007A1FFC">
        <w:rPr>
          <w:rFonts w:cs="Segoe UI"/>
          <w:sz w:val="21"/>
          <w:szCs w:val="21"/>
          <w:shd w:val="clear" w:color="auto" w:fill="FDFDFC"/>
        </w:rPr>
        <w:t>Monographiae</w:t>
      </w:r>
      <w:proofErr w:type="spellEnd"/>
      <w:r w:rsidRPr="007A1FFC">
        <w:rPr>
          <w:rFonts w:cs="Segoe UI"/>
          <w:sz w:val="21"/>
          <w:szCs w:val="21"/>
          <w:shd w:val="clear" w:color="auto" w:fill="FDFDFC"/>
        </w:rPr>
        <w:t xml:space="preserve"> </w:t>
      </w:r>
      <w:proofErr w:type="spellStart"/>
      <w:r w:rsidRPr="007A1FFC">
        <w:rPr>
          <w:rFonts w:cs="Segoe UI"/>
          <w:sz w:val="21"/>
          <w:szCs w:val="21"/>
          <w:shd w:val="clear" w:color="auto" w:fill="FDFDFC"/>
        </w:rPr>
        <w:t>Biologicae</w:t>
      </w:r>
      <w:proofErr w:type="spellEnd"/>
      <w:r w:rsidRPr="007A1FFC">
        <w:rPr>
          <w:rFonts w:cs="Segoe UI"/>
          <w:sz w:val="21"/>
          <w:szCs w:val="21"/>
          <w:shd w:val="clear" w:color="auto" w:fill="FDFDFC"/>
        </w:rPr>
        <w:t xml:space="preserve"> 35). Junk.</w:t>
      </w:r>
      <w:r w:rsidRPr="007A1FFC">
        <w:rPr>
          <w:rFonts w:cs="Segoe UI"/>
          <w:sz w:val="21"/>
          <w:szCs w:val="21"/>
        </w:rPr>
        <w:br/>
      </w:r>
      <w:r w:rsidRPr="007A1FFC">
        <w:rPr>
          <w:rFonts w:cs="Segoe UI"/>
          <w:sz w:val="21"/>
          <w:szCs w:val="21"/>
          <w:shd w:val="clear" w:color="auto" w:fill="FDFDFC"/>
        </w:rPr>
        <w:t>Kalk, M. J., &amp; Schulten-Senden, C. M. (1977). Zooplankton in a tropical endorheic lake (Lake Chilwa, Malawi) during drying and recovery phases. </w:t>
      </w:r>
      <w:r w:rsidRPr="007A1FFC">
        <w:rPr>
          <w:rStyle w:val="Emphasis"/>
          <w:rFonts w:cs="Segoe UI"/>
          <w:sz w:val="21"/>
          <w:szCs w:val="21"/>
          <w:shd w:val="clear" w:color="auto" w:fill="FDFDFC"/>
        </w:rPr>
        <w:t>Journal of the Limnological Society of Southern Africa, 3</w:t>
      </w:r>
      <w:r w:rsidRPr="007A1FFC">
        <w:rPr>
          <w:rFonts w:cs="Segoe UI"/>
          <w:sz w:val="21"/>
          <w:szCs w:val="21"/>
          <w:shd w:val="clear" w:color="auto" w:fill="FDFDFC"/>
        </w:rPr>
        <w:t>(1), 1-7.</w:t>
      </w:r>
      <w:r w:rsidRPr="007A1FFC">
        <w:rPr>
          <w:rFonts w:cs="Segoe UI"/>
          <w:sz w:val="21"/>
          <w:szCs w:val="21"/>
        </w:rPr>
        <w:br/>
      </w:r>
      <w:proofErr w:type="spellStart"/>
      <w:r w:rsidRPr="007A1FFC">
        <w:rPr>
          <w:rFonts w:cs="Segoe UI"/>
          <w:sz w:val="21"/>
          <w:szCs w:val="21"/>
          <w:shd w:val="clear" w:color="auto" w:fill="FDFDFC"/>
        </w:rPr>
        <w:t>Kambombe</w:t>
      </w:r>
      <w:proofErr w:type="spellEnd"/>
      <w:r w:rsidRPr="007A1FFC">
        <w:rPr>
          <w:rFonts w:cs="Segoe UI"/>
          <w:sz w:val="21"/>
          <w:szCs w:val="21"/>
          <w:shd w:val="clear" w:color="auto" w:fill="FDFDFC"/>
        </w:rPr>
        <w:t xml:space="preserve">, O., Ngongondo, C., Eneya, L., </w:t>
      </w:r>
      <w:proofErr w:type="spellStart"/>
      <w:r w:rsidRPr="007A1FFC">
        <w:rPr>
          <w:rFonts w:cs="Segoe UI"/>
          <w:sz w:val="21"/>
          <w:szCs w:val="21"/>
          <w:shd w:val="clear" w:color="auto" w:fill="FDFDFC"/>
        </w:rPr>
        <w:t>Monjerezi</w:t>
      </w:r>
      <w:proofErr w:type="spellEnd"/>
      <w:r w:rsidRPr="007A1FFC">
        <w:rPr>
          <w:rFonts w:cs="Segoe UI"/>
          <w:sz w:val="21"/>
          <w:szCs w:val="21"/>
          <w:shd w:val="clear" w:color="auto" w:fill="FDFDFC"/>
        </w:rPr>
        <w:t xml:space="preserve">, M., &amp; Boyce, C. (2021). </w:t>
      </w:r>
      <w:proofErr w:type="spellStart"/>
      <w:r w:rsidRPr="007A1FFC">
        <w:rPr>
          <w:rFonts w:cs="Segoe UI"/>
          <w:sz w:val="21"/>
          <w:szCs w:val="21"/>
          <w:shd w:val="clear" w:color="auto" w:fill="FDFDFC"/>
        </w:rPr>
        <w:t>Spatio</w:t>
      </w:r>
      <w:proofErr w:type="spellEnd"/>
      <w:r w:rsidRPr="007A1FFC">
        <w:rPr>
          <w:rFonts w:cs="Segoe UI"/>
          <w:sz w:val="21"/>
          <w:szCs w:val="21"/>
          <w:shd w:val="clear" w:color="auto" w:fill="FDFDFC"/>
        </w:rPr>
        <w:t>-temporal analysis of droughts in the Lake Chilwa Basin, Malawi. </w:t>
      </w:r>
      <w:r w:rsidRPr="007A1FFC">
        <w:rPr>
          <w:rStyle w:val="Emphasis"/>
          <w:rFonts w:cs="Segoe UI"/>
          <w:sz w:val="21"/>
          <w:szCs w:val="21"/>
          <w:shd w:val="clear" w:color="auto" w:fill="FDFDFC"/>
        </w:rPr>
        <w:t>Theoretical and Applied Climatology, 144</w:t>
      </w:r>
      <w:r w:rsidRPr="007A1FFC">
        <w:rPr>
          <w:rFonts w:cs="Segoe UI"/>
          <w:sz w:val="21"/>
          <w:szCs w:val="21"/>
          <w:shd w:val="clear" w:color="auto" w:fill="FDFDFC"/>
        </w:rPr>
        <w:t>, 1219-1231.</w:t>
      </w:r>
      <w:r w:rsidRPr="007A1FFC">
        <w:rPr>
          <w:rFonts w:cs="Segoe UI"/>
          <w:sz w:val="21"/>
          <w:szCs w:val="21"/>
        </w:rPr>
        <w:br/>
      </w:r>
      <w:r w:rsidRPr="007A1FFC">
        <w:rPr>
          <w:rFonts w:cs="Segoe UI"/>
          <w:sz w:val="21"/>
          <w:szCs w:val="21"/>
          <w:shd w:val="clear" w:color="auto" w:fill="FDFDFC"/>
        </w:rPr>
        <w:t>Kim, S., Wdowinski, S., Amelung, F., Dixon, T. H., &amp; Won, J.-S. (2021). Interferometric coherence analysis of the Everglades wetlands, South Florida. </w:t>
      </w:r>
      <w:r w:rsidRPr="007A1FFC">
        <w:rPr>
          <w:rStyle w:val="Emphasis"/>
          <w:rFonts w:cs="Segoe UI"/>
          <w:sz w:val="21"/>
          <w:szCs w:val="21"/>
          <w:shd w:val="clear" w:color="auto" w:fill="FDFDFC"/>
        </w:rPr>
        <w:t>Remote Sensing of Environment, 252</w:t>
      </w:r>
      <w:r w:rsidRPr="007A1FFC">
        <w:rPr>
          <w:rFonts w:cs="Segoe UI"/>
          <w:sz w:val="21"/>
          <w:szCs w:val="21"/>
          <w:shd w:val="clear" w:color="auto" w:fill="FDFDFC"/>
        </w:rPr>
        <w:t>, 112150.</w:t>
      </w:r>
      <w:r w:rsidRPr="007A1FFC">
        <w:rPr>
          <w:rFonts w:cs="Segoe UI"/>
          <w:sz w:val="21"/>
          <w:szCs w:val="21"/>
        </w:rPr>
        <w:br/>
      </w:r>
      <w:r w:rsidRPr="007A1FFC">
        <w:rPr>
          <w:rFonts w:cs="Segoe UI"/>
          <w:sz w:val="21"/>
          <w:szCs w:val="21"/>
          <w:shd w:val="clear" w:color="auto" w:fill="FDFDFC"/>
        </w:rPr>
        <w:t xml:space="preserve">Kolding, J., &amp; van </w:t>
      </w:r>
      <w:proofErr w:type="spellStart"/>
      <w:r w:rsidRPr="007A1FFC">
        <w:rPr>
          <w:rFonts w:cs="Segoe UI"/>
          <w:sz w:val="21"/>
          <w:szCs w:val="21"/>
          <w:shd w:val="clear" w:color="auto" w:fill="FDFDFC"/>
        </w:rPr>
        <w:t>Zwieten</w:t>
      </w:r>
      <w:proofErr w:type="spellEnd"/>
      <w:r w:rsidRPr="007A1FFC">
        <w:rPr>
          <w:rFonts w:cs="Segoe UI"/>
          <w:sz w:val="21"/>
          <w:szCs w:val="21"/>
          <w:shd w:val="clear" w:color="auto" w:fill="FDFDFC"/>
        </w:rPr>
        <w:t xml:space="preserve">, P. A. M. (2012). Relative lake level, water </w:t>
      </w:r>
      <w:proofErr w:type="spellStart"/>
      <w:r w:rsidRPr="007A1FFC">
        <w:rPr>
          <w:rFonts w:cs="Segoe UI"/>
          <w:sz w:val="21"/>
          <w:szCs w:val="21"/>
          <w:shd w:val="clear" w:color="auto" w:fill="FDFDFC"/>
        </w:rPr>
        <w:t>colour</w:t>
      </w:r>
      <w:proofErr w:type="spellEnd"/>
      <w:r w:rsidRPr="007A1FFC">
        <w:rPr>
          <w:rFonts w:cs="Segoe UI"/>
          <w:sz w:val="21"/>
          <w:szCs w:val="21"/>
          <w:shd w:val="clear" w:color="auto" w:fill="FDFDFC"/>
        </w:rPr>
        <w:t xml:space="preserve"> and fisheries productivity in fluctuating tropical lakes and reservoirs. </w:t>
      </w:r>
      <w:r w:rsidRPr="007A1FFC">
        <w:rPr>
          <w:rStyle w:val="Emphasis"/>
          <w:rFonts w:cs="Segoe UI"/>
          <w:sz w:val="21"/>
          <w:szCs w:val="21"/>
          <w:shd w:val="clear" w:color="auto" w:fill="FDFDFC"/>
        </w:rPr>
        <w:t>Fisheries Research, 115-116</w:t>
      </w:r>
      <w:r w:rsidRPr="007A1FFC">
        <w:rPr>
          <w:rFonts w:cs="Segoe UI"/>
          <w:sz w:val="21"/>
          <w:szCs w:val="21"/>
          <w:shd w:val="clear" w:color="auto" w:fill="FDFDFC"/>
        </w:rPr>
        <w:t>, 99-109.</w:t>
      </w:r>
      <w:r w:rsidRPr="007A1FFC">
        <w:rPr>
          <w:rFonts w:cs="Segoe UI"/>
          <w:sz w:val="21"/>
          <w:szCs w:val="21"/>
        </w:rPr>
        <w:br/>
      </w:r>
      <w:proofErr w:type="spellStart"/>
      <w:r w:rsidRPr="007A1FFC">
        <w:rPr>
          <w:rFonts w:cs="Segoe UI"/>
          <w:sz w:val="21"/>
          <w:szCs w:val="21"/>
          <w:shd w:val="clear" w:color="auto" w:fill="FDFDFC"/>
        </w:rPr>
        <w:t>Lacaux</w:t>
      </w:r>
      <w:proofErr w:type="spellEnd"/>
      <w:r w:rsidRPr="007A1FFC">
        <w:rPr>
          <w:rFonts w:cs="Segoe UI"/>
          <w:sz w:val="21"/>
          <w:szCs w:val="21"/>
          <w:shd w:val="clear" w:color="auto" w:fill="FDFDFC"/>
        </w:rPr>
        <w:t xml:space="preserve">, J. P., </w:t>
      </w:r>
      <w:proofErr w:type="spellStart"/>
      <w:r w:rsidRPr="007A1FFC">
        <w:rPr>
          <w:rFonts w:cs="Segoe UI"/>
          <w:sz w:val="21"/>
          <w:szCs w:val="21"/>
          <w:shd w:val="clear" w:color="auto" w:fill="FDFDFC"/>
        </w:rPr>
        <w:t>Tourre</w:t>
      </w:r>
      <w:proofErr w:type="spellEnd"/>
      <w:r w:rsidRPr="007A1FFC">
        <w:rPr>
          <w:rFonts w:cs="Segoe UI"/>
          <w:sz w:val="21"/>
          <w:szCs w:val="21"/>
          <w:shd w:val="clear" w:color="auto" w:fill="FDFDFC"/>
        </w:rPr>
        <w:t xml:space="preserve">, Y. M., </w:t>
      </w:r>
      <w:proofErr w:type="spellStart"/>
      <w:r w:rsidRPr="007A1FFC">
        <w:rPr>
          <w:rFonts w:cs="Segoe UI"/>
          <w:sz w:val="21"/>
          <w:szCs w:val="21"/>
          <w:shd w:val="clear" w:color="auto" w:fill="FDFDFC"/>
        </w:rPr>
        <w:t>Vignolles</w:t>
      </w:r>
      <w:proofErr w:type="spellEnd"/>
      <w:r w:rsidRPr="007A1FFC">
        <w:rPr>
          <w:rFonts w:cs="Segoe UI"/>
          <w:sz w:val="21"/>
          <w:szCs w:val="21"/>
          <w:shd w:val="clear" w:color="auto" w:fill="FDFDFC"/>
        </w:rPr>
        <w:t>, C., Ndione, J. A., &amp; Lafaye, M. (2007). Classification of ponds from high-spatial resolution remote sensing: Application to Rift Valley Fever epidemics in Senegal. </w:t>
      </w:r>
      <w:r w:rsidRPr="007A1FFC">
        <w:rPr>
          <w:rStyle w:val="Emphasis"/>
          <w:rFonts w:cs="Segoe UI"/>
          <w:sz w:val="21"/>
          <w:szCs w:val="21"/>
          <w:shd w:val="clear" w:color="auto" w:fill="FDFDFC"/>
        </w:rPr>
        <w:t>Remote Sensing of Environment, 106</w:t>
      </w:r>
      <w:r w:rsidRPr="007A1FFC">
        <w:rPr>
          <w:rFonts w:cs="Segoe UI"/>
          <w:sz w:val="21"/>
          <w:szCs w:val="21"/>
          <w:shd w:val="clear" w:color="auto" w:fill="FDFDFC"/>
        </w:rPr>
        <w:t>(1), 66-80.</w:t>
      </w:r>
      <w:r w:rsidRPr="007A1FFC">
        <w:rPr>
          <w:rFonts w:cs="Segoe UI"/>
          <w:sz w:val="21"/>
          <w:szCs w:val="21"/>
        </w:rPr>
        <w:br/>
      </w:r>
      <w:r w:rsidRPr="007A1FFC">
        <w:rPr>
          <w:rFonts w:cs="Segoe UI"/>
          <w:sz w:val="21"/>
          <w:szCs w:val="21"/>
          <w:shd w:val="clear" w:color="auto" w:fill="FDFDFC"/>
        </w:rPr>
        <w:t xml:space="preserve">Lateef, L. O., Costa, H., &amp; Cabral, P. (2025). Improved integrated framework for flooded crop damage and recovery assessment: A multi-source Earth observation and participatory mapping in </w:t>
      </w:r>
      <w:proofErr w:type="spellStart"/>
      <w:r w:rsidRPr="007A1FFC">
        <w:rPr>
          <w:rFonts w:cs="Segoe UI"/>
          <w:sz w:val="21"/>
          <w:szCs w:val="21"/>
          <w:shd w:val="clear" w:color="auto" w:fill="FDFDFC"/>
        </w:rPr>
        <w:t>Hadejia</w:t>
      </w:r>
      <w:proofErr w:type="spellEnd"/>
      <w:r w:rsidRPr="007A1FFC">
        <w:rPr>
          <w:rFonts w:cs="Segoe UI"/>
          <w:sz w:val="21"/>
          <w:szCs w:val="21"/>
          <w:shd w:val="clear" w:color="auto" w:fill="FDFDFC"/>
        </w:rPr>
        <w:t>, Nigeria. </w:t>
      </w:r>
      <w:r w:rsidRPr="007A1FFC">
        <w:rPr>
          <w:rStyle w:val="Emphasis"/>
          <w:rFonts w:cs="Segoe UI"/>
          <w:sz w:val="21"/>
          <w:szCs w:val="21"/>
          <w:shd w:val="clear" w:color="auto" w:fill="FDFDFC"/>
        </w:rPr>
        <w:t>Journal of Environmental Management, 384</w:t>
      </w:r>
      <w:r w:rsidRPr="007A1FFC">
        <w:rPr>
          <w:rFonts w:cs="Segoe UI"/>
          <w:sz w:val="21"/>
          <w:szCs w:val="21"/>
          <w:shd w:val="clear" w:color="auto" w:fill="FDFDFC"/>
        </w:rPr>
        <w:t>, 125542.</w:t>
      </w:r>
      <w:r w:rsidRPr="007A1FFC">
        <w:rPr>
          <w:rFonts w:cs="Segoe UI"/>
          <w:sz w:val="21"/>
          <w:szCs w:val="21"/>
        </w:rPr>
        <w:br/>
      </w:r>
      <w:r w:rsidRPr="007A1FFC">
        <w:rPr>
          <w:rFonts w:cs="Segoe UI"/>
          <w:sz w:val="21"/>
          <w:szCs w:val="21"/>
          <w:shd w:val="clear" w:color="auto" w:fill="FDFDFC"/>
        </w:rPr>
        <w:t>Li, J., Wang, L., Liu, S., Peng, B., &amp; Ye, H. (2023). An automated method for mapping surface water using Sentinel-2 imagery. </w:t>
      </w:r>
      <w:r w:rsidRPr="007A1FFC">
        <w:rPr>
          <w:rStyle w:val="Emphasis"/>
          <w:rFonts w:cs="Segoe UI"/>
          <w:sz w:val="21"/>
          <w:szCs w:val="21"/>
          <w:shd w:val="clear" w:color="auto" w:fill="FDFDFC"/>
        </w:rPr>
        <w:t>Remote Sensing, 15</w:t>
      </w:r>
      <w:r w:rsidRPr="007A1FFC">
        <w:rPr>
          <w:rFonts w:cs="Segoe UI"/>
          <w:sz w:val="21"/>
          <w:szCs w:val="21"/>
          <w:shd w:val="clear" w:color="auto" w:fill="FDFDFC"/>
        </w:rPr>
        <w:t>(6), 1678.</w:t>
      </w:r>
      <w:r w:rsidRPr="007A1FFC">
        <w:rPr>
          <w:rFonts w:cs="Segoe UI"/>
          <w:sz w:val="21"/>
          <w:szCs w:val="21"/>
        </w:rPr>
        <w:br/>
      </w:r>
      <w:r w:rsidRPr="007A1FFC">
        <w:rPr>
          <w:rFonts w:cs="Segoe UI"/>
          <w:sz w:val="21"/>
          <w:szCs w:val="21"/>
          <w:shd w:val="clear" w:color="auto" w:fill="FDFDFC"/>
        </w:rPr>
        <w:t>Li, W., Du, Z., Ling, F., Zhou, D., Wang, H., Gui, Y., Sun, B., &amp; Zhang, X. (2013). A comparison of land surface water mapping using the normalized difference water index from TM, ETM+ and ALI. </w:t>
      </w:r>
      <w:r w:rsidRPr="007A1FFC">
        <w:rPr>
          <w:rStyle w:val="Emphasis"/>
          <w:rFonts w:cs="Segoe UI"/>
          <w:sz w:val="21"/>
          <w:szCs w:val="21"/>
          <w:shd w:val="clear" w:color="auto" w:fill="FDFDFC"/>
        </w:rPr>
        <w:t>Remote Sensing, 5</w:t>
      </w:r>
      <w:r w:rsidRPr="007A1FFC">
        <w:rPr>
          <w:rFonts w:cs="Segoe UI"/>
          <w:sz w:val="21"/>
          <w:szCs w:val="21"/>
          <w:shd w:val="clear" w:color="auto" w:fill="FDFDFC"/>
        </w:rPr>
        <w:t>(11), 5530-5549.</w:t>
      </w:r>
      <w:r w:rsidRPr="007A1FFC">
        <w:rPr>
          <w:rFonts w:cs="Segoe UI"/>
          <w:sz w:val="21"/>
          <w:szCs w:val="21"/>
        </w:rPr>
        <w:br/>
      </w:r>
      <w:r w:rsidRPr="007A1FFC">
        <w:rPr>
          <w:rFonts w:cs="Segoe UI"/>
          <w:sz w:val="21"/>
          <w:szCs w:val="21"/>
          <w:shd w:val="clear" w:color="auto" w:fill="FDFDFC"/>
        </w:rPr>
        <w:t>Lindsay, J. B. (2016). Efficient hybrid breaching-filling sink removal methods for flow-path enforcement in digital elevation models. </w:t>
      </w:r>
      <w:r w:rsidRPr="007A1FFC">
        <w:rPr>
          <w:rStyle w:val="Emphasis"/>
          <w:rFonts w:cs="Segoe UI"/>
          <w:sz w:val="21"/>
          <w:szCs w:val="21"/>
          <w:shd w:val="clear" w:color="auto" w:fill="FDFDFC"/>
        </w:rPr>
        <w:t>Hydrological Processes, 30</w:t>
      </w:r>
      <w:r w:rsidRPr="007A1FFC">
        <w:rPr>
          <w:rFonts w:cs="Segoe UI"/>
          <w:sz w:val="21"/>
          <w:szCs w:val="21"/>
          <w:shd w:val="clear" w:color="auto" w:fill="FDFDFC"/>
        </w:rPr>
        <w:t>(6), 846-857.</w:t>
      </w:r>
      <w:r w:rsidRPr="007A1FFC">
        <w:rPr>
          <w:rFonts w:cs="Segoe UI"/>
          <w:sz w:val="21"/>
          <w:szCs w:val="21"/>
        </w:rPr>
        <w:br/>
      </w:r>
      <w:proofErr w:type="spellStart"/>
      <w:r w:rsidRPr="007A1FFC">
        <w:rPr>
          <w:rFonts w:cs="Segoe UI"/>
          <w:sz w:val="21"/>
          <w:szCs w:val="21"/>
          <w:shd w:val="clear" w:color="auto" w:fill="FDFDFC"/>
        </w:rPr>
        <w:t>Lubala</w:t>
      </w:r>
      <w:proofErr w:type="spellEnd"/>
      <w:r w:rsidRPr="007A1FFC">
        <w:rPr>
          <w:rFonts w:cs="Segoe UI"/>
          <w:sz w:val="21"/>
          <w:szCs w:val="21"/>
          <w:shd w:val="clear" w:color="auto" w:fill="FDFDFC"/>
        </w:rPr>
        <w:t xml:space="preserve">, N., </w:t>
      </w:r>
      <w:proofErr w:type="spellStart"/>
      <w:r w:rsidRPr="007A1FFC">
        <w:rPr>
          <w:rFonts w:cs="Segoe UI"/>
          <w:sz w:val="21"/>
          <w:szCs w:val="21"/>
          <w:shd w:val="clear" w:color="auto" w:fill="FDFDFC"/>
        </w:rPr>
        <w:t>Kavwaya</w:t>
      </w:r>
      <w:proofErr w:type="spellEnd"/>
      <w:r w:rsidRPr="007A1FFC">
        <w:rPr>
          <w:rFonts w:cs="Segoe UI"/>
          <w:sz w:val="21"/>
          <w:szCs w:val="21"/>
          <w:shd w:val="clear" w:color="auto" w:fill="FDFDFC"/>
        </w:rPr>
        <w:t>, Y., &amp; Kalonda, D. (2023). Combining Sentinel-1, Sentinel-2, and ALOS PALSAR for mapping small inland wetlands in the Democratic Republic of Congo. </w:t>
      </w:r>
      <w:r w:rsidRPr="007A1FFC">
        <w:rPr>
          <w:rStyle w:val="Emphasis"/>
          <w:rFonts w:cs="Segoe UI"/>
          <w:sz w:val="21"/>
          <w:szCs w:val="21"/>
          <w:shd w:val="clear" w:color="auto" w:fill="FDFDFC"/>
        </w:rPr>
        <w:t>Ecological Indicators, 155</w:t>
      </w:r>
      <w:r w:rsidRPr="007A1FFC">
        <w:rPr>
          <w:rFonts w:cs="Segoe UI"/>
          <w:sz w:val="21"/>
          <w:szCs w:val="21"/>
          <w:shd w:val="clear" w:color="auto" w:fill="FDFDFC"/>
        </w:rPr>
        <w:t>, 110962.</w:t>
      </w:r>
      <w:r w:rsidRPr="007A1FFC">
        <w:rPr>
          <w:rFonts w:cs="Segoe UI"/>
          <w:sz w:val="21"/>
          <w:szCs w:val="21"/>
        </w:rPr>
        <w:br/>
      </w:r>
      <w:r w:rsidRPr="007A1FFC">
        <w:rPr>
          <w:rFonts w:cs="Segoe UI"/>
          <w:sz w:val="21"/>
          <w:szCs w:val="21"/>
          <w:shd w:val="clear" w:color="auto" w:fill="FDFDFC"/>
        </w:rPr>
        <w:t>Luca, G., Marasco, A., &amp; Balzano, L. (2025). Mapping seasonal inundation dynamics of the Okavango Delta using Sentinel-1 SAR time series. </w:t>
      </w:r>
      <w:r w:rsidRPr="007A1FFC">
        <w:rPr>
          <w:rStyle w:val="Emphasis"/>
          <w:rFonts w:cs="Segoe UI"/>
          <w:sz w:val="21"/>
          <w:szCs w:val="21"/>
          <w:shd w:val="clear" w:color="auto" w:fill="FDFDFC"/>
        </w:rPr>
        <w:t>Remote Sensing of Environment, 310</w:t>
      </w:r>
      <w:r w:rsidRPr="007A1FFC">
        <w:rPr>
          <w:rFonts w:cs="Segoe UI"/>
          <w:sz w:val="21"/>
          <w:szCs w:val="21"/>
          <w:shd w:val="clear" w:color="auto" w:fill="FDFDFC"/>
        </w:rPr>
        <w:t>, 114474.</w:t>
      </w:r>
      <w:r w:rsidRPr="007A1FFC">
        <w:rPr>
          <w:rFonts w:cs="Segoe UI"/>
          <w:sz w:val="21"/>
          <w:szCs w:val="21"/>
        </w:rPr>
        <w:br/>
      </w:r>
      <w:r w:rsidRPr="007A1FFC">
        <w:rPr>
          <w:rFonts w:cs="Segoe UI"/>
          <w:sz w:val="21"/>
          <w:szCs w:val="21"/>
          <w:shd w:val="clear" w:color="auto" w:fill="FDFDFC"/>
        </w:rPr>
        <w:t>Mahdavi, S., Salehi, B., Granger, J., Amani, M., Brisco, B., &amp; Huang, W. (2018). Remote sensing for wetland classification: A comprehensive review. </w:t>
      </w:r>
      <w:r w:rsidRPr="007A1FFC">
        <w:rPr>
          <w:rStyle w:val="Emphasis"/>
          <w:rFonts w:cs="Segoe UI"/>
          <w:sz w:val="21"/>
          <w:szCs w:val="21"/>
          <w:shd w:val="clear" w:color="auto" w:fill="FDFDFC"/>
        </w:rPr>
        <w:t>Remote Sensing of Environment, 206</w:t>
      </w:r>
      <w:r w:rsidRPr="007A1FFC">
        <w:rPr>
          <w:rFonts w:cs="Segoe UI"/>
          <w:sz w:val="21"/>
          <w:szCs w:val="21"/>
          <w:shd w:val="clear" w:color="auto" w:fill="FDFDFC"/>
        </w:rPr>
        <w:t>, 1-21.</w:t>
      </w:r>
      <w:r w:rsidRPr="007A1FFC">
        <w:rPr>
          <w:rFonts w:cs="Segoe UI"/>
          <w:sz w:val="21"/>
          <w:szCs w:val="21"/>
        </w:rPr>
        <w:br/>
      </w:r>
      <w:proofErr w:type="spellStart"/>
      <w:r w:rsidRPr="007A1FFC">
        <w:rPr>
          <w:rFonts w:cs="Segoe UI"/>
          <w:sz w:val="21"/>
          <w:szCs w:val="21"/>
          <w:shd w:val="clear" w:color="auto" w:fill="FDFDFC"/>
        </w:rPr>
        <w:t>Mahdianpari</w:t>
      </w:r>
      <w:proofErr w:type="spellEnd"/>
      <w:r w:rsidRPr="007A1FFC">
        <w:rPr>
          <w:rFonts w:cs="Segoe UI"/>
          <w:sz w:val="21"/>
          <w:szCs w:val="21"/>
          <w:shd w:val="clear" w:color="auto" w:fill="FDFDFC"/>
        </w:rPr>
        <w:t xml:space="preserve">, M., Salehi, B., </w:t>
      </w:r>
      <w:proofErr w:type="spellStart"/>
      <w:r w:rsidRPr="007A1FFC">
        <w:rPr>
          <w:rFonts w:cs="Segoe UI"/>
          <w:sz w:val="21"/>
          <w:szCs w:val="21"/>
          <w:shd w:val="clear" w:color="auto" w:fill="FDFDFC"/>
        </w:rPr>
        <w:t>Mohammadimanesh</w:t>
      </w:r>
      <w:proofErr w:type="spellEnd"/>
      <w:r w:rsidRPr="007A1FFC">
        <w:rPr>
          <w:rFonts w:cs="Segoe UI"/>
          <w:sz w:val="21"/>
          <w:szCs w:val="21"/>
          <w:shd w:val="clear" w:color="auto" w:fill="FDFDFC"/>
        </w:rPr>
        <w:t xml:space="preserve">, F., &amp; </w:t>
      </w:r>
      <w:proofErr w:type="spellStart"/>
      <w:r w:rsidRPr="007A1FFC">
        <w:rPr>
          <w:rFonts w:cs="Segoe UI"/>
          <w:sz w:val="21"/>
          <w:szCs w:val="21"/>
          <w:shd w:val="clear" w:color="auto" w:fill="FDFDFC"/>
        </w:rPr>
        <w:t>Motagh</w:t>
      </w:r>
      <w:proofErr w:type="spellEnd"/>
      <w:r w:rsidRPr="007A1FFC">
        <w:rPr>
          <w:rFonts w:cs="Segoe UI"/>
          <w:sz w:val="21"/>
          <w:szCs w:val="21"/>
          <w:shd w:val="clear" w:color="auto" w:fill="FDFDFC"/>
        </w:rPr>
        <w:t xml:space="preserve">, M. (2017). Random forest wetland classification using ALOS-2 L-band, RADARSAT-2 C-band, and </w:t>
      </w:r>
      <w:proofErr w:type="spellStart"/>
      <w:r w:rsidRPr="007A1FFC">
        <w:rPr>
          <w:rFonts w:cs="Segoe UI"/>
          <w:sz w:val="21"/>
          <w:szCs w:val="21"/>
          <w:shd w:val="clear" w:color="auto" w:fill="FDFDFC"/>
        </w:rPr>
        <w:t>TerraSAR</w:t>
      </w:r>
      <w:proofErr w:type="spellEnd"/>
      <w:r w:rsidRPr="007A1FFC">
        <w:rPr>
          <w:rFonts w:cs="Segoe UI"/>
          <w:sz w:val="21"/>
          <w:szCs w:val="21"/>
          <w:shd w:val="clear" w:color="auto" w:fill="FDFDFC"/>
        </w:rPr>
        <w:t>-X imagery. </w:t>
      </w:r>
      <w:r w:rsidRPr="007A1FFC">
        <w:rPr>
          <w:rStyle w:val="Emphasis"/>
          <w:rFonts w:cs="Segoe UI"/>
          <w:sz w:val="21"/>
          <w:szCs w:val="21"/>
          <w:shd w:val="clear" w:color="auto" w:fill="FDFDFC"/>
        </w:rPr>
        <w:t>ISPRS Journal of Photogrammetry and Remote Sensing, 130</w:t>
      </w:r>
      <w:r w:rsidRPr="007A1FFC">
        <w:rPr>
          <w:rFonts w:cs="Segoe UI"/>
          <w:sz w:val="21"/>
          <w:szCs w:val="21"/>
          <w:shd w:val="clear" w:color="auto" w:fill="FDFDFC"/>
        </w:rPr>
        <w:t>, 13-31.</w:t>
      </w:r>
      <w:r w:rsidRPr="007A1FFC">
        <w:rPr>
          <w:rFonts w:cs="Segoe UI"/>
          <w:sz w:val="21"/>
          <w:szCs w:val="21"/>
        </w:rPr>
        <w:br/>
      </w:r>
      <w:proofErr w:type="spellStart"/>
      <w:r w:rsidRPr="007A1FFC">
        <w:rPr>
          <w:rFonts w:cs="Segoe UI"/>
          <w:sz w:val="21"/>
          <w:szCs w:val="21"/>
          <w:shd w:val="clear" w:color="auto" w:fill="FDFDFC"/>
        </w:rPr>
        <w:t>Mahdianpari</w:t>
      </w:r>
      <w:proofErr w:type="spellEnd"/>
      <w:r w:rsidRPr="007A1FFC">
        <w:rPr>
          <w:rFonts w:cs="Segoe UI"/>
          <w:sz w:val="21"/>
          <w:szCs w:val="21"/>
          <w:shd w:val="clear" w:color="auto" w:fill="FDFDFC"/>
        </w:rPr>
        <w:t xml:space="preserve">, M., Salehi, B., </w:t>
      </w:r>
      <w:proofErr w:type="spellStart"/>
      <w:r w:rsidRPr="007A1FFC">
        <w:rPr>
          <w:rFonts w:cs="Segoe UI"/>
          <w:sz w:val="21"/>
          <w:szCs w:val="21"/>
          <w:shd w:val="clear" w:color="auto" w:fill="FDFDFC"/>
        </w:rPr>
        <w:t>Mohammadimanesh</w:t>
      </w:r>
      <w:proofErr w:type="spellEnd"/>
      <w:r w:rsidRPr="007A1FFC">
        <w:rPr>
          <w:rFonts w:cs="Segoe UI"/>
          <w:sz w:val="21"/>
          <w:szCs w:val="21"/>
          <w:shd w:val="clear" w:color="auto" w:fill="FDFDFC"/>
        </w:rPr>
        <w:t xml:space="preserve">, F., </w:t>
      </w:r>
      <w:proofErr w:type="spellStart"/>
      <w:r w:rsidRPr="007A1FFC">
        <w:rPr>
          <w:rFonts w:cs="Segoe UI"/>
          <w:sz w:val="21"/>
          <w:szCs w:val="21"/>
          <w:shd w:val="clear" w:color="auto" w:fill="FDFDFC"/>
        </w:rPr>
        <w:t>Homayouni</w:t>
      </w:r>
      <w:proofErr w:type="spellEnd"/>
      <w:r w:rsidRPr="007A1FFC">
        <w:rPr>
          <w:rFonts w:cs="Segoe UI"/>
          <w:sz w:val="21"/>
          <w:szCs w:val="21"/>
          <w:shd w:val="clear" w:color="auto" w:fill="FDFDFC"/>
        </w:rPr>
        <w:t>, S., &amp; Gill, E. (2019). The first wetland inventory map of Newfoundland at a spatial resolution of 10 m using Sentinel-1 and Sentinel-2 data on the Google Earth Engine cloud computing platform. </w:t>
      </w:r>
      <w:r w:rsidRPr="007A1FFC">
        <w:rPr>
          <w:rStyle w:val="Emphasis"/>
          <w:rFonts w:cs="Segoe UI"/>
          <w:sz w:val="21"/>
          <w:szCs w:val="21"/>
          <w:shd w:val="clear" w:color="auto" w:fill="FDFDFC"/>
        </w:rPr>
        <w:t>Remote Sensing, 11</w:t>
      </w:r>
      <w:r w:rsidRPr="007A1FFC">
        <w:rPr>
          <w:rFonts w:cs="Segoe UI"/>
          <w:sz w:val="21"/>
          <w:szCs w:val="21"/>
          <w:shd w:val="clear" w:color="auto" w:fill="FDFDFC"/>
        </w:rPr>
        <w:t>(1), 43.</w:t>
      </w:r>
      <w:r w:rsidRPr="007A1FFC">
        <w:rPr>
          <w:rFonts w:cs="Segoe UI"/>
          <w:sz w:val="21"/>
          <w:szCs w:val="21"/>
        </w:rPr>
        <w:br/>
      </w:r>
      <w:r w:rsidRPr="007A1FFC">
        <w:rPr>
          <w:rFonts w:cs="Segoe UI"/>
          <w:sz w:val="21"/>
          <w:szCs w:val="21"/>
          <w:shd w:val="clear" w:color="auto" w:fill="FDFDFC"/>
        </w:rPr>
        <w:lastRenderedPageBreak/>
        <w:t xml:space="preserve">Martinis, S., Twele, A., &amp; Voigt, S. (2015). Towards operational near real-time flood detection using a split-based automatic thresholding procedure on high resolution </w:t>
      </w:r>
      <w:proofErr w:type="spellStart"/>
      <w:r w:rsidRPr="007A1FFC">
        <w:rPr>
          <w:rFonts w:cs="Segoe UI"/>
          <w:sz w:val="21"/>
          <w:szCs w:val="21"/>
          <w:shd w:val="clear" w:color="auto" w:fill="FDFDFC"/>
        </w:rPr>
        <w:t>TerraSAR</w:t>
      </w:r>
      <w:proofErr w:type="spellEnd"/>
      <w:r w:rsidRPr="007A1FFC">
        <w:rPr>
          <w:rFonts w:cs="Segoe UI"/>
          <w:sz w:val="21"/>
          <w:szCs w:val="21"/>
          <w:shd w:val="clear" w:color="auto" w:fill="FDFDFC"/>
        </w:rPr>
        <w:t>-X data. </w:t>
      </w:r>
      <w:r w:rsidRPr="007A1FFC">
        <w:rPr>
          <w:rStyle w:val="Emphasis"/>
          <w:rFonts w:cs="Segoe UI"/>
          <w:sz w:val="21"/>
          <w:szCs w:val="21"/>
          <w:shd w:val="clear" w:color="auto" w:fill="FDFDFC"/>
        </w:rPr>
        <w:t>Natural Hazards and Earth System Sciences, 15</w:t>
      </w:r>
      <w:r w:rsidRPr="007A1FFC">
        <w:rPr>
          <w:rFonts w:cs="Segoe UI"/>
          <w:sz w:val="21"/>
          <w:szCs w:val="21"/>
          <w:shd w:val="clear" w:color="auto" w:fill="FDFDFC"/>
        </w:rPr>
        <w:t>(5), 1069-1085.</w:t>
      </w:r>
      <w:r w:rsidRPr="007A1FFC">
        <w:rPr>
          <w:rFonts w:cs="Segoe UI"/>
          <w:sz w:val="21"/>
          <w:szCs w:val="21"/>
        </w:rPr>
        <w:br/>
      </w:r>
      <w:r w:rsidRPr="007A1FFC">
        <w:rPr>
          <w:rFonts w:cs="Segoe UI"/>
          <w:sz w:val="21"/>
          <w:szCs w:val="21"/>
          <w:shd w:val="clear" w:color="auto" w:fill="FDFDFC"/>
        </w:rPr>
        <w:t>Matthews, M. W. (2011). A current review of empirical procedures of remote sensing in inland and near-coastal transitional waters. </w:t>
      </w:r>
      <w:r w:rsidRPr="007A1FFC">
        <w:rPr>
          <w:rStyle w:val="Emphasis"/>
          <w:rFonts w:cs="Segoe UI"/>
          <w:sz w:val="21"/>
          <w:szCs w:val="21"/>
          <w:shd w:val="clear" w:color="auto" w:fill="FDFDFC"/>
        </w:rPr>
        <w:t>International Journal of Remote Sensing, 32</w:t>
      </w:r>
      <w:r w:rsidRPr="007A1FFC">
        <w:rPr>
          <w:rFonts w:cs="Segoe UI"/>
          <w:sz w:val="21"/>
          <w:szCs w:val="21"/>
          <w:shd w:val="clear" w:color="auto" w:fill="FDFDFC"/>
        </w:rPr>
        <w:t>(21), 6855-6899.</w:t>
      </w:r>
      <w:r w:rsidRPr="007A1FFC">
        <w:rPr>
          <w:rFonts w:cs="Segoe UI"/>
          <w:sz w:val="21"/>
          <w:szCs w:val="21"/>
        </w:rPr>
        <w:br/>
      </w:r>
      <w:r w:rsidRPr="007A1FFC">
        <w:rPr>
          <w:rFonts w:cs="Segoe UI"/>
          <w:sz w:val="21"/>
          <w:szCs w:val="21"/>
          <w:shd w:val="clear" w:color="auto" w:fill="FDFDFC"/>
        </w:rPr>
        <w:t>McFeeters, S. K. (1996). The use of the normalized difference water index (NDWI) in the delineation of open water features. </w:t>
      </w:r>
      <w:r w:rsidRPr="007A1FFC">
        <w:rPr>
          <w:rStyle w:val="Emphasis"/>
          <w:rFonts w:cs="Segoe UI"/>
          <w:sz w:val="21"/>
          <w:szCs w:val="21"/>
          <w:shd w:val="clear" w:color="auto" w:fill="FDFDFC"/>
        </w:rPr>
        <w:t>International Journal of Remote Sensing, 17</w:t>
      </w:r>
      <w:r w:rsidRPr="007A1FFC">
        <w:rPr>
          <w:rFonts w:cs="Segoe UI"/>
          <w:sz w:val="21"/>
          <w:szCs w:val="21"/>
          <w:shd w:val="clear" w:color="auto" w:fill="FDFDFC"/>
        </w:rPr>
        <w:t>(7), 1425-1432.</w:t>
      </w:r>
      <w:r w:rsidRPr="007A1FFC">
        <w:rPr>
          <w:rFonts w:cs="Segoe UI"/>
          <w:sz w:val="21"/>
          <w:szCs w:val="21"/>
        </w:rPr>
        <w:br/>
      </w:r>
      <w:r w:rsidRPr="007A1FFC">
        <w:rPr>
          <w:rFonts w:cs="Segoe UI"/>
          <w:sz w:val="21"/>
          <w:szCs w:val="21"/>
          <w:shd w:val="clear" w:color="auto" w:fill="FDFDFC"/>
        </w:rPr>
        <w:t>Mitsch, W. J., &amp; Gosselink, J. G. (2015). Wetlands (5th ed.). Wiley.</w:t>
      </w:r>
      <w:r w:rsidRPr="007A1FFC">
        <w:rPr>
          <w:rFonts w:cs="Segoe UI"/>
          <w:sz w:val="21"/>
          <w:szCs w:val="21"/>
        </w:rPr>
        <w:br/>
      </w:r>
      <w:r w:rsidRPr="007A1FFC">
        <w:rPr>
          <w:rFonts w:cs="Segoe UI"/>
          <w:sz w:val="21"/>
          <w:szCs w:val="21"/>
          <w:shd w:val="clear" w:color="auto" w:fill="FDFDFC"/>
        </w:rPr>
        <w:t xml:space="preserve">Muro, J., Canty, M., Conradsen, K., </w:t>
      </w:r>
      <w:proofErr w:type="spellStart"/>
      <w:r w:rsidRPr="007A1FFC">
        <w:rPr>
          <w:rFonts w:cs="Segoe UI"/>
          <w:sz w:val="21"/>
          <w:szCs w:val="21"/>
          <w:shd w:val="clear" w:color="auto" w:fill="FDFDFC"/>
        </w:rPr>
        <w:t>Huttich</w:t>
      </w:r>
      <w:proofErr w:type="spellEnd"/>
      <w:r w:rsidRPr="007A1FFC">
        <w:rPr>
          <w:rFonts w:cs="Segoe UI"/>
          <w:sz w:val="21"/>
          <w:szCs w:val="21"/>
          <w:shd w:val="clear" w:color="auto" w:fill="FDFDFC"/>
        </w:rPr>
        <w:t xml:space="preserve">, C., Nielsen, A. A., Skriver, H., Remy, F., Strauch, A., </w:t>
      </w:r>
      <w:proofErr w:type="spellStart"/>
      <w:r w:rsidRPr="007A1FFC">
        <w:rPr>
          <w:rFonts w:cs="Segoe UI"/>
          <w:sz w:val="21"/>
          <w:szCs w:val="21"/>
          <w:shd w:val="clear" w:color="auto" w:fill="FDFDFC"/>
        </w:rPr>
        <w:t>Thonfeld</w:t>
      </w:r>
      <w:proofErr w:type="spellEnd"/>
      <w:r w:rsidRPr="007A1FFC">
        <w:rPr>
          <w:rFonts w:cs="Segoe UI"/>
          <w:sz w:val="21"/>
          <w:szCs w:val="21"/>
          <w:shd w:val="clear" w:color="auto" w:fill="FDFDFC"/>
        </w:rPr>
        <w:t>, F., &amp; Menz, G. (2016). Short-term change detection in wetlands using Sentinel-1 time series. </w:t>
      </w:r>
      <w:r w:rsidRPr="007A1FFC">
        <w:rPr>
          <w:rStyle w:val="Emphasis"/>
          <w:rFonts w:cs="Segoe UI"/>
          <w:sz w:val="21"/>
          <w:szCs w:val="21"/>
          <w:shd w:val="clear" w:color="auto" w:fill="FDFDFC"/>
        </w:rPr>
        <w:t>Remote Sensing, 8</w:t>
      </w:r>
      <w:r w:rsidRPr="007A1FFC">
        <w:rPr>
          <w:rFonts w:cs="Segoe UI"/>
          <w:sz w:val="21"/>
          <w:szCs w:val="21"/>
          <w:shd w:val="clear" w:color="auto" w:fill="FDFDFC"/>
        </w:rPr>
        <w:t>(10), 795.</w:t>
      </w:r>
      <w:r w:rsidRPr="007A1FFC">
        <w:rPr>
          <w:rFonts w:cs="Segoe UI"/>
          <w:sz w:val="21"/>
          <w:szCs w:val="21"/>
        </w:rPr>
        <w:br/>
      </w:r>
      <w:r w:rsidRPr="007A1FFC">
        <w:rPr>
          <w:rFonts w:cs="Segoe UI"/>
          <w:sz w:val="21"/>
          <w:szCs w:val="21"/>
          <w:shd w:val="clear" w:color="auto" w:fill="FDFDFC"/>
        </w:rPr>
        <w:t xml:space="preserve">Murphy, S. (2014). Contested meanings through social change: An ethnography of institutions, </w:t>
      </w:r>
      <w:proofErr w:type="spellStart"/>
      <w:r w:rsidRPr="007A1FFC">
        <w:rPr>
          <w:rFonts w:cs="Segoe UI"/>
          <w:sz w:val="21"/>
          <w:szCs w:val="21"/>
          <w:shd w:val="clear" w:color="auto" w:fill="FDFDFC"/>
        </w:rPr>
        <w:t>organisations</w:t>
      </w:r>
      <w:proofErr w:type="spellEnd"/>
      <w:r w:rsidRPr="007A1FFC">
        <w:rPr>
          <w:rFonts w:cs="Segoe UI"/>
          <w:sz w:val="21"/>
          <w:szCs w:val="21"/>
          <w:shd w:val="clear" w:color="auto" w:fill="FDFDFC"/>
        </w:rPr>
        <w:t>, ideologies and power in the market development of the Lake Chilwa commons, southern Malawi [Doctoral dissertation, SOAS, University of London].</w:t>
      </w:r>
      <w:r w:rsidRPr="007A1FFC">
        <w:rPr>
          <w:rFonts w:cs="Segoe UI"/>
          <w:sz w:val="21"/>
          <w:szCs w:val="21"/>
        </w:rPr>
        <w:br/>
      </w:r>
      <w:r w:rsidRPr="007A1FFC">
        <w:rPr>
          <w:rFonts w:cs="Segoe UI"/>
          <w:sz w:val="21"/>
          <w:szCs w:val="21"/>
          <w:shd w:val="clear" w:color="auto" w:fill="FDFDFC"/>
        </w:rPr>
        <w:t>Murphy, S., et al. (2026). </w:t>
      </w:r>
      <w:r w:rsidRPr="007A1FFC">
        <w:rPr>
          <w:rStyle w:val="Emphasis"/>
          <w:rFonts w:cs="Segoe UI"/>
          <w:sz w:val="21"/>
          <w:szCs w:val="21"/>
          <w:shd w:val="clear" w:color="auto" w:fill="FDFDFC"/>
        </w:rPr>
        <w:t>[Title to confirm]. Forest Ecology and Management, 618</w:t>
      </w:r>
      <w:r w:rsidRPr="007A1FFC">
        <w:rPr>
          <w:rFonts w:cs="Segoe UI"/>
          <w:sz w:val="21"/>
          <w:szCs w:val="21"/>
          <w:shd w:val="clear" w:color="auto" w:fill="FDFDFC"/>
        </w:rPr>
        <w:t>, 123985.</w:t>
      </w:r>
      <w:r w:rsidRPr="007A1FFC">
        <w:rPr>
          <w:rFonts w:cs="Segoe UI"/>
          <w:sz w:val="21"/>
          <w:szCs w:val="21"/>
        </w:rPr>
        <w:br/>
      </w:r>
      <w:proofErr w:type="spellStart"/>
      <w:r w:rsidRPr="007A1FFC">
        <w:rPr>
          <w:rFonts w:cs="Segoe UI"/>
          <w:sz w:val="21"/>
          <w:szCs w:val="21"/>
          <w:shd w:val="clear" w:color="auto" w:fill="FDFDFC"/>
        </w:rPr>
        <w:t>Ngongondo</w:t>
      </w:r>
      <w:proofErr w:type="spellEnd"/>
      <w:r w:rsidRPr="007A1FFC">
        <w:rPr>
          <w:rFonts w:cs="Segoe UI"/>
          <w:sz w:val="21"/>
          <w:szCs w:val="21"/>
          <w:shd w:val="clear" w:color="auto" w:fill="FDFDFC"/>
        </w:rPr>
        <w:t xml:space="preserve">, C., Xu, C.-Y., Gottschalk, L., &amp; </w:t>
      </w:r>
      <w:proofErr w:type="spellStart"/>
      <w:r w:rsidRPr="007A1FFC">
        <w:rPr>
          <w:rFonts w:cs="Segoe UI"/>
          <w:sz w:val="21"/>
          <w:szCs w:val="21"/>
          <w:shd w:val="clear" w:color="auto" w:fill="FDFDFC"/>
        </w:rPr>
        <w:t>Alemaw</w:t>
      </w:r>
      <w:proofErr w:type="spellEnd"/>
      <w:r w:rsidRPr="007A1FFC">
        <w:rPr>
          <w:rFonts w:cs="Segoe UI"/>
          <w:sz w:val="21"/>
          <w:szCs w:val="21"/>
          <w:shd w:val="clear" w:color="auto" w:fill="FDFDFC"/>
        </w:rPr>
        <w:t>, B. (2011). Evaluation of spatial and temporal characteristics of rainfall in Malawi: A case of data scarce region. </w:t>
      </w:r>
      <w:r w:rsidRPr="007A1FFC">
        <w:rPr>
          <w:rStyle w:val="Emphasis"/>
          <w:rFonts w:cs="Segoe UI"/>
          <w:sz w:val="21"/>
          <w:szCs w:val="21"/>
          <w:shd w:val="clear" w:color="auto" w:fill="FDFDFC"/>
        </w:rPr>
        <w:t>Theoretical and Applied Climatology, 106</w:t>
      </w:r>
      <w:r w:rsidRPr="007A1FFC">
        <w:rPr>
          <w:rFonts w:cs="Segoe UI"/>
          <w:sz w:val="21"/>
          <w:szCs w:val="21"/>
          <w:shd w:val="clear" w:color="auto" w:fill="FDFDFC"/>
        </w:rPr>
        <w:t>, 79-93.</w:t>
      </w:r>
      <w:r w:rsidRPr="007A1FFC">
        <w:rPr>
          <w:rFonts w:cs="Segoe UI"/>
          <w:sz w:val="21"/>
          <w:szCs w:val="21"/>
        </w:rPr>
        <w:br/>
      </w:r>
      <w:r w:rsidRPr="007A1FFC">
        <w:rPr>
          <w:rFonts w:cs="Segoe UI"/>
          <w:sz w:val="21"/>
          <w:szCs w:val="21"/>
          <w:shd w:val="clear" w:color="auto" w:fill="FDFDFC"/>
        </w:rPr>
        <w:t>Nicholson, S. E., Klotter, D., &amp; Chavula, G. (2014). A detailed rainfall climatology for Malawi, Southern Africa. </w:t>
      </w:r>
      <w:r w:rsidRPr="007A1FFC">
        <w:rPr>
          <w:rStyle w:val="Emphasis"/>
          <w:rFonts w:cs="Segoe UI"/>
          <w:sz w:val="21"/>
          <w:szCs w:val="21"/>
          <w:shd w:val="clear" w:color="auto" w:fill="FDFDFC"/>
        </w:rPr>
        <w:t>International Journal of Climatology, 34</w:t>
      </w:r>
      <w:r w:rsidRPr="007A1FFC">
        <w:rPr>
          <w:rFonts w:cs="Segoe UI"/>
          <w:sz w:val="21"/>
          <w:szCs w:val="21"/>
          <w:shd w:val="clear" w:color="auto" w:fill="FDFDFC"/>
        </w:rPr>
        <w:t>(2), 315-325.</w:t>
      </w:r>
      <w:r w:rsidRPr="007A1FFC">
        <w:rPr>
          <w:rFonts w:cs="Segoe UI"/>
          <w:sz w:val="21"/>
          <w:szCs w:val="21"/>
        </w:rPr>
        <w:br/>
      </w:r>
      <w:proofErr w:type="spellStart"/>
      <w:r w:rsidRPr="007A1FFC">
        <w:rPr>
          <w:rFonts w:cs="Segoe UI"/>
          <w:sz w:val="21"/>
          <w:szCs w:val="21"/>
          <w:shd w:val="clear" w:color="auto" w:fill="FDFDFC"/>
        </w:rPr>
        <w:t>Njaya</w:t>
      </w:r>
      <w:proofErr w:type="spellEnd"/>
      <w:r w:rsidRPr="007A1FFC">
        <w:rPr>
          <w:rFonts w:cs="Segoe UI"/>
          <w:sz w:val="21"/>
          <w:szCs w:val="21"/>
          <w:shd w:val="clear" w:color="auto" w:fill="FDFDFC"/>
        </w:rPr>
        <w:t xml:space="preserve">, F. (2001). Review of fisheries and fish biology of Lake Chilwa. In D. Jamu, M. </w:t>
      </w:r>
      <w:proofErr w:type="spellStart"/>
      <w:r w:rsidRPr="007A1FFC">
        <w:rPr>
          <w:rFonts w:cs="Segoe UI"/>
          <w:sz w:val="21"/>
          <w:szCs w:val="21"/>
          <w:shd w:val="clear" w:color="auto" w:fill="FDFDFC"/>
        </w:rPr>
        <w:t>Chapotera</w:t>
      </w:r>
      <w:proofErr w:type="spellEnd"/>
      <w:r w:rsidRPr="007A1FFC">
        <w:rPr>
          <w:rFonts w:cs="Segoe UI"/>
          <w:sz w:val="21"/>
          <w:szCs w:val="21"/>
          <w:shd w:val="clear" w:color="auto" w:fill="FDFDFC"/>
        </w:rPr>
        <w:t xml:space="preserve">, &amp; J. </w:t>
      </w:r>
      <w:proofErr w:type="spellStart"/>
      <w:r w:rsidRPr="007A1FFC">
        <w:rPr>
          <w:rFonts w:cs="Segoe UI"/>
          <w:sz w:val="21"/>
          <w:szCs w:val="21"/>
          <w:shd w:val="clear" w:color="auto" w:fill="FDFDFC"/>
        </w:rPr>
        <w:t>Likongwe</w:t>
      </w:r>
      <w:proofErr w:type="spellEnd"/>
      <w:r w:rsidRPr="007A1FFC">
        <w:rPr>
          <w:rFonts w:cs="Segoe UI"/>
          <w:sz w:val="21"/>
          <w:szCs w:val="21"/>
          <w:shd w:val="clear" w:color="auto" w:fill="FDFDFC"/>
        </w:rPr>
        <w:t xml:space="preserve"> (Eds.), Lake Chilwa state of the environment report. Chancellor College.</w:t>
      </w:r>
      <w:r w:rsidRPr="007A1FFC">
        <w:rPr>
          <w:rFonts w:cs="Segoe UI"/>
          <w:sz w:val="21"/>
          <w:szCs w:val="21"/>
        </w:rPr>
        <w:br/>
      </w:r>
      <w:proofErr w:type="spellStart"/>
      <w:r w:rsidRPr="007A1FFC">
        <w:rPr>
          <w:rFonts w:cs="Segoe UI"/>
          <w:sz w:val="21"/>
          <w:szCs w:val="21"/>
          <w:shd w:val="clear" w:color="auto" w:fill="FDFDFC"/>
        </w:rPr>
        <w:t>Njaya</w:t>
      </w:r>
      <w:proofErr w:type="spellEnd"/>
      <w:r w:rsidRPr="007A1FFC">
        <w:rPr>
          <w:rFonts w:cs="Segoe UI"/>
          <w:sz w:val="21"/>
          <w:szCs w:val="21"/>
          <w:shd w:val="clear" w:color="auto" w:fill="FDFDFC"/>
        </w:rPr>
        <w:t>, F. (2009). Governance of Lake Chilwa common pool resources: Evolution of institutions and user perceptions. </w:t>
      </w:r>
      <w:r w:rsidRPr="007A1FFC">
        <w:rPr>
          <w:rStyle w:val="Emphasis"/>
          <w:rFonts w:cs="Segoe UI"/>
          <w:sz w:val="21"/>
          <w:szCs w:val="21"/>
          <w:shd w:val="clear" w:color="auto" w:fill="FDFDFC"/>
        </w:rPr>
        <w:t>Development Southern Africa, 26</w:t>
      </w:r>
      <w:r w:rsidRPr="007A1FFC">
        <w:rPr>
          <w:rFonts w:cs="Segoe UI"/>
          <w:sz w:val="21"/>
          <w:szCs w:val="21"/>
          <w:shd w:val="clear" w:color="auto" w:fill="FDFDFC"/>
        </w:rPr>
        <w:t>(4), 663-676.</w:t>
      </w:r>
      <w:r w:rsidRPr="007A1FFC">
        <w:rPr>
          <w:rFonts w:cs="Segoe UI"/>
          <w:sz w:val="21"/>
          <w:szCs w:val="21"/>
        </w:rPr>
        <w:br/>
      </w:r>
      <w:proofErr w:type="spellStart"/>
      <w:r w:rsidRPr="007A1FFC">
        <w:rPr>
          <w:rFonts w:cs="Segoe UI"/>
          <w:sz w:val="21"/>
          <w:szCs w:val="21"/>
          <w:shd w:val="clear" w:color="auto" w:fill="FDFDFC"/>
        </w:rPr>
        <w:t>Njaya</w:t>
      </w:r>
      <w:proofErr w:type="spellEnd"/>
      <w:r w:rsidRPr="007A1FFC">
        <w:rPr>
          <w:rFonts w:cs="Segoe UI"/>
          <w:sz w:val="21"/>
          <w:szCs w:val="21"/>
          <w:shd w:val="clear" w:color="auto" w:fill="FDFDFC"/>
        </w:rPr>
        <w:t>, F., Donda, S., &amp; Bene, C. (2012). Analysis of power in fisheries co-management: Experiences from Malawi. </w:t>
      </w:r>
      <w:r w:rsidRPr="007A1FFC">
        <w:rPr>
          <w:rStyle w:val="Emphasis"/>
          <w:rFonts w:cs="Segoe UI"/>
          <w:sz w:val="21"/>
          <w:szCs w:val="21"/>
          <w:shd w:val="clear" w:color="auto" w:fill="FDFDFC"/>
        </w:rPr>
        <w:t>Society and Natural Resources, 25</w:t>
      </w:r>
      <w:r w:rsidRPr="007A1FFC">
        <w:rPr>
          <w:rFonts w:cs="Segoe UI"/>
          <w:sz w:val="21"/>
          <w:szCs w:val="21"/>
          <w:shd w:val="clear" w:color="auto" w:fill="FDFDFC"/>
        </w:rPr>
        <w:t>(4), 332-346.</w:t>
      </w:r>
      <w:r w:rsidRPr="007A1FFC">
        <w:rPr>
          <w:rFonts w:cs="Segoe UI"/>
          <w:sz w:val="21"/>
          <w:szCs w:val="21"/>
        </w:rPr>
        <w:br/>
      </w:r>
      <w:proofErr w:type="spellStart"/>
      <w:r w:rsidRPr="007A1FFC">
        <w:rPr>
          <w:rFonts w:cs="Segoe UI"/>
          <w:sz w:val="21"/>
          <w:szCs w:val="21"/>
          <w:shd w:val="clear" w:color="auto" w:fill="FDFDFC"/>
        </w:rPr>
        <w:t>Njaya</w:t>
      </w:r>
      <w:proofErr w:type="spellEnd"/>
      <w:r w:rsidRPr="007A1FFC">
        <w:rPr>
          <w:rFonts w:cs="Segoe UI"/>
          <w:sz w:val="21"/>
          <w:szCs w:val="21"/>
          <w:shd w:val="clear" w:color="auto" w:fill="FDFDFC"/>
        </w:rPr>
        <w:t>, F., Snyder, K. A., Jamu, D., Wilson, J., Howard-Williams, C., Allison, E. H., &amp; Andrew, N. L. (2011). The natural history and fisheries ecology of Lake Chilwa, southern Malawi. </w:t>
      </w:r>
      <w:r w:rsidRPr="007A1FFC">
        <w:rPr>
          <w:rStyle w:val="Emphasis"/>
          <w:rFonts w:cs="Segoe UI"/>
          <w:sz w:val="21"/>
          <w:szCs w:val="21"/>
          <w:shd w:val="clear" w:color="auto" w:fill="FDFDFC"/>
        </w:rPr>
        <w:t>Journal of Great Lakes Research, 37</w:t>
      </w:r>
      <w:r w:rsidRPr="007A1FFC">
        <w:rPr>
          <w:rFonts w:cs="Segoe UI"/>
          <w:sz w:val="21"/>
          <w:szCs w:val="21"/>
          <w:shd w:val="clear" w:color="auto" w:fill="FDFDFC"/>
        </w:rPr>
        <w:t>(Suppl. 1), 15-25.</w:t>
      </w:r>
      <w:r w:rsidRPr="007A1FFC">
        <w:rPr>
          <w:rFonts w:cs="Segoe UI"/>
          <w:sz w:val="21"/>
          <w:szCs w:val="21"/>
        </w:rPr>
        <w:br/>
      </w:r>
      <w:proofErr w:type="spellStart"/>
      <w:r w:rsidRPr="007A1FFC">
        <w:rPr>
          <w:rFonts w:cs="Segoe UI"/>
          <w:sz w:val="21"/>
          <w:szCs w:val="21"/>
          <w:shd w:val="clear" w:color="auto" w:fill="FDFDFC"/>
        </w:rPr>
        <w:t>Ogashawara</w:t>
      </w:r>
      <w:proofErr w:type="spellEnd"/>
      <w:r w:rsidRPr="007A1FFC">
        <w:rPr>
          <w:rFonts w:cs="Segoe UI"/>
          <w:sz w:val="21"/>
          <w:szCs w:val="21"/>
          <w:shd w:val="clear" w:color="auto" w:fill="FDFDFC"/>
        </w:rPr>
        <w:t>, I., Mishra, D. R., &amp; Gitelson, A. A. (2017). Remote sensing of inland waters: Background and current state-of-the-art. In Bio-optical modeling and remote sensing of inland waters (pp. 1-24). Elsevier.</w:t>
      </w:r>
      <w:r w:rsidRPr="007A1FFC">
        <w:rPr>
          <w:rFonts w:cs="Segoe UI"/>
          <w:sz w:val="21"/>
          <w:szCs w:val="21"/>
        </w:rPr>
        <w:br/>
      </w:r>
      <w:proofErr w:type="spellStart"/>
      <w:r w:rsidRPr="007A1FFC">
        <w:rPr>
          <w:rFonts w:cs="Segoe UI"/>
          <w:sz w:val="21"/>
          <w:szCs w:val="21"/>
          <w:shd w:val="clear" w:color="auto" w:fill="FDFDFC"/>
        </w:rPr>
        <w:t>Ozesmi</w:t>
      </w:r>
      <w:proofErr w:type="spellEnd"/>
      <w:r w:rsidRPr="007A1FFC">
        <w:rPr>
          <w:rFonts w:cs="Segoe UI"/>
          <w:sz w:val="21"/>
          <w:szCs w:val="21"/>
          <w:shd w:val="clear" w:color="auto" w:fill="FDFDFC"/>
        </w:rPr>
        <w:t>, S. L., &amp; Bauer, M. E. (2002). Satellite remote sensing of wetlands. </w:t>
      </w:r>
      <w:r w:rsidRPr="007A1FFC">
        <w:rPr>
          <w:rStyle w:val="Emphasis"/>
          <w:rFonts w:cs="Segoe UI"/>
          <w:sz w:val="21"/>
          <w:szCs w:val="21"/>
          <w:shd w:val="clear" w:color="auto" w:fill="FDFDFC"/>
        </w:rPr>
        <w:t>Wetlands Ecology and Management, 10</w:t>
      </w:r>
      <w:r w:rsidRPr="007A1FFC">
        <w:rPr>
          <w:rFonts w:cs="Segoe UI"/>
          <w:sz w:val="21"/>
          <w:szCs w:val="21"/>
          <w:shd w:val="clear" w:color="auto" w:fill="FDFDFC"/>
        </w:rPr>
        <w:t>(5), 381-402.</w:t>
      </w:r>
      <w:r w:rsidRPr="007A1FFC">
        <w:rPr>
          <w:rFonts w:cs="Segoe UI"/>
          <w:sz w:val="21"/>
          <w:szCs w:val="21"/>
        </w:rPr>
        <w:br/>
      </w:r>
      <w:r w:rsidRPr="007A1FFC">
        <w:rPr>
          <w:rFonts w:cs="Segoe UI"/>
          <w:sz w:val="21"/>
          <w:szCs w:val="21"/>
          <w:shd w:val="clear" w:color="auto" w:fill="FDFDFC"/>
        </w:rPr>
        <w:t xml:space="preserve">Palmer, S. C. J., </w:t>
      </w:r>
      <w:proofErr w:type="spellStart"/>
      <w:r w:rsidRPr="007A1FFC">
        <w:rPr>
          <w:rFonts w:cs="Segoe UI"/>
          <w:sz w:val="21"/>
          <w:szCs w:val="21"/>
          <w:shd w:val="clear" w:color="auto" w:fill="FDFDFC"/>
        </w:rPr>
        <w:t>Kutser</w:t>
      </w:r>
      <w:proofErr w:type="spellEnd"/>
      <w:r w:rsidRPr="007A1FFC">
        <w:rPr>
          <w:rFonts w:cs="Segoe UI"/>
          <w:sz w:val="21"/>
          <w:szCs w:val="21"/>
          <w:shd w:val="clear" w:color="auto" w:fill="FDFDFC"/>
        </w:rPr>
        <w:t>, T., &amp; Hunter, P. D. (2015). Remote sensing of inland waters: Challenges, progress and future directions. </w:t>
      </w:r>
      <w:r w:rsidRPr="007A1FFC">
        <w:rPr>
          <w:rStyle w:val="Emphasis"/>
          <w:rFonts w:cs="Segoe UI"/>
          <w:sz w:val="21"/>
          <w:szCs w:val="21"/>
          <w:shd w:val="clear" w:color="auto" w:fill="FDFDFC"/>
        </w:rPr>
        <w:t>Remote Sensing of Environment, 157</w:t>
      </w:r>
      <w:r w:rsidRPr="007A1FFC">
        <w:rPr>
          <w:rFonts w:cs="Segoe UI"/>
          <w:sz w:val="21"/>
          <w:szCs w:val="21"/>
          <w:shd w:val="clear" w:color="auto" w:fill="FDFDFC"/>
        </w:rPr>
        <w:t>, 1-8.</w:t>
      </w:r>
      <w:r w:rsidRPr="007A1FFC">
        <w:rPr>
          <w:rFonts w:cs="Segoe UI"/>
          <w:sz w:val="21"/>
          <w:szCs w:val="21"/>
        </w:rPr>
        <w:br/>
      </w:r>
      <w:r w:rsidRPr="007A1FFC">
        <w:rPr>
          <w:rFonts w:cs="Segoe UI"/>
          <w:sz w:val="21"/>
          <w:szCs w:val="21"/>
          <w:shd w:val="clear" w:color="auto" w:fill="FDFDFC"/>
        </w:rPr>
        <w:t xml:space="preserve">Pekel, J.-F., Cottam, A., Gorelick, N., &amp; </w:t>
      </w:r>
      <w:proofErr w:type="spellStart"/>
      <w:r w:rsidRPr="007A1FFC">
        <w:rPr>
          <w:rFonts w:cs="Segoe UI"/>
          <w:sz w:val="21"/>
          <w:szCs w:val="21"/>
          <w:shd w:val="clear" w:color="auto" w:fill="FDFDFC"/>
        </w:rPr>
        <w:t>Belward</w:t>
      </w:r>
      <w:proofErr w:type="spellEnd"/>
      <w:r w:rsidRPr="007A1FFC">
        <w:rPr>
          <w:rFonts w:cs="Segoe UI"/>
          <w:sz w:val="21"/>
          <w:szCs w:val="21"/>
          <w:shd w:val="clear" w:color="auto" w:fill="FDFDFC"/>
        </w:rPr>
        <w:t>, A. S. (2016). High-resolution mapping of global surface water and its long-term changes. </w:t>
      </w:r>
      <w:r w:rsidRPr="007A1FFC">
        <w:rPr>
          <w:rStyle w:val="Emphasis"/>
          <w:rFonts w:cs="Segoe UI"/>
          <w:sz w:val="21"/>
          <w:szCs w:val="21"/>
          <w:shd w:val="clear" w:color="auto" w:fill="FDFDFC"/>
        </w:rPr>
        <w:t>Nature, 540</w:t>
      </w:r>
      <w:r w:rsidRPr="007A1FFC">
        <w:rPr>
          <w:rFonts w:cs="Segoe UI"/>
          <w:sz w:val="21"/>
          <w:szCs w:val="21"/>
          <w:shd w:val="clear" w:color="auto" w:fill="FDFDFC"/>
        </w:rPr>
        <w:t>(7633), 418-422.</w:t>
      </w:r>
      <w:r w:rsidRPr="007A1FFC">
        <w:rPr>
          <w:rFonts w:cs="Segoe UI"/>
          <w:sz w:val="21"/>
          <w:szCs w:val="21"/>
        </w:rPr>
        <w:br/>
      </w:r>
      <w:r w:rsidRPr="007A1FFC">
        <w:rPr>
          <w:rFonts w:cs="Segoe UI"/>
          <w:sz w:val="21"/>
          <w:szCs w:val="21"/>
          <w:shd w:val="clear" w:color="auto" w:fill="FDFDFC"/>
        </w:rPr>
        <w:t>Philippe, M. T., &amp; Karume, K. (2019). Assessing forest cover change and deforestation hot-spots in the North Kivu Province, DR-Congo using remote sensing and GIS. </w:t>
      </w:r>
      <w:r w:rsidRPr="007A1FFC">
        <w:rPr>
          <w:rStyle w:val="Emphasis"/>
          <w:rFonts w:cs="Segoe UI"/>
          <w:sz w:val="21"/>
          <w:szCs w:val="21"/>
          <w:shd w:val="clear" w:color="auto" w:fill="FDFDFC"/>
        </w:rPr>
        <w:t>American Journal of Geographic Information System, 8</w:t>
      </w:r>
      <w:r w:rsidRPr="007A1FFC">
        <w:rPr>
          <w:rFonts w:cs="Segoe UI"/>
          <w:sz w:val="21"/>
          <w:szCs w:val="21"/>
          <w:shd w:val="clear" w:color="auto" w:fill="FDFDFC"/>
        </w:rPr>
        <w:t>(2), 39-54.</w:t>
      </w:r>
      <w:r w:rsidRPr="007A1FFC">
        <w:rPr>
          <w:rFonts w:cs="Segoe UI"/>
          <w:sz w:val="21"/>
          <w:szCs w:val="21"/>
        </w:rPr>
        <w:br/>
      </w:r>
      <w:r w:rsidRPr="007A1FFC">
        <w:rPr>
          <w:rFonts w:cs="Segoe UI"/>
          <w:sz w:val="21"/>
          <w:szCs w:val="21"/>
          <w:shd w:val="clear" w:color="auto" w:fill="FDFDFC"/>
        </w:rPr>
        <w:t>Quinn, P., Beven, K., Chevallier, P., &amp; Planchon, O. (1991). The prediction of hillslope flow paths for distributed hydrological modelling using digital terrain models. </w:t>
      </w:r>
      <w:r w:rsidRPr="007A1FFC">
        <w:rPr>
          <w:rStyle w:val="Emphasis"/>
          <w:rFonts w:cs="Segoe UI"/>
          <w:sz w:val="21"/>
          <w:szCs w:val="21"/>
          <w:shd w:val="clear" w:color="auto" w:fill="FDFDFC"/>
        </w:rPr>
        <w:t>Hydrological Processes, 5</w:t>
      </w:r>
      <w:r w:rsidRPr="007A1FFC">
        <w:rPr>
          <w:rFonts w:cs="Segoe UI"/>
          <w:sz w:val="21"/>
          <w:szCs w:val="21"/>
          <w:shd w:val="clear" w:color="auto" w:fill="FDFDFC"/>
        </w:rPr>
        <w:t>(1), 59-79.</w:t>
      </w:r>
      <w:r w:rsidRPr="007A1FFC">
        <w:rPr>
          <w:rFonts w:cs="Segoe UI"/>
          <w:sz w:val="21"/>
          <w:szCs w:val="21"/>
        </w:rPr>
        <w:br/>
      </w:r>
      <w:r w:rsidRPr="007A1FFC">
        <w:rPr>
          <w:rFonts w:cs="Segoe UI"/>
          <w:sz w:val="21"/>
          <w:szCs w:val="21"/>
          <w:shd w:val="clear" w:color="auto" w:fill="FDFDFC"/>
        </w:rPr>
        <w:t xml:space="preserve">Rebelo, L.-M., Finlayson, C. M., &amp; </w:t>
      </w:r>
      <w:proofErr w:type="spellStart"/>
      <w:r w:rsidRPr="007A1FFC">
        <w:rPr>
          <w:rFonts w:cs="Segoe UI"/>
          <w:sz w:val="21"/>
          <w:szCs w:val="21"/>
          <w:shd w:val="clear" w:color="auto" w:fill="FDFDFC"/>
        </w:rPr>
        <w:t>Nagabhatla</w:t>
      </w:r>
      <w:proofErr w:type="spellEnd"/>
      <w:r w:rsidRPr="007A1FFC">
        <w:rPr>
          <w:rFonts w:cs="Segoe UI"/>
          <w:sz w:val="21"/>
          <w:szCs w:val="21"/>
          <w:shd w:val="clear" w:color="auto" w:fill="FDFDFC"/>
        </w:rPr>
        <w:t>, N. (2009). Remote sensing and GIS for wetland inventory, mapping and change analysis. </w:t>
      </w:r>
      <w:r w:rsidRPr="007A1FFC">
        <w:rPr>
          <w:rStyle w:val="Emphasis"/>
          <w:rFonts w:cs="Segoe UI"/>
          <w:sz w:val="21"/>
          <w:szCs w:val="21"/>
          <w:shd w:val="clear" w:color="auto" w:fill="FDFDFC"/>
        </w:rPr>
        <w:t>Journal of Environmental Management, 90</w:t>
      </w:r>
      <w:r w:rsidRPr="007A1FFC">
        <w:rPr>
          <w:rFonts w:cs="Segoe UI"/>
          <w:sz w:val="21"/>
          <w:szCs w:val="21"/>
          <w:shd w:val="clear" w:color="auto" w:fill="FDFDFC"/>
        </w:rPr>
        <w:t>(7), 2144-2153.</w:t>
      </w:r>
      <w:r w:rsidRPr="007A1FFC">
        <w:rPr>
          <w:rFonts w:cs="Segoe UI"/>
          <w:sz w:val="21"/>
          <w:szCs w:val="21"/>
        </w:rPr>
        <w:br/>
      </w:r>
      <w:r w:rsidRPr="007A1FFC">
        <w:rPr>
          <w:rFonts w:cs="Segoe UI"/>
          <w:sz w:val="21"/>
          <w:szCs w:val="21"/>
          <w:shd w:val="clear" w:color="auto" w:fill="FDFDFC"/>
        </w:rPr>
        <w:t>Roth, F., Bauer-</w:t>
      </w:r>
      <w:proofErr w:type="spellStart"/>
      <w:r w:rsidRPr="007A1FFC">
        <w:rPr>
          <w:rFonts w:cs="Segoe UI"/>
          <w:sz w:val="21"/>
          <w:szCs w:val="21"/>
          <w:shd w:val="clear" w:color="auto" w:fill="FDFDFC"/>
        </w:rPr>
        <w:t>Marschallinger</w:t>
      </w:r>
      <w:proofErr w:type="spellEnd"/>
      <w:r w:rsidRPr="007A1FFC">
        <w:rPr>
          <w:rFonts w:cs="Segoe UI"/>
          <w:sz w:val="21"/>
          <w:szCs w:val="21"/>
          <w:shd w:val="clear" w:color="auto" w:fill="FDFDFC"/>
        </w:rPr>
        <w:t>, B., Tupas, M. E., &amp; Wagner, W. (2025). The Sentinel-1 Global Flood Monitoring system. </w:t>
      </w:r>
      <w:r w:rsidRPr="007A1FFC">
        <w:rPr>
          <w:rStyle w:val="Emphasis"/>
          <w:rFonts w:cs="Segoe UI"/>
          <w:sz w:val="21"/>
          <w:szCs w:val="21"/>
          <w:shd w:val="clear" w:color="auto" w:fill="FDFDFC"/>
        </w:rPr>
        <w:t>Remote Sensing of Environment, 310</w:t>
      </w:r>
      <w:r w:rsidRPr="007A1FFC">
        <w:rPr>
          <w:rFonts w:cs="Segoe UI"/>
          <w:sz w:val="21"/>
          <w:szCs w:val="21"/>
          <w:shd w:val="clear" w:color="auto" w:fill="FDFDFC"/>
        </w:rPr>
        <w:t>, 114493.</w:t>
      </w:r>
      <w:r w:rsidRPr="007A1FFC">
        <w:rPr>
          <w:rFonts w:cs="Segoe UI"/>
          <w:sz w:val="21"/>
          <w:szCs w:val="21"/>
        </w:rPr>
        <w:br/>
      </w:r>
      <w:proofErr w:type="spellStart"/>
      <w:r w:rsidRPr="007A1FFC">
        <w:rPr>
          <w:rFonts w:cs="Segoe UI"/>
          <w:sz w:val="21"/>
          <w:szCs w:val="21"/>
          <w:shd w:val="clear" w:color="auto" w:fill="FDFDFC"/>
        </w:rPr>
        <w:t>Sarch</w:t>
      </w:r>
      <w:proofErr w:type="spellEnd"/>
      <w:r w:rsidRPr="007A1FFC">
        <w:rPr>
          <w:rFonts w:cs="Segoe UI"/>
          <w:sz w:val="21"/>
          <w:szCs w:val="21"/>
          <w:shd w:val="clear" w:color="auto" w:fill="FDFDFC"/>
        </w:rPr>
        <w:t>, M. T., &amp; Allison, E. H. (2000). Fluctuating fisheries in Africa's inland waters: Well adapted livelihoods, maladapted management. In Proceedings of the 10th Biennial Conference of the International Institute of Fisheries Economics and Trade. IIFET.</w:t>
      </w:r>
      <w:r w:rsidRPr="007A1FFC">
        <w:rPr>
          <w:rFonts w:cs="Segoe UI"/>
          <w:sz w:val="21"/>
          <w:szCs w:val="21"/>
        </w:rPr>
        <w:br/>
      </w:r>
      <w:r w:rsidRPr="007A1FFC">
        <w:rPr>
          <w:rFonts w:cs="Segoe UI"/>
          <w:sz w:val="21"/>
          <w:szCs w:val="21"/>
          <w:shd w:val="clear" w:color="auto" w:fill="FDFDFC"/>
        </w:rPr>
        <w:lastRenderedPageBreak/>
        <w:t>Shanmugam, P., Ahn, Y.-H., &amp; Sanjeevi, S. (2006). A comparison of the classification of wetland characteristics by linear spectral mixture modelling and traditional hard classifiers on multispectral remotely sensed imagery in southern India. </w:t>
      </w:r>
      <w:r w:rsidRPr="007A1FFC">
        <w:rPr>
          <w:rStyle w:val="Emphasis"/>
          <w:rFonts w:cs="Segoe UI"/>
          <w:sz w:val="21"/>
          <w:szCs w:val="21"/>
          <w:shd w:val="clear" w:color="auto" w:fill="FDFDFC"/>
        </w:rPr>
        <w:t>Ecological Modelling, 194</w:t>
      </w:r>
      <w:r w:rsidRPr="007A1FFC">
        <w:rPr>
          <w:rFonts w:cs="Segoe UI"/>
          <w:sz w:val="21"/>
          <w:szCs w:val="21"/>
          <w:shd w:val="clear" w:color="auto" w:fill="FDFDFC"/>
        </w:rPr>
        <w:t>(4), 379-394.</w:t>
      </w:r>
      <w:r w:rsidRPr="007A1FFC">
        <w:rPr>
          <w:rFonts w:cs="Segoe UI"/>
          <w:sz w:val="21"/>
          <w:szCs w:val="21"/>
        </w:rPr>
        <w:br/>
      </w:r>
      <w:r w:rsidRPr="007A1FFC">
        <w:rPr>
          <w:rFonts w:cs="Segoe UI"/>
          <w:sz w:val="21"/>
          <w:szCs w:val="21"/>
          <w:shd w:val="clear" w:color="auto" w:fill="FDFDFC"/>
        </w:rPr>
        <w:t xml:space="preserve">Shen, L., &amp; Li, C. (2010). Water body extraction from Landsat ETM+ imagery using </w:t>
      </w:r>
      <w:proofErr w:type="spellStart"/>
      <w:r w:rsidRPr="007A1FFC">
        <w:rPr>
          <w:rFonts w:cs="Segoe UI"/>
          <w:sz w:val="21"/>
          <w:szCs w:val="21"/>
          <w:shd w:val="clear" w:color="auto" w:fill="FDFDFC"/>
        </w:rPr>
        <w:t>adaboost</w:t>
      </w:r>
      <w:proofErr w:type="spellEnd"/>
      <w:r w:rsidRPr="007A1FFC">
        <w:rPr>
          <w:rFonts w:cs="Segoe UI"/>
          <w:sz w:val="21"/>
          <w:szCs w:val="21"/>
          <w:shd w:val="clear" w:color="auto" w:fill="FDFDFC"/>
        </w:rPr>
        <w:t xml:space="preserve"> algorithm. In Proceedings of the 18th International Conference on Geoinformatics (pp. 1-4). IEEE.</w:t>
      </w:r>
      <w:r w:rsidRPr="007A1FFC">
        <w:rPr>
          <w:rFonts w:cs="Segoe UI"/>
          <w:sz w:val="21"/>
          <w:szCs w:val="21"/>
        </w:rPr>
        <w:br/>
      </w:r>
      <w:r w:rsidRPr="007A1FFC">
        <w:rPr>
          <w:rFonts w:cs="Segoe UI"/>
          <w:sz w:val="21"/>
          <w:szCs w:val="21"/>
          <w:shd w:val="clear" w:color="auto" w:fill="FDFDFC"/>
        </w:rPr>
        <w:t>Shimada, M., Itoh, T., Motooka, T., Watanabe, M., Shiraishi, T., Thapa, R., &amp; Lucas, R. (2014). New global forest/non-forest maps from ALOS PALSAR data (2007-2010). </w:t>
      </w:r>
      <w:r w:rsidRPr="007A1FFC">
        <w:rPr>
          <w:rStyle w:val="Emphasis"/>
          <w:rFonts w:cs="Segoe UI"/>
          <w:sz w:val="21"/>
          <w:szCs w:val="21"/>
          <w:shd w:val="clear" w:color="auto" w:fill="FDFDFC"/>
        </w:rPr>
        <w:t>Remote Sensing of Environment, 155</w:t>
      </w:r>
      <w:r w:rsidRPr="007A1FFC">
        <w:rPr>
          <w:rFonts w:cs="Segoe UI"/>
          <w:sz w:val="21"/>
          <w:szCs w:val="21"/>
          <w:shd w:val="clear" w:color="auto" w:fill="FDFDFC"/>
        </w:rPr>
        <w:t>, 13-31.</w:t>
      </w:r>
      <w:r w:rsidRPr="007A1FFC">
        <w:rPr>
          <w:rFonts w:cs="Segoe UI"/>
          <w:sz w:val="21"/>
          <w:szCs w:val="21"/>
        </w:rPr>
        <w:br/>
      </w:r>
      <w:r w:rsidRPr="007A1FFC">
        <w:rPr>
          <w:rFonts w:cs="Segoe UI"/>
          <w:sz w:val="21"/>
          <w:szCs w:val="21"/>
          <w:shd w:val="clear" w:color="auto" w:fill="FDFDFC"/>
        </w:rPr>
        <w:t xml:space="preserve">Slagter, B., </w:t>
      </w:r>
      <w:proofErr w:type="spellStart"/>
      <w:r w:rsidRPr="007A1FFC">
        <w:rPr>
          <w:rFonts w:cs="Segoe UI"/>
          <w:sz w:val="21"/>
          <w:szCs w:val="21"/>
          <w:shd w:val="clear" w:color="auto" w:fill="FDFDFC"/>
        </w:rPr>
        <w:t>Tsendbazar</w:t>
      </w:r>
      <w:proofErr w:type="spellEnd"/>
      <w:r w:rsidRPr="007A1FFC">
        <w:rPr>
          <w:rFonts w:cs="Segoe UI"/>
          <w:sz w:val="21"/>
          <w:szCs w:val="21"/>
          <w:shd w:val="clear" w:color="auto" w:fill="FDFDFC"/>
        </w:rPr>
        <w:t>, N.-E., Vollrath, A., &amp; Reiche, J. (2020). Mapping wetland characteristics using temporally dense Sentinel-1 and Sentinel-2 data: A case study in the St. Lucia wetlands, South Africa. </w:t>
      </w:r>
      <w:r w:rsidRPr="007A1FFC">
        <w:rPr>
          <w:rStyle w:val="Emphasis"/>
          <w:rFonts w:cs="Segoe UI"/>
          <w:sz w:val="21"/>
          <w:szCs w:val="21"/>
          <w:shd w:val="clear" w:color="auto" w:fill="FDFDFC"/>
        </w:rPr>
        <w:t>International Journal of Applied Earth Observation and Geoinformation, 86</w:t>
      </w:r>
      <w:r w:rsidRPr="007A1FFC">
        <w:rPr>
          <w:rFonts w:cs="Segoe UI"/>
          <w:sz w:val="21"/>
          <w:szCs w:val="21"/>
          <w:shd w:val="clear" w:color="auto" w:fill="FDFDFC"/>
        </w:rPr>
        <w:t>, 102009.</w:t>
      </w:r>
      <w:r w:rsidRPr="007A1FFC">
        <w:rPr>
          <w:rFonts w:cs="Segoe UI"/>
          <w:sz w:val="21"/>
          <w:szCs w:val="21"/>
        </w:rPr>
        <w:br/>
      </w:r>
      <w:r w:rsidRPr="007A1FFC">
        <w:rPr>
          <w:rFonts w:cs="Segoe UI"/>
          <w:sz w:val="21"/>
          <w:szCs w:val="21"/>
          <w:shd w:val="clear" w:color="auto" w:fill="FDFDFC"/>
        </w:rPr>
        <w:t xml:space="preserve">Srinivasan, V., Sanderson, M., Garcia, M., Konar, M., </w:t>
      </w:r>
      <w:proofErr w:type="spellStart"/>
      <w:r w:rsidRPr="007A1FFC">
        <w:rPr>
          <w:rFonts w:cs="Segoe UI"/>
          <w:sz w:val="21"/>
          <w:szCs w:val="21"/>
          <w:shd w:val="clear" w:color="auto" w:fill="FDFDFC"/>
        </w:rPr>
        <w:t>Blöschl</w:t>
      </w:r>
      <w:proofErr w:type="spellEnd"/>
      <w:r w:rsidRPr="007A1FFC">
        <w:rPr>
          <w:rFonts w:cs="Segoe UI"/>
          <w:sz w:val="21"/>
          <w:szCs w:val="21"/>
          <w:shd w:val="clear" w:color="auto" w:fill="FDFDFC"/>
        </w:rPr>
        <w:t>, G., &amp; Sivapalan, M. (2017). Prediction in a socio-hydrological world. </w:t>
      </w:r>
      <w:r w:rsidRPr="007A1FFC">
        <w:rPr>
          <w:rStyle w:val="Emphasis"/>
          <w:rFonts w:cs="Segoe UI"/>
          <w:sz w:val="21"/>
          <w:szCs w:val="21"/>
          <w:shd w:val="clear" w:color="auto" w:fill="FDFDFC"/>
        </w:rPr>
        <w:t>Hydrological Sciences Journal, 62</w:t>
      </w:r>
      <w:r w:rsidRPr="007A1FFC">
        <w:rPr>
          <w:rFonts w:cs="Segoe UI"/>
          <w:sz w:val="21"/>
          <w:szCs w:val="21"/>
          <w:shd w:val="clear" w:color="auto" w:fill="FDFDFC"/>
        </w:rPr>
        <w:t>(3), 338-345.</w:t>
      </w:r>
      <w:r w:rsidRPr="007A1FFC">
        <w:rPr>
          <w:rFonts w:cs="Segoe UI"/>
          <w:sz w:val="21"/>
          <w:szCs w:val="21"/>
        </w:rPr>
        <w:br/>
      </w:r>
      <w:r w:rsidRPr="007A1FFC">
        <w:rPr>
          <w:rFonts w:cs="Segoe UI"/>
          <w:sz w:val="21"/>
          <w:szCs w:val="21"/>
          <w:shd w:val="clear" w:color="auto" w:fill="FDFDFC"/>
        </w:rPr>
        <w:t>Sulieman, H. M., &amp; Ahmed, A. G. M. (2013). Monitoring changes in pastoral resources in eastern Sudan: A synthesis of remote sensing and local knowledge. </w:t>
      </w:r>
      <w:r w:rsidRPr="007A1FFC">
        <w:rPr>
          <w:rStyle w:val="Emphasis"/>
          <w:rFonts w:cs="Segoe UI"/>
          <w:sz w:val="21"/>
          <w:szCs w:val="21"/>
          <w:shd w:val="clear" w:color="auto" w:fill="FDFDFC"/>
        </w:rPr>
        <w:t>Pastoralism: Research, Policy and Practice, 3</w:t>
      </w:r>
      <w:r w:rsidRPr="007A1FFC">
        <w:rPr>
          <w:rFonts w:cs="Segoe UI"/>
          <w:sz w:val="21"/>
          <w:szCs w:val="21"/>
          <w:shd w:val="clear" w:color="auto" w:fill="FDFDFC"/>
        </w:rPr>
        <w:t>(1), 1-16.</w:t>
      </w:r>
      <w:r w:rsidRPr="007A1FFC">
        <w:rPr>
          <w:rFonts w:cs="Segoe UI"/>
          <w:sz w:val="21"/>
          <w:szCs w:val="21"/>
        </w:rPr>
        <w:br/>
      </w:r>
      <w:r w:rsidRPr="007A1FFC">
        <w:rPr>
          <w:rFonts w:cs="Segoe UI"/>
          <w:sz w:val="21"/>
          <w:szCs w:val="21"/>
          <w:shd w:val="clear" w:color="auto" w:fill="FDFDFC"/>
        </w:rPr>
        <w:t>Tarboton, D. G. (1997). A new method for the determination of flow directions and upslope areas in grid digital elevation models. </w:t>
      </w:r>
      <w:r w:rsidRPr="007A1FFC">
        <w:rPr>
          <w:rStyle w:val="Emphasis"/>
          <w:rFonts w:cs="Segoe UI"/>
          <w:sz w:val="21"/>
          <w:szCs w:val="21"/>
          <w:shd w:val="clear" w:color="auto" w:fill="FDFDFC"/>
        </w:rPr>
        <w:t>Water Resources Research, 33</w:t>
      </w:r>
      <w:r w:rsidRPr="007A1FFC">
        <w:rPr>
          <w:rFonts w:cs="Segoe UI"/>
          <w:sz w:val="21"/>
          <w:szCs w:val="21"/>
          <w:shd w:val="clear" w:color="auto" w:fill="FDFDFC"/>
        </w:rPr>
        <w:t>(2), 309-319.</w:t>
      </w:r>
      <w:r w:rsidRPr="007A1FFC">
        <w:rPr>
          <w:rFonts w:cs="Segoe UI"/>
          <w:sz w:val="21"/>
          <w:szCs w:val="21"/>
        </w:rPr>
        <w:br/>
      </w:r>
      <w:proofErr w:type="spellStart"/>
      <w:r w:rsidRPr="007A1FFC">
        <w:rPr>
          <w:rFonts w:cs="Segoe UI"/>
          <w:sz w:val="21"/>
          <w:szCs w:val="21"/>
          <w:shd w:val="clear" w:color="auto" w:fill="FDFDFC"/>
        </w:rPr>
        <w:t>Tsyganskaya</w:t>
      </w:r>
      <w:proofErr w:type="spellEnd"/>
      <w:r w:rsidRPr="007A1FFC">
        <w:rPr>
          <w:rFonts w:cs="Segoe UI"/>
          <w:sz w:val="21"/>
          <w:szCs w:val="21"/>
          <w:shd w:val="clear" w:color="auto" w:fill="FDFDFC"/>
        </w:rPr>
        <w:t xml:space="preserve">, V., Martinis, S., </w:t>
      </w:r>
      <w:proofErr w:type="spellStart"/>
      <w:r w:rsidRPr="007A1FFC">
        <w:rPr>
          <w:rFonts w:cs="Segoe UI"/>
          <w:sz w:val="21"/>
          <w:szCs w:val="21"/>
          <w:shd w:val="clear" w:color="auto" w:fill="FDFDFC"/>
        </w:rPr>
        <w:t>Marzahn</w:t>
      </w:r>
      <w:proofErr w:type="spellEnd"/>
      <w:r w:rsidRPr="007A1FFC">
        <w:rPr>
          <w:rFonts w:cs="Segoe UI"/>
          <w:sz w:val="21"/>
          <w:szCs w:val="21"/>
          <w:shd w:val="clear" w:color="auto" w:fill="FDFDFC"/>
        </w:rPr>
        <w:t>, P., &amp; Ludwig, R. (2018). SAR-based detection of flooded vegetation: A review of characteristics and approaches. </w:t>
      </w:r>
      <w:r w:rsidRPr="007A1FFC">
        <w:rPr>
          <w:rStyle w:val="Emphasis"/>
          <w:rFonts w:cs="Segoe UI"/>
          <w:sz w:val="21"/>
          <w:szCs w:val="21"/>
          <w:shd w:val="clear" w:color="auto" w:fill="FDFDFC"/>
        </w:rPr>
        <w:t>International Journal of Applied Earth Observation and Geoinformation, 73</w:t>
      </w:r>
      <w:r w:rsidRPr="007A1FFC">
        <w:rPr>
          <w:rFonts w:cs="Segoe UI"/>
          <w:sz w:val="21"/>
          <w:szCs w:val="21"/>
          <w:shd w:val="clear" w:color="auto" w:fill="FDFDFC"/>
        </w:rPr>
        <w:t>, 205-218.</w:t>
      </w:r>
      <w:r w:rsidRPr="007A1FFC">
        <w:rPr>
          <w:rFonts w:cs="Segoe UI"/>
          <w:sz w:val="21"/>
          <w:szCs w:val="21"/>
        </w:rPr>
        <w:br/>
      </w:r>
      <w:r w:rsidRPr="007A1FFC">
        <w:rPr>
          <w:rFonts w:cs="Segoe UI"/>
          <w:sz w:val="21"/>
          <w:szCs w:val="21"/>
          <w:shd w:val="clear" w:color="auto" w:fill="FDFDFC"/>
        </w:rPr>
        <w:t xml:space="preserve">Vanden Bossche, J.-P., &amp; </w:t>
      </w:r>
      <w:proofErr w:type="spellStart"/>
      <w:r w:rsidRPr="007A1FFC">
        <w:rPr>
          <w:rFonts w:cs="Segoe UI"/>
          <w:sz w:val="21"/>
          <w:szCs w:val="21"/>
          <w:shd w:val="clear" w:color="auto" w:fill="FDFDFC"/>
        </w:rPr>
        <w:t>Bernacsek</w:t>
      </w:r>
      <w:proofErr w:type="spellEnd"/>
      <w:r w:rsidRPr="007A1FFC">
        <w:rPr>
          <w:rFonts w:cs="Segoe UI"/>
          <w:sz w:val="21"/>
          <w:szCs w:val="21"/>
          <w:shd w:val="clear" w:color="auto" w:fill="FDFDFC"/>
        </w:rPr>
        <w:t>, G. M. (1990). Source book for the inland fishery resources of Africa (Vol. 1, CIFA Technical Paper 18). FAO.</w:t>
      </w:r>
      <w:r w:rsidRPr="007A1FFC">
        <w:rPr>
          <w:rFonts w:cs="Segoe UI"/>
          <w:sz w:val="21"/>
          <w:szCs w:val="21"/>
        </w:rPr>
        <w:br/>
      </w:r>
      <w:r w:rsidRPr="007A1FFC">
        <w:rPr>
          <w:rFonts w:cs="Segoe UI"/>
          <w:sz w:val="21"/>
          <w:szCs w:val="21"/>
          <w:shd w:val="clear" w:color="auto" w:fill="FDFDFC"/>
        </w:rPr>
        <w:t xml:space="preserve">Vollrath, A., </w:t>
      </w:r>
      <w:proofErr w:type="spellStart"/>
      <w:r w:rsidRPr="007A1FFC">
        <w:rPr>
          <w:rFonts w:cs="Segoe UI"/>
          <w:sz w:val="21"/>
          <w:szCs w:val="21"/>
          <w:shd w:val="clear" w:color="auto" w:fill="FDFDFC"/>
        </w:rPr>
        <w:t>Mullissa</w:t>
      </w:r>
      <w:proofErr w:type="spellEnd"/>
      <w:r w:rsidRPr="007A1FFC">
        <w:rPr>
          <w:rFonts w:cs="Segoe UI"/>
          <w:sz w:val="21"/>
          <w:szCs w:val="21"/>
          <w:shd w:val="clear" w:color="auto" w:fill="FDFDFC"/>
        </w:rPr>
        <w:t>, A., &amp; Reiche, J. (2020). Angular-based radiometric slope correction for Sentinel-1 on Google Earth Engine. </w:t>
      </w:r>
      <w:r w:rsidRPr="007A1FFC">
        <w:rPr>
          <w:rStyle w:val="Emphasis"/>
          <w:rFonts w:cs="Segoe UI"/>
          <w:sz w:val="21"/>
          <w:szCs w:val="21"/>
          <w:shd w:val="clear" w:color="auto" w:fill="FDFDFC"/>
        </w:rPr>
        <w:t>Remote Sensing, 12</w:t>
      </w:r>
      <w:r w:rsidRPr="007A1FFC">
        <w:rPr>
          <w:rFonts w:cs="Segoe UI"/>
          <w:sz w:val="21"/>
          <w:szCs w:val="21"/>
          <w:shd w:val="clear" w:color="auto" w:fill="FDFDFC"/>
        </w:rPr>
        <w:t>(11), 1867.</w:t>
      </w:r>
      <w:r w:rsidRPr="007A1FFC">
        <w:rPr>
          <w:rFonts w:cs="Segoe UI"/>
          <w:sz w:val="21"/>
          <w:szCs w:val="21"/>
        </w:rPr>
        <w:br/>
      </w:r>
      <w:r w:rsidRPr="007A1FFC">
        <w:rPr>
          <w:rFonts w:cs="Segoe UI"/>
          <w:sz w:val="21"/>
          <w:szCs w:val="21"/>
          <w:shd w:val="clear" w:color="auto" w:fill="FDFDFC"/>
        </w:rPr>
        <w:t>Wdowinski, S., Kim, S.-W., Amelung, F., Dixon, T. H., Miralles-Wilhelm, F., &amp; Sonenshein, R. (2008). Space-based detection of wetlands' surface water level changes from L-band SAR interferometry. </w:t>
      </w:r>
      <w:r w:rsidRPr="007A1FFC">
        <w:rPr>
          <w:rStyle w:val="Emphasis"/>
          <w:rFonts w:cs="Segoe UI"/>
          <w:sz w:val="21"/>
          <w:szCs w:val="21"/>
          <w:shd w:val="clear" w:color="auto" w:fill="FDFDFC"/>
        </w:rPr>
        <w:t>Remote Sensing of Environment, 112</w:t>
      </w:r>
      <w:r w:rsidRPr="007A1FFC">
        <w:rPr>
          <w:rFonts w:cs="Segoe UI"/>
          <w:sz w:val="21"/>
          <w:szCs w:val="21"/>
          <w:shd w:val="clear" w:color="auto" w:fill="FDFDFC"/>
        </w:rPr>
        <w:t>(3), 681-696.</w:t>
      </w:r>
      <w:r w:rsidRPr="007A1FFC">
        <w:rPr>
          <w:rFonts w:cs="Segoe UI"/>
          <w:sz w:val="21"/>
          <w:szCs w:val="21"/>
        </w:rPr>
        <w:br/>
      </w:r>
      <w:r w:rsidRPr="007A1FFC">
        <w:rPr>
          <w:rFonts w:cs="Segoe UI"/>
          <w:sz w:val="21"/>
          <w:szCs w:val="21"/>
          <w:shd w:val="clear" w:color="auto" w:fill="FDFDFC"/>
        </w:rPr>
        <w:t>Whyte, A., Ferentinos, K. P., &amp; Petropoulos, G. P. (2018). A new synergistic approach for monitoring wetlands using Sentinels-1 and 2 data with object-based machine learning algorithms. </w:t>
      </w:r>
      <w:r w:rsidRPr="007A1FFC">
        <w:rPr>
          <w:rStyle w:val="Emphasis"/>
          <w:rFonts w:cs="Segoe UI"/>
          <w:sz w:val="21"/>
          <w:szCs w:val="21"/>
          <w:shd w:val="clear" w:color="auto" w:fill="FDFDFC"/>
        </w:rPr>
        <w:t>Environmental Modelling and Software, 104</w:t>
      </w:r>
      <w:r w:rsidRPr="007A1FFC">
        <w:rPr>
          <w:rFonts w:cs="Segoe UI"/>
          <w:sz w:val="21"/>
          <w:szCs w:val="21"/>
          <w:shd w:val="clear" w:color="auto" w:fill="FDFDFC"/>
        </w:rPr>
        <w:t>, 40-54.</w:t>
      </w:r>
      <w:r w:rsidRPr="007A1FFC">
        <w:rPr>
          <w:rFonts w:cs="Segoe UI"/>
          <w:sz w:val="21"/>
          <w:szCs w:val="21"/>
        </w:rPr>
        <w:br/>
      </w:r>
      <w:r w:rsidRPr="007A1FFC">
        <w:rPr>
          <w:rFonts w:cs="Segoe UI"/>
          <w:sz w:val="21"/>
          <w:szCs w:val="21"/>
          <w:shd w:val="clear" w:color="auto" w:fill="FDFDFC"/>
        </w:rPr>
        <w:t>Wilson, J. (2010). The people of the lake and basin. Unpublished manuscript, Zomba.</w:t>
      </w:r>
      <w:r w:rsidRPr="007A1FFC">
        <w:rPr>
          <w:rFonts w:cs="Segoe UI"/>
          <w:sz w:val="21"/>
          <w:szCs w:val="21"/>
        </w:rPr>
        <w:br/>
      </w:r>
      <w:r w:rsidRPr="007A1FFC">
        <w:rPr>
          <w:rFonts w:cs="Segoe UI"/>
          <w:sz w:val="21"/>
          <w:szCs w:val="21"/>
          <w:shd w:val="clear" w:color="auto" w:fill="FDFDFC"/>
        </w:rPr>
        <w:t>Wilson, J. (2014). The history of the level of Lake Chilwa. </w:t>
      </w:r>
      <w:r w:rsidRPr="007A1FFC">
        <w:rPr>
          <w:rStyle w:val="Emphasis"/>
          <w:rFonts w:cs="Segoe UI"/>
          <w:sz w:val="21"/>
          <w:szCs w:val="21"/>
          <w:shd w:val="clear" w:color="auto" w:fill="FDFDFC"/>
        </w:rPr>
        <w:t>The Society of Malawi Journal, 67</w:t>
      </w:r>
      <w:r w:rsidRPr="007A1FFC">
        <w:rPr>
          <w:rFonts w:cs="Segoe UI"/>
          <w:sz w:val="21"/>
          <w:szCs w:val="21"/>
          <w:shd w:val="clear" w:color="auto" w:fill="FDFDFC"/>
        </w:rPr>
        <w:t>(2), 41-45.</w:t>
      </w:r>
      <w:r w:rsidRPr="007A1FFC">
        <w:rPr>
          <w:rFonts w:cs="Segoe UI"/>
          <w:sz w:val="21"/>
          <w:szCs w:val="21"/>
        </w:rPr>
        <w:br/>
      </w:r>
      <w:r w:rsidRPr="007A1FFC">
        <w:rPr>
          <w:rFonts w:cs="Segoe UI"/>
          <w:sz w:val="21"/>
          <w:szCs w:val="21"/>
          <w:shd w:val="clear" w:color="auto" w:fill="FDFDFC"/>
        </w:rPr>
        <w:t xml:space="preserve">Wilson, J. G. M. (2007). The waterfowl of Lake Chilwa and their </w:t>
      </w:r>
      <w:proofErr w:type="spellStart"/>
      <w:r w:rsidRPr="007A1FFC">
        <w:rPr>
          <w:rFonts w:cs="Segoe UI"/>
          <w:sz w:val="21"/>
          <w:szCs w:val="21"/>
          <w:shd w:val="clear" w:color="auto" w:fill="FDFDFC"/>
        </w:rPr>
        <w:t>utilisation</w:t>
      </w:r>
      <w:proofErr w:type="spellEnd"/>
      <w:r w:rsidRPr="007A1FFC">
        <w:rPr>
          <w:rFonts w:cs="Segoe UI"/>
          <w:sz w:val="21"/>
          <w:szCs w:val="21"/>
          <w:shd w:val="clear" w:color="auto" w:fill="FDFDFC"/>
        </w:rPr>
        <w:t xml:space="preserve"> by local communities. Lake Chilwa Wetland Project.</w:t>
      </w:r>
      <w:r w:rsidRPr="007A1FFC">
        <w:rPr>
          <w:rFonts w:cs="Segoe UI"/>
          <w:sz w:val="21"/>
          <w:szCs w:val="21"/>
        </w:rPr>
        <w:br/>
      </w:r>
      <w:r w:rsidRPr="007A1FFC">
        <w:rPr>
          <w:rFonts w:cs="Segoe UI"/>
          <w:sz w:val="21"/>
          <w:szCs w:val="21"/>
          <w:shd w:val="clear" w:color="auto" w:fill="FDFDFC"/>
        </w:rPr>
        <w:t>Wilson, J. G. M. (2008). Fisheries management in Malawi: A patchwork of traditional, modern, and post-modern regimes unfolds. In R. M. Hughes, L. Wang, &amp; P. W. Seelbach (Eds.), Landscape influences on stream habitats and biological assemblages (American Fisheries Society Symposium 62). American Fisheries Society.</w:t>
      </w:r>
      <w:r w:rsidRPr="007A1FFC">
        <w:rPr>
          <w:rFonts w:cs="Segoe UI"/>
          <w:sz w:val="21"/>
          <w:szCs w:val="21"/>
        </w:rPr>
        <w:br/>
      </w:r>
      <w:r w:rsidRPr="007A1FFC">
        <w:rPr>
          <w:rFonts w:cs="Segoe UI"/>
          <w:sz w:val="21"/>
          <w:szCs w:val="21"/>
          <w:shd w:val="clear" w:color="auto" w:fill="FDFDFC"/>
        </w:rPr>
        <w:t xml:space="preserve">Wilson, J. G. M. (2009). Lake Chilwa and </w:t>
      </w:r>
      <w:proofErr w:type="spellStart"/>
      <w:r w:rsidRPr="007A1FFC">
        <w:rPr>
          <w:rFonts w:cs="Segoe UI"/>
          <w:sz w:val="21"/>
          <w:szCs w:val="21"/>
          <w:shd w:val="clear" w:color="auto" w:fill="FDFDFC"/>
        </w:rPr>
        <w:t>Mpoto</w:t>
      </w:r>
      <w:proofErr w:type="spellEnd"/>
      <w:r w:rsidRPr="007A1FFC">
        <w:rPr>
          <w:rFonts w:cs="Segoe UI"/>
          <w:sz w:val="21"/>
          <w:szCs w:val="21"/>
          <w:shd w:val="clear" w:color="auto" w:fill="FDFDFC"/>
        </w:rPr>
        <w:t xml:space="preserve"> Lagoon fisheries management plan. Government of Malawi, Ministry of Agriculture. Unpublished.</w:t>
      </w:r>
      <w:r w:rsidRPr="007A1FFC">
        <w:rPr>
          <w:rFonts w:cs="Segoe UI"/>
          <w:sz w:val="21"/>
          <w:szCs w:val="21"/>
        </w:rPr>
        <w:br/>
      </w:r>
      <w:r w:rsidRPr="007A1FFC">
        <w:rPr>
          <w:rFonts w:cs="Segoe UI"/>
          <w:sz w:val="21"/>
          <w:szCs w:val="21"/>
          <w:shd w:val="clear" w:color="auto" w:fill="FDFDFC"/>
        </w:rPr>
        <w:t>Woodward, K., Marti-Cardona, B., &amp; Oberg, J. (2021). Integrating participatory mapping with remote sensing for wetland conservation. </w:t>
      </w:r>
      <w:r w:rsidRPr="007A1FFC">
        <w:rPr>
          <w:rStyle w:val="Emphasis"/>
          <w:rFonts w:cs="Segoe UI"/>
          <w:sz w:val="21"/>
          <w:szCs w:val="21"/>
          <w:shd w:val="clear" w:color="auto" w:fill="FDFDFC"/>
        </w:rPr>
        <w:t>Remote Sensing, 13</w:t>
      </w:r>
      <w:r w:rsidRPr="007A1FFC">
        <w:rPr>
          <w:rFonts w:cs="Segoe UI"/>
          <w:sz w:val="21"/>
          <w:szCs w:val="21"/>
          <w:shd w:val="clear" w:color="auto" w:fill="FDFDFC"/>
        </w:rPr>
        <w:t>(5), 890.</w:t>
      </w:r>
      <w:r w:rsidRPr="007A1FFC">
        <w:rPr>
          <w:rFonts w:cs="Segoe UI"/>
          <w:sz w:val="21"/>
          <w:szCs w:val="21"/>
        </w:rPr>
        <w:br/>
      </w:r>
      <w:r w:rsidRPr="007A1FFC">
        <w:rPr>
          <w:rFonts w:cs="Segoe UI"/>
          <w:sz w:val="21"/>
          <w:szCs w:val="21"/>
          <w:shd w:val="clear" w:color="auto" w:fill="FDFDFC"/>
        </w:rPr>
        <w:t>Wu, H., Bolte, J. P., Hulse, D., &amp; Johnson, B. R. (2015). A scenario-based approach to integrating flow-ecology research with watershed development planning. </w:t>
      </w:r>
      <w:r w:rsidRPr="007A1FFC">
        <w:rPr>
          <w:rStyle w:val="Emphasis"/>
          <w:rFonts w:cs="Segoe UI"/>
          <w:sz w:val="21"/>
          <w:szCs w:val="21"/>
          <w:shd w:val="clear" w:color="auto" w:fill="FDFDFC"/>
        </w:rPr>
        <w:t>Landscape and Urban Planning, 144</w:t>
      </w:r>
      <w:r w:rsidRPr="007A1FFC">
        <w:rPr>
          <w:rFonts w:cs="Segoe UI"/>
          <w:sz w:val="21"/>
          <w:szCs w:val="21"/>
          <w:shd w:val="clear" w:color="auto" w:fill="FDFDFC"/>
        </w:rPr>
        <w:t>, 74-89.</w:t>
      </w:r>
      <w:r w:rsidRPr="007A1FFC">
        <w:rPr>
          <w:rFonts w:cs="Segoe UI"/>
          <w:sz w:val="21"/>
          <w:szCs w:val="21"/>
        </w:rPr>
        <w:br/>
      </w:r>
      <w:r w:rsidRPr="007A1FFC">
        <w:rPr>
          <w:rFonts w:cs="Segoe UI"/>
          <w:sz w:val="21"/>
          <w:szCs w:val="21"/>
          <w:shd w:val="clear" w:color="auto" w:fill="FDFDFC"/>
        </w:rPr>
        <w:t>Xia, J., Dong, Y., &amp; Zou, L. (2022). Developing socio-hydrology: Research progress, opportunities and challenges. </w:t>
      </w:r>
      <w:r w:rsidRPr="007A1FFC">
        <w:rPr>
          <w:rStyle w:val="Emphasis"/>
          <w:rFonts w:cs="Segoe UI"/>
          <w:sz w:val="21"/>
          <w:szCs w:val="21"/>
          <w:shd w:val="clear" w:color="auto" w:fill="FDFDFC"/>
        </w:rPr>
        <w:t>Journal of Geographical Sciences, 32</w:t>
      </w:r>
      <w:r w:rsidRPr="007A1FFC">
        <w:rPr>
          <w:rFonts w:cs="Segoe UI"/>
          <w:sz w:val="21"/>
          <w:szCs w:val="21"/>
          <w:shd w:val="clear" w:color="auto" w:fill="FDFDFC"/>
        </w:rPr>
        <w:t>(11), 2131-2146.</w:t>
      </w:r>
      <w:r w:rsidRPr="007A1FFC">
        <w:rPr>
          <w:rFonts w:cs="Segoe UI"/>
          <w:sz w:val="21"/>
          <w:szCs w:val="21"/>
        </w:rPr>
        <w:br/>
      </w:r>
      <w:r w:rsidRPr="007A1FFC">
        <w:rPr>
          <w:rFonts w:cs="Segoe UI"/>
          <w:sz w:val="21"/>
          <w:szCs w:val="21"/>
          <w:shd w:val="clear" w:color="auto" w:fill="FDFDFC"/>
        </w:rPr>
        <w:t xml:space="preserve">Xu, H. (2006). Modification of </w:t>
      </w:r>
      <w:proofErr w:type="spellStart"/>
      <w:r w:rsidRPr="007A1FFC">
        <w:rPr>
          <w:rFonts w:cs="Segoe UI"/>
          <w:sz w:val="21"/>
          <w:szCs w:val="21"/>
          <w:shd w:val="clear" w:color="auto" w:fill="FDFDFC"/>
        </w:rPr>
        <w:t>normalised</w:t>
      </w:r>
      <w:proofErr w:type="spellEnd"/>
      <w:r w:rsidRPr="007A1FFC">
        <w:rPr>
          <w:rFonts w:cs="Segoe UI"/>
          <w:sz w:val="21"/>
          <w:szCs w:val="21"/>
          <w:shd w:val="clear" w:color="auto" w:fill="FDFDFC"/>
        </w:rPr>
        <w:t xml:space="preserve"> difference water index (NDWI) to enhance open water features in remotely sensed imagery. </w:t>
      </w:r>
      <w:r w:rsidRPr="007A1FFC">
        <w:rPr>
          <w:rStyle w:val="Emphasis"/>
          <w:rFonts w:cs="Segoe UI"/>
          <w:sz w:val="21"/>
          <w:szCs w:val="21"/>
          <w:shd w:val="clear" w:color="auto" w:fill="FDFDFC"/>
        </w:rPr>
        <w:t>International Journal of Remote Sensing, 27</w:t>
      </w:r>
      <w:r w:rsidRPr="007A1FFC">
        <w:rPr>
          <w:rFonts w:cs="Segoe UI"/>
          <w:sz w:val="21"/>
          <w:szCs w:val="21"/>
          <w:shd w:val="clear" w:color="auto" w:fill="FDFDFC"/>
        </w:rPr>
        <w:t>(14), 3025-3033.</w:t>
      </w:r>
      <w:r w:rsidRPr="007A1FFC">
        <w:rPr>
          <w:rFonts w:cs="Segoe UI"/>
          <w:sz w:val="21"/>
          <w:szCs w:val="21"/>
        </w:rPr>
        <w:br/>
      </w:r>
      <w:r w:rsidRPr="007A1FFC">
        <w:rPr>
          <w:rFonts w:cs="Segoe UI"/>
          <w:sz w:val="21"/>
          <w:szCs w:val="21"/>
          <w:shd w:val="clear" w:color="auto" w:fill="FDFDFC"/>
        </w:rPr>
        <w:t xml:space="preserve">Xu, Y., Liu, Y., &amp; Liu, S. (2025). Mapping surface water dynamics across East Africa at 10 m resolution by </w:t>
      </w:r>
      <w:r w:rsidRPr="007A1FFC">
        <w:rPr>
          <w:rFonts w:cs="Segoe UI"/>
          <w:sz w:val="21"/>
          <w:szCs w:val="21"/>
          <w:shd w:val="clear" w:color="auto" w:fill="FDFDFC"/>
        </w:rPr>
        <w:lastRenderedPageBreak/>
        <w:t>integrating Sentinel-1 and Sentinel-2 time series. </w:t>
      </w:r>
      <w:r w:rsidRPr="007A1FFC">
        <w:rPr>
          <w:rStyle w:val="Emphasis"/>
          <w:rFonts w:cs="Segoe UI"/>
          <w:sz w:val="21"/>
          <w:szCs w:val="21"/>
          <w:shd w:val="clear" w:color="auto" w:fill="FDFDFC"/>
        </w:rPr>
        <w:t>ISPRS Journal of Photogrammetry and Remote Sensing, 215</w:t>
      </w:r>
      <w:r w:rsidRPr="007A1FFC">
        <w:rPr>
          <w:rFonts w:cs="Segoe UI"/>
          <w:sz w:val="21"/>
          <w:szCs w:val="21"/>
          <w:shd w:val="clear" w:color="auto" w:fill="FDFDFC"/>
        </w:rPr>
        <w:t>, 101-118.</w:t>
      </w:r>
      <w:r w:rsidRPr="007A1FFC">
        <w:rPr>
          <w:rFonts w:cs="Segoe UI"/>
          <w:sz w:val="21"/>
          <w:szCs w:val="21"/>
        </w:rPr>
        <w:br/>
      </w:r>
      <w:r w:rsidRPr="007A1FFC">
        <w:rPr>
          <w:rFonts w:cs="Segoe UI"/>
          <w:sz w:val="21"/>
          <w:szCs w:val="21"/>
          <w:shd w:val="clear" w:color="auto" w:fill="FDFDFC"/>
        </w:rPr>
        <w:t xml:space="preserve">Yiran, G. A. B., Kusimi, J. M., &amp; </w:t>
      </w:r>
      <w:proofErr w:type="spellStart"/>
      <w:r w:rsidRPr="007A1FFC">
        <w:rPr>
          <w:rFonts w:cs="Segoe UI"/>
          <w:sz w:val="21"/>
          <w:szCs w:val="21"/>
          <w:shd w:val="clear" w:color="auto" w:fill="FDFDFC"/>
        </w:rPr>
        <w:t>Kufogbe</w:t>
      </w:r>
      <w:proofErr w:type="spellEnd"/>
      <w:r w:rsidRPr="007A1FFC">
        <w:rPr>
          <w:rFonts w:cs="Segoe UI"/>
          <w:sz w:val="21"/>
          <w:szCs w:val="21"/>
          <w:shd w:val="clear" w:color="auto" w:fill="FDFDFC"/>
        </w:rPr>
        <w:t>, S. K. (2012). A synthesis of remote sensing and local knowledge approaches in land degradation assessment in the Bawku East District, Ghana. </w:t>
      </w:r>
      <w:r w:rsidRPr="007A1FFC">
        <w:rPr>
          <w:rStyle w:val="Emphasis"/>
          <w:rFonts w:cs="Segoe UI"/>
          <w:sz w:val="21"/>
          <w:szCs w:val="21"/>
          <w:shd w:val="clear" w:color="auto" w:fill="FDFDFC"/>
        </w:rPr>
        <w:t>International Journal of Applied Earth Observation and Geoinformation, 14</w:t>
      </w:r>
      <w:r w:rsidRPr="007A1FFC">
        <w:rPr>
          <w:rFonts w:cs="Segoe UI"/>
          <w:sz w:val="21"/>
          <w:szCs w:val="21"/>
          <w:shd w:val="clear" w:color="auto" w:fill="FDFDFC"/>
        </w:rPr>
        <w:t>(1), 204-213.</w:t>
      </w:r>
      <w:r w:rsidRPr="007A1FFC">
        <w:rPr>
          <w:rFonts w:cs="Segoe UI"/>
          <w:sz w:val="21"/>
          <w:szCs w:val="21"/>
        </w:rPr>
        <w:br/>
      </w:r>
      <w:r w:rsidRPr="007A1FFC">
        <w:rPr>
          <w:rFonts w:cs="Segoe UI"/>
          <w:sz w:val="21"/>
          <w:szCs w:val="21"/>
          <w:shd w:val="clear" w:color="auto" w:fill="FDFDFC"/>
        </w:rPr>
        <w:t>Zebker, H. A., &amp; Villasenor, J. (1992). Decorrelation in interferometric radar echoes. </w:t>
      </w:r>
      <w:r w:rsidRPr="007A1FFC">
        <w:rPr>
          <w:rStyle w:val="Emphasis"/>
          <w:rFonts w:cs="Segoe UI"/>
          <w:sz w:val="21"/>
          <w:szCs w:val="21"/>
          <w:shd w:val="clear" w:color="auto" w:fill="FDFDFC"/>
        </w:rPr>
        <w:t>IEEE Transactions on Geoscience and Remote Sensing, 30</w:t>
      </w:r>
      <w:r w:rsidRPr="007A1FFC">
        <w:rPr>
          <w:rFonts w:cs="Segoe UI"/>
          <w:sz w:val="21"/>
          <w:szCs w:val="21"/>
          <w:shd w:val="clear" w:color="auto" w:fill="FDFDFC"/>
        </w:rPr>
        <w:t>(5), 950-959.</w:t>
      </w:r>
      <w:r w:rsidRPr="007A1FFC">
        <w:rPr>
          <w:rFonts w:cs="Segoe UI"/>
          <w:sz w:val="21"/>
          <w:szCs w:val="21"/>
        </w:rPr>
        <w:br/>
      </w:r>
      <w:r w:rsidRPr="007A1FFC">
        <w:rPr>
          <w:rFonts w:cs="Segoe UI"/>
          <w:sz w:val="21"/>
          <w:szCs w:val="21"/>
          <w:shd w:val="clear" w:color="auto" w:fill="FDFDFC"/>
        </w:rPr>
        <w:t>Zhang, G., Yao, T., Chen, W., Zheng, G., Shum, C. K., Yang, K., Peng, S., Tian, Y., Shang, Y., &amp; Zhang, S. (2019). Regional differences of lake evolution across China during 1960s-2015 and its natural and anthropogenic causes. </w:t>
      </w:r>
      <w:r w:rsidRPr="007A1FFC">
        <w:rPr>
          <w:rStyle w:val="Emphasis"/>
          <w:rFonts w:cs="Segoe UI"/>
          <w:sz w:val="21"/>
          <w:szCs w:val="21"/>
          <w:shd w:val="clear" w:color="auto" w:fill="FDFDFC"/>
        </w:rPr>
        <w:t>Science of the Total Environment, 655</w:t>
      </w:r>
      <w:r w:rsidRPr="007A1FFC">
        <w:rPr>
          <w:rFonts w:cs="Segoe UI"/>
          <w:sz w:val="21"/>
          <w:szCs w:val="21"/>
          <w:shd w:val="clear" w:color="auto" w:fill="FDFDFC"/>
        </w:rPr>
        <w:t>, 1390-1401.</w:t>
      </w:r>
    </w:p>
    <w:sectPr w:rsidR="007A1FFC" w:rsidRPr="007A1FFC">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2BA18C" w14:textId="77777777" w:rsidR="008E7B11" w:rsidRDefault="008E7B11">
      <w:pPr>
        <w:spacing w:after="0"/>
      </w:pPr>
      <w:r>
        <w:separator/>
      </w:r>
    </w:p>
  </w:endnote>
  <w:endnote w:type="continuationSeparator" w:id="0">
    <w:p w14:paraId="66C314CD" w14:textId="77777777" w:rsidR="008E7B11" w:rsidRDefault="008E7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Narrow">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8862761"/>
      <w:docPartObj>
        <w:docPartGallery w:val="Page Numbers (Bottom of Page)"/>
        <w:docPartUnique/>
      </w:docPartObj>
    </w:sdtPr>
    <w:sdtContent>
      <w:p w14:paraId="0EB36287" w14:textId="7D8BBADE"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7A1FFC">
          <w:rPr>
            <w:rStyle w:val="PageNumber"/>
            <w:noProof/>
          </w:rPr>
          <w:t>49</w:t>
        </w:r>
        <w:r>
          <w:rPr>
            <w:rStyle w:val="PageNumber"/>
          </w:rPr>
          <w:fldChar w:fldCharType="end"/>
        </w:r>
      </w:p>
    </w:sdtContent>
  </w:sdt>
  <w:p w14:paraId="12D781C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312789833"/>
      <w:docPartObj>
        <w:docPartGallery w:val="Page Numbers (Bottom of Page)"/>
        <w:docPartUnique/>
      </w:docPartObj>
    </w:sdtPr>
    <w:sdtContent>
      <w:p w14:paraId="7052B423" w14:textId="7777777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FD59C06" w14:textId="77777777" w:rsidR="003072E2" w:rsidRDefault="003072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BCA0F91" w14:textId="77777777" w:rsidR="008E7B11" w:rsidRDefault="008E7B11">
      <w:pPr>
        <w:spacing w:after="0"/>
      </w:pPr>
      <w:r>
        <w:separator/>
      </w:r>
    </w:p>
  </w:footnote>
  <w:footnote w:type="continuationSeparator" w:id="0">
    <w:p w14:paraId="46A0B8CD" w14:textId="77777777" w:rsidR="008E7B11" w:rsidRDefault="008E7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99412030"/>
    <w:multiLevelType w:val="multilevel"/>
    <w:tmpl w:val="527CB480"/>
    <w:lvl w:ilvl="0">
      <w:start w:val="2030"/>
      <w:numFmt w:val="decimal"/>
      <w:lvlText w:val="%1."/>
      <w:lvlJc w:val="left"/>
      <w:pPr>
        <w:ind w:left="720" w:hanging="360"/>
      </w:pPr>
    </w:lvl>
    <w:lvl w:ilvl="1">
      <w:start w:val="2030"/>
      <w:numFmt w:val="decimal"/>
      <w:lvlText w:val="%2."/>
      <w:lvlJc w:val="left"/>
      <w:pPr>
        <w:ind w:left="1440" w:hanging="360"/>
      </w:pPr>
    </w:lvl>
    <w:lvl w:ilvl="2">
      <w:start w:val="2030"/>
      <w:numFmt w:val="decimal"/>
      <w:lvlText w:val="%3."/>
      <w:lvlJc w:val="left"/>
      <w:pPr>
        <w:ind w:left="2160" w:hanging="360"/>
      </w:pPr>
    </w:lvl>
    <w:lvl w:ilvl="3">
      <w:start w:val="2030"/>
      <w:numFmt w:val="decimal"/>
      <w:lvlText w:val="%4."/>
      <w:lvlJc w:val="left"/>
      <w:pPr>
        <w:ind w:left="2880" w:hanging="360"/>
      </w:pPr>
    </w:lvl>
    <w:lvl w:ilvl="4">
      <w:start w:val="2030"/>
      <w:numFmt w:val="decimal"/>
      <w:lvlText w:val="%5."/>
      <w:lvlJc w:val="left"/>
      <w:pPr>
        <w:ind w:left="3600" w:hanging="360"/>
      </w:pPr>
    </w:lvl>
    <w:lvl w:ilvl="5">
      <w:start w:val="2030"/>
      <w:numFmt w:val="decimal"/>
      <w:lvlText w:val="%6."/>
      <w:lvlJc w:val="left"/>
      <w:pPr>
        <w:ind w:left="4320" w:hanging="360"/>
      </w:pPr>
    </w:lvl>
    <w:lvl w:ilvl="6">
      <w:start w:val="2030"/>
      <w:numFmt w:val="decimal"/>
      <w:lvlText w:val="%7."/>
      <w:lvlJc w:val="left"/>
      <w:pPr>
        <w:ind w:left="5040" w:hanging="360"/>
      </w:pPr>
    </w:lvl>
    <w:lvl w:ilvl="7">
      <w:start w:val="2030"/>
      <w:numFmt w:val="decimal"/>
      <w:lvlText w:val="%8."/>
      <w:lvlJc w:val="left"/>
      <w:pPr>
        <w:ind w:left="5760" w:hanging="360"/>
      </w:pPr>
    </w:lvl>
    <w:lvl w:ilvl="8">
      <w:start w:val="2030"/>
      <w:numFmt w:val="decimal"/>
      <w:lvlText w:val="%9."/>
      <w:lvlJc w:val="left"/>
      <w:pPr>
        <w:ind w:left="6480" w:hanging="360"/>
      </w:pPr>
    </w:lvl>
  </w:abstractNum>
  <w:abstractNum w:abstractNumId="1" w15:restartNumberingAfterBreak="0">
    <w:nsid w:val="0000A990"/>
    <w:multiLevelType w:val="multilevel"/>
    <w:tmpl w:val="4104A6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93905E74"/>
    <w:lvl w:ilvl="0">
      <w:numFmt w:val="bullet"/>
      <w:lvlText w:val=""/>
      <w:lvlJc w:val="left"/>
      <w:pPr>
        <w:ind w:left="284" w:hanging="171"/>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0A99411"/>
    <w:multiLevelType w:val="multilevel"/>
    <w:tmpl w:val="EDC08A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1EC7929"/>
    <w:multiLevelType w:val="multilevel"/>
    <w:tmpl w:val="20D844FA"/>
    <w:styleLink w:val="CurrentList3"/>
    <w:lvl w:ilvl="0">
      <w:numFmt w:val="bullet"/>
      <w:lvlText w:val=""/>
      <w:lvlJc w:val="left"/>
      <w:pPr>
        <w:ind w:left="720" w:hanging="360"/>
      </w:pPr>
      <w:rPr>
        <w:rFonts w:ascii="Symbol" w:hAnsi="Symbol" w:cs="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 w15:restartNumberingAfterBreak="0">
    <w:nsid w:val="086C4365"/>
    <w:multiLevelType w:val="multilevel"/>
    <w:tmpl w:val="0AC475E4"/>
    <w:styleLink w:val="CurrentList1"/>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6" w15:restartNumberingAfterBreak="0">
    <w:nsid w:val="158E210A"/>
    <w:multiLevelType w:val="multilevel"/>
    <w:tmpl w:val="7CD0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CD6D27"/>
    <w:multiLevelType w:val="multilevel"/>
    <w:tmpl w:val="93905E74"/>
    <w:styleLink w:val="CurrentList5"/>
    <w:lvl w:ilvl="0">
      <w:numFmt w:val="bullet"/>
      <w:lvlText w:val=""/>
      <w:lvlJc w:val="left"/>
      <w:pPr>
        <w:ind w:left="284" w:hanging="171"/>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8" w15:restartNumberingAfterBreak="0">
    <w:nsid w:val="183155A9"/>
    <w:multiLevelType w:val="hybridMultilevel"/>
    <w:tmpl w:val="00B21A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7D2A02"/>
    <w:multiLevelType w:val="hybridMultilevel"/>
    <w:tmpl w:val="7CBA51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D47B03"/>
    <w:multiLevelType w:val="multilevel"/>
    <w:tmpl w:val="34AE7232"/>
    <w:styleLink w:val="CurrentList4"/>
    <w:lvl w:ilvl="0">
      <w:numFmt w:val="bullet"/>
      <w:lvlText w:val=""/>
      <w:lvlJc w:val="left"/>
      <w:pPr>
        <w:ind w:left="567" w:hanging="340"/>
      </w:pPr>
      <w:rPr>
        <w:rFonts w:ascii="Symbol" w:hAnsi="Symbol" w:hint="default"/>
      </w:rPr>
    </w:lvl>
    <w:lvl w:ilvl="1">
      <w:numFmt w:val="bullet"/>
      <w:lvlText w:val="o"/>
      <w:lvlJc w:val="left"/>
      <w:pPr>
        <w:ind w:left="1134" w:hanging="283"/>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3DD54880"/>
    <w:multiLevelType w:val="multilevel"/>
    <w:tmpl w:val="8B3868A4"/>
    <w:lvl w:ilvl="0">
      <w:numFmt w:val="bullet"/>
      <w:lvlText w:val=""/>
      <w:lvlJc w:val="left"/>
      <w:pPr>
        <w:ind w:left="284" w:hanging="171"/>
      </w:pPr>
      <w:rPr>
        <w:rFonts w:ascii="Symbol" w:hAnsi="Symbol" w:hint="default"/>
      </w:rPr>
    </w:lvl>
    <w:lvl w:ilvl="1">
      <w:numFmt w:val="bullet"/>
      <w:lvlText w:val="o"/>
      <w:lvlJc w:val="left"/>
      <w:pPr>
        <w:ind w:left="851" w:hanging="284"/>
      </w:pPr>
      <w:rPr>
        <w:rFonts w:ascii="Courier New" w:hAnsi="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2" w15:restartNumberingAfterBreak="0">
    <w:nsid w:val="3EFF6FAB"/>
    <w:multiLevelType w:val="multilevel"/>
    <w:tmpl w:val="3000BC58"/>
    <w:styleLink w:val="CurrentList6"/>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45324C72"/>
    <w:multiLevelType w:val="hybridMultilevel"/>
    <w:tmpl w:val="3000BC58"/>
    <w:lvl w:ilvl="0" w:tplc="F3A49EEA">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6741D39"/>
    <w:multiLevelType w:val="hybridMultilevel"/>
    <w:tmpl w:val="EC0292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176FE"/>
    <w:multiLevelType w:val="multilevel"/>
    <w:tmpl w:val="0AC475E4"/>
    <w:styleLink w:val="CurrentList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849979079">
    <w:abstractNumId w:val="1"/>
  </w:num>
  <w:num w:numId="2" w16cid:durableId="1465463191">
    <w:abstractNumId w:val="2"/>
  </w:num>
  <w:num w:numId="3" w16cid:durableId="309097691">
    <w:abstractNumId w:val="2"/>
  </w:num>
  <w:num w:numId="4" w16cid:durableId="98186267">
    <w:abstractNumId w:val="2"/>
  </w:num>
  <w:num w:numId="5" w16cid:durableId="655576218">
    <w:abstractNumId w:val="2"/>
  </w:num>
  <w:num w:numId="6" w16cid:durableId="205993535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25505459">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numId="8" w16cid:durableId="743189271">
    <w:abstractNumId w:val="2"/>
  </w:num>
  <w:num w:numId="9" w16cid:durableId="1682313923">
    <w:abstractNumId w:val="2"/>
  </w:num>
  <w:num w:numId="10" w16cid:durableId="880360419">
    <w:abstractNumId w:val="5"/>
  </w:num>
  <w:num w:numId="11" w16cid:durableId="1131289035">
    <w:abstractNumId w:val="15"/>
  </w:num>
  <w:num w:numId="12" w16cid:durableId="1564485834">
    <w:abstractNumId w:val="4"/>
  </w:num>
  <w:num w:numId="13" w16cid:durableId="1697733553">
    <w:abstractNumId w:val="10"/>
  </w:num>
  <w:num w:numId="14" w16cid:durableId="877165776">
    <w:abstractNumId w:val="7"/>
  </w:num>
  <w:num w:numId="15" w16cid:durableId="2031448136">
    <w:abstractNumId w:val="11"/>
  </w:num>
  <w:num w:numId="16" w16cid:durableId="1458911072">
    <w:abstractNumId w:val="13"/>
  </w:num>
  <w:num w:numId="17" w16cid:durableId="1409302301">
    <w:abstractNumId w:val="12"/>
  </w:num>
  <w:num w:numId="18" w16cid:durableId="1595629378">
    <w:abstractNumId w:val="9"/>
  </w:num>
  <w:num w:numId="19" w16cid:durableId="563763382">
    <w:abstractNumId w:val="14"/>
  </w:num>
  <w:num w:numId="20" w16cid:durableId="335419777">
    <w:abstractNumId w:val="8"/>
  </w:num>
  <w:num w:numId="21" w16cid:durableId="1678147510">
    <w:abstractNumId w:val="1"/>
  </w:num>
  <w:num w:numId="22" w16cid:durableId="1477069559">
    <w:abstractNumId w:val="2"/>
  </w:num>
  <w:num w:numId="23" w16cid:durableId="111001052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C5473"/>
    <w:rsid w:val="000D7B29"/>
    <w:rsid w:val="000F252A"/>
    <w:rsid w:val="00136018"/>
    <w:rsid w:val="00181A74"/>
    <w:rsid w:val="00191AB5"/>
    <w:rsid w:val="0020096B"/>
    <w:rsid w:val="002E17F5"/>
    <w:rsid w:val="002E20DF"/>
    <w:rsid w:val="003072E2"/>
    <w:rsid w:val="0031014D"/>
    <w:rsid w:val="003423E7"/>
    <w:rsid w:val="00384A49"/>
    <w:rsid w:val="003A3305"/>
    <w:rsid w:val="003C22E4"/>
    <w:rsid w:val="003E31B4"/>
    <w:rsid w:val="003F6C37"/>
    <w:rsid w:val="004548E7"/>
    <w:rsid w:val="00467E0A"/>
    <w:rsid w:val="004C6076"/>
    <w:rsid w:val="00561056"/>
    <w:rsid w:val="00605834"/>
    <w:rsid w:val="00613D36"/>
    <w:rsid w:val="00654C43"/>
    <w:rsid w:val="00696034"/>
    <w:rsid w:val="006963CC"/>
    <w:rsid w:val="006B755E"/>
    <w:rsid w:val="006F2568"/>
    <w:rsid w:val="00750043"/>
    <w:rsid w:val="007A0818"/>
    <w:rsid w:val="007A18BC"/>
    <w:rsid w:val="007A1FFC"/>
    <w:rsid w:val="007C3034"/>
    <w:rsid w:val="007F49CC"/>
    <w:rsid w:val="00816698"/>
    <w:rsid w:val="00817DE1"/>
    <w:rsid w:val="00840F0E"/>
    <w:rsid w:val="00841F44"/>
    <w:rsid w:val="008553FB"/>
    <w:rsid w:val="008622C9"/>
    <w:rsid w:val="00873E9F"/>
    <w:rsid w:val="00882A64"/>
    <w:rsid w:val="0088766E"/>
    <w:rsid w:val="00894475"/>
    <w:rsid w:val="0089687F"/>
    <w:rsid w:val="008E7B11"/>
    <w:rsid w:val="008F2556"/>
    <w:rsid w:val="008F3645"/>
    <w:rsid w:val="00911F83"/>
    <w:rsid w:val="00937974"/>
    <w:rsid w:val="009563F1"/>
    <w:rsid w:val="0097652E"/>
    <w:rsid w:val="00981755"/>
    <w:rsid w:val="009B609A"/>
    <w:rsid w:val="009B7279"/>
    <w:rsid w:val="009C7401"/>
    <w:rsid w:val="009D0EC6"/>
    <w:rsid w:val="00A170B0"/>
    <w:rsid w:val="00A565B6"/>
    <w:rsid w:val="00A812FB"/>
    <w:rsid w:val="00A950FA"/>
    <w:rsid w:val="00AA46AE"/>
    <w:rsid w:val="00AD4400"/>
    <w:rsid w:val="00B266E6"/>
    <w:rsid w:val="00B7769D"/>
    <w:rsid w:val="00B97068"/>
    <w:rsid w:val="00BA7A59"/>
    <w:rsid w:val="00C63E04"/>
    <w:rsid w:val="00C81515"/>
    <w:rsid w:val="00C9455E"/>
    <w:rsid w:val="00CC55C4"/>
    <w:rsid w:val="00CC68D9"/>
    <w:rsid w:val="00D51C21"/>
    <w:rsid w:val="00D76423"/>
    <w:rsid w:val="00D87172"/>
    <w:rsid w:val="00DB0CE4"/>
    <w:rsid w:val="00DB12EB"/>
    <w:rsid w:val="00DD00C7"/>
    <w:rsid w:val="00E53B23"/>
    <w:rsid w:val="00E72178"/>
    <w:rsid w:val="00E849B2"/>
    <w:rsid w:val="00EF0A51"/>
    <w:rsid w:val="00EF0C6A"/>
    <w:rsid w:val="00F54D1F"/>
    <w:rsid w:val="00F87B9A"/>
    <w:rsid w:val="00FA2A24"/>
    <w:rsid w:val="00FC35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9C7D0"/>
  <w15:docId w15:val="{D6F16210-3567-F540-9EAB-7794103DF0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qFormat="1"/>
    <w:lsdException w:name="toc 3" w:uiPriority="39"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336A8"/>
    <w:rPr>
      <w:sz w:val="22"/>
    </w:rPr>
  </w:style>
  <w:style w:type="paragraph" w:styleId="Heading1">
    <w:name w:val="heading 1"/>
    <w:basedOn w:val="Normal"/>
    <w:next w:val="BodyText"/>
    <w:link w:val="Heading1Char"/>
    <w:autoRedefine/>
    <w:uiPriority w:val="9"/>
    <w:qFormat/>
    <w:rsid w:val="00D87172"/>
    <w:pPr>
      <w:keepNext/>
      <w:keepLines/>
      <w:spacing w:before="360" w:after="80"/>
      <w:outlineLvl w:val="0"/>
    </w:pPr>
    <w:rPr>
      <w:rFonts w:ascii="Arial Rounded MT Bold" w:eastAsiaTheme="majorEastAsia" w:hAnsi="Arial Rounded MT Bold" w:cstheme="majorBidi"/>
      <w:color w:val="00B050"/>
      <w:sz w:val="36"/>
      <w:szCs w:val="40"/>
    </w:rPr>
  </w:style>
  <w:style w:type="paragraph" w:styleId="Heading2">
    <w:name w:val="heading 2"/>
    <w:basedOn w:val="Normal"/>
    <w:next w:val="BodyText"/>
    <w:link w:val="Heading2Char"/>
    <w:uiPriority w:val="9"/>
    <w:unhideWhenUsed/>
    <w:qFormat/>
    <w:rsid w:val="00A812FB"/>
    <w:pPr>
      <w:keepNext/>
      <w:keepLines/>
      <w:spacing w:before="240" w:after="240"/>
      <w:outlineLvl w:val="1"/>
    </w:pPr>
    <w:rPr>
      <w:rFonts w:ascii="Arial" w:eastAsiaTheme="majorEastAsia" w:hAnsi="Arial" w:cs="Arial"/>
      <w:b/>
      <w:bCs/>
      <w:sz w:val="24"/>
      <w:szCs w:val="28"/>
    </w:rPr>
  </w:style>
  <w:style w:type="paragraph" w:styleId="Heading3">
    <w:name w:val="heading 3"/>
    <w:basedOn w:val="Normal"/>
    <w:next w:val="BodyText"/>
    <w:link w:val="Heading3Char"/>
    <w:uiPriority w:val="9"/>
    <w:unhideWhenUsed/>
    <w:qFormat/>
    <w:rsid w:val="00A812FB"/>
    <w:pPr>
      <w:keepNext/>
      <w:keepLines/>
      <w:spacing w:before="240" w:after="240"/>
      <w:outlineLvl w:val="2"/>
    </w:pPr>
    <w:rPr>
      <w:rFonts w:ascii="Arial" w:eastAsiaTheme="majorEastAsia" w:hAnsi="Arial" w:cs="Arial"/>
      <w:b/>
      <w:bCs/>
      <w:szCs w:val="28"/>
    </w:rPr>
  </w:style>
  <w:style w:type="paragraph" w:styleId="Heading4">
    <w:name w:val="heading 4"/>
    <w:basedOn w:val="Normal"/>
    <w:next w:val="BodyText"/>
    <w:link w:val="Heading4Char"/>
    <w:uiPriority w:val="9"/>
    <w:unhideWhenUsed/>
    <w:qFormat/>
    <w:rsid w:val="00A812FB"/>
    <w:pPr>
      <w:keepNext/>
      <w:keepLines/>
      <w:spacing w:before="240" w:after="240"/>
      <w:outlineLvl w:val="3"/>
    </w:pPr>
    <w:rPr>
      <w:rFonts w:ascii="Arial" w:eastAsiaTheme="majorEastAsia" w:hAnsi="Arial" w:cs="Arial"/>
      <w:b/>
      <w:bCs/>
      <w:iCs/>
      <w:sz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autoRedefine/>
    <w:qFormat/>
    <w:rsid w:val="000336A8"/>
    <w:pPr>
      <w:spacing w:before="180" w:after="180"/>
    </w:pPr>
  </w:style>
  <w:style w:type="paragraph" w:customStyle="1" w:styleId="FirstParagraph">
    <w:name w:val="First Paragraph"/>
    <w:basedOn w:val="BodyText"/>
    <w:next w:val="BodyText"/>
    <w:qFormat/>
    <w:rsid w:val="00B7769D"/>
  </w:style>
  <w:style w:type="paragraph" w:customStyle="1" w:styleId="Compact">
    <w:name w:val="Compact"/>
    <w:basedOn w:val="BodyText"/>
    <w:qFormat/>
    <w:rsid w:val="00937974"/>
    <w:pPr>
      <w:adjustRightInd w:val="0"/>
      <w:spacing w:before="0" w:after="0"/>
    </w:pPr>
    <w:rPr>
      <w:rFonts w:ascii="Aptos Narrow" w:hAnsi="Aptos Narrow"/>
      <w:sz w:val="18"/>
    </w:rPr>
  </w:style>
  <w:style w:type="paragraph" w:styleId="Title">
    <w:name w:val="Title"/>
    <w:basedOn w:val="Normal"/>
    <w:next w:val="BodyText"/>
    <w:link w:val="TitleChar"/>
    <w:autoRedefine/>
    <w:uiPriority w:val="10"/>
    <w:qFormat/>
    <w:rsid w:val="00A812FB"/>
    <w:pPr>
      <w:spacing w:after="80"/>
      <w:contextualSpacing/>
    </w:pPr>
    <w:rPr>
      <w:rFonts w:ascii="Arial" w:eastAsiaTheme="majorEastAsia" w:hAnsi="Arial" w:cstheme="majorBidi"/>
      <w:b/>
      <w:sz w:val="28"/>
      <w:szCs w:val="56"/>
    </w:rPr>
  </w:style>
  <w:style w:type="character" w:customStyle="1" w:styleId="TitleChar">
    <w:name w:val="Title Char"/>
    <w:basedOn w:val="DefaultParagraphFont"/>
    <w:link w:val="Title"/>
    <w:uiPriority w:val="10"/>
    <w:rsid w:val="00A812FB"/>
    <w:rPr>
      <w:rFonts w:ascii="Arial" w:eastAsiaTheme="majorEastAsia" w:hAnsi="Arial" w:cstheme="majorBidi"/>
      <w:b/>
      <w:sz w:val="28"/>
      <w:szCs w:val="56"/>
    </w:rPr>
  </w:style>
  <w:style w:type="paragraph" w:styleId="Subtitle">
    <w:name w:val="Subtitle"/>
    <w:basedOn w:val="Title"/>
    <w:next w:val="BodyText"/>
    <w:link w:val="SubtitleChar"/>
    <w:uiPriority w:val="11"/>
    <w:qFormat/>
    <w:rsid w:val="00E849B2"/>
    <w:pPr>
      <w:numPr>
        <w:ilvl w:val="1"/>
      </w:numPr>
    </w:pPr>
    <w:rPr>
      <w:rFonts w:asciiTheme="minorHAnsi" w:hAnsiTheme="minorHAnsi"/>
      <w:b w:val="0"/>
      <w:color w:val="747474" w:themeColor="background2" w:themeShade="80"/>
      <w:spacing w:val="15"/>
      <w:sz w:val="22"/>
      <w:szCs w:val="28"/>
    </w:rPr>
  </w:style>
  <w:style w:type="character" w:customStyle="1" w:styleId="SubtitleChar">
    <w:name w:val="Subtitle Char"/>
    <w:basedOn w:val="DefaultParagraphFont"/>
    <w:link w:val="Subtitle"/>
    <w:uiPriority w:val="11"/>
    <w:rsid w:val="00E849B2"/>
    <w:rPr>
      <w:rFonts w:eastAsiaTheme="majorEastAsia" w:cstheme="majorBidi"/>
      <w:color w:val="747474" w:themeColor="background2" w:themeShade="80"/>
      <w:spacing w:val="15"/>
      <w:sz w:val="22"/>
      <w:szCs w:val="28"/>
    </w:rPr>
  </w:style>
  <w:style w:type="paragraph" w:customStyle="1" w:styleId="Author">
    <w:name w:val="Author"/>
    <w:basedOn w:val="Title"/>
    <w:next w:val="BodyText"/>
    <w:qFormat/>
    <w:rsid w:val="00882A64"/>
    <w:pPr>
      <w:keepNext/>
      <w:keepLines/>
    </w:pPr>
    <w:rPr>
      <w:rFonts w:ascii="Aptos Narrow" w:hAnsi="Aptos Narrow"/>
      <w:i/>
      <w:sz w:val="21"/>
      <w:szCs w:val="24"/>
    </w:rPr>
  </w:style>
  <w:style w:type="paragraph" w:styleId="Date">
    <w:name w:val="Date"/>
    <w:basedOn w:val="Title"/>
    <w:next w:val="BodyText"/>
    <w:qFormat/>
    <w:rsid w:val="00882A64"/>
    <w:pPr>
      <w:keepNext/>
      <w:keepLines/>
    </w:pPr>
    <w:rPr>
      <w:rFonts w:ascii="Aptos Narrow" w:hAnsi="Aptos Narrow"/>
      <w:i/>
      <w:sz w:val="20"/>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D87172"/>
    <w:rPr>
      <w:rFonts w:ascii="Arial Rounded MT Bold" w:eastAsiaTheme="majorEastAsia" w:hAnsi="Arial Rounded MT Bold" w:cstheme="majorBidi"/>
      <w:color w:val="00B050"/>
      <w:sz w:val="36"/>
      <w:szCs w:val="40"/>
    </w:rPr>
  </w:style>
  <w:style w:type="character" w:customStyle="1" w:styleId="Heading2Char">
    <w:name w:val="Heading 2 Char"/>
    <w:basedOn w:val="DefaultParagraphFont"/>
    <w:link w:val="Heading2"/>
    <w:uiPriority w:val="9"/>
    <w:rsid w:val="00A812FB"/>
    <w:rPr>
      <w:rFonts w:ascii="Arial" w:eastAsiaTheme="majorEastAsia" w:hAnsi="Arial" w:cs="Arial"/>
      <w:b/>
      <w:bCs/>
      <w:szCs w:val="28"/>
    </w:rPr>
  </w:style>
  <w:style w:type="character" w:customStyle="1" w:styleId="Heading3Char">
    <w:name w:val="Heading 3 Char"/>
    <w:basedOn w:val="DefaultParagraphFont"/>
    <w:link w:val="Heading3"/>
    <w:uiPriority w:val="9"/>
    <w:rsid w:val="00A812FB"/>
    <w:rPr>
      <w:rFonts w:ascii="Arial" w:eastAsiaTheme="majorEastAsia" w:hAnsi="Arial" w:cs="Arial"/>
      <w:b/>
      <w:bCs/>
      <w:sz w:val="22"/>
      <w:szCs w:val="28"/>
    </w:rPr>
  </w:style>
  <w:style w:type="character" w:customStyle="1" w:styleId="Heading4Char">
    <w:name w:val="Heading 4 Char"/>
    <w:basedOn w:val="DefaultParagraphFont"/>
    <w:link w:val="Heading4"/>
    <w:uiPriority w:val="9"/>
    <w:rsid w:val="00A812FB"/>
    <w:rPr>
      <w:rFonts w:ascii="Arial" w:eastAsiaTheme="majorEastAsia" w:hAnsi="Arial" w:cs="Arial"/>
      <w:b/>
      <w:bCs/>
      <w:iCs/>
      <w:sz w:val="21"/>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sid w:val="000A30F0"/>
    <w:rPr>
      <w:rFonts w:ascii="Aptos Narrow" w:hAnsi="Aptos Narrow"/>
      <w:sz w:val="18"/>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20096B"/>
    <w:rPr>
      <w:rFonts w:ascii="Consolas" w:hAnsi="Consolas" w:cs="Times New Roman (Body CS)"/>
      <w:sz w:val="15"/>
      <w:shd w:val="clear" w:color="auto" w:fill="F2F2F2" w:themeFill="background1" w:themeFillShade="F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rsid w:val="00696034"/>
    <w:pPr>
      <w:spacing w:before="240" w:line="259" w:lineRule="auto"/>
      <w:outlineLvl w:val="9"/>
    </w:pPr>
    <w:rPr>
      <w:b/>
      <w:sz w:val="28"/>
    </w:rPr>
  </w:style>
  <w:style w:type="paragraph" w:customStyle="1" w:styleId="SourceCode">
    <w:name w:val="Source Code"/>
    <w:basedOn w:val="Normal"/>
    <w:link w:val="VerbatimChar"/>
    <w:qFormat/>
    <w:rsid w:val="0020096B"/>
    <w:pPr>
      <w:shd w:val="clear" w:color="auto" w:fill="F2F2F2" w:themeFill="background1" w:themeFillShade="F2"/>
      <w:wordWrap w:val="0"/>
      <w:spacing w:before="360" w:after="360"/>
    </w:pPr>
    <w:rPr>
      <w:rFonts w:ascii="Consolas" w:hAnsi="Consolas" w:cs="Times New Roman (Body CS)"/>
      <w:sz w:val="15"/>
    </w:rPr>
  </w:style>
  <w:style w:type="character" w:customStyle="1" w:styleId="KeywordTok">
    <w:name w:val="KeywordTok"/>
    <w:basedOn w:val="VerbatimChar"/>
    <w:rPr>
      <w:rFonts w:ascii="Consolas" w:hAnsi="Consolas" w:cs="Times New Roman (Body CS)"/>
      <w:color w:val="A626A4"/>
      <w:sz w:val="20"/>
      <w:shd w:val="clear" w:color="auto" w:fill="F2F2F2" w:themeFill="background1" w:themeFillShade="F2"/>
    </w:rPr>
  </w:style>
  <w:style w:type="character" w:customStyle="1" w:styleId="DataTypeTok">
    <w:name w:val="DataTypeTok"/>
    <w:basedOn w:val="VerbatimChar"/>
    <w:rPr>
      <w:rFonts w:ascii="Consolas" w:hAnsi="Consolas" w:cs="Times New Roman (Body CS)"/>
      <w:color w:val="A626A4"/>
      <w:sz w:val="20"/>
      <w:shd w:val="clear" w:color="auto" w:fill="F2F2F2" w:themeFill="background1" w:themeFillShade="F2"/>
    </w:rPr>
  </w:style>
  <w:style w:type="character" w:customStyle="1" w:styleId="DecValTok">
    <w:name w:val="DecValTok"/>
    <w:basedOn w:val="VerbatimChar"/>
    <w:rPr>
      <w:rFonts w:ascii="Consolas" w:hAnsi="Consolas" w:cs="Times New Roman (Body CS)"/>
      <w:color w:val="986801"/>
      <w:sz w:val="20"/>
      <w:shd w:val="clear" w:color="auto" w:fill="F2F2F2" w:themeFill="background1" w:themeFillShade="F2"/>
    </w:rPr>
  </w:style>
  <w:style w:type="character" w:customStyle="1" w:styleId="BaseNTok">
    <w:name w:val="BaseNTok"/>
    <w:basedOn w:val="VerbatimChar"/>
    <w:rPr>
      <w:rFonts w:ascii="Consolas" w:hAnsi="Consolas" w:cs="Times New Roman (Body CS)"/>
      <w:color w:val="986801"/>
      <w:sz w:val="20"/>
      <w:shd w:val="clear" w:color="auto" w:fill="F2F2F2" w:themeFill="background1" w:themeFillShade="F2"/>
    </w:rPr>
  </w:style>
  <w:style w:type="character" w:customStyle="1" w:styleId="FloatTok">
    <w:name w:val="FloatTok"/>
    <w:basedOn w:val="VerbatimChar"/>
    <w:rPr>
      <w:rFonts w:ascii="Consolas" w:hAnsi="Consolas" w:cs="Times New Roman (Body CS)"/>
      <w:color w:val="986801"/>
      <w:sz w:val="20"/>
      <w:shd w:val="clear" w:color="auto" w:fill="F2F2F2" w:themeFill="background1" w:themeFillShade="F2"/>
    </w:rPr>
  </w:style>
  <w:style w:type="character" w:customStyle="1" w:styleId="ConstantTok">
    <w:name w:val="ConstantTok"/>
    <w:basedOn w:val="VerbatimChar"/>
    <w:qFormat/>
    <w:rsid w:val="00882A64"/>
    <w:rPr>
      <w:rFonts w:ascii="Consolas" w:hAnsi="Consolas" w:cs="Times New Roman (Body CS)"/>
      <w:color w:val="986801"/>
      <w:sz w:val="15"/>
      <w:shd w:val="clear" w:color="auto" w:fill="F2F2F2" w:themeFill="background1" w:themeFillShade="F2"/>
    </w:rPr>
  </w:style>
  <w:style w:type="character" w:customStyle="1" w:styleId="CharTok">
    <w:name w:val="CharTok"/>
    <w:basedOn w:val="VerbatimChar"/>
    <w:rPr>
      <w:rFonts w:ascii="Consolas" w:hAnsi="Consolas" w:cs="Times New Roman (Body CS)"/>
      <w:color w:val="50A14F"/>
      <w:sz w:val="20"/>
      <w:shd w:val="clear" w:color="auto" w:fill="F2F2F2" w:themeFill="background1" w:themeFillShade="F2"/>
    </w:rPr>
  </w:style>
  <w:style w:type="character" w:customStyle="1" w:styleId="SpecialCharTok">
    <w:name w:val="SpecialCharTok"/>
    <w:basedOn w:val="VerbatimChar"/>
    <w:qFormat/>
    <w:rsid w:val="00873E9F"/>
    <w:rPr>
      <w:rFonts w:ascii="Consolas" w:hAnsi="Consolas" w:cs="Times New Roman (Body CS)"/>
      <w:color w:val="0184BC"/>
      <w:sz w:val="15"/>
      <w:shd w:val="clear" w:color="auto" w:fill="F2F2F2" w:themeFill="background1" w:themeFillShade="F2"/>
    </w:rPr>
  </w:style>
  <w:style w:type="character" w:customStyle="1" w:styleId="StringTok">
    <w:name w:val="StringTok"/>
    <w:basedOn w:val="VerbatimChar"/>
    <w:qFormat/>
    <w:rsid w:val="00882A64"/>
    <w:rPr>
      <w:rFonts w:ascii="Consolas" w:hAnsi="Consolas" w:cs="Times New Roman (Body CS)"/>
      <w:color w:val="50A14F"/>
      <w:sz w:val="15"/>
      <w:shd w:val="clear" w:color="auto" w:fill="F2F2F2" w:themeFill="background1" w:themeFillShade="F2"/>
    </w:rPr>
  </w:style>
  <w:style w:type="character" w:customStyle="1" w:styleId="VerbatimStringTok">
    <w:name w:val="VerbatimStringTok"/>
    <w:basedOn w:val="VerbatimChar"/>
    <w:rPr>
      <w:rFonts w:ascii="Consolas" w:hAnsi="Consolas" w:cs="Times New Roman (Body CS)"/>
      <w:color w:val="DA4453"/>
      <w:sz w:val="20"/>
      <w:shd w:val="clear" w:color="auto" w:fill="F2F2F2" w:themeFill="background1" w:themeFillShade="F2"/>
    </w:rPr>
  </w:style>
  <w:style w:type="character" w:customStyle="1" w:styleId="SpecialStringTok">
    <w:name w:val="SpecialStringTok"/>
    <w:basedOn w:val="VerbatimChar"/>
    <w:rPr>
      <w:rFonts w:ascii="Consolas" w:hAnsi="Consolas" w:cs="Times New Roman (Body CS)"/>
      <w:color w:val="DA4453"/>
      <w:sz w:val="20"/>
      <w:shd w:val="clear" w:color="auto" w:fill="F2F2F2" w:themeFill="background1" w:themeFillShade="F2"/>
    </w:rPr>
  </w:style>
  <w:style w:type="character" w:customStyle="1" w:styleId="ImportTok">
    <w:name w:val="ImportTok"/>
    <w:basedOn w:val="VerbatimChar"/>
    <w:rPr>
      <w:rFonts w:ascii="Consolas" w:hAnsi="Consolas" w:cs="Times New Roman (Body CS)"/>
      <w:color w:val="50A14F"/>
      <w:sz w:val="20"/>
      <w:shd w:val="clear" w:color="auto" w:fill="F2F2F2" w:themeFill="background1" w:themeFillShade="F2"/>
    </w:rPr>
  </w:style>
  <w:style w:type="character" w:customStyle="1" w:styleId="CommentTok">
    <w:name w:val="CommentTok"/>
    <w:basedOn w:val="VerbatimChar"/>
    <w:qFormat/>
    <w:rsid w:val="00882A64"/>
    <w:rPr>
      <w:rFonts w:ascii="Consolas" w:hAnsi="Consolas" w:cs="Times New Roman (Body CS)"/>
      <w:i/>
      <w:color w:val="A0A1A7"/>
      <w:sz w:val="15"/>
      <w:shd w:val="clear" w:color="auto" w:fill="F2F2F2" w:themeFill="background1" w:themeFillShade="F2"/>
    </w:rPr>
  </w:style>
  <w:style w:type="character" w:customStyle="1" w:styleId="DocumentationTok">
    <w:name w:val="DocumentationTok"/>
    <w:basedOn w:val="VerbatimChar"/>
    <w:rPr>
      <w:rFonts w:ascii="Consolas" w:hAnsi="Consolas" w:cs="Times New Roman (Body CS)"/>
      <w:color w:val="E45649"/>
      <w:sz w:val="20"/>
      <w:shd w:val="clear" w:color="auto" w:fill="F2F2F2" w:themeFill="background1" w:themeFillShade="F2"/>
    </w:rPr>
  </w:style>
  <w:style w:type="character" w:customStyle="1" w:styleId="AnnotationTok">
    <w:name w:val="AnnotationTok"/>
    <w:basedOn w:val="VerbatimChar"/>
    <w:rPr>
      <w:rFonts w:ascii="Consolas" w:hAnsi="Consolas" w:cs="Times New Roman (Body CS)"/>
      <w:color w:val="50A14F"/>
      <w:sz w:val="20"/>
      <w:shd w:val="clear" w:color="auto" w:fill="F2F2F2" w:themeFill="background1" w:themeFillShade="F2"/>
    </w:rPr>
  </w:style>
  <w:style w:type="character" w:customStyle="1" w:styleId="CommentVarTok">
    <w:name w:val="CommentVarTok"/>
    <w:basedOn w:val="VerbatimChar"/>
    <w:rPr>
      <w:rFonts w:ascii="Consolas" w:hAnsi="Consolas" w:cs="Times New Roman (Body CS)"/>
      <w:i/>
      <w:color w:val="E45649"/>
      <w:sz w:val="20"/>
      <w:shd w:val="clear" w:color="auto" w:fill="F2F2F2" w:themeFill="background1" w:themeFillShade="F2"/>
    </w:rPr>
  </w:style>
  <w:style w:type="character" w:customStyle="1" w:styleId="OtherTok">
    <w:name w:val="OtherTok"/>
    <w:basedOn w:val="VerbatimChar"/>
    <w:rPr>
      <w:rFonts w:ascii="Consolas" w:hAnsi="Consolas" w:cs="Times New Roman (Body CS)"/>
      <w:color w:val="27AE60"/>
      <w:sz w:val="20"/>
      <w:shd w:val="clear" w:color="auto" w:fill="F2F2F2" w:themeFill="background1" w:themeFillShade="F2"/>
    </w:rPr>
  </w:style>
  <w:style w:type="character" w:customStyle="1" w:styleId="FunctionTok">
    <w:name w:val="FunctionTok"/>
    <w:basedOn w:val="VerbatimChar"/>
    <w:qFormat/>
    <w:rsid w:val="00882A64"/>
    <w:rPr>
      <w:rFonts w:ascii="Consolas" w:hAnsi="Consolas" w:cs="Times New Roman (Body CS)"/>
      <w:color w:val="4078F2"/>
      <w:sz w:val="15"/>
      <w:shd w:val="clear" w:color="auto" w:fill="F2F2F2" w:themeFill="background1" w:themeFillShade="F2"/>
    </w:rPr>
  </w:style>
  <w:style w:type="character" w:customStyle="1" w:styleId="VariableTok">
    <w:name w:val="VariableTok"/>
    <w:basedOn w:val="VerbatimChar"/>
    <w:rPr>
      <w:rFonts w:ascii="Consolas" w:hAnsi="Consolas" w:cs="Times New Roman (Body CS)"/>
      <w:color w:val="E45649"/>
      <w:sz w:val="20"/>
      <w:shd w:val="clear" w:color="auto" w:fill="F2F2F2" w:themeFill="background1" w:themeFillShade="F2"/>
    </w:rPr>
  </w:style>
  <w:style w:type="character" w:customStyle="1" w:styleId="ControlFlowTok">
    <w:name w:val="ControlFlowTok"/>
    <w:basedOn w:val="VerbatimChar"/>
    <w:rPr>
      <w:rFonts w:ascii="Consolas" w:hAnsi="Consolas" w:cs="Times New Roman (Body CS)"/>
      <w:color w:val="A626A4"/>
      <w:sz w:val="20"/>
      <w:shd w:val="clear" w:color="auto" w:fill="F2F2F2" w:themeFill="background1" w:themeFillShade="F2"/>
    </w:rPr>
  </w:style>
  <w:style w:type="character" w:customStyle="1" w:styleId="OperatorTok">
    <w:name w:val="OperatorTok"/>
    <w:basedOn w:val="VerbatimChar"/>
    <w:rPr>
      <w:rFonts w:ascii="Consolas" w:hAnsi="Consolas" w:cs="Times New Roman (Body CS)"/>
      <w:color w:val="A626A4"/>
      <w:sz w:val="20"/>
      <w:shd w:val="clear" w:color="auto" w:fill="F2F2F2" w:themeFill="background1" w:themeFillShade="F2"/>
    </w:rPr>
  </w:style>
  <w:style w:type="character" w:customStyle="1" w:styleId="BuiltInTok">
    <w:name w:val="BuiltInTok"/>
    <w:basedOn w:val="VerbatimChar"/>
    <w:rPr>
      <w:rFonts w:ascii="Consolas" w:hAnsi="Consolas" w:cs="Times New Roman (Body CS)"/>
      <w:color w:val="A626A4"/>
      <w:sz w:val="20"/>
      <w:shd w:val="clear" w:color="auto" w:fill="F2F2F2" w:themeFill="background1" w:themeFillShade="F2"/>
    </w:rPr>
  </w:style>
  <w:style w:type="character" w:customStyle="1" w:styleId="ExtensionTok">
    <w:name w:val="ExtensionTok"/>
    <w:basedOn w:val="VerbatimChar"/>
    <w:rPr>
      <w:rFonts w:ascii="Consolas" w:hAnsi="Consolas" w:cs="Times New Roman (Body CS)"/>
      <w:b/>
      <w:color w:val="4078F2"/>
      <w:sz w:val="20"/>
      <w:shd w:val="clear" w:color="auto" w:fill="F2F2F2" w:themeFill="background1" w:themeFillShade="F2"/>
    </w:rPr>
  </w:style>
  <w:style w:type="character" w:customStyle="1" w:styleId="PreprocessorTok">
    <w:name w:val="PreprocessorTok"/>
    <w:basedOn w:val="VerbatimChar"/>
    <w:rPr>
      <w:rFonts w:ascii="Consolas" w:hAnsi="Consolas" w:cs="Times New Roman (Body CS)"/>
      <w:color w:val="A626A4"/>
      <w:sz w:val="20"/>
      <w:shd w:val="clear" w:color="auto" w:fill="F2F2F2" w:themeFill="background1" w:themeFillShade="F2"/>
    </w:rPr>
  </w:style>
  <w:style w:type="character" w:customStyle="1" w:styleId="AttributeTok">
    <w:name w:val="AttributeTok"/>
    <w:basedOn w:val="VerbatimChar"/>
    <w:qFormat/>
    <w:rsid w:val="00882A64"/>
    <w:rPr>
      <w:rFonts w:ascii="Consolas" w:hAnsi="Consolas" w:cs="Times New Roman (Body CS)"/>
      <w:color w:val="A626A4"/>
      <w:sz w:val="15"/>
      <w:shd w:val="clear" w:color="auto" w:fill="F2F2F2" w:themeFill="background1" w:themeFillShade="F2"/>
    </w:rPr>
  </w:style>
  <w:style w:type="character" w:customStyle="1" w:styleId="RegionMarkerTok">
    <w:name w:val="RegionMarkerTok"/>
    <w:basedOn w:val="VerbatimChar"/>
    <w:rPr>
      <w:rFonts w:ascii="Consolas" w:hAnsi="Consolas" w:cs="Times New Roman (Body CS)"/>
      <w:color w:val="2980B9"/>
      <w:sz w:val="20"/>
      <w:shd w:val="clear" w:color="auto" w:fill="153042"/>
    </w:rPr>
  </w:style>
  <w:style w:type="character" w:customStyle="1" w:styleId="InformationTok">
    <w:name w:val="InformationTok"/>
    <w:basedOn w:val="VerbatimChar"/>
    <w:rPr>
      <w:rFonts w:ascii="Consolas" w:hAnsi="Consolas" w:cs="Times New Roman (Body CS)"/>
      <w:color w:val="C45B00"/>
      <w:sz w:val="20"/>
      <w:shd w:val="clear" w:color="auto" w:fill="F2F2F2" w:themeFill="background1" w:themeFillShade="F2"/>
    </w:rPr>
  </w:style>
  <w:style w:type="character" w:customStyle="1" w:styleId="WarningTok">
    <w:name w:val="WarningTok"/>
    <w:basedOn w:val="VerbatimChar"/>
    <w:rPr>
      <w:rFonts w:ascii="Consolas" w:hAnsi="Consolas" w:cs="Times New Roman (Body CS)"/>
      <w:color w:val="DA4453"/>
      <w:sz w:val="20"/>
      <w:shd w:val="clear" w:color="auto" w:fill="F2F2F2" w:themeFill="background1" w:themeFillShade="F2"/>
    </w:rPr>
  </w:style>
  <w:style w:type="character" w:customStyle="1" w:styleId="AlertTok">
    <w:name w:val="AlertTok"/>
    <w:basedOn w:val="VerbatimChar"/>
    <w:rPr>
      <w:rFonts w:ascii="Consolas" w:hAnsi="Consolas" w:cs="Times New Roman (Body CS)"/>
      <w:b/>
      <w:color w:val="95DA4C"/>
      <w:sz w:val="20"/>
      <w:shd w:val="clear" w:color="auto" w:fill="4D1F24"/>
    </w:rPr>
  </w:style>
  <w:style w:type="character" w:customStyle="1" w:styleId="ErrorTok">
    <w:name w:val="ErrorTok"/>
    <w:basedOn w:val="VerbatimChar"/>
    <w:rPr>
      <w:rFonts w:ascii="Consolas" w:hAnsi="Consolas" w:cs="Times New Roman (Body CS)"/>
      <w:color w:val="F44747"/>
      <w:sz w:val="20"/>
      <w:shd w:val="clear" w:color="auto" w:fill="F2F2F2" w:themeFill="background1" w:themeFillShade="F2"/>
    </w:rPr>
  </w:style>
  <w:style w:type="character" w:customStyle="1" w:styleId="NormalTok">
    <w:name w:val="NormalTok"/>
    <w:basedOn w:val="VerbatimChar"/>
    <w:qFormat/>
    <w:rsid w:val="00882A64"/>
    <w:rPr>
      <w:rFonts w:ascii="Consolas" w:hAnsi="Consolas" w:cs="Times New Roman (Body CS)"/>
      <w:color w:val="383A42"/>
      <w:sz w:val="15"/>
      <w:shd w:val="clear" w:color="auto" w:fill="F2F2F2" w:themeFill="background1" w:themeFillShade="F2"/>
    </w:rPr>
  </w:style>
  <w:style w:type="paragraph" w:styleId="TOC2">
    <w:name w:val="toc 2"/>
    <w:basedOn w:val="Normal"/>
    <w:next w:val="Normal"/>
    <w:autoRedefine/>
    <w:uiPriority w:val="39"/>
    <w:qFormat/>
    <w:rsid w:val="00696034"/>
    <w:pPr>
      <w:spacing w:after="100"/>
      <w:ind w:left="240"/>
    </w:pPr>
  </w:style>
  <w:style w:type="paragraph" w:styleId="TOC3">
    <w:name w:val="toc 3"/>
    <w:basedOn w:val="Normal"/>
    <w:next w:val="Normal"/>
    <w:autoRedefine/>
    <w:uiPriority w:val="39"/>
    <w:qFormat/>
    <w:rsid w:val="00696034"/>
    <w:pPr>
      <w:tabs>
        <w:tab w:val="right" w:leader="dot" w:pos="9350"/>
      </w:tabs>
      <w:spacing w:after="100"/>
      <w:ind w:left="480"/>
    </w:pPr>
    <w:rPr>
      <w:noProof/>
    </w:rPr>
  </w:style>
  <w:style w:type="paragraph" w:styleId="TOC1">
    <w:name w:val="toc 1"/>
    <w:basedOn w:val="Normal"/>
    <w:next w:val="Normal"/>
    <w:autoRedefine/>
    <w:uiPriority w:val="39"/>
    <w:rsid w:val="00696034"/>
    <w:pPr>
      <w:spacing w:after="100"/>
    </w:pPr>
  </w:style>
  <w:style w:type="paragraph" w:customStyle="1" w:styleId="Style1">
    <w:name w:val="Style1"/>
    <w:basedOn w:val="TOCHeading"/>
    <w:qFormat/>
    <w:rsid w:val="00696034"/>
    <w:rPr>
      <w:b w:val="0"/>
      <w:bCs/>
    </w:rPr>
  </w:style>
  <w:style w:type="numbering" w:customStyle="1" w:styleId="CurrentList1">
    <w:name w:val="Current List1"/>
    <w:uiPriority w:val="99"/>
    <w:rsid w:val="00B7769D"/>
    <w:pPr>
      <w:numPr>
        <w:numId w:val="10"/>
      </w:numPr>
    </w:pPr>
  </w:style>
  <w:style w:type="numbering" w:customStyle="1" w:styleId="CurrentList2">
    <w:name w:val="Current List2"/>
    <w:uiPriority w:val="99"/>
    <w:rsid w:val="00B7769D"/>
    <w:pPr>
      <w:numPr>
        <w:numId w:val="11"/>
      </w:numPr>
    </w:pPr>
  </w:style>
  <w:style w:type="numbering" w:customStyle="1" w:styleId="CurrentList3">
    <w:name w:val="Current List3"/>
    <w:uiPriority w:val="99"/>
    <w:rsid w:val="00B7769D"/>
    <w:pPr>
      <w:numPr>
        <w:numId w:val="12"/>
      </w:numPr>
    </w:pPr>
  </w:style>
  <w:style w:type="numbering" w:customStyle="1" w:styleId="CurrentList4">
    <w:name w:val="Current List4"/>
    <w:uiPriority w:val="99"/>
    <w:rsid w:val="00B7769D"/>
    <w:pPr>
      <w:numPr>
        <w:numId w:val="13"/>
      </w:numPr>
    </w:pPr>
  </w:style>
  <w:style w:type="numbering" w:customStyle="1" w:styleId="CurrentList5">
    <w:name w:val="Current List5"/>
    <w:uiPriority w:val="99"/>
    <w:rsid w:val="00B7769D"/>
    <w:pPr>
      <w:numPr>
        <w:numId w:val="14"/>
      </w:numPr>
    </w:pPr>
  </w:style>
  <w:style w:type="paragraph" w:styleId="Header">
    <w:name w:val="header"/>
    <w:basedOn w:val="Normal"/>
    <w:link w:val="HeaderChar"/>
    <w:rsid w:val="003072E2"/>
    <w:pPr>
      <w:tabs>
        <w:tab w:val="center" w:pos="4680"/>
        <w:tab w:val="right" w:pos="9360"/>
      </w:tabs>
      <w:spacing w:after="0"/>
    </w:pPr>
  </w:style>
  <w:style w:type="character" w:customStyle="1" w:styleId="HeaderChar">
    <w:name w:val="Header Char"/>
    <w:basedOn w:val="DefaultParagraphFont"/>
    <w:link w:val="Header"/>
    <w:rsid w:val="003072E2"/>
    <w:rPr>
      <w:sz w:val="22"/>
    </w:rPr>
  </w:style>
  <w:style w:type="paragraph" w:styleId="Footer">
    <w:name w:val="footer"/>
    <w:basedOn w:val="Normal"/>
    <w:link w:val="FooterChar"/>
    <w:rsid w:val="003072E2"/>
    <w:pPr>
      <w:tabs>
        <w:tab w:val="center" w:pos="4680"/>
        <w:tab w:val="right" w:pos="9360"/>
      </w:tabs>
      <w:spacing w:after="0"/>
    </w:pPr>
  </w:style>
  <w:style w:type="character" w:customStyle="1" w:styleId="FooterChar">
    <w:name w:val="Footer Char"/>
    <w:basedOn w:val="DefaultParagraphFont"/>
    <w:link w:val="Footer"/>
    <w:rsid w:val="003072E2"/>
    <w:rPr>
      <w:sz w:val="22"/>
    </w:rPr>
  </w:style>
  <w:style w:type="character" w:styleId="PageNumber">
    <w:name w:val="page number"/>
    <w:basedOn w:val="DefaultParagraphFont"/>
    <w:rsid w:val="003072E2"/>
  </w:style>
  <w:style w:type="numbering" w:customStyle="1" w:styleId="CurrentList6">
    <w:name w:val="Current List6"/>
    <w:uiPriority w:val="99"/>
    <w:rsid w:val="00882A64"/>
    <w:pPr>
      <w:numPr>
        <w:numId w:val="17"/>
      </w:numPr>
    </w:pPr>
  </w:style>
  <w:style w:type="table" w:styleId="TableGrid">
    <w:name w:val="Table Grid"/>
    <w:basedOn w:val="TableNormal"/>
    <w:rsid w:val="00FC359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B609A"/>
    <w:rPr>
      <w:color w:val="605E5C"/>
      <w:shd w:val="clear" w:color="auto" w:fill="E1DFDD"/>
    </w:rPr>
  </w:style>
  <w:style w:type="paragraph" w:styleId="NormalWeb">
    <w:name w:val="Normal (Web)"/>
    <w:basedOn w:val="Normal"/>
    <w:uiPriority w:val="99"/>
    <w:unhideWhenUsed/>
    <w:rsid w:val="007A1FFC"/>
    <w:pPr>
      <w:spacing w:before="100" w:beforeAutospacing="1" w:after="100" w:afterAutospacing="1"/>
    </w:pPr>
    <w:rPr>
      <w:rFonts w:ascii="Times New Roman" w:eastAsia="Times New Roman" w:hAnsi="Times New Roman" w:cs="Times New Roman"/>
      <w:sz w:val="24"/>
      <w:lang w:val="en-CA"/>
    </w:rPr>
  </w:style>
  <w:style w:type="character" w:styleId="HTMLCode">
    <w:name w:val="HTML Code"/>
    <w:basedOn w:val="DefaultParagraphFont"/>
    <w:uiPriority w:val="99"/>
    <w:unhideWhenUsed/>
    <w:rsid w:val="007A1FFC"/>
    <w:rPr>
      <w:rFonts w:ascii="Courier New" w:eastAsia="Times New Roman" w:hAnsi="Courier New" w:cs="Courier New"/>
      <w:sz w:val="20"/>
      <w:szCs w:val="20"/>
    </w:rPr>
  </w:style>
  <w:style w:type="character" w:styleId="Strong">
    <w:name w:val="Strong"/>
    <w:basedOn w:val="DefaultParagraphFont"/>
    <w:uiPriority w:val="22"/>
    <w:qFormat/>
    <w:rsid w:val="007A1FFC"/>
    <w:rPr>
      <w:b/>
      <w:bCs/>
    </w:rPr>
  </w:style>
  <w:style w:type="character" w:styleId="Emphasis">
    <w:name w:val="Emphasis"/>
    <w:basedOn w:val="DefaultParagraphFont"/>
    <w:uiPriority w:val="20"/>
    <w:qFormat/>
    <w:rsid w:val="007A1FF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49</Pages>
  <Words>20588</Words>
  <Characters>117354</Characters>
  <Application>Microsoft Office Word</Application>
  <DocSecurity>0</DocSecurity>
  <Lines>977</Lines>
  <Paragraphs>275</Paragraphs>
  <ScaleCrop>false</ScaleCrop>
  <HeadingPairs>
    <vt:vector size="2" baseType="variant">
      <vt:variant>
        <vt:lpstr>Title</vt:lpstr>
      </vt:variant>
      <vt:variant>
        <vt:i4>1</vt:i4>
      </vt:variant>
    </vt:vector>
  </HeadingPairs>
  <TitlesOfParts>
    <vt:vector size="1" baseType="lpstr">
      <vt:lpstr>Multisource remote sensing of wetland inundation dynamics through the recession cycles of Lake Chilwa</vt:lpstr>
    </vt:vector>
  </TitlesOfParts>
  <Company/>
  <LinksUpToDate>false</LinksUpToDate>
  <CharactersWithSpaces>137667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Multisource remote sensing of wetland inundation dynamics through the recession cycles of Lake Chilwa</dc:title>
  <dc:creator>Murphy, S.; Wilson, J</dc:creator>
  <cp:keywords/>
  <cp:lastModifiedBy>Murphy, Seamus</cp:lastModifiedBy>
  <cp:revision>4</cp:revision>
  <dcterms:created xsi:type="dcterms:W3CDTF">2026-07-29T11:01:00Z</dcterms:created>
  <dcterms:modified xsi:type="dcterms:W3CDTF">2026-07-29T11:01:00Z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../04.references/references.bib</vt:lpwstr>
  </property>
  <property fmtid="{D5CDD505-2E9C-101B-9397-08002B2CF9AE}" pid="6" name="by-author">
    <vt:lpwstr/>
  </property>
  <property fmtid="{D5CDD505-2E9C-101B-9397-08002B2CF9AE}" pid="7" name="csl">
    <vt:lpwstr>../04.references/apa.csl</vt:lpwstr>
  </property>
  <property fmtid="{D5CDD505-2E9C-101B-9397-08002B2CF9AE}" pid="8" name="date">
    <vt:lpwstr>2026-07-07</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tex_engine">
    <vt:lpwstr>xelatex</vt:lpwstr>
  </property>
  <property fmtid="{D5CDD505-2E9C-101B-9397-08002B2CF9AE}" pid="16" name="subtitle">
    <vt:lpwstr>Optical and radar time-series fused with participatory mapping of a socio-hydrological lake</vt:lpwstr>
  </property>
  <property fmtid="{D5CDD505-2E9C-101B-9397-08002B2CF9AE}" pid="17" name="toc-title">
    <vt:lpwstr>Table of contents</vt:lpwstr>
  </property>
</Properties>
</file>