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Override PartName="/word/media/rId29.png" ContentType="image/png"/>
  <Override PartName="/word/media/rId32.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w:t>
      </w:r>
      <w:r>
        <w:t xml:space="preserve"> </w:t>
      </w:r>
      <w:r>
        <w:t xml:space="preserve">Carlo</w:t>
      </w:r>
      <w:r>
        <w:t xml:space="preserve"> </w:t>
      </w:r>
      <w:r>
        <w:t xml:space="preserve">Simulation</w:t>
      </w:r>
      <w:r>
        <w:t xml:space="preserve"> </w:t>
      </w:r>
      <w:r>
        <w:t xml:space="preserve">Tools</w:t>
      </w:r>
      <w:r>
        <w:t xml:space="preserve"> </w:t>
      </w:r>
      <w:r>
        <w:t xml:space="preserve">for</w:t>
      </w:r>
      <w:r>
        <w:t xml:space="preserve"> </w:t>
      </w:r>
      <w:r>
        <w:t xml:space="preserve">REDD+</w:t>
      </w:r>
      <w:r>
        <w:t xml:space="preserve"> </w:t>
      </w:r>
      <w:r>
        <w:t xml:space="preserve">Uncertainty</w:t>
      </w:r>
      <w:r>
        <w:t xml:space="preserve"> </w:t>
      </w:r>
      <w:r>
        <w:t xml:space="preserve">Estimates</w:t>
      </w:r>
    </w:p>
    <w:p>
      <w:pPr>
        <w:pStyle w:val="Date"/>
      </w:pPr>
      <w:r>
        <w:t xml:space="preserve">2024-12-19</w:t>
      </w:r>
    </w:p>
    <w:bookmarkStart w:id="80" w:name="introduction"/>
    <w:p>
      <w:pPr>
        <w:pStyle w:val="Heading2"/>
      </w:pPr>
      <w:r>
        <w:t xml:space="preserve">Introduction</w:t>
      </w:r>
    </w:p>
    <w:p>
      <w:pPr>
        <w:pStyle w:val="FirstParagraph"/>
      </w:pPr>
      <w:r>
        <w:t xml:space="preserve">The ART-TREES Standard V2.01 mandates precise methodologies for calculating and reporting uncertainty estimates associated with emission factors and activity data within jurisdictional and nested REDD+ projects. In response to these requirements, the LEAF-TA program has commissioned the Guyana ART-TREES project team to develop and support capacity building in specific technical areas.</w:t>
      </w:r>
    </w:p>
    <w:p>
      <w:pPr>
        <w:numPr>
          <w:ilvl w:val="0"/>
          <w:numId w:val="1001"/>
        </w:numPr>
        <w:pStyle w:val="Compact"/>
      </w:pPr>
      <w:r>
        <w:t xml:space="preserve">Develop Monte Carlo simulation pathways to quantify uncertainty in emission factors and activity data, ensuring consistency with ART-TREES’s emphasis on robust uncertainty analysis and corrective bias assessment.</w:t>
      </w:r>
    </w:p>
    <w:p>
      <w:pPr>
        <w:numPr>
          <w:ilvl w:val="0"/>
          <w:numId w:val="1001"/>
        </w:numPr>
        <w:pStyle w:val="Compact"/>
      </w:pPr>
      <w:r>
        <w:t xml:space="preserve">Use R or other software to create systems that streamline data workflows and enhance accessibility for MRV purposes. Monte Carlo Simulation for Uncertainty Estimation</w:t>
      </w:r>
    </w:p>
    <w:p>
      <w:pPr>
        <w:numPr>
          <w:ilvl w:val="0"/>
          <w:numId w:val="1001"/>
        </w:numPr>
        <w:pStyle w:val="Compact"/>
      </w:pPr>
      <w:r>
        <w:t xml:space="preserve">Document methodologies and provide results in formats compliant with ART-TREES reporting standards.</w:t>
      </w:r>
    </w:p>
    <w:p>
      <w:pPr>
        <w:numPr>
          <w:ilvl w:val="0"/>
          <w:numId w:val="1001"/>
        </w:numPr>
        <w:pStyle w:val="Compact"/>
      </w:pPr>
      <w:r>
        <w:t xml:space="preserve">Prepare technical reports that detail uncertainty estimation methods and database management workflows.</w:t>
      </w:r>
    </w:p>
    <w:p>
      <w:pPr>
        <w:numPr>
          <w:ilvl w:val="0"/>
          <w:numId w:val="1002"/>
        </w:numPr>
        <w:pStyle w:val="Compact"/>
      </w:pPr>
      <w:r>
        <w:t xml:space="preserve">Develop and deliver training materials to strengthen stakeholder capacity to use ART-TREES-aligned tools and methodologies.</w:t>
      </w:r>
    </w:p>
    <w:bookmarkStart w:id="20" w:name="art-requirements-for-monte-carlo-methods"/>
    <w:p>
      <w:pPr>
        <w:pStyle w:val="Heading3"/>
      </w:pPr>
      <w:r>
        <w:t xml:space="preserve">ART Requirements for Monte Carlo Methods</w:t>
      </w:r>
    </w:p>
    <w:p>
      <w:pPr>
        <w:pStyle w:val="FirstParagraph"/>
      </w:pPr>
      <w:r>
        <w:t xml:space="preserve">To reduce risk of over-crediting, the TREES 2.0 Standard (August 2021)</w:t>
      </w:r>
      <w:r>
        <w:rPr>
          <w:vertAlign w:val="superscript"/>
        </w:rPr>
        <w:t xml:space="preserve">1</w:t>
      </w:r>
      <w:r>
        <w:t xml:space="preserve"> </w:t>
      </w:r>
      <w:r>
        <w:t xml:space="preserve">outlines requirements for reporting uncertainty in emissions and removals, and adjusting estimates where uncertainty levels exceed the defined threshold of a half-width of a 90% confidence interval between the upper and lower bounds (Relative RMSE ≤ 10%). Monte Carlo simulations are identified as an appropriate methodology due to their capacity to model variance and provide conservative estimates from large-scale higly-variable datasets. Specifically,</w:t>
      </w:r>
      <w:r>
        <w:t xml:space="preserve"> </w:t>
      </w:r>
      <w:r>
        <w:t xml:space="preserve">“</w:t>
      </w:r>
      <w:r>
        <w:t xml:space="preserve">Monte Carlo simulations shall use the 90% confidence interval and a simulation n of 10,000</w:t>
      </w:r>
      <w:r>
        <w:t xml:space="preserve">”</w:t>
      </w:r>
      <w:r>
        <w:t xml:space="preserve"> </w:t>
      </w:r>
      <w:r>
        <w:t xml:space="preserve">(p.45).</w:t>
      </w:r>
    </w:p>
    <w:p>
      <w:pPr>
        <w:pStyle w:val="BodyText"/>
      </w:pPr>
      <w:r>
        <w:rPr>
          <w:bCs/>
          <w:b/>
        </w:rPr>
        <w:t xml:space="preserve">Aggregation of Uncertainty Across Crediting Periods</w:t>
      </w:r>
      <w:r>
        <w:br/>
      </w:r>
      <w:r>
        <w:t xml:space="preserve">The TREES Standard provides a level of flexibility in allowing participants to aggregate uncertainty deductions across multiple crediting periods. At the end of each crediting period, participants may calculate a consolidated uncertainty deduction based on the summed gross emissions reductions and removals achieved over their entire ART participation. If prior uncertainty deductions exceeded the aggregated deduction sum for the total period, the over-deducted credits will be issued into the participant’s registry account. This approach aims to incentivize participants to refine data quality and uncertainty estimates.</w:t>
      </w:r>
    </w:p>
    <w:p>
      <w:pPr>
        <w:pStyle w:val="BodyText"/>
      </w:pPr>
      <w:r>
        <w:rPr>
          <w:bCs/>
          <w:b/>
        </w:rPr>
        <w:t xml:space="preserve">Exemption for Allometric Estimates</w:t>
      </w:r>
      <w:r>
        <w:br/>
      </w:r>
      <w:r>
        <w:t xml:space="preserve">An exemption from requirements for Monte Carlo simulations is granted to allometric modeled estimates. The TREES Standards V2.0 states that</w:t>
      </w:r>
      <w:r>
        <w:t xml:space="preserve"> </w:t>
      </w:r>
      <w:r>
        <w:t xml:space="preserve">“</w:t>
      </w:r>
      <w:r>
        <w:t xml:space="preserve">such errors are considered consistent between emissions in the crediting level and crediting periods</w:t>
      </w:r>
      <w:r>
        <w:t xml:space="preserve">”</w:t>
      </w:r>
      <w:r>
        <w:t xml:space="preserve"> </w:t>
      </w:r>
      <w:r>
        <w:t xml:space="preserve">which therefore do not materially influence the net results.</w:t>
      </w:r>
    </w:p>
    <w:p>
      <w:pPr>
        <w:pStyle w:val="BodyText"/>
      </w:pPr>
      <w:r>
        <w:rPr>
          <w:bCs/>
          <w:b/>
        </w:rPr>
        <w:t xml:space="preserve">Inclusion of Biomass Map Uncertainty</w:t>
      </w:r>
      <w:r>
        <w:br/>
      </w:r>
      <w:r>
        <w:t xml:space="preserve">Conversely, uncertainty must be assessed and reported for emissions factors derived from biomass maps, as these datasets directly impact the accuracy of emission estimates. TREES participants are encouraged to adopt best practices, such as those outlined in the CEOS LPV Biomass Protocol 2021, to enhance calibration, validation, and reliability of spatially explicit datasets. In this guidance document, key recommendations for good practices include appropriate scaling, temporally &amp; spatially consistent reference data and remote sensing, and the use of approved error metrics (90% CI or RMSE). In particular, three likely sources of uncertainty in biomass estimation are highlighted separately for consideration in assessing and calibrating predictions</w:t>
      </w:r>
      <w:r>
        <w:rPr>
          <w:vertAlign w:val="superscript"/>
        </w:rPr>
        <w:t xml:space="preserve">2</w:t>
      </w:r>
      <w:r>
        <w:t xml:space="preserve">.</w:t>
      </w:r>
    </w:p>
    <w:p>
      <w:pPr>
        <w:numPr>
          <w:ilvl w:val="0"/>
          <w:numId w:val="1003"/>
        </w:numPr>
        <w:pStyle w:val="Compact"/>
      </w:pPr>
      <w:r>
        <w:t xml:space="preserve">Measurement Uncertainty in tree measurements (i.e DBH and height).</w:t>
      </w:r>
    </w:p>
    <w:p>
      <w:pPr>
        <w:numPr>
          <w:ilvl w:val="0"/>
          <w:numId w:val="1003"/>
        </w:numPr>
        <w:pStyle w:val="Compact"/>
      </w:pPr>
      <w:r>
        <w:t xml:space="preserve">Allometric Model Errors in statistically inferring biomass from from tree measurements</w:t>
      </w:r>
    </w:p>
    <w:p>
      <w:pPr>
        <w:numPr>
          <w:ilvl w:val="0"/>
          <w:numId w:val="1003"/>
        </w:numPr>
        <w:pStyle w:val="Compact"/>
      </w:pPr>
      <w:r>
        <w:t xml:space="preserve">Sampling &amp; Spatial Uncertainty arising from autocorrelation &amp; over-fitting</w:t>
      </w:r>
    </w:p>
    <w:p>
      <w:pPr>
        <w:pStyle w:val="FirstParagraph"/>
      </w:pPr>
      <w:r>
        <w:rPr>
          <w:bCs/>
          <w:b/>
        </w:rPr>
        <w:t xml:space="preserve">Calculating Uncertainty Deductions</w:t>
      </w:r>
      <w:r>
        <w:br/>
      </w:r>
      <w:r>
        <w:t xml:space="preserve">Cited on page 46 of the TREES Standards V2.0, calculations of uncertainty deductions are derived using the following formulae:</w:t>
      </w:r>
    </w:p>
    <w:p>
      <w:pPr>
        <w:pStyle w:val="BodyText"/>
      </w:pPr>
      <m:oMathPara>
        <m:oMathParaPr>
          <m:jc m:val="center"/>
        </m:oMathParaPr>
        <m:oMath>
          <m:r>
            <m:t>U</m:t>
          </m:r>
          <m:r>
            <m:t>N</m:t>
          </m:r>
          <m:sSub>
            <m:e>
              <m:r>
                <m:t>C</m:t>
              </m:r>
            </m:e>
            <m:sub>
              <m:r>
                <m:t>t</m:t>
              </m:r>
            </m:sub>
          </m:sSub>
          <m:r>
            <m:rPr>
              <m:sty m:val="p"/>
            </m:rPr>
            <m:t>=</m:t>
          </m:r>
          <m:d>
            <m:dPr>
              <m:begChr m:val="("/>
              <m:endChr m:val=")"/>
              <m:sepChr m:val=""/>
              <m:grow/>
            </m:dPr>
            <m:e>
              <m:r>
                <m:t>G</m:t>
              </m:r>
              <m:r>
                <m:t>H</m:t>
              </m:r>
              <m:r>
                <m:t>G</m:t>
              </m:r>
              <m:r>
                <m:t>E</m:t>
              </m:r>
              <m:sSub>
                <m:e>
                  <m:r>
                    <m:t>R</m:t>
                  </m:r>
                </m:e>
                <m:sub>
                  <m:r>
                    <m:t>t</m:t>
                  </m:r>
                </m:sub>
              </m:sSub>
              <m:r>
                <m:rPr>
                  <m:sty m:val="p"/>
                </m:rPr>
                <m:t>+</m:t>
              </m:r>
              <m:r>
                <m:t>G</m:t>
              </m:r>
              <m:r>
                <m:t>H</m:t>
              </m:r>
              <m:r>
                <m:t>G</m:t>
              </m:r>
              <m:r>
                <m:t>R</m:t>
              </m:r>
              <m:r>
                <m:t>E</m:t>
              </m:r>
              <m:r>
                <m:t>M</m:t>
              </m:r>
              <m:sSub>
                <m:e>
                  <m:r>
                    <m:t>V</m:t>
                  </m:r>
                </m:e>
                <m:sub>
                  <m:r>
                    <m:t>t</m:t>
                  </m:r>
                </m:sub>
              </m:sSub>
            </m:e>
          </m:d>
          <m:r>
            <m:rPr>
              <m:sty m:val="p"/>
            </m:rPr>
            <m:t>×</m:t>
          </m:r>
          <m:r>
            <m:t>U</m:t>
          </m:r>
          <m:sSub>
            <m:e>
              <m:r>
                <m:t>A</m:t>
              </m:r>
            </m:e>
            <m:sub>
              <m:r>
                <m:t>t</m:t>
              </m:r>
            </m:sub>
          </m:sSub>
          <m:r>
            <m:rPr>
              <m:nor/>
              <m:sty m:val="p"/>
            </m:rPr>
            <m:t>. EQ 10</m:t>
          </m:r>
        </m:oMath>
      </m:oMathPara>
    </w:p>
    <w:p>
      <w:pPr>
        <w:pStyle w:val="TableCaption"/>
      </w:pPr>
      <w:r>
        <w:t xml:space="preserve">Table 1: Parameters used in Equation 10</w:t>
      </w:r>
    </w:p>
    <w:tbl>
      <w:tblPr>
        <w:tblStyle w:val="Table"/>
        <w:tblW w:type="pct" w:w="5000"/>
        <w:tblLook w:firstRow="0" w:lastRow="0" w:firstColumn="0" w:lastColumn="0" w:noHBand="0" w:noVBand="0" w:val="0000"/>
        <w:jc w:val="start"/>
        <w:tblCaption w:val="Table 1: Parameters used in Equation 10"/>
      </w:tblPr>
      <w:tblGrid>
        <w:gridCol w:w="2712"/>
        <w:gridCol w:w="5207"/>
      </w:tblGrid>
      <w:tr>
        <w:tc>
          <w:tcPr/>
          <w:p>
            <w:pPr>
              <w:pStyle w:val="Compact"/>
              <w:jc w:val="left"/>
            </w:pPr>
            <m:oMath>
              <m:r>
                <m:t>U</m:t>
              </m:r>
              <m:r>
                <m:t>N</m:t>
              </m:r>
              <m:sSub>
                <m:e>
                  <m:r>
                    <m:t>C</m:t>
                  </m:r>
                </m:e>
                <m:sub>
                  <m:r>
                    <m:t>t</m:t>
                  </m:r>
                </m:sub>
              </m:sSub>
            </m:oMath>
          </w:p>
        </w:tc>
        <w:tc>
          <w:tcPr/>
          <w:p>
            <w:pPr>
              <w:pStyle w:val="Compact"/>
              <w:jc w:val="left"/>
            </w:pPr>
            <w:r>
              <w:t xml:space="preserve">Uncertainty deduction for year</w:t>
            </w:r>
            <w:r>
              <w:t xml:space="preserve"> </w:t>
            </w:r>
            <m:oMath>
              <m:r>
                <m:t>t</m:t>
              </m:r>
            </m:oMath>
            <w:r>
              <w:t xml:space="preserve"> </w:t>
            </w:r>
            <w:r>
              <w:t xml:space="preserve">(</w:t>
            </w:r>
            <m:oMath>
              <m:r>
                <m:t>t</m:t>
              </m:r>
              <m:r>
                <m:t>C</m:t>
              </m:r>
              <m:sSub>
                <m:e>
                  <m:r>
                    <m:t>O</m:t>
                  </m:r>
                </m:e>
                <m:sub>
                  <m:r>
                    <m:t>2</m:t>
                  </m:r>
                </m:sub>
              </m:sSub>
              <m:r>
                <m:t>e</m:t>
              </m:r>
            </m:oMath>
            <w:r>
              <w:t xml:space="preserve">)</w:t>
            </w:r>
          </w:p>
        </w:tc>
      </w:tr>
      <w:tr>
        <w:tc>
          <w:tcPr/>
          <w:p>
            <w:pPr>
              <w:pStyle w:val="Compact"/>
              <w:jc w:val="left"/>
            </w:pPr>
            <m:oMath>
              <m:r>
                <m:t>G</m:t>
              </m:r>
              <m:r>
                <m:t>H</m:t>
              </m:r>
              <m:r>
                <m:t>G</m:t>
              </m:r>
              <m:r>
                <m:t>E</m:t>
              </m:r>
              <m:sSub>
                <m:e>
                  <m:r>
                    <m:t>R</m:t>
                  </m:r>
                </m:e>
                <m:sub>
                  <m:r>
                    <m:t>t</m:t>
                  </m:r>
                </m:sub>
              </m:sSub>
            </m:oMath>
          </w:p>
        </w:tc>
        <w:tc>
          <w:tcPr/>
          <w:p>
            <w:pPr>
              <w:pStyle w:val="Compact"/>
              <w:jc w:val="left"/>
            </w:pPr>
            <w:r>
              <w:t xml:space="preserve">Gross greenhouse gas emissions reductions for year</w:t>
            </w:r>
            <w:r>
              <w:t xml:space="preserve"> </w:t>
            </w:r>
            <m:oMath>
              <m:r>
                <m:t>t</m:t>
              </m:r>
            </m:oMath>
            <w:r>
              <w:t xml:space="preserve"> </w:t>
            </w:r>
            <w:r>
              <w:t xml:space="preserve">(</w:t>
            </w:r>
            <m:oMath>
              <m:r>
                <m:t>t</m:t>
              </m:r>
              <m:r>
                <m:t>C</m:t>
              </m:r>
              <m:sSub>
                <m:e>
                  <m:r>
                    <m:t>O</m:t>
                  </m:r>
                </m:e>
                <m:sub>
                  <m:r>
                    <m:t>2</m:t>
                  </m:r>
                </m:sub>
              </m:sSub>
              <m:r>
                <m:t>e</m:t>
              </m:r>
            </m:oMath>
            <w:r>
              <w:t xml:space="preserve">)</w:t>
            </w:r>
          </w:p>
        </w:tc>
      </w:tr>
      <w:tr>
        <w:tc>
          <w:tcPr/>
          <w:p>
            <w:pPr>
              <w:pStyle w:val="Compact"/>
              <w:jc w:val="left"/>
            </w:pPr>
            <m:oMath>
              <m:r>
                <m:t>G</m:t>
              </m:r>
              <m:r>
                <m:t>H</m:t>
              </m:r>
              <m:r>
                <m:t>G</m:t>
              </m:r>
              <m:r>
                <m:t>R</m:t>
              </m:r>
              <m:r>
                <m:t>E</m:t>
              </m:r>
              <m:r>
                <m:t>M</m:t>
              </m:r>
              <m:sSub>
                <m:e>
                  <m:r>
                    <m:t>V</m:t>
                  </m:r>
                </m:e>
                <m:sub>
                  <m:r>
                    <m:t>t</m:t>
                  </m:r>
                </m:sub>
              </m:sSub>
            </m:oMath>
          </w:p>
        </w:tc>
        <w:tc>
          <w:tcPr/>
          <w:p>
            <w:pPr>
              <w:pStyle w:val="Compact"/>
              <w:jc w:val="left"/>
            </w:pPr>
            <w:r>
              <w:t xml:space="preserve">Gross greenhouse gas removals for year</w:t>
            </w:r>
            <w:r>
              <w:t xml:space="preserve"> </w:t>
            </w:r>
            <m:oMath>
              <m:r>
                <m:t>t</m:t>
              </m:r>
            </m:oMath>
            <w:r>
              <w:t xml:space="preserve"> </w:t>
            </w:r>
            <w:r>
              <w:t xml:space="preserve">(</w:t>
            </w:r>
            <m:oMath>
              <m:r>
                <m:t>t</m:t>
              </m:r>
              <m:r>
                <m:t>C</m:t>
              </m:r>
              <m:sSub>
                <m:e>
                  <m:r>
                    <m:t>O</m:t>
                  </m:r>
                </m:e>
                <m:sub>
                  <m:r>
                    <m:t>2</m:t>
                  </m:r>
                </m:sub>
              </m:sSub>
              <m:r>
                <m:t>e</m:t>
              </m:r>
            </m:oMath>
            <w:r>
              <w:t xml:space="preserve">)</w:t>
            </w:r>
          </w:p>
        </w:tc>
      </w:tr>
      <w:tr>
        <w:tc>
          <w:tcPr/>
          <w:p>
            <w:pPr>
              <w:pStyle w:val="Compact"/>
              <w:jc w:val="left"/>
            </w:pPr>
            <m:oMath>
              <m:r>
                <m:t>U</m:t>
              </m:r>
              <m:sSub>
                <m:e>
                  <m:r>
                    <m:t>A</m:t>
                  </m:r>
                </m:e>
                <m:sub>
                  <m:r>
                    <m:t>t</m:t>
                  </m:r>
                </m:sub>
              </m:sSub>
            </m:oMath>
          </w:p>
        </w:tc>
        <w:tc>
          <w:tcPr/>
          <w:p>
            <w:pPr>
              <w:pStyle w:val="Compact"/>
              <w:jc w:val="left"/>
            </w:pPr>
            <w:r>
              <w:t xml:space="preserve">The uncertainty adjustment factor for year</w:t>
            </w:r>
            <w:r>
              <w:t xml:space="preserve"> </w:t>
            </w:r>
            <m:oMath>
              <m:r>
                <m:t>t</m:t>
              </m:r>
            </m:oMath>
          </w:p>
        </w:tc>
      </w:tr>
    </w:tbl>
    <w:p>
      <w:pPr>
        <w:pStyle w:val="BodyText"/>
      </w:pPr>
      <w:r>
        <w:t xml:space="preserve">The uncertainty adjustment factor (</w:t>
      </w:r>
      <m:oMath>
        <m:r>
          <m:t>U</m:t>
        </m:r>
        <m:r>
          <m:t>A</m:t>
        </m:r>
        <m:r>
          <m:t>d</m:t>
        </m:r>
        <m:sSub>
          <m:e>
            <m:r>
              <m:t>j</m:t>
            </m:r>
          </m:e>
          <m:sub>
            <m:r>
              <m:t>t</m:t>
            </m:r>
          </m:sub>
        </m:sSub>
      </m:oMath>
      <w:r>
        <w:t xml:space="preserve">) quantifies the proportional adjustment to emissions reductions and removals based on statistical uncertainty. It is defined as:</w:t>
      </w:r>
    </w:p>
    <w:p>
      <w:pPr>
        <w:pStyle w:val="BodyText"/>
      </w:pPr>
      <m:oMathPara>
        <m:oMathParaPr>
          <m:jc m:val="center"/>
        </m:oMathParaPr>
        <m:oMath>
          <m:r>
            <m:t>U</m:t>
          </m:r>
          <m:r>
            <m:t>A</m:t>
          </m:r>
          <m:r>
            <m:t>d</m:t>
          </m:r>
          <m:sSub>
            <m:e>
              <m:r>
                <m:t>j</m:t>
              </m:r>
            </m:e>
            <m:sub>
              <m:r>
                <m:t>t</m:t>
              </m:r>
            </m:sub>
          </m:sSub>
          <m:r>
            <m:rPr>
              <m:sty m:val="p"/>
            </m:rPr>
            <m:t>=</m:t>
          </m:r>
          <m:r>
            <m:t>0.524417</m:t>
          </m:r>
          <m:r>
            <m:rPr>
              <m:sty m:val="p"/>
            </m:rPr>
            <m:t>×</m:t>
          </m:r>
          <m:f>
            <m:fPr>
              <m:type m:val="bar"/>
            </m:fPr>
            <m:num>
              <m:r>
                <m:t>H</m:t>
              </m:r>
              <m:sSub>
                <m:e>
                  <m:r>
                    <m:t>W</m:t>
                  </m:r>
                </m:e>
                <m:sub>
                  <m:r>
                    <m:t>90</m:t>
                  </m:r>
                  <m:r>
                    <m:rPr>
                      <m:sty m:val="p"/>
                    </m:rPr>
                    <m:t>%</m:t>
                  </m:r>
                  <m:r>
                    <m:t>t</m:t>
                  </m:r>
                </m:sub>
              </m:sSub>
            </m:num>
            <m:den>
              <m:r>
                <m:t>1.645006</m:t>
              </m:r>
            </m:den>
          </m:f>
          <m:r>
            <m:rPr>
              <m:nor/>
              <m:sty m:val="p"/>
            </m:rPr>
            <m:t>. EQ 11</m:t>
          </m:r>
        </m:oMath>
      </m:oMathPara>
    </w:p>
    <w:p>
      <w:pPr>
        <w:pStyle w:val="TableCaption"/>
      </w:pPr>
      <w:r>
        <w:t xml:space="preserve">Table 2: Parameters used in Equation 11</w:t>
      </w:r>
    </w:p>
    <w:tbl>
      <w:tblPr>
        <w:tblStyle w:val="Table"/>
        <w:tblW w:type="pct" w:w="5000"/>
        <w:tblLook w:firstRow="0" w:lastRow="0" w:firstColumn="0" w:lastColumn="0" w:noHBand="0" w:noVBand="0" w:val="0000"/>
        <w:jc w:val="start"/>
        <w:tblCaption w:val="Table 2: Parameters used in Equation 11"/>
      </w:tblPr>
      <w:tblGrid>
        <w:gridCol w:w="2712"/>
        <w:gridCol w:w="5207"/>
      </w:tblGrid>
      <w:tr>
        <w:tc>
          <w:tcPr/>
          <w:p>
            <w:pPr>
              <w:pStyle w:val="Compact"/>
              <w:jc w:val="left"/>
            </w:pPr>
            <m:oMath>
              <m:r>
                <m:t>90</m:t>
              </m:r>
              <m:r>
                <m:rPr>
                  <m:sty m:val="p"/>
                </m:rPr>
                <m:t>%</m:t>
              </m:r>
              <m:sSub>
                <m:e>
                  <m:r>
                    <m:rPr>
                      <m:nor/>
                      <m:sty m:val="p"/>
                    </m:rPr>
                    <m:t> C I</m:t>
                  </m:r>
                </m:e>
                <m:sub>
                  <m:r>
                    <m:t>t</m:t>
                  </m:r>
                </m:sub>
              </m:sSub>
            </m:oMath>
          </w:p>
        </w:tc>
        <w:tc>
          <w:tcPr/>
          <w:p>
            <w:pPr>
              <w:pStyle w:val="Compact"/>
              <w:jc w:val="left"/>
            </w:pPr>
            <w:r>
              <w:t xml:space="preserve">The half-width of 90% confidence interval as percentage of mean</w:t>
            </w:r>
          </w:p>
        </w:tc>
      </w:tr>
      <w:tr>
        <w:tc>
          <w:tcPr/>
          <w:p>
            <w:pPr>
              <w:pStyle w:val="Compact"/>
              <w:jc w:val="left"/>
            </w:pPr>
            <m:oMath>
              <m:r>
                <m:t>1.645006</m:t>
              </m:r>
            </m:oMath>
          </w:p>
        </w:tc>
        <w:tc>
          <w:tcPr/>
          <w:p>
            <w:pPr>
              <w:pStyle w:val="Compact"/>
              <w:jc w:val="left"/>
            </w:pPr>
            <m:oMath>
              <m:r>
                <m:t>t</m:t>
              </m:r>
            </m:oMath>
            <w:r>
              <w:t xml:space="preserve"> </w:t>
            </w:r>
            <w:r>
              <w:t xml:space="preserve">value for a 90% confidence interval</w:t>
            </w:r>
          </w:p>
        </w:tc>
      </w:tr>
      <w:tr>
        <w:tc>
          <w:tcPr/>
          <w:p>
            <w:pPr>
              <w:pStyle w:val="Compact"/>
              <w:jc w:val="left"/>
            </w:pPr>
            <m:oMath>
              <m:r>
                <m:t>0.524417</m:t>
              </m:r>
            </m:oMath>
          </w:p>
        </w:tc>
        <w:tc>
          <w:tcPr/>
          <w:p>
            <w:pPr>
              <w:pStyle w:val="Compact"/>
              <w:jc w:val="left"/>
            </w:pPr>
            <w:r>
              <w:t xml:space="preserve">A scaling constant to adjust the proportion.</w:t>
            </w:r>
          </w:p>
        </w:tc>
      </w:tr>
    </w:tbl>
    <w:bookmarkEnd w:id="20"/>
    <w:bookmarkStart w:id="25" w:name="current-methods"/>
    <w:p>
      <w:pPr>
        <w:pStyle w:val="Heading3"/>
      </w:pPr>
      <w:r>
        <w:t xml:space="preserve">Current Methods</w:t>
      </w:r>
    </w:p>
    <w:p>
      <w:pPr>
        <w:pStyle w:val="FirstParagraph"/>
      </w:pPr>
      <w:r>
        <w:t xml:space="preserve">In Appendix I, annotated results are presented from a rapid literature review of current methodologies and discussions of Monte Carlo simulations of biomass estimations used in REDD+ studies and programs. The search was conducted using keywords including</w:t>
      </w:r>
      <w:r>
        <w:t xml:space="preserve"> </w:t>
      </w:r>
      <w:r>
        <w:t xml:space="preserve">“</w:t>
      </w:r>
      <w:r>
        <w:t xml:space="preserve">Monte Carlo simulations,</w:t>
      </w:r>
      <w:r>
        <w:t xml:space="preserve">”</w:t>
      </w:r>
      <w:r>
        <w:t xml:space="preserve"> </w:t>
      </w:r>
      <w:r>
        <w:t xml:space="preserve">“</w:t>
      </w:r>
      <w:r>
        <w:t xml:space="preserve">biomass estimation,</w:t>
      </w:r>
      <w:r>
        <w:t xml:space="preserve">”</w:t>
      </w:r>
      <w:r>
        <w:t xml:space="preserve"> </w:t>
      </w:r>
      <w:r>
        <w:t xml:space="preserve">“</w:t>
      </w:r>
      <w:r>
        <w:t xml:space="preserve">carbon stock uncertainty,</w:t>
      </w:r>
      <w:r>
        <w:t xml:space="preserve">”</w:t>
      </w:r>
      <w:r>
        <w:t xml:space="preserve"> </w:t>
      </w:r>
      <w:r>
        <w:t xml:space="preserve">and</w:t>
      </w:r>
      <w:r>
        <w:t xml:space="preserve"> </w:t>
      </w:r>
      <w:r>
        <w:t xml:space="preserve">“</w:t>
      </w:r>
      <w:r>
        <w:t xml:space="preserve">REDD+ projects</w:t>
      </w:r>
      <w:r>
        <w:t xml:space="preserve">”</w:t>
      </w:r>
      <w:r>
        <w:t xml:space="preserve">. Variants and combinations of these terms, including</w:t>
      </w:r>
      <w:r>
        <w:t xml:space="preserve"> </w:t>
      </w:r>
      <w:r>
        <w:t xml:space="preserve">“</w:t>
      </w:r>
      <w:r>
        <w:t xml:space="preserve">forest carbon accounting</w:t>
      </w:r>
      <w:r>
        <w:t xml:space="preserve">”</w:t>
      </w:r>
      <w:r>
        <w:t xml:space="preserve"> </w:t>
      </w:r>
      <w:r>
        <w:t xml:space="preserve">and</w:t>
      </w:r>
      <w:r>
        <w:t xml:space="preserve"> </w:t>
      </w:r>
      <w:r>
        <w:t xml:space="preserve">“</w:t>
      </w:r>
      <w:r>
        <w:t xml:space="preserve">allometric uncertainty,</w:t>
      </w:r>
      <w:r>
        <w:t xml:space="preserve">”</w:t>
      </w:r>
      <w:r>
        <w:t xml:space="preserve"> </w:t>
      </w:r>
      <w:r>
        <w:t xml:space="preserve">were also explored. Data sources were visited among Scopus, Web of Science, and Google Scholar,and specialized journals in forestry, remote sensing, and carbon management. The temporal window of the review focused on studies published in the last two decades (2003–2023), reflecting the period during which Monte Carlo methods gained prominence in forest biomass estimation and REDD+ research evolved into a critical global framework. Additional attention was given to high-impact reviews and meta-analyses that provide state-of-the-art evaluations of the field.</w:t>
      </w:r>
    </w:p>
    <w:p>
      <w:pPr>
        <w:pStyle w:val="BodyText"/>
      </w:pPr>
      <w:r>
        <w:t xml:space="preserve">Summarize review here…</w:t>
      </w:r>
    </w:p>
    <w:bookmarkStart w:id="23" w:name="current-tools"/>
    <w:p>
      <w:pPr>
        <w:pStyle w:val="Heading4"/>
      </w:pPr>
      <w:r>
        <w:t xml:space="preserve">Current tools</w:t>
      </w:r>
    </w:p>
    <w:p>
      <w:pPr>
        <w:numPr>
          <w:ilvl w:val="0"/>
          <w:numId w:val="1004"/>
        </w:numPr>
        <w:pStyle w:val="Compact"/>
      </w:pPr>
      <w:r>
        <w:t xml:space="preserve">Details of the design and parameters of the existing excel tool are available</w:t>
      </w:r>
      <w:r>
        <w:t xml:space="preserve"> </w:t>
      </w:r>
      <w:hyperlink r:id="rId21">
        <w:r>
          <w:rPr>
            <w:rStyle w:val="Hyperlink"/>
          </w:rPr>
          <w:t xml:space="preserve">here</w:t>
        </w:r>
      </w:hyperlink>
      <w:r>
        <w:t xml:space="preserve"> </w:t>
      </w:r>
      <w:r>
        <w:t xml:space="preserve">and</w:t>
      </w:r>
      <w:r>
        <w:t xml:space="preserve"> </w:t>
      </w:r>
      <w:hyperlink r:id="rId22">
        <w:r>
          <w:rPr>
            <w:rStyle w:val="Hyperlink"/>
          </w:rPr>
          <w:t xml:space="preserve">here</w:t>
        </w:r>
      </w:hyperlink>
      <w:r>
        <w:t xml:space="preserve">.</w:t>
      </w:r>
    </w:p>
    <w:bookmarkEnd w:id="23"/>
    <w:bookmarkStart w:id="24" w:name="current-limitations"/>
    <w:p>
      <w:pPr>
        <w:pStyle w:val="Heading4"/>
      </w:pPr>
      <w:r>
        <w:t xml:space="preserve">Current limitations</w:t>
      </w:r>
    </w:p>
    <w:bookmarkEnd w:id="24"/>
    <w:bookmarkEnd w:id="25"/>
    <w:bookmarkStart w:id="27" w:name="sec-1.1"/>
    <w:p>
      <w:pPr>
        <w:pStyle w:val="Heading3"/>
      </w:pPr>
      <w:r>
        <w:t xml:space="preserve">Demonstration script</w:t>
      </w:r>
    </w:p>
    <w:bookmarkStart w:id="26" w:name="environment-setup"/>
    <w:p>
      <w:pPr>
        <w:pStyle w:val="Heading4"/>
      </w:pPr>
      <w:r>
        <w:rPr>
          <w:iCs/>
          <w:i/>
        </w:rPr>
        <w:t xml:space="preserve">Environment setup</w:t>
      </w:r>
    </w:p>
    <w:p>
      <w:pPr>
        <w:pStyle w:val="SourceCode"/>
      </w:pPr>
      <w:r>
        <w:rPr>
          <w:rStyle w:val="ImportTok"/>
        </w:rPr>
        <w:t xml:space="preserve">easypackages</w:t>
      </w:r>
      <w:r>
        <w:rPr>
          <w:rStyle w:val="OperatorTok"/>
        </w:rPr>
        <w:t xml:space="preserve">::</w:t>
      </w:r>
      <w:r>
        <w:rPr>
          <w:rStyle w:val="FunctionTok"/>
        </w:rPr>
        <w:t xml:space="preserve">packages</w:t>
      </w:r>
      <w:r>
        <w:rPr>
          <w:rStyle w:val="NormalTok"/>
        </w:rPr>
        <w:t xml:space="preserve">(</w:t>
      </w:r>
      <w:r>
        <w:br/>
      </w:r>
      <w:r>
        <w:rPr>
          <w:rStyle w:val="NormalTok"/>
        </w:rPr>
        <w:t xml:space="preserve">  </w:t>
      </w:r>
      <w:r>
        <w:rPr>
          <w:rStyle w:val="StringTok"/>
        </w:rPr>
        <w:t xml:space="preserve">"animation"</w:t>
      </w:r>
      <w:r>
        <w:rPr>
          <w:rStyle w:val="NormalTok"/>
        </w:rPr>
        <w:t xml:space="preserve">, </w:t>
      </w:r>
      <w:r>
        <w:rPr>
          <w:rStyle w:val="StringTok"/>
        </w:rPr>
        <w:t xml:space="preserve">"BIOMASS"</w:t>
      </w:r>
      <w:r>
        <w:rPr>
          <w:rStyle w:val="NormalTok"/>
        </w:rPr>
        <w:t xml:space="preserve">, </w:t>
      </w:r>
      <w:r>
        <w:rPr>
          <w:rStyle w:val="StringTok"/>
        </w:rPr>
        <w:t xml:space="preserve">"caret"</w:t>
      </w:r>
      <w:r>
        <w:rPr>
          <w:rStyle w:val="NormalTok"/>
        </w:rPr>
        <w:t xml:space="preserve">, </w:t>
      </w:r>
      <w:r>
        <w:rPr>
          <w:rStyle w:val="StringTok"/>
        </w:rPr>
        <w:t xml:space="preserve">"dataMaid"</w:t>
      </w:r>
      <w:r>
        <w:rPr>
          <w:rStyle w:val="NormalTok"/>
        </w:rPr>
        <w:t xml:space="preserve">, </w:t>
      </w:r>
      <w:r>
        <w:rPr>
          <w:rStyle w:val="StringTok"/>
        </w:rPr>
        <w:t xml:space="preserve">"DescTools"</w:t>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"extrafont"</w:t>
      </w:r>
      <w:r>
        <w:rPr>
          <w:rStyle w:val="NormalTok"/>
        </w:rPr>
        <w:t xml:space="preserve">, </w:t>
      </w:r>
      <w:r>
        <w:rPr>
          <w:rStyle w:val="StringTok"/>
        </w:rPr>
        <w:t xml:space="preserve">"FawR"</w:t>
      </w:r>
      <w:r>
        <w:rPr>
          <w:rStyle w:val="NormalTok"/>
        </w:rPr>
        <w:t xml:space="preserve">, </w:t>
      </w:r>
      <w:r>
        <w:rPr>
          <w:rStyle w:val="StringTok"/>
        </w:rPr>
        <w:t xml:space="preserve">"ForestToolsRS"</w:t>
      </w:r>
      <w:r>
        <w:rPr>
          <w:rStyle w:val="NormalTok"/>
        </w:rPr>
        <w:t xml:space="preserve">, </w:t>
      </w:r>
      <w:r>
        <w:rPr>
          <w:rStyle w:val="StringTok"/>
        </w:rPr>
        <w:t xml:space="preserve">"ggplot2"</w:t>
      </w:r>
      <w:r>
        <w:rPr>
          <w:rStyle w:val="NormalTok"/>
        </w:rPr>
        <w:t xml:space="preserve">, </w:t>
      </w:r>
      <w:r>
        <w:rPr>
          <w:rStyle w:val="StringTok"/>
        </w:rPr>
        <w:t xml:space="preserve">"htmltools"</w:t>
      </w:r>
      <w:r>
        <w:rPr>
          <w:rStyle w:val="NormalTok"/>
        </w:rPr>
        <w:t xml:space="preserve">,</w:t>
      </w:r>
      <w:r>
        <w:br/>
      </w:r>
      <w:r>
        <w:rPr>
          <w:rStyle w:val="NormalTok"/>
        </w:rPr>
        <w:t xml:space="preserve">  </w:t>
      </w:r>
      <w:r>
        <w:rPr>
          <w:rStyle w:val="StringTok"/>
        </w:rPr>
        <w:t xml:space="preserve">"janitor"</w:t>
      </w:r>
      <w:r>
        <w:rPr>
          <w:rStyle w:val="NormalTok"/>
        </w:rPr>
        <w:t xml:space="preserve">, </w:t>
      </w:r>
      <w:r>
        <w:rPr>
          <w:rStyle w:val="StringTok"/>
        </w:rPr>
        <w:t xml:space="preserve">"jsonlite"</w:t>
      </w:r>
      <w:r>
        <w:rPr>
          <w:rStyle w:val="NormalTok"/>
        </w:rPr>
        <w:t xml:space="preserve">, </w:t>
      </w:r>
      <w:r>
        <w:rPr>
          <w:rStyle w:val="StringTok"/>
        </w:rPr>
        <w:t xml:space="preserve">"lattice"</w:t>
      </w:r>
      <w:r>
        <w:rPr>
          <w:rStyle w:val="NormalTok"/>
        </w:rPr>
        <w:t xml:space="preserve">, </w:t>
      </w:r>
      <w:r>
        <w:rPr>
          <w:rStyle w:val="StringTok"/>
        </w:rPr>
        <w:t xml:space="preserve">"kableExtra"</w:t>
      </w:r>
      <w:r>
        <w:rPr>
          <w:rStyle w:val="NormalTok"/>
        </w:rPr>
        <w:t xml:space="preserve">, </w:t>
      </w:r>
      <w:r>
        <w:rPr>
          <w:rStyle w:val="StringTok"/>
        </w:rPr>
        <w:t xml:space="preserve">"kernlab"</w:t>
      </w:r>
      <w:r>
        <w:rPr>
          <w:rStyle w:val="NormalTok"/>
        </w:rPr>
        <w:t xml:space="preserve">,</w:t>
      </w:r>
      <w:r>
        <w:br/>
      </w:r>
      <w:r>
        <w:rPr>
          <w:rStyle w:val="NormalTok"/>
        </w:rPr>
        <w:t xml:space="preserve">  </w:t>
      </w:r>
      <w:r>
        <w:rPr>
          <w:rStyle w:val="StringTok"/>
        </w:rPr>
        <w:t xml:space="preserve">"knitr"</w:t>
      </w:r>
      <w:r>
        <w:rPr>
          <w:rStyle w:val="NormalTok"/>
        </w:rPr>
        <w:t xml:space="preserve">, </w:t>
      </w:r>
      <w:r>
        <w:rPr>
          <w:rStyle w:val="StringTok"/>
        </w:rPr>
        <w:t xml:space="preserve">"Mlmetrics"</w:t>
      </w:r>
      <w:r>
        <w:rPr>
          <w:rStyle w:val="NormalTok"/>
        </w:rPr>
        <w:t xml:space="preserve">, </w:t>
      </w:r>
      <w:r>
        <w:rPr>
          <w:rStyle w:val="StringTok"/>
        </w:rPr>
        <w:t xml:space="preserve">"olsrr"</w:t>
      </w:r>
      <w:r>
        <w:rPr>
          <w:rStyle w:val="NormalTok"/>
        </w:rPr>
        <w:t xml:space="preserve">, </w:t>
      </w:r>
      <w:r>
        <w:rPr>
          <w:rStyle w:val="StringTok"/>
        </w:rPr>
        <w:t xml:space="preserve">"plotly"</w:t>
      </w:r>
      <w:r>
        <w:rPr>
          <w:rStyle w:val="NormalTok"/>
        </w:rPr>
        <w:t xml:space="preserve">, </w:t>
      </w:r>
      <w:r>
        <w:rPr>
          <w:rStyle w:val="StringTok"/>
        </w:rPr>
        <w:t xml:space="preserve">"psych"</w:t>
      </w:r>
      <w:r>
        <w:rPr>
          <w:rStyle w:val="NormalTok"/>
        </w:rPr>
        <w:t xml:space="preserve">, </w:t>
      </w:r>
      <w:r>
        <w:rPr>
          <w:rStyle w:val="StringTok"/>
        </w:rPr>
        <w:t xml:space="preserve">"RColorBrewer"</w:t>
      </w:r>
      <w:r>
        <w:rPr>
          <w:rStyle w:val="NormalTok"/>
        </w:rPr>
        <w:t xml:space="preserve">,</w:t>
      </w:r>
      <w:r>
        <w:br/>
      </w:r>
      <w:r>
        <w:rPr>
          <w:rStyle w:val="NormalTok"/>
        </w:rPr>
        <w:t xml:space="preserve">  </w:t>
      </w:r>
      <w:r>
        <w:rPr>
          <w:rStyle w:val="StringTok"/>
        </w:rPr>
        <w:t xml:space="preserve">"rmarkdown"</w:t>
      </w:r>
      <w:r>
        <w:rPr>
          <w:rStyle w:val="NormalTok"/>
        </w:rPr>
        <w:t xml:space="preserve">, </w:t>
      </w:r>
      <w:r>
        <w:rPr>
          <w:rStyle w:val="StringTok"/>
        </w:rPr>
        <w:t xml:space="preserve">"readxl"</w:t>
      </w:r>
      <w:r>
        <w:rPr>
          <w:rStyle w:val="NormalTok"/>
        </w:rPr>
        <w:t xml:space="preserve">, </w:t>
      </w:r>
      <w:r>
        <w:rPr>
          <w:rStyle w:val="StringTok"/>
        </w:rPr>
        <w:t xml:space="preserve">"solarizeddox"</w:t>
      </w:r>
      <w:r>
        <w:rPr>
          <w:rStyle w:val="NormalTok"/>
        </w:rPr>
        <w:t xml:space="preserve">, </w:t>
      </w:r>
      <w:r>
        <w:rPr>
          <w:rStyle w:val="StringTok"/>
        </w:rPr>
        <w:t xml:space="preserve">"tibble"</w:t>
      </w:r>
      <w:r>
        <w:rPr>
          <w:rStyle w:val="NormalTok"/>
        </w:rPr>
        <w:t xml:space="preserve">, </w:t>
      </w:r>
      <w:r>
        <w:rPr>
          <w:rStyle w:val="StringTok"/>
        </w:rPr>
        <w:t xml:space="preserve">"tidymodels"</w:t>
      </w:r>
      <w:r>
        <w:rPr>
          <w:rStyle w:val="NormalTok"/>
        </w:rPr>
        <w:t xml:space="preserve">, </w:t>
      </w:r>
      <w:r>
        <w:rPr>
          <w:rStyle w:val="StringTok"/>
        </w:rPr>
        <w:t xml:space="preserve">"tidyverse"</w:t>
      </w:r>
      <w:r>
        <w:rPr>
          <w:rStyle w:val="NormalTok"/>
        </w:rPr>
        <w:t xml:space="preserve">,</w:t>
      </w:r>
      <w:r>
        <w:br/>
      </w:r>
      <w:r>
        <w:rPr>
          <w:rStyle w:val="NormalTok"/>
        </w:rPr>
        <w:t xml:space="preserve">  </w:t>
      </w:r>
      <w:r>
        <w:rPr>
          <w:rStyle w:val="StringTok"/>
        </w:rPr>
        <w:t xml:space="preserve">"tinytex"</w:t>
      </w:r>
      <w:r>
        <w:rPr>
          <w:rStyle w:val="NormalTok"/>
        </w:rPr>
        <w:t xml:space="preserve">, </w:t>
      </w:r>
      <w:r>
        <w:rPr>
          <w:rStyle w:val="StringTok"/>
        </w:rPr>
        <w:t xml:space="preserve">"tune"</w:t>
      </w:r>
      <w:r>
        <w:rPr>
          <w:rStyle w:val="NormalTok"/>
        </w:rPr>
        <w:t xml:space="preserve">, </w:t>
      </w:r>
      <w:r>
        <w:rPr>
          <w:rStyle w:val="StringTok"/>
        </w:rPr>
        <w:t xml:space="preserve">"useful"</w:t>
      </w:r>
      <w:r>
        <w:rPr>
          <w:rStyle w:val="NormalTok"/>
        </w:rPr>
        <w:t xml:space="preserve">, </w:t>
      </w:r>
      <w:r>
        <w:rPr>
          <w:rStyle w:val="StringTok"/>
        </w:rPr>
        <w:t xml:space="preserve">"webshot"</w:t>
      </w:r>
      <w:r>
        <w:rPr>
          <w:rStyle w:val="NormalTok"/>
        </w:rPr>
        <w:t xml:space="preserve">, </w:t>
      </w:r>
      <w:r>
        <w:rPr>
          <w:rStyle w:val="StringTok"/>
        </w:rPr>
        <w:t xml:space="preserve">"webshot2"</w:t>
      </w:r>
      <w:r>
        <w:rPr>
          <w:rStyle w:val="NormalTok"/>
        </w:rPr>
        <w:t xml:space="preserve">,</w:t>
      </w:r>
      <w:r>
        <w:br/>
      </w:r>
      <w:r>
        <w:rPr>
          <w:rStyle w:val="NormalTok"/>
        </w:rPr>
        <w:t xml:space="preserve">  </w:t>
      </w:r>
      <w:r>
        <w:rPr>
          <w:rStyle w:val="AttributeTok"/>
        </w:rPr>
        <w:t xml:space="preserve">prompt =</w:t>
      </w:r>
      <w:r>
        <w:rPr>
          <w:rStyle w:val="NormalTok"/>
        </w:rPr>
        <w:t xml:space="preserve"> F</w:t>
      </w:r>
      <w:r>
        <w:br/>
      </w:r>
      <w:r>
        <w:rPr>
          <w:rStyle w:val="NormalTok"/>
        </w:rPr>
        <w:t xml:space="preserve">  )</w:t>
      </w:r>
    </w:p>
    <w:bookmarkEnd w:id="26"/>
    <w:bookmarkEnd w:id="27"/>
    <w:bookmarkStart w:id="28" w:name="import-data"/>
    <w:p>
      <w:pPr>
        <w:pStyle w:val="Heading3"/>
      </w:pPr>
      <w:r>
        <w:t xml:space="preserve">Import data</w:t>
      </w:r>
    </w:p>
    <w:p>
      <w:pPr>
        <w:pStyle w:val="FirstParagraph"/>
      </w:pPr>
      <w:r>
        <w:t xml:space="preserve">This section outlines the tools for importing and preparing forestry and biomass data for analysis, a key step in building ART-TREES-compliant MRV systems. Using the</w:t>
      </w:r>
      <w:r>
        <w:t xml:space="preserve"> </w:t>
      </w:r>
      <w:r>
        <w:rPr>
          <w:rStyle w:val="VerbatimChar"/>
        </w:rPr>
        <w:t xml:space="preserve">allodb</w:t>
      </w:r>
      <w:r>
        <w:t xml:space="preserve"> </w:t>
      </w:r>
      <w:r>
        <w:t xml:space="preserve">package, we load a global allometry database and a dummy dataset from the Smithsonian Institute ForestGEO project.</w:t>
      </w:r>
    </w:p>
    <w:p>
      <w:pPr>
        <w:pStyle w:val="SourceCode"/>
      </w:pPr>
      <w:r>
        <w:rPr>
          <w:rStyle w:val="FunctionTok"/>
        </w:rPr>
        <w:t xml:space="preserve">library</w:t>
      </w:r>
      <w:r>
        <w:rPr>
          <w:rStyle w:val="NormalTok"/>
        </w:rPr>
        <w:t xml:space="preserve">(</w:t>
      </w:r>
      <w:r>
        <w:rPr>
          <w:rStyle w:val="StringTok"/>
        </w:rPr>
        <w:t xml:space="preserve">"allodb"</w:t>
      </w:r>
      <w:r>
        <w:rPr>
          <w:rStyle w:val="NormalTok"/>
        </w:rPr>
        <w:t xml:space="preserve">) </w:t>
      </w:r>
      <w:r>
        <w:rPr>
          <w:rStyle w:val="CommentTok"/>
        </w:rPr>
        <w:t xml:space="preserve"># https://docs.ropensci.org/allodb/</w:t>
      </w:r>
      <w:r>
        <w:br/>
      </w:r>
      <w:r>
        <w:rPr>
          <w:rStyle w:val="FunctionTok"/>
        </w:rPr>
        <w:t xml:space="preserve">set.seed</w:t>
      </w:r>
      <w:r>
        <w:rPr>
          <w:rStyle w:val="NormalTok"/>
        </w:rPr>
        <w:t xml:space="preserve">(</w:t>
      </w:r>
      <w:r>
        <w:rPr>
          <w:rStyle w:val="DecValTok"/>
        </w:rPr>
        <w:t xml:space="preserve">333</w:t>
      </w:r>
      <w:r>
        <w:rPr>
          <w:rStyle w:val="NormalTok"/>
        </w:rPr>
        <w:t xml:space="preserve">)</w:t>
      </w:r>
      <w:r>
        <w:br/>
      </w:r>
      <w:r>
        <w:rPr>
          <w:rStyle w:val="CommentTok"/>
        </w:rPr>
        <w:t xml:space="preserve">#data(ufc) # spuRs::vol.m3(dataset$dbh.cm, dataset$height.m, multiplier = 0.5)</w:t>
      </w:r>
      <w:r>
        <w:br/>
      </w:r>
      <w:r>
        <w:rPr>
          <w:rStyle w:val="FunctionTok"/>
        </w:rPr>
        <w:t xml:space="preserve">data</w:t>
      </w:r>
      <w:r>
        <w:rPr>
          <w:rStyle w:val="NormalTok"/>
        </w:rPr>
        <w:t xml:space="preserve">(scbi_stem1)</w:t>
      </w:r>
      <w:r>
        <w:br/>
      </w:r>
      <w:r>
        <w:rPr>
          <w:rStyle w:val="NormalTok"/>
        </w:rPr>
        <w:t xml:space="preserve">dataset </w:t>
      </w:r>
      <w:r>
        <w:rPr>
          <w:rStyle w:val="OperatorTok"/>
        </w:rPr>
        <w:t xml:space="preserve">=</w:t>
      </w:r>
      <w:r>
        <w:rPr>
          <w:rStyle w:val="NormalTok"/>
        </w:rPr>
        <w:t xml:space="preserve"> scbi_stem1</w:t>
      </w:r>
      <w:r>
        <w:br/>
      </w:r>
      <w:r>
        <w:rPr>
          <w:rStyle w:val="FunctionTok"/>
        </w:rPr>
        <w:t xml:space="preserve">head</w:t>
      </w:r>
      <w:r>
        <w:rPr>
          <w:rStyle w:val="NormalTok"/>
        </w:rPr>
        <w:t xml:space="preserve">(dataset) </w:t>
      </w:r>
      <w:r>
        <w:rPr>
          <w:rStyle w:val="OperatorTok"/>
        </w:rPr>
        <w:t xml:space="preserve">|&gt;</w:t>
      </w:r>
      <w:r>
        <w:rPr>
          <w:rStyle w:val="NormalTok"/>
        </w:rPr>
        <w:t xml:space="preserve"> </w:t>
      </w:r>
      <w:r>
        <w:rPr>
          <w:rStyle w:val="ImportTok"/>
        </w:rPr>
        <w:t xml:space="preserve">tibble</w:t>
      </w:r>
      <w:r>
        <w:rPr>
          <w:rStyle w:val="OperatorTok"/>
        </w:rPr>
        <w:t xml:space="preserve">::</w:t>
      </w:r>
      <w:r>
        <w:rPr>
          <w:rStyle w:val="FunctionTok"/>
        </w:rPr>
        <w:t xml:space="preserve">as_tibble</w:t>
      </w:r>
      <w:r>
        <w:rPr>
          <w:rStyle w:val="NormalTok"/>
        </w:rPr>
        <w:t xml:space="preserve">()</w:t>
      </w:r>
    </w:p>
    <w:p>
      <w:pPr>
        <w:pStyle w:val="SourceCode"/>
      </w:pPr>
      <w:r>
        <w:rPr>
          <w:rStyle w:val="VerbatimChar"/>
        </w:rPr>
        <w:t xml:space="preserve"># A tibble: 6 × 6</w:t>
      </w:r>
      <w:r>
        <w:br/>
      </w:r>
      <w:r>
        <w:rPr>
          <w:rStyle w:val="VerbatimChar"/>
        </w:rPr>
        <w:t xml:space="preserve">  treeID stemID   dbh genus species Family     </w:t>
      </w:r>
      <w:r>
        <w:br/>
      </w:r>
      <w:r>
        <w:rPr>
          <w:rStyle w:val="VerbatimChar"/>
        </w:rPr>
        <w:t xml:space="preserve">   &lt;int&gt;  &lt;int&gt; &lt;dbl&gt; &lt;chr&gt; &lt;chr&gt;   &lt;chr&gt;      </w:t>
      </w:r>
      <w:r>
        <w:br/>
      </w:r>
      <w:r>
        <w:rPr>
          <w:rStyle w:val="VerbatimChar"/>
        </w:rPr>
        <w:t xml:space="preserve">1   2695   2695  1.41 Acer  negundo Sapindaceae</w:t>
      </w:r>
      <w:r>
        <w:br/>
      </w:r>
      <w:r>
        <w:rPr>
          <w:rStyle w:val="VerbatimChar"/>
        </w:rPr>
        <w:t xml:space="preserve">2   1229  38557  1.67 Acer  negundo Sapindaceae</w:t>
      </w:r>
      <w:r>
        <w:br/>
      </w:r>
      <w:r>
        <w:rPr>
          <w:rStyle w:val="VerbatimChar"/>
        </w:rPr>
        <w:t xml:space="preserve">3   1230   1230  1.42 Acer  negundo Sapindaceae</w:t>
      </w:r>
      <w:r>
        <w:br/>
      </w:r>
      <w:r>
        <w:rPr>
          <w:rStyle w:val="VerbatimChar"/>
        </w:rPr>
        <w:t xml:space="preserve">4   1295  32303  1.04 Acer  negundo Sapindaceae</w:t>
      </w:r>
      <w:r>
        <w:br/>
      </w:r>
      <w:r>
        <w:rPr>
          <w:rStyle w:val="VerbatimChar"/>
        </w:rPr>
        <w:t xml:space="preserve">5   1229  32273  2.47 Acer  negundo Sapindaceae</w:t>
      </w:r>
      <w:r>
        <w:br/>
      </w:r>
      <w:r>
        <w:rPr>
          <w:rStyle w:val="VerbatimChar"/>
        </w:rPr>
        <w:t xml:space="preserve">6     66  31258  2.19 Acer  negundo Sapindaceae</w:t>
      </w:r>
    </w:p>
    <w:p>
      <w:pPr>
        <w:pStyle w:val="SourceCode"/>
      </w:pPr>
      <w:r>
        <w:rPr>
          <w:rStyle w:val="ImportTok"/>
        </w:rPr>
        <w:t xml:space="preserve">psych</w:t>
      </w:r>
      <w:r>
        <w:rPr>
          <w:rStyle w:val="OperatorTok"/>
        </w:rPr>
        <w:t xml:space="preserve">::</w:t>
      </w:r>
      <w:r>
        <w:rPr>
          <w:rStyle w:val="FunctionTok"/>
        </w:rPr>
        <w:t xml:space="preserve">describe</w:t>
      </w:r>
      <w:r>
        <w:rPr>
          <w:rStyle w:val="NormalTok"/>
        </w:rPr>
        <w:t xml:space="preserve">(dataset)</w:t>
      </w:r>
    </w:p>
    <w:p>
      <w:pPr>
        <w:pStyle w:val="SourceCode"/>
      </w:pPr>
      <w:r>
        <w:rPr>
          <w:rStyle w:val="VerbatimChar"/>
        </w:rPr>
        <w:t xml:space="preserve">         vars    n     mean       sd  median  trimmed     mad min      max</w:t>
      </w:r>
      <w:r>
        <w:br/>
      </w:r>
      <w:r>
        <w:rPr>
          <w:rStyle w:val="VerbatimChar"/>
        </w:rPr>
        <w:t xml:space="preserve">treeID      1 2287  2778.66  1929.26 2525.00  2705.54 2091.95   1  6207.00</w:t>
      </w:r>
      <w:r>
        <w:br/>
      </w:r>
      <w:r>
        <w:rPr>
          <w:rStyle w:val="VerbatimChar"/>
        </w:rPr>
        <w:t xml:space="preserve">stemID      2 2287 16577.12 16197.88 5022.00 15661.27 5749.52   1 40180.00</w:t>
      </w:r>
      <w:r>
        <w:br/>
      </w:r>
      <w:r>
        <w:rPr>
          <w:rStyle w:val="VerbatimChar"/>
        </w:rPr>
        <w:t xml:space="preserve">dbh         3 2287     5.52    10.80    1.67     2.65    0.79   1    92.02</w:t>
      </w:r>
      <w:r>
        <w:br/>
      </w:r>
      <w:r>
        <w:rPr>
          <w:rStyle w:val="VerbatimChar"/>
        </w:rPr>
        <w:t xml:space="preserve">genus*      4 2287    16.37     6.52   18.00    16.71    0.00   1    31.00</w:t>
      </w:r>
      <w:r>
        <w:br/>
      </w:r>
      <w:r>
        <w:rPr>
          <w:rStyle w:val="VerbatimChar"/>
        </w:rPr>
        <w:t xml:space="preserve">species*    5 2287    13.26     9.60    8.00    11.31    0.00   1    40.00</w:t>
      </w:r>
      <w:r>
        <w:br/>
      </w:r>
      <w:r>
        <w:rPr>
          <w:rStyle w:val="VerbatimChar"/>
        </w:rPr>
        <w:t xml:space="preserve">Family*     6 2287    13.07     4.02   13.00    13.33    0.00   1    22.00</w:t>
      </w:r>
      <w:r>
        <w:br/>
      </w:r>
      <w:r>
        <w:rPr>
          <w:rStyle w:val="VerbatimChar"/>
        </w:rPr>
        <w:t xml:space="preserve">            range  skew kurtosis     se</w:t>
      </w:r>
      <w:r>
        <w:br/>
      </w:r>
      <w:r>
        <w:rPr>
          <w:rStyle w:val="VerbatimChar"/>
        </w:rPr>
        <w:t xml:space="preserve">treeID    6206.00  0.27    -1.11  40.34</w:t>
      </w:r>
      <w:r>
        <w:br/>
      </w:r>
      <w:r>
        <w:rPr>
          <w:rStyle w:val="VerbatimChar"/>
        </w:rPr>
        <w:t xml:space="preserve">stemID   40179.00  0.40    -1.75 338.71</w:t>
      </w:r>
      <w:r>
        <w:br/>
      </w:r>
      <w:r>
        <w:rPr>
          <w:rStyle w:val="VerbatimChar"/>
        </w:rPr>
        <w:t xml:space="preserve">dbh         91.02  3.81    16.30   0.23</w:t>
      </w:r>
      <w:r>
        <w:br/>
      </w:r>
      <w:r>
        <w:rPr>
          <w:rStyle w:val="VerbatimChar"/>
        </w:rPr>
        <w:t xml:space="preserve">genus*      30.00 -0.57     0.14   0.14</w:t>
      </w:r>
      <w:r>
        <w:br/>
      </w:r>
      <w:r>
        <w:rPr>
          <w:rStyle w:val="VerbatimChar"/>
        </w:rPr>
        <w:t xml:space="preserve">species*    39.00  1.59     1.30   0.20</w:t>
      </w:r>
      <w:r>
        <w:br/>
      </w:r>
      <w:r>
        <w:rPr>
          <w:rStyle w:val="VerbatimChar"/>
        </w:rPr>
        <w:t xml:space="preserve">Family*     21.00 -0.58     1.44   0.08</w:t>
      </w:r>
    </w:p>
    <w:p>
      <w:pPr>
        <w:pStyle w:val="SourceCode"/>
      </w:pPr>
      <w:r>
        <w:rPr>
          <w:rStyle w:val="FunctionTok"/>
        </w:rPr>
        <w:t xml:space="preserve">str</w:t>
      </w:r>
      <w:r>
        <w:rPr>
          <w:rStyle w:val="NormalTok"/>
        </w:rPr>
        <w:t xml:space="preserve">(dataset)</w:t>
      </w:r>
    </w:p>
    <w:p>
      <w:pPr>
        <w:pStyle w:val="SourceCode"/>
      </w:pPr>
      <w:r>
        <w:rPr>
          <w:rStyle w:val="VerbatimChar"/>
        </w:rPr>
        <w:t xml:space="preserve">tibble [2,287 × 6] (S3: tbl_df/tbl/data.frame)</w:t>
      </w:r>
      <w:r>
        <w:br/>
      </w:r>
      <w:r>
        <w:rPr>
          <w:rStyle w:val="VerbatimChar"/>
        </w:rPr>
        <w:t xml:space="preserve"> $ treeID : int [1:2287] 2695 1229 1230 1295 1229 66 2600 4936 1229 1005 ...</w:t>
      </w:r>
      <w:r>
        <w:br/>
      </w:r>
      <w:r>
        <w:rPr>
          <w:rStyle w:val="VerbatimChar"/>
        </w:rPr>
        <w:t xml:space="preserve"> $ stemID : int [1:2287] 2695 38557 1230 32303 32273 31258 2600 4936 36996 1005 ...</w:t>
      </w:r>
      <w:r>
        <w:br/>
      </w:r>
      <w:r>
        <w:rPr>
          <w:rStyle w:val="VerbatimChar"/>
        </w:rPr>
        <w:t xml:space="preserve"> $ dbh    : num [1:2287] 1.41 1.67 1.42 1.04 2.47 ...</w:t>
      </w:r>
      <w:r>
        <w:br/>
      </w:r>
      <w:r>
        <w:rPr>
          <w:rStyle w:val="VerbatimChar"/>
        </w:rPr>
        <w:t xml:space="preserve"> $ genus  : chr [1:2287] "Acer" "Acer" "Acer" "Acer" ...</w:t>
      </w:r>
      <w:r>
        <w:br/>
      </w:r>
      <w:r>
        <w:rPr>
          <w:rStyle w:val="VerbatimChar"/>
        </w:rPr>
        <w:t xml:space="preserve"> $ species: chr [1:2287] "negundo" "negundo" "negundo" "negundo" ...</w:t>
      </w:r>
      <w:r>
        <w:br/>
      </w:r>
      <w:r>
        <w:rPr>
          <w:rStyle w:val="VerbatimChar"/>
        </w:rPr>
        <w:t xml:space="preserve"> $ Family : chr [1:2287] "Sapindaceae" "Sapindaceae" "Sapindaceae" "Sapindaceae" ...</w:t>
      </w:r>
    </w:p>
    <w:p>
      <w:pPr>
        <w:pStyle w:val="FirstParagraph"/>
      </w:pPr>
      <w:r>
        <w:t xml:space="preserve">Tables 1-3: Smithsonian Institute GEOForest dataset from</w:t>
      </w:r>
      <w:r>
        <w:t xml:space="preserve"> </w:t>
      </w:r>
      <w:r>
        <w:rPr>
          <w:rStyle w:val="VerbatimChar"/>
        </w:rPr>
        <w:t xml:space="preserve">allodb</w:t>
      </w:r>
      <w:r>
        <w:t xml:space="preserve"> </w:t>
      </w:r>
      <w:r>
        <w:t xml:space="preserve">package (n = 2287)</w:t>
      </w:r>
    </w:p>
    <w:bookmarkEnd w:id="28"/>
    <w:bookmarkStart w:id="38" w:name="probability-density-functions"/>
    <w:p>
      <w:pPr>
        <w:pStyle w:val="Heading3"/>
      </w:pPr>
      <w:r>
        <w:t xml:space="preserve">Probability density functions</w:t>
      </w:r>
    </w:p>
    <w:p>
      <w:pPr>
        <w:pStyle w:val="FirstParagraph"/>
      </w:pPr>
      <w:r>
        <w:t xml:space="preserve">Accurate selection of probability density functions (PDFs) is essential for modeling uncertainties in carbon stocks and activity data. This section describes methodologies for fitting PDFs to data, ensuring results are robust and aligned with ART-TREES best practices.</w:t>
      </w:r>
    </w:p>
    <w:p>
      <w:pPr>
        <w:numPr>
          <w:ilvl w:val="0"/>
          <w:numId w:val="1006"/>
        </w:numPr>
      </w:pPr>
      <w:r>
        <w:t xml:space="preserve">Use of statistical tests for goodness-of-fit validation.</w:t>
      </w:r>
    </w:p>
    <w:p>
      <w:pPr>
        <w:numPr>
          <w:ilvl w:val="0"/>
          <w:numId w:val="1006"/>
        </w:numPr>
      </w:pPr>
      <w:r>
        <w:t xml:space="preserve">Integration of domain expertise to refine parameter selection.</w:t>
      </w:r>
    </w:p>
    <w:p>
      <w:pPr>
        <w:pStyle w:val="SourceCode"/>
      </w:pPr>
      <w:r>
        <w:rPr>
          <w:rStyle w:val="CommentTok"/>
        </w:rPr>
        <w:t xml:space="preserve"># add allometry database</w:t>
      </w:r>
      <w:r>
        <w:br/>
      </w:r>
      <w:r>
        <w:rPr>
          <w:rStyle w:val="FunctionTok"/>
        </w:rPr>
        <w:t xml:space="preserve">data</w:t>
      </w:r>
      <w:r>
        <w:rPr>
          <w:rStyle w:val="NormalTok"/>
        </w:rPr>
        <w:t xml:space="preserve">(equations)</w:t>
      </w:r>
      <w:r>
        <w:br/>
      </w:r>
      <w:r>
        <w:rPr>
          <w:rStyle w:val="FunctionTok"/>
        </w:rPr>
        <w:t xml:space="preserve">data</w:t>
      </w:r>
      <w:r>
        <w:rPr>
          <w:rStyle w:val="NormalTok"/>
        </w:rPr>
        <w:t xml:space="preserve">(</w:t>
      </w:r>
      <w:r>
        <w:rPr>
          <w:rStyle w:val="StringTok"/>
        </w:rPr>
        <w:t xml:space="preserve">"equations_metadata"</w:t>
      </w:r>
      <w:r>
        <w:rPr>
          <w:rStyle w:val="NormalTok"/>
        </w:rPr>
        <w:t xml:space="preserve">)</w:t>
      </w:r>
      <w:r>
        <w:br/>
      </w:r>
      <w:r>
        <w:rPr>
          <w:rStyle w:val="NormalTok"/>
        </w:rPr>
        <w:t xml:space="preserve">show_cols   </w:t>
      </w:r>
      <w:r>
        <w:rPr>
          <w:rStyle w:val="OperatorTok"/>
        </w:rPr>
        <w:t xml:space="preserve">=</w:t>
      </w:r>
      <w:r>
        <w:rPr>
          <w:rStyle w:val="NormalTok"/>
        </w:rPr>
        <w:t xml:space="preserve"> </w:t>
      </w:r>
      <w:r>
        <w:rPr>
          <w:rStyle w:val="FunctionTok"/>
        </w:rPr>
        <w:t xml:space="preserve">c</w:t>
      </w:r>
      <w:r>
        <w:rPr>
          <w:rStyle w:val="NormalTok"/>
        </w:rPr>
        <w:t xml:space="preserve">(</w:t>
      </w:r>
      <w:r>
        <w:rPr>
          <w:rStyle w:val="StringTok"/>
        </w:rPr>
        <w:t xml:space="preserve">"equation_id"</w:t>
      </w:r>
      <w:r>
        <w:rPr>
          <w:rStyle w:val="NormalTok"/>
        </w:rPr>
        <w:t xml:space="preserve">, </w:t>
      </w:r>
      <w:r>
        <w:rPr>
          <w:rStyle w:val="StringTok"/>
        </w:rPr>
        <w:t xml:space="preserve">"equation_taxa"</w:t>
      </w:r>
      <w:r>
        <w:rPr>
          <w:rStyle w:val="NormalTok"/>
        </w:rPr>
        <w:t xml:space="preserve">, </w:t>
      </w:r>
      <w:r>
        <w:rPr>
          <w:rStyle w:val="StringTok"/>
        </w:rPr>
        <w:t xml:space="preserve">"equation_allometry"</w:t>
      </w:r>
      <w:r>
        <w:rPr>
          <w:rStyle w:val="NormalTok"/>
        </w:rPr>
        <w:t xml:space="preserve">)</w:t>
      </w:r>
      <w:r>
        <w:br/>
      </w:r>
      <w:r>
        <w:rPr>
          <w:rStyle w:val="NormalTok"/>
        </w:rPr>
        <w:t xml:space="preserve">eq_tab_acer </w:t>
      </w:r>
      <w:r>
        <w:rPr>
          <w:rStyle w:val="OperatorTok"/>
        </w:rPr>
        <w:t xml:space="preserve">=</w:t>
      </w:r>
      <w:r>
        <w:rPr>
          <w:rStyle w:val="NormalTok"/>
        </w:rPr>
        <w:t xml:space="preserve"> </w:t>
      </w:r>
      <w:r>
        <w:rPr>
          <w:rStyle w:val="FunctionTok"/>
        </w:rPr>
        <w:t xml:space="preserve">new_equations</w:t>
      </w:r>
      <w:r>
        <w:rPr>
          <w:rStyle w:val="NormalTok"/>
        </w:rPr>
        <w:t xml:space="preserve">(</w:t>
      </w:r>
      <w:r>
        <w:rPr>
          <w:rStyle w:val="AttributeTok"/>
        </w:rPr>
        <w:t xml:space="preserve">subset_taxa =</w:t>
      </w:r>
      <w:r>
        <w:rPr>
          <w:rStyle w:val="NormalTok"/>
        </w:rPr>
        <w:t xml:space="preserve"> </w:t>
      </w:r>
      <w:r>
        <w:rPr>
          <w:rStyle w:val="StringTok"/>
        </w:rPr>
        <w:t xml:space="preserve">"Acer"</w:t>
      </w:r>
      <w:r>
        <w:rPr>
          <w:rStyle w:val="NormalTok"/>
        </w:rPr>
        <w:t xml:space="preserve">)</w:t>
      </w:r>
      <w:r>
        <w:br/>
      </w:r>
      <w:r>
        <w:rPr>
          <w:rStyle w:val="FunctionTok"/>
        </w:rPr>
        <w:t xml:space="preserve">head</w:t>
      </w:r>
      <w:r>
        <w:rPr>
          <w:rStyle w:val="NormalTok"/>
        </w:rPr>
        <w:t xml:space="preserve">(eq_tab_acer[, show_cols])</w:t>
      </w:r>
    </w:p>
    <w:p>
      <w:pPr>
        <w:pStyle w:val="SourceCode"/>
      </w:pPr>
      <w:r>
        <w:rPr>
          <w:rStyle w:val="VerbatimChar"/>
        </w:rPr>
        <w:t xml:space="preserve"># A tibble: 6 × 3</w:t>
      </w:r>
      <w:r>
        <w:br/>
      </w:r>
      <w:r>
        <w:rPr>
          <w:rStyle w:val="VerbatimChar"/>
        </w:rPr>
        <w:t xml:space="preserve">  equation_id equation_taxa       equation_allometry                            </w:t>
      </w:r>
      <w:r>
        <w:br/>
      </w:r>
      <w:r>
        <w:rPr>
          <w:rStyle w:val="VerbatimChar"/>
        </w:rPr>
        <w:t xml:space="preserve">  &lt;chr&gt;       &lt;chr&gt;               &lt;chr&gt;                                         </w:t>
      </w:r>
      <w:r>
        <w:br/>
      </w:r>
      <w:r>
        <w:rPr>
          <w:rStyle w:val="VerbatimChar"/>
        </w:rPr>
        <w:t xml:space="preserve">1 a4e4d1      Acer saccharum      exp(-2.192-0.011*dbh+2.67*(log(dbh)))         </w:t>
      </w:r>
      <w:r>
        <w:br/>
      </w:r>
      <w:r>
        <w:rPr>
          <w:rStyle w:val="VerbatimChar"/>
        </w:rPr>
        <w:t xml:space="preserve">2 dfc2c7      Acer rubrum         2.02338*(dbh^2)^1.27612                       </w:t>
      </w:r>
      <w:r>
        <w:br/>
      </w:r>
      <w:r>
        <w:rPr>
          <w:rStyle w:val="VerbatimChar"/>
        </w:rPr>
        <w:t xml:space="preserve">3 eac63e      Acer rubrum         5.2879*(dbh^2)^1.07581                        </w:t>
      </w:r>
      <w:r>
        <w:br/>
      </w:r>
      <w:r>
        <w:rPr>
          <w:rStyle w:val="VerbatimChar"/>
        </w:rPr>
        <w:t xml:space="preserve">4 f49bcb      Acer pseudoplatanus exp(-5.644074+(2.5189*(log(pi*dbh))))         </w:t>
      </w:r>
      <w:r>
        <w:br/>
      </w:r>
      <w:r>
        <w:rPr>
          <w:rStyle w:val="VerbatimChar"/>
        </w:rPr>
        <w:t xml:space="preserve">5 14bf3d      Acer mandshuricum   0.0335*(dbh)^1.606+0.0026*(dbh)^3.323+0.1222*…</w:t>
      </w:r>
      <w:r>
        <w:br/>
      </w:r>
      <w:r>
        <w:rPr>
          <w:rStyle w:val="VerbatimChar"/>
        </w:rPr>
        <w:t xml:space="preserve">6 0c7cd6      Acer mono           0.0202*(dbh)^1.810+0.0111*(dbh)^2.740+0.1156*…</w:t>
      </w:r>
    </w:p>
    <w:p>
      <w:pPr>
        <w:pStyle w:val="SourceCode"/>
      </w:pPr>
      <w:r>
        <w:rPr>
          <w:rStyle w:val="CommentTok"/>
        </w:rPr>
        <w:t xml:space="preserve"># Compute above ground biomass</w:t>
      </w:r>
      <w:r>
        <w:br/>
      </w:r>
      <w:r>
        <w:rPr>
          <w:rStyle w:val="NormalTok"/>
        </w:rPr>
        <w:t xml:space="preserve">dataset</w:t>
      </w:r>
      <w:r>
        <w:rPr>
          <w:rStyle w:val="OperatorTok"/>
        </w:rPr>
        <w:t xml:space="preserve">$</w:t>
      </w:r>
      <w:r>
        <w:rPr>
          <w:rStyle w:val="NormalTok"/>
        </w:rPr>
        <w:t xml:space="preserve">agb </w:t>
      </w:r>
      <w:r>
        <w:rPr>
          <w:rStyle w:val="OperatorTok"/>
        </w:rPr>
        <w:t xml:space="preserve">=</w:t>
      </w:r>
      <w:r>
        <w:rPr>
          <w:rStyle w:val="NormalTok"/>
        </w:rPr>
        <w:t xml:space="preserve"> </w:t>
      </w:r>
      <w:r>
        <w:rPr>
          <w:rStyle w:val="ImportTok"/>
        </w:rPr>
        <w:t xml:space="preserve">allodb</w:t>
      </w:r>
      <w:r>
        <w:rPr>
          <w:rStyle w:val="OperatorTok"/>
        </w:rPr>
        <w:t xml:space="preserve">::</w:t>
      </w:r>
      <w:r>
        <w:rPr>
          <w:rStyle w:val="FunctionTok"/>
        </w:rPr>
        <w:t xml:space="preserve">get_biomass</w:t>
      </w:r>
      <w:r>
        <w:rPr>
          <w:rStyle w:val="NormalTok"/>
        </w:rPr>
        <w:t xml:space="preserve">(</w:t>
      </w:r>
      <w:r>
        <w:br/>
      </w:r>
      <w:r>
        <w:rPr>
          <w:rStyle w:val="NormalTok"/>
        </w:rPr>
        <w:t xml:space="preserve">    </w:t>
      </w:r>
      <w:r>
        <w:rPr>
          <w:rStyle w:val="AttributeTok"/>
        </w:rPr>
        <w:t xml:space="preserve">dbh     =</w:t>
      </w:r>
      <w:r>
        <w:rPr>
          <w:rStyle w:val="NormalTok"/>
        </w:rPr>
        <w:t xml:space="preserve"> dataset</w:t>
      </w:r>
      <w:r>
        <w:rPr>
          <w:rStyle w:val="OperatorTok"/>
        </w:rPr>
        <w:t xml:space="preserve">$</w:t>
      </w:r>
      <w:r>
        <w:rPr>
          <w:rStyle w:val="NormalTok"/>
        </w:rPr>
        <w:t xml:space="preserve">dbh,</w:t>
      </w:r>
      <w:r>
        <w:br/>
      </w:r>
      <w:r>
        <w:rPr>
          <w:rStyle w:val="NormalTok"/>
        </w:rPr>
        <w:t xml:space="preserve">    </w:t>
      </w:r>
      <w:r>
        <w:rPr>
          <w:rStyle w:val="AttributeTok"/>
        </w:rPr>
        <w:t xml:space="preserve">genus   =</w:t>
      </w:r>
      <w:r>
        <w:rPr>
          <w:rStyle w:val="NormalTok"/>
        </w:rPr>
        <w:t xml:space="preserve"> dataset</w:t>
      </w:r>
      <w:r>
        <w:rPr>
          <w:rStyle w:val="OperatorTok"/>
        </w:rPr>
        <w:t xml:space="preserve">$</w:t>
      </w:r>
      <w:r>
        <w:rPr>
          <w:rStyle w:val="NormalTok"/>
        </w:rPr>
        <w:t xml:space="preserve">genus,</w:t>
      </w:r>
      <w:r>
        <w:br/>
      </w:r>
      <w:r>
        <w:rPr>
          <w:rStyle w:val="NormalTok"/>
        </w:rPr>
        <w:t xml:space="preserve">    </w:t>
      </w:r>
      <w:r>
        <w:rPr>
          <w:rStyle w:val="AttributeTok"/>
        </w:rPr>
        <w:t xml:space="preserve">species =</w:t>
      </w:r>
      <w:r>
        <w:rPr>
          <w:rStyle w:val="NormalTok"/>
        </w:rPr>
        <w:t xml:space="preserve"> dataset</w:t>
      </w:r>
      <w:r>
        <w:rPr>
          <w:rStyle w:val="OperatorTok"/>
        </w:rPr>
        <w:t xml:space="preserve">$</w:t>
      </w:r>
      <w:r>
        <w:rPr>
          <w:rStyle w:val="NormalTok"/>
        </w:rPr>
        <w:t xml:space="preserve">species,</w:t>
      </w:r>
      <w:r>
        <w:br/>
      </w:r>
      <w:r>
        <w:rPr>
          <w:rStyle w:val="NormalTok"/>
        </w:rPr>
        <w:t xml:space="preserve">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OperatorTok"/>
        </w:rPr>
        <w:t xml:space="preserve">-</w:t>
      </w:r>
      <w:r>
        <w:rPr>
          <w:rStyle w:val="FloatTok"/>
        </w:rPr>
        <w:t xml:space="preserve">78.2</w:t>
      </w:r>
      <w:r>
        <w:rPr>
          <w:rStyle w:val="NormalTok"/>
        </w:rPr>
        <w:t xml:space="preserve">, </w:t>
      </w:r>
      <w:r>
        <w:rPr>
          <w:rStyle w:val="FloatTok"/>
        </w:rPr>
        <w:t xml:space="preserve">38.9</w:t>
      </w:r>
      <w:r>
        <w:rPr>
          <w:rStyle w:val="NormalTok"/>
        </w:rPr>
        <w:t xml:space="preserve">)</w:t>
      </w:r>
      <w:r>
        <w:br/>
      </w:r>
      <w:r>
        <w:rPr>
          <w:rStyle w:val="NormalTok"/>
        </w:rPr>
        <w:t xml:space="preserve">  )</w:t>
      </w:r>
      <w:r>
        <w:br/>
      </w:r>
      <w:r>
        <w:br/>
      </w:r>
      <w:r>
        <w:rPr>
          <w:rStyle w:val="CommentTok"/>
        </w:rPr>
        <w:t xml:space="preserve"># examine dbh ~ agb function</w:t>
      </w:r>
      <w:r>
        <w:br/>
      </w:r>
      <w:r>
        <w:rPr>
          <w:rStyle w:val="NormalTok"/>
        </w:rPr>
        <w:t xml:space="preserve">dbh_agb </w:t>
      </w:r>
      <w:r>
        <w:rPr>
          <w:rStyle w:val="OperatorTok"/>
        </w:rPr>
        <w:t xml:space="preserve">=</w:t>
      </w:r>
      <w:r>
        <w:rPr>
          <w:rStyle w:val="NormalTok"/>
        </w:rPr>
        <w:t xml:space="preserve"> </w:t>
      </w:r>
      <w:r>
        <w:rPr>
          <w:rStyle w:val="FunctionTok"/>
        </w:rPr>
        <w:t xml:space="preserve">lm</w:t>
      </w:r>
      <w:r>
        <w:rPr>
          <w:rStyle w:val="NormalTok"/>
        </w:rPr>
        <w:t xml:space="preserve">(dbh </w:t>
      </w:r>
      <w:r>
        <w:rPr>
          <w:rStyle w:val="OperatorTok"/>
        </w:rPr>
        <w:t xml:space="preserve">~</w:t>
      </w:r>
      <w:r>
        <w:rPr>
          <w:rStyle w:val="NormalTok"/>
        </w:rPr>
        <w:t xml:space="preserve"> agb, </w:t>
      </w:r>
      <w:r>
        <w:rPr>
          <w:rStyle w:val="AttributeTok"/>
        </w:rPr>
        <w:t xml:space="preserve">data =</w:t>
      </w:r>
      <w:r>
        <w:rPr>
          <w:rStyle w:val="NormalTok"/>
        </w:rPr>
        <w:t xml:space="preserve"> dataset)</w:t>
      </w:r>
      <w:r>
        <w:br/>
      </w:r>
      <w:r>
        <w:rPr>
          <w:rStyle w:val="CommentTok"/>
        </w:rPr>
        <w:t xml:space="preserve">#olsrr::ols_test_breusch_pagan(lm(dbh_agb)) #&lt;0.0000</w:t>
      </w:r>
      <w:r>
        <w:br/>
      </w:r>
      <w:r>
        <w:rPr>
          <w:rStyle w:val="CommentTok"/>
        </w:rPr>
        <w:t xml:space="preserve">#h = lattice::histogram(dbh ~ agb, data = dataset)</w:t>
      </w:r>
      <w:r>
        <w:br/>
      </w:r>
      <w:r>
        <w:rPr>
          <w:rStyle w:val="FunctionTok"/>
        </w:rPr>
        <w:t xml:space="preserve">plot</w:t>
      </w:r>
      <w:r>
        <w:rPr>
          <w:rStyle w:val="NormalTok"/>
        </w:rPr>
        <w:t xml:space="preserve">(</w:t>
      </w:r>
      <w:r>
        <w:br/>
      </w:r>
      <w:r>
        <w:rPr>
          <w:rStyle w:val="NormalTok"/>
        </w:rPr>
        <w:t xml:space="preserve">  </w:t>
      </w:r>
      <w:r>
        <w:rPr>
          <w:rStyle w:val="AttributeTok"/>
        </w:rPr>
        <w:t xml:space="preserve">x    =</w:t>
      </w:r>
      <w:r>
        <w:rPr>
          <w:rStyle w:val="NormalTok"/>
        </w:rPr>
        <w:t xml:space="preserve"> dataset</w:t>
      </w:r>
      <w:r>
        <w:rPr>
          <w:rStyle w:val="OperatorTok"/>
        </w:rPr>
        <w:t xml:space="preserve">$</w:t>
      </w:r>
      <w:r>
        <w:rPr>
          <w:rStyle w:val="NormalTok"/>
        </w:rPr>
        <w:t xml:space="preserve">dbh,</w:t>
      </w:r>
      <w:r>
        <w:br/>
      </w:r>
      <w:r>
        <w:rPr>
          <w:rStyle w:val="NormalTok"/>
        </w:rPr>
        <w:t xml:space="preserve">  </w:t>
      </w:r>
      <w:r>
        <w:rPr>
          <w:rStyle w:val="AttributeTok"/>
        </w:rPr>
        <w:t xml:space="preserve">y    =</w:t>
      </w:r>
      <w:r>
        <w:rPr>
          <w:rStyle w:val="NormalTok"/>
        </w:rPr>
        <w:t xml:space="preserve"> dataset</w:t>
      </w:r>
      <w:r>
        <w:rPr>
          <w:rStyle w:val="OperatorTok"/>
        </w:rPr>
        <w:t xml:space="preserve">$</w:t>
      </w:r>
      <w:r>
        <w:rPr>
          <w:rStyle w:val="NormalTok"/>
        </w:rPr>
        <w:t xml:space="preserve">agb,</w:t>
      </w:r>
      <w:r>
        <w:br/>
      </w:r>
      <w:r>
        <w:rPr>
          <w:rStyle w:val="NormalTok"/>
        </w:rPr>
        <w:t xml:space="preserve">  </w:t>
      </w:r>
      <w:r>
        <w:rPr>
          <w:rStyle w:val="AttributeTok"/>
        </w:rPr>
        <w:t xml:space="preserve">col  =</w:t>
      </w:r>
      <w:r>
        <w:rPr>
          <w:rStyle w:val="NormalTok"/>
        </w:rPr>
        <w:t xml:space="preserve"> </w:t>
      </w:r>
      <w:r>
        <w:rPr>
          <w:rStyle w:val="FunctionTok"/>
        </w:rPr>
        <w:t xml:space="preserve">factor</w:t>
      </w:r>
      <w:r>
        <w:rPr>
          <w:rStyle w:val="NormalTok"/>
        </w:rPr>
        <w:t xml:space="preserve">(scbi_stem1</w:t>
      </w:r>
      <w:r>
        <w:rPr>
          <w:rStyle w:val="OperatorTok"/>
        </w:rPr>
        <w:t xml:space="preserve">$</w:t>
      </w:r>
      <w:r>
        <w:rPr>
          <w:rStyle w:val="NormalTok"/>
        </w:rPr>
        <w:t xml:space="preserve">genus),</w:t>
      </w:r>
      <w:r>
        <w:br/>
      </w:r>
      <w:r>
        <w:rPr>
          <w:rStyle w:val="NormalTok"/>
        </w:rPr>
        <w:t xml:space="preserve">  </w:t>
      </w:r>
      <w:r>
        <w:rPr>
          <w:rStyle w:val="AttributeTok"/>
        </w:rPr>
        <w:t xml:space="preserve">xlab =</w:t>
      </w:r>
      <w:r>
        <w:rPr>
          <w:rStyle w:val="NormalTok"/>
        </w:rPr>
        <w:t xml:space="preserve"> </w:t>
      </w:r>
      <w:r>
        <w:rPr>
          <w:rStyle w:val="StringTok"/>
        </w:rPr>
        <w:t xml:space="preserve">"DBH (cm)"</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"AGB (kg)"</w:t>
      </w:r>
      <w:r>
        <w:br/>
      </w:r>
      <w:r>
        <w:rPr>
          <w:rStyle w:val="NormalTok"/>
        </w:rPr>
        <w:t xml:space="preserve">)</w:t>
      </w:r>
      <w:r>
        <w:br/>
      </w:r>
      <w:r>
        <w:br/>
      </w:r>
      <w:r>
        <w:rPr>
          <w:rStyle w:val="CommentTok"/>
        </w:rPr>
        <w:t xml:space="preserve"># examine univariate distributions</w:t>
      </w:r>
      <w:r>
        <w:br/>
      </w:r>
      <w:r>
        <w:rPr>
          <w:rStyle w:val="NormalTok"/>
        </w:rPr>
        <w:t xml:space="preserve">h1 </w:t>
      </w:r>
      <w:r>
        <w:rPr>
          <w:rStyle w:val="OperatorTok"/>
        </w:rPr>
        <w:t xml:space="preserve">=</w:t>
      </w:r>
      <w:r>
        <w:rPr>
          <w:rStyle w:val="NormalTok"/>
        </w:rPr>
        <w:t xml:space="preserve"> </w:t>
      </w:r>
      <w:r>
        <w:rPr>
          <w:rStyle w:val="FunctionTok"/>
        </w:rPr>
        <w:t xml:space="preserve">hist</w:t>
      </w:r>
      <w:r>
        <w:rPr>
          <w:rStyle w:val="NormalTok"/>
        </w:rPr>
        <w:t xml:space="preserve">(dataset</w:t>
      </w:r>
      <w:r>
        <w:rPr>
          <w:rStyle w:val="OperatorTok"/>
        </w:rPr>
        <w:t xml:space="preserve">$</w:t>
      </w:r>
      <w:r>
        <w:rPr>
          <w:rStyle w:val="NormalTok"/>
        </w:rPr>
        <w:t xml:space="preserve">dbh, </w:t>
      </w:r>
      <w:r>
        <w:rPr>
          <w:rStyle w:val="AttributeTok"/>
        </w:rPr>
        <w:t xml:space="preserve">breaks=</w:t>
      </w:r>
      <w:r>
        <w:rPr>
          <w:rStyle w:val="DecValTok"/>
        </w:rPr>
        <w:t xml:space="preserve">10</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xfit</w:t>
      </w:r>
      <w:r>
        <w:rPr>
          <w:rStyle w:val="OperatorTok"/>
        </w:rPr>
        <w:t xml:space="preserve">&lt;-</w:t>
      </w:r>
      <w:r>
        <w:rPr>
          <w:rStyle w:val="FunctionTok"/>
        </w:rPr>
        <w:t xml:space="preserve">seq</w:t>
      </w:r>
      <w:r>
        <w:rPr>
          <w:rStyle w:val="NormalTok"/>
        </w:rPr>
        <w:t xml:space="preserve">(</w:t>
      </w:r>
      <w:r>
        <w:rPr>
          <w:rStyle w:val="FunctionTok"/>
        </w:rPr>
        <w:t xml:space="preserve">min</w:t>
      </w:r>
      <w:r>
        <w:rPr>
          <w:rStyle w:val="NormalTok"/>
        </w:rPr>
        <w:t xml:space="preserve">(dataset</w:t>
      </w:r>
      <w:r>
        <w:rPr>
          <w:rStyle w:val="OperatorTok"/>
        </w:rPr>
        <w:t xml:space="preserve">$</w:t>
      </w:r>
      <w:r>
        <w:rPr>
          <w:rStyle w:val="NormalTok"/>
        </w:rPr>
        <w:t xml:space="preserve">dbh),</w:t>
      </w:r>
      <w:r>
        <w:rPr>
          <w:rStyle w:val="FunctionTok"/>
        </w:rPr>
        <w:t xml:space="preserve">max</w:t>
      </w:r>
      <w:r>
        <w:rPr>
          <w:rStyle w:val="NormalTok"/>
        </w:rPr>
        <w:t xml:space="preserve">(dataset</w:t>
      </w:r>
      <w:r>
        <w:rPr>
          <w:rStyle w:val="OperatorTok"/>
        </w:rPr>
        <w:t xml:space="preserve">$</w:t>
      </w:r>
      <w:r>
        <w:rPr>
          <w:rStyle w:val="NormalTok"/>
        </w:rPr>
        <w:t xml:space="preserve">dbh),</w:t>
      </w:r>
      <w:r>
        <w:rPr>
          <w:rStyle w:val="AttributeTok"/>
        </w:rPr>
        <w:t xml:space="preserve">length=</w:t>
      </w:r>
      <w:r>
        <w:rPr>
          <w:rStyle w:val="DecValTok"/>
        </w:rPr>
        <w:t xml:space="preserve">40</w:t>
      </w:r>
      <w:r>
        <w:rPr>
          <w:rStyle w:val="NormalTok"/>
        </w:rPr>
        <w:t xml:space="preserve">)</w:t>
      </w:r>
      <w:r>
        <w:br/>
      </w:r>
      <w:r>
        <w:rPr>
          <w:rStyle w:val="NormalTok"/>
        </w:rPr>
        <w:t xml:space="preserve">yfit</w:t>
      </w:r>
      <w:r>
        <w:rPr>
          <w:rStyle w:val="OperatorTok"/>
        </w:rPr>
        <w:t xml:space="preserve">&lt;-</w:t>
      </w:r>
      <w:r>
        <w:rPr>
          <w:rStyle w:val="FunctionTok"/>
        </w:rPr>
        <w:t xml:space="preserve">dnorm</w:t>
      </w:r>
      <w:r>
        <w:rPr>
          <w:rStyle w:val="NormalTok"/>
        </w:rPr>
        <w:t xml:space="preserve">(xfit,</w:t>
      </w:r>
      <w:r>
        <w:rPr>
          <w:rStyle w:val="AttributeTok"/>
        </w:rPr>
        <w:t xml:space="preserve">mean=</w:t>
      </w:r>
      <w:r>
        <w:rPr>
          <w:rStyle w:val="FunctionTok"/>
        </w:rPr>
        <w:t xml:space="preserve">mean</w:t>
      </w:r>
      <w:r>
        <w:rPr>
          <w:rStyle w:val="NormalTok"/>
        </w:rPr>
        <w:t xml:space="preserve">(dataset</w:t>
      </w:r>
      <w:r>
        <w:rPr>
          <w:rStyle w:val="OperatorTok"/>
        </w:rPr>
        <w:t xml:space="preserve">$</w:t>
      </w:r>
      <w:r>
        <w:rPr>
          <w:rStyle w:val="NormalTok"/>
        </w:rPr>
        <w:t xml:space="preserve">dbh),</w:t>
      </w:r>
      <w:r>
        <w:rPr>
          <w:rStyle w:val="AttributeTok"/>
        </w:rPr>
        <w:t xml:space="preserve">sd=</w:t>
      </w:r>
      <w:r>
        <w:rPr>
          <w:rStyle w:val="FunctionTok"/>
        </w:rPr>
        <w:t xml:space="preserve">sd</w:t>
      </w:r>
      <w:r>
        <w:rPr>
          <w:rStyle w:val="NormalTok"/>
        </w:rPr>
        <w:t xml:space="preserve">(dataset</w:t>
      </w:r>
      <w:r>
        <w:rPr>
          <w:rStyle w:val="OperatorTok"/>
        </w:rPr>
        <w:t xml:space="preserve">$</w:t>
      </w:r>
      <w:r>
        <w:rPr>
          <w:rStyle w:val="NormalTok"/>
        </w:rPr>
        <w:t xml:space="preserve">dbh))</w:t>
      </w:r>
      <w:r>
        <w:br/>
      </w:r>
      <w:r>
        <w:rPr>
          <w:rStyle w:val="NormalTok"/>
        </w:rPr>
        <w:t xml:space="preserve">yfit </w:t>
      </w:r>
      <w:r>
        <w:rPr>
          <w:rStyle w:val="OperatorTok"/>
        </w:rPr>
        <w:t xml:space="preserve">&lt;-</w:t>
      </w:r>
      <w:r>
        <w:rPr>
          <w:rStyle w:val="NormalTok"/>
        </w:rPr>
        <w:t xml:space="preserve"> yfit</w:t>
      </w:r>
      <w:r>
        <w:rPr>
          <w:rStyle w:val="OperatorTok"/>
        </w:rPr>
        <w:t xml:space="preserve">*</w:t>
      </w:r>
      <w:r>
        <w:rPr>
          <w:rStyle w:val="FunctionTok"/>
        </w:rPr>
        <w:t xml:space="preserve">diff</w:t>
      </w:r>
      <w:r>
        <w:rPr>
          <w:rStyle w:val="NormalTok"/>
        </w:rPr>
        <w:t xml:space="preserve">(h1</w:t>
      </w:r>
      <w:r>
        <w:rPr>
          <w:rStyle w:val="OperatorTok"/>
        </w:rPr>
        <w:t xml:space="preserve">$</w:t>
      </w:r>
      <w:r>
        <w:rPr>
          <w:rStyle w:val="NormalTok"/>
        </w:rPr>
        <w:t xml:space="preserve">mids[</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FunctionTok"/>
        </w:rPr>
        <w:t xml:space="preserve">length</w:t>
      </w:r>
      <w:r>
        <w:rPr>
          <w:rStyle w:val="NormalTok"/>
        </w:rPr>
        <w:t xml:space="preserve">(dataset</w:t>
      </w:r>
      <w:r>
        <w:rPr>
          <w:rStyle w:val="OperatorTok"/>
        </w:rPr>
        <w:t xml:space="preserve">$</w:t>
      </w:r>
      <w:r>
        <w:rPr>
          <w:rStyle w:val="NormalTok"/>
        </w:rPr>
        <w:t xml:space="preserve">dbh)</w:t>
      </w:r>
      <w:r>
        <w:br/>
      </w:r>
      <w:r>
        <w:rPr>
          <w:rStyle w:val="FunctionTok"/>
        </w:rPr>
        <w:t xml:space="preserve">lines</w:t>
      </w:r>
      <w:r>
        <w:rPr>
          <w:rStyle w:val="NormalTok"/>
        </w:rPr>
        <w:t xml:space="preserve">(xfit, yfit,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br/>
      </w:r>
      <w:r>
        <w:rPr>
          <w:rStyle w:val="NormalTok"/>
        </w:rPr>
        <w:t xml:space="preserve">h2 </w:t>
      </w:r>
      <w:r>
        <w:rPr>
          <w:rStyle w:val="OperatorTok"/>
        </w:rPr>
        <w:t xml:space="preserve">=</w:t>
      </w:r>
      <w:r>
        <w:rPr>
          <w:rStyle w:val="NormalTok"/>
        </w:rPr>
        <w:t xml:space="preserve"> </w:t>
      </w:r>
      <w:r>
        <w:rPr>
          <w:rStyle w:val="FunctionTok"/>
        </w:rPr>
        <w:t xml:space="preserve">hist</w:t>
      </w:r>
      <w:r>
        <w:rPr>
          <w:rStyle w:val="NormalTok"/>
        </w:rPr>
        <w:t xml:space="preserve">(dataset</w:t>
      </w:r>
      <w:r>
        <w:rPr>
          <w:rStyle w:val="OperatorTok"/>
        </w:rPr>
        <w:t xml:space="preserve">$</w:t>
      </w:r>
      <w:r>
        <w:rPr>
          <w:rStyle w:val="NormalTok"/>
        </w:rPr>
        <w:t xml:space="preserve">agb, </w:t>
      </w:r>
      <w:r>
        <w:rPr>
          <w:rStyle w:val="AttributeTok"/>
        </w:rPr>
        <w:t xml:space="preserve">breaks=</w:t>
      </w:r>
      <w:r>
        <w:rPr>
          <w:rStyle w:val="DecValTok"/>
        </w:rPr>
        <w:t xml:space="preserve">10</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xfit</w:t>
      </w:r>
      <w:r>
        <w:rPr>
          <w:rStyle w:val="OperatorTok"/>
        </w:rPr>
        <w:t xml:space="preserve">&lt;-</w:t>
      </w:r>
      <w:r>
        <w:rPr>
          <w:rStyle w:val="FunctionTok"/>
        </w:rPr>
        <w:t xml:space="preserve">seq</w:t>
      </w:r>
      <w:r>
        <w:rPr>
          <w:rStyle w:val="NormalTok"/>
        </w:rPr>
        <w:t xml:space="preserve">(</w:t>
      </w:r>
      <w:r>
        <w:rPr>
          <w:rStyle w:val="FunctionTok"/>
        </w:rPr>
        <w:t xml:space="preserve">min</w:t>
      </w:r>
      <w:r>
        <w:rPr>
          <w:rStyle w:val="NormalTok"/>
        </w:rPr>
        <w:t xml:space="preserve">(dataset</w:t>
      </w:r>
      <w:r>
        <w:rPr>
          <w:rStyle w:val="OperatorTok"/>
        </w:rPr>
        <w:t xml:space="preserve">$</w:t>
      </w:r>
      <w:r>
        <w:rPr>
          <w:rStyle w:val="NormalTok"/>
        </w:rPr>
        <w:t xml:space="preserve">agb),</w:t>
      </w:r>
      <w:r>
        <w:rPr>
          <w:rStyle w:val="FunctionTok"/>
        </w:rPr>
        <w:t xml:space="preserve">max</w:t>
      </w:r>
      <w:r>
        <w:rPr>
          <w:rStyle w:val="NormalTok"/>
        </w:rPr>
        <w:t xml:space="preserve">(dataset</w:t>
      </w:r>
      <w:r>
        <w:rPr>
          <w:rStyle w:val="OperatorTok"/>
        </w:rPr>
        <w:t xml:space="preserve">$</w:t>
      </w:r>
      <w:r>
        <w:rPr>
          <w:rStyle w:val="NormalTok"/>
        </w:rPr>
        <w:t xml:space="preserve">agb),</w:t>
      </w:r>
      <w:r>
        <w:rPr>
          <w:rStyle w:val="AttributeTok"/>
        </w:rPr>
        <w:t xml:space="preserve">length=</w:t>
      </w:r>
      <w:r>
        <w:rPr>
          <w:rStyle w:val="DecValTok"/>
        </w:rPr>
        <w:t xml:space="preserve">40</w:t>
      </w:r>
      <w:r>
        <w:rPr>
          <w:rStyle w:val="NormalTok"/>
        </w:rPr>
        <w:t xml:space="preserve">)</w:t>
      </w:r>
      <w:r>
        <w:br/>
      </w:r>
      <w:r>
        <w:rPr>
          <w:rStyle w:val="NormalTok"/>
        </w:rPr>
        <w:t xml:space="preserve">yfit</w:t>
      </w:r>
      <w:r>
        <w:rPr>
          <w:rStyle w:val="OperatorTok"/>
        </w:rPr>
        <w:t xml:space="preserve">&lt;-</w:t>
      </w:r>
      <w:r>
        <w:rPr>
          <w:rStyle w:val="FunctionTok"/>
        </w:rPr>
        <w:t xml:space="preserve">dnorm</w:t>
      </w:r>
      <w:r>
        <w:rPr>
          <w:rStyle w:val="NormalTok"/>
        </w:rPr>
        <w:t xml:space="preserve">(xfit,</w:t>
      </w:r>
      <w:r>
        <w:rPr>
          <w:rStyle w:val="AttributeTok"/>
        </w:rPr>
        <w:t xml:space="preserve">mean=</w:t>
      </w:r>
      <w:r>
        <w:rPr>
          <w:rStyle w:val="FunctionTok"/>
        </w:rPr>
        <w:t xml:space="preserve">mean</w:t>
      </w:r>
      <w:r>
        <w:rPr>
          <w:rStyle w:val="NormalTok"/>
        </w:rPr>
        <w:t xml:space="preserve">(dataset</w:t>
      </w:r>
      <w:r>
        <w:rPr>
          <w:rStyle w:val="OperatorTok"/>
        </w:rPr>
        <w:t xml:space="preserve">$</w:t>
      </w:r>
      <w:r>
        <w:rPr>
          <w:rStyle w:val="NormalTok"/>
        </w:rPr>
        <w:t xml:space="preserve">agb),</w:t>
      </w:r>
      <w:r>
        <w:rPr>
          <w:rStyle w:val="AttributeTok"/>
        </w:rPr>
        <w:t xml:space="preserve">sd=</w:t>
      </w:r>
      <w:r>
        <w:rPr>
          <w:rStyle w:val="FunctionTok"/>
        </w:rPr>
        <w:t xml:space="preserve">sd</w:t>
      </w:r>
      <w:r>
        <w:rPr>
          <w:rStyle w:val="NormalTok"/>
        </w:rPr>
        <w:t xml:space="preserve">(dataset</w:t>
      </w:r>
      <w:r>
        <w:rPr>
          <w:rStyle w:val="OperatorTok"/>
        </w:rPr>
        <w:t xml:space="preserve">$</w:t>
      </w:r>
      <w:r>
        <w:rPr>
          <w:rStyle w:val="NormalTok"/>
        </w:rPr>
        <w:t xml:space="preserve">agb))</w:t>
      </w:r>
      <w:r>
        <w:br/>
      </w:r>
      <w:r>
        <w:rPr>
          <w:rStyle w:val="NormalTok"/>
        </w:rPr>
        <w:t xml:space="preserve">yfit </w:t>
      </w:r>
      <w:r>
        <w:rPr>
          <w:rStyle w:val="OperatorTok"/>
        </w:rPr>
        <w:t xml:space="preserve">&lt;-</w:t>
      </w:r>
      <w:r>
        <w:rPr>
          <w:rStyle w:val="NormalTok"/>
        </w:rPr>
        <w:t xml:space="preserve"> yfit</w:t>
      </w:r>
      <w:r>
        <w:rPr>
          <w:rStyle w:val="OperatorTok"/>
        </w:rPr>
        <w:t xml:space="preserve">*</w:t>
      </w:r>
      <w:r>
        <w:rPr>
          <w:rStyle w:val="FunctionTok"/>
        </w:rPr>
        <w:t xml:space="preserve">diff</w:t>
      </w:r>
      <w:r>
        <w:rPr>
          <w:rStyle w:val="NormalTok"/>
        </w:rPr>
        <w:t xml:space="preserve">(h2</w:t>
      </w:r>
      <w:r>
        <w:rPr>
          <w:rStyle w:val="OperatorTok"/>
        </w:rPr>
        <w:t xml:space="preserve">$</w:t>
      </w:r>
      <w:r>
        <w:rPr>
          <w:rStyle w:val="NormalTok"/>
        </w:rPr>
        <w:t xml:space="preserve">mids[</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FunctionTok"/>
        </w:rPr>
        <w:t xml:space="preserve">length</w:t>
      </w:r>
      <w:r>
        <w:rPr>
          <w:rStyle w:val="NormalTok"/>
        </w:rPr>
        <w:t xml:space="preserve">(dataset</w:t>
      </w:r>
      <w:r>
        <w:rPr>
          <w:rStyle w:val="OperatorTok"/>
        </w:rPr>
        <w:t xml:space="preserve">$</w:t>
      </w:r>
      <w:r>
        <w:rPr>
          <w:rStyle w:val="NormalTok"/>
        </w:rPr>
        <w:t xml:space="preserve">agb)</w:t>
      </w:r>
      <w:r>
        <w:br/>
      </w:r>
      <w:r>
        <w:rPr>
          <w:rStyle w:val="FunctionTok"/>
        </w:rPr>
        <w:t xml:space="preserve">lines</w:t>
      </w:r>
      <w:r>
        <w:rPr>
          <w:rStyle w:val="NormalTok"/>
        </w:rPr>
        <w:t xml:space="preserve">(xfit, yfit,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wilcox.test</w:t>
      </w:r>
      <w:r>
        <w:rPr>
          <w:rStyle w:val="NormalTok"/>
        </w:rPr>
        <w:t xml:space="preserve">(dataset</w:t>
      </w:r>
      <w:r>
        <w:rPr>
          <w:rStyle w:val="OperatorTok"/>
        </w:rPr>
        <w:t xml:space="preserve">$</w:t>
      </w:r>
      <w:r>
        <w:rPr>
          <w:rStyle w:val="NormalTok"/>
        </w:rPr>
        <w:t xml:space="preserve">dbh) </w:t>
      </w:r>
      <w:r>
        <w:rPr>
          <w:rStyle w:val="CommentTok"/>
        </w:rPr>
        <w:t xml:space="preserve"># p&lt;0.00001</w:t>
      </w:r>
    </w:p>
    <w:p>
      <w:pPr>
        <w:pStyle w:val="SourceCode"/>
      </w:pPr>
      <w:r>
        <w:br/>
      </w:r>
      <w:r>
        <w:rPr>
          <w:rStyle w:val="VerbatimChar"/>
        </w:rPr>
        <w:t xml:space="preserve">    Wilcoxon signed rank test with continuity correction</w:t>
      </w:r>
      <w:r>
        <w:br/>
      </w:r>
      <w:r>
        <w:br/>
      </w:r>
      <w:r>
        <w:rPr>
          <w:rStyle w:val="VerbatimChar"/>
        </w:rPr>
        <w:t xml:space="preserve">data:  dataset$dbh</w:t>
      </w:r>
      <w:r>
        <w:br/>
      </w:r>
      <w:r>
        <w:rPr>
          <w:rStyle w:val="VerbatimChar"/>
        </w:rPr>
        <w:t xml:space="preserve">V = 2616328, p-value &lt; 2.2e-16</w:t>
      </w:r>
      <w:r>
        <w:br/>
      </w:r>
      <w:r>
        <w:rPr>
          <w:rStyle w:val="VerbatimChar"/>
        </w:rPr>
        <w:t xml:space="preserve">alternative hypothesis: true location is not equal to 0</w:t>
      </w:r>
    </w:p>
    <w:p>
      <w:pPr>
        <w:pStyle w:val="SourceCode"/>
      </w:pPr>
      <w:r>
        <w:rPr>
          <w:rStyle w:val="FunctionTok"/>
        </w:rPr>
        <w:t xml:space="preserve">wilcox.test</w:t>
      </w:r>
      <w:r>
        <w:rPr>
          <w:rStyle w:val="NormalTok"/>
        </w:rPr>
        <w:t xml:space="preserve">(dataset</w:t>
      </w:r>
      <w:r>
        <w:rPr>
          <w:rStyle w:val="OperatorTok"/>
        </w:rPr>
        <w:t xml:space="preserve">$</w:t>
      </w:r>
      <w:r>
        <w:rPr>
          <w:rStyle w:val="NormalTok"/>
        </w:rPr>
        <w:t xml:space="preserve">agb) </w:t>
      </w:r>
      <w:r>
        <w:rPr>
          <w:rStyle w:val="CommentTok"/>
        </w:rPr>
        <w:t xml:space="preserve"># p&lt;0.00001</w:t>
      </w:r>
    </w:p>
    <w:p>
      <w:pPr>
        <w:pStyle w:val="SourceCode"/>
      </w:pPr>
      <w:r>
        <w:br/>
      </w:r>
      <w:r>
        <w:rPr>
          <w:rStyle w:val="VerbatimChar"/>
        </w:rPr>
        <w:t xml:space="preserve">    Wilcoxon signed rank test with continuity correction</w:t>
      </w:r>
      <w:r>
        <w:br/>
      </w:r>
      <w:r>
        <w:br/>
      </w:r>
      <w:r>
        <w:rPr>
          <w:rStyle w:val="VerbatimChar"/>
        </w:rPr>
        <w:t xml:space="preserve">data:  dataset$agb</w:t>
      </w:r>
      <w:r>
        <w:br/>
      </w:r>
      <w:r>
        <w:rPr>
          <w:rStyle w:val="VerbatimChar"/>
        </w:rPr>
        <w:t xml:space="preserve">V = 2616328, p-value &lt; 2.2e-16</w:t>
      </w:r>
      <w:r>
        <w:br/>
      </w:r>
      <w:r>
        <w:rPr>
          <w:rStyle w:val="VerbatimChar"/>
        </w:rPr>
        <w:t xml:space="preserve">alternative hypothesis: true location is not equal to 0</w:t>
      </w:r>
    </w:p>
    <w:p>
      <w:pPr>
        <w:pStyle w:val="FirstParagraph"/>
      </w:pPr>
      <w:r>
        <w:drawing>
          <wp:inline>
            <wp:extent cx="1961388" cy="1569110"/>
            <wp:effectExtent b="0" l="0" r="0" t="0"/>
            <wp:docPr descr="" title="" id="30" name="Picture"/>
            <a:graphic>
              <a:graphicData uri="http://schemas.openxmlformats.org/drawingml/2006/picture">
                <pic:pic>
                  <pic:nvPicPr>
                    <pic:cNvPr descr="monte-carlo-trees_files/figure-docx/unnamed-chunk-2-1.png" id="31" name="Picture"/>
                    <pic:cNvPicPr>
                      <a:picLocks noChangeArrowheads="1" noChangeAspect="1"/>
                    </pic:cNvPicPr>
                  </pic:nvPicPr>
                  <pic:blipFill>
                    <a:blip r:embed="rId29"/>
                    <a:stretch>
                      <a:fillRect/>
                    </a:stretch>
                  </pic:blipFill>
                  <pic:spPr bwMode="auto">
                    <a:xfrm>
                      <a:off x="0" y="0"/>
                      <a:ext cx="1961388" cy="1569110"/>
                    </a:xfrm>
                    <a:prstGeom prst="rect">
                      <a:avLst/>
                    </a:prstGeom>
                    <a:noFill/>
                    <a:ln w="9525">
                      <a:noFill/>
                      <a:headEnd/>
                      <a:tailEnd/>
                    </a:ln>
                  </pic:spPr>
                </pic:pic>
              </a:graphicData>
            </a:graphic>
          </wp:inline>
        </w:drawing>
      </w:r>
      <w:r>
        <w:drawing>
          <wp:inline>
            <wp:extent cx="1961388" cy="1569110"/>
            <wp:effectExtent b="0" l="0" r="0" t="0"/>
            <wp:docPr descr="" title="" id="33" name="Picture"/>
            <a:graphic>
              <a:graphicData uri="http://schemas.openxmlformats.org/drawingml/2006/picture">
                <pic:pic>
                  <pic:nvPicPr>
                    <pic:cNvPr descr="monte-carlo-trees_files/figure-docx/unnamed-chunk-2-2.png" id="34" name="Picture"/>
                    <pic:cNvPicPr>
                      <a:picLocks noChangeArrowheads="1" noChangeAspect="1"/>
                    </pic:cNvPicPr>
                  </pic:nvPicPr>
                  <pic:blipFill>
                    <a:blip r:embed="rId32"/>
                    <a:stretch>
                      <a:fillRect/>
                    </a:stretch>
                  </pic:blipFill>
                  <pic:spPr bwMode="auto">
                    <a:xfrm>
                      <a:off x="0" y="0"/>
                      <a:ext cx="1961388" cy="1569110"/>
                    </a:xfrm>
                    <a:prstGeom prst="rect">
                      <a:avLst/>
                    </a:prstGeom>
                    <a:noFill/>
                    <a:ln w="9525">
                      <a:noFill/>
                      <a:headEnd/>
                      <a:tailEnd/>
                    </a:ln>
                  </pic:spPr>
                </pic:pic>
              </a:graphicData>
            </a:graphic>
          </wp:inline>
        </w:drawing>
      </w:r>
      <w:r>
        <w:drawing>
          <wp:inline>
            <wp:extent cx="1961388" cy="1569110"/>
            <wp:effectExtent b="0" l="0" r="0" t="0"/>
            <wp:docPr descr="" title="" id="36" name="Picture"/>
            <a:graphic>
              <a:graphicData uri="http://schemas.openxmlformats.org/drawingml/2006/picture">
                <pic:pic>
                  <pic:nvPicPr>
                    <pic:cNvPr descr="monte-carlo-trees_files/figure-docx/unnamed-chunk-2-3.png" id="37" name="Picture"/>
                    <pic:cNvPicPr>
                      <a:picLocks noChangeArrowheads="1" noChangeAspect="1"/>
                    </pic:cNvPicPr>
                  </pic:nvPicPr>
                  <pic:blipFill>
                    <a:blip r:embed="rId35"/>
                    <a:stretch>
                      <a:fillRect/>
                    </a:stretch>
                  </pic:blipFill>
                  <pic:spPr bwMode="auto">
                    <a:xfrm>
                      <a:off x="0" y="0"/>
                      <a:ext cx="1961388" cy="1569110"/>
                    </a:xfrm>
                    <a:prstGeom prst="rect">
                      <a:avLst/>
                    </a:prstGeom>
                    <a:noFill/>
                    <a:ln w="9525">
                      <a:noFill/>
                      <a:headEnd/>
                      <a:tailEnd/>
                    </a:ln>
                  </pic:spPr>
                </pic:pic>
              </a:graphicData>
            </a:graphic>
          </wp:inline>
        </w:drawing>
      </w:r>
    </w:p>
    <w:bookmarkEnd w:id="38"/>
    <w:bookmarkStart w:id="40" w:name="simulation-regime"/>
    <w:p>
      <w:pPr>
        <w:pStyle w:val="Heading3"/>
      </w:pPr>
      <w:r>
        <w:t xml:space="preserve">Simulation Regime</w:t>
      </w:r>
    </w:p>
    <w:p>
      <w:pPr>
        <w:pStyle w:val="FirstParagraph"/>
      </w:pPr>
      <w:r>
        <w:t xml:space="preserve">This section introduces the design of the Monte Carlo simulation regime, including:</w:t>
      </w:r>
    </w:p>
    <w:p>
      <w:pPr>
        <w:numPr>
          <w:ilvl w:val="0"/>
          <w:numId w:val="1007"/>
        </w:numPr>
      </w:pPr>
      <w:r>
        <w:t xml:space="preserve">Simulation parameters are defined to balance computational efficiency and statistical robustness.</w:t>
      </w:r>
    </w:p>
    <w:p>
      <w:pPr>
        <w:numPr>
          <w:ilvl w:val="0"/>
          <w:numId w:val="1007"/>
        </w:numPr>
      </w:pPr>
      <w:r>
        <w:t xml:space="preserve">Cross-validation techniques are employed to evaluate model performance and identify bias or variance.</w:t>
      </w:r>
    </w:p>
    <w:p>
      <w:pPr>
        <w:pStyle w:val="FirstParagraph"/>
      </w:pPr>
      <w:r>
        <w:t xml:space="preserve">The</w:t>
      </w:r>
      <w:r>
        <w:t xml:space="preserve"> </w:t>
      </w:r>
      <w:r>
        <w:rPr>
          <w:rStyle w:val="VerbatimChar"/>
        </w:rPr>
        <w:t xml:space="preserve">LGOCV</w:t>
      </w:r>
      <w:r>
        <w:t xml:space="preserve"> </w:t>
      </w:r>
      <w:r>
        <w:t xml:space="preserve">acronym used in the</w:t>
      </w:r>
      <w:r>
        <w:t xml:space="preserve"> </w:t>
      </w:r>
      <w:r>
        <w:rPr>
          <w:rStyle w:val="VerbatimChar"/>
        </w:rPr>
        <w:t xml:space="preserve">caret</w:t>
      </w:r>
      <w:r>
        <w:t xml:space="preserve"> </w:t>
      </w:r>
      <w:r>
        <w:t xml:space="preserve">package functions below stands for</w:t>
      </w:r>
      <w:r>
        <w:t xml:space="preserve"> </w:t>
      </w:r>
      <w:r>
        <w:t xml:space="preserve">“</w:t>
      </w:r>
      <w:r>
        <w:t xml:space="preserve">leave one group out cross validation</w:t>
      </w:r>
      <w:r>
        <w:t xml:space="preserve">”</w:t>
      </w:r>
      <w:r>
        <w:t xml:space="preserve">. We must select the % of test data that is set out from the build upon which the model will be repeatedly trained. Note, the following code applies functions to full dataset without explicit training-test split.</w:t>
      </w:r>
      <w:r>
        <w:t xml:space="preserve"> </w:t>
      </w:r>
      <w:r>
        <w:rPr>
          <w:bCs/>
          <w:b/>
        </w:rPr>
        <w:t xml:space="preserve">Questions remains on whether we require cross-validation uncertainty estimate to review internal bias, and whether we would like to develop Monte Carlo tools for spatial uncertainty used in Activity Data analysis</w:t>
      </w:r>
      <w:r>
        <w:t xml:space="preserve">. For your consideration, the consultant has previously developed Monte Carlo tools for LULC applications, saved</w:t>
      </w:r>
      <w:r>
        <w:t xml:space="preserve"> </w:t>
      </w:r>
      <w:hyperlink r:id="rId39">
        <w:r>
          <w:rPr>
            <w:rStyle w:val="Hyperlink"/>
          </w:rPr>
          <w:t xml:space="preserve">here</w:t>
        </w:r>
      </w:hyperlink>
    </w:p>
    <w:p>
      <w:pPr>
        <w:pStyle w:val="SourceCode"/>
      </w:pPr>
      <w:r>
        <w:rPr>
          <w:rStyle w:val="CommentTok"/>
        </w:rPr>
        <w:t xml:space="preserve"># Cross-validation split for bias detection</w:t>
      </w:r>
      <w:r>
        <w:br/>
      </w:r>
      <w:r>
        <w:rPr>
          <w:rStyle w:val="CommentTok"/>
        </w:rPr>
        <w:t xml:space="preserve">#samples     = caret::createDataPartition(dataset_tidy$volume, p = 0.80, list = FALSE)</w:t>
      </w:r>
      <w:r>
        <w:br/>
      </w:r>
      <w:r>
        <w:rPr>
          <w:rStyle w:val="CommentTok"/>
        </w:rPr>
        <w:t xml:space="preserve">#train_data  = dataset_tidy[samples, ]</w:t>
      </w:r>
      <w:r>
        <w:br/>
      </w:r>
      <w:r>
        <w:rPr>
          <w:rStyle w:val="CommentTok"/>
        </w:rPr>
        <w:t xml:space="preserve">#test_data   = dataset_tidy[-samples, ]</w:t>
      </w:r>
      <w:r>
        <w:br/>
      </w:r>
      <w:r>
        <w:br/>
      </w:r>
      <w:r>
        <w:rPr>
          <w:rStyle w:val="CommentTok"/>
        </w:rPr>
        <w:t xml:space="preserve"># Simulation pattern &amp; regime</w:t>
      </w:r>
      <w:r>
        <w:br/>
      </w:r>
      <w:r>
        <w:rPr>
          <w:rStyle w:val="NormalTok"/>
        </w:rPr>
        <w:t xml:space="preserve">monte_carlo </w:t>
      </w:r>
      <w:r>
        <w:rPr>
          <w:rStyle w:val="OperatorTok"/>
        </w:rPr>
        <w:t xml:space="preserve">=</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"LGOCV"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 number of simulations</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     </w:t>
      </w:r>
      <w:r>
        <w:rPr>
          <w:rStyle w:val="CommentTok"/>
        </w:rPr>
        <w:t xml:space="preserve"># percentage resampled</w:t>
      </w:r>
      <w:r>
        <w:br/>
      </w:r>
      <w:r>
        <w:br/>
      </w:r>
      <w:r>
        <w:br/>
      </w:r>
      <w:r>
        <w:rPr>
          <w:rStyle w:val="CommentTok"/>
        </w:rPr>
        <w:t xml:space="preserve"># Training model fit with all covariates (".") &amp; the simulation</w:t>
      </w:r>
      <w:r>
        <w:br/>
      </w:r>
      <w:r>
        <w:rPr>
          <w:rStyle w:val="NormalTok"/>
        </w:rPr>
        <w:t xml:space="preserve">lm_monte_carlo </w:t>
      </w:r>
      <w:r>
        <w:rPr>
          <w:rStyle w:val="OperatorTok"/>
        </w:rPr>
        <w:t xml:space="preserve">=</w:t>
      </w:r>
      <w:r>
        <w:rPr>
          <w:rStyle w:val="NormalTok"/>
        </w:rPr>
        <w:t xml:space="preserve"> </w:t>
      </w:r>
      <w:r>
        <w:rPr>
          <w:rStyle w:val="FunctionTok"/>
        </w:rPr>
        <w:t xml:space="preserve">train</w:t>
      </w:r>
      <w:r>
        <w:rPr>
          <w:rStyle w:val="NormalTok"/>
        </w:rPr>
        <w:t xml:space="preserve">(</w:t>
      </w:r>
      <w:r>
        <w:br/>
      </w:r>
      <w:r>
        <w:rPr>
          <w:rStyle w:val="NormalTok"/>
        </w:rPr>
        <w:t xml:space="preserve">  </w:t>
      </w:r>
      <w:r>
        <w:rPr>
          <w:rStyle w:val="AttributeTok"/>
        </w:rPr>
        <w:t xml:space="preserve">data      =</w:t>
      </w:r>
      <w:r>
        <w:rPr>
          <w:rStyle w:val="NormalTok"/>
        </w:rPr>
        <w:t xml:space="preserve"> dataset, </w:t>
      </w:r>
      <w:r>
        <w:br/>
      </w:r>
      <w:r>
        <w:rPr>
          <w:rStyle w:val="NormalTok"/>
        </w:rPr>
        <w:t xml:space="preserve">  agb </w:t>
      </w:r>
      <w:r>
        <w:rPr>
          <w:rStyle w:val="OperatorTok"/>
        </w:rPr>
        <w:t xml:space="preserve">~</w:t>
      </w:r>
      <w:r>
        <w:rPr>
          <w:rStyle w:val="NormalTok"/>
        </w:rPr>
        <w:t xml:space="preserve"> ., </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  </w:t>
      </w:r>
      <w:r>
        <w:rPr>
          <w:rStyle w:val="AttributeTok"/>
        </w:rPr>
        <w:t xml:space="preserve">trControl =</w:t>
      </w:r>
      <w:r>
        <w:rPr>
          <w:rStyle w:val="NormalTok"/>
        </w:rPr>
        <w:t xml:space="preserve"> monte_carlo)</w:t>
      </w:r>
      <w:r>
        <w:br/>
      </w:r>
      <w:r>
        <w:br/>
      </w:r>
      <w:r>
        <w:rPr>
          <w:rStyle w:val="NormalTok"/>
        </w:rPr>
        <w:t xml:space="preserve">lm_monte_carlo </w:t>
      </w:r>
    </w:p>
    <w:p>
      <w:pPr>
        <w:pStyle w:val="SourceCode"/>
      </w:pPr>
      <w:r>
        <w:rPr>
          <w:rStyle w:val="VerbatimChar"/>
        </w:rPr>
        <w:t xml:space="preserve">Random Forest </w:t>
      </w:r>
      <w:r>
        <w:br/>
      </w:r>
      <w:r>
        <w:br/>
      </w:r>
      <w:r>
        <w:rPr>
          <w:rStyle w:val="VerbatimChar"/>
        </w:rPr>
        <w:t xml:space="preserve">2287 samples</w:t>
      </w:r>
      <w:r>
        <w:br/>
      </w:r>
      <w:r>
        <w:rPr>
          <w:rStyle w:val="VerbatimChar"/>
        </w:rPr>
        <w:t xml:space="preserve">   6 predictor</w:t>
      </w:r>
      <w:r>
        <w:br/>
      </w:r>
      <w:r>
        <w:br/>
      </w:r>
      <w:r>
        <w:rPr>
          <w:rStyle w:val="VerbatimChar"/>
        </w:rPr>
        <w:t xml:space="preserve">No pre-processing</w:t>
      </w:r>
      <w:r>
        <w:br/>
      </w:r>
      <w:r>
        <w:rPr>
          <w:rStyle w:val="VerbatimChar"/>
        </w:rPr>
        <w:t xml:space="preserve">Resampling: Repeated Train/Test Splits Estimated (10 reps, 80%) </w:t>
      </w:r>
      <w:r>
        <w:br/>
      </w:r>
      <w:r>
        <w:rPr>
          <w:rStyle w:val="VerbatimChar"/>
        </w:rPr>
        <w:t xml:space="preserve">Summary of sample sizes: 1832, 1832, 1832, 1832, 1832, 1832, ... </w:t>
      </w:r>
      <w:r>
        <w:br/>
      </w:r>
      <w:r>
        <w:rPr>
          <w:rStyle w:val="VerbatimChar"/>
        </w:rPr>
        <w:t xml:space="preserve">Resampling results across tuning parameters:</w:t>
      </w:r>
      <w:r>
        <w:br/>
      </w:r>
      <w:r>
        <w:br/>
      </w:r>
      <w:r>
        <w:rPr>
          <w:rStyle w:val="VerbatimChar"/>
        </w:rPr>
        <w:t xml:space="preserve">  mtry  RMSE       Rsquared   MAE       </w:t>
      </w:r>
      <w:r>
        <w:br/>
      </w:r>
      <w:r>
        <w:rPr>
          <w:rStyle w:val="VerbatimChar"/>
        </w:rPr>
        <w:t xml:space="preserve">   2    334.91964  0.5977225  114.373822</w:t>
      </w:r>
      <w:r>
        <w:br/>
      </w:r>
      <w:r>
        <w:rPr>
          <w:rStyle w:val="VerbatimChar"/>
        </w:rPr>
        <w:t xml:space="preserve">  47     83.37237  0.9711580   14.009351</w:t>
      </w:r>
      <w:r>
        <w:br/>
      </w:r>
      <w:r>
        <w:rPr>
          <w:rStyle w:val="VerbatimChar"/>
        </w:rPr>
        <w:t xml:space="preserve">  93     49.98649  0.9895214    8.593528</w:t>
      </w:r>
      <w:r>
        <w:br/>
      </w:r>
      <w:r>
        <w:br/>
      </w:r>
      <w:r>
        <w:rPr>
          <w:rStyle w:val="VerbatimChar"/>
        </w:rPr>
        <w:t xml:space="preserve">RMSE was used to select the optimal model using the smallest value.</w:t>
      </w:r>
      <w:r>
        <w:br/>
      </w:r>
      <w:r>
        <w:rPr>
          <w:rStyle w:val="VerbatimChar"/>
        </w:rPr>
        <w:t xml:space="preserve">The final value used for the model was mtry = 93.</w:t>
      </w:r>
    </w:p>
    <w:bookmarkEnd w:id="40"/>
    <w:bookmarkStart w:id="44" w:name="plot-residuals"/>
    <w:p>
      <w:pPr>
        <w:pStyle w:val="Heading3"/>
      </w:pPr>
      <w:r>
        <w:t xml:space="preserve">Plot residuals</w:t>
      </w:r>
    </w:p>
    <w:p>
      <w:pPr>
        <w:pStyle w:val="FirstParagraph"/>
      </w:pPr>
      <w:r>
        <w:t xml:space="preserve">To enable access to these predictions, we need to instruct</w:t>
      </w:r>
      <w:r>
        <w:t xml:space="preserve"> </w:t>
      </w:r>
      <w:r>
        <w:rPr>
          <w:rStyle w:val="VerbatimChar"/>
        </w:rPr>
        <w:t xml:space="preserve">caret</w:t>
      </w:r>
      <w:r>
        <w:t xml:space="preserve"> </w:t>
      </w:r>
      <w:r>
        <w:t xml:space="preserve">to retain the resampled predictions by setting</w:t>
      </w:r>
      <w:r>
        <w:t xml:space="preserve"> </w:t>
      </w:r>
      <w:r>
        <w:rPr>
          <w:rStyle w:val="VerbatimChar"/>
        </w:rPr>
        <w:t xml:space="preserve">savePredictions = "final"</w:t>
      </w:r>
      <w:r>
        <w:t xml:space="preserve"> </w:t>
      </w:r>
      <w:r>
        <w:t xml:space="preserve">in our</w:t>
      </w:r>
      <w:r>
        <w:t xml:space="preserve"> </w:t>
      </w:r>
      <w:r>
        <w:rPr>
          <w:rStyle w:val="VerbatimChar"/>
        </w:rPr>
        <w:t xml:space="preserve">trainControl()</w:t>
      </w:r>
      <w:r>
        <w:t xml:space="preserve"> </w:t>
      </w:r>
      <w:r>
        <w:t xml:space="preserve">function. It’s important to be aware that if you’re working with a large dataset or numerous resampling iterations, the resulting</w:t>
      </w:r>
      <w:r>
        <w:t xml:space="preserve"> </w:t>
      </w:r>
      <w:r>
        <w:rPr>
          <w:rStyle w:val="VerbatimChar"/>
        </w:rPr>
        <w:t xml:space="preserve">train()</w:t>
      </w:r>
      <w:r>
        <w:t xml:space="preserve"> </w:t>
      </w:r>
      <w:r>
        <w:t xml:space="preserve">object may grow significantly in size. This happens because</w:t>
      </w:r>
      <w:r>
        <w:t xml:space="preserve"> </w:t>
      </w:r>
      <w:r>
        <w:rPr>
          <w:rStyle w:val="VerbatimChar"/>
        </w:rPr>
        <w:t xml:space="preserve">caret</w:t>
      </w:r>
      <w:r>
        <w:t xml:space="preserve"> </w:t>
      </w:r>
      <w:r>
        <w:t xml:space="preserve">must store a record of every row, including both the observed values and predictions, for each resampling iteration. By visualizing the results, we can offer insights into the performance of our model on the resampled data.</w:t>
      </w:r>
    </w:p>
    <w:p>
      <w:pPr>
        <w:pStyle w:val="SourceCode"/>
      </w:pPr>
      <w:r>
        <w:rPr>
          <w:rStyle w:val="NormalTok"/>
        </w:rPr>
        <w:t xml:space="preserve">monte_carlo_viz </w:t>
      </w:r>
      <w:r>
        <w:rPr>
          <w:rStyle w:val="OperatorTok"/>
        </w:rPr>
        <w:t xml:space="preserve">=</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"LGOCV"</w:t>
      </w:r>
      <w:r>
        <w:rPr>
          <w:rStyle w:val="NormalTok"/>
        </w:rPr>
        <w:t xml:space="preserve">, </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1</w:t>
      </w:r>
      <w:r>
        <w:rPr>
          <w:rStyle w:val="NormalTok"/>
        </w:rPr>
        <w:t xml:space="preserve">,  </w:t>
      </w:r>
      <w:r>
        <w:rPr>
          <w:rStyle w:val="CommentTok"/>
        </w:rPr>
        <w:t xml:space="preserve"># just for saving previous results</w:t>
      </w:r>
      <w:r>
        <w:br/>
      </w:r>
      <w:r>
        <w:rPr>
          <w:rStyle w:val="NormalTok"/>
        </w:rPr>
        <w:t xml:space="preserve">  </w:t>
      </w:r>
      <w:r>
        <w:rPr>
          <w:rStyle w:val="AttributeTok"/>
        </w:rPr>
        <w:t xml:space="preserve">savePredictions =</w:t>
      </w:r>
      <w:r>
        <w:rPr>
          <w:rStyle w:val="NormalTok"/>
        </w:rPr>
        <w:t xml:space="preserve"> </w:t>
      </w:r>
      <w:r>
        <w:rPr>
          <w:rStyle w:val="StringTok"/>
        </w:rPr>
        <w:t xml:space="preserve">"final"</w:t>
      </w:r>
      <w:r>
        <w:rPr>
          <w:rStyle w:val="NormalTok"/>
        </w:rPr>
        <w:t xml:space="preserve">) </w:t>
      </w:r>
      <w:r>
        <w:br/>
      </w:r>
      <w:r>
        <w:br/>
      </w:r>
      <w:r>
        <w:rPr>
          <w:rStyle w:val="NormalTok"/>
        </w:rPr>
        <w:t xml:space="preserve">lm_monte_carlo_viz </w:t>
      </w:r>
      <w:r>
        <w:rPr>
          <w:rStyle w:val="OperatorTok"/>
        </w:rPr>
        <w:t xml:space="preserve">=</w:t>
      </w:r>
      <w:r>
        <w:rPr>
          <w:rStyle w:val="NormalTok"/>
        </w:rPr>
        <w:t xml:space="preserve"> </w:t>
      </w:r>
      <w:r>
        <w:rPr>
          <w:rStyle w:val="FunctionTok"/>
        </w:rPr>
        <w:t xml:space="preserve">train</w:t>
      </w:r>
      <w:r>
        <w:rPr>
          <w:rStyle w:val="NormalTok"/>
        </w:rPr>
        <w:t xml:space="preserve">(</w:t>
      </w:r>
      <w:r>
        <w:br/>
      </w:r>
      <w:r>
        <w:rPr>
          <w:rStyle w:val="NormalTok"/>
        </w:rPr>
        <w:t xml:space="preserve">  agb </w:t>
      </w:r>
      <w:r>
        <w:rPr>
          <w:rStyle w:val="Operato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dataset,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  </w:t>
      </w:r>
      <w:r>
        <w:rPr>
          <w:rStyle w:val="AttributeTok"/>
        </w:rPr>
        <w:t xml:space="preserve">trControl =</w:t>
      </w:r>
      <w:r>
        <w:rPr>
          <w:rStyle w:val="NormalTok"/>
        </w:rPr>
        <w:t xml:space="preserve"> monte_carlo_viz)</w:t>
      </w:r>
      <w:r>
        <w:br/>
      </w:r>
      <w:r>
        <w:br/>
      </w:r>
      <w:r>
        <w:rPr>
          <w:rStyle w:val="FunctionTok"/>
        </w:rPr>
        <w:t xml:space="preserve">head</w:t>
      </w:r>
      <w:r>
        <w:rPr>
          <w:rStyle w:val="NormalTok"/>
        </w:rPr>
        <w:t xml:space="preserve">(lm_monte_carlo_viz</w:t>
      </w:r>
      <w:r>
        <w:rPr>
          <w:rStyle w:val="OperatorTok"/>
        </w:rPr>
        <w:t xml:space="preserve">$</w:t>
      </w:r>
      <w:r>
        <w:rPr>
          <w:rStyle w:val="NormalTok"/>
        </w:rPr>
        <w:t xml:space="preserve">pred)  </w:t>
      </w:r>
      <w:r>
        <w:rPr>
          <w:rStyle w:val="CommentTok"/>
        </w:rPr>
        <w:t xml:space="preserve"># residuals </w:t>
      </w:r>
    </w:p>
    <w:p>
      <w:pPr>
        <w:pStyle w:val="SourceCode"/>
      </w:pPr>
      <w:r>
        <w:rPr>
          <w:rStyle w:val="VerbatimChar"/>
        </w:rPr>
        <w:t xml:space="preserve">  intercept        pred          obs rowIndex  Resample</w:t>
      </w:r>
      <w:r>
        <w:br/>
      </w:r>
      <w:r>
        <w:rPr>
          <w:rStyle w:val="VerbatimChar"/>
        </w:rPr>
        <w:t xml:space="preserve">1      TRUE  -39.259595    0.2822055        2 Resample1</w:t>
      </w:r>
      <w:r>
        <w:br/>
      </w:r>
      <w:r>
        <w:rPr>
          <w:rStyle w:val="VerbatimChar"/>
        </w:rPr>
        <w:t xml:space="preserve">2      TRUE   -8.616432    0.7664882        5 Resample1</w:t>
      </w:r>
      <w:r>
        <w:br/>
      </w:r>
      <w:r>
        <w:rPr>
          <w:rStyle w:val="VerbatimChar"/>
        </w:rPr>
        <w:t xml:space="preserve">3      TRUE  -31.913620    0.5637806        6 Resample1</w:t>
      </w:r>
      <w:r>
        <w:br/>
      </w:r>
      <w:r>
        <w:rPr>
          <w:rStyle w:val="VerbatimChar"/>
        </w:rPr>
        <w:t xml:space="preserve">4      TRUE  -97.233363    0.1832042       10 Resample1</w:t>
      </w:r>
      <w:r>
        <w:br/>
      </w:r>
      <w:r>
        <w:rPr>
          <w:rStyle w:val="VerbatimChar"/>
        </w:rPr>
        <w:t xml:space="preserve">5      TRUE  356.407185  161.5561844       20 Resample1</w:t>
      </w:r>
      <w:r>
        <w:br/>
      </w:r>
      <w:r>
        <w:rPr>
          <w:rStyle w:val="VerbatimChar"/>
        </w:rPr>
        <w:t xml:space="preserve">6      TRUE 1393.945330 1095.2695394       22 Resample1</w:t>
      </w:r>
    </w:p>
    <w:p>
      <w:pPr>
        <w:pStyle w:val="SourceCode"/>
      </w:pPr>
      <w:r>
        <w:rPr>
          <w:rStyle w:val="NormalTok"/>
        </w:rPr>
        <w:t xml:space="preserve">lm_monte_carlo_viz</w:t>
      </w:r>
      <w:r>
        <w:rPr>
          <w:rStyle w:val="OperatorTok"/>
        </w:rPr>
        <w:t xml:space="preserve">$</w:t>
      </w:r>
      <w:r>
        <w:rPr>
          <w:rStyle w:val="NormalTok"/>
        </w:rPr>
        <w:t xml:space="preserve">pred </w:t>
      </w:r>
      <w:r>
        <w:rPr>
          <w:rStyle w:val="Operat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pred,</w:t>
      </w:r>
      <w:r>
        <w:rPr>
          <w:rStyle w:val="AttributeTok"/>
        </w:rPr>
        <w:t xml:space="preserve">y=</w:t>
      </w:r>
      <w:r>
        <w:rPr>
          <w:rStyle w:val="NormalTok"/>
        </w:rPr>
        <w:t xml:space="preserve">obs)) </w:t>
      </w:r>
      <w:r>
        <w:rPr>
          <w:rStyle w:val="Operato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1</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slope=</w:t>
      </w:r>
      <w:r>
        <w:rPr>
          <w:rStyle w:val="DecValTok"/>
        </w:rPr>
        <w:t xml:space="preserve">1</w:t>
      </w:r>
      <w:r>
        <w:rPr>
          <w:rStyle w:val="NormalTok"/>
        </w:rPr>
        <w:t xml:space="preserve">, </w:t>
      </w:r>
      <w:r>
        <w:rPr>
          <w:rStyle w:val="AttributeTok"/>
        </w:rPr>
        <w:t xml:space="preserve">colour=</w:t>
      </w:r>
      <w:r>
        <w:rPr>
          <w:rStyle w:val="StringTok"/>
        </w:rPr>
        <w:t xml:space="preserve">'blue'</w:t>
      </w:r>
      <w:r>
        <w:rPr>
          <w:rStyle w:val="NormalTok"/>
        </w:rPr>
        <w:t xml:space="preserve">)  </w:t>
      </w:r>
      <w:r>
        <w:rPr>
          <w:rStyle w:val="OperatorTok"/>
        </w:rPr>
        <w:t xml:space="preserve">+</w:t>
      </w:r>
      <w:r>
        <w:br/>
      </w:r>
      <w:r>
        <w:rPr>
          <w:rStyle w:val="NormalTok"/>
        </w:rPr>
        <w:t xml:space="preserve">    </w:t>
      </w:r>
      <w:r>
        <w:rPr>
          <w:rStyle w:val="FunctionTok"/>
        </w:rPr>
        <w:t xml:space="preserve">coord_obs_pred</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monte-carlo-trees_files/figure-docx/unnamed-chunk-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51" w:name="uncertainty-estimates"/>
    <w:p>
      <w:pPr>
        <w:pStyle w:val="Heading3"/>
      </w:pPr>
      <w:r>
        <w:t xml:space="preserve">Uncertainty Estimates</w:t>
      </w:r>
    </w:p>
    <w:p>
      <w:pPr>
        <w:pStyle w:val="FirstParagraph"/>
      </w:pPr>
      <w:r>
        <w:t xml:space="preserve">This section discusses the trade-offs and methodological choices in uncertainty estimation using Monte Carlo simulations. It aligns with ART-TREES principles by:</w:t>
      </w:r>
    </w:p>
    <w:p>
      <w:pPr>
        <w:numPr>
          <w:ilvl w:val="0"/>
          <w:numId w:val="1008"/>
        </w:numPr>
      </w:pPr>
      <w:r>
        <w:t xml:space="preserve">Quantifying confidence intervals for emissions estimates.</w:t>
      </w:r>
    </w:p>
    <w:p>
      <w:pPr>
        <w:numPr>
          <w:ilvl w:val="0"/>
          <w:numId w:val="1008"/>
        </w:numPr>
      </w:pPr>
      <w:r>
        <w:t xml:space="preserve">Addressing potential biases in the modeling process.</w:t>
      </w:r>
    </w:p>
    <w:p>
      <w:pPr>
        <w:numPr>
          <w:ilvl w:val="0"/>
          <w:numId w:val="1008"/>
        </w:numPr>
      </w:pPr>
      <w:r>
        <w:t xml:space="preserve">Ensuring robustness in uncertainty reporting.</w:t>
      </w:r>
    </w:p>
    <w:p>
      <w:pPr>
        <w:pStyle w:val="FirstParagraph"/>
      </w:pPr>
      <w:r>
        <w:rPr>
          <w:iCs/>
          <w:i/>
          <w:bCs/>
          <w:b/>
        </w:rPr>
        <w:t xml:space="preserve">Working Notes…</w:t>
      </w:r>
    </w:p>
    <w:p>
      <w:pPr>
        <w:pStyle w:val="BodyText"/>
      </w:pPr>
      <w:r>
        <w:t xml:space="preserve">References to key studies on cross-validation methods provide a theoretical foundation for the approach.</w:t>
      </w:r>
      <w:r>
        <w:rPr>
          <w:bCs/>
          <w:b/>
        </w:rPr>
        <w:t xml:space="preserve">Monte Carlo cross-validation</w:t>
      </w:r>
      <w:r>
        <w:t xml:space="preserve"> </w:t>
      </w:r>
      <w:r>
        <w:t xml:space="preserve">(MCCV) involves randomly dividing the dataset into two parts: a training subset and a validation subset, without reusing data points. The model is trained on the training subset, denoted as ( n_t ), and assessed on the validation subset, ( n_v ). While there are (</w:t>
      </w:r>
      <w:r>
        <w:t xml:space="preserve"> </w:t>
      </w:r>
      <w:r>
        <w:t xml:space="preserve"> </w:t>
      </w:r>
      <w:r>
        <w:t xml:space="preserve">) distinct ways to form the training subsets, MCCV bypasses the computational burden of evaluating all these combinations by sampling a smaller number of iterations. Zhang</w:t>
      </w:r>
    </w:p>
    <w:p>
      <w:pPr>
        <w:pStyle w:val="BodyText"/>
      </w:pPr>
      <m:oMathPara>
        <m:oMathParaPr>
          <m:jc m:val="center"/>
        </m:oMathParaPr>
        <m:oMath>
          <m:r>
            <m:t>3</m:t>
          </m:r>
        </m:oMath>
      </m:oMathPara>
    </w:p>
    <w:p>
      <w:pPr>
        <w:pStyle w:val="FirstParagraph"/>
      </w:pPr>
      <w:r>
        <w:t xml:space="preserve">demonstrated that performing MCCV for ( N ) iterations yields results comparable to exhaustive cross-validation over all possible subsets. However, studies investigating MCCV for large dataset sizes (( N )) remain limited.</w:t>
      </w:r>
    </w:p>
    <w:p>
      <w:pPr>
        <w:pStyle w:val="BodyText"/>
      </w:pPr>
      <w:r>
        <w:t xml:space="preserve">The trade-off between bias and variance in MCCV is influenced by the choice of ( k ) (iterations) and ( n_t ) (training subset size). Increasing ( k ) or ( n_t ) tends to reduce bias but increases variance. Larger training subsets lead to greater similarity across iterations, which can result in overfitting to the training data. For a deeper analysis, see</w:t>
      </w:r>
    </w:p>
    <w:p>
      <w:pPr>
        <w:pStyle w:val="BodyText"/>
      </w:pPr>
      <m:oMathPara>
        <m:oMathParaPr>
          <m:jc m:val="center"/>
        </m:oMathParaPr>
        <m:oMath>
          <m:r>
            <m:t>2</m:t>
          </m:r>
        </m:oMath>
      </m:oMathPara>
    </w:p>
    <w:p>
      <w:pPr>
        <w:pStyle w:val="FirstParagraph"/>
      </w:pPr>
      <w:r>
        <w:t xml:space="preserve">. The bias-variance characteristics of ( k )-fold cross-validation (kFCV) and MCCV differ, but their bias levels can be aligned by selecting appropriate values for ( k ) and ( n_t ). A detailed comparison of the bias and variance for both approaches can be found in</w:t>
      </w:r>
    </w:p>
    <w:p>
      <w:pPr>
        <w:pStyle w:val="BodyText"/>
      </w:pPr>
      <m:oMathPara>
        <m:oMathParaPr>
          <m:jc m:val="center"/>
        </m:oMathParaPr>
        <m:oMath>
          <m:r>
            <m:t>1</m:t>
          </m:r>
        </m:oMath>
      </m:oMathPara>
    </w:p>
    <w:p>
      <w:pPr>
        <w:pStyle w:val="FirstParagraph"/>
      </w:pPr>
      <w:r>
        <w:t xml:space="preserve">, where MCCV is referred to as the</w:t>
      </w:r>
      <w:r>
        <w:t xml:space="preserve"> </w:t>
      </w:r>
      <w:r>
        <w:t xml:space="preserve">“</w:t>
      </w:r>
      <w:r>
        <w:t xml:space="preserve">repeated-learning testing-model.</w:t>
      </w:r>
      <w:r>
        <w:t xml:space="preserve">”</w:t>
      </w:r>
    </w:p>
    <w:p>
      <w:pPr>
        <w:pStyle w:val="BodyText"/>
      </w:pPr>
      <w:r>
        <w:t xml:space="preserve">Monte Carlo Simulation in LULC Classification of Activity Data Assessment:</w:t>
      </w:r>
    </w:p>
    <w:p>
      <w:pPr>
        <w:pStyle w:val="SourceCode"/>
      </w:pPr>
      <w:r>
        <w:rPr>
          <w:rStyle w:val="FunctionTok"/>
        </w:rPr>
        <w:t xml:space="preserve">library</w:t>
      </w:r>
      <w:r>
        <w:rPr>
          <w:rStyle w:val="NormalTok"/>
        </w:rPr>
        <w:t xml:space="preserve">(ForesToolboxRS)</w:t>
      </w:r>
      <w:r>
        <w:br/>
      </w:r>
      <w:r>
        <w:rPr>
          <w:rStyle w:val="FunctionTok"/>
        </w:rPr>
        <w:t xml:space="preserve">dir.create</w:t>
      </w:r>
      <w:r>
        <w:rPr>
          <w:rStyle w:val="NormalTok"/>
        </w:rPr>
        <w:t xml:space="preserve">(</w:t>
      </w:r>
      <w:r>
        <w:rPr>
          <w:rStyle w:val="StringTok"/>
        </w:rPr>
        <w:t xml:space="preserve">"./data/testdata"</w:t>
      </w:r>
      <w:r>
        <w:rPr>
          <w:rStyle w:val="NormalTok"/>
        </w:rPr>
        <w:t xml:space="preserve">)</w:t>
      </w:r>
      <w:r>
        <w:br/>
      </w:r>
      <w:r>
        <w:rPr>
          <w:rStyle w:val="FunctionTok"/>
        </w:rPr>
        <w:t xml:space="preserve">download.file</w:t>
      </w:r>
      <w:r>
        <w:rPr>
          <w:rStyle w:val="NormalTok"/>
        </w:rPr>
        <w:t xml:space="preserve">(</w:t>
      </w:r>
      <w:r>
        <w:rPr>
          <w:rStyle w:val="StringTok"/>
        </w:rPr>
        <w:t xml:space="preserve">"https://github.com/ytarazona/ft_data/raw/main/data/LC08_232066_20190727_SR.zip"</w:t>
      </w:r>
      <w:r>
        <w:rPr>
          <w:rStyle w:val="NormalTok"/>
        </w:rPr>
        <w:t xml:space="preserve">,</w:t>
      </w:r>
      <w:r>
        <w:rPr>
          <w:rStyle w:val="AttributeTok"/>
        </w:rPr>
        <w:t xml:space="preserve">destfile =</w:t>
      </w:r>
      <w:r>
        <w:rPr>
          <w:rStyle w:val="NormalTok"/>
        </w:rPr>
        <w:t xml:space="preserve"> </w:t>
      </w:r>
      <w:r>
        <w:rPr>
          <w:rStyle w:val="StringTok"/>
        </w:rPr>
        <w:t xml:space="preserve">"testdata/LC08_232066_20190727_SR.zip"</w:t>
      </w:r>
      <w:r>
        <w:rPr>
          <w:rStyle w:val="NormalTok"/>
        </w:rPr>
        <w:t xml:space="preserve">)</w:t>
      </w:r>
      <w:r>
        <w:br/>
      </w:r>
      <w:r>
        <w:rPr>
          <w:rStyle w:val="FunctionTok"/>
        </w:rPr>
        <w:t xml:space="preserve">unzip</w:t>
      </w:r>
      <w:r>
        <w:rPr>
          <w:rStyle w:val="NormalTok"/>
        </w:rPr>
        <w:t xml:space="preserve">(</w:t>
      </w:r>
      <w:r>
        <w:rPr>
          <w:rStyle w:val="StringTok"/>
        </w:rPr>
        <w:t xml:space="preserve">"testdata/LC08_232066_20190727_SR.zip"</w:t>
      </w:r>
      <w:r>
        <w:rPr>
          <w:rStyle w:val="NormalTok"/>
        </w:rPr>
        <w:t xml:space="preserve">, </w:t>
      </w:r>
      <w:r>
        <w:rPr>
          <w:rStyle w:val="AttributeTok"/>
        </w:rPr>
        <w:t xml:space="preserve">exdir =</w:t>
      </w:r>
      <w:r>
        <w:rPr>
          <w:rStyle w:val="NormalTok"/>
        </w:rPr>
        <w:t xml:space="preserve"> </w:t>
      </w:r>
      <w:r>
        <w:rPr>
          <w:rStyle w:val="StringTok"/>
        </w:rPr>
        <w:t xml:space="preserve">"testdata"</w:t>
      </w:r>
      <w:r>
        <w:rPr>
          <w:rStyle w:val="NormalTok"/>
        </w:rPr>
        <w:t xml:space="preserve">) </w:t>
      </w:r>
      <w:r>
        <w:rPr>
          <w:rStyle w:val="FunctionTok"/>
        </w:rPr>
        <w:t xml:space="preserve">download.file</w:t>
      </w:r>
      <w:r>
        <w:rPr>
          <w:rStyle w:val="NormalTok"/>
        </w:rPr>
        <w:t xml:space="preserve">(</w:t>
      </w:r>
      <w:r>
        <w:rPr>
          <w:rStyle w:val="StringTok"/>
        </w:rPr>
        <w:t xml:space="preserve">"https://github.com/ytarazona/ft_data/raw/main/data/signatures.zip"</w:t>
      </w:r>
      <w:r>
        <w:rPr>
          <w:rStyle w:val="NormalTok"/>
        </w:rPr>
        <w:t xml:space="preserve">, </w:t>
      </w:r>
      <w:r>
        <w:rPr>
          <w:rStyle w:val="AttributeTok"/>
        </w:rPr>
        <w:t xml:space="preserve">destfile =</w:t>
      </w:r>
      <w:r>
        <w:rPr>
          <w:rStyle w:val="NormalTok"/>
        </w:rPr>
        <w:t xml:space="preserve"> </w:t>
      </w:r>
      <w:r>
        <w:rPr>
          <w:rStyle w:val="StringTok"/>
        </w:rPr>
        <w:t xml:space="preserve">"testdata/signatures.zip"</w:t>
      </w:r>
      <w:r>
        <w:rPr>
          <w:rStyle w:val="NormalTok"/>
        </w:rPr>
        <w:t xml:space="preserve">)</w:t>
      </w:r>
      <w:r>
        <w:br/>
      </w:r>
      <w:r>
        <w:rPr>
          <w:rStyle w:val="FunctionTok"/>
        </w:rPr>
        <w:t xml:space="preserve">unzip</w:t>
      </w:r>
      <w:r>
        <w:rPr>
          <w:rStyle w:val="NormalTok"/>
        </w:rPr>
        <w:t xml:space="preserve">(</w:t>
      </w:r>
      <w:r>
        <w:rPr>
          <w:rStyle w:val="StringTok"/>
        </w:rPr>
        <w:t xml:space="preserve">"testdata/signatures.zip"</w:t>
      </w:r>
      <w:r>
        <w:rPr>
          <w:rStyle w:val="NormalTok"/>
        </w:rPr>
        <w:t xml:space="preserve">, </w:t>
      </w:r>
      <w:r>
        <w:rPr>
          <w:rStyle w:val="AttributeTok"/>
        </w:rPr>
        <w:t xml:space="preserve">exdir =</w:t>
      </w:r>
      <w:r>
        <w:rPr>
          <w:rStyle w:val="NormalTok"/>
        </w:rPr>
        <w:t xml:space="preserve"> </w:t>
      </w:r>
      <w:r>
        <w:rPr>
          <w:rStyle w:val="StringTok"/>
        </w:rPr>
        <w:t xml:space="preserve">"testdata"</w:t>
      </w:r>
      <w:r>
        <w:rPr>
          <w:rStyle w:val="NormalTok"/>
        </w:rPr>
        <w:t xml:space="preserve">)</w:t>
      </w:r>
      <w:r>
        <w:br/>
      </w:r>
      <w:r>
        <w:br/>
      </w:r>
      <w:r>
        <w:rPr>
          <w:rStyle w:val="NormalTok"/>
        </w:rPr>
        <w:t xml:space="preserve">image </w:t>
      </w:r>
      <w:r>
        <w:rPr>
          <w:rStyle w:val="OperatorTok"/>
        </w:rPr>
        <w:t xml:space="preserve">&lt;-</w:t>
      </w:r>
      <w:r>
        <w:rPr>
          <w:rStyle w:val="NormalTok"/>
        </w:rPr>
        <w:t xml:space="preserve"> </w:t>
      </w:r>
      <w:r>
        <w:rPr>
          <w:rStyle w:val="FunctionTok"/>
        </w:rPr>
        <w:t xml:space="preserve">stack</w:t>
      </w:r>
      <w:r>
        <w:rPr>
          <w:rStyle w:val="NormalTok"/>
        </w:rPr>
        <w:t xml:space="preserve">(</w:t>
      </w:r>
      <w:r>
        <w:rPr>
          <w:rStyle w:val="StringTok"/>
        </w:rPr>
        <w:t xml:space="preserve">"./data/testdata/LC08_232066_20190727_SR.tif"</w:t>
      </w:r>
      <w:r>
        <w:rPr>
          <w:rStyle w:val="NormalTok"/>
        </w:rPr>
        <w:t xml:space="preserve">)</w:t>
      </w:r>
      <w:r>
        <w:br/>
      </w:r>
      <w:r>
        <w:rPr>
          <w:rStyle w:val="NormalTok"/>
        </w:rPr>
        <w:t xml:space="preserve">sig </w:t>
      </w:r>
      <w:r>
        <w:rPr>
          <w:rStyle w:val="Operato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"./data/testdata/signatures.shp"</w:t>
      </w:r>
      <w:r>
        <w:rPr>
          <w:rStyle w:val="NormalTok"/>
        </w:rPr>
        <w:t xml:space="preserve">)</w:t>
      </w:r>
      <w:r>
        <w:br/>
      </w:r>
      <w:r>
        <w:rPr>
          <w:rStyle w:val="NormalTok"/>
        </w:rPr>
        <w:t xml:space="preserve">classRF </w:t>
      </w:r>
      <w:r>
        <w:rPr>
          <w:rStyle w:val="OperatorTok"/>
        </w:rPr>
        <w:t xml:space="preserve">&lt;-</w:t>
      </w:r>
      <w:r>
        <w:rPr>
          <w:rStyle w:val="NormalTok"/>
        </w:rPr>
        <w:t xml:space="preserve"> </w:t>
      </w:r>
      <w:r>
        <w:rPr>
          <w:rStyle w:val="FunctionTok"/>
        </w:rPr>
        <w:t xml:space="preserve">mla</w:t>
      </w:r>
      <w:r>
        <w:rPr>
          <w:rStyle w:val="NormalTok"/>
        </w:rPr>
        <w:t xml:space="preserve">(</w:t>
      </w:r>
      <w:r>
        <w:rPr>
          <w:rStyle w:val="AttributeTok"/>
        </w:rPr>
        <w:t xml:space="preserve">img =</w:t>
      </w:r>
      <w:r>
        <w:rPr>
          <w:rStyle w:val="NormalTok"/>
        </w:rPr>
        <w:t xml:space="preserve"> image, </w:t>
      </w:r>
      <w:r>
        <w:rPr>
          <w:rStyle w:val="AttributeTok"/>
        </w:rPr>
        <w:t xml:space="preserve">model =</w:t>
      </w:r>
      <w:r>
        <w:rPr>
          <w:rStyle w:val="NormalTok"/>
        </w:rPr>
        <w:t xml:space="preserve"> </w:t>
      </w:r>
      <w:r>
        <w:rPr>
          <w:rStyle w:val="StringTok"/>
        </w:rPr>
        <w:t xml:space="preserve">"randomForest"</w:t>
      </w:r>
      <w:r>
        <w:rPr>
          <w:rStyle w:val="NormalTok"/>
        </w:rPr>
        <w:t xml:space="preserve">, </w:t>
      </w:r>
      <w:r>
        <w:rPr>
          <w:rStyle w:val="AttributeTok"/>
        </w:rPr>
        <w:t xml:space="preserve">endm =</w:t>
      </w:r>
      <w:r>
        <w:rPr>
          <w:rStyle w:val="NormalTok"/>
        </w:rPr>
        <w:t xml:space="preserve"> sig, </w:t>
      </w:r>
      <w:r>
        <w:rPr>
          <w:rStyle w:val="AttributeTok"/>
        </w:rPr>
        <w:t xml:space="preserve">training_split =</w:t>
      </w:r>
      <w:r>
        <w:rPr>
          <w:rStyle w:val="NormalTok"/>
        </w:rPr>
        <w:t xml:space="preserve"> </w:t>
      </w:r>
      <w:r>
        <w:rPr>
          <w:rStyle w:val="DecValTok"/>
        </w:rPr>
        <w:t xml:space="preserve">80</w:t>
      </w:r>
      <w:r>
        <w:rPr>
          <w:rStyle w:val="NormalTok"/>
        </w:rPr>
        <w:t xml:space="preserve">)</w:t>
      </w:r>
      <w:r>
        <w:br/>
      </w:r>
      <w:r>
        <w:rPr>
          <w:rStyle w:val="FunctionTok"/>
        </w:rPr>
        <w:t xml:space="preserve">print</w:t>
      </w:r>
      <w:r>
        <w:rPr>
          <w:rStyle w:val="NormalTok"/>
        </w:rPr>
        <w:t xml:space="preserve">(classRF)</w:t>
      </w:r>
    </w:p>
    <w:p>
      <w:pPr>
        <w:pStyle w:val="SourceCode"/>
      </w:pPr>
      <w:r>
        <w:rPr>
          <w:rStyle w:val="CommentTok"/>
        </w:rPr>
        <w:t xml:space="preserve"># Classification</w:t>
      </w:r>
      <w:r>
        <w:br/>
      </w:r>
      <w:r>
        <w:rPr>
          <w:rStyle w:val="NormalTok"/>
        </w:rPr>
        <w:t xml:space="preserve">colmap </w:t>
      </w:r>
      <w:r>
        <w:rPr>
          <w:rStyle w:val="OperatorTok"/>
        </w:rPr>
        <w:t xml:space="preserve">&lt;-</w:t>
      </w:r>
      <w:r>
        <w:rPr>
          <w:rStyle w:val="NormalTok"/>
        </w:rPr>
        <w:t xml:space="preserve"> </w:t>
      </w:r>
      <w:r>
        <w:rPr>
          <w:rStyle w:val="FunctionTok"/>
        </w:rPr>
        <w:t xml:space="preserve">c</w:t>
      </w:r>
      <w:r>
        <w:rPr>
          <w:rStyle w:val="NormalTok"/>
        </w:rPr>
        <w:t xml:space="preserve">(</w:t>
      </w:r>
      <w:r>
        <w:rPr>
          <w:rStyle w:val="StringTok"/>
        </w:rPr>
        <w:t xml:space="preserve">"#0000FF"</w:t>
      </w:r>
      <w:r>
        <w:rPr>
          <w:rStyle w:val="NormalTok"/>
        </w:rPr>
        <w:t xml:space="preserve">,</w:t>
      </w:r>
      <w:r>
        <w:rPr>
          <w:rStyle w:val="StringTok"/>
        </w:rPr>
        <w:t xml:space="preserve">"#228B22"</w:t>
      </w:r>
      <w:r>
        <w:rPr>
          <w:rStyle w:val="NormalTok"/>
        </w:rPr>
        <w:t xml:space="preserve">,</w:t>
      </w:r>
      <w:r>
        <w:rPr>
          <w:rStyle w:val="StringTok"/>
        </w:rPr>
        <w:t xml:space="preserve">"#FF1493"</w:t>
      </w:r>
      <w:r>
        <w:rPr>
          <w:rStyle w:val="NormalTok"/>
        </w:rPr>
        <w:t xml:space="preserve">, </w:t>
      </w:r>
      <w:r>
        <w:rPr>
          <w:rStyle w:val="StringTok"/>
        </w:rPr>
        <w:t xml:space="preserve">"#00FF00"</w:t>
      </w:r>
      <w:r>
        <w:rPr>
          <w:rStyle w:val="NormalTok"/>
        </w:rPr>
        <w:t xml:space="preserve">)</w:t>
      </w:r>
      <w:r>
        <w:br/>
      </w:r>
      <w:r>
        <w:rPr>
          <w:rStyle w:val="FunctionTok"/>
        </w:rPr>
        <w:t xml:space="preserve">plot</w:t>
      </w:r>
      <w:r>
        <w:rPr>
          <w:rStyle w:val="NormalTok"/>
        </w:rPr>
        <w:t xml:space="preserve">(classRF</w:t>
      </w:r>
      <w:r>
        <w:rPr>
          <w:rStyle w:val="OperatorTok"/>
        </w:rPr>
        <w:t xml:space="preserve">$</w:t>
      </w:r>
      <w:r>
        <w:rPr>
          <w:rStyle w:val="NormalTok"/>
        </w:rPr>
        <w:t xml:space="preserve">Classification, </w:t>
      </w:r>
      <w:r>
        <w:rPr>
          <w:rStyle w:val="AttributeTok"/>
        </w:rPr>
        <w:t xml:space="preserve">main =</w:t>
      </w:r>
      <w:r>
        <w:rPr>
          <w:rStyle w:val="NormalTok"/>
        </w:rPr>
        <w:t xml:space="preserve"> </w:t>
      </w:r>
      <w:r>
        <w:rPr>
          <w:rStyle w:val="StringTok"/>
        </w:rPr>
        <w:t xml:space="preserve">"RandomForest Classification"</w:t>
      </w:r>
      <w:r>
        <w:rPr>
          <w:rStyle w:val="NormalTok"/>
        </w:rPr>
        <w:t xml:space="preserve">, </w:t>
      </w:r>
      <w:r>
        <w:rPr>
          <w:rStyle w:val="AttributeTok"/>
        </w:rPr>
        <w:t xml:space="preserve">col =</w:t>
      </w:r>
      <w:r>
        <w:rPr>
          <w:rStyle w:val="NormalTok"/>
        </w:rPr>
        <w:t xml:space="preserve"> colmap, </w:t>
      </w:r>
      <w:r>
        <w:rPr>
          <w:rStyle w:val="AttributeTok"/>
        </w:rPr>
        <w:t xml:space="preserve">axes =</w:t>
      </w:r>
      <w:r>
        <w:rPr>
          <w:rStyle w:val="NormalTok"/>
        </w:rPr>
        <w:t xml:space="preserve"> </w:t>
      </w:r>
      <w:r>
        <w:rPr>
          <w:rStyle w:val="ConstantTok"/>
        </w:rPr>
        <w:t xml:space="preserve">TRUE</w:t>
      </w:r>
      <w:r>
        <w:rPr>
          <w:rStyle w:val="NormalTok"/>
        </w:rPr>
        <w:t xml:space="preserve">)</w:t>
      </w:r>
    </w:p>
    <w:p>
      <w:pPr>
        <w:pStyle w:val="FirstParagraph"/>
      </w:pPr>
      <w:r>
        <w:drawing>
          <wp:inline>
            <wp:extent cx="5943600" cy="4245428"/>
            <wp:effectExtent b="0" l="0" r="0" t="0"/>
            <wp:docPr descr="" title="" id="46" name="Picture"/>
            <a:graphic>
              <a:graphicData uri="http://schemas.openxmlformats.org/drawingml/2006/picture">
                <pic:pic>
                  <pic:nvPicPr>
                    <pic:cNvPr descr="02-lulc-classification/figure-html/unnamed-chunk-3-1.png" id="47" name="Picture"/>
                    <pic:cNvPicPr>
                      <a:picLocks noChangeArrowheads="1" noChangeAspect="1"/>
                    </pic:cNvPicPr>
                  </pic:nvPicPr>
                  <pic:blipFill>
                    <a:blip r:embed="rId45"/>
                    <a:stretch>
                      <a:fillRect/>
                    </a:stretch>
                  </pic:blipFill>
                  <pic:spPr bwMode="auto">
                    <a:xfrm>
                      <a:off x="0" y="0"/>
                      <a:ext cx="5943600" cy="4245428"/>
                    </a:xfrm>
                    <a:prstGeom prst="rect">
                      <a:avLst/>
                    </a:prstGeom>
                    <a:noFill/>
                    <a:ln w="9525">
                      <a:noFill/>
                      <a:headEnd/>
                      <a:tailEnd/>
                    </a:ln>
                  </pic:spPr>
                </pic:pic>
              </a:graphicData>
            </a:graphic>
          </wp:inline>
        </w:drawing>
      </w:r>
    </w:p>
    <w:p>
      <w:pPr>
        <w:pStyle w:val="BodyText"/>
      </w:pPr>
    </w:p>
    <w:p>
      <w:pPr>
        <w:pStyle w:val="SourceCode"/>
      </w:pPr>
      <w:r>
        <w:rPr>
          <w:rStyle w:val="FunctionTok"/>
        </w:rPr>
        <w:t xml:space="preserve">plot</w:t>
      </w:r>
      <w:r>
        <w:rPr>
          <w:rStyle w:val="NormalTok"/>
        </w:rPr>
        <w:t xml:space="preserve">(</w:t>
      </w:r>
      <w:r>
        <w:br/>
      </w:r>
      <w:r>
        <w:rPr>
          <w:rStyle w:val="NormalTok"/>
        </w:rPr>
        <w:t xml:space="preserve">  cal_ml</w:t>
      </w:r>
      <w:r>
        <w:rPr>
          <w:rStyle w:val="OperatorTok"/>
        </w:rPr>
        <w:t xml:space="preserve">$</w:t>
      </w:r>
      <w:r>
        <w:rPr>
          <w:rStyle w:val="NormalTok"/>
        </w:rPr>
        <w:t xml:space="preserve">svm_mccv,</w:t>
      </w:r>
      <w:r>
        <w:br/>
      </w:r>
      <w:r>
        <w:rPr>
          <w:rStyle w:val="NormalTok"/>
        </w:rPr>
        <w:t xml:space="preserve">  </w:t>
      </w:r>
      <w:r>
        <w:rPr>
          <w:rStyle w:val="AttributeTok"/>
        </w:rPr>
        <w:t xml:space="preserve">main =</w:t>
      </w:r>
      <w:r>
        <w:rPr>
          <w:rStyle w:val="NormalTok"/>
        </w:rPr>
        <w:t xml:space="preserve"> </w:t>
      </w:r>
      <w:r>
        <w:rPr>
          <w:rStyle w:val="StringTok"/>
        </w:rPr>
        <w:t xml:space="preserve">"Monte Carlo Cross-Validation calibration"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"Error between 0 and 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iterations"</w:t>
      </w:r>
      <w:r>
        <w:br/>
      </w:r>
      <w:r>
        <w:rPr>
          <w:rStyle w:val="NormalTok"/>
        </w:rPr>
        <w:t xml:space="preserve">)</w:t>
      </w:r>
      <w:r>
        <w:br/>
      </w:r>
      <w:r>
        <w:rPr>
          <w:rStyle w:val="FunctionTok"/>
        </w:rPr>
        <w:t xml:space="preserve">lines</w:t>
      </w:r>
      <w:r>
        <w:rPr>
          <w:rStyle w:val="NormalTok"/>
        </w:rPr>
        <w:t xml:space="preserve">(cal_ml</w:t>
      </w:r>
      <w:r>
        <w:rPr>
          <w:rStyle w:val="OperatorTok"/>
        </w:rPr>
        <w:t xml:space="preserve">$</w:t>
      </w:r>
      <w:r>
        <w:rPr>
          <w:rStyle w:val="NormalTok"/>
        </w:rPr>
        <w:t xml:space="preserve">randomForest_mccv,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lines</w:t>
      </w:r>
      <w:r>
        <w:rPr>
          <w:rStyle w:val="NormalTok"/>
        </w:rPr>
        <w:t xml:space="preserve">(cal_ml</w:t>
      </w:r>
      <w:r>
        <w:rPr>
          <w:rStyle w:val="OperatorTok"/>
        </w:rPr>
        <w:t xml:space="preserve">$</w:t>
      </w:r>
      <w:r>
        <w:rPr>
          <w:rStyle w:val="NormalTok"/>
        </w:rPr>
        <w:t xml:space="preserve">naiveBayes_mccv,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lines</w:t>
      </w:r>
      <w:r>
        <w:rPr>
          <w:rStyle w:val="NormalTok"/>
        </w:rPr>
        <w:t xml:space="preserve">(cal_ml</w:t>
      </w:r>
      <w:r>
        <w:rPr>
          <w:rStyle w:val="OperatorTok"/>
        </w:rPr>
        <w:t xml:space="preserve">$</w:t>
      </w:r>
      <w:r>
        <w:rPr>
          <w:rStyle w:val="NormalTok"/>
        </w:rPr>
        <w:t xml:space="preserve">knn_mccv,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legend</w:t>
      </w:r>
      <w:r>
        <w:rPr>
          <w:rStyle w:val="NormalTok"/>
        </w:rPr>
        <w:t xml:space="preserve">(</w:t>
      </w:r>
      <w:r>
        <w:br/>
      </w:r>
      <w:r>
        <w:rPr>
          <w:rStyle w:val="NormalTok"/>
        </w:rPr>
        <w:t xml:space="preserve">  </w:t>
      </w:r>
      <w:r>
        <w:rPr>
          <w:rStyle w:val="StringTok"/>
        </w:rPr>
        <w:t xml:space="preserve">"topleft"</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"Support Vector Machine"</w:t>
      </w:r>
      <w:r>
        <w:rPr>
          <w:rStyle w:val="NormalTok"/>
        </w:rPr>
        <w:t xml:space="preserve">,</w:t>
      </w:r>
      <w:r>
        <w:br/>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StringTok"/>
        </w:rPr>
        <w:t xml:space="preserve">"Naive Bayes"</w:t>
      </w:r>
      <w:r>
        <w:rPr>
          <w:rStyle w:val="NormalTok"/>
        </w:rPr>
        <w:t xml:space="preserve">,</w:t>
      </w:r>
      <w:r>
        <w:br/>
      </w:r>
      <w:r>
        <w:rPr>
          <w:rStyle w:val="NormalTok"/>
        </w:rPr>
        <w:t xml:space="preserve">    </w:t>
      </w:r>
      <w:r>
        <w:rPr>
          <w:rStyle w:val="StringTok"/>
        </w:rPr>
        <w:t xml:space="preserve">"K-nearest Neighbors"</w:t>
      </w:r>
      <w:r>
        <w:br/>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"darkmagenta"</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0.7</w:t>
      </w:r>
      <w:r>
        <w:br/>
      </w:r>
      <w:r>
        <w:rPr>
          <w:rStyle w:val="NormalTok"/>
        </w:rPr>
        <w:t xml:space="preserve">)</w:t>
      </w:r>
    </w:p>
    <w:p>
      <w:pPr>
        <w:pStyle w:val="FirstParagraph"/>
      </w:pPr>
      <w:r>
        <w:drawing>
          <wp:inline>
            <wp:extent cx="5943600" cy="4245428"/>
            <wp:effectExtent b="0" l="0" r="0" t="0"/>
            <wp:docPr descr="" title="" id="49" name="Picture"/>
            <a:graphic>
              <a:graphicData uri="http://schemas.openxmlformats.org/drawingml/2006/picture">
                <pic:pic>
                  <pic:nvPicPr>
                    <pic:cNvPr descr="02-lulc-classification/figure-html/unnamed-chunk-5-1.png" id="50" name="Picture"/>
                    <pic:cNvPicPr>
                      <a:picLocks noChangeArrowheads="1" noChangeAspect="1"/>
                    </pic:cNvPicPr>
                  </pic:nvPicPr>
                  <pic:blipFill>
                    <a:blip r:embed="rId48"/>
                    <a:stretch>
                      <a:fillRect/>
                    </a:stretch>
                  </pic:blipFill>
                  <pic:spPr bwMode="auto">
                    <a:xfrm>
                      <a:off x="0" y="0"/>
                      <a:ext cx="5943600" cy="4245428"/>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Burman, P. (1989). A comparative study of ordinary cross-validation, ( v )-fold cross-validation, and the repeated learning testing-model methods.</w:t>
      </w:r>
      <w:r>
        <w:t xml:space="preserve"> </w:t>
      </w:r>
      <w:r>
        <w:rPr>
          <w:iCs/>
          <w:i/>
        </w:rPr>
        <w:t xml:space="preserve">Biometrika</w:t>
      </w:r>
      <w:r>
        <w:t xml:space="preserve">,</w:t>
      </w:r>
      <w:r>
        <w:t xml:space="preserve"> </w:t>
      </w:r>
      <w:r>
        <w:rPr>
          <w:bCs/>
          <w:b/>
        </w:rPr>
        <w:t xml:space="preserve">76</w:t>
      </w:r>
      <w:r>
        <w:t xml:space="preserve">, 503–514.</w:t>
      </w:r>
    </w:p>
    <w:p>
      <w:pPr>
        <w:pStyle w:val="BodyText"/>
      </w:pPr>
      <w:r>
        <w:t xml:space="preserve">Hastie, T., Tibshirani, R., &amp; Friedman, J. (2011).</w:t>
      </w:r>
      <w:r>
        <w:t xml:space="preserve"> </w:t>
      </w:r>
      <w:r>
        <w:rPr>
          <w:iCs/>
          <w:i/>
        </w:rPr>
        <w:t xml:space="preserve">The Elements of Statistical Learning: Data Mining, Inference, and Prediction</w:t>
      </w:r>
      <w:r>
        <w:t xml:space="preserve">. 2nd ed. New York: Springer.</w:t>
      </w:r>
    </w:p>
    <w:p>
      <w:pPr>
        <w:pStyle w:val="BodyText"/>
      </w:pPr>
      <w:r>
        <w:t xml:space="preserve">Zhang, P. (1993). Model selection via multifold cross-validation.</w:t>
      </w:r>
      <w:r>
        <w:t xml:space="preserve"> </w:t>
      </w:r>
      <w:r>
        <w:rPr>
          <w:iCs/>
          <w:i/>
        </w:rPr>
        <w:t xml:space="preserve">Annals of Statistics</w:t>
      </w:r>
      <w:r>
        <w:t xml:space="preserve">,</w:t>
      </w:r>
      <w:r>
        <w:t xml:space="preserve"> </w:t>
      </w:r>
      <w:r>
        <w:rPr>
          <w:bCs/>
          <w:b/>
        </w:rPr>
        <w:t xml:space="preserve">21</w:t>
      </w:r>
      <w:r>
        <w:t xml:space="preserve">, 299–313.</w:t>
      </w:r>
    </w:p>
    <w:bookmarkEnd w:id="51"/>
    <w:bookmarkStart w:id="79" w:name="runtime-snapshot"/>
    <w:p>
      <w:pPr>
        <w:pStyle w:val="Heading3"/>
      </w:pPr>
      <w:r>
        <w:t xml:space="preserve">Runtime snapshot</w:t>
      </w:r>
    </w:p>
    <w:p>
      <w:pPr>
        <w:pStyle w:val="SourceCode"/>
      </w:pPr>
      <w:r>
        <w:rPr>
          <w:rStyle w:val="ImportTok"/>
        </w:rPr>
        <w:t xml:space="preserve">devtools</w:t>
      </w:r>
      <w:r>
        <w:rPr>
          <w:rStyle w:val="OperatorTok"/>
        </w:rPr>
        <w:t xml:space="preserve">::</w:t>
      </w:r>
      <w:r>
        <w:rPr>
          <w:rStyle w:val="FunctionTok"/>
        </w:rPr>
        <w:t xml:space="preserve">session_info</w:t>
      </w:r>
      <w:r>
        <w:rPr>
          <w:rStyle w:val="NormalTok"/>
        </w:rPr>
        <w:t xml:space="preserve">()</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4.4.2 (2024-10-31)</w:t>
      </w:r>
      <w:r>
        <w:br/>
      </w:r>
      <w:r>
        <w:rPr>
          <w:rStyle w:val="VerbatimChar"/>
        </w:rPr>
        <w:t xml:space="preserve"> os       Fedora Linux 40 (Workstation Edition)</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en_CA.UTF-8</w:t>
      </w:r>
      <w:r>
        <w:br/>
      </w:r>
      <w:r>
        <w:rPr>
          <w:rStyle w:val="VerbatimChar"/>
        </w:rPr>
        <w:t xml:space="preserve"> ctype    en_CA.UTF-8</w:t>
      </w:r>
      <w:r>
        <w:br/>
      </w:r>
      <w:r>
        <w:rPr>
          <w:rStyle w:val="VerbatimChar"/>
        </w:rPr>
        <w:t xml:space="preserve"> tz       America/Vancouver</w:t>
      </w:r>
      <w:r>
        <w:br/>
      </w:r>
      <w:r>
        <w:rPr>
          <w:rStyle w:val="VerbatimChar"/>
        </w:rPr>
        <w:t xml:space="preserve"> date     2024-12-20</w:t>
      </w:r>
      <w:r>
        <w:br/>
      </w:r>
      <w:r>
        <w:rPr>
          <w:rStyle w:val="VerbatimChar"/>
        </w:rPr>
        <w:t xml:space="preserve"> pandoc   3.1.3 @ /usr/libexec/rstudio/bin/pandoc/ (via rmarkdown)</w:t>
      </w:r>
      <w:r>
        <w:br/>
      </w:r>
      <w:r>
        <w:br/>
      </w:r>
      <w:r>
        <w:rPr>
          <w:rStyle w:val="VerbatimChar"/>
        </w:rPr>
        <w:t xml:space="preserve">─ Packages ───────────────────────────────────────────────────────────────────</w:t>
      </w:r>
      <w:r>
        <w:br/>
      </w:r>
      <w:r>
        <w:rPr>
          <w:rStyle w:val="VerbatimChar"/>
        </w:rPr>
        <w:t xml:space="preserve"> package       * version    date (UTC) lib source</w:t>
      </w:r>
      <w:r>
        <w:br/>
      </w:r>
      <w:r>
        <w:rPr>
          <w:rStyle w:val="VerbatimChar"/>
        </w:rPr>
        <w:t xml:space="preserve"> abind           1.4-8      2024-09-12 [2] CRAN (R 4.4.1)</w:t>
      </w:r>
      <w:r>
        <w:br/>
      </w:r>
      <w:r>
        <w:rPr>
          <w:rStyle w:val="VerbatimChar"/>
        </w:rPr>
        <w:t xml:space="preserve"> allodb        * 0.0.1.9000 2024-12-19 [1] Github (ropensci/allodb@4207f86)</w:t>
      </w:r>
      <w:r>
        <w:br/>
      </w:r>
      <w:r>
        <w:rPr>
          <w:rStyle w:val="VerbatimChar"/>
        </w:rPr>
        <w:t xml:space="preserve"> animation     * 2.7        2021-10-07 [2] CRAN (R 4.4.0)</w:t>
      </w:r>
      <w:r>
        <w:br/>
      </w:r>
      <w:r>
        <w:rPr>
          <w:rStyle w:val="VerbatimChar"/>
        </w:rPr>
        <w:t xml:space="preserve"> assertthat      0.2.1      2019-03-21 [2] CRAN (R 4.4.0)</w:t>
      </w:r>
      <w:r>
        <w:br/>
      </w:r>
      <w:r>
        <w:rPr>
          <w:rStyle w:val="VerbatimChar"/>
        </w:rPr>
        <w:t xml:space="preserve"> backports       1.5.0      2024-05-23 [2] CRAN (R 4.4.0)</w:t>
      </w:r>
      <w:r>
        <w:br/>
      </w:r>
      <w:r>
        <w:rPr>
          <w:rStyle w:val="VerbatimChar"/>
        </w:rPr>
        <w:t xml:space="preserve"> BIOMASS       * 2.1.11     2023-09-29 [2] CRAN (R 4.4.0)</w:t>
      </w:r>
      <w:r>
        <w:br/>
      </w:r>
      <w:r>
        <w:rPr>
          <w:rStyle w:val="VerbatimChar"/>
        </w:rPr>
        <w:t xml:space="preserve"> boot            1.3-31     2024-08-28 [2] CRAN (R 4.4.1)</w:t>
      </w:r>
      <w:r>
        <w:br/>
      </w:r>
      <w:r>
        <w:rPr>
          <w:rStyle w:val="VerbatimChar"/>
        </w:rPr>
        <w:t xml:space="preserve"> broom         * 1.0.7      2024-09-26 [2] CRAN (R 4.4.1)</w:t>
      </w:r>
      <w:r>
        <w:br/>
      </w:r>
      <w:r>
        <w:rPr>
          <w:rStyle w:val="VerbatimChar"/>
        </w:rPr>
        <w:t xml:space="preserve"> cachem          1.1.0      2024-05-16 [2] CRAN (R 4.4.0)</w:t>
      </w:r>
      <w:r>
        <w:br/>
      </w:r>
      <w:r>
        <w:rPr>
          <w:rStyle w:val="VerbatimChar"/>
        </w:rPr>
        <w:t xml:space="preserve"> car             3.1-3      2024-09-27 [2] CRAN (R 4.4.1)</w:t>
      </w:r>
      <w:r>
        <w:br/>
      </w:r>
      <w:r>
        <w:rPr>
          <w:rStyle w:val="VerbatimChar"/>
        </w:rPr>
        <w:t xml:space="preserve"> carData         3.0-5      2022-01-06 [2] CRAN (R 4.4.0)</w:t>
      </w:r>
      <w:r>
        <w:br/>
      </w:r>
      <w:r>
        <w:rPr>
          <w:rStyle w:val="VerbatimChar"/>
        </w:rPr>
        <w:t xml:space="preserve"> caret         * 7.0-1      2024-12-10 [2] CRAN (R 4.4.2)</w:t>
      </w:r>
      <w:r>
        <w:br/>
      </w:r>
      <w:r>
        <w:rPr>
          <w:rStyle w:val="VerbatimChar"/>
        </w:rPr>
        <w:t xml:space="preserve"> cellranger      1.1.0      2016-07-27 [2] CRAN (R 4.4.0)</w:t>
      </w:r>
      <w:r>
        <w:br/>
      </w:r>
      <w:r>
        <w:rPr>
          <w:rStyle w:val="VerbatimChar"/>
        </w:rPr>
        <w:t xml:space="preserve"> chromote        0.3.1      2024-08-30 [2] CRAN (R 4.4.1)</w:t>
      </w:r>
      <w:r>
        <w:br/>
      </w:r>
      <w:r>
        <w:rPr>
          <w:rStyle w:val="VerbatimChar"/>
        </w:rPr>
        <w:t xml:space="preserve"> class           7.3-22     2023-05-03 [2] CRAN (R 4.4.0)</w:t>
      </w:r>
      <w:r>
        <w:br/>
      </w:r>
      <w:r>
        <w:rPr>
          <w:rStyle w:val="VerbatimChar"/>
        </w:rPr>
        <w:t xml:space="preserve"> classInt        0.4-10     2023-09-05 [2] CRAN (R 4.4.0)</w:t>
      </w:r>
      <w:r>
        <w:br/>
      </w:r>
      <w:r>
        <w:rPr>
          <w:rStyle w:val="VerbatimChar"/>
        </w:rPr>
        <w:t xml:space="preserve"> cli             3.6.3      2024-06-21 [2] CRAN (R 4.4.0)</w:t>
      </w:r>
      <w:r>
        <w:br/>
      </w:r>
      <w:r>
        <w:rPr>
          <w:rStyle w:val="VerbatimChar"/>
        </w:rPr>
        <w:t xml:space="preserve"> codetools       0.2-20     2024-03-31 [2] CRAN (R 4.4.0)</w:t>
      </w:r>
      <w:r>
        <w:br/>
      </w:r>
      <w:r>
        <w:rPr>
          <w:rStyle w:val="VerbatimChar"/>
        </w:rPr>
        <w:t xml:space="preserve"> colorspace      2.1-1      2024-07-26 [2] CRAN (R 4.4.1)</w:t>
      </w:r>
      <w:r>
        <w:br/>
      </w:r>
      <w:r>
        <w:rPr>
          <w:rStyle w:val="VerbatimChar"/>
        </w:rPr>
        <w:t xml:space="preserve"> CoprManager     0.5.7      2024-10-31 [4] local</w:t>
      </w:r>
      <w:r>
        <w:br/>
      </w:r>
      <w:r>
        <w:rPr>
          <w:rStyle w:val="VerbatimChar"/>
        </w:rPr>
        <w:t xml:space="preserve"> data.table      1.16.4     2024-12-06 [2] CRAN (R 4.4.2)</w:t>
      </w:r>
      <w:r>
        <w:br/>
      </w:r>
      <w:r>
        <w:rPr>
          <w:rStyle w:val="VerbatimChar"/>
        </w:rPr>
        <w:t xml:space="preserve"> dataMaid      * 1.4.1      2021-10-08 [2] CRAN (R 4.4.1)</w:t>
      </w:r>
      <w:r>
        <w:br/>
      </w:r>
      <w:r>
        <w:rPr>
          <w:rStyle w:val="VerbatimChar"/>
        </w:rPr>
        <w:t xml:space="preserve"> DBI             1.2.3      2024-06-02 [2] CRAN (R 4.4.0)</w:t>
      </w:r>
      <w:r>
        <w:br/>
      </w:r>
      <w:r>
        <w:rPr>
          <w:rStyle w:val="VerbatimChar"/>
        </w:rPr>
        <w:t xml:space="preserve"> DEoptimR        1.1-3-1    2024-11-23 [2] CRAN (R 4.4.2)</w:t>
      </w:r>
      <w:r>
        <w:br/>
      </w:r>
      <w:r>
        <w:rPr>
          <w:rStyle w:val="VerbatimChar"/>
        </w:rPr>
        <w:t xml:space="preserve"> DescTools     * 0.99.58    2024-11-08 [2] CRAN (R 4.4.1)</w:t>
      </w:r>
      <w:r>
        <w:br/>
      </w:r>
      <w:r>
        <w:rPr>
          <w:rStyle w:val="VerbatimChar"/>
        </w:rPr>
        <w:t xml:space="preserve"> devtools        2.4.5      2022-10-11 [2] CRAN (R 4.4.0)</w:t>
      </w:r>
      <w:r>
        <w:br/>
      </w:r>
      <w:r>
        <w:rPr>
          <w:rStyle w:val="VerbatimChar"/>
        </w:rPr>
        <w:t xml:space="preserve"> dials         * 1.3.0      2024-07-30 [2] CRAN (R 4.4.1)</w:t>
      </w:r>
      <w:r>
        <w:br/>
      </w:r>
      <w:r>
        <w:rPr>
          <w:rStyle w:val="VerbatimChar"/>
        </w:rPr>
        <w:t xml:space="preserve"> DiceDesign      1.10       2023-12-07 [2] CRAN (R 4.4.0)</w:t>
      </w:r>
      <w:r>
        <w:br/>
      </w:r>
      <w:r>
        <w:rPr>
          <w:rStyle w:val="VerbatimChar"/>
        </w:rPr>
        <w:t xml:space="preserve"> digest          0.6.37     2024-08-19 [2] CRAN (R 4.4.1)</w:t>
      </w:r>
      <w:r>
        <w:br/>
      </w:r>
      <w:r>
        <w:rPr>
          <w:rStyle w:val="VerbatimChar"/>
        </w:rPr>
        <w:t xml:space="preserve"> dplyr         * 1.1.4      2023-11-17 [2] CRAN (R 4.4.0)</w:t>
      </w:r>
      <w:r>
        <w:br/>
      </w:r>
      <w:r>
        <w:rPr>
          <w:rStyle w:val="VerbatimChar"/>
        </w:rPr>
        <w:t xml:space="preserve"> e1071           1.7-16     2024-09-16 [2] CRAN (R 4.4.1)</w:t>
      </w:r>
      <w:r>
        <w:br/>
      </w:r>
      <w:r>
        <w:rPr>
          <w:rStyle w:val="VerbatimChar"/>
        </w:rPr>
        <w:t xml:space="preserve"> easypackages    0.1.0      2016-12-05 [2] CRAN (R 4.4.0)</w:t>
      </w:r>
      <w:r>
        <w:br/>
      </w:r>
      <w:r>
        <w:rPr>
          <w:rStyle w:val="VerbatimChar"/>
        </w:rPr>
        <w:t xml:space="preserve"> ellipsis        0.3.2      2021-04-29 [2] CRAN (R 4.4.0)</w:t>
      </w:r>
      <w:r>
        <w:br/>
      </w:r>
      <w:r>
        <w:rPr>
          <w:rStyle w:val="VerbatimChar"/>
        </w:rPr>
        <w:t xml:space="preserve"> evaluate        1.0.1      2024-10-10 [2] CRAN (R 4.4.1)</w:t>
      </w:r>
      <w:r>
        <w:br/>
      </w:r>
      <w:r>
        <w:rPr>
          <w:rStyle w:val="VerbatimChar"/>
        </w:rPr>
        <w:t xml:space="preserve"> Exact           3.3        2024-07-21 [2] CRAN (R 4.4.1)</w:t>
      </w:r>
      <w:r>
        <w:br/>
      </w:r>
      <w:r>
        <w:rPr>
          <w:rStyle w:val="VerbatimChar"/>
        </w:rPr>
        <w:t xml:space="preserve"> expm            1.0-0      2024-08-19 [2] CRAN (R 4.4.1)</w:t>
      </w:r>
      <w:r>
        <w:br/>
      </w:r>
      <w:r>
        <w:rPr>
          <w:rStyle w:val="VerbatimChar"/>
        </w:rPr>
        <w:t xml:space="preserve"> extrafont     * 0.19       2023-01-18 [2] CRAN (R 4.4.0)</w:t>
      </w:r>
      <w:r>
        <w:br/>
      </w:r>
      <w:r>
        <w:rPr>
          <w:rStyle w:val="VerbatimChar"/>
        </w:rPr>
        <w:t xml:space="preserve"> extrafontdb     1.0        2012-06-11 [2] CRAN (R 4.4.0)</w:t>
      </w:r>
      <w:r>
        <w:br/>
      </w:r>
      <w:r>
        <w:rPr>
          <w:rStyle w:val="VerbatimChar"/>
        </w:rPr>
        <w:t xml:space="preserve"> farver          2.1.2      2024-05-13 [2] CRAN (R 4.4.0)</w:t>
      </w:r>
      <w:r>
        <w:br/>
      </w:r>
      <w:r>
        <w:rPr>
          <w:rStyle w:val="VerbatimChar"/>
        </w:rPr>
        <w:t xml:space="preserve"> fastmap         1.2.0      2024-05-15 [2] CRAN (R 4.4.0)</w:t>
      </w:r>
      <w:r>
        <w:br/>
      </w:r>
      <w:r>
        <w:rPr>
          <w:rStyle w:val="VerbatimChar"/>
        </w:rPr>
        <w:t xml:space="preserve"> forcats       * 1.0.0      2023-01-29 [2] CRAN (R 4.4.0)</w:t>
      </w:r>
      <w:r>
        <w:br/>
      </w:r>
      <w:r>
        <w:rPr>
          <w:rStyle w:val="VerbatimChar"/>
        </w:rPr>
        <w:t xml:space="preserve"> foreach         1.5.2      2022-02-02 [2] CRAN (R 4.4.0)</w:t>
      </w:r>
      <w:r>
        <w:br/>
      </w:r>
      <w:r>
        <w:rPr>
          <w:rStyle w:val="VerbatimChar"/>
        </w:rPr>
        <w:t xml:space="preserve"> Formula         1.2-5      2023-02-24 [2] CRAN (R 4.4.0)</w:t>
      </w:r>
      <w:r>
        <w:br/>
      </w:r>
      <w:r>
        <w:rPr>
          <w:rStyle w:val="VerbatimChar"/>
        </w:rPr>
        <w:t xml:space="preserve"> fs              1.6.5      2024-10-30 [2] CRAN (R 4.4.1)</w:t>
      </w:r>
      <w:r>
        <w:br/>
      </w:r>
      <w:r>
        <w:rPr>
          <w:rStyle w:val="VerbatimChar"/>
        </w:rPr>
        <w:t xml:space="preserve"> furrr           0.3.1      2022-08-15 [2] CRAN (R 4.4.0)</w:t>
      </w:r>
      <w:r>
        <w:br/>
      </w:r>
      <w:r>
        <w:rPr>
          <w:rStyle w:val="VerbatimChar"/>
        </w:rPr>
        <w:t xml:space="preserve"> future          1.34.0     2024-07-29 [2] CRAN (R 4.4.1)</w:t>
      </w:r>
      <w:r>
        <w:br/>
      </w:r>
      <w:r>
        <w:rPr>
          <w:rStyle w:val="VerbatimChar"/>
        </w:rPr>
        <w:t xml:space="preserve"> future.apply    1.11.3     2024-10-27 [2] CRAN (R 4.4.1)</w:t>
      </w:r>
      <w:r>
        <w:br/>
      </w:r>
      <w:r>
        <w:rPr>
          <w:rStyle w:val="VerbatimChar"/>
        </w:rPr>
        <w:t xml:space="preserve"> generics        0.1.3      2022-07-05 [2] CRAN (R 4.4.0)</w:t>
      </w:r>
      <w:r>
        <w:br/>
      </w:r>
      <w:r>
        <w:rPr>
          <w:rStyle w:val="VerbatimChar"/>
        </w:rPr>
        <w:t xml:space="preserve"> ggplot2       * 3.5.1      2024-04-23 [2] CRAN (R 4.4.0)</w:t>
      </w:r>
      <w:r>
        <w:br/>
      </w:r>
      <w:r>
        <w:rPr>
          <w:rStyle w:val="VerbatimChar"/>
        </w:rPr>
        <w:t xml:space="preserve"> gld             2.6.6      2022-10-23 [2] CRAN (R 4.4.0)</w:t>
      </w:r>
      <w:r>
        <w:br/>
      </w:r>
      <w:r>
        <w:rPr>
          <w:rStyle w:val="VerbatimChar"/>
        </w:rPr>
        <w:t xml:space="preserve"> globals         0.16.3     2024-03-08 [2] CRAN (R 4.4.0)</w:t>
      </w:r>
      <w:r>
        <w:br/>
      </w:r>
      <w:r>
        <w:rPr>
          <w:rStyle w:val="VerbatimChar"/>
        </w:rPr>
        <w:t xml:space="preserve"> glue            1.8.0      2024-09-30 [2] CRAN (R 4.4.1)</w:t>
      </w:r>
      <w:r>
        <w:br/>
      </w:r>
      <w:r>
        <w:rPr>
          <w:rStyle w:val="VerbatimChar"/>
        </w:rPr>
        <w:t xml:space="preserve"> goftest         1.2-3      2021-10-07 [2] CRAN (R 4.4.0)</w:t>
      </w:r>
      <w:r>
        <w:br/>
      </w:r>
      <w:r>
        <w:rPr>
          <w:rStyle w:val="VerbatimChar"/>
        </w:rPr>
        <w:t xml:space="preserve"> gower           1.0.2      2024-12-17 [2] CRAN (R 4.4.2)</w:t>
      </w:r>
      <w:r>
        <w:br/>
      </w:r>
      <w:r>
        <w:rPr>
          <w:rStyle w:val="VerbatimChar"/>
        </w:rPr>
        <w:t xml:space="preserve"> GPfit           1.0-8      2019-02-08 [2] CRAN (R 4.4.0)</w:t>
      </w:r>
      <w:r>
        <w:br/>
      </w:r>
      <w:r>
        <w:rPr>
          <w:rStyle w:val="VerbatimChar"/>
        </w:rPr>
        <w:t xml:space="preserve"> gridExtra       2.3        2017-09-09 [2] CRAN (R 4.4.0)</w:t>
      </w:r>
      <w:r>
        <w:br/>
      </w:r>
      <w:r>
        <w:rPr>
          <w:rStyle w:val="VerbatimChar"/>
        </w:rPr>
        <w:t xml:space="preserve"> gtable          0.3.6      2024-10-25 [2] CRAN (R 4.4.1)</w:t>
      </w:r>
      <w:r>
        <w:br/>
      </w:r>
      <w:r>
        <w:rPr>
          <w:rStyle w:val="VerbatimChar"/>
        </w:rPr>
        <w:t xml:space="preserve"> hardhat         1.4.0      2024-06-02 [2] CRAN (R 4.4.0)</w:t>
      </w:r>
      <w:r>
        <w:br/>
      </w:r>
      <w:r>
        <w:rPr>
          <w:rStyle w:val="VerbatimChar"/>
        </w:rPr>
        <w:t xml:space="preserve"> haven           2.5.4      2023-11-30 [2] CRAN (R 4.4.0)</w:t>
      </w:r>
      <w:r>
        <w:br/>
      </w:r>
      <w:r>
        <w:rPr>
          <w:rStyle w:val="VerbatimChar"/>
        </w:rPr>
        <w:t xml:space="preserve"> hms             1.1.3      2023-03-21 [2] CRAN (R 4.4.0)</w:t>
      </w:r>
      <w:r>
        <w:br/>
      </w:r>
      <w:r>
        <w:rPr>
          <w:rStyle w:val="VerbatimChar"/>
        </w:rPr>
        <w:t xml:space="preserve"> htmltools     * 0.5.8.1    2024-04-04 [2] CRAN (R 4.4.0)</w:t>
      </w:r>
      <w:r>
        <w:br/>
      </w:r>
      <w:r>
        <w:rPr>
          <w:rStyle w:val="VerbatimChar"/>
        </w:rPr>
        <w:t xml:space="preserve"> htmlwidgets     1.6.4      2023-12-06 [2] CRAN (R 4.4.0)</w:t>
      </w:r>
      <w:r>
        <w:br/>
      </w:r>
      <w:r>
        <w:rPr>
          <w:rStyle w:val="VerbatimChar"/>
        </w:rPr>
        <w:t xml:space="preserve"> httpuv          1.6.15     2024-03-26 [2] CRAN (R 4.4.0)</w:t>
      </w:r>
      <w:r>
        <w:br/>
      </w:r>
      <w:r>
        <w:rPr>
          <w:rStyle w:val="VerbatimChar"/>
        </w:rPr>
        <w:t xml:space="preserve"> httr            1.4.7      2023-08-15 [2] CRAN (R 4.4.0)</w:t>
      </w:r>
      <w:r>
        <w:br/>
      </w:r>
      <w:r>
        <w:rPr>
          <w:rStyle w:val="VerbatimChar"/>
        </w:rPr>
        <w:t xml:space="preserve"> infer         * 1.0.7      2024-03-25 [2] CRAN (R 4.4.0)</w:t>
      </w:r>
      <w:r>
        <w:br/>
      </w:r>
      <w:r>
        <w:rPr>
          <w:rStyle w:val="VerbatimChar"/>
        </w:rPr>
        <w:t xml:space="preserve"> ipred           0.9-15     2024-07-18 [2] CRAN (R 4.4.1)</w:t>
      </w:r>
      <w:r>
        <w:br/>
      </w:r>
      <w:r>
        <w:rPr>
          <w:rStyle w:val="VerbatimChar"/>
        </w:rPr>
        <w:t xml:space="preserve"> iterators       1.0.14     2022-02-05 [2] CRAN (R 4.4.0)</w:t>
      </w:r>
      <w:r>
        <w:br/>
      </w:r>
      <w:r>
        <w:rPr>
          <w:rStyle w:val="VerbatimChar"/>
        </w:rPr>
        <w:t xml:space="preserve"> janitor       * 2.2.0      2023-02-02 [2] CRAN (R 4.4.0)</w:t>
      </w:r>
      <w:r>
        <w:br/>
      </w:r>
      <w:r>
        <w:rPr>
          <w:rStyle w:val="VerbatimChar"/>
        </w:rPr>
        <w:t xml:space="preserve"> jsonlite      * 1.8.9      2024-09-20 [2] CRAN (R 4.4.1)</w:t>
      </w:r>
      <w:r>
        <w:br/>
      </w:r>
      <w:r>
        <w:rPr>
          <w:rStyle w:val="VerbatimChar"/>
        </w:rPr>
        <w:t xml:space="preserve"> kableExtra    * 1.4.0      2024-01-24 [2] CRAN (R 4.4.0)</w:t>
      </w:r>
      <w:r>
        <w:br/>
      </w:r>
      <w:r>
        <w:rPr>
          <w:rStyle w:val="VerbatimChar"/>
        </w:rPr>
        <w:t xml:space="preserve"> kernlab       * 0.9-33     2024-08-13 [2] CRAN (R 4.4.1)</w:t>
      </w:r>
      <w:r>
        <w:br/>
      </w:r>
      <w:r>
        <w:rPr>
          <w:rStyle w:val="VerbatimChar"/>
        </w:rPr>
        <w:t xml:space="preserve"> KernSmooth      2.23-24    2024-05-17 [2] CRAN (R 4.4.0)</w:t>
      </w:r>
      <w:r>
        <w:br/>
      </w:r>
      <w:r>
        <w:rPr>
          <w:rStyle w:val="VerbatimChar"/>
        </w:rPr>
        <w:t xml:space="preserve"> knitr         * 1.49       2024-11-08 [2] CRAN (R 4.4.1)</w:t>
      </w:r>
      <w:r>
        <w:br/>
      </w:r>
      <w:r>
        <w:rPr>
          <w:rStyle w:val="VerbatimChar"/>
        </w:rPr>
        <w:t xml:space="preserve"> labeling        0.4.3      2023-08-29 [2] CRAN (R 4.4.0)</w:t>
      </w:r>
      <w:r>
        <w:br/>
      </w:r>
      <w:r>
        <w:rPr>
          <w:rStyle w:val="VerbatimChar"/>
        </w:rPr>
        <w:t xml:space="preserve"> later           1.4.1      2024-11-27 [2] CRAN (R 4.4.2)</w:t>
      </w:r>
      <w:r>
        <w:br/>
      </w:r>
      <w:r>
        <w:rPr>
          <w:rStyle w:val="VerbatimChar"/>
        </w:rPr>
        <w:t xml:space="preserve"> lattice       * 0.22-6     2024-03-20 [2] CRAN (R 4.4.0)</w:t>
      </w:r>
      <w:r>
        <w:br/>
      </w:r>
      <w:r>
        <w:rPr>
          <w:rStyle w:val="VerbatimChar"/>
        </w:rPr>
        <w:t xml:space="preserve"> lava            1.8.0      2024-03-05 [2] CRAN (R 4.4.0)</w:t>
      </w:r>
      <w:r>
        <w:br/>
      </w:r>
      <w:r>
        <w:rPr>
          <w:rStyle w:val="VerbatimChar"/>
        </w:rPr>
        <w:t xml:space="preserve"> lazyeval        0.2.2      2019-03-15 [2] CRAN (R 4.4.0)</w:t>
      </w:r>
      <w:r>
        <w:br/>
      </w:r>
      <w:r>
        <w:rPr>
          <w:rStyle w:val="VerbatimChar"/>
        </w:rPr>
        <w:t xml:space="preserve"> lhs             1.2.0      2024-06-30 [2] CRAN (R 4.4.1)</w:t>
      </w:r>
      <w:r>
        <w:br/>
      </w:r>
      <w:r>
        <w:rPr>
          <w:rStyle w:val="VerbatimChar"/>
        </w:rPr>
        <w:t xml:space="preserve"> lifecycle       1.0.4      2023-11-07 [2] CRAN (R 4.4.0)</w:t>
      </w:r>
      <w:r>
        <w:br/>
      </w:r>
      <w:r>
        <w:rPr>
          <w:rStyle w:val="VerbatimChar"/>
        </w:rPr>
        <w:t xml:space="preserve"> listenv         0.9.1      2024-01-29 [2] CRAN (R 4.4.0)</w:t>
      </w:r>
      <w:r>
        <w:br/>
      </w:r>
      <w:r>
        <w:rPr>
          <w:rStyle w:val="VerbatimChar"/>
        </w:rPr>
        <w:t xml:space="preserve"> lmom            3.2        2024-09-30 [2] CRAN (R 4.4.1)</w:t>
      </w:r>
      <w:r>
        <w:br/>
      </w:r>
      <w:r>
        <w:rPr>
          <w:rStyle w:val="VerbatimChar"/>
        </w:rPr>
        <w:t xml:space="preserve"> lubridate     * 1.9.4      2024-12-08 [2] CRAN (R 4.4.2)</w:t>
      </w:r>
      <w:r>
        <w:br/>
      </w:r>
      <w:r>
        <w:rPr>
          <w:rStyle w:val="VerbatimChar"/>
        </w:rPr>
        <w:t xml:space="preserve"> magrittr        2.0.3      2022-03-30 [2] CRAN (R 4.4.0)</w:t>
      </w:r>
      <w:r>
        <w:br/>
      </w:r>
      <w:r>
        <w:rPr>
          <w:rStyle w:val="VerbatimChar"/>
        </w:rPr>
        <w:t xml:space="preserve"> MASS            7.3-61     2024-06-13 [2] CRAN (R 4.4.0)</w:t>
      </w:r>
      <w:r>
        <w:br/>
      </w:r>
      <w:r>
        <w:rPr>
          <w:rStyle w:val="VerbatimChar"/>
        </w:rPr>
        <w:t xml:space="preserve"> Matrix          1.7-1      2024-10-18 [2] CRAN (R 4.4.1)</w:t>
      </w:r>
      <w:r>
        <w:br/>
      </w:r>
      <w:r>
        <w:rPr>
          <w:rStyle w:val="VerbatimChar"/>
        </w:rPr>
        <w:t xml:space="preserve"> memoise         2.0.1      2021-11-26 [2] CRAN (R 4.4.0)</w:t>
      </w:r>
      <w:r>
        <w:br/>
      </w:r>
      <w:r>
        <w:rPr>
          <w:rStyle w:val="VerbatimChar"/>
        </w:rPr>
        <w:t xml:space="preserve"> mime            0.12       2021-09-28 [2] CRAN (R 4.4.0)</w:t>
      </w:r>
      <w:r>
        <w:br/>
      </w:r>
      <w:r>
        <w:rPr>
          <w:rStyle w:val="VerbatimChar"/>
        </w:rPr>
        <w:t xml:space="preserve"> miniUI          0.1.1.1    2018-05-18 [2] CRAN (R 4.4.0)</w:t>
      </w:r>
      <w:r>
        <w:br/>
      </w:r>
      <w:r>
        <w:rPr>
          <w:rStyle w:val="VerbatimChar"/>
        </w:rPr>
        <w:t xml:space="preserve"> minpack.lm      1.2-4      2023-09-11 [2] CRAN (R 4.4.0)</w:t>
      </w:r>
      <w:r>
        <w:br/>
      </w:r>
      <w:r>
        <w:rPr>
          <w:rStyle w:val="VerbatimChar"/>
        </w:rPr>
        <w:t xml:space="preserve"> mnormt          2.1.1      2022-09-26 [2] CRAN (R 4.4.0)</w:t>
      </w:r>
      <w:r>
        <w:br/>
      </w:r>
      <w:r>
        <w:rPr>
          <w:rStyle w:val="VerbatimChar"/>
        </w:rPr>
        <w:t xml:space="preserve"> modeldata     * 1.4.0      2024-06-19 [2] CRAN (R 4.4.0)</w:t>
      </w:r>
      <w:r>
        <w:br/>
      </w:r>
      <w:r>
        <w:rPr>
          <w:rStyle w:val="VerbatimChar"/>
        </w:rPr>
        <w:t xml:space="preserve"> ModelMetrics    1.2.2.2    2020-03-17 [2] CRAN (R 4.4.0)</w:t>
      </w:r>
      <w:r>
        <w:br/>
      </w:r>
      <w:r>
        <w:rPr>
          <w:rStyle w:val="VerbatimChar"/>
        </w:rPr>
        <w:t xml:space="preserve"> munsell         0.5.1      2024-04-01 [2] CRAN (R 4.4.0)</w:t>
      </w:r>
      <w:r>
        <w:br/>
      </w:r>
      <w:r>
        <w:rPr>
          <w:rStyle w:val="VerbatimChar"/>
        </w:rPr>
        <w:t xml:space="preserve"> mvtnorm         1.3-2      2024-11-04 [2] CRAN (R 4.4.1)</w:t>
      </w:r>
      <w:r>
        <w:br/>
      </w:r>
      <w:r>
        <w:rPr>
          <w:rStyle w:val="VerbatimChar"/>
        </w:rPr>
        <w:t xml:space="preserve"> nlme            3.1-166    2024-08-14 [2] CRAN (R 4.4.1)</w:t>
      </w:r>
      <w:r>
        <w:br/>
      </w:r>
      <w:r>
        <w:rPr>
          <w:rStyle w:val="VerbatimChar"/>
        </w:rPr>
        <w:t xml:space="preserve"> nnet            7.3-19     2023-05-03 [2] CRAN (R 4.4.0)</w:t>
      </w:r>
      <w:r>
        <w:br/>
      </w:r>
      <w:r>
        <w:rPr>
          <w:rStyle w:val="VerbatimChar"/>
        </w:rPr>
        <w:t xml:space="preserve"> nortest         1.0-4      2015-07-30 [2] CRAN (R 4.4.0)</w:t>
      </w:r>
      <w:r>
        <w:br/>
      </w:r>
      <w:r>
        <w:rPr>
          <w:rStyle w:val="VerbatimChar"/>
        </w:rPr>
        <w:t xml:space="preserve"> olsrr         * 0.6.1      2024-11-06 [2] CRAN (R 4.4.1)</w:t>
      </w:r>
      <w:r>
        <w:br/>
      </w:r>
      <w:r>
        <w:rPr>
          <w:rStyle w:val="VerbatimChar"/>
        </w:rPr>
        <w:t xml:space="preserve"> pander          0.6.5      2022-03-18 [2] CRAN (R 4.4.0)</w:t>
      </w:r>
      <w:r>
        <w:br/>
      </w:r>
      <w:r>
        <w:rPr>
          <w:rStyle w:val="VerbatimChar"/>
        </w:rPr>
        <w:t xml:space="preserve"> parallelly      1.41.0     2024-12-18 [2] CRAN (R 4.4.2)</w:t>
      </w:r>
      <w:r>
        <w:br/>
      </w:r>
      <w:r>
        <w:rPr>
          <w:rStyle w:val="VerbatimChar"/>
        </w:rPr>
        <w:t xml:space="preserve"> parsnip       * 1.2.1      2024-03-22 [2] CRAN (R 4.4.0)</w:t>
      </w:r>
      <w:r>
        <w:br/>
      </w:r>
      <w:r>
        <w:rPr>
          <w:rStyle w:val="VerbatimChar"/>
        </w:rPr>
        <w:t xml:space="preserve"> pillar          1.10.0     2024-12-17 [2] CRAN (R 4.4.2)</w:t>
      </w:r>
      <w:r>
        <w:br/>
      </w:r>
      <w:r>
        <w:rPr>
          <w:rStyle w:val="VerbatimChar"/>
        </w:rPr>
        <w:t xml:space="preserve"> pkgbuild        1.4.5      2024-10-28 [2] CRAN (R 4.4.1)</w:t>
      </w:r>
      <w:r>
        <w:br/>
      </w:r>
      <w:r>
        <w:rPr>
          <w:rStyle w:val="VerbatimChar"/>
        </w:rPr>
        <w:t xml:space="preserve"> pkgconfig       2.0.3      2019-09-22 [2] CRAN (R 4.4.0)</w:t>
      </w:r>
      <w:r>
        <w:br/>
      </w:r>
      <w:r>
        <w:rPr>
          <w:rStyle w:val="VerbatimChar"/>
        </w:rPr>
        <w:t xml:space="preserve"> pkgload         1.4.0      2024-06-28 [2] CRAN (R 4.4.1)</w:t>
      </w:r>
      <w:r>
        <w:br/>
      </w:r>
      <w:r>
        <w:rPr>
          <w:rStyle w:val="VerbatimChar"/>
        </w:rPr>
        <w:t xml:space="preserve"> plotly        * 4.10.4     2024-01-13 [2] CRAN (R 4.4.0)</w:t>
      </w:r>
      <w:r>
        <w:br/>
      </w:r>
      <w:r>
        <w:rPr>
          <w:rStyle w:val="VerbatimChar"/>
        </w:rPr>
        <w:t xml:space="preserve"> plyr            1.8.9      2023-10-02 [2] CRAN (R 4.4.0)</w:t>
      </w:r>
      <w:r>
        <w:br/>
      </w:r>
      <w:r>
        <w:rPr>
          <w:rStyle w:val="VerbatimChar"/>
        </w:rPr>
        <w:t xml:space="preserve"> pROC            1.18.5     2023-11-01 [2] CRAN (R 4.4.0)</w:t>
      </w:r>
      <w:r>
        <w:br/>
      </w:r>
      <w:r>
        <w:rPr>
          <w:rStyle w:val="VerbatimChar"/>
        </w:rPr>
        <w:t xml:space="preserve"> processx        3.8.4      2024-03-16 [2] CRAN (R 4.4.0)</w:t>
      </w:r>
      <w:r>
        <w:br/>
      </w:r>
      <w:r>
        <w:rPr>
          <w:rStyle w:val="VerbatimChar"/>
        </w:rPr>
        <w:t xml:space="preserve"> prodlim         2024.06.25 2024-06-24 [2] CRAN (R 4.4.0)</w:t>
      </w:r>
      <w:r>
        <w:br/>
      </w:r>
      <w:r>
        <w:rPr>
          <w:rStyle w:val="VerbatimChar"/>
        </w:rPr>
        <w:t xml:space="preserve"> profvis         0.4.0      2024-09-20 [2] CRAN (R 4.4.1)</w:t>
      </w:r>
      <w:r>
        <w:br/>
      </w:r>
      <w:r>
        <w:rPr>
          <w:rStyle w:val="VerbatimChar"/>
        </w:rPr>
        <w:t xml:space="preserve"> promises        1.3.2      2024-11-28 [2] CRAN (R 4.4.2)</w:t>
      </w:r>
      <w:r>
        <w:br/>
      </w:r>
      <w:r>
        <w:rPr>
          <w:rStyle w:val="VerbatimChar"/>
        </w:rPr>
        <w:t xml:space="preserve"> proxy           0.4-27     2022-06-09 [2] CRAN (R 4.4.0)</w:t>
      </w:r>
      <w:r>
        <w:br/>
      </w:r>
      <w:r>
        <w:rPr>
          <w:rStyle w:val="VerbatimChar"/>
        </w:rPr>
        <w:t xml:space="preserve"> ps              1.8.1      2024-10-28 [2] CRAN (R 4.4.1)</w:t>
      </w:r>
      <w:r>
        <w:br/>
      </w:r>
      <w:r>
        <w:rPr>
          <w:rStyle w:val="VerbatimChar"/>
        </w:rPr>
        <w:t xml:space="preserve"> psych         * 2.4.6.26   2024-06-27 [2] CRAN (R 4.4.1)</w:t>
      </w:r>
      <w:r>
        <w:br/>
      </w:r>
      <w:r>
        <w:rPr>
          <w:rStyle w:val="VerbatimChar"/>
        </w:rPr>
        <w:t xml:space="preserve"> purrr         * 1.0.2      2023-08-10 [2] CRAN (R 4.4.0)</w:t>
      </w:r>
      <w:r>
        <w:br/>
      </w:r>
      <w:r>
        <w:rPr>
          <w:rStyle w:val="VerbatimChar"/>
        </w:rPr>
        <w:t xml:space="preserve"> R6              2.5.1      2021-08-19 [2] CRAN (R 4.4.0)</w:t>
      </w:r>
      <w:r>
        <w:br/>
      </w:r>
      <w:r>
        <w:rPr>
          <w:rStyle w:val="VerbatimChar"/>
        </w:rPr>
        <w:t xml:space="preserve"> randomForest    4.7-1.2    2024-09-22 [2] CRAN (R 4.4.1)</w:t>
      </w:r>
      <w:r>
        <w:br/>
      </w:r>
      <w:r>
        <w:rPr>
          <w:rStyle w:val="VerbatimChar"/>
        </w:rPr>
        <w:t xml:space="preserve"> rappdirs        0.3.3      2021-01-31 [2] CRAN (R 4.4.1)</w:t>
      </w:r>
      <w:r>
        <w:br/>
      </w:r>
      <w:r>
        <w:rPr>
          <w:rStyle w:val="VerbatimChar"/>
        </w:rPr>
        <w:t xml:space="preserve"> RColorBrewer  * 1.1-3      2022-04-03 [2] CRAN (R 4.4.0)</w:t>
      </w:r>
      <w:r>
        <w:br/>
      </w:r>
      <w:r>
        <w:rPr>
          <w:rStyle w:val="VerbatimChar"/>
        </w:rPr>
        <w:t xml:space="preserve"> Rcpp            1.0.13-1   2024-11-02 [2] CRAN (R 4.4.1)</w:t>
      </w:r>
      <w:r>
        <w:br/>
      </w:r>
      <w:r>
        <w:rPr>
          <w:rStyle w:val="VerbatimChar"/>
        </w:rPr>
        <w:t xml:space="preserve"> readr         * 2.1.5      2024-01-10 [2] CRAN (R 4.4.0)</w:t>
      </w:r>
      <w:r>
        <w:br/>
      </w:r>
      <w:r>
        <w:rPr>
          <w:rStyle w:val="VerbatimChar"/>
        </w:rPr>
        <w:t xml:space="preserve"> readxl        * 1.4.3      2023-07-06 [2] CRAN (R 4.4.0)</w:t>
      </w:r>
      <w:r>
        <w:br/>
      </w:r>
      <w:r>
        <w:rPr>
          <w:rStyle w:val="VerbatimChar"/>
        </w:rPr>
        <w:t xml:space="preserve"> recipes       * 1.1.0      2024-07-04 [2] CRAN (R 4.4.1)</w:t>
      </w:r>
      <w:r>
        <w:br/>
      </w:r>
      <w:r>
        <w:rPr>
          <w:rStyle w:val="VerbatimChar"/>
        </w:rPr>
        <w:t xml:space="preserve"> remotes         2.5.0      2024-03-17 [2] CRAN (R 4.4.0)</w:t>
      </w:r>
      <w:r>
        <w:br/>
      </w:r>
      <w:r>
        <w:rPr>
          <w:rStyle w:val="VerbatimChar"/>
        </w:rPr>
        <w:t xml:space="preserve"> reshape2        1.4.4      2020-04-09 [2] CRAN (R 4.4.0)</w:t>
      </w:r>
      <w:r>
        <w:br/>
      </w:r>
      <w:r>
        <w:rPr>
          <w:rStyle w:val="VerbatimChar"/>
        </w:rPr>
        <w:t xml:space="preserve"> rlang           1.1.4      2024-06-04 [2] CRAN (R 4.4.0)</w:t>
      </w:r>
      <w:r>
        <w:br/>
      </w:r>
      <w:r>
        <w:rPr>
          <w:rStyle w:val="VerbatimChar"/>
        </w:rPr>
        <w:t xml:space="preserve"> rmarkdown     * 2.29       2024-11-04 [1] CRAN (R 4.4.2)</w:t>
      </w:r>
      <w:r>
        <w:br/>
      </w:r>
      <w:r>
        <w:rPr>
          <w:rStyle w:val="VerbatimChar"/>
        </w:rPr>
        <w:t xml:space="preserve"> robustbase      0.99-4-1   2024-09-27 [2] CRAN (R 4.4.1)</w:t>
      </w:r>
      <w:r>
        <w:br/>
      </w:r>
      <w:r>
        <w:rPr>
          <w:rStyle w:val="VerbatimChar"/>
        </w:rPr>
        <w:t xml:space="preserve"> rootSolve       1.8.2.4    2023-09-21 [2] CRAN (R 4.4.0)</w:t>
      </w:r>
      <w:r>
        <w:br/>
      </w:r>
      <w:r>
        <w:rPr>
          <w:rStyle w:val="VerbatimChar"/>
        </w:rPr>
        <w:t xml:space="preserve"> rpart           4.1.23     2023-12-05 [2] CRAN (R 4.4.0)</w:t>
      </w:r>
      <w:r>
        <w:br/>
      </w:r>
      <w:r>
        <w:rPr>
          <w:rStyle w:val="VerbatimChar"/>
        </w:rPr>
        <w:t xml:space="preserve"> rsample       * 1.2.1      2024-03-25 [2] CRAN (R 4.4.0)</w:t>
      </w:r>
      <w:r>
        <w:br/>
      </w:r>
      <w:r>
        <w:rPr>
          <w:rStyle w:val="VerbatimChar"/>
        </w:rPr>
        <w:t xml:space="preserve"> rstudioapi      0.17.1     2024-10-22 [2] CRAN (R 4.4.1)</w:t>
      </w:r>
      <w:r>
        <w:br/>
      </w:r>
      <w:r>
        <w:rPr>
          <w:rStyle w:val="VerbatimChar"/>
        </w:rPr>
        <w:t xml:space="preserve"> Rttf2pt1        1.3.12     2023-01-22 [2] CRAN (R 4.4.0)</w:t>
      </w:r>
      <w:r>
        <w:br/>
      </w:r>
      <w:r>
        <w:rPr>
          <w:rStyle w:val="VerbatimChar"/>
        </w:rPr>
        <w:t xml:space="preserve"> scales        * 1.3.0      2023-11-28 [2] CRAN (R 4.4.0)</w:t>
      </w:r>
      <w:r>
        <w:br/>
      </w:r>
      <w:r>
        <w:rPr>
          <w:rStyle w:val="VerbatimChar"/>
        </w:rPr>
        <w:t xml:space="preserve"> sessioninfo     1.2.2      2021-12-06 [2] CRAN (R 4.4.0)</w:t>
      </w:r>
      <w:r>
        <w:br/>
      </w:r>
      <w:r>
        <w:rPr>
          <w:rStyle w:val="VerbatimChar"/>
        </w:rPr>
        <w:t xml:space="preserve"> sf              1.0-19     2024-11-05 [2] CRAN (R 4.4.2)</w:t>
      </w:r>
      <w:r>
        <w:br/>
      </w:r>
      <w:r>
        <w:rPr>
          <w:rStyle w:val="VerbatimChar"/>
        </w:rPr>
        <w:t xml:space="preserve"> shiny           1.10.0     2024-12-14 [2] CRAN (R 4.4.2)</w:t>
      </w:r>
      <w:r>
        <w:br/>
      </w:r>
      <w:r>
        <w:rPr>
          <w:rStyle w:val="VerbatimChar"/>
        </w:rPr>
        <w:t xml:space="preserve"> snakecase       0.11.1     2023-08-27 [2] CRAN (R 4.4.0)</w:t>
      </w:r>
      <w:r>
        <w:br/>
      </w:r>
      <w:r>
        <w:rPr>
          <w:rStyle w:val="VerbatimChar"/>
        </w:rPr>
        <w:t xml:space="preserve"> solarizeddocx   0.0.1.9000 2024-12-20 [1] Github (tjmahr/solarizeddocx@8f82bf1)</w:t>
      </w:r>
      <w:r>
        <w:br/>
      </w:r>
      <w:r>
        <w:rPr>
          <w:rStyle w:val="VerbatimChar"/>
        </w:rPr>
        <w:t xml:space="preserve"> stringi         1.8.4      2024-05-06 [2] CRAN (R 4.4.0)</w:t>
      </w:r>
      <w:r>
        <w:br/>
      </w:r>
      <w:r>
        <w:rPr>
          <w:rStyle w:val="VerbatimChar"/>
        </w:rPr>
        <w:t xml:space="preserve"> stringr       * 1.5.1      2023-11-14 [2] CRAN (R 4.4.0)</w:t>
      </w:r>
      <w:r>
        <w:br/>
      </w:r>
      <w:r>
        <w:rPr>
          <w:rStyle w:val="VerbatimChar"/>
        </w:rPr>
        <w:t xml:space="preserve"> survival        3.8-3      2024-12-17 [2] CRAN (R 4.4.2)</w:t>
      </w:r>
      <w:r>
        <w:br/>
      </w:r>
      <w:r>
        <w:rPr>
          <w:rStyle w:val="VerbatimChar"/>
        </w:rPr>
        <w:t xml:space="preserve"> svglite         2.1.3      2023-12-08 [2] CRAN (R 4.4.0)</w:t>
      </w:r>
      <w:r>
        <w:br/>
      </w:r>
      <w:r>
        <w:rPr>
          <w:rStyle w:val="VerbatimChar"/>
        </w:rPr>
        <w:t xml:space="preserve"> systemfonts     1.1.0      2024-05-15 [2] CRAN (R 4.4.0)</w:t>
      </w:r>
      <w:r>
        <w:br/>
      </w:r>
      <w:r>
        <w:rPr>
          <w:rStyle w:val="VerbatimChar"/>
        </w:rPr>
        <w:t xml:space="preserve"> terra           1.8-5      2024-12-12 [2] CRAN (R 4.4.2)</w:t>
      </w:r>
      <w:r>
        <w:br/>
      </w:r>
      <w:r>
        <w:rPr>
          <w:rStyle w:val="VerbatimChar"/>
        </w:rPr>
        <w:t xml:space="preserve"> tibble        * 3.2.1      2023-03-20 [2] CRAN (R 4.4.0)</w:t>
      </w:r>
      <w:r>
        <w:br/>
      </w:r>
      <w:r>
        <w:rPr>
          <w:rStyle w:val="VerbatimChar"/>
        </w:rPr>
        <w:t xml:space="preserve"> tidymodels    * 1.2.0      2024-03-25 [2] CRAN (R 4.4.0)</w:t>
      </w:r>
      <w:r>
        <w:br/>
      </w:r>
      <w:r>
        <w:rPr>
          <w:rStyle w:val="VerbatimChar"/>
        </w:rPr>
        <w:t xml:space="preserve"> tidyr         * 1.3.1      2024-01-24 [2] CRAN (R 4.4.0)</w:t>
      </w:r>
      <w:r>
        <w:br/>
      </w:r>
      <w:r>
        <w:rPr>
          <w:rStyle w:val="VerbatimChar"/>
        </w:rPr>
        <w:t xml:space="preserve"> tidyselect      1.2.1      2024-03-11 [2] CRAN (R 4.4.0)</w:t>
      </w:r>
      <w:r>
        <w:br/>
      </w:r>
      <w:r>
        <w:rPr>
          <w:rStyle w:val="VerbatimChar"/>
        </w:rPr>
        <w:t xml:space="preserve"> tidyverse     * 2.0.0      2023-02-22 [2] CRAN (R 4.4.0)</w:t>
      </w:r>
      <w:r>
        <w:br/>
      </w:r>
      <w:r>
        <w:rPr>
          <w:rStyle w:val="VerbatimChar"/>
        </w:rPr>
        <w:t xml:space="preserve"> timechange      0.3.0      2024-01-18 [2] CRAN (R 4.4.1)</w:t>
      </w:r>
      <w:r>
        <w:br/>
      </w:r>
      <w:r>
        <w:rPr>
          <w:rStyle w:val="VerbatimChar"/>
        </w:rPr>
        <w:t xml:space="preserve"> timeDate        4041.110   2024-09-22 [2] CRAN (R 4.4.1)</w:t>
      </w:r>
      <w:r>
        <w:br/>
      </w:r>
      <w:r>
        <w:rPr>
          <w:rStyle w:val="VerbatimChar"/>
        </w:rPr>
        <w:t xml:space="preserve"> tinytex       * 0.54       2024-11-01 [2] CRAN (R 4.4.1)</w:t>
      </w:r>
      <w:r>
        <w:br/>
      </w:r>
      <w:r>
        <w:rPr>
          <w:rStyle w:val="VerbatimChar"/>
        </w:rPr>
        <w:t xml:space="preserve"> tune          * 1.2.1      2024-04-18 [2] CRAN (R 4.4.0)</w:t>
      </w:r>
      <w:r>
        <w:br/>
      </w:r>
      <w:r>
        <w:rPr>
          <w:rStyle w:val="VerbatimChar"/>
        </w:rPr>
        <w:t xml:space="preserve"> tzdb            0.4.0      2023-05-12 [2] CRAN (R 4.4.0)</w:t>
      </w:r>
      <w:r>
        <w:br/>
      </w:r>
      <w:r>
        <w:rPr>
          <w:rStyle w:val="VerbatimChar"/>
        </w:rPr>
        <w:t xml:space="preserve"> units           0.8-5      2023-11-28 [2] CRAN (R 4.4.0)</w:t>
      </w:r>
      <w:r>
        <w:br/>
      </w:r>
      <w:r>
        <w:rPr>
          <w:rStyle w:val="VerbatimChar"/>
        </w:rPr>
        <w:t xml:space="preserve"> urlchecker      1.0.1      2021-11-30 [2] CRAN (R 4.4.0)</w:t>
      </w:r>
      <w:r>
        <w:br/>
      </w:r>
      <w:r>
        <w:rPr>
          <w:rStyle w:val="VerbatimChar"/>
        </w:rPr>
        <w:t xml:space="preserve"> useful        * 1.2.6.1    2023-10-24 [2] CRAN (R 4.4.0)</w:t>
      </w:r>
      <w:r>
        <w:br/>
      </w:r>
      <w:r>
        <w:rPr>
          <w:rStyle w:val="VerbatimChar"/>
        </w:rPr>
        <w:t xml:space="preserve"> usethis         3.1.0      2024-11-26 [2] CRAN (R 4.4.2)</w:t>
      </w:r>
      <w:r>
        <w:br/>
      </w:r>
      <w:r>
        <w:rPr>
          <w:rStyle w:val="VerbatimChar"/>
        </w:rPr>
        <w:t xml:space="preserve"> utf8            1.2.4      2023-10-22 [2] CRAN (R 4.4.0)</w:t>
      </w:r>
      <w:r>
        <w:br/>
      </w:r>
      <w:r>
        <w:rPr>
          <w:rStyle w:val="VerbatimChar"/>
        </w:rPr>
        <w:t xml:space="preserve"> vctrs           0.6.5      2023-12-01 [2] CRAN (R 4.4.0)</w:t>
      </w:r>
      <w:r>
        <w:br/>
      </w:r>
      <w:r>
        <w:rPr>
          <w:rStyle w:val="VerbatimChar"/>
        </w:rPr>
        <w:t xml:space="preserve"> viridisLite     0.4.2      2023-05-02 [2] CRAN (R 4.4.0)</w:t>
      </w:r>
      <w:r>
        <w:br/>
      </w:r>
      <w:r>
        <w:rPr>
          <w:rStyle w:val="VerbatimChar"/>
        </w:rPr>
        <w:t xml:space="preserve"> webshot       * 0.5.5      2023-06-26 [2] CRAN (R 4.4.0)</w:t>
      </w:r>
      <w:r>
        <w:br/>
      </w:r>
      <w:r>
        <w:rPr>
          <w:rStyle w:val="VerbatimChar"/>
        </w:rPr>
        <w:t xml:space="preserve"> webshot2      * 0.1.1      2023-08-11 [2] CRAN (R 4.4.0)</w:t>
      </w:r>
      <w:r>
        <w:br/>
      </w:r>
      <w:r>
        <w:rPr>
          <w:rStyle w:val="VerbatimChar"/>
        </w:rPr>
        <w:t xml:space="preserve"> websocket       1.4.2      2024-07-22 [2] CRAN (R 4.4.1)</w:t>
      </w:r>
      <w:r>
        <w:br/>
      </w:r>
      <w:r>
        <w:rPr>
          <w:rStyle w:val="VerbatimChar"/>
        </w:rPr>
        <w:t xml:space="preserve"> withr           3.0.2      2024-10-28 [2] CRAN (R 4.4.1)</w:t>
      </w:r>
      <w:r>
        <w:br/>
      </w:r>
      <w:r>
        <w:rPr>
          <w:rStyle w:val="VerbatimChar"/>
        </w:rPr>
        <w:t xml:space="preserve"> workflows     * 1.1.4      2024-02-19 [2] CRAN (R 4.4.0)</w:t>
      </w:r>
      <w:r>
        <w:br/>
      </w:r>
      <w:r>
        <w:rPr>
          <w:rStyle w:val="VerbatimChar"/>
        </w:rPr>
        <w:t xml:space="preserve"> workflowsets  * 1.1.0      2024-03-21 [2] CRAN (R 4.4.0)</w:t>
      </w:r>
      <w:r>
        <w:br/>
      </w:r>
      <w:r>
        <w:rPr>
          <w:rStyle w:val="VerbatimChar"/>
        </w:rPr>
        <w:t xml:space="preserve"> xfun            0.49       2024-10-31 [2] CRAN (R 4.4.1)</w:t>
      </w:r>
      <w:r>
        <w:br/>
      </w:r>
      <w:r>
        <w:rPr>
          <w:rStyle w:val="VerbatimChar"/>
        </w:rPr>
        <w:t xml:space="preserve"> xml2            1.3.6      2023-12-04 [2] CRAN (R 4.4.0)</w:t>
      </w:r>
      <w:r>
        <w:br/>
      </w:r>
      <w:r>
        <w:rPr>
          <w:rStyle w:val="VerbatimChar"/>
        </w:rPr>
        <w:t xml:space="preserve"> xtable          1.8-4      2019-04-21 [2] CRAN (R 4.4.0)</w:t>
      </w:r>
      <w:r>
        <w:br/>
      </w:r>
      <w:r>
        <w:rPr>
          <w:rStyle w:val="VerbatimChar"/>
        </w:rPr>
        <w:t xml:space="preserve"> yaml            2.3.10     2024-07-26 [2] CRAN (R 4.4.1)</w:t>
      </w:r>
      <w:r>
        <w:br/>
      </w:r>
      <w:r>
        <w:rPr>
          <w:rStyle w:val="VerbatimChar"/>
        </w:rPr>
        <w:t xml:space="preserve"> yardstick     * 1.3.1      2024-03-21 [2] CRAN (R 4.4.0)</w:t>
      </w:r>
      <w:r>
        <w:br/>
      </w:r>
      <w:r>
        <w:br/>
      </w:r>
      <w:r>
        <w:rPr>
          <w:rStyle w:val="VerbatimChar"/>
        </w:rPr>
        <w:t xml:space="preserve"> [1] /home/seamus/R/x86_64-redhat-linux-gnu-library/4.4</w:t>
      </w:r>
      <w:r>
        <w:br/>
      </w:r>
      <w:r>
        <w:rPr>
          <w:rStyle w:val="VerbatimChar"/>
        </w:rPr>
        <w:t xml:space="preserve"> [2] /usr/local/lib/R/library</w:t>
      </w:r>
      <w:r>
        <w:br/>
      </w:r>
      <w:r>
        <w:rPr>
          <w:rStyle w:val="VerbatimChar"/>
        </w:rPr>
        <w:t xml:space="preserve"> [3] /usr/lib64/R/library</w:t>
      </w:r>
      <w:r>
        <w:br/>
      </w:r>
      <w:r>
        <w:rPr>
          <w:rStyle w:val="VerbatimChar"/>
        </w:rPr>
        <w:t xml:space="preserve"> [4] /usr/share/R/library</w:t>
      </w:r>
      <w:r>
        <w:br/>
      </w:r>
      <w:r>
        <w:br/>
      </w:r>
      <w:r>
        <w:rPr>
          <w:rStyle w:val="VerbatimChar"/>
        </w:rPr>
        <w:t xml:space="preserve">──────────────────────────────────────────────────────────────────────────────</w:t>
      </w:r>
    </w:p>
    <w:p>
      <w:pPr>
        <w:pStyle w:val="SourceCode"/>
      </w:pPr>
      <w:r>
        <w:rPr>
          <w:rStyle w:val="FunctionTok"/>
        </w:rPr>
        <w:t xml:space="preserve">Sys.getenv</w:t>
      </w:r>
      <w:r>
        <w:rPr>
          <w:rStyle w:val="NormalTok"/>
        </w:rPr>
        <w:t xml:space="preserve">()</w:t>
      </w:r>
    </w:p>
    <w:p>
      <w:pPr>
        <w:pStyle w:val="SourceCode"/>
      </w:pPr>
      <w:r>
        <w:rPr>
          <w:rStyle w:val="VerbatimChar"/>
        </w:rPr>
        <w:t xml:space="preserve">CHROME_DESKTOP          RStudio.desktop</w:t>
      </w:r>
      <w:r>
        <w:br/>
      </w:r>
      <w:r>
        <w:rPr>
          <w:rStyle w:val="VerbatimChar"/>
        </w:rPr>
        <w:t xml:space="preserve">CLICOLOR_FORCE          1</w:t>
      </w:r>
      <w:r>
        <w:br/>
      </w:r>
      <w:r>
        <w:rPr>
          <w:rStyle w:val="VerbatimChar"/>
        </w:rPr>
        <w:t xml:space="preserve">DBUS_SESSION_BUS_ADDRESS</w:t>
      </w:r>
      <w:r>
        <w:br/>
      </w:r>
      <w:r>
        <w:rPr>
          <w:rStyle w:val="VerbatimChar"/>
        </w:rPr>
        <w:t xml:space="preserve">                        unix:path=/run/user/1000/bus</w:t>
      </w:r>
      <w:r>
        <w:br/>
      </w:r>
      <w:r>
        <w:rPr>
          <w:rStyle w:val="VerbatimChar"/>
        </w:rPr>
        <w:t xml:space="preserve">DEBUGINFOD_IMA_CERT_PATH</w:t>
      </w:r>
      <w:r>
        <w:br/>
      </w:r>
      <w:r>
        <w:rPr>
          <w:rStyle w:val="VerbatimChar"/>
        </w:rPr>
        <w:t xml:space="preserve">                        /etc/keys/ima:</w:t>
      </w:r>
      <w:r>
        <w:br/>
      </w:r>
      <w:r>
        <w:rPr>
          <w:rStyle w:val="VerbatimChar"/>
        </w:rPr>
        <w:t xml:space="preserve">DEBUGINFOD_URLS         https://debuginfod.fedoraproject.org/</w:t>
      </w:r>
      <w:r>
        <w:br/>
      </w:r>
      <w:r>
        <w:rPr>
          <w:rStyle w:val="VerbatimChar"/>
        </w:rPr>
        <w:t xml:space="preserve">DESKTOP_SESSION         gnome</w:t>
      </w:r>
      <w:r>
        <w:br/>
      </w:r>
      <w:r>
        <w:rPr>
          <w:rStyle w:val="VerbatimChar"/>
        </w:rPr>
        <w:t xml:space="preserve">DISPLAY                 :0</w:t>
      </w:r>
      <w:r>
        <w:br/>
      </w:r>
      <w:r>
        <w:rPr>
          <w:rStyle w:val="VerbatimChar"/>
        </w:rPr>
        <w:t xml:space="preserve">EARTHENGINE_ENV         ./</w:t>
      </w:r>
      <w:r>
        <w:br/>
      </w:r>
      <w:r>
        <w:rPr>
          <w:rStyle w:val="VerbatimChar"/>
        </w:rPr>
        <w:t xml:space="preserve">EARTHENGINE_PYTHON      ./bin/python3</w:t>
      </w:r>
      <w:r>
        <w:br/>
      </w:r>
      <w:r>
        <w:rPr>
          <w:rStyle w:val="VerbatimChar"/>
        </w:rPr>
        <w:t xml:space="preserve">EDITOR                  /usr/bin/nano</w:t>
      </w:r>
      <w:r>
        <w:br/>
      </w:r>
      <w:r>
        <w:rPr>
          <w:rStyle w:val="VerbatimChar"/>
        </w:rPr>
        <w:t xml:space="preserve">GDK_BACKEND             x11</w:t>
      </w:r>
      <w:r>
        <w:br/>
      </w:r>
      <w:r>
        <w:rPr>
          <w:rStyle w:val="VerbatimChar"/>
        </w:rPr>
        <w:t xml:space="preserve">GDM_LANG                en_CA.UTF-8</w:t>
      </w:r>
      <w:r>
        <w:br/>
      </w:r>
      <w:r>
        <w:rPr>
          <w:rStyle w:val="VerbatimChar"/>
        </w:rPr>
        <w:t xml:space="preserve">GDMSESSION              gnome</w:t>
      </w:r>
      <w:r>
        <w:br/>
      </w:r>
      <w:r>
        <w:rPr>
          <w:rStyle w:val="VerbatimChar"/>
        </w:rPr>
        <w:t xml:space="preserve">GIO_LAUNCHED_DESKTOP_FILE</w:t>
      </w:r>
      <w:r>
        <w:br/>
      </w:r>
      <w:r>
        <w:rPr>
          <w:rStyle w:val="VerbatimChar"/>
        </w:rPr>
        <w:t xml:space="preserve">                        /usr/share/applications/rstudio.desktop</w:t>
      </w:r>
      <w:r>
        <w:br/>
      </w:r>
      <w:r>
        <w:rPr>
          <w:rStyle w:val="VerbatimChar"/>
        </w:rPr>
        <w:t xml:space="preserve">GIO_LAUNCHED_DESKTOP_FILE_PID</w:t>
      </w:r>
      <w:r>
        <w:br/>
      </w:r>
      <w:r>
        <w:rPr>
          <w:rStyle w:val="VerbatimChar"/>
        </w:rPr>
        <w:t xml:space="preserve">                        4640</w:t>
      </w:r>
      <w:r>
        <w:br/>
      </w:r>
      <w:r>
        <w:rPr>
          <w:rStyle w:val="VerbatimChar"/>
        </w:rPr>
        <w:t xml:space="preserve">GIT_ASKPASS             rpostback-askpass</w:t>
      </w:r>
      <w:r>
        <w:br/>
      </w:r>
      <w:r>
        <w:rPr>
          <w:rStyle w:val="VerbatimChar"/>
        </w:rPr>
        <w:t xml:space="preserve">GJS_DEBUG_OUTPUT        stderr</w:t>
      </w:r>
      <w:r>
        <w:br/>
      </w:r>
      <w:r>
        <w:rPr>
          <w:rStyle w:val="VerbatimChar"/>
        </w:rPr>
        <w:t xml:space="preserve">GJS_DEBUG_TOPICS        JS ERROR;JS LOG</w:t>
      </w:r>
      <w:r>
        <w:br/>
      </w:r>
      <w:r>
        <w:rPr>
          <w:rStyle w:val="VerbatimChar"/>
        </w:rPr>
        <w:t xml:space="preserve">GNOME_SETUP_DISPLAY     :1</w:t>
      </w:r>
      <w:r>
        <w:br/>
      </w:r>
      <w:r>
        <w:rPr>
          <w:rStyle w:val="VerbatimChar"/>
        </w:rPr>
        <w:t xml:space="preserve">HISTCONTROL             ignoredups</w:t>
      </w:r>
      <w:r>
        <w:br/>
      </w:r>
      <w:r>
        <w:rPr>
          <w:rStyle w:val="VerbatimChar"/>
        </w:rPr>
        <w:t xml:space="preserve">HISTSIZE                1000</w:t>
      </w:r>
      <w:r>
        <w:br/>
      </w:r>
      <w:r>
        <w:rPr>
          <w:rStyle w:val="VerbatimChar"/>
        </w:rPr>
        <w:t xml:space="preserve">HOME                    /home/seamus</w:t>
      </w:r>
      <w:r>
        <w:br/>
      </w:r>
      <w:r>
        <w:rPr>
          <w:rStyle w:val="VerbatimChar"/>
        </w:rPr>
        <w:t xml:space="preserve">HOSTNAME                fedora</w:t>
      </w:r>
      <w:r>
        <w:br/>
      </w:r>
      <w:r>
        <w:rPr>
          <w:rStyle w:val="VerbatimChar"/>
        </w:rPr>
        <w:t xml:space="preserve">INVOCATION_ID           514ddca882e040dbbac2b64601013ac4</w:t>
      </w:r>
      <w:r>
        <w:br/>
      </w:r>
      <w:r>
        <w:rPr>
          <w:rStyle w:val="VerbatimChar"/>
        </w:rPr>
        <w:t xml:space="preserve">JOURNAL_STREAM          9:19261</w:t>
      </w:r>
      <w:r>
        <w:br/>
      </w:r>
      <w:r>
        <w:rPr>
          <w:rStyle w:val="VerbatimChar"/>
        </w:rPr>
        <w:t xml:space="preserve">LANG                    en_CA.UTF-8</w:t>
      </w:r>
      <w:r>
        <w:br/>
      </w:r>
      <w:r>
        <w:rPr>
          <w:rStyle w:val="VerbatimChar"/>
        </w:rPr>
        <w:t xml:space="preserve">LD_LIBRARY_PATH         /usr/lib64/R/lib:/usr/lib/jvm/jre/lib/server:/usr/lib64/R/lib:/usr/lib/jvm/jre/lib/server</w:t>
      </w:r>
      <w:r>
        <w:br/>
      </w:r>
      <w:r>
        <w:rPr>
          <w:rStyle w:val="VerbatimChar"/>
        </w:rPr>
        <w:t xml:space="preserve">LESSOPEN                ||/usr/bin/lesspipe.sh %s</w:t>
      </w:r>
      <w:r>
        <w:br/>
      </w:r>
      <w:r>
        <w:rPr>
          <w:rStyle w:val="VerbatimChar"/>
        </w:rPr>
        <w:t xml:space="preserve">LN_S                    ln -s</w:t>
      </w:r>
      <w:r>
        <w:br/>
      </w:r>
      <w:r>
        <w:rPr>
          <w:rStyle w:val="VerbatimChar"/>
        </w:rPr>
        <w:t xml:space="preserve">LOGNAME                 seamus</w:t>
      </w:r>
      <w:r>
        <w:br/>
      </w:r>
      <w:r>
        <w:rPr>
          <w:rStyle w:val="VerbatimChar"/>
        </w:rPr>
        <w:t xml:space="preserve">MAIL                    /var/spool/mail/seamus</w:t>
      </w:r>
      <w:r>
        <w:br/>
      </w:r>
      <w:r>
        <w:rPr>
          <w:rStyle w:val="VerbatimChar"/>
        </w:rPr>
        <w:t xml:space="preserve">MAKE                    make</w:t>
      </w:r>
      <w:r>
        <w:br/>
      </w:r>
      <w:r>
        <w:rPr>
          <w:rStyle w:val="VerbatimChar"/>
        </w:rPr>
        <w:t xml:space="preserve">MANAGERPID              2018</w:t>
      </w:r>
      <w:r>
        <w:br/>
      </w:r>
      <w:r>
        <w:rPr>
          <w:rStyle w:val="VerbatimChar"/>
        </w:rPr>
        <w:t xml:space="preserve">MEMORY_PRESSURE_WATCH   /sys/fs/cgroup/user.slice/user-1000.slice/user@1000.service/session.slice/org.gnome.Shell@wayland.service/memory.pressure</w:t>
      </w:r>
      <w:r>
        <w:br/>
      </w:r>
      <w:r>
        <w:rPr>
          <w:rStyle w:val="VerbatimChar"/>
        </w:rPr>
        <w:t xml:space="preserve">MEMORY_PRESSURE_WRITE   c29tZSAyMDAwMDAgMjAwMDAwMAA=</w:t>
      </w:r>
      <w:r>
        <w:br/>
      </w:r>
      <w:r>
        <w:rPr>
          <w:rStyle w:val="VerbatimChar"/>
        </w:rPr>
        <w:t xml:space="preserve">MOZ_GMP_PATH            /usr/lib64/mozilla/plugins/gmp-gmpopenh264/system-installed</w:t>
      </w:r>
      <w:r>
        <w:br/>
      </w:r>
      <w:r>
        <w:rPr>
          <w:rStyle w:val="VerbatimChar"/>
        </w:rPr>
        <w:t xml:space="preserve">MPLENGINE               tkAgg</w:t>
      </w:r>
      <w:r>
        <w:br/>
      </w:r>
      <w:r>
        <w:rPr>
          <w:rStyle w:val="VerbatimChar"/>
        </w:rPr>
        <w:t xml:space="preserve">NO_AT_BRIDGE            1</w:t>
      </w:r>
      <w:r>
        <w:br/>
      </w:r>
      <w:r>
        <w:rPr>
          <w:rStyle w:val="VerbatimChar"/>
        </w:rPr>
        <w:t xml:space="preserve">NOT_CRAN                true</w:t>
      </w:r>
      <w:r>
        <w:br/>
      </w:r>
      <w:r>
        <w:rPr>
          <w:rStyle w:val="VerbatimChar"/>
        </w:rPr>
        <w:t xml:space="preserve">ORIGINAL_XDG_CURRENT_DESKTOP</w:t>
      </w:r>
      <w:r>
        <w:br/>
      </w:r>
      <w:r>
        <w:rPr>
          <w:rStyle w:val="VerbatimChar"/>
        </w:rPr>
        <w:t xml:space="preserve">                        GNOME</w:t>
      </w:r>
      <w:r>
        <w:br/>
      </w:r>
      <w:r>
        <w:rPr>
          <w:rStyle w:val="VerbatimChar"/>
        </w:rPr>
        <w:t xml:space="preserve">PAGER                   /usr/bin/less</w:t>
      </w:r>
      <w:r>
        <w:br/>
      </w:r>
      <w:r>
        <w:rPr>
          <w:rStyle w:val="VerbatimChar"/>
        </w:rPr>
        <w:t xml:space="preserve">PATH                    /usr/bin:/home/seamus/.local/bin:/home/seamus/bin:/usr/local/bin:/usr/local/sbin:/usr/bin:/usr/sbin:/usr/libexec/quarto/bin:/usr/libexec/rstudio/bin/postback</w:t>
      </w:r>
      <w:r>
        <w:br/>
      </w:r>
      <w:r>
        <w:rPr>
          <w:rStyle w:val="VerbatimChar"/>
        </w:rPr>
        <w:t xml:space="preserve">PKGLOAD_PARENT_TEMPDIR</w:t>
      </w:r>
      <w:r>
        <w:br/>
      </w:r>
      <w:r>
        <w:rPr>
          <w:rStyle w:val="VerbatimChar"/>
        </w:rPr>
        <w:t xml:space="preserve">                        /tmp/Rtmp3bFxoj</w:t>
      </w:r>
      <w:r>
        <w:br/>
      </w:r>
      <w:r>
        <w:rPr>
          <w:rStyle w:val="VerbatimChar"/>
        </w:rPr>
        <w:t xml:space="preserve">PWD                     /home/seamus/repos/monte-carlo-trees</w:t>
      </w:r>
      <w:r>
        <w:br/>
      </w:r>
      <w:r>
        <w:rPr>
          <w:rStyle w:val="VerbatimChar"/>
        </w:rPr>
        <w:t xml:space="preserve">PYTHONIOENCODING        utf-8</w:t>
      </w:r>
      <w:r>
        <w:br/>
      </w:r>
      <w:r>
        <w:rPr>
          <w:rStyle w:val="VerbatimChar"/>
        </w:rPr>
        <w:t xml:space="preserve">QT_IM_MODULE            ibus</w:t>
      </w:r>
      <w:r>
        <w:br/>
      </w:r>
      <w:r>
        <w:rPr>
          <w:rStyle w:val="VerbatimChar"/>
        </w:rPr>
        <w:t xml:space="preserve">R_ARCH                  </w:t>
      </w:r>
      <w:r>
        <w:br/>
      </w:r>
      <w:r>
        <w:rPr>
          <w:rStyle w:val="VerbatimChar"/>
        </w:rPr>
        <w:t xml:space="preserve">R_BROWSER               /usr/bin/xdg-open</w:t>
      </w:r>
      <w:r>
        <w:br/>
      </w:r>
      <w:r>
        <w:rPr>
          <w:rStyle w:val="VerbatimChar"/>
        </w:rPr>
        <w:t xml:space="preserve">R_BZIPCMD               /usr/bin/bzip2</w:t>
      </w:r>
      <w:r>
        <w:br/>
      </w:r>
      <w:r>
        <w:rPr>
          <w:rStyle w:val="VerbatimChar"/>
        </w:rPr>
        <w:t xml:space="preserve">R_CLI_HAS_HYPERLINK_IDE_HELP</w:t>
      </w:r>
      <w:r>
        <w:br/>
      </w:r>
      <w:r>
        <w:rPr>
          <w:rStyle w:val="VerbatimChar"/>
        </w:rPr>
        <w:t xml:space="preserve">                        true</w:t>
      </w:r>
      <w:r>
        <w:br/>
      </w:r>
      <w:r>
        <w:rPr>
          <w:rStyle w:val="VerbatimChar"/>
        </w:rPr>
        <w:t xml:space="preserve">R_CLI_HAS_HYPERLINK_IDE_RUN</w:t>
      </w:r>
      <w:r>
        <w:br/>
      </w:r>
      <w:r>
        <w:rPr>
          <w:rStyle w:val="VerbatimChar"/>
        </w:rPr>
        <w:t xml:space="preserve">                        true</w:t>
      </w:r>
      <w:r>
        <w:br/>
      </w:r>
      <w:r>
        <w:rPr>
          <w:rStyle w:val="VerbatimChar"/>
        </w:rPr>
        <w:t xml:space="preserve">R_CLI_HAS_HYPERLINK_IDE_VIGNETTE</w:t>
      </w:r>
      <w:r>
        <w:br/>
      </w:r>
      <w:r>
        <w:rPr>
          <w:rStyle w:val="VerbatimChar"/>
        </w:rPr>
        <w:t xml:space="preserve">                        true</w:t>
      </w:r>
      <w:r>
        <w:br/>
      </w:r>
      <w:r>
        <w:rPr>
          <w:rStyle w:val="VerbatimChar"/>
        </w:rPr>
        <w:t xml:space="preserve">R_DOC_DIR               /usr/share/doc/R</w:t>
      </w:r>
      <w:r>
        <w:br/>
      </w:r>
      <w:r>
        <w:rPr>
          <w:rStyle w:val="VerbatimChar"/>
        </w:rPr>
        <w:t xml:space="preserve">R_GZIPCMD               /usr/bin/gzip</w:t>
      </w:r>
      <w:r>
        <w:br/>
      </w:r>
      <w:r>
        <w:rPr>
          <w:rStyle w:val="VerbatimChar"/>
        </w:rPr>
        <w:t xml:space="preserve">R_HOME                  /usr/lib64/R</w:t>
      </w:r>
      <w:r>
        <w:br/>
      </w:r>
      <w:r>
        <w:rPr>
          <w:rStyle w:val="VerbatimChar"/>
        </w:rPr>
        <w:t xml:space="preserve">R_INCLUDE_DIR           /usr/include/R</w:t>
      </w:r>
      <w:r>
        <w:br/>
      </w:r>
      <w:r>
        <w:rPr>
          <w:rStyle w:val="VerbatimChar"/>
        </w:rPr>
        <w:t xml:space="preserve">R_LIBS                  /home/seamus/R/x86_64-redhat-linux-gnu-library/4.4:/usr/local/lib/R/library:/usr/lib64/R/library:/usr/share/R/library</w:t>
      </w:r>
      <w:r>
        <w:br/>
      </w:r>
      <w:r>
        <w:rPr>
          <w:rStyle w:val="VerbatimChar"/>
        </w:rPr>
        <w:t xml:space="preserve">R_LIBS_SITE             /usr/local/lib/R/site-library:/usr/local/lib/R/library:/usr/lib64/R/library:/usr/share/R/library</w:t>
      </w:r>
      <w:r>
        <w:br/>
      </w:r>
      <w:r>
        <w:rPr>
          <w:rStyle w:val="VerbatimChar"/>
        </w:rPr>
        <w:t xml:space="preserve">R_LIBS_USER             /home/seamus/R/x86_64-redhat-linux-gnu-library/4.4</w:t>
      </w:r>
      <w:r>
        <w:br/>
      </w:r>
      <w:r>
        <w:rPr>
          <w:rStyle w:val="VerbatimChar"/>
        </w:rPr>
        <w:t xml:space="preserve">R_PAPERSIZE             a4</w:t>
      </w:r>
      <w:r>
        <w:br/>
      </w:r>
      <w:r>
        <w:rPr>
          <w:rStyle w:val="VerbatimChar"/>
        </w:rPr>
        <w:t xml:space="preserve">R_PAPERSIZE_USER        a4</w:t>
      </w:r>
      <w:r>
        <w:br/>
      </w:r>
      <w:r>
        <w:rPr>
          <w:rStyle w:val="VerbatimChar"/>
        </w:rPr>
        <w:t xml:space="preserve">R_PDFVIEWER             /usr/bin/xdg-open</w:t>
      </w:r>
      <w:r>
        <w:br/>
      </w:r>
      <w:r>
        <w:rPr>
          <w:rStyle w:val="VerbatimChar"/>
        </w:rPr>
        <w:t xml:space="preserve">R_PLATFORM              x86_64-redhat-linux-gnu</w:t>
      </w:r>
      <w:r>
        <w:br/>
      </w:r>
      <w:r>
        <w:rPr>
          <w:rStyle w:val="VerbatimChar"/>
        </w:rPr>
        <w:t xml:space="preserve">R_PRINTCMD              </w:t>
      </w:r>
      <w:r>
        <w:br/>
      </w:r>
      <w:r>
        <w:rPr>
          <w:rStyle w:val="VerbatimChar"/>
        </w:rPr>
        <w:t xml:space="preserve">R_RD4PDF                times,inconsolata,hyper</w:t>
      </w:r>
      <w:r>
        <w:br/>
      </w:r>
      <w:r>
        <w:rPr>
          <w:rStyle w:val="VerbatimChar"/>
        </w:rPr>
        <w:t xml:space="preserve">R_RUNTIME               </w:t>
      </w:r>
      <w:r>
        <w:br/>
      </w:r>
      <w:r>
        <w:rPr>
          <w:rStyle w:val="VerbatimChar"/>
        </w:rPr>
        <w:t xml:space="preserve">R_SESSION_TMPDIR        /tmp/Rtmp3bFxoj</w:t>
      </w:r>
      <w:r>
        <w:br/>
      </w:r>
      <w:r>
        <w:rPr>
          <w:rStyle w:val="VerbatimChar"/>
        </w:rPr>
        <w:t xml:space="preserve">R_SHARE_DIR             /usr/share/R</w:t>
      </w:r>
      <w:r>
        <w:br/>
      </w:r>
      <w:r>
        <w:rPr>
          <w:rStyle w:val="VerbatimChar"/>
        </w:rPr>
        <w:t xml:space="preserve">R_STRIP_SHARED_LIB      strip --strip-unneeded</w:t>
      </w:r>
      <w:r>
        <w:br/>
      </w:r>
      <w:r>
        <w:rPr>
          <w:rStyle w:val="VerbatimChar"/>
        </w:rPr>
        <w:t xml:space="preserve">R_STRIP_STATIC_LIB      strip --strip-debug</w:t>
      </w:r>
      <w:r>
        <w:br/>
      </w:r>
      <w:r>
        <w:rPr>
          <w:rStyle w:val="VerbatimChar"/>
        </w:rPr>
        <w:t xml:space="preserve">R_TEXI2DVICMD           /usr/bin/texi2dvi</w:t>
      </w:r>
      <w:r>
        <w:br/>
      </w:r>
      <w:r>
        <w:rPr>
          <w:rStyle w:val="VerbatimChar"/>
        </w:rPr>
        <w:t xml:space="preserve">R_UNZIPCMD              /usr/bin/unzip</w:t>
      </w:r>
      <w:r>
        <w:br/>
      </w:r>
      <w:r>
        <w:rPr>
          <w:rStyle w:val="VerbatimChar"/>
        </w:rPr>
        <w:t xml:space="preserve">R_ZIPCMD                /usr/bin/zip</w:t>
      </w:r>
      <w:r>
        <w:br/>
      </w:r>
      <w:r>
        <w:rPr>
          <w:rStyle w:val="VerbatimChar"/>
        </w:rPr>
        <w:t xml:space="preserve">RETICULATE_MINICONDA_ENABLED</w:t>
      </w:r>
      <w:r>
        <w:br/>
      </w:r>
      <w:r>
        <w:rPr>
          <w:rStyle w:val="VerbatimChar"/>
        </w:rPr>
        <w:t xml:space="preserve">                        </w:t>
      </w:r>
      <w:r>
        <w:br/>
      </w:r>
      <w:r>
        <w:rPr>
          <w:rStyle w:val="VerbatimChar"/>
        </w:rPr>
        <w:t xml:space="preserve">RETICULATE_PYTHON_FALLBACK</w:t>
      </w:r>
      <w:r>
        <w:br/>
      </w:r>
      <w:r>
        <w:rPr>
          <w:rStyle w:val="VerbatimChar"/>
        </w:rPr>
        <w:t xml:space="preserve">                        /usr/bin/python3</w:t>
      </w:r>
      <w:r>
        <w:br/>
      </w:r>
      <w:r>
        <w:rPr>
          <w:rStyle w:val="VerbatimChar"/>
        </w:rPr>
        <w:t xml:space="preserve">RMARKDOWN_MATHJAX_PATH</w:t>
      </w:r>
      <w:r>
        <w:br/>
      </w:r>
      <w:r>
        <w:rPr>
          <w:rStyle w:val="VerbatimChar"/>
        </w:rPr>
        <w:t xml:space="preserve">                        /usr/libexec/rstudio/resources/mathjax-27</w:t>
      </w:r>
      <w:r>
        <w:br/>
      </w:r>
      <w:r>
        <w:rPr>
          <w:rStyle w:val="VerbatimChar"/>
        </w:rPr>
        <w:t xml:space="preserve">RMARKDOWN_PREVIEW_DIR   /tmp/RtmppJqStC</w:t>
      </w:r>
      <w:r>
        <w:br/>
      </w:r>
      <w:r>
        <w:rPr>
          <w:rStyle w:val="VerbatimChar"/>
        </w:rPr>
        <w:t xml:space="preserve">RS_LOG_LEVEL            WARN</w:t>
      </w:r>
      <w:r>
        <w:br/>
      </w:r>
      <w:r>
        <w:rPr>
          <w:rStyle w:val="VerbatimChar"/>
        </w:rPr>
        <w:t xml:space="preserve">RS_RPOSTBACK_PATH       /usr/libexec/rstudio/bin/rpostback</w:t>
      </w:r>
      <w:r>
        <w:br/>
      </w:r>
      <w:r>
        <w:rPr>
          <w:rStyle w:val="VerbatimChar"/>
        </w:rPr>
        <w:t xml:space="preserve">RS_SHARED_SECRET        f1124332-4e57-485f-a35c-330d862315e6</w:t>
      </w:r>
      <w:r>
        <w:br/>
      </w:r>
      <w:r>
        <w:rPr>
          <w:rStyle w:val="VerbatimChar"/>
        </w:rPr>
        <w:t xml:space="preserve">RSTUDIO                 1</w:t>
      </w:r>
      <w:r>
        <w:br/>
      </w:r>
      <w:r>
        <w:rPr>
          <w:rStyle w:val="VerbatimChar"/>
        </w:rPr>
        <w:t xml:space="preserve">RSTUDIO_CHILD_PROCESS_PANE</w:t>
      </w:r>
      <w:r>
        <w:br/>
      </w:r>
      <w:r>
        <w:rPr>
          <w:rStyle w:val="VerbatimChar"/>
        </w:rPr>
        <w:t xml:space="preserve">                        render</w:t>
      </w:r>
      <w:r>
        <w:br/>
      </w:r>
      <w:r>
        <w:rPr>
          <w:rStyle w:val="VerbatimChar"/>
        </w:rPr>
        <w:t xml:space="preserve">RSTUDIO_CLI_HYPERLINKS</w:t>
      </w:r>
      <w:r>
        <w:br/>
      </w:r>
      <w:r>
        <w:rPr>
          <w:rStyle w:val="VerbatimChar"/>
        </w:rPr>
        <w:t xml:space="preserve">                        true</w:t>
      </w:r>
      <w:r>
        <w:br/>
      </w:r>
      <w:r>
        <w:rPr>
          <w:rStyle w:val="VerbatimChar"/>
        </w:rPr>
        <w:t xml:space="preserve">RSTUDIO_CONSOLE_COLOR   256</w:t>
      </w:r>
      <w:r>
        <w:br/>
      </w:r>
      <w:r>
        <w:rPr>
          <w:rStyle w:val="VerbatimChar"/>
        </w:rPr>
        <w:t xml:space="preserve">RSTUDIO_CONSOLE_WIDTH   99</w:t>
      </w:r>
      <w:r>
        <w:br/>
      </w:r>
      <w:r>
        <w:rPr>
          <w:rStyle w:val="VerbatimChar"/>
        </w:rPr>
        <w:t xml:space="preserve">RSTUDIO_DESKTOP_EXE     /usr/libexec/rstudio/rstudio</w:t>
      </w:r>
      <w:r>
        <w:br/>
      </w:r>
      <w:r>
        <w:rPr>
          <w:rStyle w:val="VerbatimChar"/>
        </w:rPr>
        <w:t xml:space="preserve">RSTUDIO_LONG_VERSION    2024.09.1+394</w:t>
      </w:r>
      <w:r>
        <w:br/>
      </w:r>
      <w:r>
        <w:rPr>
          <w:rStyle w:val="VerbatimChar"/>
        </w:rPr>
        <w:t xml:space="preserve">RSTUDIO_PANDOC          /usr/libexec/rstudio/bin/pandoc</w:t>
      </w:r>
      <w:r>
        <w:br/>
      </w:r>
      <w:r>
        <w:rPr>
          <w:rStyle w:val="VerbatimChar"/>
        </w:rPr>
        <w:t xml:space="preserve">RSTUDIO_PROGRAM_MODE    desktop</w:t>
      </w:r>
      <w:r>
        <w:br/>
      </w:r>
      <w:r>
        <w:rPr>
          <w:rStyle w:val="VerbatimChar"/>
        </w:rPr>
        <w:t xml:space="preserve">RSTUDIO_SESSION_PID     4697</w:t>
      </w:r>
      <w:r>
        <w:br/>
      </w:r>
      <w:r>
        <w:rPr>
          <w:rStyle w:val="VerbatimChar"/>
        </w:rPr>
        <w:t xml:space="preserve">RSTUDIO_SESSION_PORT    36391</w:t>
      </w:r>
      <w:r>
        <w:br/>
      </w:r>
      <w:r>
        <w:rPr>
          <w:rStyle w:val="VerbatimChar"/>
        </w:rPr>
        <w:t xml:space="preserve">RSTUDIO_USER_IDENTITY   seamus</w:t>
      </w:r>
      <w:r>
        <w:br/>
      </w:r>
      <w:r>
        <w:rPr>
          <w:rStyle w:val="VerbatimChar"/>
        </w:rPr>
        <w:t xml:space="preserve">RSTUDIO_VERSION         2024.09.1.394</w:t>
      </w:r>
      <w:r>
        <w:br/>
      </w:r>
      <w:r>
        <w:rPr>
          <w:rStyle w:val="VerbatimChar"/>
        </w:rPr>
        <w:t xml:space="preserve">RSTUDIOAPI_IPC_REQUESTS_FILE</w:t>
      </w:r>
      <w:r>
        <w:br/>
      </w:r>
      <w:r>
        <w:rPr>
          <w:rStyle w:val="VerbatimChar"/>
        </w:rPr>
        <w:t xml:space="preserve">                        /tmp/RtmppJqStC/rstudio-ipc-requests-125945a42b7b.rds</w:t>
      </w:r>
      <w:r>
        <w:br/>
      </w:r>
      <w:r>
        <w:rPr>
          <w:rStyle w:val="VerbatimChar"/>
        </w:rPr>
        <w:t xml:space="preserve">RSTUDIOAPI_IPC_RESPONSE_FILE</w:t>
      </w:r>
      <w:r>
        <w:br/>
      </w:r>
      <w:r>
        <w:rPr>
          <w:rStyle w:val="VerbatimChar"/>
        </w:rPr>
        <w:t xml:space="preserve">                        /tmp/RtmppJqStC/rstudio-ipc-response-125922a59cce.rds</w:t>
      </w:r>
      <w:r>
        <w:br/>
      </w:r>
      <w:r>
        <w:rPr>
          <w:rStyle w:val="VerbatimChar"/>
        </w:rPr>
        <w:t xml:space="preserve">RSTUDIOAPI_IPC_SHARED_SECRET</w:t>
      </w:r>
      <w:r>
        <w:br/>
      </w:r>
      <w:r>
        <w:rPr>
          <w:rStyle w:val="VerbatimChar"/>
        </w:rPr>
        <w:t xml:space="preserve">                        af47f5e6-72fd-4cc0-b523-0f05ee45f6f4</w:t>
      </w:r>
      <w:r>
        <w:br/>
      </w:r>
      <w:r>
        <w:rPr>
          <w:rStyle w:val="VerbatimChar"/>
        </w:rPr>
        <w:t xml:space="preserve">SED                     /usr/bin/sed</w:t>
      </w:r>
      <w:r>
        <w:br/>
      </w:r>
      <w:r>
        <w:rPr>
          <w:rStyle w:val="VerbatimChar"/>
        </w:rPr>
        <w:t xml:space="preserve">SESSION_MANAGER         local/unix:@/tmp/.ICE-unix/2215,unix/unix:/tmp/.ICE-unix/2215</w:t>
      </w:r>
      <w:r>
        <w:br/>
      </w:r>
      <w:r>
        <w:rPr>
          <w:rStyle w:val="VerbatimChar"/>
        </w:rPr>
        <w:t xml:space="preserve">SHELL                   /bin/bash</w:t>
      </w:r>
      <w:r>
        <w:br/>
      </w:r>
      <w:r>
        <w:rPr>
          <w:rStyle w:val="VerbatimChar"/>
        </w:rPr>
        <w:t xml:space="preserve">SHLVL                   0</w:t>
      </w:r>
      <w:r>
        <w:br/>
      </w:r>
      <w:r>
        <w:rPr>
          <w:rStyle w:val="VerbatimChar"/>
        </w:rPr>
        <w:t xml:space="preserve">SSH_AUTH_SOCK           /run/user/1000/keyring/ssh</w:t>
      </w:r>
      <w:r>
        <w:br/>
      </w:r>
      <w:r>
        <w:rPr>
          <w:rStyle w:val="VerbatimChar"/>
        </w:rPr>
        <w:t xml:space="preserve">SYSTEMD_EXEC_PID        2293</w:t>
      </w:r>
      <w:r>
        <w:br/>
      </w:r>
      <w:r>
        <w:rPr>
          <w:rStyle w:val="VerbatimChar"/>
        </w:rPr>
        <w:t xml:space="preserve">TAR                     /usr/bin/gtar</w:t>
      </w:r>
      <w:r>
        <w:br/>
      </w:r>
      <w:r>
        <w:rPr>
          <w:rStyle w:val="VerbatimChar"/>
        </w:rPr>
        <w:t xml:space="preserve">TERM                    xterm-256color</w:t>
      </w:r>
      <w:r>
        <w:br/>
      </w:r>
      <w:r>
        <w:rPr>
          <w:rStyle w:val="VerbatimChar"/>
        </w:rPr>
        <w:t xml:space="preserve">TZDIR                   /usr/share/zoneinfo</w:t>
      </w:r>
      <w:r>
        <w:br/>
      </w:r>
      <w:r>
        <w:rPr>
          <w:rStyle w:val="VerbatimChar"/>
        </w:rPr>
        <w:t xml:space="preserve">USER                    seamus</w:t>
      </w:r>
      <w:r>
        <w:br/>
      </w:r>
      <w:r>
        <w:rPr>
          <w:rStyle w:val="VerbatimChar"/>
        </w:rPr>
        <w:t xml:space="preserve">USERNAME                seamus</w:t>
      </w:r>
      <w:r>
        <w:br/>
      </w:r>
      <w:r>
        <w:rPr>
          <w:rStyle w:val="VerbatimChar"/>
        </w:rPr>
        <w:t xml:space="preserve">WAYLAND_DISPLAY         wayland-0</w:t>
      </w:r>
      <w:r>
        <w:br/>
      </w:r>
      <w:r>
        <w:rPr>
          <w:rStyle w:val="VerbatimChar"/>
        </w:rPr>
        <w:t xml:space="preserve">XAUTHORITY              /run/user/1000/.mutter-Xwaylandauth.X2XWY2</w:t>
      </w:r>
      <w:r>
        <w:br/>
      </w:r>
      <w:r>
        <w:rPr>
          <w:rStyle w:val="VerbatimChar"/>
        </w:rPr>
        <w:t xml:space="preserve">XDG_CURRENT_DESKTOP     GNOME</w:t>
      </w:r>
      <w:r>
        <w:br/>
      </w:r>
      <w:r>
        <w:rPr>
          <w:rStyle w:val="VerbatimChar"/>
        </w:rPr>
        <w:t xml:space="preserve">XDG_DATA_DIRS           /home/seamus/.local/share/flatpak/exports/share:/var/lib/flatpak/exports/share:/usr/local/share/:/usr/share/</w:t>
      </w:r>
      <w:r>
        <w:br/>
      </w:r>
      <w:r>
        <w:rPr>
          <w:rStyle w:val="VerbatimChar"/>
        </w:rPr>
        <w:t xml:space="preserve">XDG_MENU_PREFIX         gnome-</w:t>
      </w:r>
      <w:r>
        <w:br/>
      </w:r>
      <w:r>
        <w:rPr>
          <w:rStyle w:val="VerbatimChar"/>
        </w:rPr>
        <w:t xml:space="preserve">XDG_RUNTIME_DIR         /run/user/1000</w:t>
      </w:r>
      <w:r>
        <w:br/>
      </w:r>
      <w:r>
        <w:rPr>
          <w:rStyle w:val="VerbatimChar"/>
        </w:rPr>
        <w:t xml:space="preserve">XDG_SESSION_CLASS       user</w:t>
      </w:r>
      <w:r>
        <w:br/>
      </w:r>
      <w:r>
        <w:rPr>
          <w:rStyle w:val="VerbatimChar"/>
        </w:rPr>
        <w:t xml:space="preserve">XDG_SESSION_DESKTOP     gnome</w:t>
      </w:r>
      <w:r>
        <w:br/>
      </w:r>
      <w:r>
        <w:rPr>
          <w:rStyle w:val="VerbatimChar"/>
        </w:rPr>
        <w:t xml:space="preserve">XDG_SESSION_TYPE        wayland</w:t>
      </w:r>
      <w:r>
        <w:br/>
      </w:r>
      <w:r>
        <w:rPr>
          <w:rStyle w:val="VerbatimChar"/>
        </w:rPr>
        <w:t xml:space="preserve">XMODIFIERS              @im=ibus</w:t>
      </w:r>
      <w:r>
        <w:br/>
      </w:r>
      <w:r>
        <w:rPr>
          <w:rStyle w:val="VerbatimChar"/>
        </w:rPr>
        <w:t xml:space="preserve">ZOTERO_API              YLGf46K04lL7uCAcolJ6V62G</w:t>
      </w:r>
    </w:p>
    <w:p>
      <w:pPr>
        <w:pStyle w:val="SourceCode"/>
      </w:pPr>
      <w:r>
        <w:rPr>
          <w:rStyle w:val="FunctionTok"/>
        </w:rPr>
        <w:t xml:space="preserve">.libPaths</w:t>
      </w:r>
      <w:r>
        <w:rPr>
          <w:rStyle w:val="NormalTok"/>
        </w:rPr>
        <w:t xml:space="preserve">()</w:t>
      </w:r>
    </w:p>
    <w:p>
      <w:pPr>
        <w:pStyle w:val="SourceCode"/>
      </w:pPr>
      <w:r>
        <w:rPr>
          <w:rStyle w:val="VerbatimChar"/>
        </w:rPr>
        <w:t xml:space="preserve">[1] "/home/seamus/R/x86_64-redhat-linux-gnu-library/4.4"</w:t>
      </w:r>
      <w:r>
        <w:br/>
      </w:r>
      <w:r>
        <w:rPr>
          <w:rStyle w:val="VerbatimChar"/>
        </w:rPr>
        <w:t xml:space="preserve">[2] "/usr/local/lib/R/library"                          </w:t>
      </w:r>
      <w:r>
        <w:br/>
      </w:r>
      <w:r>
        <w:rPr>
          <w:rStyle w:val="VerbatimChar"/>
        </w:rPr>
        <w:t xml:space="preserve">[3] "/usr/lib64/R/library"                              </w:t>
      </w:r>
      <w:r>
        <w:br/>
      </w:r>
      <w:r>
        <w:rPr>
          <w:rStyle w:val="VerbatimChar"/>
        </w:rPr>
        <w:t xml:space="preserve">[4] "/usr/share/R/library"                              </w:t>
      </w:r>
    </w:p>
    <w:bookmarkStart w:id="78" w:name="X397386589a17477eee7c5bd4dd6e6631d58273c"/>
    <w:p>
      <w:pPr>
        <w:pStyle w:val="Heading4"/>
      </w:pPr>
      <w:r>
        <w:t xml:space="preserve">Appendix I: Rapid literature review of Monte Carlo methods in REDD+</w:t>
      </w:r>
    </w:p>
    <w:p>
      <w:pPr>
        <w:pStyle w:val="TableCaption"/>
      </w:pPr>
      <w:r>
        <w:t xml:space="preserve">Table 3: Search parameters used in a review of Monte Carlo tools in REDD+ reporting.</w:t>
      </w:r>
    </w:p>
    <w:tbl>
      <w:tblPr>
        <w:tblStyle w:val="Table"/>
        <w:tblW w:type="pct" w:w="5000"/>
        <w:tblLook w:firstRow="1" w:lastRow="0" w:firstColumn="0" w:lastColumn="0" w:noHBand="0" w:noVBand="0" w:val="0020"/>
        <w:jc w:val="start"/>
        <w:tblCaption w:val="Table 3: Search parameters used in a review of Monte Carlo tools in REDD+ reporting."/>
      </w:tblPr>
      <w:tblGrid>
        <w:gridCol w:w="2090"/>
        <w:gridCol w:w="5830"/>
      </w:tblGrid>
      <w:tr>
        <w:trPr>
          <w:tblHeader w:val="true"/>
        </w:trPr>
        <w:tc>
          <w:tcPr/>
          <w:p>
            <w:pPr>
              <w:pStyle w:val="Compact"/>
              <w:jc w:val="left"/>
            </w:pPr>
            <w:r>
              <w:rPr>
                <w:bCs/>
                <w:b/>
              </w:rPr>
              <w:t xml:space="preserve">Parameter</w:t>
            </w:r>
          </w:p>
        </w:tc>
        <w:tc>
          <w:tcPr/>
          <w:p>
            <w:pPr>
              <w:pStyle w:val="Compact"/>
              <w:jc w:val="left"/>
            </w:pPr>
            <w:r>
              <w:rPr>
                <w:bCs/>
                <w:b/>
              </w:rPr>
              <w:t xml:space="preserve">Description</w:t>
            </w:r>
          </w:p>
        </w:tc>
      </w:tr>
      <w:tr>
        <w:tc>
          <w:tcPr/>
          <w:p>
            <w:pPr>
              <w:pStyle w:val="Compact"/>
              <w:jc w:val="left"/>
            </w:pPr>
            <w:r>
              <w:rPr>
                <w:bCs/>
                <w:b/>
              </w:rPr>
              <w:t xml:space="preserve">Keywords</w:t>
            </w:r>
          </w:p>
        </w:tc>
        <w:tc>
          <w:tcPr/>
          <w:p>
            <w:pPr>
              <w:pStyle w:val="Compact"/>
              <w:jc w:val="left"/>
            </w:pPr>
            <w:r>
              <w:t xml:space="preserve">Monte Carlo simulations</w:t>
            </w:r>
          </w:p>
        </w:tc>
      </w:tr>
      <w:tr>
        <w:tc>
          <w:tcPr/>
          <w:p>
            <w:pPr>
              <w:pStyle w:val="Compact"/>
            </w:pPr>
          </w:p>
        </w:tc>
        <w:tc>
          <w:tcPr/>
          <w:p>
            <w:pPr>
              <w:pStyle w:val="Compact"/>
              <w:jc w:val="left"/>
            </w:pPr>
            <w:r>
              <w:t xml:space="preserve">Biomass estimation</w:t>
            </w:r>
          </w:p>
        </w:tc>
      </w:tr>
      <w:tr>
        <w:tc>
          <w:tcPr/>
          <w:p>
            <w:pPr>
              <w:pStyle w:val="Compact"/>
            </w:pPr>
          </w:p>
        </w:tc>
        <w:tc>
          <w:tcPr/>
          <w:p>
            <w:pPr>
              <w:pStyle w:val="Compact"/>
              <w:jc w:val="left"/>
            </w:pPr>
            <w:r>
              <w:t xml:space="preserve">Carbon stock uncertainty</w:t>
            </w:r>
          </w:p>
        </w:tc>
      </w:tr>
      <w:tr>
        <w:tc>
          <w:tcPr/>
          <w:p>
            <w:pPr>
              <w:pStyle w:val="Compact"/>
            </w:pPr>
          </w:p>
        </w:tc>
        <w:tc>
          <w:tcPr/>
          <w:p>
            <w:pPr>
              <w:pStyle w:val="Compact"/>
              <w:jc w:val="left"/>
            </w:pPr>
            <w:r>
              <w:t xml:space="preserve">REDD+ projects</w:t>
            </w:r>
          </w:p>
        </w:tc>
      </w:tr>
      <w:tr>
        <w:tc>
          <w:tcPr/>
          <w:p>
            <w:pPr>
              <w:pStyle w:val="Compact"/>
            </w:pPr>
          </w:p>
        </w:tc>
        <w:tc>
          <w:tcPr/>
          <w:p>
            <w:pPr>
              <w:pStyle w:val="Compact"/>
              <w:jc w:val="left"/>
            </w:pPr>
            <w:r>
              <w:t xml:space="preserve">Forest carbon accounting</w:t>
            </w:r>
          </w:p>
        </w:tc>
      </w:tr>
      <w:tr>
        <w:tc>
          <w:tcPr/>
          <w:p>
            <w:pPr>
              <w:pStyle w:val="Compact"/>
            </w:pPr>
          </w:p>
        </w:tc>
        <w:tc>
          <w:tcPr/>
          <w:p>
            <w:pPr>
              <w:pStyle w:val="Compact"/>
              <w:jc w:val="left"/>
            </w:pPr>
            <w:r>
              <w:t xml:space="preserve">Allometric uncertainty</w:t>
            </w:r>
          </w:p>
        </w:tc>
      </w:tr>
      <w:tr>
        <w:tc>
          <w:tcPr/>
          <w:p>
            <w:pPr>
              <w:pStyle w:val="Compact"/>
              <w:jc w:val="left"/>
            </w:pPr>
            <w:r>
              <w:rPr>
                <w:bCs/>
                <w:b/>
              </w:rPr>
              <w:t xml:space="preserve">Data Sources</w:t>
            </w:r>
          </w:p>
        </w:tc>
        <w:tc>
          <w:tcPr/>
          <w:p>
            <w:pPr>
              <w:pStyle w:val="Compact"/>
              <w:jc w:val="left"/>
            </w:pPr>
            <w:r>
              <w:t xml:space="preserve">Scopus</w:t>
            </w:r>
          </w:p>
        </w:tc>
      </w:tr>
      <w:tr>
        <w:tc>
          <w:tcPr/>
          <w:p>
            <w:pPr>
              <w:pStyle w:val="Compact"/>
            </w:pPr>
          </w:p>
        </w:tc>
        <w:tc>
          <w:tcPr/>
          <w:p>
            <w:pPr>
              <w:pStyle w:val="Compact"/>
              <w:jc w:val="left"/>
            </w:pPr>
            <w:r>
              <w:t xml:space="preserve">Web of Science</w:t>
            </w:r>
          </w:p>
        </w:tc>
      </w:tr>
      <w:tr>
        <w:tc>
          <w:tcPr/>
          <w:p>
            <w:pPr>
              <w:pStyle w:val="Compact"/>
            </w:pPr>
          </w:p>
        </w:tc>
        <w:tc>
          <w:tcPr/>
          <w:p>
            <w:pPr>
              <w:pStyle w:val="Compact"/>
              <w:jc w:val="left"/>
            </w:pPr>
            <w:r>
              <w:t xml:space="preserve">Google Scholar</w:t>
            </w:r>
          </w:p>
        </w:tc>
      </w:tr>
      <w:tr>
        <w:tc>
          <w:tcPr/>
          <w:p>
            <w:pPr>
              <w:pStyle w:val="Compact"/>
            </w:pPr>
          </w:p>
        </w:tc>
        <w:tc>
          <w:tcPr/>
          <w:p>
            <w:pPr>
              <w:pStyle w:val="Compact"/>
              <w:jc w:val="left"/>
            </w:pPr>
            <w:r>
              <w:t xml:space="preserve">Grey Literature from REDD+ working groups (i.e. UNFCCC, IPCC)</w:t>
            </w:r>
          </w:p>
        </w:tc>
      </w:tr>
      <w:tr>
        <w:tc>
          <w:tcPr/>
          <w:p>
            <w:pPr>
              <w:pStyle w:val="Compact"/>
              <w:jc w:val="left"/>
            </w:pPr>
            <w:r>
              <w:rPr>
                <w:bCs/>
                <w:b/>
              </w:rPr>
              <w:t xml:space="preserve">Temporal Window</w:t>
            </w:r>
          </w:p>
        </w:tc>
        <w:tc>
          <w:tcPr/>
          <w:p>
            <w:pPr>
              <w:pStyle w:val="Compact"/>
              <w:jc w:val="left"/>
            </w:pPr>
            <w:r>
              <w:t xml:space="preserve">2003–2023</w:t>
            </w:r>
          </w:p>
        </w:tc>
      </w:tr>
      <w:tr>
        <w:tc>
          <w:tcPr/>
          <w:p>
            <w:pPr>
              <w:pStyle w:val="Compact"/>
              <w:jc w:val="left"/>
            </w:pPr>
            <w:r>
              <w:rPr>
                <w:bCs/>
                <w:b/>
              </w:rPr>
              <w:t xml:space="preserve">Focus Areas</w:t>
            </w:r>
          </w:p>
        </w:tc>
        <w:tc>
          <w:tcPr/>
          <w:p>
            <w:pPr>
              <w:pStyle w:val="Compact"/>
              <w:jc w:val="left"/>
            </w:pPr>
            <w:r>
              <w:t xml:space="preserve">Applications of Monte Carlo simulations in biomass and carbon stock estimations.</w:t>
            </w:r>
          </w:p>
        </w:tc>
      </w:tr>
      <w:tr>
        <w:tc>
          <w:tcPr/>
          <w:p>
            <w:pPr>
              <w:pStyle w:val="Compact"/>
            </w:pPr>
          </w:p>
        </w:tc>
        <w:tc>
          <w:tcPr/>
          <w:p>
            <w:pPr>
              <w:pStyle w:val="Compact"/>
              <w:jc w:val="left"/>
            </w:pPr>
            <w:r>
              <w:t xml:space="preserve">Addressing uncertainty in input data (e.g., allometric equations, plot-level measurements).</w:t>
            </w:r>
          </w:p>
        </w:tc>
      </w:tr>
      <w:tr>
        <w:tc>
          <w:tcPr/>
          <w:p>
            <w:pPr>
              <w:pStyle w:val="Compact"/>
            </w:pPr>
          </w:p>
        </w:tc>
        <w:tc>
          <w:tcPr/>
          <w:p>
            <w:pPr>
              <w:pStyle w:val="Compact"/>
              <w:jc w:val="left"/>
            </w:pPr>
            <w:r>
              <w:t xml:space="preserve">Integration of Monte Carlo methods in REDD+ policy frameworks and carbon accounting.</w:t>
            </w:r>
          </w:p>
        </w:tc>
      </w:tr>
      <w:tr>
        <w:tc>
          <w:tcPr/>
          <w:p>
            <w:pPr>
              <w:pStyle w:val="Compact"/>
              <w:jc w:val="left"/>
            </w:pPr>
            <w:r>
              <w:rPr>
                <w:bCs/>
                <w:b/>
              </w:rPr>
              <w:t xml:space="preserve">Inclusion Criteria</w:t>
            </w:r>
          </w:p>
        </w:tc>
        <w:tc>
          <w:tcPr/>
          <w:p>
            <w:pPr>
              <w:pStyle w:val="Compact"/>
              <w:jc w:val="left"/>
            </w:pPr>
            <w:r>
              <w:t xml:space="preserve">Peer-reviewed articles and high-impact reviews</w:t>
            </w:r>
          </w:p>
        </w:tc>
      </w:tr>
      <w:tr>
        <w:tc>
          <w:tcPr/>
          <w:p>
            <w:pPr>
              <w:pStyle w:val="Compact"/>
            </w:pPr>
          </w:p>
        </w:tc>
        <w:tc>
          <w:tcPr/>
          <w:p>
            <w:pPr>
              <w:pStyle w:val="Compact"/>
              <w:jc w:val="left"/>
            </w:pPr>
            <w:r>
              <w:t xml:space="preserve">Case studies and empirical research involving REDD+ projects.</w:t>
            </w:r>
          </w:p>
        </w:tc>
      </w:tr>
      <w:tr>
        <w:tc>
          <w:tcPr/>
          <w:p>
            <w:pPr>
              <w:pStyle w:val="Compact"/>
            </w:pPr>
          </w:p>
        </w:tc>
        <w:tc>
          <w:tcPr/>
          <w:p>
            <w:pPr>
              <w:pStyle w:val="Compact"/>
              <w:jc w:val="left"/>
            </w:pPr>
            <w:r>
              <w:t xml:space="preserve">Discussions of methodological advancements or critiques of Monte Carlo approaches.</w:t>
            </w:r>
          </w:p>
        </w:tc>
      </w:tr>
    </w:tbl>
    <w:p/>
    <w:p>
      <w:pPr>
        <w:pStyle w:val="TableCaption"/>
      </w:pPr>
      <w:r>
        <w:t xml:space="preserve">Table 4: Results of a review of literature on Monte Carlo methodologies in REDD+ projects.</w:t>
      </w:r>
    </w:p>
    <w:tbl>
      <w:tblPr>
        <w:tblStyle w:val="Table"/>
        <w:tblW w:type="pct" w:w="5000"/>
        <w:tblLook w:firstRow="1" w:lastRow="0" w:firstColumn="0" w:lastColumn="0" w:noHBand="0" w:noVBand="0" w:val="0020"/>
        <w:jc w:val="start"/>
        <w:tblCaption w:val="Table 4: Results of a review of literature on Monte Carlo methodologies in REDD+ projects."/>
      </w:tblPr>
      <w:tblGrid>
        <w:gridCol w:w="1540"/>
        <w:gridCol w:w="1540"/>
        <w:gridCol w:w="1540"/>
        <w:gridCol w:w="1760"/>
        <w:gridCol w:w="1540"/>
      </w:tblGrid>
      <w:tr>
        <w:trPr>
          <w:tblHeader w:val="true"/>
        </w:trPr>
        <w:tc>
          <w:tcPr/>
          <w:p>
            <w:pPr>
              <w:pStyle w:val="Compact"/>
              <w:jc w:val="left"/>
            </w:pPr>
            <w:r>
              <w:rPr>
                <w:bCs/>
                <w:b/>
              </w:rPr>
              <w:t xml:space="preserve">REDD+ scheme</w:t>
            </w:r>
            <w:r>
              <w:rPr>
                <w:rStyle w:val="FootnoteReference"/>
              </w:rPr>
              <w:footnoteReference w:id="52"/>
            </w:r>
          </w:p>
        </w:tc>
        <w:tc>
          <w:tcPr/>
          <w:p>
            <w:pPr>
              <w:pStyle w:val="Compact"/>
              <w:jc w:val="left"/>
            </w:pPr>
            <w:r>
              <w:rPr>
                <w:bCs/>
                <w:b/>
              </w:rPr>
              <w:t xml:space="preserve">Monte Carlo applied</w:t>
            </w:r>
          </w:p>
        </w:tc>
        <w:tc>
          <w:tcPr/>
          <w:p>
            <w:pPr>
              <w:pStyle w:val="Compact"/>
              <w:jc w:val="left"/>
            </w:pPr>
            <w:r>
              <w:rPr>
                <w:bCs/>
                <w:b/>
              </w:rPr>
              <w:t xml:space="preserve">Region</w:t>
            </w:r>
          </w:p>
        </w:tc>
        <w:tc>
          <w:tcPr/>
          <w:p>
            <w:pPr>
              <w:pStyle w:val="Compact"/>
              <w:jc w:val="left"/>
            </w:pPr>
            <w:r>
              <w:rPr>
                <w:bCs/>
                <w:b/>
              </w:rPr>
              <w:t xml:space="preserve">Key Findings</w:t>
            </w:r>
          </w:p>
        </w:tc>
        <w:tc>
          <w:tcPr/>
          <w:p>
            <w:pPr>
              <w:pStyle w:val="Compact"/>
              <w:jc w:val="left"/>
            </w:pPr>
            <w:r>
              <w:rPr>
                <w:bCs/>
                <w:b/>
              </w:rPr>
              <w:t xml:space="preserve">Ref</w:t>
            </w:r>
          </w:p>
        </w:tc>
      </w:tr>
      <w:tr>
        <w:tc>
          <w:tcPr/>
          <w:p>
            <w:pPr>
              <w:pStyle w:val="Compact"/>
              <w:jc w:val="left"/>
            </w:pPr>
            <w:r>
              <w:t xml:space="preserve">ADD</w:t>
            </w:r>
          </w:p>
        </w:tc>
        <w:tc>
          <w:tcPr/>
          <w:p>
            <w:pPr>
              <w:pStyle w:val="Compact"/>
              <w:jc w:val="left"/>
            </w:pPr>
            <w:r>
              <w:t xml:space="preserve">Uncertainty of SAAB estimate</w:t>
            </w:r>
          </w:p>
        </w:tc>
        <w:tc>
          <w:tcPr/>
          <w:p>
            <w:pPr>
              <w:pStyle w:val="Compact"/>
              <w:jc w:val="left"/>
            </w:pPr>
            <w:r>
              <w:t xml:space="preserve">Rondônia, Brazil</w:t>
            </w:r>
          </w:p>
        </w:tc>
        <w:tc>
          <w:tcPr/>
          <w:p>
            <w:pPr>
              <w:pStyle w:val="Compact"/>
              <w:jc w:val="left"/>
            </w:pPr>
            <w:r>
              <w:t xml:space="preserve">Estimated ± 20% measurement error in SAAB using Monte Carlo simulations; emphasized large trees’ role in biomass.</w:t>
            </w:r>
          </w:p>
        </w:tc>
        <w:tc>
          <w:tcPr/>
          <w:p>
            <w:pPr>
              <w:pStyle w:val="Compact"/>
              <w:jc w:val="left"/>
            </w:pPr>
            <w:r>
              <w:rPr>
                <w:vertAlign w:val="superscript"/>
              </w:rPr>
              <w:t xml:space="preserve">3</w:t>
            </w:r>
          </w:p>
        </w:tc>
      </w:tr>
      <w:tr>
        <w:tc>
          <w:tcPr/>
          <w:p>
            <w:pPr>
              <w:pStyle w:val="Compact"/>
              <w:jc w:val="left"/>
            </w:pPr>
            <w:r>
              <w:t xml:space="preserve">ADD</w:t>
            </w:r>
          </w:p>
        </w:tc>
        <w:tc>
          <w:tcPr/>
          <w:p>
            <w:pPr>
              <w:pStyle w:val="Compact"/>
              <w:jc w:val="left"/>
            </w:pPr>
            <w:r>
              <w:t xml:space="preserve">AGB Uncertainty</w:t>
            </w:r>
          </w:p>
        </w:tc>
        <w:tc>
          <w:tcPr/>
          <w:p>
            <w:pPr>
              <w:pStyle w:val="Compact"/>
              <w:jc w:val="left"/>
            </w:pPr>
            <w:r>
              <w:t xml:space="preserve">Kenya, Mozambique</w:t>
            </w:r>
          </w:p>
        </w:tc>
        <w:tc>
          <w:tcPr/>
          <w:p>
            <w:pPr>
              <w:pStyle w:val="Compact"/>
              <w:jc w:val="left"/>
            </w:pPr>
            <w:r>
              <w:t xml:space="preserve">Assessed mixed-effects models in estimating mangrove biomass.</w:t>
            </w:r>
          </w:p>
        </w:tc>
        <w:tc>
          <w:tcPr/>
          <w:p>
            <w:pPr>
              <w:pStyle w:val="Compact"/>
              <w:jc w:val="left"/>
            </w:pPr>
            <w:r>
              <w:rPr>
                <w:vertAlign w:val="superscript"/>
              </w:rPr>
              <w:t xml:space="preserve">4</w:t>
            </w:r>
          </w:p>
        </w:tc>
      </w:tr>
      <w:tr>
        <w:tc>
          <w:tcPr/>
          <w:p>
            <w:pPr>
              <w:pStyle w:val="Compact"/>
              <w:jc w:val="left"/>
            </w:pPr>
            <w:r>
              <w:t xml:space="preserve">ADD</w:t>
            </w:r>
          </w:p>
        </w:tc>
        <w:tc>
          <w:tcPr/>
          <w:p>
            <w:pPr>
              <w:pStyle w:val="Compact"/>
              <w:jc w:val="left"/>
            </w:pPr>
            <w:r>
              <w:t xml:space="preserve">Blanket uncertainty propagation</w:t>
            </w:r>
          </w:p>
        </w:tc>
        <w:tc>
          <w:tcPr/>
          <w:p>
            <w:pPr>
              <w:pStyle w:val="Compact"/>
              <w:jc w:val="left"/>
            </w:pPr>
            <w:r>
              <w:t xml:space="preserve">Ghana</w:t>
            </w:r>
          </w:p>
        </w:tc>
        <w:tc>
          <w:tcPr/>
          <w:p>
            <w:pPr>
              <w:pStyle w:val="Compact"/>
              <w:jc w:val="left"/>
            </w:pPr>
            <w:r>
              <w:t xml:space="preserve">AGB prediction error &gt;20%; addressed error propagation from trees to pixels in remote sensing.</w:t>
            </w:r>
          </w:p>
        </w:tc>
        <w:tc>
          <w:tcPr/>
          <w:p>
            <w:pPr>
              <w:pStyle w:val="Compact"/>
              <w:jc w:val="left"/>
            </w:pPr>
            <w:r>
              <w:rPr>
                <w:vertAlign w:val="superscript"/>
              </w:rPr>
              <w:t xml:space="preserve">5</w:t>
            </w:r>
          </w:p>
        </w:tc>
      </w:tr>
      <w:tr>
        <w:tc>
          <w:tcPr/>
          <w:p>
            <w:pPr>
              <w:pStyle w:val="Compact"/>
              <w:jc w:val="left"/>
            </w:pPr>
            <w:r>
              <w:t xml:space="preserve">ADD</w:t>
            </w:r>
          </w:p>
        </w:tc>
        <w:tc>
          <w:tcPr/>
          <w:p>
            <w:pPr>
              <w:pStyle w:val="Compact"/>
              <w:jc w:val="left"/>
            </w:pPr>
            <w:r>
              <w:t xml:space="preserve">Plot-based uncertainty</w:t>
            </w:r>
          </w:p>
        </w:tc>
        <w:tc>
          <w:tcPr/>
          <w:p>
            <w:pPr>
              <w:pStyle w:val="Compact"/>
              <w:jc w:val="left"/>
            </w:pPr>
            <w:r>
              <w:t xml:space="preserve">New Zealand</w:t>
            </w:r>
          </w:p>
        </w:tc>
        <w:tc>
          <w:tcPr/>
          <w:p>
            <w:pPr>
              <w:pStyle w:val="Compact"/>
              <w:jc w:val="left"/>
            </w:pPr>
            <w:r>
              <w:t xml:space="preserve">Cross-plot variance greatest magnitude of uncertainty</w:t>
            </w:r>
          </w:p>
        </w:tc>
        <w:tc>
          <w:tcPr/>
          <w:p>
            <w:pPr>
              <w:pStyle w:val="Compact"/>
              <w:jc w:val="left"/>
            </w:pPr>
            <w:r>
              <w:rPr>
                <w:vertAlign w:val="superscript"/>
              </w:rPr>
              <w:t xml:space="preserve">6</w:t>
            </w:r>
          </w:p>
        </w:tc>
      </w:tr>
      <w:tr>
        <w:tc>
          <w:tcPr/>
          <w:p>
            <w:pPr>
              <w:pStyle w:val="Compact"/>
              <w:jc w:val="left"/>
            </w:pPr>
            <w:r>
              <w:t xml:space="preserve">JNR</w:t>
            </w:r>
          </w:p>
        </w:tc>
        <w:tc>
          <w:tcPr/>
          <w:p>
            <w:pPr>
              <w:pStyle w:val="Compact"/>
              <w:jc w:val="left"/>
            </w:pPr>
            <w:r>
              <w:t xml:space="preserve">Multi-scale AGB uncertainty modeling</w:t>
            </w:r>
          </w:p>
        </w:tc>
        <w:tc>
          <w:tcPr/>
          <w:p>
            <w:pPr>
              <w:pStyle w:val="Compact"/>
              <w:jc w:val="left"/>
            </w:pPr>
            <w:r>
              <w:t xml:space="preserve">Minnesota, USA</w:t>
            </w:r>
          </w:p>
        </w:tc>
        <w:tc>
          <w:tcPr/>
          <w:p>
            <w:pPr>
              <w:pStyle w:val="Compact"/>
              <w:jc w:val="left"/>
            </w:pPr>
            <w:r>
              <w:t xml:space="preserve">Cross-scale tests showing effects of spatial resolution on AGB uncertainty.</w:t>
            </w:r>
          </w:p>
        </w:tc>
        <w:tc>
          <w:tcPr/>
          <w:p>
            <w:pPr>
              <w:pStyle w:val="Compact"/>
              <w:jc w:val="left"/>
            </w:pPr>
            <w:r>
              <w:rPr>
                <w:vertAlign w:val="superscript"/>
              </w:rPr>
              <w:t xml:space="preserve">7</w:t>
            </w:r>
          </w:p>
        </w:tc>
      </w:tr>
      <w:tr>
        <w:tc>
          <w:tcPr/>
          <w:p>
            <w:pPr>
              <w:pStyle w:val="Compact"/>
              <w:jc w:val="left"/>
            </w:pPr>
            <w:r>
              <w:t xml:space="preserve">NA</w:t>
            </w:r>
          </w:p>
        </w:tc>
        <w:tc>
          <w:tcPr/>
          <w:p>
            <w:pPr>
              <w:pStyle w:val="Compact"/>
              <w:jc w:val="left"/>
            </w:pPr>
            <w:r>
              <w:t xml:space="preserve">Allometric uncertainty modeling</w:t>
            </w:r>
          </w:p>
        </w:tc>
        <w:tc>
          <w:tcPr/>
          <w:p>
            <w:pPr>
              <w:pStyle w:val="Compact"/>
              <w:jc w:val="left"/>
            </w:pPr>
            <w:r>
              <w:t xml:space="preserve">Panama</w:t>
            </w:r>
          </w:p>
        </w:tc>
        <w:tc>
          <w:tcPr/>
          <w:p>
            <w:pPr>
              <w:pStyle w:val="Compact"/>
              <w:jc w:val="left"/>
            </w:pPr>
            <w:r>
              <w:t xml:space="preserve">Allometric models identified as largest source of biomass estimation error.</w:t>
            </w:r>
          </w:p>
        </w:tc>
        <w:tc>
          <w:tcPr/>
          <w:p>
            <w:pPr>
              <w:pStyle w:val="Compact"/>
              <w:jc w:val="left"/>
            </w:pPr>
            <w:r>
              <w:rPr>
                <w:vertAlign w:val="superscript"/>
              </w:rPr>
              <w:t xml:space="preserve">8</w:t>
            </w:r>
          </w:p>
        </w:tc>
      </w:tr>
      <w:tr>
        <w:tc>
          <w:tcPr/>
          <w:p>
            <w:pPr>
              <w:pStyle w:val="Compact"/>
              <w:jc w:val="left"/>
            </w:pPr>
            <w:r>
              <w:t xml:space="preserve">ADD</w:t>
            </w:r>
          </w:p>
        </w:tc>
        <w:tc>
          <w:tcPr/>
          <w:p>
            <w:pPr>
              <w:pStyle w:val="Compact"/>
              <w:jc w:val="left"/>
            </w:pPr>
            <w:r>
              <w:t xml:space="preserve">Sampling and allometric uncertainty</w:t>
            </w:r>
          </w:p>
        </w:tc>
        <w:tc>
          <w:tcPr/>
          <w:p>
            <w:pPr>
              <w:pStyle w:val="Compact"/>
              <w:jc w:val="left"/>
            </w:pPr>
            <w:r>
              <w:t xml:space="preserve">Tapajos Nat Forest, Brazil</w:t>
            </w:r>
          </w:p>
        </w:tc>
        <w:tc>
          <w:tcPr/>
          <w:p>
            <w:pPr>
              <w:pStyle w:val="Compact"/>
              <w:jc w:val="left"/>
            </w:pPr>
            <w:r>
              <w:t xml:space="preserve">Significance of allometric models on uncertainty of root biomass, 95% CI, 21 plots.</w:t>
            </w:r>
          </w:p>
        </w:tc>
        <w:tc>
          <w:tcPr/>
          <w:p>
            <w:pPr>
              <w:pStyle w:val="Compact"/>
              <w:jc w:val="left"/>
            </w:pPr>
            <w:r>
              <w:rPr>
                <w:vertAlign w:val="superscript"/>
              </w:rPr>
              <w:t xml:space="preserve">9</w:t>
            </w:r>
          </w:p>
        </w:tc>
      </w:tr>
      <w:tr>
        <w:tc>
          <w:tcPr/>
          <w:p>
            <w:pPr>
              <w:pStyle w:val="Compact"/>
              <w:jc w:val="left"/>
            </w:pPr>
            <w:r>
              <w:t xml:space="preserve">ADD</w:t>
            </w:r>
          </w:p>
        </w:tc>
        <w:tc>
          <w:tcPr/>
          <w:p>
            <w:pPr>
              <w:pStyle w:val="Compact"/>
              <w:jc w:val="left"/>
            </w:pPr>
            <w:r>
              <w:t xml:space="preserve">Uncertainty of volume estimates</w:t>
            </w:r>
          </w:p>
        </w:tc>
        <w:tc>
          <w:tcPr/>
          <w:p>
            <w:pPr>
              <w:pStyle w:val="Compact"/>
              <w:jc w:val="left"/>
            </w:pPr>
            <w:r>
              <w:t xml:space="preserve">Santa Catarina, Brazil</w:t>
            </w:r>
          </w:p>
        </w:tc>
        <w:tc>
          <w:tcPr/>
          <w:p>
            <w:pPr>
              <w:pStyle w:val="Compact"/>
              <w:jc w:val="left"/>
            </w:pPr>
            <w:r>
              <w:t xml:space="preserve">Negligible effects of residual uncertainty on large-area estimates</w:t>
            </w:r>
          </w:p>
        </w:tc>
        <w:tc>
          <w:tcPr/>
          <w:p>
            <w:pPr>
              <w:pStyle w:val="Compact"/>
              <w:jc w:val="left"/>
            </w:pPr>
            <w:r>
              <w:rPr>
                <w:vertAlign w:val="superscript"/>
              </w:rPr>
              <w:t xml:space="preserve">10</w:t>
            </w:r>
          </w:p>
        </w:tc>
      </w:tr>
      <w:tr>
        <w:tc>
          <w:tcPr/>
          <w:p>
            <w:pPr>
              <w:pStyle w:val="Compact"/>
              <w:jc w:val="left"/>
            </w:pPr>
            <w:r>
              <w:t xml:space="preserve">NA</w:t>
            </w:r>
          </w:p>
        </w:tc>
        <w:tc>
          <w:tcPr/>
          <w:p>
            <w:pPr>
              <w:pStyle w:val="Compact"/>
              <w:jc w:val="left"/>
            </w:pPr>
            <w:r>
              <w:t xml:space="preserve">Uncertainty metrics in model selection</w:t>
            </w:r>
          </w:p>
        </w:tc>
        <w:tc>
          <w:tcPr/>
          <w:p>
            <w:pPr>
              <w:pStyle w:val="Compact"/>
              <w:jc w:val="left"/>
            </w:pPr>
            <w:r>
              <w:t xml:space="preserve">Oregon, USA</w:t>
            </w:r>
          </w:p>
        </w:tc>
        <w:tc>
          <w:tcPr/>
          <w:p>
            <w:pPr>
              <w:pStyle w:val="Compact"/>
              <w:jc w:val="left"/>
            </w:pPr>
            <w:r>
              <w:t xml:space="preserve">Uncertainty estimates call for local validation or new local model development</w:t>
            </w:r>
          </w:p>
        </w:tc>
        <w:tc>
          <w:tcPr/>
          <w:p>
            <w:pPr>
              <w:pStyle w:val="Compact"/>
              <w:jc w:val="left"/>
            </w:pPr>
            <w:r>
              <w:rPr>
                <w:vertAlign w:val="superscript"/>
              </w:rPr>
              <w:t xml:space="preserve">11</w:t>
            </w:r>
          </w:p>
        </w:tc>
      </w:tr>
      <w:tr>
        <w:tc>
          <w:tcPr/>
          <w:p>
            <w:pPr>
              <w:pStyle w:val="Compact"/>
              <w:jc w:val="left"/>
            </w:pPr>
            <w:r>
              <w:t xml:space="preserve">ADD</w:t>
            </w:r>
          </w:p>
        </w:tc>
        <w:tc>
          <w:tcPr/>
          <w:p>
            <w:pPr>
              <w:pStyle w:val="Compact"/>
              <w:jc w:val="left"/>
            </w:pPr>
            <w:r>
              <w:t xml:space="preserve">AGB model uncertainty</w:t>
            </w:r>
          </w:p>
        </w:tc>
        <w:tc>
          <w:tcPr/>
          <w:p>
            <w:pPr>
              <w:pStyle w:val="Compact"/>
              <w:jc w:val="left"/>
            </w:pPr>
            <w:r>
              <w:t xml:space="preserve">French Guiana</w:t>
            </w:r>
          </w:p>
        </w:tc>
        <w:tc>
          <w:tcPr/>
          <w:p>
            <w:pPr>
              <w:pStyle w:val="Compact"/>
              <w:jc w:val="left"/>
            </w:pPr>
            <w:r>
              <w:t xml:space="preserve">AGB sub-model errors dominate uncertainty; height and wood-specific gravity errors are minor but can cause bias.</w:t>
            </w:r>
          </w:p>
        </w:tc>
        <w:tc>
          <w:tcPr/>
          <w:p>
            <w:pPr>
              <w:pStyle w:val="Compact"/>
              <w:jc w:val="left"/>
            </w:pPr>
            <w:r>
              <w:rPr>
                <w:vertAlign w:val="superscript"/>
              </w:rPr>
              <w:t xml:space="preserve">12</w:t>
            </w:r>
          </w:p>
        </w:tc>
      </w:tr>
      <w:tr>
        <w:tc>
          <w:tcPr/>
          <w:p>
            <w:pPr>
              <w:pStyle w:val="Compact"/>
              <w:jc w:val="left"/>
            </w:pPr>
            <w:r>
              <w:t xml:space="preserve">IFM</w:t>
            </w:r>
          </w:p>
        </w:tc>
        <w:tc>
          <w:tcPr/>
          <w:p>
            <w:pPr>
              <w:pStyle w:val="Compact"/>
              <w:jc w:val="left"/>
            </w:pPr>
            <w:r>
              <w:t xml:space="preserve">Emission factor uncertainty</w:t>
            </w:r>
          </w:p>
        </w:tc>
        <w:tc>
          <w:tcPr/>
          <w:p>
            <w:pPr>
              <w:pStyle w:val="Compact"/>
              <w:jc w:val="left"/>
            </w:pPr>
            <w:r>
              <w:t xml:space="preserve">Central Africa</w:t>
            </w:r>
          </w:p>
        </w:tc>
        <w:tc>
          <w:tcPr/>
          <w:p>
            <w:pPr>
              <w:pStyle w:val="Compact"/>
              <w:jc w:val="left"/>
            </w:pPr>
            <w:r>
              <w:t xml:space="preserve">Model selection is the largest error source (40%); weighting models reduces uncertainty in emission factors.</w:t>
            </w:r>
          </w:p>
        </w:tc>
        <w:tc>
          <w:tcPr/>
          <w:p>
            <w:pPr>
              <w:pStyle w:val="Compact"/>
              <w:jc w:val="left"/>
            </w:pPr>
            <w:r>
              <w:rPr>
                <w:vertAlign w:val="superscript"/>
              </w:rPr>
              <w:t xml:space="preserve">13</w:t>
            </w:r>
          </w:p>
        </w:tc>
      </w:tr>
      <w:tr>
        <w:tc>
          <w:tcPr/>
          <w:p>
            <w:pPr>
              <w:pStyle w:val="Compact"/>
              <w:jc w:val="left"/>
            </w:pPr>
            <w:r>
              <w:t xml:space="preserve">NA</w:t>
            </w:r>
          </w:p>
        </w:tc>
        <w:tc>
          <w:tcPr/>
          <w:p>
            <w:pPr>
              <w:pStyle w:val="Compact"/>
              <w:jc w:val="left"/>
            </w:pPr>
            <w:r>
              <w:t xml:space="preserve">Uncertainty in ecosystem nutrient estimate</w:t>
            </w:r>
          </w:p>
        </w:tc>
        <w:tc>
          <w:tcPr/>
          <w:p>
            <w:pPr>
              <w:pStyle w:val="Compact"/>
              <w:jc w:val="left"/>
            </w:pPr>
            <w:r>
              <w:t xml:space="preserve">New Hampshire, USA</w:t>
            </w:r>
          </w:p>
        </w:tc>
        <w:tc>
          <w:tcPr/>
          <w:p>
            <w:pPr>
              <w:pStyle w:val="Compact"/>
              <w:jc w:val="left"/>
            </w:pPr>
            <w:r>
              <w:t xml:space="preserve">Identified 8% uncertainty in nitrogen budgets, mainly from plot variability (6%) and allometric errors (5%).</w:t>
            </w:r>
          </w:p>
        </w:tc>
        <w:tc>
          <w:tcPr/>
          <w:p>
            <w:pPr>
              <w:pStyle w:val="Compact"/>
              <w:jc w:val="left"/>
            </w:pPr>
            <w:r>
              <w:rPr>
                <w:vertAlign w:val="superscript"/>
              </w:rPr>
              <w:t xml:space="preserve">14</w:t>
            </w:r>
          </w:p>
        </w:tc>
      </w:tr>
    </w:tbl>
    <w:bookmarkStart w:id="77" w:name="refs"/>
    <w:bookmarkStart w:id="54" w:name="ref-artREDDEnvironmentalExcellence2021"/>
    <w:p>
      <w:pPr>
        <w:pStyle w:val="Bibliography"/>
      </w:pPr>
      <w:r>
        <w:t xml:space="preserve">(1)</w:t>
      </w:r>
      <w:r>
        <w:t xml:space="preserve"> </w:t>
      </w:r>
      <w:r>
        <w:t xml:space="preserve">	</w:t>
      </w:r>
      <w:r>
        <w:t xml:space="preserve">ART, S.</w:t>
      </w:r>
      <w:r>
        <w:t xml:space="preserve"> </w:t>
      </w:r>
      <w:r>
        <w:rPr>
          <w:iCs/>
          <w:i/>
        </w:rPr>
        <w:t xml:space="preserve">The</w:t>
      </w:r>
      <w:r>
        <w:rPr>
          <w:iCs/>
          <w:i/>
        </w:rPr>
        <w:t xml:space="preserve"> </w:t>
      </w:r>
      <w:r>
        <w:rPr>
          <w:iCs/>
          <w:i/>
        </w:rPr>
        <w:t xml:space="preserve">REDD</w:t>
      </w:r>
      <w:r>
        <w:rPr>
          <w:iCs/>
          <w:i/>
        </w:rPr>
        <w:t xml:space="preserve">+</w:t>
      </w:r>
      <w:r>
        <w:rPr>
          <w:iCs/>
          <w:i/>
        </w:rPr>
        <w:t xml:space="preserve"> </w:t>
      </w:r>
      <w:r>
        <w:rPr>
          <w:iCs/>
          <w:i/>
        </w:rPr>
        <w:t xml:space="preserve">Environmental Excellence Standard</w:t>
      </w:r>
      <w:r>
        <w:t xml:space="preserve">; 2021.</w:t>
      </w:r>
      <w:r>
        <w:t xml:space="preserve"> </w:t>
      </w:r>
      <w:hyperlink r:id="rId53">
        <w:r>
          <w:rPr>
            <w:rStyle w:val="Hyperlink"/>
          </w:rPr>
          <w:t xml:space="preserve">https://www.artredd.org/wp-content/uploads/2021/12/TREES-2.0-August-2021-Clean.pdf</w:t>
        </w:r>
      </w:hyperlink>
      <w:r>
        <w:t xml:space="preserve">.</w:t>
      </w:r>
    </w:p>
    <w:bookmarkEnd w:id="54"/>
    <w:bookmarkStart w:id="56" w:name="ref-duncansonAbovegroundWoodyBiomass2021"/>
    <w:p>
      <w:pPr>
        <w:pStyle w:val="Bibliography"/>
      </w:pPr>
      <w:r>
        <w:t xml:space="preserve">(2)</w:t>
      </w:r>
      <w:r>
        <w:t xml:space="preserve"> </w:t>
      </w:r>
      <w:r>
        <w:t xml:space="preserve">	</w:t>
      </w:r>
      <w:r>
        <w:t xml:space="preserve">Duncanson, L.; Disney, M.; Armston, J.; Nickeson, J.; Minor, D.; Camacho, F. Aboveground</w:t>
      </w:r>
      <w:r>
        <w:t xml:space="preserve"> </w:t>
      </w:r>
      <w:r>
        <w:t xml:space="preserve">Woody Biomass Product Validation Good Practices Protocol</w:t>
      </w:r>
      <w:r>
        <w:t xml:space="preserve">.</w:t>
      </w:r>
      <w:r>
        <w:t xml:space="preserve"> </w:t>
      </w:r>
      <w:r>
        <w:rPr>
          <w:bCs/>
          <w:b/>
        </w:rPr>
        <w:t xml:space="preserve">2021</w:t>
      </w:r>
      <w:r>
        <w:t xml:space="preserve">.</w:t>
      </w:r>
      <w:r>
        <w:t xml:space="preserve"> </w:t>
      </w:r>
      <w:hyperlink r:id="rId55">
        <w:r>
          <w:rPr>
            <w:rStyle w:val="Hyperlink"/>
          </w:rPr>
          <w:t xml:space="preserve">https://doi.org/10.5067/DOC/CEOSWGCV/LPV/AGB.001</w:t>
        </w:r>
      </w:hyperlink>
      <w:r>
        <w:t xml:space="preserve">.</w:t>
      </w:r>
    </w:p>
    <w:bookmarkEnd w:id="56"/>
    <w:bookmarkStart w:id="58" w:name="ref-brown1995a"/>
    <w:p>
      <w:pPr>
        <w:pStyle w:val="Bibliography"/>
      </w:pPr>
      <w:r>
        <w:t xml:space="preserve">(3)</w:t>
      </w:r>
      <w:r>
        <w:t xml:space="preserve"> </w:t>
      </w:r>
      <w:r>
        <w:t xml:space="preserve">	</w:t>
      </w:r>
      <w:r>
        <w:t xml:space="preserve">Brown, I. F.; Foster Brown, I.; Martinelli, L. A.; Wayt Thomas, W.; Moreira, M. Z.; Cid Ferreira, C. A.; Victoria, R. A. Uncertainty in the Biomass of Amazonian Forests:</w:t>
      </w:r>
      <w:r>
        <w:t xml:space="preserve"> </w:t>
      </w:r>
      <w:r>
        <w:t xml:space="preserve">An</w:t>
      </w:r>
      <w:r>
        <w:t xml:space="preserve"> </w:t>
      </w:r>
      <w:r>
        <w:t xml:space="preserve">Example from Rondônia, Brazil.</w:t>
      </w:r>
      <w:r>
        <w:t xml:space="preserve"> </w:t>
      </w:r>
      <w:r>
        <w:rPr>
          <w:iCs/>
          <w:i/>
        </w:rPr>
        <w:t xml:space="preserve">Forest Ecology and Management</w:t>
      </w:r>
      <w:r>
        <w:t xml:space="preserve"> </w:t>
      </w:r>
      <w:r>
        <w:rPr>
          <w:bCs/>
          <w:b/>
        </w:rPr>
        <w:t xml:space="preserve">1995</w:t>
      </w:r>
      <w:r>
        <w:t xml:space="preserve">,</w:t>
      </w:r>
      <w:r>
        <w:t xml:space="preserve"> </w:t>
      </w:r>
      <w:r>
        <w:rPr>
          <w:iCs/>
          <w:i/>
        </w:rPr>
        <w:t xml:space="preserve">75</w:t>
      </w:r>
      <w:r>
        <w:t xml:space="preserve"> </w:t>
      </w:r>
      <w:r>
        <w:t xml:space="preserve">(1–3), 175–189.</w:t>
      </w:r>
      <w:r>
        <w:t xml:space="preserve"> </w:t>
      </w:r>
      <w:hyperlink r:id="rId57">
        <w:r>
          <w:rPr>
            <w:rStyle w:val="Hyperlink"/>
          </w:rPr>
          <w:t xml:space="preserve">https://doi.org/10.1016/0378-1127(94)03512-u</w:t>
        </w:r>
      </w:hyperlink>
      <w:r>
        <w:t xml:space="preserve">.</w:t>
      </w:r>
    </w:p>
    <w:bookmarkEnd w:id="58"/>
    <w:bookmarkStart w:id="60" w:name="ref-cohen2013a"/>
    <w:p>
      <w:pPr>
        <w:pStyle w:val="Bibliography"/>
      </w:pPr>
      <w:r>
        <w:t xml:space="preserve">(4)</w:t>
      </w:r>
      <w:r>
        <w:t xml:space="preserve"> </w:t>
      </w:r>
      <w:r>
        <w:t xml:space="preserve">	</w:t>
      </w:r>
      <w:r>
        <w:t xml:space="preserve">Cohen, R.; Kaino, J.; Okello, J. A.; Bosire, J. O.; Kairo, J. G.; Huxham, M.; Mencuccini, M. Uncertainty to Estimates of Above-Ground Biomass for</w:t>
      </w:r>
      <w:r>
        <w:t xml:space="preserve"> </w:t>
      </w:r>
      <w:r>
        <w:t xml:space="preserve">Kenyan</w:t>
      </w:r>
      <w:r>
        <w:t xml:space="preserve"> </w:t>
      </w:r>
      <w:r>
        <w:t xml:space="preserve">Mangroves:</w:t>
      </w:r>
      <w:r>
        <w:t xml:space="preserve"> </w:t>
      </w:r>
      <w:r>
        <w:t xml:space="preserve">A</w:t>
      </w:r>
      <w:r>
        <w:t xml:space="preserve"> </w:t>
      </w:r>
      <w:r>
        <w:t xml:space="preserve">Scaling Procedure from Tree to Landscape Level. In</w:t>
      </w:r>
      <w:r>
        <w:t xml:space="preserve"> </w:t>
      </w:r>
      <w:r>
        <w:rPr>
          <w:iCs/>
          <w:i/>
        </w:rPr>
        <w:t xml:space="preserve">Forest ecology and management</w:t>
      </w:r>
      <w:r>
        <w:t xml:space="preserve">; 2013; Vol. 310, pp 968–982.</w:t>
      </w:r>
      <w:r>
        <w:t xml:space="preserve"> </w:t>
      </w:r>
      <w:hyperlink r:id="rId59">
        <w:r>
          <w:rPr>
            <w:rStyle w:val="Hyperlink"/>
          </w:rPr>
          <w:t xml:space="preserve">https://doi.org/10.1016/j.foreco.2013.09.047</w:t>
        </w:r>
      </w:hyperlink>
      <w:r>
        <w:t xml:space="preserve">.</w:t>
      </w:r>
    </w:p>
    <w:bookmarkEnd w:id="60"/>
    <w:bookmarkStart w:id="62" w:name="ref-chen2015b"/>
    <w:p>
      <w:pPr>
        <w:pStyle w:val="Bibliography"/>
      </w:pPr>
      <w:r>
        <w:t xml:space="preserve">(5)</w:t>
      </w:r>
      <w:r>
        <w:t xml:space="preserve"> </w:t>
      </w:r>
      <w:r>
        <w:t xml:space="preserve">	</w:t>
      </w:r>
      <w:r>
        <w:t xml:space="preserve">Chen, Q.; Laurin, G. V.; Valentini, R. Uncertainty of Remotely Sensed Aboveground Biomass over an</w:t>
      </w:r>
      <w:r>
        <w:t xml:space="preserve"> </w:t>
      </w:r>
      <w:r>
        <w:t xml:space="preserve">African</w:t>
      </w:r>
      <w:r>
        <w:t xml:space="preserve"> </w:t>
      </w:r>
      <w:r>
        <w:t xml:space="preserve">Tropical Forest:</w:t>
      </w:r>
      <w:r>
        <w:t xml:space="preserve"> </w:t>
      </w:r>
      <w:r>
        <w:t xml:space="preserve">Propagating</w:t>
      </w:r>
      <w:r>
        <w:t xml:space="preserve"> </w:t>
      </w:r>
      <w:r>
        <w:t xml:space="preserve">Errors from Trees to Plots to Pixels.</w:t>
      </w:r>
      <w:r>
        <w:t xml:space="preserve"> </w:t>
      </w:r>
      <w:r>
        <w:rPr>
          <w:iCs/>
          <w:i/>
        </w:rPr>
        <w:t xml:space="preserve">Remote Sensing of Environment</w:t>
      </w:r>
      <w:r>
        <w:t xml:space="preserve"> </w:t>
      </w:r>
      <w:r>
        <w:rPr>
          <w:bCs/>
          <w:b/>
        </w:rPr>
        <w:t xml:space="preserve">2015</w:t>
      </w:r>
      <w:r>
        <w:t xml:space="preserve">,</w:t>
      </w:r>
      <w:r>
        <w:t xml:space="preserve"> </w:t>
      </w:r>
      <w:r>
        <w:rPr>
          <w:iCs/>
          <w:i/>
        </w:rPr>
        <w:t xml:space="preserve">160</w:t>
      </w:r>
      <w:r>
        <w:t xml:space="preserve">, 134–143.</w:t>
      </w:r>
      <w:r>
        <w:t xml:space="preserve"> </w:t>
      </w:r>
      <w:hyperlink r:id="rId61">
        <w:r>
          <w:rPr>
            <w:rStyle w:val="Hyperlink"/>
          </w:rPr>
          <w:t xml:space="preserve">https://doi.org/10.1016/j.rse.2015.01.009</w:t>
        </w:r>
      </w:hyperlink>
      <w:r>
        <w:t xml:space="preserve">.</w:t>
      </w:r>
    </w:p>
    <w:bookmarkEnd w:id="62"/>
    <w:bookmarkStart w:id="64" w:name="ref-holdaway2014a"/>
    <w:p>
      <w:pPr>
        <w:pStyle w:val="Bibliography"/>
      </w:pPr>
      <w:r>
        <w:t xml:space="preserve">(6)</w:t>
      </w:r>
      <w:r>
        <w:t xml:space="preserve"> </w:t>
      </w:r>
      <w:r>
        <w:t xml:space="preserve">	</w:t>
      </w:r>
      <w:r>
        <w:t xml:space="preserve">Holdaway, R. J.; McNeill, S. J.; Mason, N. W. H.; Carswell, F. E. Propagating Uncertainty in Plot-Based Estimates of Forest Carbon Stock and Carbon Stock Change.</w:t>
      </w:r>
      <w:r>
        <w:t xml:space="preserve"> </w:t>
      </w:r>
      <w:r>
        <w:rPr>
          <w:iCs/>
          <w:i/>
        </w:rPr>
        <w:t xml:space="preserve">Ecosystems</w:t>
      </w:r>
      <w:r>
        <w:t xml:space="preserve"> </w:t>
      </w:r>
      <w:r>
        <w:rPr>
          <w:bCs/>
          <w:b/>
        </w:rPr>
        <w:t xml:space="preserve">2014</w:t>
      </w:r>
      <w:r>
        <w:t xml:space="preserve">,</w:t>
      </w:r>
      <w:r>
        <w:t xml:space="preserve"> </w:t>
      </w:r>
      <w:r>
        <w:rPr>
          <w:iCs/>
          <w:i/>
        </w:rPr>
        <w:t xml:space="preserve">17</w:t>
      </w:r>
      <w:r>
        <w:t xml:space="preserve">, 627–640.</w:t>
      </w:r>
      <w:r>
        <w:t xml:space="preserve"> </w:t>
      </w:r>
      <w:hyperlink r:id="rId63">
        <w:r>
          <w:rPr>
            <w:rStyle w:val="Hyperlink"/>
          </w:rPr>
          <w:t xml:space="preserve">https://doi.org/10.1007/s10021-014-9749-5</w:t>
        </w:r>
      </w:hyperlink>
      <w:r>
        <w:t xml:space="preserve">.</w:t>
      </w:r>
    </w:p>
    <w:bookmarkEnd w:id="64"/>
    <w:bookmarkStart w:id="66" w:name="ref-chen2016a"/>
    <w:p>
      <w:pPr>
        <w:pStyle w:val="Bibliography"/>
      </w:pPr>
      <w:r>
        <w:t xml:space="preserve">(7)</w:t>
      </w:r>
      <w:r>
        <w:t xml:space="preserve"> </w:t>
      </w:r>
      <w:r>
        <w:t xml:space="preserve">	</w:t>
      </w:r>
      <w:r>
        <w:t xml:space="preserve">Chen, Q.; McRoberts, R. E.; Wang, C.; Radtke, P. J. Forest Aboveground Biomass Mapping and Estimation Across Multiple Spatial Scales Using Model-Based Inference.</w:t>
      </w:r>
      <w:r>
        <w:t xml:space="preserve"> </w:t>
      </w:r>
      <w:r>
        <w:rPr>
          <w:iCs/>
          <w:i/>
        </w:rPr>
        <w:t xml:space="preserve">Remote Sensing of Environment</w:t>
      </w:r>
      <w:r>
        <w:t xml:space="preserve"> </w:t>
      </w:r>
      <w:r>
        <w:rPr>
          <w:bCs/>
          <w:b/>
        </w:rPr>
        <w:t xml:space="preserve">2016</w:t>
      </w:r>
      <w:r>
        <w:t xml:space="preserve">,</w:t>
      </w:r>
      <w:r>
        <w:t xml:space="preserve"> </w:t>
      </w:r>
      <w:r>
        <w:rPr>
          <w:iCs/>
          <w:i/>
        </w:rPr>
        <w:t xml:space="preserve">184</w:t>
      </w:r>
      <w:r>
        <w:t xml:space="preserve">, 350–360.</w:t>
      </w:r>
      <w:r>
        <w:t xml:space="preserve"> </w:t>
      </w:r>
      <w:hyperlink r:id="rId65">
        <w:r>
          <w:rPr>
            <w:rStyle w:val="Hyperlink"/>
          </w:rPr>
          <w:t xml:space="preserve">https://doi.org/10.1016/j.rse.2016.07.023</w:t>
        </w:r>
      </w:hyperlink>
      <w:r>
        <w:t xml:space="preserve">.</w:t>
      </w:r>
    </w:p>
    <w:bookmarkEnd w:id="66"/>
    <w:bookmarkStart w:id="67" w:name="ref-chave2004error"/>
    <w:p>
      <w:pPr>
        <w:pStyle w:val="Bibliography"/>
      </w:pPr>
      <w:r>
        <w:t xml:space="preserve">(8)</w:t>
      </w:r>
      <w:r>
        <w:t xml:space="preserve"> </w:t>
      </w:r>
      <w:r>
        <w:t xml:space="preserve">	</w:t>
      </w:r>
      <w:r>
        <w:t xml:space="preserve">Chave, J.; Condit, R.; Aguilar, S.; Hernandez, A.; Lao, S.; Perez, R. Error Propagation and Scaling for Tropical Forest Biomass Estimates.</w:t>
      </w:r>
      <w:r>
        <w:t xml:space="preserve"> </w:t>
      </w:r>
      <w:r>
        <w:rPr>
          <w:iCs/>
          <w:i/>
        </w:rPr>
        <w:t xml:space="preserve">Philosophical Transactions of the Royal Society of London. Series B: Biological Sciences</w:t>
      </w:r>
      <w:r>
        <w:t xml:space="preserve"> </w:t>
      </w:r>
      <w:r>
        <w:rPr>
          <w:bCs/>
          <w:b/>
        </w:rPr>
        <w:t xml:space="preserve">2004</w:t>
      </w:r>
      <w:r>
        <w:t xml:space="preserve">,</w:t>
      </w:r>
      <w:r>
        <w:t xml:space="preserve"> </w:t>
      </w:r>
      <w:r>
        <w:rPr>
          <w:iCs/>
          <w:i/>
        </w:rPr>
        <w:t xml:space="preserve">359</w:t>
      </w:r>
      <w:r>
        <w:t xml:space="preserve"> </w:t>
      </w:r>
      <w:r>
        <w:t xml:space="preserve">(1443), 409–420.</w:t>
      </w:r>
    </w:p>
    <w:bookmarkEnd w:id="67"/>
    <w:bookmarkStart w:id="68" w:name="ref-keller2001a"/>
    <w:p>
      <w:pPr>
        <w:pStyle w:val="Bibliography"/>
      </w:pPr>
      <w:r>
        <w:t xml:space="preserve">(9)</w:t>
      </w:r>
      <w:r>
        <w:t xml:space="preserve"> </w:t>
      </w:r>
      <w:r>
        <w:t xml:space="preserve">	</w:t>
      </w:r>
      <w:r>
        <w:t xml:space="preserve">Keller, M.; Palace, M.; Hurtt, G. Biomass Estimation in the Tapajos National Forest, Brazil.</w:t>
      </w:r>
      <w:r>
        <w:t xml:space="preserve"> </w:t>
      </w:r>
      <w:r>
        <w:rPr>
          <w:iCs/>
          <w:i/>
        </w:rPr>
        <w:t xml:space="preserve">Forest Ecology and Management</w:t>
      </w:r>
      <w:r>
        <w:t xml:space="preserve"> </w:t>
      </w:r>
      <w:r>
        <w:rPr>
          <w:bCs/>
          <w:b/>
        </w:rPr>
        <w:t xml:space="preserve">2001</w:t>
      </w:r>
      <w:r>
        <w:t xml:space="preserve">,</w:t>
      </w:r>
      <w:r>
        <w:t xml:space="preserve"> </w:t>
      </w:r>
      <w:r>
        <w:rPr>
          <w:iCs/>
          <w:i/>
        </w:rPr>
        <w:t xml:space="preserve">154</w:t>
      </w:r>
      <w:r>
        <w:t xml:space="preserve">, 371–382.</w:t>
      </w:r>
    </w:p>
    <w:bookmarkEnd w:id="68"/>
    <w:bookmarkStart w:id="69" w:name="ref-mcroberts2015a"/>
    <w:p>
      <w:pPr>
        <w:pStyle w:val="Bibliography"/>
      </w:pPr>
      <w:r>
        <w:t xml:space="preserve">(10)</w:t>
      </w:r>
      <w:r>
        <w:t xml:space="preserve"> </w:t>
      </w:r>
      <w:r>
        <w:t xml:space="preserve">	</w:t>
      </w:r>
      <w:r>
        <w:t xml:space="preserve">McRoberts, R. E.; Moser, P.; Oliveira, L. Z.; Vibrans, A. C. A General Method for Assessing the Effects of Uncertainty in Individual-Tree Volume Model Predictions on Large-Area Volume Estimates 222 with a Subtropical Forest Illustration.</w:t>
      </w:r>
      <w:r>
        <w:t xml:space="preserve"> </w:t>
      </w:r>
      <w:r>
        <w:rPr>
          <w:iCs/>
          <w:i/>
        </w:rPr>
        <w:t xml:space="preserve">Canadian Journal of Forest Research</w:t>
      </w:r>
      <w:r>
        <w:t xml:space="preserve"> </w:t>
      </w:r>
      <w:r>
        <w:rPr>
          <w:bCs/>
          <w:b/>
        </w:rPr>
        <w:t xml:space="preserve">2015</w:t>
      </w:r>
      <w:r>
        <w:t xml:space="preserve">,</w:t>
      </w:r>
      <w:r>
        <w:t xml:space="preserve"> </w:t>
      </w:r>
      <w:r>
        <w:rPr>
          <w:iCs/>
          <w:i/>
        </w:rPr>
        <w:t xml:space="preserve">45</w:t>
      </w:r>
      <w:r>
        <w:t xml:space="preserve">.</w:t>
      </w:r>
    </w:p>
    <w:bookmarkEnd w:id="69"/>
    <w:bookmarkStart w:id="70" w:name="ref-melson2011a"/>
    <w:p>
      <w:pPr>
        <w:pStyle w:val="Bibliography"/>
      </w:pPr>
      <w:r>
        <w:t xml:space="preserve">(11)</w:t>
      </w:r>
      <w:r>
        <w:t xml:space="preserve"> </w:t>
      </w:r>
      <w:r>
        <w:t xml:space="preserve">	</w:t>
      </w:r>
      <w:r>
        <w:t xml:space="preserve">Melson, S. L.; Harmon, M. E.; Fried, J. S.; Domingo, J. B. Estimates of Live-Tree Carbon Stores in the</w:t>
      </w:r>
      <w:r>
        <w:t xml:space="preserve"> </w:t>
      </w:r>
      <w:r>
        <w:t xml:space="preserve">Pacific Northwest</w:t>
      </w:r>
      <w:r>
        <w:t xml:space="preserve"> </w:t>
      </w:r>
      <w:r>
        <w:t xml:space="preserve">Are Sensitive to Model Selection.</w:t>
      </w:r>
      <w:r>
        <w:t xml:space="preserve"> </w:t>
      </w:r>
      <w:r>
        <w:rPr>
          <w:iCs/>
          <w:i/>
        </w:rPr>
        <w:t xml:space="preserve">Carbon Balance and Management</w:t>
      </w:r>
      <w:r>
        <w:t xml:space="preserve"> </w:t>
      </w:r>
      <w:r>
        <w:rPr>
          <w:bCs/>
          <w:b/>
        </w:rPr>
        <w:t xml:space="preserve">2011</w:t>
      </w:r>
      <w:r>
        <w:t xml:space="preserve">,</w:t>
      </w:r>
      <w:r>
        <w:t xml:space="preserve"> </w:t>
      </w:r>
      <w:r>
        <w:rPr>
          <w:iCs/>
          <w:i/>
        </w:rPr>
        <w:t xml:space="preserve">6</w:t>
      </w:r>
      <w:r>
        <w:t xml:space="preserve">, 2.</w:t>
      </w:r>
    </w:p>
    <w:bookmarkEnd w:id="70"/>
    <w:bookmarkStart w:id="72" w:name="ref-molto2013a"/>
    <w:p>
      <w:pPr>
        <w:pStyle w:val="Bibliography"/>
      </w:pPr>
      <w:r>
        <w:t xml:space="preserve">(12)</w:t>
      </w:r>
      <w:r>
        <w:t xml:space="preserve"> </w:t>
      </w:r>
      <w:r>
        <w:t xml:space="preserve">	</w:t>
      </w:r>
      <w:r>
        <w:t xml:space="preserve">Molto, Q.; Rossi, V.; Blanc, L. Error Propagation in Biomass Estimation in Tropical Forests.</w:t>
      </w:r>
      <w:r>
        <w:t xml:space="preserve"> </w:t>
      </w:r>
      <w:r>
        <w:rPr>
          <w:iCs/>
          <w:i/>
        </w:rPr>
        <w:t xml:space="preserve">Methods in Ecology and Evolution</w:t>
      </w:r>
      <w:r>
        <w:t xml:space="preserve"> </w:t>
      </w:r>
      <w:r>
        <w:rPr>
          <w:bCs/>
          <w:b/>
        </w:rPr>
        <w:t xml:space="preserve">2013</w:t>
      </w:r>
      <w:r>
        <w:t xml:space="preserve">,</w:t>
      </w:r>
      <w:r>
        <w:t xml:space="preserve"> </w:t>
      </w:r>
      <w:r>
        <w:rPr>
          <w:iCs/>
          <w:i/>
        </w:rPr>
        <w:t xml:space="preserve">4</w:t>
      </w:r>
      <w:r>
        <w:t xml:space="preserve">, 175–183.</w:t>
      </w:r>
      <w:r>
        <w:t xml:space="preserve"> </w:t>
      </w:r>
      <w:hyperlink r:id="rId71">
        <w:r>
          <w:rPr>
            <w:rStyle w:val="Hyperlink"/>
          </w:rPr>
          <w:t xml:space="preserve">https://doi.org/10.1111/j.2041-210x.2012.00266.x</w:t>
        </w:r>
      </w:hyperlink>
      <w:r>
        <w:t xml:space="preserve">.</w:t>
      </w:r>
    </w:p>
    <w:bookmarkEnd w:id="72"/>
    <w:bookmarkStart w:id="74" w:name="ref-picard2015a"/>
    <w:p>
      <w:pPr>
        <w:pStyle w:val="Bibliography"/>
      </w:pPr>
      <w:r>
        <w:t xml:space="preserve">(13)</w:t>
      </w:r>
      <w:r>
        <w:t xml:space="preserve"> </w:t>
      </w:r>
      <w:r>
        <w:t xml:space="preserve">	</w:t>
      </w:r>
      <w:r>
        <w:t xml:space="preserve">Picard, N.; Bosela, F. B.; Rossi, V. Reducing the Error in Biomass Estimates Strongly Depends on Model Selection.</w:t>
      </w:r>
      <w:r>
        <w:t xml:space="preserve"> </w:t>
      </w:r>
      <w:r>
        <w:rPr>
          <w:iCs/>
          <w:i/>
        </w:rPr>
        <w:t xml:space="preserve">Annals of Forest Science</w:t>
      </w:r>
      <w:r>
        <w:t xml:space="preserve"> </w:t>
      </w:r>
      <w:r>
        <w:rPr>
          <w:bCs/>
          <w:b/>
        </w:rPr>
        <w:t xml:space="preserve">2015</w:t>
      </w:r>
      <w:r>
        <w:t xml:space="preserve">,</w:t>
      </w:r>
      <w:r>
        <w:t xml:space="preserve"> </w:t>
      </w:r>
      <w:r>
        <w:rPr>
          <w:iCs/>
          <w:i/>
        </w:rPr>
        <w:t xml:space="preserve">72</w:t>
      </w:r>
      <w:r>
        <w:t xml:space="preserve"> </w:t>
      </w:r>
      <w:r>
        <w:t xml:space="preserve">(6), 811–823.</w:t>
      </w:r>
      <w:r>
        <w:t xml:space="preserve"> </w:t>
      </w:r>
      <w:hyperlink r:id="rId73">
        <w:r>
          <w:rPr>
            <w:rStyle w:val="Hyperlink"/>
          </w:rPr>
          <w:t xml:space="preserve">https://doi.org/10.1007/s13595-014-0434-9</w:t>
        </w:r>
      </w:hyperlink>
      <w:r>
        <w:t xml:space="preserve">.</w:t>
      </w:r>
    </w:p>
    <w:bookmarkEnd w:id="74"/>
    <w:bookmarkStart w:id="76" w:name="ref-yanai2010a"/>
    <w:p>
      <w:pPr>
        <w:pStyle w:val="Bibliography"/>
      </w:pPr>
      <w:r>
        <w:t xml:space="preserve">(14)</w:t>
      </w:r>
      <w:r>
        <w:t xml:space="preserve"> </w:t>
      </w:r>
      <w:r>
        <w:t xml:space="preserve">	</w:t>
      </w:r>
      <w:r>
        <w:t xml:space="preserve">Yanai, R. D.; Battles, J. J.; Richardson, A. D.; Blodgett, C. A.; Wood, D. M.; Rastetter, E. B. Estimating Uncertainty in Ecosystem Budget Calculations.</w:t>
      </w:r>
      <w:r>
        <w:t xml:space="preserve"> </w:t>
      </w:r>
      <w:r>
        <w:rPr>
          <w:iCs/>
          <w:i/>
        </w:rPr>
        <w:t xml:space="preserve">Ecosystems</w:t>
      </w:r>
      <w:r>
        <w:t xml:space="preserve"> </w:t>
      </w:r>
      <w:r>
        <w:rPr>
          <w:bCs/>
          <w:b/>
        </w:rPr>
        <w:t xml:space="preserve">2010</w:t>
      </w:r>
      <w:r>
        <w:t xml:space="preserve">,</w:t>
      </w:r>
      <w:r>
        <w:t xml:space="preserve"> </w:t>
      </w:r>
      <w:r>
        <w:rPr>
          <w:iCs/>
          <w:i/>
        </w:rPr>
        <w:t xml:space="preserve">13</w:t>
      </w:r>
      <w:r>
        <w:t xml:space="preserve">, 239–248.</w:t>
      </w:r>
      <w:r>
        <w:t xml:space="preserve"> </w:t>
      </w:r>
      <w:hyperlink r:id="rId75">
        <w:r>
          <w:rPr>
            <w:rStyle w:val="Hyperlink"/>
          </w:rPr>
          <w:t xml:space="preserve">https://doi.org/10.1007/s10021-010-9315-8</w:t>
        </w:r>
      </w:hyperlink>
      <w:r>
        <w:t xml:space="preserve">.</w:t>
      </w:r>
    </w:p>
    <w:bookmarkEnd w:id="76"/>
    <w:bookmarkEnd w:id="77"/>
    <w:bookmarkEnd w:id="78"/>
    <w:bookmarkEnd w:id="79"/>
    <w:bookmarkEnd w:id="80"/>
    <w:sectPr w:rsidR="00B5174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ADD: Avoided Deforestation and Degradation, JNR: Jurisdictional &amp; Nested REDD+, IFM: Improved Forest Management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3B419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E4490E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9B0BB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B1859C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64C8A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CE86E5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95AC0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3DAD5B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86CC76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674E8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03AC2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76719"/>
    <w:pPr>
      <w:spacing w:before="200"/>
    </w:pPr>
  </w:style>
  <w:style w:styleId="Heading1" w:type="paragraph">
    <w:name w:val="heading 1"/>
    <w:basedOn w:val="Normal"/>
    <w:next w:val="BodyText"/>
    <w:uiPriority w:val="9"/>
    <w:qFormat/>
    <w:rsid w:val="00B5174B"/>
    <w:pPr>
      <w:keepNext/>
      <w:keepLines/>
      <w:spacing w:after="0" w:before="480"/>
      <w:outlineLvl w:val="0"/>
    </w:pPr>
    <w:rPr>
      <w:rFonts w:asciiTheme="majorHAnsi" w:cstheme="majorBidi" w:eastAsiaTheme="majorEastAsia" w:hAnsiTheme="majorHAnsi"/>
      <w:b/>
      <w:bCs/>
      <w:color w:val="268BD2"/>
      <w:sz w:val="32"/>
      <w:szCs w:val="32"/>
    </w:rPr>
  </w:style>
  <w:style w:styleId="Heading2" w:type="paragraph">
    <w:name w:val="heading 2"/>
    <w:basedOn w:val="Normal"/>
    <w:next w:val="BodyText"/>
    <w:uiPriority w:val="9"/>
    <w:unhideWhenUsed/>
    <w:qFormat/>
    <w:rsid w:val="00B5174B"/>
    <w:pPr>
      <w:keepNext/>
      <w:keepLines/>
      <w:spacing w:after="0"/>
      <w:outlineLvl w:val="1"/>
    </w:pPr>
    <w:rPr>
      <w:rFonts w:asciiTheme="majorHAnsi" w:cstheme="majorBidi" w:eastAsiaTheme="majorEastAsia" w:hAnsiTheme="majorHAnsi"/>
      <w:b/>
      <w:bCs/>
      <w:color w:val="268BD2"/>
      <w:sz w:val="28"/>
      <w:szCs w:val="28"/>
    </w:rPr>
  </w:style>
  <w:style w:styleId="Heading3" w:type="paragraph">
    <w:name w:val="heading 3"/>
    <w:basedOn w:val="Normal"/>
    <w:next w:val="BodyText"/>
    <w:uiPriority w:val="9"/>
    <w:unhideWhenUsed/>
    <w:qFormat/>
    <w:rsid w:val="00B5174B"/>
    <w:pPr>
      <w:keepNext/>
      <w:keepLines/>
      <w:spacing w:after="0"/>
      <w:outlineLvl w:val="2"/>
    </w:pPr>
    <w:rPr>
      <w:rFonts w:asciiTheme="majorHAnsi" w:cstheme="majorBidi" w:eastAsiaTheme="majorEastAsia" w:hAnsiTheme="majorHAnsi"/>
      <w:b/>
      <w:bCs/>
      <w:color w:val="268BD2"/>
    </w:rPr>
  </w:style>
  <w:style w:styleId="Heading4" w:type="paragraph">
    <w:name w:val="heading 4"/>
    <w:basedOn w:val="Normal"/>
    <w:next w:val="BodyText"/>
    <w:uiPriority w:val="9"/>
    <w:unhideWhenUsed/>
    <w:qFormat/>
    <w:rsid w:val="00B5174B"/>
    <w:pPr>
      <w:keepNext/>
      <w:keepLines/>
      <w:spacing w:after="0"/>
      <w:outlineLvl w:val="3"/>
    </w:pPr>
    <w:rPr>
      <w:rFonts w:asciiTheme="majorHAnsi" w:cstheme="majorBidi" w:eastAsiaTheme="majorEastAsia" w:hAnsiTheme="majorHAnsi"/>
      <w:bCs/>
      <w:i/>
      <w:color w:val="268BD2"/>
    </w:rPr>
  </w:style>
  <w:style w:styleId="Heading5" w:type="paragraph">
    <w:name w:val="heading 5"/>
    <w:basedOn w:val="Normal"/>
    <w:next w:val="BodyText"/>
    <w:uiPriority w:val="9"/>
    <w:unhideWhenUsed/>
    <w:qFormat/>
    <w:rsid w:val="00B5174B"/>
    <w:pPr>
      <w:keepNext/>
      <w:keepLines/>
      <w:spacing w:after="0"/>
      <w:outlineLvl w:val="4"/>
    </w:pPr>
    <w:rPr>
      <w:rFonts w:asciiTheme="majorHAnsi" w:cstheme="majorBidi" w:eastAsiaTheme="majorEastAsia" w:hAnsiTheme="majorHAnsi"/>
      <w:iCs/>
      <w:color w:val="268BD2"/>
    </w:rPr>
  </w:style>
  <w:style w:styleId="Heading6" w:type="paragraph">
    <w:name w:val="heading 6"/>
    <w:basedOn w:val="Normal"/>
    <w:next w:val="BodyText"/>
    <w:uiPriority w:val="9"/>
    <w:unhideWhenUsed/>
    <w:qFormat/>
    <w:rsid w:val="00B5174B"/>
    <w:pPr>
      <w:keepNext/>
      <w:keepLines/>
      <w:spacing w:after="0"/>
      <w:outlineLvl w:val="5"/>
    </w:pPr>
    <w:rPr>
      <w:rFonts w:asciiTheme="majorHAnsi" w:cstheme="majorBidi" w:eastAsiaTheme="majorEastAsia" w:hAnsiTheme="majorHAnsi"/>
      <w:color w:val="268BD2"/>
    </w:rPr>
  </w:style>
  <w:style w:styleId="Heading7" w:type="paragraph">
    <w:name w:val="heading 7"/>
    <w:basedOn w:val="Normal"/>
    <w:next w:val="BodyText"/>
    <w:uiPriority w:val="9"/>
    <w:unhideWhenUsed/>
    <w:qFormat/>
    <w:rsid w:val="00B5174B"/>
    <w:pPr>
      <w:keepNext/>
      <w:keepLines/>
      <w:spacing w:after="0"/>
      <w:outlineLvl w:val="6"/>
    </w:pPr>
    <w:rPr>
      <w:rFonts w:asciiTheme="majorHAnsi" w:cstheme="majorBidi" w:eastAsiaTheme="majorEastAsia" w:hAnsiTheme="majorHAnsi"/>
      <w:color w:val="268BD2"/>
    </w:rPr>
  </w:style>
  <w:style w:styleId="Heading8" w:type="paragraph">
    <w:name w:val="heading 8"/>
    <w:basedOn w:val="Normal"/>
    <w:next w:val="BodyText"/>
    <w:uiPriority w:val="9"/>
    <w:unhideWhenUsed/>
    <w:qFormat/>
    <w:rsid w:val="00B5174B"/>
    <w:pPr>
      <w:keepNext/>
      <w:keepLines/>
      <w:spacing w:after="0"/>
      <w:outlineLvl w:val="7"/>
    </w:pPr>
    <w:rPr>
      <w:rFonts w:asciiTheme="majorHAnsi" w:cstheme="majorBidi" w:eastAsiaTheme="majorEastAsia" w:hAnsiTheme="majorHAnsi"/>
      <w:color w:val="268BD2"/>
    </w:rPr>
  </w:style>
  <w:style w:styleId="Heading9" w:type="paragraph">
    <w:name w:val="heading 9"/>
    <w:basedOn w:val="Normal"/>
    <w:next w:val="BodyText"/>
    <w:uiPriority w:val="9"/>
    <w:unhideWhenUsed/>
    <w:qFormat/>
    <w:rsid w:val="00B5174B"/>
    <w:pPr>
      <w:keepNext/>
      <w:keepLines/>
      <w:spacing w:after="0"/>
      <w:outlineLvl w:val="8"/>
    </w:pPr>
    <w:rPr>
      <w:rFonts w:asciiTheme="majorHAnsi" w:cstheme="majorBidi" w:eastAsiaTheme="majorEastAsia" w:hAnsiTheme="majorHAnsi"/>
      <w:color w:val="268BD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D557B"/>
    <w:pPr>
      <w:keepNext/>
      <w:keepLines/>
      <w:spacing w:after="240" w:before="480"/>
    </w:pPr>
    <w:rPr>
      <w:rFonts w:asciiTheme="majorHAnsi" w:cstheme="majorBidi" w:eastAsiaTheme="majorEastAsia" w:hAnsiTheme="majorHAnsi"/>
      <w:b/>
      <w:bCs/>
      <w:color w:val="268BD2"/>
      <w:sz w:val="36"/>
      <w:szCs w:val="36"/>
    </w:rPr>
  </w:style>
  <w:style w:styleId="Subtitle" w:type="paragraph">
    <w:name w:val="Subtitle"/>
    <w:basedOn w:val="Title"/>
    <w:next w:val="BodyText"/>
    <w:qFormat/>
    <w:rsid w:val="00BD557B"/>
    <w:pPr>
      <w:spacing w:before="240"/>
    </w:pPr>
    <w:rPr>
      <w:sz w:val="30"/>
      <w:szCs w:val="30"/>
    </w:rPr>
  </w:style>
  <w:style w:customStyle="1" w:styleId="Author" w:type="paragraph">
    <w:name w:val="Author"/>
    <w:next w:val="BodyText"/>
    <w:qFormat/>
    <w:rsid w:val="00BD557B"/>
    <w:pPr>
      <w:keepNext/>
      <w:keepLines/>
    </w:pPr>
  </w:style>
  <w:style w:styleId="Date" w:type="paragraph">
    <w:name w:val="Date"/>
    <w:next w:val="BodyText"/>
    <w:qFormat/>
    <w:rsid w:val="00BD557B"/>
    <w:pPr>
      <w:keepNext/>
      <w:keepLines/>
    </w:pPr>
  </w:style>
  <w:style w:customStyle="1" w:styleId="Abstract" w:type="paragraph">
    <w:name w:val="Abstract"/>
    <w:basedOn w:val="Normal"/>
    <w:next w:val="BodyText"/>
    <w:qFormat/>
    <w:rsid w:val="00BD557B"/>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BD557B"/>
    <w:pPr>
      <w:spacing w:after="100" w:before="100"/>
      <w:ind w:left="480" w:right="480"/>
    </w:pPr>
    <w:rPr>
      <w:sz w:val="22"/>
      <w:szCs w:val="22"/>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B5174B"/>
    <w:rPr>
      <w:rFonts w:ascii="Consolas" w:hAnsi="Consolas"/>
      <w:color w:val="657B83"/>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B5174B"/>
    <w:rPr>
      <w:color w:val="268BD2"/>
    </w:rPr>
  </w:style>
  <w:style w:styleId="TOCHeading" w:type="paragraph">
    <w:name w:val="TOC Heading"/>
    <w:basedOn w:val="Heading1"/>
    <w:next w:val="BodyText"/>
    <w:uiPriority w:val="39"/>
    <w:unhideWhenUsed/>
    <w:qFormat/>
    <w:rsid w:val="00B5174B"/>
    <w:pPr>
      <w:spacing w:before="240" w:line="259" w:lineRule="auto"/>
      <w:outlineLvl w:val="9"/>
    </w:pPr>
    <w:rPr>
      <w:b w:val="0"/>
      <w:bCs w:val="0"/>
    </w:rPr>
  </w:style>
  <w:style w:styleId="IntenseEmphasis" w:type="character">
    <w:name w:val="Intense Emphasis"/>
    <w:basedOn w:val="DefaultParagraphFont"/>
    <w:rsid w:val="00B5174B"/>
    <w:rPr>
      <w:i/>
      <w:iCs/>
      <w:color w:val="268BD2"/>
    </w:rPr>
  </w:style>
  <w:style w:customStyle="1" w:styleId="BodyTextChar" w:type="character">
    <w:name w:val="Body Text Char"/>
    <w:basedOn w:val="DefaultParagraphFont"/>
    <w:link w:val="BodyText"/>
    <w:rsid w:val="00B5174B"/>
  </w:style>
  <w:style w:styleId="IntenseQuote" w:type="paragraph">
    <w:name w:val="Intense Quote"/>
    <w:basedOn w:val="Normal"/>
    <w:next w:val="Normal"/>
    <w:link w:val="IntenseQuoteChar"/>
    <w:rsid w:val="00B5174B"/>
    <w:pPr>
      <w:pBdr>
        <w:top w:color="4F81BD" w:space="10" w:sz="4" w:themeColor="accent1" w:val="single"/>
        <w:bottom w:color="4F81BD" w:space="10" w:sz="4" w:themeColor="accent1" w:val="single"/>
      </w:pBdr>
      <w:spacing w:after="360" w:before="360"/>
      <w:ind w:left="864" w:right="864"/>
      <w:jc w:val="center"/>
    </w:pPr>
    <w:rPr>
      <w:i/>
      <w:iCs/>
      <w:color w:val="268BD2"/>
    </w:rPr>
  </w:style>
  <w:style w:customStyle="1" w:styleId="IntenseQuoteChar" w:type="character">
    <w:name w:val="Intense Quote Char"/>
    <w:basedOn w:val="DefaultParagraphFont"/>
    <w:link w:val="IntenseQuote"/>
    <w:rsid w:val="00B5174B"/>
    <w:rPr>
      <w:i/>
      <w:iCs/>
      <w:color w:val="268BD2"/>
    </w:rPr>
  </w:style>
  <w:style w:styleId="IntenseReference" w:type="character">
    <w:name w:val="Intense Reference"/>
    <w:basedOn w:val="DefaultParagraphFont"/>
    <w:rsid w:val="00B5174B"/>
    <w:rPr>
      <w:b/>
      <w:bCs/>
      <w:smallCaps/>
      <w:color w:val="268BD2"/>
      <w:spacing w:val="5"/>
    </w:rPr>
  </w:style>
  <w:style w:styleId="SmartLink" w:type="character">
    <w:name w:val="Smart Link"/>
    <w:basedOn w:val="DefaultParagraphFont"/>
    <w:uiPriority w:val="99"/>
    <w:semiHidden/>
    <w:unhideWhenUsed/>
    <w:rsid w:val="00B5174B"/>
    <w:rPr>
      <w:color w:val="268BD2"/>
      <w:u w:val="single"/>
      <w:shd w:color="auto" w:fill="F3F2F1" w:val="clear"/>
    </w:rPr>
  </w:style>
  <w:style w:styleId="Mention" w:type="character">
    <w:name w:val="Mention"/>
    <w:basedOn w:val="DefaultParagraphFont"/>
    <w:uiPriority w:val="99"/>
    <w:semiHidden/>
    <w:unhideWhenUsed/>
    <w:rsid w:val="00B5174B"/>
    <w:rPr>
      <w:color w:val="268BD2"/>
      <w:shd w:color="auto" w:fill="E1DFDD" w:val="clear"/>
    </w:rPr>
  </w:style>
  <w:style w:styleId="Hashtag" w:type="character">
    <w:name w:val="Hashtag"/>
    <w:basedOn w:val="DefaultParagraphFont"/>
    <w:uiPriority w:val="99"/>
    <w:semiHidden/>
    <w:unhideWhenUsed/>
    <w:rsid w:val="00B5174B"/>
    <w:rPr>
      <w:color w:val="268BD2"/>
      <w:shd w:color="auto" w:fill="E1DFDD" w:val="clear"/>
    </w:rPr>
  </w:style>
  <w:style w:customStyle="1" w:styleId="SourceCode" w:type="paragraph">
    <w:name w:val="Source Code"/>
    <w:basedOn w:val="Normal"/>
    <w:qFormat/>
    <w:rsid w:val="00FD4B6C"/>
    <w:pPr>
      <w:pBdr>
        <w:top w:color="FDF6E3" w:space="2" w:sz="2" w:val="single"/>
        <w:left w:color="FDF6E3" w:space="2" w:sz="2" w:val="single"/>
        <w:bottom w:color="FDF6E3" w:space="2" w:sz="2" w:val="single"/>
        <w:right w:color="FDF6E3" w:space="2" w:sz="2" w:val="single"/>
      </w:pBdr>
      <w:shd w:color="auto" w:fill="FDF6E3" w:val="clear"/>
      <w:ind w:left="72" w:right="72"/>
      <w:mirrorIndents/>
    </w:pPr>
  </w:style>
  <w:style w:type="character" w:customStyle="1" w:styleId="KeywordTok">
    <w:name w:val="KeywordTok"/>
    <w:basedOn w:val="VerbatimChar"/>
    <w:rPr>
      <w:color w:val="859900"/>
      <w:shd w:val="clear" w:fill="fdf6e3"/>
      <w:b/>
    </w:rPr>
  </w:style>
  <w:style w:type="character" w:customStyle="1" w:styleId="DataTypeTok">
    <w:name w:val="DataTypeTok"/>
    <w:basedOn w:val="VerbatimChar"/>
    <w:rPr>
      <w:color w:val="902000"/>
      <w:shd w:val="clear" w:fill="fdf6e3"/>
    </w:rPr>
  </w:style>
  <w:style w:type="character" w:customStyle="1" w:styleId="DecValTok">
    <w:name w:val="DecValTok"/>
    <w:basedOn w:val="VerbatimChar"/>
    <w:rPr>
      <w:color w:val="d33682"/>
      <w:shd w:val="clear" w:fill="fdf6e3"/>
    </w:rPr>
  </w:style>
  <w:style w:type="character" w:customStyle="1" w:styleId="BaseNTok">
    <w:name w:val="BaseNTok"/>
    <w:basedOn w:val="VerbatimChar"/>
    <w:rPr>
      <w:color w:val="d33682"/>
      <w:shd w:val="clear" w:fill="fdf6e3"/>
    </w:rPr>
  </w:style>
  <w:style w:type="character" w:customStyle="1" w:styleId="FloatTok">
    <w:name w:val="FloatTok"/>
    <w:basedOn w:val="VerbatimChar"/>
    <w:rPr>
      <w:color w:val="d33682"/>
      <w:shd w:val="clear" w:fill="fdf6e3"/>
    </w:rPr>
  </w:style>
  <w:style w:type="character" w:customStyle="1" w:styleId="ConstantTok">
    <w:name w:val="ConstantTok"/>
    <w:basedOn w:val="VerbatimChar"/>
    <w:rPr>
      <w:color w:val="cb4b16"/>
      <w:shd w:val="clear" w:fill="fdf6e3"/>
    </w:rPr>
  </w:style>
  <w:style w:type="character" w:customStyle="1" w:styleId="CharTok">
    <w:name w:val="CharTok"/>
    <w:basedOn w:val="VerbatimChar"/>
    <w:rPr>
      <w:color w:val="2aa198"/>
      <w:shd w:val="clear" w:fill="fdf6e3"/>
    </w:rPr>
  </w:style>
  <w:style w:type="character" w:customStyle="1" w:styleId="SpecialCharTok">
    <w:name w:val="SpecialCharTok"/>
    <w:basedOn w:val="VerbatimChar"/>
    <w:rPr>
      <w:color w:val="268bd2"/>
      <w:shd w:val="clear" w:fill="fdf6e3"/>
    </w:rPr>
  </w:style>
  <w:style w:type="character" w:customStyle="1" w:styleId="StringTok">
    <w:name w:val="StringTok"/>
    <w:basedOn w:val="VerbatimChar"/>
    <w:rPr>
      <w:color w:val="2aa198"/>
      <w:shd w:val="clear" w:fill="fdf6e3"/>
    </w:rPr>
  </w:style>
  <w:style w:type="character" w:customStyle="1" w:styleId="VerbatimStringTok">
    <w:name w:val="VerbatimStringTok"/>
    <w:basedOn w:val="VerbatimChar"/>
    <w:rPr>
      <w:color w:val="6c71c4"/>
      <w:shd w:val="clear" w:fill="fdf6e3"/>
    </w:rPr>
  </w:style>
  <w:style w:type="character" w:customStyle="1" w:styleId="SpecialStringTok">
    <w:name w:val="SpecialStringTok"/>
    <w:basedOn w:val="VerbatimChar"/>
    <w:rPr>
      <w:color w:val="2aa198"/>
      <w:shd w:val="clear" w:fill="fdf6e3"/>
    </w:rPr>
  </w:style>
  <w:style w:type="character" w:customStyle="1" w:styleId="ImportTok">
    <w:name w:val="ImportTok"/>
    <w:basedOn w:val="VerbatimChar"/>
    <w:rPr>
      <w:color w:val="859900"/>
      <w:shd w:val="clear" w:fill="fdf6e3"/>
      <w:i/>
    </w:rPr>
  </w:style>
  <w:style w:type="character" w:customStyle="1" w:styleId="CommentTok">
    <w:name w:val="CommentTok"/>
    <w:basedOn w:val="VerbatimChar"/>
    <w:rPr>
      <w:color w:val="93a1a1"/>
      <w:shd w:val="clear" w:fill="fdf6e3"/>
      <w:i/>
    </w:rPr>
  </w:style>
  <w:style w:type="character" w:customStyle="1" w:styleId="DocumentationTok">
    <w:name w:val="DocumentationTok"/>
    <w:basedOn w:val="VerbatimChar"/>
    <w:rPr>
      <w:color w:val="93a1a1"/>
      <w:shd w:val="clear" w:fill="fdf6e3"/>
      <w:i/>
    </w:rPr>
  </w:style>
  <w:style w:type="character" w:customStyle="1" w:styleId="AnnotationTok">
    <w:name w:val="AnnotationTok"/>
    <w:basedOn w:val="VerbatimChar"/>
    <w:rPr>
      <w:color w:val="60a0b0"/>
      <w:shd w:val="clear" w:fill="fdf6e3"/>
      <w:b/>
      <w:i/>
    </w:rPr>
  </w:style>
  <w:style w:type="character" w:customStyle="1" w:styleId="CommentVarTok">
    <w:name w:val="CommentVarTok"/>
    <w:basedOn w:val="VerbatimChar"/>
    <w:rPr>
      <w:color w:val="60a0b0"/>
      <w:shd w:val="clear" w:fill="fdf6e3"/>
      <w:b/>
      <w:i/>
    </w:rPr>
  </w:style>
  <w:style w:type="character" w:customStyle="1" w:styleId="OtherTok">
    <w:name w:val="OtherTok"/>
    <w:basedOn w:val="VerbatimChar"/>
    <w:rPr>
      <w:color w:val="6c71c4"/>
      <w:shd w:val="clear" w:fill="fdf6e3"/>
    </w:rPr>
  </w:style>
  <w:style w:type="character" w:customStyle="1" w:styleId="FunctionTok">
    <w:name w:val="FunctionTok"/>
    <w:basedOn w:val="VerbatimChar"/>
    <w:rPr>
      <w:color w:val="268bd2"/>
      <w:shd w:val="clear" w:fill="fdf6e3"/>
    </w:rPr>
  </w:style>
  <w:style w:type="character" w:customStyle="1" w:styleId="VariableTok">
    <w:name w:val="VariableTok"/>
    <w:basedOn w:val="VerbatimChar"/>
    <w:rPr>
      <w:color w:val="6c71c4"/>
      <w:shd w:val="clear" w:fill="fdf6e3"/>
    </w:rPr>
  </w:style>
  <w:style w:type="character" w:customStyle="1" w:styleId="ControlFlowTok">
    <w:name w:val="ControlFlowTok"/>
    <w:basedOn w:val="VerbatimChar"/>
    <w:rPr>
      <w:color w:val="859900"/>
      <w:shd w:val="clear" w:fill="fdf6e3"/>
    </w:rPr>
  </w:style>
  <w:style w:type="character" w:customStyle="1" w:styleId="OperatorTok">
    <w:name w:val="OperatorTok"/>
    <w:basedOn w:val="VerbatimChar"/>
    <w:rPr>
      <w:color w:val="b58900"/>
      <w:shd w:val="clear" w:fill="fdf6e3"/>
    </w:rPr>
  </w:style>
  <w:style w:type="character" w:customStyle="1" w:styleId="BuiltInTok">
    <w:name w:val="BuiltInTok"/>
    <w:basedOn w:val="VerbatimChar"/>
    <w:rPr>
      <w:color w:val="657b83"/>
      <w:shd w:val="clear" w:fill="fdf6e3"/>
    </w:rPr>
  </w:style>
  <w:style w:type="character" w:customStyle="1" w:styleId="ExtensionTok">
    <w:name w:val="ExtensionTok"/>
    <w:basedOn w:val="VerbatimChar"/>
    <w:rPr>
      <w:color w:val="657b83"/>
      <w:shd w:val="clear" w:fill="fdf6e3"/>
    </w:rPr>
  </w:style>
  <w:style w:type="character" w:customStyle="1" w:styleId="PreprocessorTok">
    <w:name w:val="PreprocessorTok"/>
    <w:basedOn w:val="VerbatimChar"/>
    <w:rPr>
      <w:color w:val="bc7a00"/>
      <w:shd w:val="clear" w:fill="fdf6e3"/>
    </w:rPr>
  </w:style>
  <w:style w:type="character" w:customStyle="1" w:styleId="AttributeTok">
    <w:name w:val="AttributeTok"/>
    <w:basedOn w:val="VerbatimChar"/>
    <w:rPr>
      <w:color w:val="657b83"/>
      <w:shd w:val="clear" w:fill="fdf6e3"/>
    </w:rPr>
  </w:style>
  <w:style w:type="character" w:customStyle="1" w:styleId="RegionMarkerTok">
    <w:name w:val="RegionMarkerTok"/>
    <w:basedOn w:val="VerbatimChar"/>
    <w:rPr>
      <w:color w:val="657b83"/>
      <w:shd w:val="clear" w:fill="fdf6e3"/>
    </w:rPr>
  </w:style>
  <w:style w:type="character" w:customStyle="1" w:styleId="InformationTok">
    <w:name w:val="InformationTok"/>
    <w:basedOn w:val="VerbatimChar"/>
    <w:rPr>
      <w:color w:val="657b83"/>
      <w:shd w:val="clear" w:fill="fdf6e3"/>
    </w:rPr>
  </w:style>
  <w:style w:type="character" w:customStyle="1" w:styleId="WarningTok">
    <w:name w:val="WarningTok"/>
    <w:basedOn w:val="VerbatimChar"/>
    <w:rPr>
      <w:color w:val="cb4b16"/>
      <w:shd w:val="clear" w:fill="fdf6e3"/>
      <w:b/>
      <w:i/>
    </w:rPr>
  </w:style>
  <w:style w:type="character" w:customStyle="1" w:styleId="AlertTok">
    <w:name w:val="AlertTok"/>
    <w:basedOn w:val="VerbatimChar"/>
    <w:rPr>
      <w:color w:val="cb4b16"/>
      <w:shd w:val="clear" w:fill="fdf6e3"/>
      <w:b/>
    </w:rPr>
  </w:style>
  <w:style w:type="character" w:customStyle="1" w:styleId="ErrorTok">
    <w:name w:val="ErrorTok"/>
    <w:basedOn w:val="VerbatimChar"/>
    <w:rPr>
      <w:color w:val="cb4b16"/>
      <w:shd w:val="clear" w:fill="fdf6e3"/>
      <w:b/>
    </w:rPr>
  </w:style>
  <w:style w:type="character" w:customStyle="1" w:styleId="NormalTok">
    <w:name w:val="NormalTok"/>
    <w:basedOn w:val="VerbatimChar"/>
    <w:rPr>
      <w:color w:val="657b83"/>
      <w:shd w:val="clear" w:fill="fdf6e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75" Target="https://doi.org/10.1007/s10021-010-9315-8" TargetMode="External" /><Relationship Type="http://schemas.openxmlformats.org/officeDocument/2006/relationships/hyperlink" Id="rId63" Target="https://doi.org/10.1007/s10021-014-9749-5" TargetMode="External" /><Relationship Type="http://schemas.openxmlformats.org/officeDocument/2006/relationships/hyperlink" Id="rId73" Target="https://doi.org/10.1007/s13595-014-0434-9" TargetMode="External" /><Relationship Type="http://schemas.openxmlformats.org/officeDocument/2006/relationships/hyperlink" Id="rId57" Target="https://doi.org/10.1016/0378-1127(94)03512-u" TargetMode="External" /><Relationship Type="http://schemas.openxmlformats.org/officeDocument/2006/relationships/hyperlink" Id="rId59" Target="https://doi.org/10.1016/j.foreco.2013.09.047" TargetMode="External" /><Relationship Type="http://schemas.openxmlformats.org/officeDocument/2006/relationships/hyperlink" Id="rId61" Target="https://doi.org/10.1016/j.rse.2015.01.009" TargetMode="External" /><Relationship Type="http://schemas.openxmlformats.org/officeDocument/2006/relationships/hyperlink" Id="rId65" Target="https://doi.org/10.1016/j.rse.2016.07.023" TargetMode="External" /><Relationship Type="http://schemas.openxmlformats.org/officeDocument/2006/relationships/hyperlink" Id="rId71" Target="https://doi.org/10.1111/j.2041-210x.2012.00266.x" TargetMode="External" /><Relationship Type="http://schemas.openxmlformats.org/officeDocument/2006/relationships/hyperlink" Id="rId55" Target="https://doi.org/10.5067/DOC/CEOSWGCV/LPV/AGB.001" TargetMode="External" /><Relationship Type="http://schemas.openxmlformats.org/officeDocument/2006/relationships/hyperlink" Id="rId39" Target="https://github.com/seamusrobertmurphy/02-lulc-classification" TargetMode="External" /><Relationship Type="http://schemas.openxmlformats.org/officeDocument/2006/relationships/hyperlink" Id="rId22" Target="https://winrock.org/wp-content/uploads/2018/02/UncertaintyReport-12.26.17.pdf?utm_source=chatgpt.com" TargetMode="External" /><Relationship Type="http://schemas.openxmlformats.org/officeDocument/2006/relationships/hyperlink" Id="rId21" Target="https://www.artredd.org/wp-content/uploads/2021/12/MC-4-estimating-ER-from-forests-update-1-1.xlsx" TargetMode="External" /><Relationship Type="http://schemas.openxmlformats.org/officeDocument/2006/relationships/hyperlink" Id="rId53" Target="https://www.artredd.org/wp-content/uploads/2021/12/TREES-2.0-August-2021-Clean.pdf"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7/s10021-010-9315-8" TargetMode="External" /><Relationship Type="http://schemas.openxmlformats.org/officeDocument/2006/relationships/hyperlink" Id="rId63" Target="https://doi.org/10.1007/s10021-014-9749-5" TargetMode="External" /><Relationship Type="http://schemas.openxmlformats.org/officeDocument/2006/relationships/hyperlink" Id="rId73" Target="https://doi.org/10.1007/s13595-014-0434-9" TargetMode="External" /><Relationship Type="http://schemas.openxmlformats.org/officeDocument/2006/relationships/hyperlink" Id="rId57" Target="https://doi.org/10.1016/0378-1127(94)03512-u" TargetMode="External" /><Relationship Type="http://schemas.openxmlformats.org/officeDocument/2006/relationships/hyperlink" Id="rId59" Target="https://doi.org/10.1016/j.foreco.2013.09.047" TargetMode="External" /><Relationship Type="http://schemas.openxmlformats.org/officeDocument/2006/relationships/hyperlink" Id="rId61" Target="https://doi.org/10.1016/j.rse.2015.01.009" TargetMode="External" /><Relationship Type="http://schemas.openxmlformats.org/officeDocument/2006/relationships/hyperlink" Id="rId65" Target="https://doi.org/10.1016/j.rse.2016.07.023" TargetMode="External" /><Relationship Type="http://schemas.openxmlformats.org/officeDocument/2006/relationships/hyperlink" Id="rId71" Target="https://doi.org/10.1111/j.2041-210x.2012.00266.x" TargetMode="External" /><Relationship Type="http://schemas.openxmlformats.org/officeDocument/2006/relationships/hyperlink" Id="rId55" Target="https://doi.org/10.5067/DOC/CEOSWGCV/LPV/AGB.001" TargetMode="External" /><Relationship Type="http://schemas.openxmlformats.org/officeDocument/2006/relationships/hyperlink" Id="rId39" Target="https://github.com/seamusrobertmurphy/02-lulc-classification" TargetMode="External" /><Relationship Type="http://schemas.openxmlformats.org/officeDocument/2006/relationships/hyperlink" Id="rId22" Target="https://winrock.org/wp-content/uploads/2018/02/UncertaintyReport-12.26.17.pdf?utm_source=chatgpt.com" TargetMode="External" /><Relationship Type="http://schemas.openxmlformats.org/officeDocument/2006/relationships/hyperlink" Id="rId21" Target="https://www.artredd.org/wp-content/uploads/2021/12/MC-4-estimating-ER-from-forests-update-1-1.xlsx" TargetMode="External" /><Relationship Type="http://schemas.openxmlformats.org/officeDocument/2006/relationships/hyperlink" Id="rId53" Target="https://www.artredd.org/wp-content/uploads/2021/12/TREES-2.0-August-2021-Cle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Simulation Tools for REDD+ Uncertainty Estimates</dc:title>
  <dc:creator/>
  <cp:keywords/>
  <dcterms:created xsi:type="dcterms:W3CDTF">2024-12-20T16:18:03Z</dcterms:created>
  <dcterms:modified xsi:type="dcterms:W3CDTF">2024-12-20T16:18:03Z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american-chemical-society.csl</vt:lpwstr>
  </property>
  <property fmtid="{D5CDD505-2E9C-101B-9397-08002B2CF9AE}" pid="4" name="date">
    <vt:lpwstr>2024-12-19</vt:lpwstr>
  </property>
  <property fmtid="{D5CDD505-2E9C-101B-9397-08002B2CF9AE}" pid="5" name="keep_md">
    <vt:lpwstr>True</vt:lpwstr>
  </property>
  <property fmtid="{D5CDD505-2E9C-101B-9397-08002B2CF9AE}" pid="6" name="output">
    <vt:lpwstr/>
  </property>
</Properties>
</file>