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EC8B8" w14:textId="0A79374A" w:rsidR="00337E7F" w:rsidRPr="00337E7F" w:rsidRDefault="00337E7F" w:rsidP="00337E7F">
      <w:pPr>
        <w:spacing w:after="0" w:line="240" w:lineRule="auto"/>
        <w:jc w:val="right"/>
        <w:rPr>
          <w:rFonts w:ascii="Times New Roman" w:hAnsi="Times New Roman" w:cs="Times New Roman"/>
          <w:sz w:val="24"/>
        </w:rPr>
      </w:pPr>
      <w:r w:rsidRPr="00337E7F">
        <w:rPr>
          <w:rFonts w:ascii="Times New Roman" w:hAnsi="Times New Roman" w:cs="Times New Roman"/>
          <w:sz w:val="24"/>
        </w:rPr>
        <w:t>Sean Connelly</w:t>
      </w:r>
    </w:p>
    <w:p w14:paraId="674ABE03" w14:textId="20C37580" w:rsidR="00337E7F" w:rsidRPr="00337E7F" w:rsidRDefault="00337E7F" w:rsidP="00337E7F">
      <w:pPr>
        <w:spacing w:after="0" w:line="240" w:lineRule="auto"/>
        <w:jc w:val="right"/>
        <w:rPr>
          <w:rFonts w:ascii="Times New Roman" w:hAnsi="Times New Roman" w:cs="Times New Roman"/>
          <w:sz w:val="24"/>
        </w:rPr>
      </w:pPr>
      <w:r w:rsidRPr="00337E7F">
        <w:rPr>
          <w:rFonts w:ascii="Times New Roman" w:hAnsi="Times New Roman" w:cs="Times New Roman"/>
          <w:sz w:val="24"/>
        </w:rPr>
        <w:t xml:space="preserve">UPP </w:t>
      </w:r>
      <w:r w:rsidR="007378AA">
        <w:rPr>
          <w:rFonts w:ascii="Times New Roman" w:hAnsi="Times New Roman" w:cs="Times New Roman"/>
          <w:sz w:val="24"/>
        </w:rPr>
        <w:t>465</w:t>
      </w:r>
    </w:p>
    <w:p w14:paraId="5F58B964" w14:textId="18D9D166" w:rsidR="00337E7F" w:rsidRPr="00337E7F" w:rsidRDefault="00337E7F" w:rsidP="00337E7F">
      <w:pPr>
        <w:spacing w:after="0" w:line="240" w:lineRule="auto"/>
        <w:jc w:val="right"/>
        <w:rPr>
          <w:rFonts w:ascii="Times New Roman" w:hAnsi="Times New Roman" w:cs="Times New Roman"/>
          <w:sz w:val="24"/>
        </w:rPr>
      </w:pPr>
      <w:r w:rsidRPr="00337E7F">
        <w:rPr>
          <w:rFonts w:ascii="Times New Roman" w:hAnsi="Times New Roman" w:cs="Times New Roman"/>
          <w:sz w:val="24"/>
        </w:rPr>
        <w:t xml:space="preserve">Professor </w:t>
      </w:r>
      <w:r w:rsidR="007378AA">
        <w:rPr>
          <w:rFonts w:ascii="Times New Roman" w:hAnsi="Times New Roman" w:cs="Times New Roman"/>
          <w:sz w:val="24"/>
        </w:rPr>
        <w:t>Tilahun</w:t>
      </w:r>
    </w:p>
    <w:p w14:paraId="085C42B7" w14:textId="7CF03C42" w:rsidR="00337E7F" w:rsidRDefault="0078196E" w:rsidP="00337E7F">
      <w:pPr>
        <w:spacing w:after="0" w:line="240" w:lineRule="auto"/>
        <w:jc w:val="right"/>
        <w:rPr>
          <w:rFonts w:ascii="Times New Roman" w:hAnsi="Times New Roman" w:cs="Times New Roman"/>
          <w:sz w:val="24"/>
        </w:rPr>
      </w:pPr>
      <w:r>
        <w:rPr>
          <w:rFonts w:ascii="Times New Roman" w:hAnsi="Times New Roman" w:cs="Times New Roman"/>
          <w:sz w:val="24"/>
        </w:rPr>
        <w:t>4</w:t>
      </w:r>
      <w:r w:rsidR="00337E7F" w:rsidRPr="00337E7F">
        <w:rPr>
          <w:rFonts w:ascii="Times New Roman" w:hAnsi="Times New Roman" w:cs="Times New Roman"/>
          <w:sz w:val="24"/>
        </w:rPr>
        <w:t>/</w:t>
      </w:r>
      <w:r>
        <w:rPr>
          <w:rFonts w:ascii="Times New Roman" w:hAnsi="Times New Roman" w:cs="Times New Roman"/>
          <w:sz w:val="24"/>
        </w:rPr>
        <w:t>6</w:t>
      </w:r>
      <w:r w:rsidR="00337E7F" w:rsidRPr="00337E7F">
        <w:rPr>
          <w:rFonts w:ascii="Times New Roman" w:hAnsi="Times New Roman" w:cs="Times New Roman"/>
          <w:sz w:val="24"/>
        </w:rPr>
        <w:t>/</w:t>
      </w:r>
      <w:r w:rsidR="007378AA">
        <w:rPr>
          <w:rFonts w:ascii="Times New Roman" w:hAnsi="Times New Roman" w:cs="Times New Roman"/>
          <w:sz w:val="24"/>
        </w:rPr>
        <w:t>20</w:t>
      </w:r>
    </w:p>
    <w:p w14:paraId="0DAE82DB" w14:textId="77777777" w:rsidR="0038589C" w:rsidRPr="00337E7F" w:rsidRDefault="0038589C" w:rsidP="00337E7F">
      <w:pPr>
        <w:spacing w:after="0" w:line="240" w:lineRule="auto"/>
        <w:jc w:val="right"/>
        <w:rPr>
          <w:rFonts w:ascii="Times New Roman" w:hAnsi="Times New Roman" w:cs="Times New Roman"/>
          <w:sz w:val="24"/>
        </w:rPr>
      </w:pPr>
    </w:p>
    <w:p w14:paraId="2FD7D0DE" w14:textId="008A768E" w:rsidR="00337E7F" w:rsidRDefault="007378AA" w:rsidP="00337E7F">
      <w:pPr>
        <w:spacing w:after="0" w:line="240" w:lineRule="auto"/>
        <w:jc w:val="center"/>
        <w:rPr>
          <w:rFonts w:ascii="Times New Roman" w:hAnsi="Times New Roman" w:cs="Times New Roman"/>
          <w:sz w:val="24"/>
          <w:u w:val="single"/>
        </w:rPr>
      </w:pPr>
      <w:r>
        <w:rPr>
          <w:rFonts w:ascii="Times New Roman" w:hAnsi="Times New Roman" w:cs="Times New Roman"/>
          <w:sz w:val="24"/>
          <w:u w:val="single"/>
        </w:rPr>
        <w:t xml:space="preserve">Spatial Statistics – </w:t>
      </w:r>
      <w:r w:rsidR="0078196E">
        <w:rPr>
          <w:rFonts w:ascii="Times New Roman" w:hAnsi="Times New Roman" w:cs="Times New Roman"/>
          <w:sz w:val="24"/>
          <w:u w:val="single"/>
        </w:rPr>
        <w:t>Autocorrelation Assignment</w:t>
      </w:r>
    </w:p>
    <w:p w14:paraId="686BD862" w14:textId="77777777" w:rsidR="00FC36A7" w:rsidRDefault="00FC36A7" w:rsidP="00FC36A7">
      <w:pPr>
        <w:pStyle w:val="ListParagraph"/>
        <w:numPr>
          <w:ilvl w:val="0"/>
          <w:numId w:val="5"/>
        </w:numPr>
        <w:spacing w:after="0" w:line="240" w:lineRule="auto"/>
        <w:ind w:left="450"/>
        <w:rPr>
          <w:rFonts w:ascii="Times New Roman" w:hAnsi="Times New Roman" w:cs="Times New Roman"/>
          <w:sz w:val="24"/>
        </w:rPr>
      </w:pPr>
      <w:r w:rsidRPr="00FC36A7">
        <w:rPr>
          <w:rFonts w:ascii="Times New Roman" w:hAnsi="Times New Roman" w:cs="Times New Roman"/>
          <w:sz w:val="24"/>
        </w:rPr>
        <w:t>Researchers sought to examine if the pattern of industries in North Eastern United States formed spatial knowledge clusters. A measure they thought would capture knowledge creation at the firm level was the number of patents granted over the prior 3 years. Their analysis planned to use county level data for 60 counties (N=60). They start their analysis by first assessing global autocorrelation. Based on this information,</w:t>
      </w:r>
      <w:r>
        <w:rPr>
          <w:rFonts w:ascii="Times New Roman" w:hAnsi="Times New Roman" w:cs="Times New Roman"/>
          <w:sz w:val="24"/>
        </w:rPr>
        <w:t xml:space="preserve"> </w:t>
      </w:r>
      <w:r w:rsidRPr="00FC36A7">
        <w:rPr>
          <w:rFonts w:ascii="Times New Roman" w:hAnsi="Times New Roman" w:cs="Times New Roman"/>
          <w:sz w:val="24"/>
        </w:rPr>
        <w:t>answer the following questions</w:t>
      </w:r>
      <w:r w:rsidR="00E26A61" w:rsidRPr="00FC36A7">
        <w:rPr>
          <w:rFonts w:ascii="Times New Roman" w:hAnsi="Times New Roman" w:cs="Times New Roman"/>
          <w:sz w:val="24"/>
        </w:rPr>
        <w:t>:</w:t>
      </w:r>
    </w:p>
    <w:p w14:paraId="3BEF15F6" w14:textId="17F2EB88" w:rsidR="00C902EA" w:rsidRDefault="00C902EA" w:rsidP="00C902EA">
      <w:pPr>
        <w:pStyle w:val="ListParagraph"/>
        <w:numPr>
          <w:ilvl w:val="1"/>
          <w:numId w:val="5"/>
        </w:numPr>
        <w:spacing w:after="0" w:line="240" w:lineRule="auto"/>
        <w:rPr>
          <w:rFonts w:ascii="Times New Roman" w:hAnsi="Times New Roman" w:cs="Times New Roman"/>
          <w:sz w:val="24"/>
        </w:rPr>
      </w:pPr>
      <w:r w:rsidRPr="00C902EA">
        <w:rPr>
          <w:rFonts w:ascii="Times New Roman" w:hAnsi="Times New Roman" w:cs="Times New Roman"/>
          <w:sz w:val="24"/>
        </w:rPr>
        <w:t>What variable should they use for their spatial analysis at the county level? Fully</w:t>
      </w:r>
      <w:r>
        <w:rPr>
          <w:rFonts w:ascii="Times New Roman" w:hAnsi="Times New Roman" w:cs="Times New Roman"/>
          <w:sz w:val="24"/>
        </w:rPr>
        <w:t xml:space="preserve"> </w:t>
      </w:r>
      <w:r w:rsidRPr="00C902EA">
        <w:rPr>
          <w:rFonts w:ascii="Times New Roman" w:hAnsi="Times New Roman" w:cs="Times New Roman"/>
          <w:sz w:val="24"/>
        </w:rPr>
        <w:t>explain your reasoning.</w:t>
      </w:r>
    </w:p>
    <w:p w14:paraId="5D428E8E" w14:textId="66DCD75B" w:rsidR="00917D27" w:rsidRDefault="00917D27" w:rsidP="00917D27">
      <w:pPr>
        <w:pStyle w:val="ListParagraph"/>
        <w:spacing w:after="0" w:line="240" w:lineRule="auto"/>
        <w:ind w:left="1440"/>
        <w:rPr>
          <w:rFonts w:ascii="Times New Roman" w:hAnsi="Times New Roman" w:cs="Times New Roman"/>
          <w:sz w:val="24"/>
        </w:rPr>
      </w:pPr>
    </w:p>
    <w:p w14:paraId="5818A465" w14:textId="0A5EFE79" w:rsidR="00917D27" w:rsidRDefault="008E14E1" w:rsidP="00917D2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The researchers should use the average number of patents per firm at the county level to conduct their spatial analysis. By normalizing for the number of firms</w:t>
      </w:r>
      <w:r w:rsidR="00601840">
        <w:rPr>
          <w:rFonts w:ascii="Times New Roman" w:hAnsi="Times New Roman" w:cs="Times New Roman"/>
          <w:sz w:val="24"/>
        </w:rPr>
        <w:t xml:space="preserve"> and making the variable of interest a rate</w:t>
      </w:r>
      <w:r>
        <w:rPr>
          <w:rFonts w:ascii="Times New Roman" w:hAnsi="Times New Roman" w:cs="Times New Roman"/>
          <w:sz w:val="24"/>
        </w:rPr>
        <w:t xml:space="preserve">, any pattern will instead hopefully </w:t>
      </w:r>
      <w:r w:rsidR="00601840">
        <w:rPr>
          <w:rFonts w:ascii="Times New Roman" w:hAnsi="Times New Roman" w:cs="Times New Roman"/>
          <w:sz w:val="24"/>
        </w:rPr>
        <w:t>reveal if there is a spatial association behind knowledge clusters, rather than just reflecting the overall population or number of firms.</w:t>
      </w:r>
    </w:p>
    <w:p w14:paraId="107C1EB9" w14:textId="77777777" w:rsidR="00917D27" w:rsidRDefault="00917D27" w:rsidP="00917D27">
      <w:pPr>
        <w:pStyle w:val="ListParagraph"/>
        <w:spacing w:after="0" w:line="240" w:lineRule="auto"/>
        <w:ind w:left="1440"/>
        <w:rPr>
          <w:rFonts w:ascii="Times New Roman" w:hAnsi="Times New Roman" w:cs="Times New Roman"/>
          <w:sz w:val="24"/>
        </w:rPr>
      </w:pPr>
    </w:p>
    <w:p w14:paraId="39911FEA" w14:textId="44679733" w:rsidR="00C902EA" w:rsidRDefault="00117235" w:rsidP="00C902EA">
      <w:pPr>
        <w:pStyle w:val="ListParagraph"/>
        <w:numPr>
          <w:ilvl w:val="1"/>
          <w:numId w:val="5"/>
        </w:numPr>
        <w:spacing w:after="0" w:line="240" w:lineRule="auto"/>
        <w:rPr>
          <w:rFonts w:ascii="Times New Roman" w:hAnsi="Times New Roman" w:cs="Times New Roman"/>
          <w:sz w:val="24"/>
        </w:rPr>
      </w:pPr>
      <w:r w:rsidRPr="00117235">
        <w:rPr>
          <w:rFonts w:ascii="Times New Roman" w:hAnsi="Times New Roman" w:cs="Times New Roman"/>
          <w:sz w:val="24"/>
        </w:rPr>
        <w:t>Briefly explain what type of neighbor definitions you would use? Why?</w:t>
      </w:r>
    </w:p>
    <w:p w14:paraId="55205791" w14:textId="06F2E593" w:rsidR="00917D27" w:rsidRDefault="00917D27" w:rsidP="00917D27">
      <w:pPr>
        <w:pStyle w:val="ListParagraph"/>
        <w:spacing w:after="0" w:line="240" w:lineRule="auto"/>
        <w:ind w:left="1440"/>
        <w:rPr>
          <w:rFonts w:ascii="Times New Roman" w:hAnsi="Times New Roman" w:cs="Times New Roman"/>
          <w:sz w:val="24"/>
        </w:rPr>
      </w:pPr>
    </w:p>
    <w:p w14:paraId="2F5DE596" w14:textId="332A698B" w:rsidR="00917D27" w:rsidRDefault="00601840" w:rsidP="00917D2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Among the traditional boundary definitions, a Queen criteria is the only logical option. Knowledge spillovers do not abide by the strict limitations of Rook or Bishop – it can be spread anywhere. A K Nearest Neighbors definition might leave out logical options solely due to the areal shape of the county and is not ideal. A distance-based metric built on underlying theoretical research on knowledge diffusion would be the most appropriate.</w:t>
      </w:r>
    </w:p>
    <w:p w14:paraId="42279616" w14:textId="77777777" w:rsidR="000A1E9B" w:rsidRDefault="000A1E9B" w:rsidP="00917D27">
      <w:pPr>
        <w:pStyle w:val="ListParagraph"/>
        <w:spacing w:after="0" w:line="240" w:lineRule="auto"/>
        <w:ind w:left="1440"/>
        <w:rPr>
          <w:rFonts w:ascii="Times New Roman" w:hAnsi="Times New Roman" w:cs="Times New Roman"/>
          <w:sz w:val="24"/>
        </w:rPr>
      </w:pPr>
    </w:p>
    <w:p w14:paraId="4FA99B07" w14:textId="6E0032DC" w:rsidR="00117235" w:rsidRPr="00117235" w:rsidRDefault="00117235" w:rsidP="00117235">
      <w:pPr>
        <w:pStyle w:val="ListParagraph"/>
        <w:numPr>
          <w:ilvl w:val="1"/>
          <w:numId w:val="5"/>
        </w:numPr>
        <w:spacing w:after="0" w:line="240" w:lineRule="auto"/>
        <w:rPr>
          <w:rFonts w:ascii="Times New Roman" w:hAnsi="Times New Roman" w:cs="Times New Roman"/>
          <w:sz w:val="24"/>
        </w:rPr>
      </w:pPr>
      <w:r w:rsidRPr="00117235">
        <w:rPr>
          <w:rFonts w:ascii="Times New Roman" w:hAnsi="Times New Roman" w:cs="Times New Roman"/>
          <w:sz w:val="24"/>
        </w:rPr>
        <w:t>Suppose the researchers used two different weight matrices: one based on a</w:t>
      </w:r>
      <w:r>
        <w:rPr>
          <w:rFonts w:ascii="Times New Roman" w:hAnsi="Times New Roman" w:cs="Times New Roman"/>
          <w:sz w:val="24"/>
        </w:rPr>
        <w:t xml:space="preserve"> </w:t>
      </w:r>
      <w:r w:rsidRPr="00117235">
        <w:rPr>
          <w:rFonts w:ascii="Times New Roman" w:hAnsi="Times New Roman" w:cs="Times New Roman"/>
          <w:sz w:val="24"/>
        </w:rPr>
        <w:t>nearest k neighbors (k=2) definition and another using an inverse distance</w:t>
      </w:r>
      <w:r>
        <w:rPr>
          <w:rFonts w:ascii="Times New Roman" w:hAnsi="Times New Roman" w:cs="Times New Roman"/>
          <w:sz w:val="24"/>
        </w:rPr>
        <w:t xml:space="preserve"> </w:t>
      </w:r>
      <w:r w:rsidRPr="00117235">
        <w:rPr>
          <w:rFonts w:ascii="Times New Roman" w:hAnsi="Times New Roman" w:cs="Times New Roman"/>
          <w:sz w:val="24"/>
        </w:rPr>
        <w:t>weight matrix to compute the Global Moran’s I. They found the following results:</w:t>
      </w:r>
    </w:p>
    <w:p w14:paraId="6BDA0A81" w14:textId="77777777" w:rsidR="001246CF" w:rsidRPr="00E26A61" w:rsidRDefault="001246CF" w:rsidP="001246CF">
      <w:pPr>
        <w:pStyle w:val="ListParagraph"/>
        <w:spacing w:after="0" w:line="240" w:lineRule="auto"/>
        <w:rPr>
          <w:rFonts w:ascii="Times New Roman" w:hAnsi="Times New Roman" w:cs="Times New Roman"/>
          <w:sz w:val="24"/>
        </w:rPr>
      </w:pPr>
    </w:p>
    <w:tbl>
      <w:tblPr>
        <w:tblStyle w:val="TableGrid"/>
        <w:tblW w:w="6205" w:type="dxa"/>
        <w:jc w:val="center"/>
        <w:tblLook w:val="04A0" w:firstRow="1" w:lastRow="0" w:firstColumn="1" w:lastColumn="0" w:noHBand="0" w:noVBand="1"/>
      </w:tblPr>
      <w:tblGrid>
        <w:gridCol w:w="1532"/>
        <w:gridCol w:w="803"/>
        <w:gridCol w:w="810"/>
        <w:gridCol w:w="990"/>
        <w:gridCol w:w="1170"/>
        <w:gridCol w:w="900"/>
      </w:tblGrid>
      <w:tr w:rsidR="00117235" w14:paraId="7F726AC0" w14:textId="4C1172FB" w:rsidTr="00117235">
        <w:trPr>
          <w:trHeight w:val="214"/>
          <w:jc w:val="center"/>
        </w:trPr>
        <w:tc>
          <w:tcPr>
            <w:tcW w:w="1532" w:type="dxa"/>
          </w:tcPr>
          <w:p w14:paraId="0ACFF6F0" w14:textId="2DE56A94" w:rsidR="00117235" w:rsidRDefault="00117235" w:rsidP="00117235">
            <w:pPr>
              <w:jc w:val="center"/>
              <w:rPr>
                <w:rFonts w:ascii="Times New Roman" w:hAnsi="Times New Roman" w:cs="Times New Roman"/>
                <w:sz w:val="24"/>
              </w:rPr>
            </w:pPr>
            <w:r>
              <w:rPr>
                <w:rFonts w:ascii="Times New Roman" w:hAnsi="Times New Roman" w:cs="Times New Roman"/>
                <w:sz w:val="24"/>
              </w:rPr>
              <w:t>Type</w:t>
            </w:r>
          </w:p>
        </w:tc>
        <w:tc>
          <w:tcPr>
            <w:tcW w:w="803" w:type="dxa"/>
          </w:tcPr>
          <w:p w14:paraId="6741042A" w14:textId="08A4F2AA" w:rsidR="00117235" w:rsidRDefault="00117235" w:rsidP="00117235">
            <w:pPr>
              <w:jc w:val="center"/>
              <w:rPr>
                <w:rFonts w:ascii="Times New Roman" w:hAnsi="Times New Roman" w:cs="Times New Roman"/>
                <w:sz w:val="24"/>
              </w:rPr>
            </w:pPr>
            <w:r>
              <w:rPr>
                <w:rFonts w:ascii="Times New Roman" w:hAnsi="Times New Roman" w:cs="Times New Roman"/>
                <w:sz w:val="24"/>
              </w:rPr>
              <w:t>I</w:t>
            </w:r>
          </w:p>
        </w:tc>
        <w:tc>
          <w:tcPr>
            <w:tcW w:w="810" w:type="dxa"/>
          </w:tcPr>
          <w:p w14:paraId="4449BB30" w14:textId="41F91D05" w:rsidR="00117235" w:rsidRDefault="00117235" w:rsidP="00117235">
            <w:pPr>
              <w:jc w:val="center"/>
              <w:rPr>
                <w:rFonts w:ascii="Times New Roman" w:hAnsi="Times New Roman" w:cs="Times New Roman"/>
                <w:sz w:val="24"/>
              </w:rPr>
            </w:pPr>
            <w:r>
              <w:rPr>
                <w:rFonts w:ascii="Times New Roman" w:hAnsi="Times New Roman" w:cs="Times New Roman"/>
                <w:sz w:val="24"/>
              </w:rPr>
              <w:t>N</w:t>
            </w:r>
          </w:p>
        </w:tc>
        <w:tc>
          <w:tcPr>
            <w:tcW w:w="990" w:type="dxa"/>
          </w:tcPr>
          <w:p w14:paraId="5B9F0AE9" w14:textId="441E1D2B" w:rsidR="00117235" w:rsidRDefault="00117235" w:rsidP="00117235">
            <w:pPr>
              <w:jc w:val="center"/>
              <w:rPr>
                <w:rFonts w:ascii="Times New Roman" w:hAnsi="Times New Roman" w:cs="Times New Roman"/>
                <w:sz w:val="24"/>
              </w:rPr>
            </w:pPr>
            <w:r>
              <w:rPr>
                <w:rFonts w:ascii="Times New Roman" w:hAnsi="Times New Roman" w:cs="Times New Roman"/>
                <w:sz w:val="24"/>
              </w:rPr>
              <w:t>E(I)</w:t>
            </w:r>
          </w:p>
        </w:tc>
        <w:tc>
          <w:tcPr>
            <w:tcW w:w="1170" w:type="dxa"/>
          </w:tcPr>
          <w:p w14:paraId="7F2338F2" w14:textId="5A16177B" w:rsidR="00117235" w:rsidRDefault="00117235" w:rsidP="00117235">
            <w:pPr>
              <w:jc w:val="center"/>
              <w:rPr>
                <w:rFonts w:ascii="Times New Roman" w:hAnsi="Times New Roman" w:cs="Times New Roman"/>
                <w:sz w:val="24"/>
              </w:rPr>
            </w:pPr>
            <w:r>
              <w:rPr>
                <w:rFonts w:ascii="Times New Roman" w:hAnsi="Times New Roman" w:cs="Times New Roman"/>
                <w:sz w:val="24"/>
              </w:rPr>
              <w:t>Z-stat</w:t>
            </w:r>
          </w:p>
        </w:tc>
        <w:tc>
          <w:tcPr>
            <w:tcW w:w="900" w:type="dxa"/>
          </w:tcPr>
          <w:p w14:paraId="5474E525" w14:textId="7EE091ED" w:rsidR="00117235" w:rsidRDefault="00117235" w:rsidP="00117235">
            <w:pPr>
              <w:jc w:val="center"/>
              <w:rPr>
                <w:rFonts w:ascii="Times New Roman" w:hAnsi="Times New Roman" w:cs="Times New Roman"/>
                <w:sz w:val="24"/>
              </w:rPr>
            </w:pPr>
            <w:r>
              <w:rPr>
                <w:rFonts w:ascii="Times New Roman" w:hAnsi="Times New Roman" w:cs="Times New Roman"/>
                <w:sz w:val="24"/>
              </w:rPr>
              <w:t>p(&gt;Z)</w:t>
            </w:r>
          </w:p>
        </w:tc>
      </w:tr>
      <w:tr w:rsidR="00117235" w14:paraId="23E11BAC" w14:textId="23878DBE" w:rsidTr="00117235">
        <w:trPr>
          <w:trHeight w:val="225"/>
          <w:jc w:val="center"/>
        </w:trPr>
        <w:tc>
          <w:tcPr>
            <w:tcW w:w="1532" w:type="dxa"/>
          </w:tcPr>
          <w:p w14:paraId="63764D58" w14:textId="62D9614D" w:rsidR="00117235" w:rsidRDefault="00117235" w:rsidP="00E26A61">
            <w:pPr>
              <w:rPr>
                <w:rFonts w:ascii="Times New Roman" w:hAnsi="Times New Roman" w:cs="Times New Roman"/>
                <w:sz w:val="24"/>
              </w:rPr>
            </w:pPr>
            <w:r>
              <w:rPr>
                <w:rFonts w:ascii="Times New Roman" w:hAnsi="Times New Roman" w:cs="Times New Roman"/>
                <w:sz w:val="24"/>
              </w:rPr>
              <w:t>Nearest K</w:t>
            </w:r>
          </w:p>
        </w:tc>
        <w:tc>
          <w:tcPr>
            <w:tcW w:w="803" w:type="dxa"/>
          </w:tcPr>
          <w:p w14:paraId="4C822413" w14:textId="537A2186" w:rsidR="00117235" w:rsidRDefault="00117235" w:rsidP="00117235">
            <w:pPr>
              <w:jc w:val="center"/>
              <w:rPr>
                <w:rFonts w:ascii="Times New Roman" w:hAnsi="Times New Roman" w:cs="Times New Roman"/>
                <w:sz w:val="24"/>
              </w:rPr>
            </w:pPr>
            <w:r>
              <w:rPr>
                <w:rFonts w:ascii="Times New Roman" w:hAnsi="Times New Roman" w:cs="Times New Roman"/>
                <w:sz w:val="24"/>
              </w:rPr>
              <w:t>0.3</w:t>
            </w:r>
          </w:p>
        </w:tc>
        <w:tc>
          <w:tcPr>
            <w:tcW w:w="810" w:type="dxa"/>
          </w:tcPr>
          <w:p w14:paraId="37AED774" w14:textId="23C0FCFD" w:rsidR="00117235" w:rsidRDefault="00117235" w:rsidP="00117235">
            <w:pPr>
              <w:jc w:val="center"/>
              <w:rPr>
                <w:rFonts w:ascii="Times New Roman" w:hAnsi="Times New Roman" w:cs="Times New Roman"/>
                <w:sz w:val="24"/>
              </w:rPr>
            </w:pPr>
            <w:r>
              <w:rPr>
                <w:rFonts w:ascii="Times New Roman" w:hAnsi="Times New Roman" w:cs="Times New Roman"/>
                <w:sz w:val="24"/>
              </w:rPr>
              <w:t>60</w:t>
            </w:r>
          </w:p>
        </w:tc>
        <w:tc>
          <w:tcPr>
            <w:tcW w:w="990" w:type="dxa"/>
          </w:tcPr>
          <w:p w14:paraId="498C3BDB" w14:textId="35AE9ED3" w:rsidR="00117235" w:rsidRPr="001076EE" w:rsidRDefault="001076EE" w:rsidP="00117235">
            <w:pPr>
              <w:jc w:val="center"/>
              <w:rPr>
                <w:rFonts w:ascii="Times New Roman" w:hAnsi="Times New Roman" w:cs="Times New Roman"/>
                <w:sz w:val="24"/>
              </w:rPr>
            </w:pPr>
            <w:r w:rsidRPr="001076EE">
              <w:rPr>
                <w:rFonts w:ascii="Times New Roman" w:hAnsi="Times New Roman" w:cs="Times New Roman"/>
                <w:sz w:val="24"/>
              </w:rPr>
              <w:t>-0.0169</w:t>
            </w:r>
          </w:p>
        </w:tc>
        <w:tc>
          <w:tcPr>
            <w:tcW w:w="1170" w:type="dxa"/>
          </w:tcPr>
          <w:p w14:paraId="64593BE3" w14:textId="0B26377A" w:rsidR="00117235" w:rsidRDefault="00117235" w:rsidP="00117235">
            <w:pPr>
              <w:jc w:val="center"/>
              <w:rPr>
                <w:rFonts w:ascii="Times New Roman" w:hAnsi="Times New Roman" w:cs="Times New Roman"/>
                <w:sz w:val="24"/>
              </w:rPr>
            </w:pPr>
            <w:r>
              <w:rPr>
                <w:rFonts w:ascii="Times New Roman" w:hAnsi="Times New Roman" w:cs="Times New Roman"/>
                <w:sz w:val="24"/>
              </w:rPr>
              <w:t>2.5</w:t>
            </w:r>
          </w:p>
        </w:tc>
        <w:tc>
          <w:tcPr>
            <w:tcW w:w="900" w:type="dxa"/>
          </w:tcPr>
          <w:p w14:paraId="22556893" w14:textId="4BF655D9" w:rsidR="00117235" w:rsidRDefault="00117235" w:rsidP="00117235">
            <w:pPr>
              <w:jc w:val="center"/>
              <w:rPr>
                <w:rFonts w:ascii="Times New Roman" w:hAnsi="Times New Roman" w:cs="Times New Roman"/>
                <w:sz w:val="24"/>
              </w:rPr>
            </w:pPr>
            <w:r>
              <w:rPr>
                <w:rFonts w:ascii="Times New Roman" w:hAnsi="Times New Roman" w:cs="Times New Roman"/>
                <w:sz w:val="24"/>
              </w:rPr>
              <w:t>0.006</w:t>
            </w:r>
          </w:p>
        </w:tc>
      </w:tr>
      <w:tr w:rsidR="00117235" w14:paraId="0A42BED9" w14:textId="41998BDF" w:rsidTr="00117235">
        <w:trPr>
          <w:trHeight w:val="214"/>
          <w:jc w:val="center"/>
        </w:trPr>
        <w:tc>
          <w:tcPr>
            <w:tcW w:w="1532" w:type="dxa"/>
          </w:tcPr>
          <w:p w14:paraId="0DEF6A88" w14:textId="647786A0" w:rsidR="00117235" w:rsidRDefault="00117235" w:rsidP="00E26A61">
            <w:pPr>
              <w:rPr>
                <w:rFonts w:ascii="Times New Roman" w:hAnsi="Times New Roman" w:cs="Times New Roman"/>
                <w:sz w:val="24"/>
              </w:rPr>
            </w:pPr>
            <w:r>
              <w:rPr>
                <w:rFonts w:ascii="Times New Roman" w:hAnsi="Times New Roman" w:cs="Times New Roman"/>
                <w:sz w:val="24"/>
              </w:rPr>
              <w:t>Inv. Distance</w:t>
            </w:r>
          </w:p>
        </w:tc>
        <w:tc>
          <w:tcPr>
            <w:tcW w:w="803" w:type="dxa"/>
          </w:tcPr>
          <w:p w14:paraId="34D69D1A" w14:textId="5C9583F2" w:rsidR="00117235" w:rsidRDefault="00117235" w:rsidP="00117235">
            <w:pPr>
              <w:jc w:val="center"/>
              <w:rPr>
                <w:rFonts w:ascii="Times New Roman" w:hAnsi="Times New Roman" w:cs="Times New Roman"/>
                <w:sz w:val="24"/>
              </w:rPr>
            </w:pPr>
            <w:r>
              <w:rPr>
                <w:rFonts w:ascii="Times New Roman" w:hAnsi="Times New Roman" w:cs="Times New Roman"/>
                <w:sz w:val="24"/>
              </w:rPr>
              <w:t>0.19</w:t>
            </w:r>
          </w:p>
        </w:tc>
        <w:tc>
          <w:tcPr>
            <w:tcW w:w="810" w:type="dxa"/>
          </w:tcPr>
          <w:p w14:paraId="2855C30B" w14:textId="0E55B977" w:rsidR="00117235" w:rsidRDefault="00117235" w:rsidP="00117235">
            <w:pPr>
              <w:jc w:val="center"/>
              <w:rPr>
                <w:rFonts w:ascii="Times New Roman" w:hAnsi="Times New Roman" w:cs="Times New Roman"/>
                <w:sz w:val="24"/>
              </w:rPr>
            </w:pPr>
            <w:r>
              <w:rPr>
                <w:rFonts w:ascii="Times New Roman" w:hAnsi="Times New Roman" w:cs="Times New Roman"/>
                <w:sz w:val="24"/>
              </w:rPr>
              <w:t>60</w:t>
            </w:r>
          </w:p>
        </w:tc>
        <w:tc>
          <w:tcPr>
            <w:tcW w:w="990" w:type="dxa"/>
          </w:tcPr>
          <w:p w14:paraId="7D28333E" w14:textId="59DEF5E7" w:rsidR="00117235" w:rsidRDefault="001076EE" w:rsidP="00117235">
            <w:pPr>
              <w:jc w:val="center"/>
              <w:rPr>
                <w:rFonts w:ascii="Times New Roman" w:hAnsi="Times New Roman" w:cs="Times New Roman"/>
                <w:sz w:val="24"/>
              </w:rPr>
            </w:pPr>
            <w:r w:rsidRPr="001076EE">
              <w:rPr>
                <w:rFonts w:ascii="Times New Roman" w:hAnsi="Times New Roman" w:cs="Times New Roman"/>
                <w:sz w:val="24"/>
              </w:rPr>
              <w:t>-0.0169</w:t>
            </w:r>
          </w:p>
        </w:tc>
        <w:tc>
          <w:tcPr>
            <w:tcW w:w="1170" w:type="dxa"/>
          </w:tcPr>
          <w:p w14:paraId="21130B1A" w14:textId="3C7381E5" w:rsidR="00117235" w:rsidRDefault="00117235" w:rsidP="00117235">
            <w:pPr>
              <w:jc w:val="center"/>
              <w:rPr>
                <w:rFonts w:ascii="Times New Roman" w:hAnsi="Times New Roman" w:cs="Times New Roman"/>
                <w:sz w:val="24"/>
              </w:rPr>
            </w:pPr>
            <w:r>
              <w:rPr>
                <w:rFonts w:ascii="Times New Roman" w:hAnsi="Times New Roman" w:cs="Times New Roman"/>
                <w:sz w:val="24"/>
              </w:rPr>
              <w:t>3.1</w:t>
            </w:r>
          </w:p>
        </w:tc>
        <w:tc>
          <w:tcPr>
            <w:tcW w:w="900" w:type="dxa"/>
          </w:tcPr>
          <w:p w14:paraId="3A97B3E4" w14:textId="0771FB83" w:rsidR="00117235" w:rsidRDefault="00117235" w:rsidP="00117235">
            <w:pPr>
              <w:jc w:val="center"/>
              <w:rPr>
                <w:rFonts w:ascii="Times New Roman" w:hAnsi="Times New Roman" w:cs="Times New Roman"/>
                <w:sz w:val="24"/>
              </w:rPr>
            </w:pPr>
            <w:r>
              <w:rPr>
                <w:rFonts w:ascii="Times New Roman" w:hAnsi="Times New Roman" w:cs="Times New Roman"/>
                <w:sz w:val="24"/>
              </w:rPr>
              <w:t>0.001</w:t>
            </w:r>
          </w:p>
        </w:tc>
      </w:tr>
    </w:tbl>
    <w:p w14:paraId="1ACCCF2D" w14:textId="080D3E2D" w:rsidR="00E26A61" w:rsidRDefault="00E26A61" w:rsidP="00E26A61">
      <w:pPr>
        <w:pStyle w:val="ListParagraph"/>
        <w:spacing w:after="0" w:line="240" w:lineRule="auto"/>
        <w:rPr>
          <w:rFonts w:ascii="Times New Roman" w:hAnsi="Times New Roman" w:cs="Times New Roman"/>
          <w:sz w:val="24"/>
        </w:rPr>
      </w:pPr>
    </w:p>
    <w:p w14:paraId="06DAB950" w14:textId="0D461DB0" w:rsidR="002C39C2" w:rsidRPr="009B3218" w:rsidRDefault="002C39C2" w:rsidP="009B3218">
      <w:pPr>
        <w:pStyle w:val="ListParagraph"/>
        <w:numPr>
          <w:ilvl w:val="0"/>
          <w:numId w:val="8"/>
        </w:numPr>
        <w:spacing w:after="0" w:line="240" w:lineRule="auto"/>
        <w:ind w:left="1440"/>
        <w:rPr>
          <w:rFonts w:ascii="Times New Roman" w:hAnsi="Times New Roman" w:cs="Times New Roman"/>
          <w:sz w:val="24"/>
        </w:rPr>
      </w:pPr>
      <w:r w:rsidRPr="009B3218">
        <w:rPr>
          <w:rFonts w:ascii="Times New Roman" w:hAnsi="Times New Roman" w:cs="Times New Roman"/>
          <w:sz w:val="24"/>
        </w:rPr>
        <w:t>Compute what the expected value of the global Moran’s I E(I) is under the null hypothesis.</w:t>
      </w:r>
    </w:p>
    <w:p w14:paraId="55ED97C4" w14:textId="17AAF4EA" w:rsidR="002C39C2" w:rsidRDefault="002C39C2" w:rsidP="002C39C2">
      <w:pPr>
        <w:spacing w:after="0" w:line="240" w:lineRule="auto"/>
        <w:ind w:left="1440"/>
        <w:rPr>
          <w:rFonts w:ascii="Times New Roman" w:hAnsi="Times New Roman" w:cs="Times New Roman"/>
          <w:sz w:val="24"/>
        </w:rPr>
      </w:pPr>
    </w:p>
    <w:p w14:paraId="1482729A" w14:textId="35DEFEB5" w:rsidR="001076EE" w:rsidRPr="001076EE" w:rsidRDefault="001076EE" w:rsidP="002C39C2">
      <w:pPr>
        <w:spacing w:after="0" w:line="240" w:lineRule="auto"/>
        <w:ind w:left="1440"/>
        <w:rPr>
          <w:rFonts w:ascii="Times New Roman" w:hAnsi="Times New Roman" w:cs="Times New Roman"/>
          <w:i/>
          <w:iCs/>
          <w:sz w:val="24"/>
        </w:rPr>
      </w:pPr>
      <w:r>
        <w:rPr>
          <w:rFonts w:ascii="Times New Roman" w:hAnsi="Times New Roman" w:cs="Times New Roman"/>
          <w:i/>
          <w:iCs/>
          <w:sz w:val="24"/>
        </w:rPr>
        <w:t>E(I) = -1 / (n – 1) = -1 / (60 – 1) = -1 / 59 = -0.</w:t>
      </w:r>
      <w:r w:rsidRPr="001076EE">
        <w:rPr>
          <w:rFonts w:ascii="Times New Roman" w:hAnsi="Times New Roman" w:cs="Times New Roman"/>
          <w:i/>
          <w:iCs/>
          <w:sz w:val="24"/>
        </w:rPr>
        <w:t>01694915254</w:t>
      </w:r>
    </w:p>
    <w:p w14:paraId="432712BF" w14:textId="77777777" w:rsidR="001076EE" w:rsidRDefault="001076EE" w:rsidP="002C39C2">
      <w:pPr>
        <w:spacing w:after="0" w:line="240" w:lineRule="auto"/>
        <w:ind w:left="1440"/>
        <w:rPr>
          <w:rFonts w:ascii="Times New Roman" w:hAnsi="Times New Roman" w:cs="Times New Roman"/>
          <w:sz w:val="24"/>
        </w:rPr>
      </w:pPr>
    </w:p>
    <w:p w14:paraId="3F01F979" w14:textId="598C7FF3" w:rsidR="001076EE" w:rsidRDefault="001076EE" w:rsidP="001076EE">
      <w:pPr>
        <w:spacing w:after="0" w:line="240" w:lineRule="auto"/>
        <w:rPr>
          <w:rFonts w:ascii="Times New Roman" w:hAnsi="Times New Roman" w:cs="Times New Roman"/>
          <w:sz w:val="24"/>
        </w:rPr>
      </w:pPr>
    </w:p>
    <w:p w14:paraId="7E156FBB" w14:textId="176C4CB3" w:rsidR="001076EE" w:rsidRDefault="001076EE" w:rsidP="001076EE">
      <w:pPr>
        <w:spacing w:after="0" w:line="240" w:lineRule="auto"/>
        <w:rPr>
          <w:rFonts w:ascii="Times New Roman" w:hAnsi="Times New Roman" w:cs="Times New Roman"/>
          <w:sz w:val="24"/>
        </w:rPr>
      </w:pPr>
    </w:p>
    <w:p w14:paraId="30C73AEE" w14:textId="77777777" w:rsidR="001076EE" w:rsidRPr="002C39C2" w:rsidRDefault="001076EE" w:rsidP="001076EE">
      <w:pPr>
        <w:spacing w:after="0" w:line="240" w:lineRule="auto"/>
        <w:rPr>
          <w:rFonts w:ascii="Times New Roman" w:hAnsi="Times New Roman" w:cs="Times New Roman"/>
          <w:sz w:val="24"/>
        </w:rPr>
      </w:pPr>
    </w:p>
    <w:p w14:paraId="4D400E2A" w14:textId="5791B984" w:rsidR="00917D27" w:rsidRDefault="002C39C2" w:rsidP="009B3218">
      <w:pPr>
        <w:pStyle w:val="ListParagraph"/>
        <w:numPr>
          <w:ilvl w:val="0"/>
          <w:numId w:val="8"/>
        </w:numPr>
        <w:spacing w:after="0" w:line="240" w:lineRule="auto"/>
        <w:ind w:left="1440"/>
        <w:rPr>
          <w:rFonts w:ascii="Times New Roman" w:hAnsi="Times New Roman" w:cs="Times New Roman"/>
          <w:sz w:val="24"/>
        </w:rPr>
      </w:pPr>
      <w:r w:rsidRPr="002C39C2">
        <w:rPr>
          <w:rFonts w:ascii="Times New Roman" w:hAnsi="Times New Roman" w:cs="Times New Roman"/>
          <w:sz w:val="24"/>
        </w:rPr>
        <w:lastRenderedPageBreak/>
        <w:t>Interpret both results. Which result shows stronger evidence of</w:t>
      </w:r>
      <w:r>
        <w:rPr>
          <w:rFonts w:ascii="Times New Roman" w:hAnsi="Times New Roman" w:cs="Times New Roman"/>
          <w:sz w:val="24"/>
        </w:rPr>
        <w:t xml:space="preserve"> </w:t>
      </w:r>
      <w:r w:rsidRPr="002C39C2">
        <w:rPr>
          <w:rFonts w:ascii="Times New Roman" w:hAnsi="Times New Roman" w:cs="Times New Roman"/>
          <w:sz w:val="24"/>
        </w:rPr>
        <w:t>spatial autocorrelation?</w:t>
      </w:r>
    </w:p>
    <w:p w14:paraId="0C86D23A" w14:textId="2B3BA34F" w:rsidR="001076EE" w:rsidRDefault="001076EE" w:rsidP="001076EE">
      <w:pPr>
        <w:pStyle w:val="ListParagraph"/>
        <w:spacing w:after="0" w:line="240" w:lineRule="auto"/>
        <w:ind w:left="1440"/>
        <w:rPr>
          <w:rFonts w:ascii="Times New Roman" w:hAnsi="Times New Roman" w:cs="Times New Roman"/>
          <w:sz w:val="24"/>
        </w:rPr>
      </w:pPr>
    </w:p>
    <w:p w14:paraId="29F4D5EF" w14:textId="4FB580AB" w:rsidR="001076EE" w:rsidRPr="009B3218" w:rsidRDefault="009B3218" w:rsidP="001076EE">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 xml:space="preserve">Both values of Global Moran’s I are positive, suggesting some evidence of positive spatial autocorrelation, or that similar values are observed between neighbors. However, the result using an inverted distance weight matrix has a more extreme </w:t>
      </w:r>
      <w:r w:rsidRPr="009B3218">
        <w:rPr>
          <w:rFonts w:ascii="Times New Roman" w:hAnsi="Times New Roman" w:cs="Times New Roman"/>
          <w:i/>
          <w:iCs/>
          <w:sz w:val="24"/>
        </w:rPr>
        <w:t>Z statistic</w:t>
      </w:r>
      <w:r>
        <w:rPr>
          <w:rFonts w:ascii="Times New Roman" w:hAnsi="Times New Roman" w:cs="Times New Roman"/>
          <w:sz w:val="24"/>
        </w:rPr>
        <w:t xml:space="preserve"> and a lower </w:t>
      </w:r>
      <w:r w:rsidRPr="009B3218">
        <w:rPr>
          <w:rFonts w:ascii="Times New Roman" w:hAnsi="Times New Roman" w:cs="Times New Roman"/>
          <w:i/>
          <w:iCs/>
          <w:sz w:val="24"/>
        </w:rPr>
        <w:t>p value</w:t>
      </w:r>
      <w:r>
        <w:rPr>
          <w:rFonts w:ascii="Times New Roman" w:hAnsi="Times New Roman" w:cs="Times New Roman"/>
          <w:sz w:val="24"/>
        </w:rPr>
        <w:t>, indicating a lower likelihood that the such a pattern would be seen under spatial randomness to that level of statistical significance.</w:t>
      </w:r>
    </w:p>
    <w:p w14:paraId="101D0B03" w14:textId="77777777" w:rsidR="00917D27" w:rsidRPr="00917D27" w:rsidRDefault="00917D27" w:rsidP="00917D27">
      <w:pPr>
        <w:spacing w:after="0" w:line="240" w:lineRule="auto"/>
        <w:rPr>
          <w:rFonts w:ascii="Times New Roman" w:hAnsi="Times New Roman" w:cs="Times New Roman"/>
          <w:sz w:val="24"/>
        </w:rPr>
      </w:pPr>
    </w:p>
    <w:p w14:paraId="10BBD466" w14:textId="2D0DEA31" w:rsidR="00917D27" w:rsidRPr="00917D27" w:rsidRDefault="00917D27" w:rsidP="00333F2D">
      <w:pPr>
        <w:pStyle w:val="ListParagraph"/>
        <w:numPr>
          <w:ilvl w:val="0"/>
          <w:numId w:val="5"/>
        </w:numPr>
        <w:spacing w:after="0" w:line="240" w:lineRule="auto"/>
        <w:rPr>
          <w:rFonts w:ascii="Times New Roman" w:hAnsi="Times New Roman" w:cs="Times New Roman"/>
          <w:sz w:val="24"/>
        </w:rPr>
      </w:pPr>
      <w:r w:rsidRPr="00917D27">
        <w:rPr>
          <w:rFonts w:ascii="Times New Roman" w:hAnsi="Times New Roman" w:cs="Times New Roman"/>
          <w:sz w:val="24"/>
        </w:rPr>
        <w:t>Suppose you were undertaking an analysis of local spatial autocorrelation for a variable of interest X. The Moran scatter plot is as shown in the figure below where the dotted lines indicate the means of the variable and its spatial lag. Answer the following</w:t>
      </w:r>
      <w:r>
        <w:rPr>
          <w:rFonts w:ascii="Times New Roman" w:hAnsi="Times New Roman" w:cs="Times New Roman"/>
          <w:sz w:val="24"/>
        </w:rPr>
        <w:t xml:space="preserve"> </w:t>
      </w:r>
      <w:r w:rsidRPr="00917D27">
        <w:rPr>
          <w:rFonts w:ascii="Times New Roman" w:hAnsi="Times New Roman" w:cs="Times New Roman"/>
          <w:sz w:val="24"/>
        </w:rPr>
        <w:t>questions (see next page for plots):</w:t>
      </w:r>
    </w:p>
    <w:p w14:paraId="5F034ABA" w14:textId="45500860" w:rsidR="00917D27" w:rsidRDefault="00917D27" w:rsidP="00917D27">
      <w:pPr>
        <w:pStyle w:val="ListParagraph"/>
        <w:numPr>
          <w:ilvl w:val="1"/>
          <w:numId w:val="5"/>
        </w:numPr>
        <w:spacing w:after="0" w:line="240" w:lineRule="auto"/>
        <w:rPr>
          <w:rFonts w:ascii="Times New Roman" w:hAnsi="Times New Roman" w:cs="Times New Roman"/>
          <w:sz w:val="24"/>
        </w:rPr>
      </w:pPr>
      <w:r w:rsidRPr="00917D27">
        <w:rPr>
          <w:rFonts w:ascii="Times New Roman" w:hAnsi="Times New Roman" w:cs="Times New Roman"/>
          <w:sz w:val="24"/>
        </w:rPr>
        <w:t>Describe what the spatial lag variable indicates.</w:t>
      </w:r>
    </w:p>
    <w:p w14:paraId="2A5E36C6" w14:textId="1BE7CA05" w:rsidR="00355637" w:rsidRDefault="00355637" w:rsidP="00355637">
      <w:pPr>
        <w:pStyle w:val="ListParagraph"/>
        <w:spacing w:after="0" w:line="240" w:lineRule="auto"/>
        <w:ind w:left="1440"/>
        <w:rPr>
          <w:rFonts w:ascii="Times New Roman" w:hAnsi="Times New Roman" w:cs="Times New Roman"/>
          <w:sz w:val="24"/>
        </w:rPr>
      </w:pPr>
    </w:p>
    <w:p w14:paraId="263DF13E" w14:textId="190A3F7A" w:rsidR="00355637" w:rsidRDefault="00355637" w:rsidP="0035563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 xml:space="preserve">The spatial lag variable indicates the average of the variable of interest (in this case, </w:t>
      </w:r>
      <w:r w:rsidR="00100F8F">
        <w:rPr>
          <w:rFonts w:ascii="Times New Roman" w:hAnsi="Times New Roman" w:cs="Times New Roman"/>
          <w:sz w:val="24"/>
        </w:rPr>
        <w:t>X</w:t>
      </w:r>
      <w:r>
        <w:rPr>
          <w:rFonts w:ascii="Times New Roman" w:hAnsi="Times New Roman" w:cs="Times New Roman"/>
          <w:sz w:val="24"/>
        </w:rPr>
        <w:t>) in neighboring locations, defined by whatever criteria is implemented.</w:t>
      </w:r>
    </w:p>
    <w:p w14:paraId="4966ACFA" w14:textId="77777777" w:rsidR="00355637" w:rsidRDefault="00355637" w:rsidP="00355637">
      <w:pPr>
        <w:pStyle w:val="ListParagraph"/>
        <w:spacing w:after="0" w:line="240" w:lineRule="auto"/>
        <w:ind w:left="1440"/>
        <w:rPr>
          <w:rFonts w:ascii="Times New Roman" w:hAnsi="Times New Roman" w:cs="Times New Roman"/>
          <w:sz w:val="24"/>
        </w:rPr>
      </w:pPr>
    </w:p>
    <w:p w14:paraId="75DEC6AF" w14:textId="4E494500" w:rsidR="00355637" w:rsidRDefault="00917D27" w:rsidP="00355637">
      <w:pPr>
        <w:pStyle w:val="ListParagraph"/>
        <w:numPr>
          <w:ilvl w:val="1"/>
          <w:numId w:val="5"/>
        </w:numPr>
        <w:spacing w:after="0" w:line="240" w:lineRule="auto"/>
        <w:rPr>
          <w:rFonts w:ascii="Times New Roman" w:hAnsi="Times New Roman" w:cs="Times New Roman"/>
          <w:sz w:val="24"/>
        </w:rPr>
      </w:pPr>
      <w:r w:rsidRPr="00917D27">
        <w:rPr>
          <w:rFonts w:ascii="Times New Roman" w:hAnsi="Times New Roman" w:cs="Times New Roman"/>
          <w:sz w:val="24"/>
        </w:rPr>
        <w:t>What type of spatial autocorrelation does the figure suggest? Random, positive,</w:t>
      </w:r>
      <w:r>
        <w:rPr>
          <w:rFonts w:ascii="Times New Roman" w:hAnsi="Times New Roman" w:cs="Times New Roman"/>
          <w:sz w:val="24"/>
        </w:rPr>
        <w:t xml:space="preserve"> </w:t>
      </w:r>
      <w:r w:rsidRPr="00917D27">
        <w:rPr>
          <w:rFonts w:ascii="Times New Roman" w:hAnsi="Times New Roman" w:cs="Times New Roman"/>
          <w:sz w:val="24"/>
        </w:rPr>
        <w:t>or negative?</w:t>
      </w:r>
    </w:p>
    <w:p w14:paraId="6BE8E272" w14:textId="60441A43" w:rsidR="00355637" w:rsidRDefault="00355637" w:rsidP="00355637">
      <w:pPr>
        <w:pStyle w:val="ListParagraph"/>
        <w:spacing w:after="0" w:line="240" w:lineRule="auto"/>
        <w:ind w:left="1440"/>
        <w:rPr>
          <w:rFonts w:ascii="Times New Roman" w:hAnsi="Times New Roman" w:cs="Times New Roman"/>
          <w:sz w:val="24"/>
        </w:rPr>
      </w:pPr>
    </w:p>
    <w:p w14:paraId="2FB05714" w14:textId="410637CC" w:rsidR="00355637" w:rsidRDefault="00355637" w:rsidP="0035563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 xml:space="preserve">The figure indicates </w:t>
      </w:r>
      <w:r w:rsidR="00892BB4">
        <w:rPr>
          <w:rFonts w:ascii="Times New Roman" w:hAnsi="Times New Roman" w:cs="Times New Roman"/>
          <w:sz w:val="24"/>
        </w:rPr>
        <w:t>positive spatial autocorrelation.</w:t>
      </w:r>
      <w:bookmarkStart w:id="0" w:name="_GoBack"/>
      <w:bookmarkEnd w:id="0"/>
    </w:p>
    <w:p w14:paraId="65CBD166" w14:textId="77777777" w:rsidR="00355637" w:rsidRPr="00355637" w:rsidRDefault="00355637" w:rsidP="00355637">
      <w:pPr>
        <w:pStyle w:val="ListParagraph"/>
        <w:spacing w:after="0" w:line="240" w:lineRule="auto"/>
        <w:ind w:left="1440"/>
        <w:rPr>
          <w:rFonts w:ascii="Times New Roman" w:hAnsi="Times New Roman" w:cs="Times New Roman"/>
          <w:sz w:val="24"/>
        </w:rPr>
      </w:pPr>
    </w:p>
    <w:p w14:paraId="618E0708" w14:textId="572D204D" w:rsidR="00917D27" w:rsidRDefault="00917D27" w:rsidP="00171164">
      <w:pPr>
        <w:pStyle w:val="ListParagraph"/>
        <w:numPr>
          <w:ilvl w:val="1"/>
          <w:numId w:val="5"/>
        </w:numPr>
        <w:spacing w:after="0" w:line="240" w:lineRule="auto"/>
        <w:rPr>
          <w:rFonts w:ascii="Times New Roman" w:hAnsi="Times New Roman" w:cs="Times New Roman"/>
          <w:sz w:val="24"/>
        </w:rPr>
      </w:pPr>
      <w:r w:rsidRPr="00917D27">
        <w:rPr>
          <w:rFonts w:ascii="Times New Roman" w:hAnsi="Times New Roman" w:cs="Times New Roman"/>
          <w:sz w:val="24"/>
        </w:rPr>
        <w:t>In figure 1, label the areas of positive and negative spatial autocorrelation.</w:t>
      </w:r>
    </w:p>
    <w:p w14:paraId="793D198A" w14:textId="3809AEBB" w:rsidR="00355637" w:rsidRDefault="00355637" w:rsidP="00355637">
      <w:pPr>
        <w:pStyle w:val="ListParagraph"/>
        <w:spacing w:after="0" w:line="240" w:lineRule="auto"/>
        <w:ind w:left="1440"/>
        <w:rPr>
          <w:rFonts w:ascii="Times New Roman" w:hAnsi="Times New Roman" w:cs="Times New Roman"/>
          <w:sz w:val="24"/>
        </w:rPr>
      </w:pPr>
    </w:p>
    <w:p w14:paraId="66810F7A" w14:textId="64B3F427" w:rsidR="00355637" w:rsidRDefault="00355637" w:rsidP="0035563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See below</w:t>
      </w:r>
      <w:r w:rsidR="0049248D">
        <w:rPr>
          <w:rFonts w:ascii="Times New Roman" w:hAnsi="Times New Roman" w:cs="Times New Roman"/>
          <w:sz w:val="24"/>
        </w:rPr>
        <w:t>.</w:t>
      </w:r>
    </w:p>
    <w:p w14:paraId="46948FF4" w14:textId="77777777" w:rsidR="00355637" w:rsidRDefault="00355637" w:rsidP="00355637">
      <w:pPr>
        <w:pStyle w:val="ListParagraph"/>
        <w:spacing w:after="0" w:line="240" w:lineRule="auto"/>
        <w:ind w:left="1440"/>
        <w:rPr>
          <w:rFonts w:ascii="Times New Roman" w:hAnsi="Times New Roman" w:cs="Times New Roman"/>
          <w:sz w:val="24"/>
        </w:rPr>
      </w:pPr>
    </w:p>
    <w:p w14:paraId="1D75CD4B" w14:textId="6F723F2E" w:rsidR="00355637" w:rsidRDefault="00917D27" w:rsidP="00355637">
      <w:pPr>
        <w:pStyle w:val="ListParagraph"/>
        <w:numPr>
          <w:ilvl w:val="1"/>
          <w:numId w:val="5"/>
        </w:numPr>
        <w:spacing w:after="0" w:line="240" w:lineRule="auto"/>
        <w:rPr>
          <w:rFonts w:ascii="Times New Roman" w:hAnsi="Times New Roman" w:cs="Times New Roman"/>
          <w:sz w:val="24"/>
        </w:rPr>
      </w:pPr>
      <w:r w:rsidRPr="00917D27">
        <w:rPr>
          <w:rFonts w:ascii="Times New Roman" w:hAnsi="Times New Roman" w:cs="Times New Roman"/>
          <w:sz w:val="24"/>
        </w:rPr>
        <w:t>In figure 2, label the four quadrants in terms of the relationship of the variable</w:t>
      </w:r>
      <w:r>
        <w:rPr>
          <w:rFonts w:ascii="Times New Roman" w:hAnsi="Times New Roman" w:cs="Times New Roman"/>
          <w:sz w:val="24"/>
        </w:rPr>
        <w:t xml:space="preserve"> </w:t>
      </w:r>
      <w:r w:rsidRPr="00917D27">
        <w:rPr>
          <w:rFonts w:ascii="Times New Roman" w:hAnsi="Times New Roman" w:cs="Times New Roman"/>
          <w:sz w:val="24"/>
        </w:rPr>
        <w:t>with its spatial lag. Note figure 1 and 2 are the same.</w:t>
      </w:r>
    </w:p>
    <w:p w14:paraId="0CEEAF44" w14:textId="3BC67861" w:rsidR="00355637" w:rsidRDefault="00355637" w:rsidP="00355637">
      <w:pPr>
        <w:pStyle w:val="ListParagraph"/>
        <w:spacing w:after="0" w:line="240" w:lineRule="auto"/>
        <w:ind w:left="1440"/>
        <w:rPr>
          <w:rFonts w:ascii="Times New Roman" w:hAnsi="Times New Roman" w:cs="Times New Roman"/>
          <w:sz w:val="24"/>
        </w:rPr>
      </w:pPr>
    </w:p>
    <w:p w14:paraId="4804EF50" w14:textId="66AA6B22" w:rsidR="00355637" w:rsidRPr="00355637" w:rsidRDefault="00355637" w:rsidP="0035563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See below</w:t>
      </w:r>
      <w:r w:rsidR="0049248D">
        <w:rPr>
          <w:rFonts w:ascii="Times New Roman" w:hAnsi="Times New Roman" w:cs="Times New Roman"/>
          <w:sz w:val="24"/>
        </w:rPr>
        <w:t>.</w:t>
      </w:r>
    </w:p>
    <w:p w14:paraId="1DED9B7A" w14:textId="3F726A91" w:rsidR="00C74B75" w:rsidRDefault="00C74B75" w:rsidP="00E26A61">
      <w:pPr>
        <w:spacing w:after="0" w:line="240" w:lineRule="auto"/>
        <w:ind w:left="1080"/>
        <w:rPr>
          <w:rFonts w:ascii="Times New Roman" w:hAnsi="Times New Roman" w:cs="Times New Roman"/>
          <w:sz w:val="24"/>
        </w:rPr>
      </w:pPr>
    </w:p>
    <w:p w14:paraId="236F0EF3" w14:textId="769D44AF" w:rsidR="00C74B75" w:rsidRDefault="00C74B75" w:rsidP="00E26A61">
      <w:pPr>
        <w:spacing w:after="0" w:line="240" w:lineRule="auto"/>
        <w:ind w:left="1080"/>
        <w:rPr>
          <w:rFonts w:ascii="Times New Roman" w:hAnsi="Times New Roman" w:cs="Times New Roman"/>
          <w:sz w:val="24"/>
        </w:rPr>
      </w:pPr>
    </w:p>
    <w:p w14:paraId="0A60E790" w14:textId="42A027B3" w:rsidR="00C74B75" w:rsidRDefault="00C74B75" w:rsidP="00E26A61">
      <w:pPr>
        <w:spacing w:after="0" w:line="240" w:lineRule="auto"/>
        <w:ind w:left="1080"/>
        <w:rPr>
          <w:rFonts w:ascii="Times New Roman" w:hAnsi="Times New Roman" w:cs="Times New Roman"/>
          <w:sz w:val="24"/>
        </w:rPr>
      </w:pPr>
    </w:p>
    <w:p w14:paraId="55A564A9" w14:textId="5D90DF2C" w:rsidR="00ED07FD" w:rsidRDefault="00ED07FD" w:rsidP="00125C13">
      <w:pPr>
        <w:spacing w:after="0" w:line="240" w:lineRule="auto"/>
        <w:jc w:val="center"/>
        <w:rPr>
          <w:rFonts w:ascii="Times New Roman" w:hAnsi="Times New Roman" w:cs="Times New Roman"/>
          <w:sz w:val="24"/>
        </w:rPr>
      </w:pPr>
    </w:p>
    <w:p w14:paraId="60F8B1BF" w14:textId="19CE7460" w:rsidR="00125C13" w:rsidRDefault="00125C13" w:rsidP="00125C13">
      <w:pPr>
        <w:spacing w:after="0" w:line="240" w:lineRule="auto"/>
        <w:jc w:val="center"/>
        <w:rPr>
          <w:rFonts w:ascii="Times New Roman" w:hAnsi="Times New Roman" w:cs="Times New Roman"/>
          <w:sz w:val="24"/>
        </w:rPr>
      </w:pPr>
    </w:p>
    <w:p w14:paraId="2F4F66B9" w14:textId="24F242B8" w:rsidR="00B83A52" w:rsidRDefault="00B83A52" w:rsidP="00125C13">
      <w:pPr>
        <w:spacing w:after="0" w:line="240" w:lineRule="auto"/>
        <w:jc w:val="center"/>
        <w:rPr>
          <w:rFonts w:ascii="Times New Roman" w:hAnsi="Times New Roman" w:cs="Times New Roman"/>
          <w:sz w:val="24"/>
        </w:rPr>
      </w:pPr>
    </w:p>
    <w:p w14:paraId="578051DD" w14:textId="1C58E7CE" w:rsidR="00B83A52" w:rsidRDefault="00B83A52" w:rsidP="00125C13">
      <w:pPr>
        <w:spacing w:after="0" w:line="240" w:lineRule="auto"/>
        <w:jc w:val="center"/>
        <w:rPr>
          <w:rFonts w:ascii="Times New Roman" w:hAnsi="Times New Roman" w:cs="Times New Roman"/>
          <w:sz w:val="24"/>
        </w:rPr>
      </w:pPr>
    </w:p>
    <w:p w14:paraId="2F34EADD" w14:textId="77B2128D" w:rsidR="00B83A52" w:rsidRDefault="00B83A52" w:rsidP="00125C13">
      <w:pPr>
        <w:spacing w:after="0" w:line="240" w:lineRule="auto"/>
        <w:jc w:val="center"/>
        <w:rPr>
          <w:rFonts w:ascii="Times New Roman" w:hAnsi="Times New Roman" w:cs="Times New Roman"/>
          <w:sz w:val="24"/>
        </w:rPr>
      </w:pPr>
    </w:p>
    <w:p w14:paraId="59247DD3" w14:textId="40A21973" w:rsidR="00125C13" w:rsidRDefault="00125C13" w:rsidP="00125C13">
      <w:pPr>
        <w:spacing w:after="0" w:line="240" w:lineRule="auto"/>
        <w:jc w:val="center"/>
        <w:rPr>
          <w:rFonts w:ascii="Times New Roman" w:hAnsi="Times New Roman" w:cs="Times New Roman"/>
          <w:sz w:val="24"/>
        </w:rPr>
      </w:pPr>
    </w:p>
    <w:p w14:paraId="4F930D10" w14:textId="166C7634" w:rsidR="0065596B" w:rsidRDefault="0065596B" w:rsidP="00125C13">
      <w:pPr>
        <w:spacing w:after="0" w:line="240" w:lineRule="auto"/>
        <w:jc w:val="center"/>
        <w:rPr>
          <w:rFonts w:ascii="Times New Roman" w:hAnsi="Times New Roman" w:cs="Times New Roman"/>
          <w:sz w:val="24"/>
        </w:rPr>
      </w:pPr>
    </w:p>
    <w:p w14:paraId="6F37E5EF" w14:textId="4C0D542A" w:rsidR="0065596B" w:rsidRDefault="0065596B" w:rsidP="00125C13">
      <w:pPr>
        <w:spacing w:after="0" w:line="240" w:lineRule="auto"/>
        <w:jc w:val="center"/>
        <w:rPr>
          <w:rFonts w:ascii="Times New Roman" w:hAnsi="Times New Roman" w:cs="Times New Roman"/>
          <w:sz w:val="24"/>
        </w:rPr>
      </w:pPr>
    </w:p>
    <w:p w14:paraId="2C593D27" w14:textId="26CC331F" w:rsidR="0065596B" w:rsidRDefault="0065596B" w:rsidP="00125C13">
      <w:pPr>
        <w:spacing w:after="0" w:line="240" w:lineRule="auto"/>
        <w:jc w:val="center"/>
        <w:rPr>
          <w:rFonts w:ascii="Times New Roman" w:hAnsi="Times New Roman" w:cs="Times New Roman"/>
          <w:sz w:val="24"/>
        </w:rPr>
      </w:pPr>
    </w:p>
    <w:p w14:paraId="52E64F59" w14:textId="15277462" w:rsidR="0065596B" w:rsidRDefault="0065596B" w:rsidP="00806503">
      <w:pPr>
        <w:spacing w:after="0" w:line="240" w:lineRule="auto"/>
        <w:rPr>
          <w:rFonts w:ascii="Times New Roman" w:hAnsi="Times New Roman" w:cs="Times New Roman"/>
          <w:sz w:val="24"/>
        </w:rPr>
      </w:pPr>
    </w:p>
    <w:p w14:paraId="62AD2B35" w14:textId="6E44F6CA" w:rsidR="00355637" w:rsidRPr="00373CAE" w:rsidRDefault="00610995" w:rsidP="00355637">
      <w:pPr>
        <w:spacing w:after="0" w:line="240" w:lineRule="auto"/>
        <w:jc w:val="center"/>
        <w:rPr>
          <w:rFonts w:ascii="Times New Roman" w:hAnsi="Times New Roman" w:cs="Times New Roman"/>
          <w:sz w:val="24"/>
        </w:rPr>
      </w:pPr>
      <w:r w:rsidRPr="00100F8F">
        <w:rPr>
          <w:rFonts w:ascii="Times New Roman" w:hAnsi="Times New Roman" w:cs="Times New Roman"/>
          <w:noProof/>
          <w:sz w:val="24"/>
        </w:rPr>
        <w:lastRenderedPageBreak/>
        <mc:AlternateContent>
          <mc:Choice Requires="wps">
            <w:drawing>
              <wp:anchor distT="45720" distB="45720" distL="114300" distR="114300" simplePos="0" relativeHeight="251671552" behindDoc="0" locked="0" layoutInCell="1" allowOverlap="1" wp14:anchorId="7AFC51B1" wp14:editId="3C5DF6DA">
                <wp:simplePos x="0" y="0"/>
                <wp:positionH relativeFrom="column">
                  <wp:posOffset>3748405</wp:posOffset>
                </wp:positionH>
                <wp:positionV relativeFrom="paragraph">
                  <wp:posOffset>4683125</wp:posOffset>
                </wp:positionV>
                <wp:extent cx="1718310" cy="60071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600710"/>
                        </a:xfrm>
                        <a:prstGeom prst="rect">
                          <a:avLst/>
                        </a:prstGeom>
                        <a:noFill/>
                        <a:ln w="9525">
                          <a:noFill/>
                          <a:miter lim="800000"/>
                          <a:headEnd/>
                          <a:tailEnd/>
                        </a:ln>
                      </wps:spPr>
                      <wps:txbx>
                        <w:txbxContent>
                          <w:p w14:paraId="3EEC9318" w14:textId="1E74C80B" w:rsidR="00100F8F" w:rsidRPr="00100F8F" w:rsidRDefault="00100F8F" w:rsidP="00100F8F">
                            <w:pPr>
                              <w:rPr>
                                <w:b/>
                                <w:bCs/>
                                <w:color w:val="FF0000"/>
                              </w:rPr>
                            </w:pPr>
                            <w:r>
                              <w:rPr>
                                <w:b/>
                                <w:bCs/>
                                <w:color w:val="FF0000"/>
                              </w:rPr>
                              <w:t>High-High</w:t>
                            </w:r>
                            <w:r w:rsidRPr="00100F8F">
                              <w:rPr>
                                <w:b/>
                                <w:bCs/>
                                <w:color w:val="FF0000"/>
                              </w:rPr>
                              <w:t xml:space="preserve"> –</w:t>
                            </w:r>
                          </w:p>
                          <w:p w14:paraId="14D3CE06" w14:textId="77777777" w:rsidR="00100F8F" w:rsidRPr="00100F8F" w:rsidRDefault="00100F8F" w:rsidP="00100F8F">
                            <w:pPr>
                              <w:rPr>
                                <w:b/>
                                <w:bCs/>
                                <w:color w:val="FF0000"/>
                              </w:rPr>
                            </w:pPr>
                            <w:r w:rsidRPr="00100F8F">
                              <w:rPr>
                                <w:b/>
                                <w:bCs/>
                                <w:color w:val="FF0000"/>
                              </w:rPr>
                              <w:t>Similar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FC51B1" id="_x0000_t202" coordsize="21600,21600" o:spt="202" path="m,l,21600r21600,l21600,xe">
                <v:stroke joinstyle="miter"/>
                <v:path gradientshapeok="t" o:connecttype="rect"/>
              </v:shapetype>
              <v:shape id="Text Box 2" o:spid="_x0000_s1026" type="#_x0000_t202" style="position:absolute;left:0;text-align:left;margin-left:295.15pt;margin-top:368.75pt;width:135.3pt;height:47.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" filled="f" stroked="f">
                <v:textbox>
                  <w:txbxContent>
                    <w:p w14:paraId="3EEC9318" w14:textId="1E74C80B" w:rsidR="00100F8F" w:rsidRPr="00100F8F" w:rsidRDefault="00100F8F" w:rsidP="00100F8F">
                      <w:pPr>
                        <w:rPr>
                          <w:b/>
                          <w:bCs/>
                          <w:color w:val="FF0000"/>
                        </w:rPr>
                      </w:pPr>
                      <w:r>
                        <w:rPr>
                          <w:b/>
                          <w:bCs/>
                          <w:color w:val="FF0000"/>
                        </w:rPr>
                        <w:t>High-High</w:t>
                      </w:r>
                      <w:r w:rsidRPr="00100F8F">
                        <w:rPr>
                          <w:b/>
                          <w:bCs/>
                          <w:color w:val="FF0000"/>
                        </w:rPr>
                        <w:t xml:space="preserve"> –</w:t>
                      </w:r>
                    </w:p>
                    <w:p w14:paraId="14D3CE06" w14:textId="77777777" w:rsidR="00100F8F" w:rsidRPr="00100F8F" w:rsidRDefault="00100F8F" w:rsidP="00100F8F">
                      <w:pPr>
                        <w:rPr>
                          <w:b/>
                          <w:bCs/>
                          <w:color w:val="FF0000"/>
                        </w:rPr>
                      </w:pPr>
                      <w:r w:rsidRPr="00100F8F">
                        <w:rPr>
                          <w:b/>
                          <w:bCs/>
                          <w:color w:val="FF0000"/>
                        </w:rPr>
                        <w:t>Similar Values</w:t>
                      </w:r>
                    </w:p>
                  </w:txbxContent>
                </v:textbox>
              </v:shape>
            </w:pict>
          </mc:Fallback>
        </mc:AlternateContent>
      </w:r>
      <w:r w:rsidRPr="00100F8F">
        <w:rPr>
          <w:rFonts w:ascii="Times New Roman" w:hAnsi="Times New Roman" w:cs="Times New Roman"/>
          <w:noProof/>
          <w:sz w:val="24"/>
        </w:rPr>
        <mc:AlternateContent>
          <mc:Choice Requires="wps">
            <w:drawing>
              <wp:anchor distT="45720" distB="45720" distL="114300" distR="114300" simplePos="0" relativeHeight="251672576" behindDoc="0" locked="0" layoutInCell="1" allowOverlap="1" wp14:anchorId="1BA4C07F" wp14:editId="7AB63D63">
                <wp:simplePos x="0" y="0"/>
                <wp:positionH relativeFrom="column">
                  <wp:posOffset>1428750</wp:posOffset>
                </wp:positionH>
                <wp:positionV relativeFrom="paragraph">
                  <wp:posOffset>6012815</wp:posOffset>
                </wp:positionV>
                <wp:extent cx="1718310" cy="60071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310" cy="600710"/>
                        </a:xfrm>
                        <a:prstGeom prst="rect">
                          <a:avLst/>
                        </a:prstGeom>
                        <a:noFill/>
                        <a:ln w="9525">
                          <a:noFill/>
                          <a:miter lim="800000"/>
                          <a:headEnd/>
                          <a:tailEnd/>
                        </a:ln>
                      </wps:spPr>
                      <wps:txbx>
                        <w:txbxContent>
                          <w:p w14:paraId="5E1E3DFD" w14:textId="2214D240" w:rsidR="00100F8F" w:rsidRPr="00100F8F" w:rsidRDefault="00100F8F" w:rsidP="00100F8F">
                            <w:pPr>
                              <w:rPr>
                                <w:b/>
                                <w:bCs/>
                                <w:color w:val="FF0000"/>
                              </w:rPr>
                            </w:pPr>
                            <w:r>
                              <w:rPr>
                                <w:b/>
                                <w:bCs/>
                                <w:color w:val="FF0000"/>
                              </w:rPr>
                              <w:t>Low-Low</w:t>
                            </w:r>
                            <w:r w:rsidRPr="00100F8F">
                              <w:rPr>
                                <w:b/>
                                <w:bCs/>
                                <w:color w:val="FF0000"/>
                              </w:rPr>
                              <w:t xml:space="preserve"> –</w:t>
                            </w:r>
                          </w:p>
                          <w:p w14:paraId="493CF42B" w14:textId="77777777" w:rsidR="00100F8F" w:rsidRPr="00100F8F" w:rsidRDefault="00100F8F" w:rsidP="00100F8F">
                            <w:pPr>
                              <w:rPr>
                                <w:b/>
                                <w:bCs/>
                                <w:color w:val="FF0000"/>
                              </w:rPr>
                            </w:pPr>
                            <w:r w:rsidRPr="00100F8F">
                              <w:rPr>
                                <w:b/>
                                <w:bCs/>
                                <w:color w:val="FF0000"/>
                              </w:rPr>
                              <w:t>Similar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4C07F" id="_x0000_s1027" type="#_x0000_t202" style="position:absolute;left:0;text-align:left;margin-left:112.5pt;margin-top:473.45pt;width:135.3pt;height:47.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" filled="f" stroked="f">
                <v:textbox>
                  <w:txbxContent>
                    <w:p w14:paraId="5E1E3DFD" w14:textId="2214D240" w:rsidR="00100F8F" w:rsidRPr="00100F8F" w:rsidRDefault="00100F8F" w:rsidP="00100F8F">
                      <w:pPr>
                        <w:rPr>
                          <w:b/>
                          <w:bCs/>
                          <w:color w:val="FF0000"/>
                        </w:rPr>
                      </w:pPr>
                      <w:r>
                        <w:rPr>
                          <w:b/>
                          <w:bCs/>
                          <w:color w:val="FF0000"/>
                        </w:rPr>
                        <w:t>Low-Low</w:t>
                      </w:r>
                      <w:r w:rsidRPr="00100F8F">
                        <w:rPr>
                          <w:b/>
                          <w:bCs/>
                          <w:color w:val="FF0000"/>
                        </w:rPr>
                        <w:t xml:space="preserve"> –</w:t>
                      </w:r>
                    </w:p>
                    <w:p w14:paraId="493CF42B" w14:textId="77777777" w:rsidR="00100F8F" w:rsidRPr="00100F8F" w:rsidRDefault="00100F8F" w:rsidP="00100F8F">
                      <w:pPr>
                        <w:rPr>
                          <w:b/>
                          <w:bCs/>
                          <w:color w:val="FF0000"/>
                        </w:rPr>
                      </w:pPr>
                      <w:r w:rsidRPr="00100F8F">
                        <w:rPr>
                          <w:b/>
                          <w:bCs/>
                          <w:color w:val="FF0000"/>
                        </w:rPr>
                        <w:t>Similar Values</w:t>
                      </w:r>
                    </w:p>
                  </w:txbxContent>
                </v:textbox>
              </v:shape>
            </w:pict>
          </mc:Fallback>
        </mc:AlternateContent>
      </w:r>
      <w:r w:rsidRPr="00100F8F">
        <w:rPr>
          <w:rFonts w:ascii="Times New Roman" w:hAnsi="Times New Roman" w:cs="Times New Roman"/>
          <w:noProof/>
          <w:sz w:val="24"/>
        </w:rPr>
        <mc:AlternateContent>
          <mc:Choice Requires="wps">
            <w:drawing>
              <wp:anchor distT="45720" distB="45720" distL="114300" distR="114300" simplePos="0" relativeHeight="251673600" behindDoc="0" locked="0" layoutInCell="1" allowOverlap="1" wp14:anchorId="40B07168" wp14:editId="37A61D13">
                <wp:simplePos x="0" y="0"/>
                <wp:positionH relativeFrom="margin">
                  <wp:posOffset>1437005</wp:posOffset>
                </wp:positionH>
                <wp:positionV relativeFrom="paragraph">
                  <wp:posOffset>4682490</wp:posOffset>
                </wp:positionV>
                <wp:extent cx="1811655" cy="60071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600710"/>
                        </a:xfrm>
                        <a:prstGeom prst="rect">
                          <a:avLst/>
                        </a:prstGeom>
                        <a:noFill/>
                        <a:ln w="9525">
                          <a:noFill/>
                          <a:miter lim="800000"/>
                          <a:headEnd/>
                          <a:tailEnd/>
                        </a:ln>
                      </wps:spPr>
                      <wps:txbx>
                        <w:txbxContent>
                          <w:p w14:paraId="59EF22CC" w14:textId="5F8D78E5" w:rsidR="00100F8F" w:rsidRPr="00100F8F" w:rsidRDefault="00100F8F" w:rsidP="00100F8F">
                            <w:pPr>
                              <w:rPr>
                                <w:b/>
                                <w:bCs/>
                                <w:color w:val="FF0000"/>
                              </w:rPr>
                            </w:pPr>
                            <w:r>
                              <w:rPr>
                                <w:b/>
                                <w:bCs/>
                                <w:color w:val="FF0000"/>
                              </w:rPr>
                              <w:t>Low-High</w:t>
                            </w:r>
                            <w:r w:rsidRPr="00100F8F">
                              <w:rPr>
                                <w:b/>
                                <w:bCs/>
                                <w:color w:val="FF0000"/>
                              </w:rPr>
                              <w:t xml:space="preserve"> –</w:t>
                            </w:r>
                          </w:p>
                          <w:p w14:paraId="4616DF6D" w14:textId="77777777" w:rsidR="00100F8F" w:rsidRPr="00100F8F" w:rsidRDefault="00100F8F" w:rsidP="00100F8F">
                            <w:pPr>
                              <w:rPr>
                                <w:b/>
                                <w:bCs/>
                                <w:color w:val="FF0000"/>
                              </w:rPr>
                            </w:pPr>
                            <w:r>
                              <w:rPr>
                                <w:b/>
                                <w:bCs/>
                                <w:color w:val="FF0000"/>
                              </w:rPr>
                              <w:t>Diss</w:t>
                            </w:r>
                            <w:r w:rsidRPr="00100F8F">
                              <w:rPr>
                                <w:b/>
                                <w:bCs/>
                                <w:color w:val="FF0000"/>
                              </w:rPr>
                              <w:t>imilar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07168" id="_x0000_s1028" type="#_x0000_t202" style="position:absolute;left:0;text-align:left;margin-left:113.15pt;margin-top:368.7pt;width:142.65pt;height:47.3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" filled="f" stroked="f">
                <v:textbox>
                  <w:txbxContent>
                    <w:p w14:paraId="59EF22CC" w14:textId="5F8D78E5" w:rsidR="00100F8F" w:rsidRPr="00100F8F" w:rsidRDefault="00100F8F" w:rsidP="00100F8F">
                      <w:pPr>
                        <w:rPr>
                          <w:b/>
                          <w:bCs/>
                          <w:color w:val="FF0000"/>
                        </w:rPr>
                      </w:pPr>
                      <w:r>
                        <w:rPr>
                          <w:b/>
                          <w:bCs/>
                          <w:color w:val="FF0000"/>
                        </w:rPr>
                        <w:t>Low-High</w:t>
                      </w:r>
                      <w:r w:rsidRPr="00100F8F">
                        <w:rPr>
                          <w:b/>
                          <w:bCs/>
                          <w:color w:val="FF0000"/>
                        </w:rPr>
                        <w:t xml:space="preserve"> –</w:t>
                      </w:r>
                    </w:p>
                    <w:p w14:paraId="4616DF6D" w14:textId="77777777" w:rsidR="00100F8F" w:rsidRPr="00100F8F" w:rsidRDefault="00100F8F" w:rsidP="00100F8F">
                      <w:pPr>
                        <w:rPr>
                          <w:b/>
                          <w:bCs/>
                          <w:color w:val="FF0000"/>
                        </w:rPr>
                      </w:pPr>
                      <w:r>
                        <w:rPr>
                          <w:b/>
                          <w:bCs/>
                          <w:color w:val="FF0000"/>
                        </w:rPr>
                        <w:t>Diss</w:t>
                      </w:r>
                      <w:r w:rsidRPr="00100F8F">
                        <w:rPr>
                          <w:b/>
                          <w:bCs/>
                          <w:color w:val="FF0000"/>
                        </w:rPr>
                        <w:t>imilar Values</w:t>
                      </w:r>
                    </w:p>
                  </w:txbxContent>
                </v:textbox>
                <w10:wrap anchorx="margin"/>
              </v:shape>
            </w:pict>
          </mc:Fallback>
        </mc:AlternateContent>
      </w:r>
      <w:r w:rsidRPr="00100F8F">
        <w:rPr>
          <w:rFonts w:ascii="Times New Roman" w:hAnsi="Times New Roman" w:cs="Times New Roman"/>
          <w:noProof/>
          <w:sz w:val="24"/>
        </w:rPr>
        <mc:AlternateContent>
          <mc:Choice Requires="wps">
            <w:drawing>
              <wp:anchor distT="45720" distB="45720" distL="114300" distR="114300" simplePos="0" relativeHeight="251674624" behindDoc="0" locked="0" layoutInCell="1" allowOverlap="1" wp14:anchorId="0A2ACE76" wp14:editId="237D2B9D">
                <wp:simplePos x="0" y="0"/>
                <wp:positionH relativeFrom="margin">
                  <wp:posOffset>3714538</wp:posOffset>
                </wp:positionH>
                <wp:positionV relativeFrom="paragraph">
                  <wp:posOffset>5997575</wp:posOffset>
                </wp:positionV>
                <wp:extent cx="1811655" cy="60071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655" cy="600710"/>
                        </a:xfrm>
                        <a:prstGeom prst="rect">
                          <a:avLst/>
                        </a:prstGeom>
                        <a:noFill/>
                        <a:ln w="9525">
                          <a:noFill/>
                          <a:miter lim="800000"/>
                          <a:headEnd/>
                          <a:tailEnd/>
                        </a:ln>
                      </wps:spPr>
                      <wps:txbx>
                        <w:txbxContent>
                          <w:p w14:paraId="12AC027F" w14:textId="46E83B5B" w:rsidR="00100F8F" w:rsidRPr="00100F8F" w:rsidRDefault="00100F8F" w:rsidP="00100F8F">
                            <w:pPr>
                              <w:rPr>
                                <w:b/>
                                <w:bCs/>
                                <w:color w:val="FF0000"/>
                              </w:rPr>
                            </w:pPr>
                            <w:r>
                              <w:rPr>
                                <w:b/>
                                <w:bCs/>
                                <w:color w:val="FF0000"/>
                              </w:rPr>
                              <w:t>High-Low</w:t>
                            </w:r>
                            <w:r w:rsidRPr="00100F8F">
                              <w:rPr>
                                <w:b/>
                                <w:bCs/>
                                <w:color w:val="FF0000"/>
                              </w:rPr>
                              <w:t xml:space="preserve"> –</w:t>
                            </w:r>
                          </w:p>
                          <w:p w14:paraId="6BE8765C" w14:textId="77777777" w:rsidR="00100F8F" w:rsidRPr="00100F8F" w:rsidRDefault="00100F8F" w:rsidP="00100F8F">
                            <w:pPr>
                              <w:rPr>
                                <w:b/>
                                <w:bCs/>
                                <w:color w:val="FF0000"/>
                              </w:rPr>
                            </w:pPr>
                            <w:r>
                              <w:rPr>
                                <w:b/>
                                <w:bCs/>
                                <w:color w:val="FF0000"/>
                              </w:rPr>
                              <w:t>Diss</w:t>
                            </w:r>
                            <w:r w:rsidRPr="00100F8F">
                              <w:rPr>
                                <w:b/>
                                <w:bCs/>
                                <w:color w:val="FF0000"/>
                              </w:rPr>
                              <w:t>imilar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ACE76" id="_x0000_s1029" type="#_x0000_t202" style="position:absolute;left:0;text-align:left;margin-left:292.5pt;margin-top:472.25pt;width:142.65pt;height:47.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" filled="f" stroked="f">
                <v:textbox>
                  <w:txbxContent>
                    <w:p w14:paraId="12AC027F" w14:textId="46E83B5B" w:rsidR="00100F8F" w:rsidRPr="00100F8F" w:rsidRDefault="00100F8F" w:rsidP="00100F8F">
                      <w:pPr>
                        <w:rPr>
                          <w:b/>
                          <w:bCs/>
                          <w:color w:val="FF0000"/>
                        </w:rPr>
                      </w:pPr>
                      <w:r>
                        <w:rPr>
                          <w:b/>
                          <w:bCs/>
                          <w:color w:val="FF0000"/>
                        </w:rPr>
                        <w:t>High-Low</w:t>
                      </w:r>
                      <w:r w:rsidRPr="00100F8F">
                        <w:rPr>
                          <w:b/>
                          <w:bCs/>
                          <w:color w:val="FF0000"/>
                        </w:rPr>
                        <w:t xml:space="preserve"> –</w:t>
                      </w:r>
                    </w:p>
                    <w:p w14:paraId="6BE8765C" w14:textId="77777777" w:rsidR="00100F8F" w:rsidRPr="00100F8F" w:rsidRDefault="00100F8F" w:rsidP="00100F8F">
                      <w:pPr>
                        <w:rPr>
                          <w:b/>
                          <w:bCs/>
                          <w:color w:val="FF0000"/>
                        </w:rPr>
                      </w:pPr>
                      <w:r>
                        <w:rPr>
                          <w:b/>
                          <w:bCs/>
                          <w:color w:val="FF0000"/>
                        </w:rPr>
                        <w:t>Diss</w:t>
                      </w:r>
                      <w:r w:rsidRPr="00100F8F">
                        <w:rPr>
                          <w:b/>
                          <w:bCs/>
                          <w:color w:val="FF0000"/>
                        </w:rPr>
                        <w:t>imilar Values</w:t>
                      </w:r>
                    </w:p>
                  </w:txbxContent>
                </v:textbox>
                <w10:wrap anchorx="margin"/>
              </v:shape>
            </w:pict>
          </mc:Fallback>
        </mc:AlternateContent>
      </w:r>
      <w:r w:rsidR="00100F8F" w:rsidRPr="00100F8F">
        <w:rPr>
          <w:rFonts w:ascii="Times New Roman" w:hAnsi="Times New Roman" w:cs="Times New Roman"/>
          <w:noProof/>
          <w:sz w:val="24"/>
        </w:rPr>
        <mc:AlternateContent>
          <mc:Choice Requires="wps">
            <w:drawing>
              <wp:anchor distT="45720" distB="45720" distL="114300" distR="114300" simplePos="0" relativeHeight="251669504" behindDoc="0" locked="0" layoutInCell="1" allowOverlap="1" wp14:anchorId="07B9ED67" wp14:editId="6BA4B4B1">
                <wp:simplePos x="0" y="0"/>
                <wp:positionH relativeFrom="margin">
                  <wp:posOffset>3156585</wp:posOffset>
                </wp:positionH>
                <wp:positionV relativeFrom="paragraph">
                  <wp:posOffset>1966172</wp:posOffset>
                </wp:positionV>
                <wp:extent cx="1811867" cy="601133"/>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867" cy="601133"/>
                        </a:xfrm>
                        <a:prstGeom prst="rect">
                          <a:avLst/>
                        </a:prstGeom>
                        <a:noFill/>
                        <a:ln w="9525">
                          <a:noFill/>
                          <a:miter lim="800000"/>
                          <a:headEnd/>
                          <a:tailEnd/>
                        </a:ln>
                      </wps:spPr>
                      <wps:txbx>
                        <w:txbxContent>
                          <w:p w14:paraId="447320D3" w14:textId="77777777" w:rsidR="00100F8F" w:rsidRPr="00100F8F" w:rsidRDefault="00100F8F" w:rsidP="00100F8F">
                            <w:pPr>
                              <w:rPr>
                                <w:b/>
                                <w:bCs/>
                                <w:color w:val="FF0000"/>
                              </w:rPr>
                            </w:pPr>
                            <w:r>
                              <w:rPr>
                                <w:b/>
                                <w:bCs/>
                                <w:color w:val="FF0000"/>
                              </w:rPr>
                              <w:t>Negative</w:t>
                            </w:r>
                            <w:r w:rsidRPr="00100F8F">
                              <w:rPr>
                                <w:b/>
                                <w:bCs/>
                                <w:color w:val="FF0000"/>
                              </w:rPr>
                              <w:t xml:space="preserve"> Autocorrelation –</w:t>
                            </w:r>
                          </w:p>
                          <w:p w14:paraId="0FBF2708" w14:textId="77777777" w:rsidR="00100F8F" w:rsidRPr="00100F8F" w:rsidRDefault="00100F8F" w:rsidP="00100F8F">
                            <w:pPr>
                              <w:rPr>
                                <w:b/>
                                <w:bCs/>
                                <w:color w:val="FF0000"/>
                              </w:rPr>
                            </w:pPr>
                            <w:r>
                              <w:rPr>
                                <w:b/>
                                <w:bCs/>
                                <w:color w:val="FF0000"/>
                              </w:rPr>
                              <w:t>Diss</w:t>
                            </w:r>
                            <w:r w:rsidRPr="00100F8F">
                              <w:rPr>
                                <w:b/>
                                <w:bCs/>
                                <w:color w:val="FF0000"/>
                              </w:rPr>
                              <w:t>imilar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9ED67" id="_x0000_s1030" type="#_x0000_t202" style="position:absolute;left:0;text-align:left;margin-left:248.55pt;margin-top:154.8pt;width:142.65pt;height:47.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" filled="f" stroked="f">
                <v:textbox>
                  <w:txbxContent>
                    <w:p w14:paraId="447320D3" w14:textId="77777777" w:rsidR="00100F8F" w:rsidRPr="00100F8F" w:rsidRDefault="00100F8F" w:rsidP="00100F8F">
                      <w:pPr>
                        <w:rPr>
                          <w:b/>
                          <w:bCs/>
                          <w:color w:val="FF0000"/>
                        </w:rPr>
                      </w:pPr>
                      <w:r>
                        <w:rPr>
                          <w:b/>
                          <w:bCs/>
                          <w:color w:val="FF0000"/>
                        </w:rPr>
                        <w:t>Negative</w:t>
                      </w:r>
                      <w:r w:rsidRPr="00100F8F">
                        <w:rPr>
                          <w:b/>
                          <w:bCs/>
                          <w:color w:val="FF0000"/>
                        </w:rPr>
                        <w:t xml:space="preserve"> Autocorrelation –</w:t>
                      </w:r>
                    </w:p>
                    <w:p w14:paraId="0FBF2708" w14:textId="77777777" w:rsidR="00100F8F" w:rsidRPr="00100F8F" w:rsidRDefault="00100F8F" w:rsidP="00100F8F">
                      <w:pPr>
                        <w:rPr>
                          <w:b/>
                          <w:bCs/>
                          <w:color w:val="FF0000"/>
                        </w:rPr>
                      </w:pPr>
                      <w:r>
                        <w:rPr>
                          <w:b/>
                          <w:bCs/>
                          <w:color w:val="FF0000"/>
                        </w:rPr>
                        <w:t>Diss</w:t>
                      </w:r>
                      <w:r w:rsidRPr="00100F8F">
                        <w:rPr>
                          <w:b/>
                          <w:bCs/>
                          <w:color w:val="FF0000"/>
                        </w:rPr>
                        <w:t>imilar Values</w:t>
                      </w:r>
                    </w:p>
                  </w:txbxContent>
                </v:textbox>
                <w10:wrap anchorx="margin"/>
              </v:shape>
            </w:pict>
          </mc:Fallback>
        </mc:AlternateContent>
      </w:r>
      <w:r w:rsidR="00100F8F" w:rsidRPr="00100F8F">
        <w:rPr>
          <w:rFonts w:ascii="Times New Roman" w:hAnsi="Times New Roman" w:cs="Times New Roman"/>
          <w:noProof/>
          <w:sz w:val="24"/>
        </w:rPr>
        <mc:AlternateContent>
          <mc:Choice Requires="wps">
            <w:drawing>
              <wp:anchor distT="45720" distB="45720" distL="114300" distR="114300" simplePos="0" relativeHeight="251667456" behindDoc="0" locked="0" layoutInCell="1" allowOverlap="1" wp14:anchorId="7A1E23CC" wp14:editId="28B4DF57">
                <wp:simplePos x="0" y="0"/>
                <wp:positionH relativeFrom="margin">
                  <wp:posOffset>879687</wp:posOffset>
                </wp:positionH>
                <wp:positionV relativeFrom="paragraph">
                  <wp:posOffset>650875</wp:posOffset>
                </wp:positionV>
                <wp:extent cx="1811867" cy="601133"/>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867" cy="601133"/>
                        </a:xfrm>
                        <a:prstGeom prst="rect">
                          <a:avLst/>
                        </a:prstGeom>
                        <a:noFill/>
                        <a:ln w="9525">
                          <a:noFill/>
                          <a:miter lim="800000"/>
                          <a:headEnd/>
                          <a:tailEnd/>
                        </a:ln>
                      </wps:spPr>
                      <wps:txbx>
                        <w:txbxContent>
                          <w:p w14:paraId="0C930399" w14:textId="77777777" w:rsidR="00100F8F" w:rsidRPr="00100F8F" w:rsidRDefault="00100F8F" w:rsidP="00100F8F">
                            <w:pPr>
                              <w:rPr>
                                <w:b/>
                                <w:bCs/>
                                <w:color w:val="FF0000"/>
                              </w:rPr>
                            </w:pPr>
                            <w:r>
                              <w:rPr>
                                <w:b/>
                                <w:bCs/>
                                <w:color w:val="FF0000"/>
                              </w:rPr>
                              <w:t>Negative</w:t>
                            </w:r>
                            <w:r w:rsidRPr="00100F8F">
                              <w:rPr>
                                <w:b/>
                                <w:bCs/>
                                <w:color w:val="FF0000"/>
                              </w:rPr>
                              <w:t xml:space="preserve"> Autocorrelation –</w:t>
                            </w:r>
                          </w:p>
                          <w:p w14:paraId="7EFDB80E" w14:textId="77777777" w:rsidR="00100F8F" w:rsidRPr="00100F8F" w:rsidRDefault="00100F8F" w:rsidP="00100F8F">
                            <w:pPr>
                              <w:rPr>
                                <w:b/>
                                <w:bCs/>
                                <w:color w:val="FF0000"/>
                              </w:rPr>
                            </w:pPr>
                            <w:r>
                              <w:rPr>
                                <w:b/>
                                <w:bCs/>
                                <w:color w:val="FF0000"/>
                              </w:rPr>
                              <w:t>Diss</w:t>
                            </w:r>
                            <w:r w:rsidRPr="00100F8F">
                              <w:rPr>
                                <w:b/>
                                <w:bCs/>
                                <w:color w:val="FF0000"/>
                              </w:rPr>
                              <w:t>imilar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E23CC" id="_x0000_s1031" type="#_x0000_t202" style="position:absolute;left:0;text-align:left;margin-left:69.25pt;margin-top:51.25pt;width:142.65pt;height:47.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" filled="f" stroked="f">
                <v:textbox>
                  <w:txbxContent>
                    <w:p w14:paraId="0C930399" w14:textId="77777777" w:rsidR="00100F8F" w:rsidRPr="00100F8F" w:rsidRDefault="00100F8F" w:rsidP="00100F8F">
                      <w:pPr>
                        <w:rPr>
                          <w:b/>
                          <w:bCs/>
                          <w:color w:val="FF0000"/>
                        </w:rPr>
                      </w:pPr>
                      <w:r>
                        <w:rPr>
                          <w:b/>
                          <w:bCs/>
                          <w:color w:val="FF0000"/>
                        </w:rPr>
                        <w:t>Negative</w:t>
                      </w:r>
                      <w:r w:rsidRPr="00100F8F">
                        <w:rPr>
                          <w:b/>
                          <w:bCs/>
                          <w:color w:val="FF0000"/>
                        </w:rPr>
                        <w:t xml:space="preserve"> Autocorrelation –</w:t>
                      </w:r>
                    </w:p>
                    <w:p w14:paraId="7EFDB80E" w14:textId="77777777" w:rsidR="00100F8F" w:rsidRPr="00100F8F" w:rsidRDefault="00100F8F" w:rsidP="00100F8F">
                      <w:pPr>
                        <w:rPr>
                          <w:b/>
                          <w:bCs/>
                          <w:color w:val="FF0000"/>
                        </w:rPr>
                      </w:pPr>
                      <w:r>
                        <w:rPr>
                          <w:b/>
                          <w:bCs/>
                          <w:color w:val="FF0000"/>
                        </w:rPr>
                        <w:t>Diss</w:t>
                      </w:r>
                      <w:r w:rsidRPr="00100F8F">
                        <w:rPr>
                          <w:b/>
                          <w:bCs/>
                          <w:color w:val="FF0000"/>
                        </w:rPr>
                        <w:t>imilar Values</w:t>
                      </w:r>
                    </w:p>
                  </w:txbxContent>
                </v:textbox>
                <w10:wrap anchorx="margin"/>
              </v:shape>
            </w:pict>
          </mc:Fallback>
        </mc:AlternateContent>
      </w:r>
      <w:r w:rsidR="00100F8F" w:rsidRPr="00100F8F">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0F05C17D" wp14:editId="3DE8DBF4">
                <wp:simplePos x="0" y="0"/>
                <wp:positionH relativeFrom="column">
                  <wp:posOffset>3191298</wp:posOffset>
                </wp:positionH>
                <wp:positionV relativeFrom="paragraph">
                  <wp:posOffset>651933</wp:posOffset>
                </wp:positionV>
                <wp:extent cx="1718733" cy="601133"/>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733" cy="601133"/>
                        </a:xfrm>
                        <a:prstGeom prst="rect">
                          <a:avLst/>
                        </a:prstGeom>
                        <a:noFill/>
                        <a:ln w="9525">
                          <a:noFill/>
                          <a:miter lim="800000"/>
                          <a:headEnd/>
                          <a:tailEnd/>
                        </a:ln>
                      </wps:spPr>
                      <wps:txbx>
                        <w:txbxContent>
                          <w:p w14:paraId="1FAE22DE" w14:textId="77777777" w:rsidR="00100F8F" w:rsidRPr="00100F8F" w:rsidRDefault="00100F8F" w:rsidP="00100F8F">
                            <w:pPr>
                              <w:rPr>
                                <w:b/>
                                <w:bCs/>
                                <w:color w:val="FF0000"/>
                              </w:rPr>
                            </w:pPr>
                            <w:r w:rsidRPr="00100F8F">
                              <w:rPr>
                                <w:b/>
                                <w:bCs/>
                                <w:color w:val="FF0000"/>
                              </w:rPr>
                              <w:t>Positive Autocorrelation –</w:t>
                            </w:r>
                          </w:p>
                          <w:p w14:paraId="767C74BD" w14:textId="77777777" w:rsidR="00100F8F" w:rsidRPr="00100F8F" w:rsidRDefault="00100F8F" w:rsidP="00100F8F">
                            <w:pPr>
                              <w:rPr>
                                <w:b/>
                                <w:bCs/>
                                <w:color w:val="FF0000"/>
                              </w:rPr>
                            </w:pPr>
                            <w:r w:rsidRPr="00100F8F">
                              <w:rPr>
                                <w:b/>
                                <w:bCs/>
                                <w:color w:val="FF0000"/>
                              </w:rPr>
                              <w:t>Similar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5C17D" id="_x0000_s1032" type="#_x0000_t202" style="position:absolute;left:0;text-align:left;margin-left:251.3pt;margin-top:51.35pt;width:135.35pt;height:47.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" filled="f" stroked="f">
                <v:textbox>
                  <w:txbxContent>
                    <w:p w14:paraId="1FAE22DE" w14:textId="77777777" w:rsidR="00100F8F" w:rsidRPr="00100F8F" w:rsidRDefault="00100F8F" w:rsidP="00100F8F">
                      <w:pPr>
                        <w:rPr>
                          <w:b/>
                          <w:bCs/>
                          <w:color w:val="FF0000"/>
                        </w:rPr>
                      </w:pPr>
                      <w:r w:rsidRPr="00100F8F">
                        <w:rPr>
                          <w:b/>
                          <w:bCs/>
                          <w:color w:val="FF0000"/>
                        </w:rPr>
                        <w:t>Positive Autocorrelation –</w:t>
                      </w:r>
                    </w:p>
                    <w:p w14:paraId="767C74BD" w14:textId="77777777" w:rsidR="00100F8F" w:rsidRPr="00100F8F" w:rsidRDefault="00100F8F" w:rsidP="00100F8F">
                      <w:pPr>
                        <w:rPr>
                          <w:b/>
                          <w:bCs/>
                          <w:color w:val="FF0000"/>
                        </w:rPr>
                      </w:pPr>
                      <w:r w:rsidRPr="00100F8F">
                        <w:rPr>
                          <w:b/>
                          <w:bCs/>
                          <w:color w:val="FF0000"/>
                        </w:rPr>
                        <w:t>Similar Values</w:t>
                      </w:r>
                    </w:p>
                  </w:txbxContent>
                </v:textbox>
              </v:shape>
            </w:pict>
          </mc:Fallback>
        </mc:AlternateContent>
      </w:r>
      <w:r w:rsidR="00100F8F" w:rsidRPr="00100F8F">
        <w:rPr>
          <w:rFonts w:ascii="Times New Roman" w:hAnsi="Times New Roman" w:cs="Times New Roman"/>
          <w:noProof/>
          <w:sz w:val="24"/>
        </w:rPr>
        <mc:AlternateContent>
          <mc:Choice Requires="wps">
            <w:drawing>
              <wp:anchor distT="45720" distB="45720" distL="114300" distR="114300" simplePos="0" relativeHeight="251665408" behindDoc="0" locked="0" layoutInCell="1" allowOverlap="1" wp14:anchorId="7B5B1355" wp14:editId="294B0731">
                <wp:simplePos x="0" y="0"/>
                <wp:positionH relativeFrom="column">
                  <wp:posOffset>871643</wp:posOffset>
                </wp:positionH>
                <wp:positionV relativeFrom="paragraph">
                  <wp:posOffset>1981200</wp:posOffset>
                </wp:positionV>
                <wp:extent cx="1718733" cy="601133"/>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733" cy="601133"/>
                        </a:xfrm>
                        <a:prstGeom prst="rect">
                          <a:avLst/>
                        </a:prstGeom>
                        <a:noFill/>
                        <a:ln w="9525">
                          <a:noFill/>
                          <a:miter lim="800000"/>
                          <a:headEnd/>
                          <a:tailEnd/>
                        </a:ln>
                      </wps:spPr>
                      <wps:txbx>
                        <w:txbxContent>
                          <w:p w14:paraId="6424999D" w14:textId="77777777" w:rsidR="00100F8F" w:rsidRPr="00100F8F" w:rsidRDefault="00100F8F" w:rsidP="00100F8F">
                            <w:pPr>
                              <w:rPr>
                                <w:b/>
                                <w:bCs/>
                                <w:color w:val="FF0000"/>
                              </w:rPr>
                            </w:pPr>
                            <w:r w:rsidRPr="00100F8F">
                              <w:rPr>
                                <w:b/>
                                <w:bCs/>
                                <w:color w:val="FF0000"/>
                              </w:rPr>
                              <w:t>Positive Autocorrelation –</w:t>
                            </w:r>
                          </w:p>
                          <w:p w14:paraId="6B261172" w14:textId="77777777" w:rsidR="00100F8F" w:rsidRPr="00100F8F" w:rsidRDefault="00100F8F" w:rsidP="00100F8F">
                            <w:pPr>
                              <w:rPr>
                                <w:b/>
                                <w:bCs/>
                                <w:color w:val="FF0000"/>
                              </w:rPr>
                            </w:pPr>
                            <w:r w:rsidRPr="00100F8F">
                              <w:rPr>
                                <w:b/>
                                <w:bCs/>
                                <w:color w:val="FF0000"/>
                              </w:rPr>
                              <w:t>Similar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B1355" id="_x0000_s1033" type="#_x0000_t202" style="position:absolute;left:0;text-align:left;margin-left:68.65pt;margin-top:156pt;width:135.35pt;height:4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" filled="f" stroked="f">
                <v:textbox>
                  <w:txbxContent>
                    <w:p w14:paraId="6424999D" w14:textId="77777777" w:rsidR="00100F8F" w:rsidRPr="00100F8F" w:rsidRDefault="00100F8F" w:rsidP="00100F8F">
                      <w:pPr>
                        <w:rPr>
                          <w:b/>
                          <w:bCs/>
                          <w:color w:val="FF0000"/>
                        </w:rPr>
                      </w:pPr>
                      <w:r w:rsidRPr="00100F8F">
                        <w:rPr>
                          <w:b/>
                          <w:bCs/>
                          <w:color w:val="FF0000"/>
                        </w:rPr>
                        <w:t>Positive Autocorrelation –</w:t>
                      </w:r>
                    </w:p>
                    <w:p w14:paraId="6B261172" w14:textId="77777777" w:rsidR="00100F8F" w:rsidRPr="00100F8F" w:rsidRDefault="00100F8F" w:rsidP="00100F8F">
                      <w:pPr>
                        <w:rPr>
                          <w:b/>
                          <w:bCs/>
                          <w:color w:val="FF0000"/>
                        </w:rPr>
                      </w:pPr>
                      <w:r w:rsidRPr="00100F8F">
                        <w:rPr>
                          <w:b/>
                          <w:bCs/>
                          <w:color w:val="FF0000"/>
                        </w:rPr>
                        <w:t>Similar Values</w:t>
                      </w:r>
                    </w:p>
                  </w:txbxContent>
                </v:textbox>
              </v:shape>
            </w:pict>
          </mc:Fallback>
        </mc:AlternateContent>
      </w:r>
      <w:r w:rsidR="00355637">
        <w:rPr>
          <w:noProof/>
        </w:rPr>
        <w:drawing>
          <wp:inline distT="0" distB="0" distL="0" distR="0" wp14:anchorId="6BDA7FDC" wp14:editId="3E5FBDB0">
            <wp:extent cx="5604933" cy="7820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6894" t="15456" r="33188" b="10334"/>
                    <a:stretch/>
                  </pic:blipFill>
                  <pic:spPr bwMode="auto">
                    <a:xfrm>
                      <a:off x="0" y="0"/>
                      <a:ext cx="5604933" cy="7820359"/>
                    </a:xfrm>
                    <a:prstGeom prst="rect">
                      <a:avLst/>
                    </a:prstGeom>
                    <a:ln>
                      <a:noFill/>
                    </a:ln>
                    <a:extLst>
                      <a:ext uri="{53640926-AAD7-44D8-BBD7-CCE9431645EC}">
                        <a14:shadowObscured xmlns:a14="http://schemas.microsoft.com/office/drawing/2010/main"/>
                      </a:ext>
                    </a:extLst>
                  </pic:spPr>
                </pic:pic>
              </a:graphicData>
            </a:graphic>
          </wp:inline>
        </w:drawing>
      </w:r>
    </w:p>
    <w:sectPr w:rsidR="00355637" w:rsidRPr="00373CAE" w:rsidSect="00835A13">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72CA8" w14:textId="77777777" w:rsidR="00055E05" w:rsidRDefault="00055E05" w:rsidP="008C391A">
      <w:pPr>
        <w:spacing w:after="0" w:line="240" w:lineRule="auto"/>
      </w:pPr>
      <w:r>
        <w:separator/>
      </w:r>
    </w:p>
  </w:endnote>
  <w:endnote w:type="continuationSeparator" w:id="0">
    <w:p w14:paraId="0E3F6581" w14:textId="77777777" w:rsidR="00055E05" w:rsidRDefault="00055E05" w:rsidP="008C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BD9AB" w14:textId="77777777" w:rsidR="00055E05" w:rsidRDefault="00055E05" w:rsidP="008C391A">
      <w:pPr>
        <w:spacing w:after="0" w:line="240" w:lineRule="auto"/>
      </w:pPr>
      <w:r>
        <w:separator/>
      </w:r>
    </w:p>
  </w:footnote>
  <w:footnote w:type="continuationSeparator" w:id="0">
    <w:p w14:paraId="2DF6F577" w14:textId="77777777" w:rsidR="00055E05" w:rsidRDefault="00055E05" w:rsidP="008C3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55F14"/>
    <w:multiLevelType w:val="hybridMultilevel"/>
    <w:tmpl w:val="7F462A28"/>
    <w:lvl w:ilvl="0" w:tplc="5170BBEC">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F8415F8"/>
    <w:multiLevelType w:val="hybridMultilevel"/>
    <w:tmpl w:val="F3162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20C48"/>
    <w:multiLevelType w:val="hybridMultilevel"/>
    <w:tmpl w:val="CDA02788"/>
    <w:lvl w:ilvl="0" w:tplc="5170BB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B105F2"/>
    <w:multiLevelType w:val="hybridMultilevel"/>
    <w:tmpl w:val="69BCD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A3284"/>
    <w:multiLevelType w:val="hybridMultilevel"/>
    <w:tmpl w:val="6E760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C0C21"/>
    <w:multiLevelType w:val="hybridMultilevel"/>
    <w:tmpl w:val="B352C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6448A4"/>
    <w:multiLevelType w:val="hybridMultilevel"/>
    <w:tmpl w:val="452C2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87322"/>
    <w:multiLevelType w:val="hybridMultilevel"/>
    <w:tmpl w:val="51D8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EF"/>
    <w:rsid w:val="00003EA9"/>
    <w:rsid w:val="00010A43"/>
    <w:rsid w:val="0001502A"/>
    <w:rsid w:val="00022B05"/>
    <w:rsid w:val="00022FBC"/>
    <w:rsid w:val="00025423"/>
    <w:rsid w:val="00027FDA"/>
    <w:rsid w:val="0003500E"/>
    <w:rsid w:val="0003739D"/>
    <w:rsid w:val="000407D6"/>
    <w:rsid w:val="000455D3"/>
    <w:rsid w:val="00055ACB"/>
    <w:rsid w:val="00055E05"/>
    <w:rsid w:val="00056D36"/>
    <w:rsid w:val="00057D28"/>
    <w:rsid w:val="00060E57"/>
    <w:rsid w:val="000621F6"/>
    <w:rsid w:val="000638A2"/>
    <w:rsid w:val="00072F84"/>
    <w:rsid w:val="00075335"/>
    <w:rsid w:val="00080EF4"/>
    <w:rsid w:val="00085C92"/>
    <w:rsid w:val="0009014B"/>
    <w:rsid w:val="00091476"/>
    <w:rsid w:val="00093E7F"/>
    <w:rsid w:val="000A1E9B"/>
    <w:rsid w:val="000A5D20"/>
    <w:rsid w:val="000A7BB9"/>
    <w:rsid w:val="000B1875"/>
    <w:rsid w:val="000C5D21"/>
    <w:rsid w:val="000D7169"/>
    <w:rsid w:val="000D73EB"/>
    <w:rsid w:val="000E29D8"/>
    <w:rsid w:val="000E7C21"/>
    <w:rsid w:val="000E7C9D"/>
    <w:rsid w:val="000F0DD1"/>
    <w:rsid w:val="00100F8F"/>
    <w:rsid w:val="0010198B"/>
    <w:rsid w:val="00106BDC"/>
    <w:rsid w:val="001076EE"/>
    <w:rsid w:val="00107A5A"/>
    <w:rsid w:val="001120B5"/>
    <w:rsid w:val="00112618"/>
    <w:rsid w:val="001171C5"/>
    <w:rsid w:val="00117235"/>
    <w:rsid w:val="00117A5F"/>
    <w:rsid w:val="001210DF"/>
    <w:rsid w:val="00122CE3"/>
    <w:rsid w:val="00123077"/>
    <w:rsid w:val="001246CF"/>
    <w:rsid w:val="001249B0"/>
    <w:rsid w:val="00125C13"/>
    <w:rsid w:val="00130F96"/>
    <w:rsid w:val="0013355C"/>
    <w:rsid w:val="00134640"/>
    <w:rsid w:val="0013564F"/>
    <w:rsid w:val="001376A5"/>
    <w:rsid w:val="00137B2C"/>
    <w:rsid w:val="00146168"/>
    <w:rsid w:val="00151E29"/>
    <w:rsid w:val="00152C82"/>
    <w:rsid w:val="0015303C"/>
    <w:rsid w:val="00155FDA"/>
    <w:rsid w:val="00161C6C"/>
    <w:rsid w:val="00162E2C"/>
    <w:rsid w:val="00170711"/>
    <w:rsid w:val="00181FDE"/>
    <w:rsid w:val="00183199"/>
    <w:rsid w:val="001872A1"/>
    <w:rsid w:val="00192973"/>
    <w:rsid w:val="00192D1D"/>
    <w:rsid w:val="00193A26"/>
    <w:rsid w:val="001940A2"/>
    <w:rsid w:val="00195734"/>
    <w:rsid w:val="001A2DA3"/>
    <w:rsid w:val="001A30D4"/>
    <w:rsid w:val="001A349E"/>
    <w:rsid w:val="001A598D"/>
    <w:rsid w:val="001A67B2"/>
    <w:rsid w:val="001A6946"/>
    <w:rsid w:val="001B486E"/>
    <w:rsid w:val="001C4AEE"/>
    <w:rsid w:val="001C5636"/>
    <w:rsid w:val="001C63E4"/>
    <w:rsid w:val="001C6796"/>
    <w:rsid w:val="001C6B70"/>
    <w:rsid w:val="001C74D6"/>
    <w:rsid w:val="001D0D2F"/>
    <w:rsid w:val="001D25F2"/>
    <w:rsid w:val="001D6ABC"/>
    <w:rsid w:val="001E027C"/>
    <w:rsid w:val="0020713B"/>
    <w:rsid w:val="00211F17"/>
    <w:rsid w:val="0021410E"/>
    <w:rsid w:val="00216B4F"/>
    <w:rsid w:val="00224E95"/>
    <w:rsid w:val="0022597D"/>
    <w:rsid w:val="00226AE9"/>
    <w:rsid w:val="002270F7"/>
    <w:rsid w:val="002317DC"/>
    <w:rsid w:val="00241B4E"/>
    <w:rsid w:val="00244F6B"/>
    <w:rsid w:val="0025022A"/>
    <w:rsid w:val="00253E87"/>
    <w:rsid w:val="002601F9"/>
    <w:rsid w:val="00263AF7"/>
    <w:rsid w:val="00263E53"/>
    <w:rsid w:val="00265545"/>
    <w:rsid w:val="0028705B"/>
    <w:rsid w:val="002871D2"/>
    <w:rsid w:val="0028753F"/>
    <w:rsid w:val="00290701"/>
    <w:rsid w:val="00291317"/>
    <w:rsid w:val="002923E0"/>
    <w:rsid w:val="002946A0"/>
    <w:rsid w:val="002A1475"/>
    <w:rsid w:val="002A20E3"/>
    <w:rsid w:val="002A4D9C"/>
    <w:rsid w:val="002A700C"/>
    <w:rsid w:val="002B02AA"/>
    <w:rsid w:val="002B4F52"/>
    <w:rsid w:val="002B7276"/>
    <w:rsid w:val="002C275D"/>
    <w:rsid w:val="002C39C2"/>
    <w:rsid w:val="002C3C6F"/>
    <w:rsid w:val="002C68B8"/>
    <w:rsid w:val="002D0EAC"/>
    <w:rsid w:val="002D168C"/>
    <w:rsid w:val="002D428F"/>
    <w:rsid w:val="002D6336"/>
    <w:rsid w:val="002F06ED"/>
    <w:rsid w:val="002F7E12"/>
    <w:rsid w:val="00302736"/>
    <w:rsid w:val="0030418B"/>
    <w:rsid w:val="00307CBB"/>
    <w:rsid w:val="00313005"/>
    <w:rsid w:val="00315B6D"/>
    <w:rsid w:val="00316FD9"/>
    <w:rsid w:val="0031785E"/>
    <w:rsid w:val="003234CB"/>
    <w:rsid w:val="00331980"/>
    <w:rsid w:val="00332148"/>
    <w:rsid w:val="00334CBA"/>
    <w:rsid w:val="0033544D"/>
    <w:rsid w:val="00335AEE"/>
    <w:rsid w:val="00335DD8"/>
    <w:rsid w:val="0033637E"/>
    <w:rsid w:val="00337E7F"/>
    <w:rsid w:val="00340C8E"/>
    <w:rsid w:val="00340E04"/>
    <w:rsid w:val="00344A72"/>
    <w:rsid w:val="0035263C"/>
    <w:rsid w:val="003541E5"/>
    <w:rsid w:val="00355637"/>
    <w:rsid w:val="00366706"/>
    <w:rsid w:val="00366FE5"/>
    <w:rsid w:val="00373CAE"/>
    <w:rsid w:val="00374FCB"/>
    <w:rsid w:val="0038589C"/>
    <w:rsid w:val="00387044"/>
    <w:rsid w:val="0039266B"/>
    <w:rsid w:val="00394A73"/>
    <w:rsid w:val="0039624C"/>
    <w:rsid w:val="003B7BDF"/>
    <w:rsid w:val="003C3A25"/>
    <w:rsid w:val="003C7040"/>
    <w:rsid w:val="003E01A4"/>
    <w:rsid w:val="003E3586"/>
    <w:rsid w:val="003F6E7A"/>
    <w:rsid w:val="00402BEA"/>
    <w:rsid w:val="00406698"/>
    <w:rsid w:val="00407AD5"/>
    <w:rsid w:val="00413BED"/>
    <w:rsid w:val="00414B1F"/>
    <w:rsid w:val="00415AA7"/>
    <w:rsid w:val="00415D23"/>
    <w:rsid w:val="00423BF5"/>
    <w:rsid w:val="00426A13"/>
    <w:rsid w:val="004343A0"/>
    <w:rsid w:val="00434CE0"/>
    <w:rsid w:val="00436491"/>
    <w:rsid w:val="00437343"/>
    <w:rsid w:val="00443246"/>
    <w:rsid w:val="00443DCB"/>
    <w:rsid w:val="004447DF"/>
    <w:rsid w:val="0044706C"/>
    <w:rsid w:val="00451E7E"/>
    <w:rsid w:val="00453273"/>
    <w:rsid w:val="004534D3"/>
    <w:rsid w:val="0045783F"/>
    <w:rsid w:val="004671CF"/>
    <w:rsid w:val="004724ED"/>
    <w:rsid w:val="004733C0"/>
    <w:rsid w:val="00474DCE"/>
    <w:rsid w:val="0049248D"/>
    <w:rsid w:val="00494E2A"/>
    <w:rsid w:val="00497029"/>
    <w:rsid w:val="004A7800"/>
    <w:rsid w:val="004B1F97"/>
    <w:rsid w:val="004B2E5E"/>
    <w:rsid w:val="004B4E10"/>
    <w:rsid w:val="004B5C15"/>
    <w:rsid w:val="004D2B36"/>
    <w:rsid w:val="004D4BD4"/>
    <w:rsid w:val="004E1099"/>
    <w:rsid w:val="004E22B4"/>
    <w:rsid w:val="004E2C4E"/>
    <w:rsid w:val="004E2E49"/>
    <w:rsid w:val="004E3F52"/>
    <w:rsid w:val="004E4E66"/>
    <w:rsid w:val="004E5E59"/>
    <w:rsid w:val="004F7CE2"/>
    <w:rsid w:val="00503E6E"/>
    <w:rsid w:val="00510678"/>
    <w:rsid w:val="00511D0C"/>
    <w:rsid w:val="00520428"/>
    <w:rsid w:val="00520ABD"/>
    <w:rsid w:val="00522337"/>
    <w:rsid w:val="00533316"/>
    <w:rsid w:val="0053768F"/>
    <w:rsid w:val="00543346"/>
    <w:rsid w:val="005478B3"/>
    <w:rsid w:val="00553984"/>
    <w:rsid w:val="005539B7"/>
    <w:rsid w:val="00556210"/>
    <w:rsid w:val="005567DE"/>
    <w:rsid w:val="00564BF9"/>
    <w:rsid w:val="00567A9D"/>
    <w:rsid w:val="00571443"/>
    <w:rsid w:val="005718B8"/>
    <w:rsid w:val="005735E6"/>
    <w:rsid w:val="005768E3"/>
    <w:rsid w:val="005773C2"/>
    <w:rsid w:val="005811B3"/>
    <w:rsid w:val="00581A9C"/>
    <w:rsid w:val="00591E8B"/>
    <w:rsid w:val="00593520"/>
    <w:rsid w:val="005A23B6"/>
    <w:rsid w:val="005A2DAB"/>
    <w:rsid w:val="005B25C9"/>
    <w:rsid w:val="005C25AB"/>
    <w:rsid w:val="005D6AA7"/>
    <w:rsid w:val="005D72C3"/>
    <w:rsid w:val="005E42F6"/>
    <w:rsid w:val="005F4600"/>
    <w:rsid w:val="005F5EEC"/>
    <w:rsid w:val="005F74B0"/>
    <w:rsid w:val="00601840"/>
    <w:rsid w:val="00602EA2"/>
    <w:rsid w:val="00607488"/>
    <w:rsid w:val="00610995"/>
    <w:rsid w:val="00621E75"/>
    <w:rsid w:val="0062259C"/>
    <w:rsid w:val="00624ACE"/>
    <w:rsid w:val="0063435C"/>
    <w:rsid w:val="00637078"/>
    <w:rsid w:val="00641696"/>
    <w:rsid w:val="006424D2"/>
    <w:rsid w:val="0064635F"/>
    <w:rsid w:val="0065224C"/>
    <w:rsid w:val="006522E4"/>
    <w:rsid w:val="00653CE6"/>
    <w:rsid w:val="00654C79"/>
    <w:rsid w:val="0065596B"/>
    <w:rsid w:val="00656FA7"/>
    <w:rsid w:val="00663E74"/>
    <w:rsid w:val="00665CB5"/>
    <w:rsid w:val="00670324"/>
    <w:rsid w:val="006810E3"/>
    <w:rsid w:val="0068454C"/>
    <w:rsid w:val="006848BA"/>
    <w:rsid w:val="0069777C"/>
    <w:rsid w:val="006A016A"/>
    <w:rsid w:val="006C09CE"/>
    <w:rsid w:val="006C2092"/>
    <w:rsid w:val="006C424B"/>
    <w:rsid w:val="006C5D70"/>
    <w:rsid w:val="006C5FC6"/>
    <w:rsid w:val="006D3A67"/>
    <w:rsid w:val="006D4291"/>
    <w:rsid w:val="006D70D4"/>
    <w:rsid w:val="006D7E71"/>
    <w:rsid w:val="006F1578"/>
    <w:rsid w:val="006F3015"/>
    <w:rsid w:val="006F556F"/>
    <w:rsid w:val="006F5EEA"/>
    <w:rsid w:val="006F7908"/>
    <w:rsid w:val="006F7EF6"/>
    <w:rsid w:val="007141D5"/>
    <w:rsid w:val="007173AD"/>
    <w:rsid w:val="00722053"/>
    <w:rsid w:val="00723EE5"/>
    <w:rsid w:val="007362B1"/>
    <w:rsid w:val="007369CE"/>
    <w:rsid w:val="007378AA"/>
    <w:rsid w:val="007413D9"/>
    <w:rsid w:val="00742252"/>
    <w:rsid w:val="0074518C"/>
    <w:rsid w:val="0075115F"/>
    <w:rsid w:val="00754391"/>
    <w:rsid w:val="0076250D"/>
    <w:rsid w:val="00771D41"/>
    <w:rsid w:val="007761A1"/>
    <w:rsid w:val="0078196E"/>
    <w:rsid w:val="0078605E"/>
    <w:rsid w:val="007862A3"/>
    <w:rsid w:val="00786F27"/>
    <w:rsid w:val="007A1D19"/>
    <w:rsid w:val="007A1D5B"/>
    <w:rsid w:val="007A67E3"/>
    <w:rsid w:val="007A7F58"/>
    <w:rsid w:val="007B0522"/>
    <w:rsid w:val="007B08A2"/>
    <w:rsid w:val="007C3266"/>
    <w:rsid w:val="007C38EB"/>
    <w:rsid w:val="007C3F76"/>
    <w:rsid w:val="007C42DF"/>
    <w:rsid w:val="007D0150"/>
    <w:rsid w:val="007D18F7"/>
    <w:rsid w:val="007D329C"/>
    <w:rsid w:val="007D4E51"/>
    <w:rsid w:val="007E0C85"/>
    <w:rsid w:val="007E1219"/>
    <w:rsid w:val="007E2457"/>
    <w:rsid w:val="007E25ED"/>
    <w:rsid w:val="007E2799"/>
    <w:rsid w:val="007E59E0"/>
    <w:rsid w:val="007F5B9E"/>
    <w:rsid w:val="0080325D"/>
    <w:rsid w:val="00805DED"/>
    <w:rsid w:val="00806503"/>
    <w:rsid w:val="00815C78"/>
    <w:rsid w:val="00823970"/>
    <w:rsid w:val="00826D58"/>
    <w:rsid w:val="00830A80"/>
    <w:rsid w:val="008312BA"/>
    <w:rsid w:val="00832A25"/>
    <w:rsid w:val="00835A13"/>
    <w:rsid w:val="00836915"/>
    <w:rsid w:val="00837D43"/>
    <w:rsid w:val="00843A3A"/>
    <w:rsid w:val="008530FC"/>
    <w:rsid w:val="008534B2"/>
    <w:rsid w:val="00854F47"/>
    <w:rsid w:val="008605AE"/>
    <w:rsid w:val="008646F0"/>
    <w:rsid w:val="00866152"/>
    <w:rsid w:val="00867A93"/>
    <w:rsid w:val="00870E63"/>
    <w:rsid w:val="0087798F"/>
    <w:rsid w:val="00877F46"/>
    <w:rsid w:val="008811D7"/>
    <w:rsid w:val="00886D85"/>
    <w:rsid w:val="008912BF"/>
    <w:rsid w:val="00892AEF"/>
    <w:rsid w:val="00892BB4"/>
    <w:rsid w:val="008A199D"/>
    <w:rsid w:val="008B2DE5"/>
    <w:rsid w:val="008B6EE4"/>
    <w:rsid w:val="008B75EF"/>
    <w:rsid w:val="008C391A"/>
    <w:rsid w:val="008D259A"/>
    <w:rsid w:val="008D2D29"/>
    <w:rsid w:val="008D7075"/>
    <w:rsid w:val="008E0503"/>
    <w:rsid w:val="008E14E1"/>
    <w:rsid w:val="008E7677"/>
    <w:rsid w:val="008F3CD1"/>
    <w:rsid w:val="008F4349"/>
    <w:rsid w:val="008F555C"/>
    <w:rsid w:val="008F7374"/>
    <w:rsid w:val="0090323A"/>
    <w:rsid w:val="009049A5"/>
    <w:rsid w:val="009124F0"/>
    <w:rsid w:val="009150E7"/>
    <w:rsid w:val="00917D27"/>
    <w:rsid w:val="00922DFB"/>
    <w:rsid w:val="0092358C"/>
    <w:rsid w:val="00923E78"/>
    <w:rsid w:val="00932B78"/>
    <w:rsid w:val="009368EB"/>
    <w:rsid w:val="00942951"/>
    <w:rsid w:val="0094322A"/>
    <w:rsid w:val="009446CE"/>
    <w:rsid w:val="00946E59"/>
    <w:rsid w:val="00952C5F"/>
    <w:rsid w:val="009545EC"/>
    <w:rsid w:val="0095617E"/>
    <w:rsid w:val="00957595"/>
    <w:rsid w:val="009610D9"/>
    <w:rsid w:val="00964D0D"/>
    <w:rsid w:val="00971929"/>
    <w:rsid w:val="00972644"/>
    <w:rsid w:val="00983397"/>
    <w:rsid w:val="0098657A"/>
    <w:rsid w:val="009B3218"/>
    <w:rsid w:val="009B448E"/>
    <w:rsid w:val="009C6979"/>
    <w:rsid w:val="009D0839"/>
    <w:rsid w:val="009D4211"/>
    <w:rsid w:val="009E0885"/>
    <w:rsid w:val="009E1446"/>
    <w:rsid w:val="009E4341"/>
    <w:rsid w:val="009F4C75"/>
    <w:rsid w:val="009F6A70"/>
    <w:rsid w:val="00A01964"/>
    <w:rsid w:val="00A02D18"/>
    <w:rsid w:val="00A04E25"/>
    <w:rsid w:val="00A05E98"/>
    <w:rsid w:val="00A06282"/>
    <w:rsid w:val="00A070AB"/>
    <w:rsid w:val="00A155D3"/>
    <w:rsid w:val="00A17687"/>
    <w:rsid w:val="00A204F4"/>
    <w:rsid w:val="00A25856"/>
    <w:rsid w:val="00A279ED"/>
    <w:rsid w:val="00A41238"/>
    <w:rsid w:val="00A41686"/>
    <w:rsid w:val="00A42B68"/>
    <w:rsid w:val="00A55B1D"/>
    <w:rsid w:val="00A62E12"/>
    <w:rsid w:val="00A63A5A"/>
    <w:rsid w:val="00A70A3B"/>
    <w:rsid w:val="00A75F21"/>
    <w:rsid w:val="00A824FE"/>
    <w:rsid w:val="00A828C1"/>
    <w:rsid w:val="00A849DE"/>
    <w:rsid w:val="00A85883"/>
    <w:rsid w:val="00A918EE"/>
    <w:rsid w:val="00A978BA"/>
    <w:rsid w:val="00AA08E4"/>
    <w:rsid w:val="00AA5F00"/>
    <w:rsid w:val="00AB1096"/>
    <w:rsid w:val="00AE4FF7"/>
    <w:rsid w:val="00AE6654"/>
    <w:rsid w:val="00AF0099"/>
    <w:rsid w:val="00AF1CC3"/>
    <w:rsid w:val="00AF1D5B"/>
    <w:rsid w:val="00AF598A"/>
    <w:rsid w:val="00B0142C"/>
    <w:rsid w:val="00B05F4E"/>
    <w:rsid w:val="00B12336"/>
    <w:rsid w:val="00B16B87"/>
    <w:rsid w:val="00B434AC"/>
    <w:rsid w:val="00B440BE"/>
    <w:rsid w:val="00B47559"/>
    <w:rsid w:val="00B61B28"/>
    <w:rsid w:val="00B6467D"/>
    <w:rsid w:val="00B64A37"/>
    <w:rsid w:val="00B66C69"/>
    <w:rsid w:val="00B70094"/>
    <w:rsid w:val="00B80F6D"/>
    <w:rsid w:val="00B83A52"/>
    <w:rsid w:val="00B83B76"/>
    <w:rsid w:val="00B9281A"/>
    <w:rsid w:val="00BA2BEB"/>
    <w:rsid w:val="00BA301B"/>
    <w:rsid w:val="00BA4874"/>
    <w:rsid w:val="00BB0D6F"/>
    <w:rsid w:val="00BB1D7F"/>
    <w:rsid w:val="00BB2597"/>
    <w:rsid w:val="00BB3509"/>
    <w:rsid w:val="00BB59FE"/>
    <w:rsid w:val="00BC1215"/>
    <w:rsid w:val="00BC68C2"/>
    <w:rsid w:val="00BD1D07"/>
    <w:rsid w:val="00BE03DA"/>
    <w:rsid w:val="00BF0BD0"/>
    <w:rsid w:val="00BF0FBA"/>
    <w:rsid w:val="00BF2463"/>
    <w:rsid w:val="00C05DB0"/>
    <w:rsid w:val="00C1555A"/>
    <w:rsid w:val="00C15584"/>
    <w:rsid w:val="00C218A4"/>
    <w:rsid w:val="00C276C0"/>
    <w:rsid w:val="00C34E8E"/>
    <w:rsid w:val="00C40A3D"/>
    <w:rsid w:val="00C45AB0"/>
    <w:rsid w:val="00C6799D"/>
    <w:rsid w:val="00C73B4D"/>
    <w:rsid w:val="00C73DD0"/>
    <w:rsid w:val="00C74B75"/>
    <w:rsid w:val="00C74E07"/>
    <w:rsid w:val="00C81D5E"/>
    <w:rsid w:val="00C81EBD"/>
    <w:rsid w:val="00C82CA4"/>
    <w:rsid w:val="00C8769F"/>
    <w:rsid w:val="00C87BC9"/>
    <w:rsid w:val="00C902EA"/>
    <w:rsid w:val="00CA1DA1"/>
    <w:rsid w:val="00CA4B7C"/>
    <w:rsid w:val="00CB5FC6"/>
    <w:rsid w:val="00CC511F"/>
    <w:rsid w:val="00CC7508"/>
    <w:rsid w:val="00CD6577"/>
    <w:rsid w:val="00CD65BC"/>
    <w:rsid w:val="00CE11D4"/>
    <w:rsid w:val="00CE3911"/>
    <w:rsid w:val="00CE3BE1"/>
    <w:rsid w:val="00CE5C58"/>
    <w:rsid w:val="00CF2EC3"/>
    <w:rsid w:val="00CF52B2"/>
    <w:rsid w:val="00D019FC"/>
    <w:rsid w:val="00D01F7A"/>
    <w:rsid w:val="00D059AF"/>
    <w:rsid w:val="00D10707"/>
    <w:rsid w:val="00D10F55"/>
    <w:rsid w:val="00D13B5F"/>
    <w:rsid w:val="00D17490"/>
    <w:rsid w:val="00D26437"/>
    <w:rsid w:val="00D31217"/>
    <w:rsid w:val="00D3156D"/>
    <w:rsid w:val="00D357D0"/>
    <w:rsid w:val="00D3665E"/>
    <w:rsid w:val="00D4001E"/>
    <w:rsid w:val="00D45CA4"/>
    <w:rsid w:val="00D466A5"/>
    <w:rsid w:val="00D519AA"/>
    <w:rsid w:val="00D559B2"/>
    <w:rsid w:val="00D610B9"/>
    <w:rsid w:val="00D61687"/>
    <w:rsid w:val="00D6397F"/>
    <w:rsid w:val="00D63FC1"/>
    <w:rsid w:val="00D647F2"/>
    <w:rsid w:val="00D70432"/>
    <w:rsid w:val="00D763E5"/>
    <w:rsid w:val="00D84A06"/>
    <w:rsid w:val="00D87972"/>
    <w:rsid w:val="00D87C75"/>
    <w:rsid w:val="00D93865"/>
    <w:rsid w:val="00DA0709"/>
    <w:rsid w:val="00DA14E2"/>
    <w:rsid w:val="00DA245B"/>
    <w:rsid w:val="00DA5801"/>
    <w:rsid w:val="00DB3ACF"/>
    <w:rsid w:val="00DB691F"/>
    <w:rsid w:val="00DC2C50"/>
    <w:rsid w:val="00DD0D58"/>
    <w:rsid w:val="00DD24D9"/>
    <w:rsid w:val="00DD44FE"/>
    <w:rsid w:val="00DD6146"/>
    <w:rsid w:val="00DD7E51"/>
    <w:rsid w:val="00DE2DD3"/>
    <w:rsid w:val="00DE3383"/>
    <w:rsid w:val="00DE741D"/>
    <w:rsid w:val="00DE7DE7"/>
    <w:rsid w:val="00DF00D1"/>
    <w:rsid w:val="00DF62B9"/>
    <w:rsid w:val="00E06492"/>
    <w:rsid w:val="00E10A9C"/>
    <w:rsid w:val="00E145FB"/>
    <w:rsid w:val="00E14696"/>
    <w:rsid w:val="00E15FE9"/>
    <w:rsid w:val="00E26A61"/>
    <w:rsid w:val="00E27169"/>
    <w:rsid w:val="00E35B28"/>
    <w:rsid w:val="00E42C87"/>
    <w:rsid w:val="00E5628E"/>
    <w:rsid w:val="00E63CE8"/>
    <w:rsid w:val="00E63E0A"/>
    <w:rsid w:val="00E66AE1"/>
    <w:rsid w:val="00E71DAF"/>
    <w:rsid w:val="00E74ECF"/>
    <w:rsid w:val="00E75B75"/>
    <w:rsid w:val="00E77F16"/>
    <w:rsid w:val="00E80B2D"/>
    <w:rsid w:val="00E80EAF"/>
    <w:rsid w:val="00E84AB8"/>
    <w:rsid w:val="00E8557A"/>
    <w:rsid w:val="00E92A1A"/>
    <w:rsid w:val="00E94C36"/>
    <w:rsid w:val="00EB3790"/>
    <w:rsid w:val="00EB4F56"/>
    <w:rsid w:val="00EB5407"/>
    <w:rsid w:val="00EC665C"/>
    <w:rsid w:val="00ED039B"/>
    <w:rsid w:val="00ED07FD"/>
    <w:rsid w:val="00EE0C99"/>
    <w:rsid w:val="00EE4AB0"/>
    <w:rsid w:val="00EF4D49"/>
    <w:rsid w:val="00EF7873"/>
    <w:rsid w:val="00F021CD"/>
    <w:rsid w:val="00F022F5"/>
    <w:rsid w:val="00F0376F"/>
    <w:rsid w:val="00F0550E"/>
    <w:rsid w:val="00F117DF"/>
    <w:rsid w:val="00F159F1"/>
    <w:rsid w:val="00F17C7A"/>
    <w:rsid w:val="00F22474"/>
    <w:rsid w:val="00F263F1"/>
    <w:rsid w:val="00F267DB"/>
    <w:rsid w:val="00F30E3E"/>
    <w:rsid w:val="00F323B6"/>
    <w:rsid w:val="00F33782"/>
    <w:rsid w:val="00F47F15"/>
    <w:rsid w:val="00F52961"/>
    <w:rsid w:val="00F52D25"/>
    <w:rsid w:val="00F5485A"/>
    <w:rsid w:val="00F552EC"/>
    <w:rsid w:val="00F56774"/>
    <w:rsid w:val="00F57AA3"/>
    <w:rsid w:val="00F66201"/>
    <w:rsid w:val="00F67D15"/>
    <w:rsid w:val="00F75F0D"/>
    <w:rsid w:val="00F76951"/>
    <w:rsid w:val="00F85CEE"/>
    <w:rsid w:val="00F91592"/>
    <w:rsid w:val="00F933AD"/>
    <w:rsid w:val="00F959EB"/>
    <w:rsid w:val="00F9764F"/>
    <w:rsid w:val="00FA02E7"/>
    <w:rsid w:val="00FA514D"/>
    <w:rsid w:val="00FA645A"/>
    <w:rsid w:val="00FB15DD"/>
    <w:rsid w:val="00FB5E89"/>
    <w:rsid w:val="00FB6524"/>
    <w:rsid w:val="00FB7C6A"/>
    <w:rsid w:val="00FC36A7"/>
    <w:rsid w:val="00FC401B"/>
    <w:rsid w:val="00FC57BC"/>
    <w:rsid w:val="00FC6713"/>
    <w:rsid w:val="00FD3939"/>
    <w:rsid w:val="00FD66FE"/>
    <w:rsid w:val="00FD77EE"/>
    <w:rsid w:val="00FF1D77"/>
    <w:rsid w:val="00FF265A"/>
    <w:rsid w:val="00FF600E"/>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AAEF"/>
  <w15:chartTrackingRefBased/>
  <w15:docId w15:val="{B17C7239-9D7F-4250-961F-FD54DCF3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951"/>
    <w:pPr>
      <w:ind w:left="720"/>
      <w:contextualSpacing/>
    </w:pPr>
  </w:style>
  <w:style w:type="character" w:styleId="Hyperlink">
    <w:name w:val="Hyperlink"/>
    <w:basedOn w:val="DefaultParagraphFont"/>
    <w:uiPriority w:val="99"/>
    <w:unhideWhenUsed/>
    <w:rsid w:val="00D13B5F"/>
    <w:rPr>
      <w:color w:val="0563C1" w:themeColor="hyperlink"/>
      <w:u w:val="single"/>
    </w:rPr>
  </w:style>
  <w:style w:type="character" w:styleId="UnresolvedMention">
    <w:name w:val="Unresolved Mention"/>
    <w:basedOn w:val="DefaultParagraphFont"/>
    <w:uiPriority w:val="99"/>
    <w:semiHidden/>
    <w:unhideWhenUsed/>
    <w:rsid w:val="00D13B5F"/>
    <w:rPr>
      <w:color w:val="605E5C"/>
      <w:shd w:val="clear" w:color="auto" w:fill="E1DFDD"/>
    </w:rPr>
  </w:style>
  <w:style w:type="paragraph" w:styleId="Header">
    <w:name w:val="header"/>
    <w:basedOn w:val="Normal"/>
    <w:link w:val="HeaderChar"/>
    <w:uiPriority w:val="99"/>
    <w:unhideWhenUsed/>
    <w:rsid w:val="008C3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1A"/>
  </w:style>
  <w:style w:type="paragraph" w:styleId="Footer">
    <w:name w:val="footer"/>
    <w:basedOn w:val="Normal"/>
    <w:link w:val="FooterChar"/>
    <w:uiPriority w:val="99"/>
    <w:unhideWhenUsed/>
    <w:rsid w:val="008C3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1A"/>
  </w:style>
  <w:style w:type="character" w:styleId="FollowedHyperlink">
    <w:name w:val="FollowedHyperlink"/>
    <w:basedOn w:val="DefaultParagraphFont"/>
    <w:uiPriority w:val="99"/>
    <w:semiHidden/>
    <w:unhideWhenUsed/>
    <w:rsid w:val="007C3266"/>
    <w:rPr>
      <w:color w:val="954F72" w:themeColor="followedHyperlink"/>
      <w:u w:val="single"/>
    </w:rPr>
  </w:style>
  <w:style w:type="table" w:styleId="TableGrid">
    <w:name w:val="Table Grid"/>
    <w:basedOn w:val="TableNormal"/>
    <w:uiPriority w:val="39"/>
    <w:rsid w:val="00E26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7982">
      <w:bodyDiv w:val="1"/>
      <w:marLeft w:val="0"/>
      <w:marRight w:val="0"/>
      <w:marTop w:val="0"/>
      <w:marBottom w:val="0"/>
      <w:divBdr>
        <w:top w:val="none" w:sz="0" w:space="0" w:color="auto"/>
        <w:left w:val="none" w:sz="0" w:space="0" w:color="auto"/>
        <w:bottom w:val="none" w:sz="0" w:space="0" w:color="auto"/>
        <w:right w:val="none" w:sz="0" w:space="0" w:color="auto"/>
      </w:divBdr>
    </w:div>
    <w:div w:id="99106664">
      <w:bodyDiv w:val="1"/>
      <w:marLeft w:val="0"/>
      <w:marRight w:val="0"/>
      <w:marTop w:val="0"/>
      <w:marBottom w:val="0"/>
      <w:divBdr>
        <w:top w:val="none" w:sz="0" w:space="0" w:color="auto"/>
        <w:left w:val="none" w:sz="0" w:space="0" w:color="auto"/>
        <w:bottom w:val="none" w:sz="0" w:space="0" w:color="auto"/>
        <w:right w:val="none" w:sz="0" w:space="0" w:color="auto"/>
      </w:divBdr>
    </w:div>
    <w:div w:id="693847789">
      <w:bodyDiv w:val="1"/>
      <w:marLeft w:val="0"/>
      <w:marRight w:val="0"/>
      <w:marTop w:val="0"/>
      <w:marBottom w:val="0"/>
      <w:divBdr>
        <w:top w:val="none" w:sz="0" w:space="0" w:color="auto"/>
        <w:left w:val="none" w:sz="0" w:space="0" w:color="auto"/>
        <w:bottom w:val="none" w:sz="0" w:space="0" w:color="auto"/>
        <w:right w:val="none" w:sz="0" w:space="0" w:color="auto"/>
      </w:divBdr>
    </w:div>
    <w:div w:id="880484497">
      <w:bodyDiv w:val="1"/>
      <w:marLeft w:val="0"/>
      <w:marRight w:val="0"/>
      <w:marTop w:val="0"/>
      <w:marBottom w:val="0"/>
      <w:divBdr>
        <w:top w:val="none" w:sz="0" w:space="0" w:color="auto"/>
        <w:left w:val="none" w:sz="0" w:space="0" w:color="auto"/>
        <w:bottom w:val="none" w:sz="0" w:space="0" w:color="auto"/>
        <w:right w:val="none" w:sz="0" w:space="0" w:color="auto"/>
      </w:divBdr>
    </w:div>
    <w:div w:id="1204443401">
      <w:bodyDiv w:val="1"/>
      <w:marLeft w:val="0"/>
      <w:marRight w:val="0"/>
      <w:marTop w:val="0"/>
      <w:marBottom w:val="0"/>
      <w:divBdr>
        <w:top w:val="none" w:sz="0" w:space="0" w:color="auto"/>
        <w:left w:val="none" w:sz="0" w:space="0" w:color="auto"/>
        <w:bottom w:val="none" w:sz="0" w:space="0" w:color="auto"/>
        <w:right w:val="none" w:sz="0" w:space="0" w:color="auto"/>
      </w:divBdr>
    </w:div>
    <w:div w:id="172513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4698</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Connelly</dc:creator>
  <cp:keywords/>
  <dc:description/>
  <cp:lastModifiedBy>Sean Connelly</cp:lastModifiedBy>
  <cp:revision>667</cp:revision>
  <dcterms:created xsi:type="dcterms:W3CDTF">2019-01-25T00:14:00Z</dcterms:created>
  <dcterms:modified xsi:type="dcterms:W3CDTF">2020-04-06T20:57:00Z</dcterms:modified>
</cp:coreProperties>
</file>