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Lattice Hardware Architecture Specification 1.2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076_3115323511">
            <w:r>
              <w:rPr>
                <w:webHidden/>
                <w:rStyle w:val="IndexLink"/>
              </w:rPr>
              <w:t>Lattice Has Index</w:t>
              <w:tab/>
              <w:t>15</w:t>
            </w:r>
          </w:hyperlink>
        </w:p>
        <w:p>
          <w:pPr>
            <w:pStyle w:val="TOC1"/>
            <w:tabs>
              <w:tab w:val="clear" w:pos="9360"/>
              <w:tab w:val="right" w:pos="9359" w:leader="dot"/>
            </w:tabs>
            <w:rPr/>
          </w:pPr>
          <w:hyperlink w:anchor="__RefHeading___Toc11078_3115323511">
            <w:r>
              <w:rPr>
                <w:webHidden/>
                <w:rStyle w:val="IndexLink"/>
              </w:rPr>
              <w:t>Lattice Hardware Architecture Specification Index</w:t>
              <w:tab/>
              <w:t>16</w:t>
            </w:r>
          </w:hyperlink>
        </w:p>
        <w:p>
          <w:pPr>
            <w:pStyle w:val="TOC2"/>
            <w:tabs>
              <w:tab w:val="clear" w:pos="9077"/>
              <w:tab w:val="right" w:pos="9359" w:leader="dot"/>
            </w:tabs>
            <w:rPr/>
          </w:pPr>
          <w:hyperlink w:anchor="__RefHeading___Toc11080_3115323511">
            <w:r>
              <w:rPr>
                <w:webHidden/>
                <w:rStyle w:val="IndexLink"/>
              </w:rPr>
              <w:t>Document Organization</w:t>
              <w:tab/>
              <w:t>17</w:t>
            </w:r>
          </w:hyperlink>
        </w:p>
        <w:p>
          <w:pPr>
            <w:pStyle w:val="TOC3"/>
            <w:tabs>
              <w:tab w:val="clear" w:pos="8793"/>
              <w:tab w:val="right" w:pos="9359" w:leader="dot"/>
            </w:tabs>
            <w:rPr/>
          </w:pPr>
          <w:hyperlink w:anchor="__RefHeading___Toc11082_3115323511">
            <w:r>
              <w:rPr>
                <w:webHidden/>
                <w:rStyle w:val="IndexLink"/>
              </w:rPr>
              <w:t>Front Matter</w:t>
              <w:tab/>
              <w:t>17</w:t>
            </w:r>
          </w:hyperlink>
        </w:p>
        <w:p>
          <w:pPr>
            <w:pStyle w:val="TOC3"/>
            <w:tabs>
              <w:tab w:val="clear" w:pos="8793"/>
              <w:tab w:val="right" w:pos="9359" w:leader="dot"/>
            </w:tabs>
            <w:rPr/>
          </w:pPr>
          <w:hyperlink w:anchor="__RefHeading___Toc11084_3115323511">
            <w:r>
              <w:rPr>
                <w:webHidden/>
                <w:rStyle w:val="IndexLink"/>
              </w:rPr>
              <w:t>Chapter 1: Introduction</w:t>
              <w:tab/>
              <w:t>17</w:t>
            </w:r>
          </w:hyperlink>
        </w:p>
        <w:p>
          <w:pPr>
            <w:pStyle w:val="TOC3"/>
            <w:tabs>
              <w:tab w:val="clear" w:pos="8793"/>
              <w:tab w:val="right" w:pos="9359" w:leader="dot"/>
            </w:tabs>
            <w:rPr/>
          </w:pPr>
          <w:hyperlink w:anchor="__RefHeading___Toc11086_3115323511">
            <w:r>
              <w:rPr>
                <w:webHidden/>
                <w:rStyle w:val="IndexLink"/>
              </w:rPr>
              <w:t>Chapter 2: System Overview</w:t>
              <w:tab/>
              <w:t>17</w:t>
            </w:r>
          </w:hyperlink>
        </w:p>
        <w:p>
          <w:pPr>
            <w:pStyle w:val="TOC3"/>
            <w:tabs>
              <w:tab w:val="clear" w:pos="8793"/>
              <w:tab w:val="right" w:pos="9359" w:leader="dot"/>
            </w:tabs>
            <w:rPr/>
          </w:pPr>
          <w:hyperlink w:anchor="__RefHeading___Toc11088_3115323511">
            <w:r>
              <w:rPr>
                <w:webHidden/>
                <w:rStyle w:val="IndexLink"/>
              </w:rPr>
              <w:t>Chapter 3: Architecture</w:t>
              <w:tab/>
              <w:t>17</w:t>
            </w:r>
          </w:hyperlink>
        </w:p>
        <w:p>
          <w:pPr>
            <w:pStyle w:val="TOC3"/>
            <w:tabs>
              <w:tab w:val="clear" w:pos="8793"/>
              <w:tab w:val="right" w:pos="9359" w:leader="dot"/>
            </w:tabs>
            <w:rPr/>
          </w:pPr>
          <w:hyperlink w:anchor="__RefHeading___Toc11090_3115323511">
            <w:r>
              <w:rPr>
                <w:webHidden/>
                <w:rStyle w:val="IndexLink"/>
              </w:rPr>
              <w:t>Chapter 4: Interfaces</w:t>
              <w:tab/>
              <w:t>17</w:t>
            </w:r>
          </w:hyperlink>
        </w:p>
        <w:p>
          <w:pPr>
            <w:pStyle w:val="TOC3"/>
            <w:tabs>
              <w:tab w:val="clear" w:pos="8793"/>
              <w:tab w:val="right" w:pos="9359" w:leader="dot"/>
            </w:tabs>
            <w:rPr/>
          </w:pPr>
          <w:hyperlink w:anchor="__RefHeading___Toc11092_3115323511">
            <w:r>
              <w:rPr>
                <w:webHidden/>
                <w:rStyle w:val="IndexLink"/>
              </w:rPr>
              <w:t>Chapter 5: Performance</w:t>
              <w:tab/>
              <w:t>17</w:t>
            </w:r>
          </w:hyperlink>
        </w:p>
        <w:p>
          <w:pPr>
            <w:pStyle w:val="TOC3"/>
            <w:tabs>
              <w:tab w:val="clear" w:pos="8793"/>
              <w:tab w:val="right" w:pos="9359" w:leader="dot"/>
            </w:tabs>
            <w:rPr/>
          </w:pPr>
          <w:hyperlink w:anchor="__RefHeading___Toc11094_3115323511">
            <w:r>
              <w:rPr>
                <w:webHidden/>
                <w:rStyle w:val="IndexLink"/>
              </w:rPr>
              <w:t>Chapter 6: Integration</w:t>
              <w:tab/>
              <w:t>17</w:t>
            </w:r>
          </w:hyperlink>
        </w:p>
        <w:p>
          <w:pPr>
            <w:pStyle w:val="TOC2"/>
            <w:tabs>
              <w:tab w:val="clear" w:pos="9077"/>
              <w:tab w:val="right" w:pos="9359" w:leader="dot"/>
            </w:tabs>
            <w:rPr/>
          </w:pPr>
          <w:hyperlink w:anchor="__RefHeading___Toc11096_3115323511">
            <w:r>
              <w:rPr>
                <w:webHidden/>
                <w:rStyle w:val="IndexLink"/>
              </w:rPr>
              <w:t>Related Documentation</w:t>
              <w:tab/>
              <w:t>19</w:t>
            </w:r>
          </w:hyperlink>
        </w:p>
        <w:p>
          <w:pPr>
            <w:pStyle w:val="TOC1"/>
            <w:tabs>
              <w:tab w:val="clear" w:pos="9360"/>
              <w:tab w:val="right" w:pos="9359" w:leader="dot"/>
            </w:tabs>
            <w:rPr/>
          </w:pPr>
          <w:hyperlink w:anchor="__RefHeading___Toc11098_3115323511">
            <w:r>
              <w:rPr>
                <w:webHidden/>
                <w:rStyle w:val="IndexLink"/>
              </w:rPr>
              <w:t>Document Information</w:t>
              <w:tab/>
              <w:t>20</w:t>
            </w:r>
          </w:hyperlink>
        </w:p>
        <w:p>
          <w:pPr>
            <w:pStyle w:val="TOC2"/>
            <w:tabs>
              <w:tab w:val="clear" w:pos="9077"/>
              <w:tab w:val="right" w:pos="9359" w:leader="dot"/>
            </w:tabs>
            <w:rPr/>
          </w:pPr>
          <w:hyperlink w:anchor="__RefHeading___Toc11100_3115323511">
            <w:r>
              <w:rPr>
                <w:webHidden/>
                <w:rStyle w:val="IndexLink"/>
              </w:rPr>
              <w:t>Lattice Hardware Architecture Specification</w:t>
              <w:tab/>
              <w:t>20</w:t>
            </w:r>
          </w:hyperlink>
        </w:p>
        <w:p>
          <w:pPr>
            <w:pStyle w:val="TOC2"/>
            <w:tabs>
              <w:tab w:val="clear" w:pos="9077"/>
              <w:tab w:val="right" w:pos="9359" w:leader="dot"/>
            </w:tabs>
            <w:rPr/>
          </w:pPr>
          <w:hyperlink w:anchor="__RefHeading___Toc11102_3115323511">
            <w:r>
              <w:rPr>
                <w:webHidden/>
                <w:rStyle w:val="IndexLink"/>
              </w:rPr>
              <w:t>Document Purpose</w:t>
              <w:tab/>
              <w:t>21</w:t>
            </w:r>
          </w:hyperlink>
        </w:p>
        <w:p>
          <w:pPr>
            <w:pStyle w:val="TOC2"/>
            <w:tabs>
              <w:tab w:val="clear" w:pos="9077"/>
              <w:tab w:val="right" w:pos="9359" w:leader="dot"/>
            </w:tabs>
            <w:rPr/>
          </w:pPr>
          <w:hyperlink w:anchor="__RefHeading___Toc11104_3115323511">
            <w:r>
              <w:rPr>
                <w:webHidden/>
                <w:rStyle w:val="IndexLink"/>
              </w:rPr>
              <w:t>References</w:t>
              <w:tab/>
              <w:t>22</w:t>
            </w:r>
          </w:hyperlink>
        </w:p>
        <w:p>
          <w:pPr>
            <w:pStyle w:val="TOC2"/>
            <w:tabs>
              <w:tab w:val="clear" w:pos="9077"/>
              <w:tab w:val="right" w:pos="9359" w:leader="dot"/>
            </w:tabs>
            <w:rPr/>
          </w:pPr>
          <w:hyperlink w:anchor="__RefHeading___Toc11106_3115323511">
            <w:r>
              <w:rPr>
                <w:webHidden/>
                <w:rStyle w:val="IndexLink"/>
              </w:rPr>
              <w:t>Terminology</w:t>
              <w:tab/>
              <w:t>23</w:t>
            </w:r>
          </w:hyperlink>
        </w:p>
        <w:p>
          <w:pPr>
            <w:pStyle w:val="TOC2"/>
            <w:tabs>
              <w:tab w:val="clear" w:pos="9077"/>
              <w:tab w:val="right" w:pos="9359" w:leader="dot"/>
            </w:tabs>
            <w:rPr/>
          </w:pPr>
          <w:hyperlink w:anchor="__RefHeading___Toc11108_3115323511">
            <w:r>
              <w:rPr>
                <w:webHidden/>
                <w:rStyle w:val="IndexLink"/>
              </w:rPr>
              <w:t>Revision History</w:t>
              <w:tab/>
              <w:t>24</w:t>
            </w:r>
          </w:hyperlink>
        </w:p>
        <w:p>
          <w:pPr>
            <w:pStyle w:val="TOC1"/>
            <w:tabs>
              <w:tab w:val="clear" w:pos="9360"/>
              <w:tab w:val="right" w:pos="9359" w:leader="dot"/>
            </w:tabs>
            <w:rPr/>
          </w:pPr>
          <w:hyperlink w:anchor="__RefHeading___Toc11110_3115323511">
            <w:r>
              <w:rPr>
                <w:webHidden/>
                <w:rStyle w:val="IndexLink"/>
              </w:rPr>
              <w:t>Purpose and Scope</w:t>
              <w:tab/>
              <w:t>25</w:t>
            </w:r>
          </w:hyperlink>
        </w:p>
        <w:p>
          <w:pPr>
            <w:pStyle w:val="TOC2"/>
            <w:tabs>
              <w:tab w:val="clear" w:pos="9077"/>
              <w:tab w:val="right" w:pos="9359" w:leader="dot"/>
            </w:tabs>
            <w:rPr/>
          </w:pPr>
          <w:hyperlink w:anchor="__RefHeading___Toc11112_3115323511">
            <w:r>
              <w:rPr>
                <w:webHidden/>
                <w:rStyle w:val="IndexLink"/>
              </w:rPr>
              <w:t>Document Purpose</w:t>
              <w:tab/>
              <w:t>25</w:t>
            </w:r>
          </w:hyperlink>
        </w:p>
        <w:p>
          <w:pPr>
            <w:pStyle w:val="TOC2"/>
            <w:tabs>
              <w:tab w:val="clear" w:pos="9077"/>
              <w:tab w:val="right" w:pos="9359" w:leader="dot"/>
            </w:tabs>
            <w:rPr/>
          </w:pPr>
          <w:hyperlink w:anchor="__RefHeading___Toc11114_3115323511">
            <w:r>
              <w:rPr>
                <w:webHidden/>
                <w:rStyle w:val="IndexLink"/>
              </w:rPr>
              <w:t>Component Overview</w:t>
              <w:tab/>
              <w:t>26</w:t>
            </w:r>
          </w:hyperlink>
        </w:p>
        <w:p>
          <w:pPr>
            <w:pStyle w:val="TOC2"/>
            <w:tabs>
              <w:tab w:val="clear" w:pos="9077"/>
              <w:tab w:val="right" w:pos="9359" w:leader="dot"/>
            </w:tabs>
            <w:rPr/>
          </w:pPr>
          <w:hyperlink w:anchor="__RefHeading___Toc11116_3115323511">
            <w:r>
              <w:rPr>
                <w:webHidden/>
                <w:rStyle w:val="IndexLink"/>
              </w:rPr>
              <w:t>Document Scope</w:t>
              <w:tab/>
              <w:t>27</w:t>
            </w:r>
          </w:hyperlink>
        </w:p>
        <w:p>
          <w:pPr>
            <w:pStyle w:val="TOC3"/>
            <w:tabs>
              <w:tab w:val="clear" w:pos="8793"/>
              <w:tab w:val="right" w:pos="9359" w:leader="dot"/>
            </w:tabs>
            <w:rPr/>
          </w:pPr>
          <w:hyperlink w:anchor="__RefHeading___Toc11118_3115323511">
            <w:r>
              <w:rPr>
                <w:webHidden/>
                <w:rStyle w:val="IndexLink"/>
              </w:rPr>
              <w:t>In Scope</w:t>
              <w:tab/>
              <w:t>27</w:t>
            </w:r>
          </w:hyperlink>
        </w:p>
        <w:p>
          <w:pPr>
            <w:pStyle w:val="TOC3"/>
            <w:tabs>
              <w:tab w:val="clear" w:pos="8793"/>
              <w:tab w:val="right" w:pos="9359" w:leader="dot"/>
            </w:tabs>
            <w:rPr/>
          </w:pPr>
          <w:hyperlink w:anchor="__RefHeading___Toc11120_3115323511">
            <w:r>
              <w:rPr>
                <w:webHidden/>
                <w:rStyle w:val="IndexLink"/>
              </w:rPr>
              <w:t>Out of Scope</w:t>
              <w:tab/>
              <w:t>27</w:t>
            </w:r>
          </w:hyperlink>
        </w:p>
        <w:p>
          <w:pPr>
            <w:pStyle w:val="TOC2"/>
            <w:tabs>
              <w:tab w:val="clear" w:pos="9077"/>
              <w:tab w:val="right" w:pos="9359" w:leader="dot"/>
            </w:tabs>
            <w:rPr/>
          </w:pPr>
          <w:hyperlink w:anchor="__RefHeading___Toc11122_3115323511">
            <w:r>
              <w:rPr>
                <w:webHidden/>
                <w:rStyle w:val="IndexLink"/>
              </w:rPr>
              <w:t>Specification Level</w:t>
              <w:tab/>
              <w:t>28</w:t>
            </w:r>
          </w:hyperlink>
        </w:p>
        <w:p>
          <w:pPr>
            <w:pStyle w:val="TOC1"/>
            <w:tabs>
              <w:tab w:val="clear" w:pos="9360"/>
              <w:tab w:val="right" w:pos="9359" w:leader="dot"/>
            </w:tabs>
            <w:rPr/>
          </w:pPr>
          <w:hyperlink w:anchor="__RefHeading___Toc11124_3115323511">
            <w:r>
              <w:rPr>
                <w:webHidden/>
                <w:rStyle w:val="IndexLink"/>
              </w:rPr>
              <w:t>Document Conventions</w:t>
              <w:tab/>
              <w:t>29</w:t>
            </w:r>
          </w:hyperlink>
        </w:p>
        <w:p>
          <w:pPr>
            <w:pStyle w:val="TOC2"/>
            <w:tabs>
              <w:tab w:val="clear" w:pos="9077"/>
              <w:tab w:val="right" w:pos="9359" w:leader="dot"/>
            </w:tabs>
            <w:rPr/>
          </w:pPr>
          <w:hyperlink w:anchor="__RefHeading___Toc11126_3115323511">
            <w:r>
              <w:rPr>
                <w:webHidden/>
                <w:rStyle w:val="IndexLink"/>
              </w:rPr>
              <w:t>Notation</w:t>
              <w:tab/>
              <w:t>29</w:t>
            </w:r>
          </w:hyperlink>
        </w:p>
        <w:p>
          <w:pPr>
            <w:pStyle w:val="TOC3"/>
            <w:tabs>
              <w:tab w:val="clear" w:pos="8793"/>
              <w:tab w:val="right" w:pos="9359" w:leader="dot"/>
            </w:tabs>
            <w:rPr/>
          </w:pPr>
          <w:hyperlink w:anchor="__RefHeading___Toc11128_3115323511">
            <w:r>
              <w:rPr>
                <w:webHidden/>
                <w:rStyle w:val="IndexLink"/>
              </w:rPr>
              <w:t>Signal Naming</w:t>
              <w:tab/>
              <w:t>29</w:t>
            </w:r>
          </w:hyperlink>
        </w:p>
        <w:p>
          <w:pPr>
            <w:pStyle w:val="TOC3"/>
            <w:tabs>
              <w:tab w:val="clear" w:pos="8793"/>
              <w:tab w:val="right" w:pos="9359" w:leader="dot"/>
            </w:tabs>
            <w:rPr/>
          </w:pPr>
          <w:hyperlink w:anchor="__RefHeading___Toc11130_3115323511">
            <w:r>
              <w:rPr>
                <w:webHidden/>
                <w:rStyle w:val="IndexLink"/>
              </w:rPr>
              <w:t>Parameter Naming</w:t>
              <w:tab/>
              <w:t>29</w:t>
            </w:r>
          </w:hyperlink>
        </w:p>
        <w:p>
          <w:pPr>
            <w:pStyle w:val="TOC2"/>
            <w:tabs>
              <w:tab w:val="clear" w:pos="9077"/>
              <w:tab w:val="right" w:pos="9359" w:leader="dot"/>
            </w:tabs>
            <w:rPr/>
          </w:pPr>
          <w:hyperlink w:anchor="__RefHeading___Toc11132_3115323511">
            <w:r>
              <w:rPr>
                <w:webHidden/>
                <w:rStyle w:val="IndexLink"/>
              </w:rPr>
              <w:t>Diagrams</w:t>
              <w:tab/>
              <w:t>30</w:t>
            </w:r>
          </w:hyperlink>
        </w:p>
        <w:p>
          <w:pPr>
            <w:pStyle w:val="TOC3"/>
            <w:tabs>
              <w:tab w:val="clear" w:pos="8793"/>
              <w:tab w:val="right" w:pos="9359" w:leader="dot"/>
            </w:tabs>
            <w:rPr/>
          </w:pPr>
          <w:hyperlink w:anchor="__RefHeading___Toc11134_3115323511">
            <w:r>
              <w:rPr>
                <w:webHidden/>
                <w:rStyle w:val="IndexLink"/>
              </w:rPr>
              <w:t>Block Diagrams</w:t>
              <w:tab/>
              <w:t>30</w:t>
            </w:r>
          </w:hyperlink>
        </w:p>
        <w:p>
          <w:pPr>
            <w:pStyle w:val="TOC3"/>
            <w:tabs>
              <w:tab w:val="clear" w:pos="8793"/>
              <w:tab w:val="right" w:pos="9359" w:leader="dot"/>
            </w:tabs>
            <w:rPr/>
          </w:pPr>
          <w:hyperlink w:anchor="__RefHeading___Toc11136_3115323511">
            <w:r>
              <w:rPr>
                <w:webHidden/>
                <w:rStyle w:val="IndexLink"/>
              </w:rPr>
              <w:t>Address Notation</w:t>
              <w:tab/>
              <w:t>30</w:t>
            </w:r>
          </w:hyperlink>
        </w:p>
        <w:p>
          <w:pPr>
            <w:pStyle w:val="TOC2"/>
            <w:tabs>
              <w:tab w:val="clear" w:pos="9077"/>
              <w:tab w:val="right" w:pos="9359" w:leader="dot"/>
            </w:tabs>
            <w:rPr/>
          </w:pPr>
          <w:hyperlink w:anchor="__RefHeading___Toc11138_3115323511">
            <w:r>
              <w:rPr>
                <w:webHidden/>
                <w:rStyle w:val="IndexLink"/>
              </w:rPr>
              <w:t>Table Captions</w:t>
              <w:tab/>
              <w:t>31</w:t>
            </w:r>
          </w:hyperlink>
        </w:p>
        <w:p>
          <w:pPr>
            <w:pStyle w:val="TOC2"/>
            <w:tabs>
              <w:tab w:val="clear" w:pos="9077"/>
              <w:tab w:val="right" w:pos="9359" w:leader="dot"/>
            </w:tabs>
            <w:rPr/>
          </w:pPr>
          <w:hyperlink w:anchor="__RefHeading___Toc11140_3115323511">
            <w:r>
              <w:rPr>
                <w:webHidden/>
                <w:rStyle w:val="IndexLink"/>
              </w:rPr>
              <w:t>Requirement References</w:t>
              <w:tab/>
              <w:t>32</w:t>
            </w:r>
          </w:hyperlink>
        </w:p>
        <w:p>
          <w:pPr>
            <w:pStyle w:val="TOC1"/>
            <w:tabs>
              <w:tab w:val="clear" w:pos="9360"/>
              <w:tab w:val="right" w:pos="9359" w:leader="dot"/>
            </w:tabs>
            <w:rPr/>
          </w:pPr>
          <w:hyperlink w:anchor="__RefHeading___Toc11142_3115323511">
            <w:r>
              <w:rPr>
                <w:webHidden/>
                <w:rStyle w:val="IndexLink"/>
              </w:rPr>
              <w:t>Definitions and Acronyms</w:t>
              <w:tab/>
              <w:t>33</w:t>
            </w:r>
          </w:hyperlink>
        </w:p>
        <w:p>
          <w:pPr>
            <w:pStyle w:val="TOC2"/>
            <w:tabs>
              <w:tab w:val="clear" w:pos="9077"/>
              <w:tab w:val="right" w:pos="9359" w:leader="dot"/>
            </w:tabs>
            <w:rPr/>
          </w:pPr>
          <w:hyperlink w:anchor="__RefHeading___Toc11144_3115323511">
            <w:r>
              <w:rPr>
                <w:webHidden/>
                <w:rStyle w:val="IndexLink"/>
              </w:rPr>
              <w:t>Acronyms</w:t>
              <w:tab/>
              <w:t>33</w:t>
            </w:r>
          </w:hyperlink>
        </w:p>
        <w:p>
          <w:pPr>
            <w:pStyle w:val="TOC2"/>
            <w:tabs>
              <w:tab w:val="clear" w:pos="9077"/>
              <w:tab w:val="right" w:pos="9359" w:leader="dot"/>
            </w:tabs>
            <w:rPr/>
          </w:pPr>
          <w:hyperlink w:anchor="__RefHeading___Toc11146_3115323511">
            <w:r>
              <w:rPr>
                <w:webHidden/>
                <w:rStyle w:val="IndexLink"/>
              </w:rPr>
              <w:t>Terms</w:t>
              <w:tab/>
              <w:t>34</w:t>
            </w:r>
          </w:hyperlink>
        </w:p>
        <w:p>
          <w:pPr>
            <w:pStyle w:val="TOC2"/>
            <w:tabs>
              <w:tab w:val="clear" w:pos="9077"/>
              <w:tab w:val="right" w:pos="9359" w:leader="dot"/>
            </w:tabs>
            <w:rPr/>
          </w:pPr>
          <w:hyperlink w:anchor="__RefHeading___Toc11148_3115323511">
            <w:r>
              <w:rPr>
                <w:webHidden/>
                <w:rStyle w:val="IndexLink"/>
              </w:rPr>
              <w:t>APB Protocol Signals</w:t>
              <w:tab/>
              <w:t>35</w:t>
            </w:r>
          </w:hyperlink>
        </w:p>
        <w:p>
          <w:pPr>
            <w:pStyle w:val="TOC1"/>
            <w:tabs>
              <w:tab w:val="clear" w:pos="9360"/>
              <w:tab w:val="right" w:pos="9359" w:leader="dot"/>
            </w:tabs>
            <w:rPr/>
          </w:pPr>
          <w:hyperlink w:anchor="__RefHeading___Toc11150_3115323511">
            <w:r>
              <w:rPr>
                <w:webHidden/>
                <w:rStyle w:val="IndexLink"/>
              </w:rPr>
              <w:t>Use Cases</w:t>
              <w:tab/>
              <w:t>36</w:t>
            </w:r>
          </w:hyperlink>
        </w:p>
        <w:p>
          <w:pPr>
            <w:pStyle w:val="TOC2"/>
            <w:tabs>
              <w:tab w:val="clear" w:pos="9077"/>
              <w:tab w:val="right" w:pos="9359" w:leader="dot"/>
            </w:tabs>
            <w:rPr/>
          </w:pPr>
          <w:hyperlink w:anchor="__RefHeading___Toc11152_3115323511">
            <w:r>
              <w:rPr>
                <w:webHidden/>
                <w:rStyle w:val="IndexLink"/>
              </w:rPr>
              <w:t>Primary Use Cases</w:t>
              <w:tab/>
              <w:t>36</w:t>
            </w:r>
          </w:hyperlink>
        </w:p>
        <w:p>
          <w:pPr>
            <w:pStyle w:val="TOC3"/>
            <w:tabs>
              <w:tab w:val="clear" w:pos="8793"/>
              <w:tab w:val="right" w:pos="9359" w:leader="dot"/>
            </w:tabs>
            <w:rPr/>
          </w:pPr>
          <w:hyperlink w:anchor="__RefHeading___Toc11154_3115323511">
            <w:r>
              <w:rPr>
                <w:webHidden/>
                <w:rStyle w:val="IndexLink"/>
              </w:rPr>
              <w:t>UC-1: Simple Peripheral Interconnect (1x4)</w:t>
              <w:tab/>
              <w:t>36</w:t>
            </w:r>
          </w:hyperlink>
        </w:p>
        <w:p>
          <w:pPr>
            <w:pStyle w:val="TOC3"/>
            <w:tabs>
              <w:tab w:val="clear" w:pos="8793"/>
              <w:tab w:val="right" w:pos="9359" w:leader="dot"/>
            </w:tabs>
            <w:rPr/>
          </w:pPr>
          <w:hyperlink w:anchor="__RefHeading___Toc11156_3115323511">
            <w:r>
              <w:rPr>
                <w:webHidden/>
                <w:rStyle w:val="IndexLink"/>
              </w:rPr>
              <w:t>UC-2: Multi-Master System (2x4)</w:t>
              <w:tab/>
              <w:t>36</w:t>
            </w:r>
          </w:hyperlink>
        </w:p>
        <w:p>
          <w:pPr>
            <w:pStyle w:val="TOC3"/>
            <w:tabs>
              <w:tab w:val="clear" w:pos="8793"/>
              <w:tab w:val="right" w:pos="9359" w:leader="dot"/>
            </w:tabs>
            <w:rPr/>
          </w:pPr>
          <w:hyperlink w:anchor="__RefHeading___Toc11158_3115323511">
            <w:r>
              <w:rPr>
                <w:webHidden/>
                <w:rStyle w:val="IndexLink"/>
              </w:rPr>
              <w:t>UC-3: Protocol Conversion (1x1)</w:t>
              <w:tab/>
              <w:t>36</w:t>
            </w:r>
          </w:hyperlink>
        </w:p>
        <w:p>
          <w:pPr>
            <w:pStyle w:val="TOC2"/>
            <w:tabs>
              <w:tab w:val="clear" w:pos="9077"/>
              <w:tab w:val="right" w:pos="9359" w:leader="dot"/>
            </w:tabs>
            <w:rPr/>
          </w:pPr>
          <w:hyperlink w:anchor="__RefHeading___Toc11160_3115323511">
            <w:r>
              <w:rPr>
                <w:webHidden/>
                <w:rStyle w:val="IndexLink"/>
              </w:rPr>
              <w:t>Variant Selection Guide</w:t>
              <w:tab/>
              <w:t>37</w:t>
            </w:r>
          </w:hyperlink>
        </w:p>
        <w:p>
          <w:pPr>
            <w:pStyle w:val="TOC1"/>
            <w:tabs>
              <w:tab w:val="clear" w:pos="9360"/>
              <w:tab w:val="right" w:pos="9359" w:leader="dot"/>
            </w:tabs>
            <w:rPr/>
          </w:pPr>
          <w:hyperlink w:anchor="__RefHeading___Toc11162_3115323511">
            <w:r>
              <w:rPr>
                <w:webHidden/>
                <w:rStyle w:val="IndexLink"/>
              </w:rPr>
              <w:t>Key Features</w:t>
              <w:tab/>
              <w:t>38</w:t>
            </w:r>
          </w:hyperlink>
        </w:p>
        <w:p>
          <w:pPr>
            <w:pStyle w:val="TOC2"/>
            <w:tabs>
              <w:tab w:val="clear" w:pos="9077"/>
              <w:tab w:val="right" w:pos="9359" w:leader="dot"/>
            </w:tabs>
            <w:rPr/>
          </w:pPr>
          <w:hyperlink w:anchor="__RefHeading___Toc11164_3115323511">
            <w:r>
              <w:rPr>
                <w:webHidden/>
                <w:rStyle w:val="IndexLink"/>
              </w:rPr>
              <w:t>Feature Summary</w:t>
              <w:tab/>
              <w:t>38</w:t>
            </w:r>
          </w:hyperlink>
        </w:p>
        <w:p>
          <w:pPr>
            <w:pStyle w:val="TOC3"/>
            <w:tabs>
              <w:tab w:val="clear" w:pos="8793"/>
              <w:tab w:val="right" w:pos="9359" w:leader="dot"/>
            </w:tabs>
            <w:rPr/>
          </w:pPr>
          <w:hyperlink w:anchor="__RefHeading___Toc11166_3115323511">
            <w:r>
              <w:rPr>
                <w:webHidden/>
                <w:rStyle w:val="IndexLink"/>
              </w:rPr>
              <w:t>F1: Parametric MxN Configuration</w:t>
              <w:tab/>
              <w:t>38</w:t>
            </w:r>
          </w:hyperlink>
        </w:p>
        <w:p>
          <w:pPr>
            <w:pStyle w:val="TOC3"/>
            <w:tabs>
              <w:tab w:val="clear" w:pos="8793"/>
              <w:tab w:val="right" w:pos="9359" w:leader="dot"/>
            </w:tabs>
            <w:rPr/>
          </w:pPr>
          <w:hyperlink w:anchor="__RefHeading___Toc11168_3115323511">
            <w:r>
              <w:rPr>
                <w:webHidden/>
                <w:rStyle w:val="IndexLink"/>
              </w:rPr>
              <w:t>F2: Automatic Address-Based Routing</w:t>
              <w:tab/>
              <w:t>38</w:t>
            </w:r>
          </w:hyperlink>
        </w:p>
        <w:p>
          <w:pPr>
            <w:pStyle w:val="TOC3"/>
            <w:tabs>
              <w:tab w:val="clear" w:pos="8793"/>
              <w:tab w:val="right" w:pos="9359" w:leader="dot"/>
            </w:tabs>
            <w:rPr/>
          </w:pPr>
          <w:hyperlink w:anchor="__RefHeading___Toc11170_3115323511">
            <w:r>
              <w:rPr>
                <w:webHidden/>
                <w:rStyle w:val="IndexLink"/>
              </w:rPr>
              <w:t>F3: Round-Robin Arbitration</w:t>
              <w:tab/>
              <w:t>38</w:t>
            </w:r>
          </w:hyperlink>
        </w:p>
        <w:p>
          <w:pPr>
            <w:pStyle w:val="TOC3"/>
            <w:tabs>
              <w:tab w:val="clear" w:pos="8793"/>
              <w:tab w:val="right" w:pos="9359" w:leader="dot"/>
            </w:tabs>
            <w:rPr/>
          </w:pPr>
          <w:hyperlink w:anchor="__RefHeading___Toc11172_3115323511">
            <w:r>
              <w:rPr>
                <w:webHidden/>
                <w:rStyle w:val="IndexLink"/>
              </w:rPr>
              <w:t>F4: Back-to-Back Transactions</w:t>
              <w:tab/>
              <w:t>38</w:t>
            </w:r>
          </w:hyperlink>
        </w:p>
        <w:p>
          <w:pPr>
            <w:pStyle w:val="TOC3"/>
            <w:tabs>
              <w:tab w:val="clear" w:pos="8793"/>
              <w:tab w:val="right" w:pos="9359" w:leader="dot"/>
            </w:tabs>
            <w:rPr/>
          </w:pPr>
          <w:hyperlink w:anchor="__RefHeading___Toc11174_3115323511">
            <w:r>
              <w:rPr>
                <w:webHidden/>
                <w:rStyle w:val="IndexLink"/>
              </w:rPr>
              <w:t>F5: Proven Building Blocks</w:t>
              <w:tab/>
              <w:t>39</w:t>
            </w:r>
          </w:hyperlink>
        </w:p>
        <w:p>
          <w:pPr>
            <w:pStyle w:val="TOC2"/>
            <w:tabs>
              <w:tab w:val="clear" w:pos="9077"/>
              <w:tab w:val="right" w:pos="9359" w:leader="dot"/>
            </w:tabs>
            <w:rPr/>
          </w:pPr>
          <w:hyperlink w:anchor="__RefHeading___Toc11176_3115323511">
            <w:r>
              <w:rPr>
                <w:webHidden/>
                <w:rStyle w:val="IndexLink"/>
              </w:rPr>
              <w:t>Feature Comparison</w:t>
              <w:tab/>
              <w:t>40</w:t>
            </w:r>
          </w:hyperlink>
        </w:p>
        <w:p>
          <w:pPr>
            <w:pStyle w:val="TOC2"/>
            <w:tabs>
              <w:tab w:val="clear" w:pos="9077"/>
              <w:tab w:val="right" w:pos="9359" w:leader="dot"/>
            </w:tabs>
            <w:rPr/>
          </w:pPr>
          <w:hyperlink w:anchor="__RefHeading___Toc11178_3115323511">
            <w:r>
              <w:rPr>
                <w:webHidden/>
                <w:rStyle w:val="IndexLink"/>
              </w:rPr>
              <w:t>Design Philosophy</w:t>
              <w:tab/>
              <w:t>41</w:t>
            </w:r>
          </w:hyperlink>
        </w:p>
        <w:p>
          <w:pPr>
            <w:pStyle w:val="TOC3"/>
            <w:tabs>
              <w:tab w:val="clear" w:pos="8793"/>
              <w:tab w:val="right" w:pos="9359" w:leader="dot"/>
            </w:tabs>
            <w:rPr/>
          </w:pPr>
          <w:hyperlink w:anchor="__RefHeading___Toc11180_3115323511">
            <w:r>
              <w:rPr>
                <w:webHidden/>
                <w:rStyle w:val="IndexLink"/>
              </w:rPr>
              <w:t>Composition Over Complexity</w:t>
              <w:tab/>
              <w:t>41</w:t>
            </w:r>
          </w:hyperlink>
        </w:p>
        <w:p>
          <w:pPr>
            <w:pStyle w:val="TOC3"/>
            <w:tabs>
              <w:tab w:val="clear" w:pos="8793"/>
              <w:tab w:val="right" w:pos="9359" w:leader="dot"/>
            </w:tabs>
            <w:rPr/>
          </w:pPr>
          <w:hyperlink w:anchor="__RefHeading___Toc11182_3115323511">
            <w:r>
              <w:rPr>
                <w:webHidden/>
                <w:rStyle w:val="IndexLink"/>
              </w:rPr>
              <w:t>Scalability</w:t>
              <w:tab/>
              <w:t>41</w:t>
            </w:r>
          </w:hyperlink>
        </w:p>
        <w:p>
          <w:pPr>
            <w:pStyle w:val="TOC1"/>
            <w:tabs>
              <w:tab w:val="clear" w:pos="9360"/>
              <w:tab w:val="right" w:pos="9359" w:leader="dot"/>
            </w:tabs>
            <w:rPr/>
          </w:pPr>
          <w:hyperlink w:anchor="__RefHeading___Toc11184_3115323511">
            <w:r>
              <w:rPr>
                <w:webHidden/>
                <w:rStyle w:val="IndexLink"/>
              </w:rPr>
              <w:t>System Context</w:t>
              <w:tab/>
              <w:t>42</w:t>
            </w:r>
          </w:hyperlink>
        </w:p>
        <w:p>
          <w:pPr>
            <w:pStyle w:val="TOC2"/>
            <w:tabs>
              <w:tab w:val="clear" w:pos="9077"/>
              <w:tab w:val="right" w:pos="9359" w:leader="dot"/>
            </w:tabs>
            <w:rPr/>
          </w:pPr>
          <w:hyperlink w:anchor="__RefHeading___Toc11186_3115323511">
            <w:r>
              <w:rPr>
                <w:webHidden/>
                <w:rStyle w:val="IndexLink"/>
              </w:rPr>
              <w:t>System Context Diagram</w:t>
              <w:tab/>
              <w:t>42</w:t>
            </w:r>
          </w:hyperlink>
        </w:p>
        <w:p>
          <w:pPr>
            <w:pStyle w:val="TOC3"/>
            <w:tabs>
              <w:tab w:val="clear" w:pos="8793"/>
              <w:tab w:val="right" w:pos="9359" w:leader="dot"/>
            </w:tabs>
            <w:rPr/>
          </w:pPr>
          <w:hyperlink w:anchor="__RefHeading___Toc11188_3115323511">
            <w:r>
              <w:rPr>
                <w:webHidden/>
                <w:rStyle w:val="IndexLink"/>
              </w:rPr>
              <w:t>Figure 2.1: System Context Diagram</w:t>
              <w:tab/>
              <w:t>42</w:t>
            </w:r>
          </w:hyperlink>
        </w:p>
        <w:p>
          <w:pPr>
            <w:pStyle w:val="TOC2"/>
            <w:tabs>
              <w:tab w:val="clear" w:pos="9077"/>
              <w:tab w:val="right" w:pos="9359" w:leader="dot"/>
            </w:tabs>
            <w:rPr/>
          </w:pPr>
          <w:hyperlink w:anchor="__RefHeading___Toc11190_3115323511">
            <w:r>
              <w:rPr>
                <w:webHidden/>
                <w:rStyle w:val="IndexLink"/>
              </w:rPr>
              <w:t>Typical Integration Topology</w:t>
              <w:tab/>
              <w:t>43</w:t>
            </w:r>
          </w:hyperlink>
        </w:p>
        <w:p>
          <w:pPr>
            <w:pStyle w:val="TOC3"/>
            <w:tabs>
              <w:tab w:val="clear" w:pos="8793"/>
              <w:tab w:val="right" w:pos="9359" w:leader="dot"/>
            </w:tabs>
            <w:rPr/>
          </w:pPr>
          <w:hyperlink w:anchor="__RefHeading___Toc11192_3115323511">
            <w:r>
              <w:rPr>
                <w:webHidden/>
                <w:rStyle w:val="IndexLink"/>
              </w:rPr>
              <w:t>Master-Side Connections</w:t>
              <w:tab/>
              <w:t>43</w:t>
            </w:r>
          </w:hyperlink>
        </w:p>
        <w:p>
          <w:pPr>
            <w:pStyle w:val="TOC3"/>
            <w:tabs>
              <w:tab w:val="clear" w:pos="8793"/>
              <w:tab w:val="right" w:pos="9359" w:leader="dot"/>
            </w:tabs>
            <w:rPr/>
          </w:pPr>
          <w:hyperlink w:anchor="__RefHeading___Toc11194_3115323511">
            <w:r>
              <w:rPr>
                <w:webHidden/>
                <w:rStyle w:val="IndexLink"/>
              </w:rPr>
              <w:t>Slave-Side Connections</w:t>
              <w:tab/>
              <w:t>43</w:t>
            </w:r>
          </w:hyperlink>
        </w:p>
        <w:p>
          <w:pPr>
            <w:pStyle w:val="TOC2"/>
            <w:tabs>
              <w:tab w:val="clear" w:pos="9077"/>
              <w:tab w:val="right" w:pos="9359" w:leader="dot"/>
            </w:tabs>
            <w:rPr/>
          </w:pPr>
          <w:hyperlink w:anchor="__RefHeading___Toc11196_3115323511">
            <w:r>
              <w:rPr>
                <w:webHidden/>
                <w:rStyle w:val="IndexLink"/>
              </w:rPr>
              <w:t>Interface Boundaries</w:t>
              <w:tab/>
              <w:t>44</w:t>
            </w:r>
          </w:hyperlink>
        </w:p>
        <w:p>
          <w:pPr>
            <w:pStyle w:val="TOC3"/>
            <w:tabs>
              <w:tab w:val="clear" w:pos="8793"/>
              <w:tab w:val="right" w:pos="9359" w:leader="dot"/>
            </w:tabs>
            <w:rPr/>
          </w:pPr>
          <w:hyperlink w:anchor="__RefHeading___Toc11198_3115323511">
            <w:r>
              <w:rPr>
                <w:webHidden/>
                <w:rStyle w:val="IndexLink"/>
              </w:rPr>
              <w:t>Input Boundary (Master-Side)</w:t>
              <w:tab/>
              <w:t>44</w:t>
            </w:r>
          </w:hyperlink>
        </w:p>
        <w:p>
          <w:pPr>
            <w:pStyle w:val="TOC3"/>
            <w:tabs>
              <w:tab w:val="clear" w:pos="8793"/>
              <w:tab w:val="right" w:pos="9359" w:leader="dot"/>
            </w:tabs>
            <w:rPr/>
          </w:pPr>
          <w:hyperlink w:anchor="__RefHeading___Toc11200_3115323511">
            <w:r>
              <w:rPr>
                <w:webHidden/>
                <w:rStyle w:val="IndexLink"/>
              </w:rPr>
              <w:t>Output Boundary (Slave-Side)</w:t>
              <w:tab/>
              <w:t>44</w:t>
            </w:r>
          </w:hyperlink>
        </w:p>
        <w:p>
          <w:pPr>
            <w:pStyle w:val="TOC3"/>
            <w:tabs>
              <w:tab w:val="clear" w:pos="8793"/>
              <w:tab w:val="right" w:pos="9359" w:leader="dot"/>
            </w:tabs>
            <w:rPr/>
          </w:pPr>
          <w:hyperlink w:anchor="__RefHeading___Toc11202_3115323511">
            <w:r>
              <w:rPr>
                <w:webHidden/>
                <w:rStyle w:val="IndexLink"/>
              </w:rPr>
              <w:t>Clock and Reset</w:t>
              <w:tab/>
              <w:t>44</w:t>
            </w:r>
          </w:hyperlink>
        </w:p>
        <w:p>
          <w:pPr>
            <w:pStyle w:val="TOC2"/>
            <w:tabs>
              <w:tab w:val="clear" w:pos="9077"/>
              <w:tab w:val="right" w:pos="9359" w:leader="dot"/>
            </w:tabs>
            <w:rPr/>
          </w:pPr>
          <w:hyperlink w:anchor="__RefHeading___Toc11204_3115323511">
            <w:r>
              <w:rPr>
                <w:webHidden/>
                <w:rStyle w:val="IndexLink"/>
              </w:rPr>
              <w:t>System Integration Considerations</w:t>
              <w:tab/>
              <w:t>45</w:t>
            </w:r>
          </w:hyperlink>
        </w:p>
        <w:p>
          <w:pPr>
            <w:pStyle w:val="TOC3"/>
            <w:tabs>
              <w:tab w:val="clear" w:pos="8793"/>
              <w:tab w:val="right" w:pos="9359" w:leader="dot"/>
            </w:tabs>
            <w:rPr/>
          </w:pPr>
          <w:hyperlink w:anchor="__RefHeading___Toc11206_3115323511">
            <w:r>
              <w:rPr>
                <w:webHidden/>
                <w:rStyle w:val="IndexLink"/>
              </w:rPr>
              <w:t>Address Map Planning</w:t>
              <w:tab/>
              <w:t>45</w:t>
            </w:r>
          </w:hyperlink>
        </w:p>
        <w:p>
          <w:pPr>
            <w:pStyle w:val="TOC3"/>
            <w:tabs>
              <w:tab w:val="clear" w:pos="8793"/>
              <w:tab w:val="right" w:pos="9359" w:leader="dot"/>
            </w:tabs>
            <w:rPr/>
          </w:pPr>
          <w:hyperlink w:anchor="__RefHeading___Toc11208_3115323511">
            <w:r>
              <w:rPr>
                <w:webHidden/>
                <w:rStyle w:val="IndexLink"/>
              </w:rPr>
              <w:t>Multi-Master Considerations</w:t>
              <w:tab/>
              <w:t>45</w:t>
            </w:r>
          </w:hyperlink>
        </w:p>
        <w:p>
          <w:pPr>
            <w:pStyle w:val="TOC1"/>
            <w:tabs>
              <w:tab w:val="clear" w:pos="9360"/>
              <w:tab w:val="right" w:pos="9359" w:leader="dot"/>
            </w:tabs>
            <w:rPr/>
          </w:pPr>
          <w:hyperlink w:anchor="__RefHeading___Toc11210_3115323511">
            <w:r>
              <w:rPr>
                <w:webHidden/>
                <w:rStyle w:val="IndexLink"/>
              </w:rPr>
              <w:t>Block Diagram</w:t>
              <w:tab/>
              <w:t>46</w:t>
            </w:r>
          </w:hyperlink>
        </w:p>
        <w:p>
          <w:pPr>
            <w:pStyle w:val="TOC2"/>
            <w:tabs>
              <w:tab w:val="clear" w:pos="9077"/>
              <w:tab w:val="right" w:pos="9359" w:leader="dot"/>
            </w:tabs>
            <w:rPr/>
          </w:pPr>
          <w:hyperlink w:anchor="__RefHeading___Toc11212_3115323511">
            <w:r>
              <w:rPr>
                <w:webHidden/>
                <w:rStyle w:val="IndexLink"/>
              </w:rPr>
              <w:t>Top-Level Architecture</w:t>
              <w:tab/>
              <w:t>46</w:t>
            </w:r>
          </w:hyperlink>
        </w:p>
        <w:p>
          <w:pPr>
            <w:pStyle w:val="TOC3"/>
            <w:tabs>
              <w:tab w:val="clear" w:pos="8793"/>
              <w:tab w:val="right" w:pos="9359" w:leader="dot"/>
            </w:tabs>
            <w:rPr/>
          </w:pPr>
          <w:hyperlink w:anchor="__RefHeading___Toc11214_3115323511">
            <w:r>
              <w:rPr>
                <w:webHidden/>
                <w:rStyle w:val="IndexLink"/>
              </w:rPr>
              <w:t>Figure 3.1: Lattice Block Diagram</w:t>
              <w:tab/>
              <w:t>46</w:t>
            </w:r>
          </w:hyperlink>
        </w:p>
        <w:p>
          <w:pPr>
            <w:pStyle w:val="TOC2"/>
            <w:tabs>
              <w:tab w:val="clear" w:pos="9077"/>
              <w:tab w:val="right" w:pos="9359" w:leader="dot"/>
            </w:tabs>
            <w:rPr/>
          </w:pPr>
          <w:hyperlink w:anchor="__RefHeading___Toc11216_3115323511">
            <w:r>
              <w:rPr>
                <w:webHidden/>
                <w:rStyle w:val="IndexLink"/>
              </w:rPr>
              <w:t>Functional Blocks</w:t>
              <w:tab/>
              <w:t>47</w:t>
            </w:r>
          </w:hyperlink>
        </w:p>
        <w:p>
          <w:pPr>
            <w:pStyle w:val="TOC3"/>
            <w:tabs>
              <w:tab w:val="clear" w:pos="8793"/>
              <w:tab w:val="right" w:pos="9359" w:leader="dot"/>
            </w:tabs>
            <w:rPr/>
          </w:pPr>
          <w:hyperlink w:anchor="__RefHeading___Toc11218_3115323511">
            <w:r>
              <w:rPr>
                <w:webHidden/>
                <w:rStyle w:val="IndexLink"/>
              </w:rPr>
              <w:t>Master-Side Protocol Conversion</w:t>
              <w:tab/>
              <w:t>47</w:t>
            </w:r>
          </w:hyperlink>
        </w:p>
        <w:p>
          <w:pPr>
            <w:pStyle w:val="TOC3"/>
            <w:tabs>
              <w:tab w:val="clear" w:pos="8793"/>
              <w:tab w:val="right" w:pos="9359" w:leader="dot"/>
            </w:tabs>
            <w:rPr/>
          </w:pPr>
          <w:hyperlink w:anchor="__RefHeading___Toc11220_3115323511">
            <w:r>
              <w:rPr>
                <w:webHidden/>
                <w:rStyle w:val="IndexLink"/>
              </w:rPr>
              <w:t>Internal Crossbar Fabric</w:t>
              <w:tab/>
              <w:t>47</w:t>
            </w:r>
          </w:hyperlink>
        </w:p>
        <w:p>
          <w:pPr>
            <w:pStyle w:val="TOC3"/>
            <w:tabs>
              <w:tab w:val="clear" w:pos="8793"/>
              <w:tab w:val="right" w:pos="9359" w:leader="dot"/>
            </w:tabs>
            <w:rPr/>
          </w:pPr>
          <w:hyperlink w:anchor="__RefHeading___Toc11222_3115323511">
            <w:r>
              <w:rPr>
                <w:webHidden/>
                <w:rStyle w:val="IndexLink"/>
              </w:rPr>
              <w:t>Slave-Side Protocol Conversion</w:t>
              <w:tab/>
              <w:t>47</w:t>
            </w:r>
          </w:hyperlink>
        </w:p>
        <w:p>
          <w:pPr>
            <w:pStyle w:val="TOC2"/>
            <w:tabs>
              <w:tab w:val="clear" w:pos="9077"/>
              <w:tab w:val="right" w:pos="9359" w:leader="dot"/>
            </w:tabs>
            <w:rPr/>
          </w:pPr>
          <w:hyperlink w:anchor="__RefHeading___Toc11224_3115323511">
            <w:r>
              <w:rPr>
                <w:webHidden/>
                <w:rStyle w:val="IndexLink"/>
              </w:rPr>
              <w:t>Module Hierarchy</w:t>
              <w:tab/>
              <w:t>48</w:t>
            </w:r>
          </w:hyperlink>
        </w:p>
        <w:p>
          <w:pPr>
            <w:pStyle w:val="TOC2"/>
            <w:tabs>
              <w:tab w:val="clear" w:pos="9077"/>
              <w:tab w:val="right" w:pos="9359" w:leader="dot"/>
            </w:tabs>
            <w:rPr/>
          </w:pPr>
          <w:hyperlink w:anchor="__RefHeading___Toc11226_3115323511">
            <w:r>
              <w:rPr>
                <w:webHidden/>
                <w:rStyle w:val="IndexLink"/>
              </w:rPr>
              <w:t>Data Path Width</w:t>
              <w:tab/>
              <w:t>49</w:t>
            </w:r>
          </w:hyperlink>
        </w:p>
        <w:p>
          <w:pPr>
            <w:pStyle w:val="TOC1"/>
            <w:tabs>
              <w:tab w:val="clear" w:pos="9360"/>
              <w:tab w:val="right" w:pos="9359" w:leader="dot"/>
            </w:tabs>
            <w:rPr/>
          </w:pPr>
          <w:hyperlink w:anchor="__RefHeading___Toc11228_3115323511">
            <w:r>
              <w:rPr>
                <w:webHidden/>
                <w:rStyle w:val="IndexLink"/>
              </w:rPr>
              <w:t>Data Flow</w:t>
              <w:tab/>
              <w:t>50</w:t>
            </w:r>
          </w:hyperlink>
        </w:p>
        <w:p>
          <w:pPr>
            <w:pStyle w:val="TOC2"/>
            <w:tabs>
              <w:tab w:val="clear" w:pos="9077"/>
              <w:tab w:val="right" w:pos="9359" w:leader="dot"/>
            </w:tabs>
            <w:rPr/>
          </w:pPr>
          <w:hyperlink w:anchor="__RefHeading___Toc11230_3115323511">
            <w:r>
              <w:rPr>
                <w:webHidden/>
                <w:rStyle w:val="IndexLink"/>
              </w:rPr>
              <w:t>Transaction Flow Overview</w:t>
              <w:tab/>
              <w:t>50</w:t>
            </w:r>
          </w:hyperlink>
        </w:p>
        <w:p>
          <w:pPr>
            <w:pStyle w:val="TOC3"/>
            <w:tabs>
              <w:tab w:val="clear" w:pos="8793"/>
              <w:tab w:val="right" w:pos="9359" w:leader="dot"/>
            </w:tabs>
            <w:rPr/>
          </w:pPr>
          <w:hyperlink w:anchor="__RefHeading___Toc11232_3115323511">
            <w:r>
              <w:rPr>
                <w:webHidden/>
                <w:rStyle w:val="IndexLink"/>
              </w:rPr>
              <w:t>Figure 3.2: Transaction Data Flow</w:t>
              <w:tab/>
              <w:t>50</w:t>
            </w:r>
          </w:hyperlink>
        </w:p>
        <w:p>
          <w:pPr>
            <w:pStyle w:val="TOC2"/>
            <w:tabs>
              <w:tab w:val="clear" w:pos="9077"/>
              <w:tab w:val="right" w:pos="9359" w:leader="dot"/>
            </w:tabs>
            <w:rPr/>
          </w:pPr>
          <w:hyperlink w:anchor="__RefHeading___Toc11234_3115323511">
            <w:r>
              <w:rPr>
                <w:webHidden/>
                <w:rStyle w:val="IndexLink"/>
              </w:rPr>
              <w:t>Write Transaction Flow</w:t>
              <w:tab/>
              <w:t>51</w:t>
            </w:r>
          </w:hyperlink>
        </w:p>
        <w:p>
          <w:pPr>
            <w:pStyle w:val="TOC3"/>
            <w:tabs>
              <w:tab w:val="clear" w:pos="8793"/>
              <w:tab w:val="right" w:pos="9359" w:leader="dot"/>
            </w:tabs>
            <w:rPr/>
          </w:pPr>
          <w:hyperlink w:anchor="__RefHeading___Toc11236_3115323511">
            <w:r>
              <w:rPr>
                <w:webHidden/>
                <w:rStyle w:val="IndexLink"/>
              </w:rPr>
              <w:t>Stage 1: Master Request</w:t>
              <w:tab/>
              <w:t>51</w:t>
            </w:r>
          </w:hyperlink>
        </w:p>
        <w:p>
          <w:pPr>
            <w:pStyle w:val="TOC3"/>
            <w:tabs>
              <w:tab w:val="clear" w:pos="8793"/>
              <w:tab w:val="right" w:pos="9359" w:leader="dot"/>
            </w:tabs>
            <w:rPr/>
          </w:pPr>
          <w:hyperlink w:anchor="__RefHeading___Toc11238_3115323511">
            <w:r>
              <w:rPr>
                <w:webHidden/>
                <w:rStyle w:val="IndexLink"/>
              </w:rPr>
              <w:t>Stage 2: Protocol Conversion (Master-Side)</w:t>
              <w:tab/>
              <w:t>51</w:t>
            </w:r>
          </w:hyperlink>
        </w:p>
        <w:p>
          <w:pPr>
            <w:pStyle w:val="TOC3"/>
            <w:tabs>
              <w:tab w:val="clear" w:pos="8793"/>
              <w:tab w:val="right" w:pos="9359" w:leader="dot"/>
            </w:tabs>
            <w:rPr/>
          </w:pPr>
          <w:hyperlink w:anchor="__RefHeading___Toc11240_3115323511">
            <w:r>
              <w:rPr>
                <w:webHidden/>
                <w:rStyle w:val="IndexLink"/>
              </w:rPr>
              <w:t>Stage 3: Address Decode</w:t>
              <w:tab/>
              <w:t>51</w:t>
            </w:r>
          </w:hyperlink>
        </w:p>
        <w:p>
          <w:pPr>
            <w:pStyle w:val="TOC3"/>
            <w:tabs>
              <w:tab w:val="clear" w:pos="8793"/>
              <w:tab w:val="right" w:pos="9359" w:leader="dot"/>
            </w:tabs>
            <w:rPr/>
          </w:pPr>
          <w:hyperlink w:anchor="__RefHeading___Toc11242_3115323511">
            <w:r>
              <w:rPr>
                <w:webHidden/>
                <w:rStyle w:val="IndexLink"/>
              </w:rPr>
              <w:t>Stage 4: Arbitration (if needed)</w:t>
              <w:tab/>
              <w:t>51</w:t>
            </w:r>
          </w:hyperlink>
        </w:p>
        <w:p>
          <w:pPr>
            <w:pStyle w:val="TOC3"/>
            <w:tabs>
              <w:tab w:val="clear" w:pos="8793"/>
              <w:tab w:val="right" w:pos="9359" w:leader="dot"/>
            </w:tabs>
            <w:rPr/>
          </w:pPr>
          <w:hyperlink w:anchor="__RefHeading___Toc11244_3115323511">
            <w:r>
              <w:rPr>
                <w:webHidden/>
                <w:rStyle w:val="IndexLink"/>
              </w:rPr>
              <w:t>Stage 5: Protocol Conversion (Slave-Side)</w:t>
              <w:tab/>
              <w:t>51</w:t>
            </w:r>
          </w:hyperlink>
        </w:p>
        <w:p>
          <w:pPr>
            <w:pStyle w:val="TOC3"/>
            <w:tabs>
              <w:tab w:val="clear" w:pos="8793"/>
              <w:tab w:val="right" w:pos="9359" w:leader="dot"/>
            </w:tabs>
            <w:rPr/>
          </w:pPr>
          <w:hyperlink w:anchor="__RefHeading___Toc11246_3115323511">
            <w:r>
              <w:rPr>
                <w:webHidden/>
                <w:rStyle w:val="IndexLink"/>
              </w:rPr>
              <w:t>Stage 6: Response Return</w:t>
              <w:tab/>
              <w:t>51</w:t>
            </w:r>
          </w:hyperlink>
        </w:p>
        <w:p>
          <w:pPr>
            <w:pStyle w:val="TOC2"/>
            <w:tabs>
              <w:tab w:val="clear" w:pos="9077"/>
              <w:tab w:val="right" w:pos="9359" w:leader="dot"/>
            </w:tabs>
            <w:rPr/>
          </w:pPr>
          <w:hyperlink w:anchor="__RefHeading___Toc11248_3115323511">
            <w:r>
              <w:rPr>
                <w:webHidden/>
                <w:rStyle w:val="IndexLink"/>
              </w:rPr>
              <w:t>Read Transaction Flow</w:t>
              <w:tab/>
              <w:t>52</w:t>
            </w:r>
          </w:hyperlink>
        </w:p>
        <w:p>
          <w:pPr>
            <w:pStyle w:val="TOC2"/>
            <w:tabs>
              <w:tab w:val="clear" w:pos="9077"/>
              <w:tab w:val="right" w:pos="9359" w:leader="dot"/>
            </w:tabs>
            <w:rPr/>
          </w:pPr>
          <w:hyperlink w:anchor="__RefHeading___Toc11250_3115323511">
            <w:r>
              <w:rPr>
                <w:webHidden/>
                <w:rStyle w:val="IndexLink"/>
              </w:rPr>
              <w:t>Timing Summary</w:t>
              <w:tab/>
              <w:t>53</w:t>
            </w:r>
          </w:hyperlink>
        </w:p>
        <w:p>
          <w:pPr>
            <w:pStyle w:val="TOC2"/>
            <w:tabs>
              <w:tab w:val="clear" w:pos="9077"/>
              <w:tab w:val="right" w:pos="9359" w:leader="dot"/>
            </w:tabs>
            <w:rPr/>
          </w:pPr>
          <w:hyperlink w:anchor="__RefHeading___Toc11252_3115323511">
            <w:r>
              <w:rPr>
                <w:webHidden/>
                <w:rStyle w:val="IndexLink"/>
              </w:rPr>
              <w:t>Back-to-Back Transactions</w:t>
              <w:tab/>
              <w:t>54</w:t>
            </w:r>
          </w:hyperlink>
        </w:p>
        <w:p>
          <w:pPr>
            <w:pStyle w:val="TOC1"/>
            <w:tabs>
              <w:tab w:val="clear" w:pos="9360"/>
              <w:tab w:val="right" w:pos="9359" w:leader="dot"/>
            </w:tabs>
            <w:rPr/>
          </w:pPr>
          <w:hyperlink w:anchor="__RefHeading___Toc11254_3115323511">
            <w:r>
              <w:rPr>
                <w:webHidden/>
                <w:rStyle w:val="IndexLink"/>
              </w:rPr>
              <w:t>Address Mapping</w:t>
              <w:tab/>
              <w:t>55</w:t>
            </w:r>
          </w:hyperlink>
        </w:p>
        <w:p>
          <w:pPr>
            <w:pStyle w:val="TOC2"/>
            <w:tabs>
              <w:tab w:val="clear" w:pos="9077"/>
              <w:tab w:val="right" w:pos="9359" w:leader="dot"/>
            </w:tabs>
            <w:rPr/>
          </w:pPr>
          <w:hyperlink w:anchor="__RefHeading___Toc11256_3115323511">
            <w:r>
              <w:rPr>
                <w:webHidden/>
                <w:rStyle w:val="IndexLink"/>
              </w:rPr>
              <w:t>Address Map Structure</w:t>
              <w:tab/>
              <w:t>55</w:t>
            </w:r>
          </w:hyperlink>
        </w:p>
        <w:p>
          <w:pPr>
            <w:pStyle w:val="TOC3"/>
            <w:tabs>
              <w:tab w:val="clear" w:pos="8793"/>
              <w:tab w:val="right" w:pos="9359" w:leader="dot"/>
            </w:tabs>
            <w:rPr/>
          </w:pPr>
          <w:hyperlink w:anchor="__RefHeading___Toc11258_3115323511">
            <w:r>
              <w:rPr>
                <w:webHidden/>
                <w:rStyle w:val="IndexLink"/>
              </w:rPr>
              <w:t>Figure 3.3: Address Mapping Structure</w:t>
              <w:tab/>
              <w:t>55</w:t>
            </w:r>
          </w:hyperlink>
        </w:p>
        <w:p>
          <w:pPr>
            <w:pStyle w:val="TOC2"/>
            <w:tabs>
              <w:tab w:val="clear" w:pos="9077"/>
              <w:tab w:val="right" w:pos="9359" w:leader="dot"/>
            </w:tabs>
            <w:rPr/>
          </w:pPr>
          <w:hyperlink w:anchor="__RefHeading___Toc11260_3115323511">
            <w:r>
              <w:rPr>
                <w:webHidden/>
                <w:rStyle w:val="IndexLink"/>
              </w:rPr>
              <w:t>Default Address Map</w:t>
              <w:tab/>
              <w:t>56</w:t>
            </w:r>
          </w:hyperlink>
        </w:p>
        <w:p>
          <w:pPr>
            <w:pStyle w:val="TOC2"/>
            <w:tabs>
              <w:tab w:val="clear" w:pos="9077"/>
              <w:tab w:val="right" w:pos="9359" w:leader="dot"/>
            </w:tabs>
            <w:rPr/>
          </w:pPr>
          <w:hyperlink w:anchor="__RefHeading___Toc11262_3115323511">
            <w:r>
              <w:rPr>
                <w:webHidden/>
                <w:rStyle w:val="IndexLink"/>
              </w:rPr>
              <w:t>Address Decode Logic</w:t>
              <w:tab/>
              <w:t>57</w:t>
            </w:r>
          </w:hyperlink>
        </w:p>
        <w:p>
          <w:pPr>
            <w:pStyle w:val="TOC3"/>
            <w:tabs>
              <w:tab w:val="clear" w:pos="8793"/>
              <w:tab w:val="right" w:pos="9359" w:leader="dot"/>
            </w:tabs>
            <w:rPr/>
          </w:pPr>
          <w:hyperlink w:anchor="__RefHeading___Toc11264_3115323511">
            <w:r>
              <w:rPr>
                <w:webHidden/>
                <w:rStyle w:val="IndexLink"/>
              </w:rPr>
              <w:t>Example Decode</w:t>
              <w:tab/>
              <w:t>57</w:t>
            </w:r>
          </w:hyperlink>
        </w:p>
        <w:p>
          <w:pPr>
            <w:pStyle w:val="TOC2"/>
            <w:tabs>
              <w:tab w:val="clear" w:pos="9077"/>
              <w:tab w:val="right" w:pos="9359" w:leader="dot"/>
            </w:tabs>
            <w:rPr/>
          </w:pPr>
          <w:hyperlink w:anchor="__RefHeading___Toc11266_3115323511">
            <w:r>
              <w:rPr>
                <w:webHidden/>
                <w:rStyle w:val="IndexLink"/>
              </w:rPr>
              <w:t>Customizing Base Address</w:t>
              <w:tab/>
              <w:t>58</w:t>
            </w:r>
          </w:hyperlink>
        </w:p>
        <w:p>
          <w:pPr>
            <w:pStyle w:val="TOC2"/>
            <w:tabs>
              <w:tab w:val="clear" w:pos="9077"/>
              <w:tab w:val="right" w:pos="9359" w:leader="dot"/>
            </w:tabs>
            <w:rPr/>
          </w:pPr>
          <w:hyperlink w:anchor="__RefHeading___Toc11268_3115323511">
            <w:r>
              <w:rPr>
                <w:webHidden/>
                <w:rStyle w:val="IndexLink"/>
              </w:rPr>
              <w:t>Address Map Constraints</w:t>
              <w:tab/>
              <w:t>59</w:t>
            </w:r>
          </w:hyperlink>
        </w:p>
        <w:p>
          <w:pPr>
            <w:pStyle w:val="TOC3"/>
            <w:tabs>
              <w:tab w:val="clear" w:pos="8793"/>
              <w:tab w:val="right" w:pos="9359" w:leader="dot"/>
            </w:tabs>
            <w:rPr/>
          </w:pPr>
          <w:hyperlink w:anchor="__RefHeading___Toc11270_3115323511">
            <w:r>
              <w:rPr>
                <w:webHidden/>
                <w:rStyle w:val="IndexLink"/>
              </w:rPr>
              <w:t>Fixed Slave Region Size</w:t>
              <w:tab/>
              <w:t>59</w:t>
            </w:r>
          </w:hyperlink>
        </w:p>
        <w:p>
          <w:pPr>
            <w:pStyle w:val="TOC3"/>
            <w:tabs>
              <w:tab w:val="clear" w:pos="8793"/>
              <w:tab w:val="right" w:pos="9359" w:leader="dot"/>
            </w:tabs>
            <w:rPr/>
          </w:pPr>
          <w:hyperlink w:anchor="__RefHeading___Toc11272_3115323511">
            <w:r>
              <w:rPr>
                <w:webHidden/>
                <w:rStyle w:val="IndexLink"/>
              </w:rPr>
              <w:t>Maximum Configuration</w:t>
              <w:tab/>
              <w:t>59</w:t>
            </w:r>
          </w:hyperlink>
        </w:p>
        <w:p>
          <w:pPr>
            <w:pStyle w:val="TOC3"/>
            <w:tabs>
              <w:tab w:val="clear" w:pos="8793"/>
              <w:tab w:val="right" w:pos="9359" w:leader="dot"/>
            </w:tabs>
            <w:rPr/>
          </w:pPr>
          <w:hyperlink w:anchor="__RefHeading___Toc11274_3115323511">
            <w:r>
              <w:rPr>
                <w:webHidden/>
                <w:rStyle w:val="IndexLink"/>
              </w:rPr>
              <w:t>Address Width Requirement</w:t>
              <w:tab/>
              <w:t>59</w:t>
            </w:r>
          </w:hyperlink>
        </w:p>
        <w:p>
          <w:pPr>
            <w:pStyle w:val="TOC1"/>
            <w:tabs>
              <w:tab w:val="clear" w:pos="9360"/>
              <w:tab w:val="right" w:pos="9359" w:leader="dot"/>
            </w:tabs>
            <w:rPr/>
          </w:pPr>
          <w:hyperlink w:anchor="__RefHeading___Toc11276_3115323511">
            <w:r>
              <w:rPr>
                <w:webHidden/>
                <w:rStyle w:val="IndexLink"/>
              </w:rPr>
              <w:t>Master-Side APB Interfaces</w:t>
              <w:tab/>
              <w:t>60</w:t>
            </w:r>
          </w:hyperlink>
        </w:p>
        <w:p>
          <w:pPr>
            <w:pStyle w:val="TOC2"/>
            <w:tabs>
              <w:tab w:val="clear" w:pos="9077"/>
              <w:tab w:val="right" w:pos="9359" w:leader="dot"/>
            </w:tabs>
            <w:rPr/>
          </w:pPr>
          <w:hyperlink w:anchor="__RefHeading___Toc11278_3115323511">
            <w:r>
              <w:rPr>
                <w:webHidden/>
                <w:rStyle w:val="IndexLink"/>
              </w:rPr>
              <w:t>Interface Overview</w:t>
              <w:tab/>
              <w:t>60</w:t>
            </w:r>
          </w:hyperlink>
        </w:p>
        <w:p>
          <w:pPr>
            <w:pStyle w:val="TOC2"/>
            <w:tabs>
              <w:tab w:val="clear" w:pos="9077"/>
              <w:tab w:val="right" w:pos="9359" w:leader="dot"/>
            </w:tabs>
            <w:rPr/>
          </w:pPr>
          <w:hyperlink w:anchor="__RefHeading___Toc11280_3115323511">
            <w:r>
              <w:rPr>
                <w:webHidden/>
                <w:rStyle w:val="IndexLink"/>
              </w:rPr>
              <w:t>Signal Definition</w:t>
              <w:tab/>
              <w:t>61</w:t>
            </w:r>
          </w:hyperlink>
        </w:p>
        <w:p>
          <w:pPr>
            <w:pStyle w:val="TOC3"/>
            <w:tabs>
              <w:tab w:val="clear" w:pos="8793"/>
              <w:tab w:val="right" w:pos="9359" w:leader="dot"/>
            </w:tabs>
            <w:rPr/>
          </w:pPr>
          <w:hyperlink w:anchor="__RefHeading___Toc11282_3115323511">
            <w:r>
              <w:rPr>
                <w:webHidden/>
                <w:rStyle w:val="IndexLink"/>
              </w:rPr>
              <w:t>APB5 Sideband (mixed-version variants only)</w:t>
              <w:tab/>
              <w:t>61</w:t>
            </w:r>
          </w:hyperlink>
        </w:p>
        <w:p>
          <w:pPr>
            <w:pStyle w:val="TOC2"/>
            <w:tabs>
              <w:tab w:val="clear" w:pos="9077"/>
              <w:tab w:val="right" w:pos="9359" w:leader="dot"/>
            </w:tabs>
            <w:rPr/>
          </w:pPr>
          <w:hyperlink w:anchor="__RefHeading___Toc11284_3115323511">
            <w:r>
              <w:rPr>
                <w:webHidden/>
                <w:rStyle w:val="IndexLink"/>
              </w:rPr>
              <w:t>Signal Descriptions</w:t>
              <w:tab/>
              <w:t>63</w:t>
            </w:r>
          </w:hyperlink>
        </w:p>
        <w:p>
          <w:pPr>
            <w:pStyle w:val="TOC3"/>
            <w:tabs>
              <w:tab w:val="clear" w:pos="8793"/>
              <w:tab w:val="right" w:pos="9359" w:leader="dot"/>
            </w:tabs>
            <w:rPr/>
          </w:pPr>
          <w:hyperlink w:anchor="__RefHeading___Toc11286_3115323511">
            <w:r>
              <w:rPr>
                <w:webHidden/>
                <w:rStyle w:val="IndexLink"/>
              </w:rPr>
              <w:t>PSEL (Input)</w:t>
              <w:tab/>
              <w:t>63</w:t>
            </w:r>
          </w:hyperlink>
        </w:p>
        <w:p>
          <w:pPr>
            <w:pStyle w:val="TOC3"/>
            <w:tabs>
              <w:tab w:val="clear" w:pos="8793"/>
              <w:tab w:val="right" w:pos="9359" w:leader="dot"/>
            </w:tabs>
            <w:rPr/>
          </w:pPr>
          <w:hyperlink w:anchor="__RefHeading___Toc11288_3115323511">
            <w:r>
              <w:rPr>
                <w:webHidden/>
                <w:rStyle w:val="IndexLink"/>
              </w:rPr>
              <w:t>PENABLE (Input)</w:t>
              <w:tab/>
              <w:t>63</w:t>
            </w:r>
          </w:hyperlink>
        </w:p>
        <w:p>
          <w:pPr>
            <w:pStyle w:val="TOC3"/>
            <w:tabs>
              <w:tab w:val="clear" w:pos="8793"/>
              <w:tab w:val="right" w:pos="9359" w:leader="dot"/>
            </w:tabs>
            <w:rPr/>
          </w:pPr>
          <w:hyperlink w:anchor="__RefHeading___Toc11290_3115323511">
            <w:r>
              <w:rPr>
                <w:webHidden/>
                <w:rStyle w:val="IndexLink"/>
              </w:rPr>
              <w:t>PADDR (Input)</w:t>
              <w:tab/>
              <w:t>63</w:t>
            </w:r>
          </w:hyperlink>
        </w:p>
        <w:p>
          <w:pPr>
            <w:pStyle w:val="TOC3"/>
            <w:tabs>
              <w:tab w:val="clear" w:pos="8793"/>
              <w:tab w:val="right" w:pos="9359" w:leader="dot"/>
            </w:tabs>
            <w:rPr/>
          </w:pPr>
          <w:hyperlink w:anchor="__RefHeading___Toc11292_3115323511">
            <w:r>
              <w:rPr>
                <w:webHidden/>
                <w:rStyle w:val="IndexLink"/>
              </w:rPr>
              <w:t>PWRITE (Input)</w:t>
              <w:tab/>
              <w:t>63</w:t>
            </w:r>
          </w:hyperlink>
        </w:p>
        <w:p>
          <w:pPr>
            <w:pStyle w:val="TOC3"/>
            <w:tabs>
              <w:tab w:val="clear" w:pos="8793"/>
              <w:tab w:val="right" w:pos="9359" w:leader="dot"/>
            </w:tabs>
            <w:rPr/>
          </w:pPr>
          <w:hyperlink w:anchor="__RefHeading___Toc11294_3115323511">
            <w:r>
              <w:rPr>
                <w:webHidden/>
                <w:rStyle w:val="IndexLink"/>
              </w:rPr>
              <w:t>PWDATA (Input)</w:t>
              <w:tab/>
              <w:t>63</w:t>
            </w:r>
          </w:hyperlink>
        </w:p>
        <w:p>
          <w:pPr>
            <w:pStyle w:val="TOC3"/>
            <w:tabs>
              <w:tab w:val="clear" w:pos="8793"/>
              <w:tab w:val="right" w:pos="9359" w:leader="dot"/>
            </w:tabs>
            <w:rPr/>
          </w:pPr>
          <w:hyperlink w:anchor="__RefHeading___Toc11296_3115323511">
            <w:r>
              <w:rPr>
                <w:webHidden/>
                <w:rStyle w:val="IndexLink"/>
              </w:rPr>
              <w:t>PSTRB (Input)</w:t>
              <w:tab/>
              <w:t>63</w:t>
            </w:r>
          </w:hyperlink>
        </w:p>
        <w:p>
          <w:pPr>
            <w:pStyle w:val="TOC3"/>
            <w:tabs>
              <w:tab w:val="clear" w:pos="8793"/>
              <w:tab w:val="right" w:pos="9359" w:leader="dot"/>
            </w:tabs>
            <w:rPr/>
          </w:pPr>
          <w:hyperlink w:anchor="__RefHeading___Toc11298_3115323511">
            <w:r>
              <w:rPr>
                <w:webHidden/>
                <w:rStyle w:val="IndexLink"/>
              </w:rPr>
              <w:t>PPROT (Input)</w:t>
              <w:tab/>
              <w:t>63</w:t>
            </w:r>
          </w:hyperlink>
        </w:p>
        <w:p>
          <w:pPr>
            <w:pStyle w:val="TOC3"/>
            <w:tabs>
              <w:tab w:val="clear" w:pos="8793"/>
              <w:tab w:val="right" w:pos="9359" w:leader="dot"/>
            </w:tabs>
            <w:rPr/>
          </w:pPr>
          <w:hyperlink w:anchor="__RefHeading___Toc11300_3115323511">
            <w:r>
              <w:rPr>
                <w:webHidden/>
                <w:rStyle w:val="IndexLink"/>
              </w:rPr>
              <w:t>PRDATA (Output)</w:t>
              <w:tab/>
              <w:t>63</w:t>
            </w:r>
          </w:hyperlink>
        </w:p>
        <w:p>
          <w:pPr>
            <w:pStyle w:val="TOC3"/>
            <w:tabs>
              <w:tab w:val="clear" w:pos="8793"/>
              <w:tab w:val="right" w:pos="9359" w:leader="dot"/>
            </w:tabs>
            <w:rPr/>
          </w:pPr>
          <w:hyperlink w:anchor="__RefHeading___Toc11302_3115323511">
            <w:r>
              <w:rPr>
                <w:webHidden/>
                <w:rStyle w:val="IndexLink"/>
              </w:rPr>
              <w:t>PSLVERR (Output)</w:t>
              <w:tab/>
              <w:t>63</w:t>
            </w:r>
          </w:hyperlink>
        </w:p>
        <w:p>
          <w:pPr>
            <w:pStyle w:val="TOC3"/>
            <w:tabs>
              <w:tab w:val="clear" w:pos="8793"/>
              <w:tab w:val="right" w:pos="9359" w:leader="dot"/>
            </w:tabs>
            <w:rPr/>
          </w:pPr>
          <w:hyperlink w:anchor="__RefHeading___Toc11304_3115323511">
            <w:r>
              <w:rPr>
                <w:webHidden/>
                <w:rStyle w:val="IndexLink"/>
              </w:rPr>
              <w:t>PREADY (Output)</w:t>
              <w:tab/>
              <w:t>64</w:t>
            </w:r>
          </w:hyperlink>
        </w:p>
        <w:p>
          <w:pPr>
            <w:pStyle w:val="TOC2"/>
            <w:tabs>
              <w:tab w:val="clear" w:pos="9077"/>
              <w:tab w:val="right" w:pos="9359" w:leader="dot"/>
            </w:tabs>
            <w:rPr/>
          </w:pPr>
          <w:hyperlink w:anchor="__RefHeading___Toc11306_3115323511">
            <w:r>
              <w:rPr>
                <w:webHidden/>
                <w:rStyle w:val="IndexLink"/>
              </w:rPr>
              <w:t>Transaction Timing</w:t>
              <w:tab/>
              <w:t>65</w:t>
            </w:r>
          </w:hyperlink>
        </w:p>
        <w:p>
          <w:pPr>
            <w:pStyle w:val="TOC3"/>
            <w:tabs>
              <w:tab w:val="clear" w:pos="8793"/>
              <w:tab w:val="right" w:pos="9359" w:leader="dot"/>
            </w:tabs>
            <w:rPr/>
          </w:pPr>
          <w:hyperlink w:anchor="__RefHeading___Toc11308_3115323511">
            <w:r>
              <w:rPr>
                <w:webHidden/>
                <w:rStyle w:val="IndexLink"/>
              </w:rPr>
              <w:t>Uncontended Write (No Arbitration Wait)</w:t>
              <w:tab/>
              <w:t>65</w:t>
            </w:r>
          </w:hyperlink>
        </w:p>
        <w:p>
          <w:pPr>
            <w:pStyle w:val="TOC3"/>
            <w:tabs>
              <w:tab w:val="clear" w:pos="8793"/>
              <w:tab w:val="right" w:pos="9359" w:leader="dot"/>
            </w:tabs>
            <w:rPr/>
          </w:pPr>
          <w:hyperlink w:anchor="__RefHeading___Toc11310_3115323511">
            <w:r>
              <w:rPr>
                <w:webHidden/>
                <w:rStyle w:val="IndexLink"/>
              </w:rPr>
              <w:t>Figure 4.1: Uncontended Write at a Master Port</w:t>
              <w:tab/>
              <w:t>65</w:t>
            </w:r>
          </w:hyperlink>
        </w:p>
        <w:p>
          <w:pPr>
            <w:pStyle w:val="TOC3"/>
            <w:tabs>
              <w:tab w:val="clear" w:pos="8793"/>
              <w:tab w:val="right" w:pos="9359" w:leader="dot"/>
            </w:tabs>
            <w:rPr/>
          </w:pPr>
          <w:hyperlink w:anchor="__RefHeading___Toc11312_3115323511">
            <w:r>
              <w:rPr>
                <w:webHidden/>
                <w:rStyle w:val="IndexLink"/>
              </w:rPr>
              <w:t>Contended Transaction (Arbitration Wait)</w:t>
              <w:tab/>
              <w:t>65</w:t>
            </w:r>
          </w:hyperlink>
        </w:p>
        <w:p>
          <w:pPr>
            <w:pStyle w:val="TOC3"/>
            <w:tabs>
              <w:tab w:val="clear" w:pos="8793"/>
              <w:tab w:val="right" w:pos="9359" w:leader="dot"/>
            </w:tabs>
            <w:rPr/>
          </w:pPr>
          <w:hyperlink w:anchor="__RefHeading___Toc11314_3115323511">
            <w:r>
              <w:rPr>
                <w:webHidden/>
                <w:rStyle w:val="IndexLink"/>
              </w:rPr>
              <w:t>Figure 4.2: Contended Transfer</w:t>
              <w:tab/>
              <w:t>66</w:t>
            </w:r>
          </w:hyperlink>
        </w:p>
        <w:p>
          <w:pPr>
            <w:pStyle w:val="TOC1"/>
            <w:tabs>
              <w:tab w:val="clear" w:pos="9360"/>
              <w:tab w:val="right" w:pos="9359" w:leader="dot"/>
            </w:tabs>
            <w:rPr/>
          </w:pPr>
          <w:hyperlink w:anchor="__RefHeading___Toc11316_3115323511">
            <w:r>
              <w:rPr>
                <w:webHidden/>
                <w:rStyle w:val="IndexLink"/>
              </w:rPr>
              <w:t>Slave-Side APB Interfaces</w:t>
              <w:tab/>
              <w:t>67</w:t>
            </w:r>
          </w:hyperlink>
        </w:p>
        <w:p>
          <w:pPr>
            <w:pStyle w:val="TOC2"/>
            <w:tabs>
              <w:tab w:val="clear" w:pos="9077"/>
              <w:tab w:val="right" w:pos="9359" w:leader="dot"/>
            </w:tabs>
            <w:rPr/>
          </w:pPr>
          <w:hyperlink w:anchor="__RefHeading___Toc11318_3115323511">
            <w:r>
              <w:rPr>
                <w:webHidden/>
                <w:rStyle w:val="IndexLink"/>
              </w:rPr>
              <w:t>Interface Overview</w:t>
              <w:tab/>
              <w:t>67</w:t>
            </w:r>
          </w:hyperlink>
        </w:p>
        <w:p>
          <w:pPr>
            <w:pStyle w:val="TOC2"/>
            <w:tabs>
              <w:tab w:val="clear" w:pos="9077"/>
              <w:tab w:val="right" w:pos="9359" w:leader="dot"/>
            </w:tabs>
            <w:rPr/>
          </w:pPr>
          <w:hyperlink w:anchor="__RefHeading___Toc11320_3115323511">
            <w:r>
              <w:rPr>
                <w:webHidden/>
                <w:rStyle w:val="IndexLink"/>
              </w:rPr>
              <w:t>Signal Definition</w:t>
              <w:tab/>
              <w:t>68</w:t>
            </w:r>
          </w:hyperlink>
        </w:p>
        <w:p>
          <w:pPr>
            <w:pStyle w:val="TOC3"/>
            <w:tabs>
              <w:tab w:val="clear" w:pos="8793"/>
              <w:tab w:val="right" w:pos="9359" w:leader="dot"/>
            </w:tabs>
            <w:rPr/>
          </w:pPr>
          <w:hyperlink w:anchor="__RefHeading___Toc11322_3115323511">
            <w:r>
              <w:rPr>
                <w:webHidden/>
                <w:rStyle w:val="IndexLink"/>
              </w:rPr>
              <w:t>APB5 Sideband (mixed-version variants only)</w:t>
              <w:tab/>
              <w:t>68</w:t>
            </w:r>
          </w:hyperlink>
        </w:p>
        <w:p>
          <w:pPr>
            <w:pStyle w:val="TOC2"/>
            <w:tabs>
              <w:tab w:val="clear" w:pos="9077"/>
              <w:tab w:val="right" w:pos="9359" w:leader="dot"/>
            </w:tabs>
            <w:rPr/>
          </w:pPr>
          <w:hyperlink w:anchor="__RefHeading___Toc11324_3115323511">
            <w:r>
              <w:rPr>
                <w:webHidden/>
                <w:rStyle w:val="IndexLink"/>
              </w:rPr>
              <w:t>Signal Behavior</w:t>
              <w:tab/>
              <w:t>70</w:t>
            </w:r>
          </w:hyperlink>
        </w:p>
        <w:p>
          <w:pPr>
            <w:pStyle w:val="TOC3"/>
            <w:tabs>
              <w:tab w:val="clear" w:pos="8793"/>
              <w:tab w:val="right" w:pos="9359" w:leader="dot"/>
            </w:tabs>
            <w:rPr/>
          </w:pPr>
          <w:hyperlink w:anchor="__RefHeading___Toc11326_3115323511">
            <w:r>
              <w:rPr>
                <w:webHidden/>
                <w:rStyle w:val="IndexLink"/>
              </w:rPr>
              <w:t>Output Signals (Crossbar to Slave)</w:t>
              <w:tab/>
              <w:t>70</w:t>
            </w:r>
          </w:hyperlink>
        </w:p>
        <w:p>
          <w:pPr>
            <w:pStyle w:val="TOC3"/>
            <w:tabs>
              <w:tab w:val="clear" w:pos="8793"/>
              <w:tab w:val="right" w:pos="9359" w:leader="dot"/>
            </w:tabs>
            <w:rPr/>
          </w:pPr>
          <w:hyperlink w:anchor="__RefHeading___Toc11328_3115323511">
            <w:r>
              <w:rPr>
                <w:webHidden/>
                <w:rStyle w:val="IndexLink"/>
              </w:rPr>
              <w:t>Input Signals (Slave to Crossbar)</w:t>
              <w:tab/>
              <w:t>70</w:t>
            </w:r>
          </w:hyperlink>
        </w:p>
        <w:p>
          <w:pPr>
            <w:pStyle w:val="TOC2"/>
            <w:tabs>
              <w:tab w:val="clear" w:pos="9077"/>
              <w:tab w:val="right" w:pos="9359" w:leader="dot"/>
            </w:tabs>
            <w:rPr/>
          </w:pPr>
          <w:hyperlink w:anchor="__RefHeading___Toc11330_3115323511">
            <w:r>
              <w:rPr>
                <w:webHidden/>
                <w:rStyle w:val="IndexLink"/>
              </w:rPr>
              <w:t>Slave Response Handling</w:t>
              <w:tab/>
              <w:t>71</w:t>
            </w:r>
          </w:hyperlink>
        </w:p>
        <w:p>
          <w:pPr>
            <w:pStyle w:val="TOC3"/>
            <w:tabs>
              <w:tab w:val="clear" w:pos="8793"/>
              <w:tab w:val="right" w:pos="9359" w:leader="dot"/>
            </w:tabs>
            <w:rPr/>
          </w:pPr>
          <w:hyperlink w:anchor="__RefHeading___Toc11332_3115323511">
            <w:r>
              <w:rPr>
                <w:webHidden/>
                <w:rStyle w:val="IndexLink"/>
              </w:rPr>
              <w:t>Wait States</w:t>
              <w:tab/>
              <w:t>71</w:t>
            </w:r>
          </w:hyperlink>
        </w:p>
        <w:p>
          <w:pPr>
            <w:pStyle w:val="TOC3"/>
            <w:tabs>
              <w:tab w:val="clear" w:pos="8793"/>
              <w:tab w:val="right" w:pos="9359" w:leader="dot"/>
            </w:tabs>
            <w:rPr/>
          </w:pPr>
          <w:hyperlink w:anchor="__RefHeading___Toc11334_3115323511">
            <w:r>
              <w:rPr>
                <w:webHidden/>
                <w:rStyle w:val="IndexLink"/>
              </w:rPr>
              <w:t>Figure 4.3: Slave Wait States</w:t>
              <w:tab/>
              <w:t>71</w:t>
            </w:r>
          </w:hyperlink>
        </w:p>
        <w:p>
          <w:pPr>
            <w:pStyle w:val="TOC3"/>
            <w:tabs>
              <w:tab w:val="clear" w:pos="8793"/>
              <w:tab w:val="right" w:pos="9359" w:leader="dot"/>
            </w:tabs>
            <w:rPr/>
          </w:pPr>
          <w:hyperlink w:anchor="__RefHeading___Toc11336_3115323511">
            <w:r>
              <w:rPr>
                <w:webHidden/>
                <w:rStyle w:val="IndexLink"/>
              </w:rPr>
              <w:t>Error Response</w:t>
              <w:tab/>
              <w:t>71</w:t>
            </w:r>
          </w:hyperlink>
        </w:p>
        <w:p>
          <w:pPr>
            <w:pStyle w:val="TOC2"/>
            <w:tabs>
              <w:tab w:val="clear" w:pos="9077"/>
              <w:tab w:val="right" w:pos="9359" w:leader="dot"/>
            </w:tabs>
            <w:rPr/>
          </w:pPr>
          <w:hyperlink w:anchor="__RefHeading___Toc11338_3115323511">
            <w:r>
              <w:rPr>
                <w:webHidden/>
                <w:rStyle w:val="IndexLink"/>
              </w:rPr>
              <w:t>Multi-Slave Considerations</w:t>
              <w:tab/>
              <w:t>72</w:t>
            </w:r>
          </w:hyperlink>
        </w:p>
        <w:p>
          <w:pPr>
            <w:pStyle w:val="TOC3"/>
            <w:tabs>
              <w:tab w:val="clear" w:pos="8793"/>
              <w:tab w:val="right" w:pos="9359" w:leader="dot"/>
            </w:tabs>
            <w:rPr/>
          </w:pPr>
          <w:hyperlink w:anchor="__RefHeading___Toc11340_3115323511">
            <w:r>
              <w:rPr>
                <w:webHidden/>
                <w:rStyle w:val="IndexLink"/>
              </w:rPr>
              <w:t>Address Overlap Prevention</w:t>
              <w:tab/>
              <w:t>72</w:t>
            </w:r>
          </w:hyperlink>
        </w:p>
        <w:p>
          <w:pPr>
            <w:pStyle w:val="TOC3"/>
            <w:tabs>
              <w:tab w:val="clear" w:pos="8793"/>
              <w:tab w:val="right" w:pos="9359" w:leader="dot"/>
            </w:tabs>
            <w:rPr/>
          </w:pPr>
          <w:hyperlink w:anchor="__RefHeading___Toc11342_3115323511">
            <w:r>
              <w:rPr>
                <w:webHidden/>
                <w:rStyle w:val="IndexLink"/>
              </w:rPr>
              <w:t>Independent Operation</w:t>
              <w:tab/>
              <w:t>72</w:t>
            </w:r>
          </w:hyperlink>
        </w:p>
        <w:p>
          <w:pPr>
            <w:pStyle w:val="TOC1"/>
            <w:tabs>
              <w:tab w:val="clear" w:pos="9360"/>
              <w:tab w:val="right" w:pos="9359" w:leader="dot"/>
            </w:tabs>
            <w:rPr/>
          </w:pPr>
          <w:hyperlink w:anchor="__RefHeading___Toc11344_3115323511">
            <w:r>
              <w:rPr>
                <w:webHidden/>
                <w:rStyle w:val="IndexLink"/>
              </w:rPr>
              <w:t>Clock and Reset</w:t>
              <w:tab/>
              <w:t>73</w:t>
            </w:r>
          </w:hyperlink>
        </w:p>
        <w:p>
          <w:pPr>
            <w:pStyle w:val="TOC2"/>
            <w:tabs>
              <w:tab w:val="clear" w:pos="9077"/>
              <w:tab w:val="right" w:pos="9359" w:leader="dot"/>
            </w:tabs>
            <w:rPr/>
          </w:pPr>
          <w:hyperlink w:anchor="__RefHeading___Toc11346_3115323511">
            <w:r>
              <w:rPr>
                <w:webHidden/>
                <w:rStyle w:val="IndexLink"/>
              </w:rPr>
              <w:t>Clock Interface</w:t>
              <w:tab/>
              <w:t>73</w:t>
            </w:r>
          </w:hyperlink>
        </w:p>
        <w:p>
          <w:pPr>
            <w:pStyle w:val="TOC3"/>
            <w:tabs>
              <w:tab w:val="clear" w:pos="8793"/>
              <w:tab w:val="right" w:pos="9359" w:leader="dot"/>
            </w:tabs>
            <w:rPr/>
          </w:pPr>
          <w:hyperlink w:anchor="__RefHeading___Toc11348_3115323511">
            <w:r>
              <w:rPr>
                <w:webHidden/>
                <w:rStyle w:val="IndexLink"/>
              </w:rPr>
              <w:t>Signal Definition</w:t>
              <w:tab/>
              <w:t>73</w:t>
            </w:r>
          </w:hyperlink>
        </w:p>
        <w:p>
          <w:pPr>
            <w:pStyle w:val="TOC3"/>
            <w:tabs>
              <w:tab w:val="clear" w:pos="8793"/>
              <w:tab w:val="right" w:pos="9359" w:leader="dot"/>
            </w:tabs>
            <w:rPr/>
          </w:pPr>
          <w:hyperlink w:anchor="__RefHeading___Toc11350_3115323511">
            <w:r>
              <w:rPr>
                <w:webHidden/>
                <w:rStyle w:val="IndexLink"/>
              </w:rPr>
              <w:t>Clock Requirements</w:t>
              <w:tab/>
              <w:t>73</w:t>
            </w:r>
          </w:hyperlink>
        </w:p>
        <w:p>
          <w:pPr>
            <w:pStyle w:val="TOC2"/>
            <w:tabs>
              <w:tab w:val="clear" w:pos="9077"/>
              <w:tab w:val="right" w:pos="9359" w:leader="dot"/>
            </w:tabs>
            <w:rPr/>
          </w:pPr>
          <w:hyperlink w:anchor="__RefHeading___Toc11352_3115323511">
            <w:r>
              <w:rPr>
                <w:webHidden/>
                <w:rStyle w:val="IndexLink"/>
              </w:rPr>
              <w:t>Reset Interface</w:t>
              <w:tab/>
              <w:t>74</w:t>
            </w:r>
          </w:hyperlink>
        </w:p>
        <w:p>
          <w:pPr>
            <w:pStyle w:val="TOC3"/>
            <w:tabs>
              <w:tab w:val="clear" w:pos="8793"/>
              <w:tab w:val="right" w:pos="9359" w:leader="dot"/>
            </w:tabs>
            <w:rPr/>
          </w:pPr>
          <w:hyperlink w:anchor="__RefHeading___Toc11354_3115323511">
            <w:r>
              <w:rPr>
                <w:webHidden/>
                <w:rStyle w:val="IndexLink"/>
              </w:rPr>
              <w:t>Signal Definition</w:t>
              <w:tab/>
              <w:t>74</w:t>
            </w:r>
          </w:hyperlink>
        </w:p>
        <w:p>
          <w:pPr>
            <w:pStyle w:val="TOC3"/>
            <w:tabs>
              <w:tab w:val="clear" w:pos="8793"/>
              <w:tab w:val="right" w:pos="9359" w:leader="dot"/>
            </w:tabs>
            <w:rPr/>
          </w:pPr>
          <w:hyperlink w:anchor="__RefHeading___Toc11356_3115323511">
            <w:r>
              <w:rPr>
                <w:webHidden/>
                <w:rStyle w:val="IndexLink"/>
              </w:rPr>
              <w:t>Reset Behavior</w:t>
              <w:tab/>
              <w:t>74</w:t>
            </w:r>
          </w:hyperlink>
        </w:p>
        <w:p>
          <w:pPr>
            <w:pStyle w:val="TOC3"/>
            <w:tabs>
              <w:tab w:val="clear" w:pos="8793"/>
              <w:tab w:val="right" w:pos="9359" w:leader="dot"/>
            </w:tabs>
            <w:rPr/>
          </w:pPr>
          <w:hyperlink w:anchor="__RefHeading___Toc11358_3115323511">
            <w:r>
              <w:rPr>
                <w:webHidden/>
                <w:rStyle w:val="IndexLink"/>
              </w:rPr>
              <w:t>Reset Safe Values</w:t>
              <w:tab/>
              <w:t>74</w:t>
            </w:r>
          </w:hyperlink>
        </w:p>
        <w:p>
          <w:pPr>
            <w:pStyle w:val="TOC2"/>
            <w:tabs>
              <w:tab w:val="clear" w:pos="9077"/>
              <w:tab w:val="right" w:pos="9359" w:leader="dot"/>
            </w:tabs>
            <w:rPr/>
          </w:pPr>
          <w:hyperlink w:anchor="__RefHeading___Toc11360_3115323511">
            <w:r>
              <w:rPr>
                <w:webHidden/>
                <w:rStyle w:val="IndexLink"/>
              </w:rPr>
              <w:t>Clock-Reset Relationship</w:t>
              <w:tab/>
              <w:t>75</w:t>
            </w:r>
          </w:hyperlink>
        </w:p>
        <w:p>
          <w:pPr>
            <w:pStyle w:val="TOC3"/>
            <w:tabs>
              <w:tab w:val="clear" w:pos="8793"/>
              <w:tab w:val="right" w:pos="9359" w:leader="dot"/>
            </w:tabs>
            <w:rPr/>
          </w:pPr>
          <w:hyperlink w:anchor="__RefHeading___Toc11362_3115323511">
            <w:r>
              <w:rPr>
                <w:webHidden/>
                <w:rStyle w:val="IndexLink"/>
              </w:rPr>
              <w:t>Reset Assertion</w:t>
              <w:tab/>
              <w:t>75</w:t>
            </w:r>
          </w:hyperlink>
        </w:p>
        <w:p>
          <w:pPr>
            <w:pStyle w:val="TOC3"/>
            <w:tabs>
              <w:tab w:val="clear" w:pos="8793"/>
              <w:tab w:val="right" w:pos="9359" w:leader="dot"/>
            </w:tabs>
            <w:rPr/>
          </w:pPr>
          <w:hyperlink w:anchor="__RefHeading___Toc11364_3115323511">
            <w:r>
              <w:rPr>
                <w:webHidden/>
                <w:rStyle w:val="IndexLink"/>
              </w:rPr>
              <w:t>Reset Deassertion</w:t>
              <w:tab/>
              <w:t>75</w:t>
            </w:r>
          </w:hyperlink>
        </w:p>
        <w:p>
          <w:pPr>
            <w:pStyle w:val="TOC3"/>
            <w:tabs>
              <w:tab w:val="clear" w:pos="8793"/>
              <w:tab w:val="right" w:pos="9359" w:leader="dot"/>
            </w:tabs>
            <w:rPr/>
          </w:pPr>
          <w:hyperlink w:anchor="__RefHeading___Toc11366_3115323511">
            <w:r>
              <w:rPr>
                <w:webHidden/>
                <w:rStyle w:val="IndexLink"/>
              </w:rPr>
              <w:t>Figure 4.4: Reset Sequence</w:t>
              <w:tab/>
              <w:t>75</w:t>
            </w:r>
          </w:hyperlink>
        </w:p>
        <w:p>
          <w:pPr>
            <w:pStyle w:val="TOC2"/>
            <w:tabs>
              <w:tab w:val="clear" w:pos="9077"/>
              <w:tab w:val="right" w:pos="9359" w:leader="dot"/>
            </w:tabs>
            <w:rPr/>
          </w:pPr>
          <w:hyperlink w:anchor="__RefHeading___Toc11368_3115323511">
            <w:r>
              <w:rPr>
                <w:webHidden/>
                <w:rStyle w:val="IndexLink"/>
              </w:rPr>
              <w:t>Integration Notes</w:t>
              <w:tab/>
              <w:t>76</w:t>
            </w:r>
          </w:hyperlink>
        </w:p>
        <w:p>
          <w:pPr>
            <w:pStyle w:val="TOC3"/>
            <w:tabs>
              <w:tab w:val="clear" w:pos="8793"/>
              <w:tab w:val="right" w:pos="9359" w:leader="dot"/>
            </w:tabs>
            <w:rPr/>
          </w:pPr>
          <w:hyperlink w:anchor="__RefHeading___Toc11370_3115323511">
            <w:r>
              <w:rPr>
                <w:webHidden/>
                <w:rStyle w:val="IndexLink"/>
              </w:rPr>
              <w:t>Clock Domain Crossing</w:t>
              <w:tab/>
              <w:t>76</w:t>
            </w:r>
          </w:hyperlink>
        </w:p>
        <w:p>
          <w:pPr>
            <w:pStyle w:val="TOC3"/>
            <w:tabs>
              <w:tab w:val="clear" w:pos="8793"/>
              <w:tab w:val="right" w:pos="9359" w:leader="dot"/>
            </w:tabs>
            <w:rPr/>
          </w:pPr>
          <w:hyperlink w:anchor="__RefHeading___Toc11372_3115323511">
            <w:r>
              <w:rPr>
                <w:webHidden/>
                <w:rStyle w:val="IndexLink"/>
              </w:rPr>
              <w:t>Clock Gating</w:t>
              <w:tab/>
              <w:t>76</w:t>
            </w:r>
          </w:hyperlink>
        </w:p>
        <w:p>
          <w:pPr>
            <w:pStyle w:val="TOC1"/>
            <w:tabs>
              <w:tab w:val="clear" w:pos="9360"/>
              <w:tab w:val="right" w:pos="9359" w:leader="dot"/>
            </w:tabs>
            <w:rPr/>
          </w:pPr>
          <w:hyperlink w:anchor="__RefHeading___Toc11374_3115323511">
            <w:r>
              <w:rPr>
                <w:webHidden/>
                <w:rStyle w:val="IndexLink"/>
              </w:rPr>
              <w:t>Throughput Characteristics</w:t>
              <w:tab/>
              <w:t>77</w:t>
            </w:r>
          </w:hyperlink>
        </w:p>
        <w:p>
          <w:pPr>
            <w:pStyle w:val="TOC2"/>
            <w:tabs>
              <w:tab w:val="clear" w:pos="9077"/>
              <w:tab w:val="right" w:pos="9359" w:leader="dot"/>
            </w:tabs>
            <w:rPr/>
          </w:pPr>
          <w:hyperlink w:anchor="__RefHeading___Toc11376_3115323511">
            <w:r>
              <w:rPr>
                <w:webHidden/>
                <w:rStyle w:val="IndexLink"/>
              </w:rPr>
              <w:t>Maximum Throughput</w:t>
              <w:tab/>
              <w:t>77</w:t>
            </w:r>
          </w:hyperlink>
        </w:p>
        <w:p>
          <w:pPr>
            <w:pStyle w:val="TOC3"/>
            <w:tabs>
              <w:tab w:val="clear" w:pos="8793"/>
              <w:tab w:val="right" w:pos="9359" w:leader="dot"/>
            </w:tabs>
            <w:rPr/>
          </w:pPr>
          <w:hyperlink w:anchor="__RefHeading___Toc11378_3115323511">
            <w:r>
              <w:rPr>
                <w:webHidden/>
                <w:rStyle w:val="IndexLink"/>
              </w:rPr>
              <w:t>Single Master</w:t>
              <w:tab/>
              <w:t>77</w:t>
            </w:r>
          </w:hyperlink>
        </w:p>
        <w:p>
          <w:pPr>
            <w:pStyle w:val="TOC3"/>
            <w:tabs>
              <w:tab w:val="clear" w:pos="8793"/>
              <w:tab w:val="right" w:pos="9359" w:leader="dot"/>
            </w:tabs>
            <w:rPr/>
          </w:pPr>
          <w:hyperlink w:anchor="__RefHeading___Toc11380_3115323511">
            <w:r>
              <w:rPr>
                <w:webHidden/>
                <w:rStyle w:val="IndexLink"/>
              </w:rPr>
              <w:t>Multi-Master (Uncontended)</w:t>
              <w:tab/>
              <w:t>77</w:t>
            </w:r>
          </w:hyperlink>
        </w:p>
        <w:p>
          <w:pPr>
            <w:pStyle w:val="TOC3"/>
            <w:tabs>
              <w:tab w:val="clear" w:pos="8793"/>
              <w:tab w:val="right" w:pos="9359" w:leader="dot"/>
            </w:tabs>
            <w:rPr/>
          </w:pPr>
          <w:hyperlink w:anchor="__RefHeading___Toc11382_3115323511">
            <w:r>
              <w:rPr>
                <w:webHidden/>
                <w:rStyle w:val="IndexLink"/>
              </w:rPr>
              <w:t>Multi-Master (Contended)</w:t>
              <w:tab/>
              <w:t>77</w:t>
            </w:r>
          </w:hyperlink>
        </w:p>
        <w:p>
          <w:pPr>
            <w:pStyle w:val="TOC2"/>
            <w:tabs>
              <w:tab w:val="clear" w:pos="9077"/>
              <w:tab w:val="right" w:pos="9359" w:leader="dot"/>
            </w:tabs>
            <w:rPr/>
          </w:pPr>
          <w:hyperlink w:anchor="__RefHeading___Toc11384_3115323511">
            <w:r>
              <w:rPr>
                <w:webHidden/>
                <w:rStyle w:val="IndexLink"/>
              </w:rPr>
              <w:t>Arbitration Handoff</w:t>
              <w:tab/>
              <w:t>79</w:t>
            </w:r>
          </w:hyperlink>
        </w:p>
        <w:p>
          <w:pPr>
            <w:pStyle w:val="TOC3"/>
            <w:tabs>
              <w:tab w:val="clear" w:pos="8793"/>
              <w:tab w:val="right" w:pos="9359" w:leader="dot"/>
            </w:tabs>
            <w:rPr/>
          </w:pPr>
          <w:hyperlink w:anchor="__RefHeading___Toc11386_3115323511">
            <w:r>
              <w:rPr>
                <w:webHidden/>
                <w:rStyle w:val="IndexLink"/>
              </w:rPr>
              <w:t>Grant Persistence</w:t>
              <w:tab/>
              <w:t>79</w:t>
            </w:r>
          </w:hyperlink>
        </w:p>
        <w:p>
          <w:pPr>
            <w:pStyle w:val="TOC3"/>
            <w:tabs>
              <w:tab w:val="clear" w:pos="8793"/>
              <w:tab w:val="right" w:pos="9359" w:leader="dot"/>
            </w:tabs>
            <w:rPr/>
          </w:pPr>
          <w:hyperlink w:anchor="__RefHeading___Toc11388_3115323511">
            <w:r>
              <w:rPr>
                <w:webHidden/>
                <w:rStyle w:val="IndexLink"/>
              </w:rPr>
              <w:t>Back-to-Back Timing</w:t>
              <w:tab/>
              <w:t>79</w:t>
            </w:r>
          </w:hyperlink>
        </w:p>
        <w:p>
          <w:pPr>
            <w:pStyle w:val="TOC2"/>
            <w:tabs>
              <w:tab w:val="clear" w:pos="9077"/>
              <w:tab w:val="right" w:pos="9359" w:leader="dot"/>
            </w:tabs>
            <w:rPr/>
          </w:pPr>
          <w:hyperlink w:anchor="__RefHeading___Toc11390_3115323511">
            <w:r>
              <w:rPr>
                <w:webHidden/>
                <w:rStyle w:val="IndexLink"/>
              </w:rPr>
              <w:t>Throughput Factors</w:t>
              <w:tab/>
              <w:t>80</w:t>
            </w:r>
          </w:hyperlink>
        </w:p>
        <w:p>
          <w:pPr>
            <w:pStyle w:val="TOC3"/>
            <w:tabs>
              <w:tab w:val="clear" w:pos="8793"/>
              <w:tab w:val="right" w:pos="9359" w:leader="dot"/>
            </w:tabs>
            <w:rPr/>
          </w:pPr>
          <w:hyperlink w:anchor="__RefHeading___Toc11392_3115323511">
            <w:r>
              <w:rPr>
                <w:webHidden/>
                <w:rStyle w:val="IndexLink"/>
              </w:rPr>
              <w:t>Factors That Reduce Throughput</w:t>
              <w:tab/>
              <w:t>80</w:t>
            </w:r>
          </w:hyperlink>
        </w:p>
        <w:p>
          <w:pPr>
            <w:pStyle w:val="TOC3"/>
            <w:tabs>
              <w:tab w:val="clear" w:pos="8793"/>
              <w:tab w:val="right" w:pos="9359" w:leader="dot"/>
            </w:tabs>
            <w:rPr/>
          </w:pPr>
          <w:hyperlink w:anchor="__RefHeading___Toc11394_3115323511">
            <w:r>
              <w:rPr>
                <w:webHidden/>
                <w:rStyle w:val="IndexLink"/>
              </w:rPr>
              <w:t>Optimal Usage Pattern</w:t>
              <w:tab/>
              <w:t>80</w:t>
            </w:r>
          </w:hyperlink>
        </w:p>
        <w:p>
          <w:pPr>
            <w:pStyle w:val="TOC1"/>
            <w:tabs>
              <w:tab w:val="clear" w:pos="9360"/>
              <w:tab w:val="right" w:pos="9359" w:leader="dot"/>
            </w:tabs>
            <w:rPr/>
          </w:pPr>
          <w:hyperlink w:anchor="__RefHeading___Toc11396_3115323511">
            <w:r>
              <w:rPr>
                <w:webHidden/>
                <w:rStyle w:val="IndexLink"/>
              </w:rPr>
              <w:t>Latency Analysis</w:t>
              <w:tab/>
              <w:t>81</w:t>
            </w:r>
          </w:hyperlink>
        </w:p>
        <w:p>
          <w:pPr>
            <w:pStyle w:val="TOC2"/>
            <w:tabs>
              <w:tab w:val="clear" w:pos="9077"/>
              <w:tab w:val="right" w:pos="9359" w:leader="dot"/>
            </w:tabs>
            <w:rPr/>
          </w:pPr>
          <w:hyperlink w:anchor="__RefHeading___Toc11398_3115323511">
            <w:r>
              <w:rPr>
                <w:webHidden/>
                <w:rStyle w:val="IndexLink"/>
              </w:rPr>
              <w:t>Transaction Latency</w:t>
              <w:tab/>
              <w:t>81</w:t>
            </w:r>
          </w:hyperlink>
        </w:p>
        <w:p>
          <w:pPr>
            <w:pStyle w:val="TOC3"/>
            <w:tabs>
              <w:tab w:val="clear" w:pos="8793"/>
              <w:tab w:val="right" w:pos="9359" w:leader="dot"/>
            </w:tabs>
            <w:rPr/>
          </w:pPr>
          <w:hyperlink w:anchor="__RefHeading___Toc11400_3115323511">
            <w:r>
              <w:rPr>
                <w:webHidden/>
                <w:rStyle w:val="IndexLink"/>
              </w:rPr>
              <w:t>Uncontended Access</w:t>
              <w:tab/>
              <w:t>81</w:t>
            </w:r>
          </w:hyperlink>
        </w:p>
        <w:p>
          <w:pPr>
            <w:pStyle w:val="TOC3"/>
            <w:tabs>
              <w:tab w:val="clear" w:pos="8793"/>
              <w:tab w:val="right" w:pos="9359" w:leader="dot"/>
            </w:tabs>
            <w:rPr/>
          </w:pPr>
          <w:hyperlink w:anchor="__RefHeading___Toc11402_3115323511">
            <w:r>
              <w:rPr>
                <w:webHidden/>
                <w:rStyle w:val="IndexLink"/>
              </w:rPr>
              <w:t>Contended Access</w:t>
              <w:tab/>
              <w:t>82</w:t>
            </w:r>
          </w:hyperlink>
        </w:p>
        <w:p>
          <w:pPr>
            <w:pStyle w:val="TOC2"/>
            <w:tabs>
              <w:tab w:val="clear" w:pos="9077"/>
              <w:tab w:val="right" w:pos="9359" w:leader="dot"/>
            </w:tabs>
            <w:rPr/>
          </w:pPr>
          <w:hyperlink w:anchor="__RefHeading___Toc11404_3115323511">
            <w:r>
              <w:rPr>
                <w:webHidden/>
                <w:rStyle w:val="IndexLink"/>
              </w:rPr>
              <w:t>Latency Breakdown</w:t>
              <w:tab/>
              <w:t>84</w:t>
            </w:r>
          </w:hyperlink>
        </w:p>
        <w:p>
          <w:pPr>
            <w:pStyle w:val="TOC3"/>
            <w:tabs>
              <w:tab w:val="clear" w:pos="8793"/>
              <w:tab w:val="right" w:pos="9359" w:leader="dot"/>
            </w:tabs>
            <w:rPr/>
          </w:pPr>
          <w:hyperlink w:anchor="__RefHeading___Toc11406_3115323511">
            <w:r>
              <w:rPr>
                <w:webHidden/>
                <w:rStyle w:val="IndexLink"/>
              </w:rPr>
              <w:t>Forward Path (Master to Slave)</w:t>
              <w:tab/>
              <w:t>84</w:t>
            </w:r>
          </w:hyperlink>
        </w:p>
        <w:p>
          <w:pPr>
            <w:pStyle w:val="TOC3"/>
            <w:tabs>
              <w:tab w:val="clear" w:pos="8793"/>
              <w:tab w:val="right" w:pos="9359" w:leader="dot"/>
            </w:tabs>
            <w:rPr/>
          </w:pPr>
          <w:hyperlink w:anchor="__RefHeading___Toc11408_3115323511">
            <w:r>
              <w:rPr>
                <w:webHidden/>
                <w:rStyle w:val="IndexLink"/>
              </w:rPr>
              <w:t>Response Path (Slave to Master)</w:t>
              <w:tab/>
              <w:t>85</w:t>
            </w:r>
          </w:hyperlink>
        </w:p>
        <w:p>
          <w:pPr>
            <w:pStyle w:val="TOC2"/>
            <w:tabs>
              <w:tab w:val="clear" w:pos="9077"/>
              <w:tab w:val="right" w:pos="9359" w:leader="dot"/>
            </w:tabs>
            <w:rPr/>
          </w:pPr>
          <w:hyperlink w:anchor="__RefHeading___Toc11410_3115323511">
            <w:r>
              <w:rPr>
                <w:webHidden/>
                <w:rStyle w:val="IndexLink"/>
              </w:rPr>
              <w:t>Latency Timing Diagram</w:t>
              <w:tab/>
              <w:t>86</w:t>
            </w:r>
          </w:hyperlink>
        </w:p>
        <w:p>
          <w:pPr>
            <w:pStyle w:val="TOC3"/>
            <w:tabs>
              <w:tab w:val="clear" w:pos="8793"/>
              <w:tab w:val="right" w:pos="9359" w:leader="dot"/>
            </w:tabs>
            <w:rPr/>
          </w:pPr>
          <w:hyperlink w:anchor="__RefHeading___Toc11412_3115323511">
            <w:r>
              <w:rPr>
                <w:webHidden/>
                <w:rStyle w:val="IndexLink"/>
              </w:rPr>
              <w:t>Best Case (No Waits, No Contention)</w:t>
              <w:tab/>
              <w:t>86</w:t>
            </w:r>
          </w:hyperlink>
        </w:p>
        <w:p>
          <w:pPr>
            <w:pStyle w:val="TOC3"/>
            <w:tabs>
              <w:tab w:val="clear" w:pos="8793"/>
              <w:tab w:val="right" w:pos="9359" w:leader="dot"/>
            </w:tabs>
            <w:rPr/>
          </w:pPr>
          <w:hyperlink w:anchor="__RefHeading___Toc11414_3115323511">
            <w:r>
              <w:rPr>
                <w:webHidden/>
                <w:rStyle w:val="IndexLink"/>
              </w:rPr>
              <w:t>Figure 5.1: Best-Case Latency Timeline</w:t>
              <w:tab/>
              <w:t>86</w:t>
            </w:r>
          </w:hyperlink>
        </w:p>
        <w:p>
          <w:pPr>
            <w:pStyle w:val="TOC3"/>
            <w:tabs>
              <w:tab w:val="clear" w:pos="8793"/>
              <w:tab w:val="right" w:pos="9359" w:leader="dot"/>
            </w:tabs>
            <w:rPr/>
          </w:pPr>
          <w:hyperlink w:anchor="__RefHeading___Toc11416_3115323511">
            <w:r>
              <w:rPr>
                <w:webHidden/>
                <w:rStyle w:val="IndexLink"/>
              </w:rPr>
              <w:t>Worst Case (Contention + Slave Wait States)</w:t>
              <w:tab/>
              <w:t>86</w:t>
            </w:r>
          </w:hyperlink>
        </w:p>
        <w:p>
          <w:pPr>
            <w:pStyle w:val="TOC3"/>
            <w:tabs>
              <w:tab w:val="clear" w:pos="8793"/>
              <w:tab w:val="right" w:pos="9359" w:leader="dot"/>
            </w:tabs>
            <w:rPr/>
          </w:pPr>
          <w:hyperlink w:anchor="__RefHeading___Toc11418_3115323511">
            <w:r>
              <w:rPr>
                <w:webHidden/>
                <w:rStyle w:val="IndexLink"/>
              </w:rPr>
              <w:t>Figure 5.2: Arbitration and Slave Wait States</w:t>
              <w:tab/>
              <w:t>86</w:t>
            </w:r>
          </w:hyperlink>
        </w:p>
        <w:p>
          <w:pPr>
            <w:pStyle w:val="TOC2"/>
            <w:tabs>
              <w:tab w:val="clear" w:pos="9077"/>
              <w:tab w:val="right" w:pos="9359" w:leader="dot"/>
            </w:tabs>
            <w:rPr/>
          </w:pPr>
          <w:hyperlink w:anchor="__RefHeading___Toc11420_3115323511">
            <w:r>
              <w:rPr>
                <w:webHidden/>
                <w:rStyle w:val="IndexLink"/>
              </w:rPr>
              <w:t>Latency Optimization</w:t>
              <w:tab/>
              <w:t>87</w:t>
            </w:r>
          </w:hyperlink>
        </w:p>
        <w:p>
          <w:pPr>
            <w:pStyle w:val="TOC3"/>
            <w:tabs>
              <w:tab w:val="clear" w:pos="8793"/>
              <w:tab w:val="right" w:pos="9359" w:leader="dot"/>
            </w:tabs>
            <w:rPr/>
          </w:pPr>
          <w:hyperlink w:anchor="__RefHeading___Toc11422_3115323511">
            <w:r>
              <w:rPr>
                <w:webHidden/>
                <w:rStyle w:val="IndexLink"/>
              </w:rPr>
              <w:t>Design Recommendations</w:t>
              <w:tab/>
              <w:t>87</w:t>
            </w:r>
          </w:hyperlink>
        </w:p>
        <w:p>
          <w:pPr>
            <w:pStyle w:val="TOC1"/>
            <w:tabs>
              <w:tab w:val="clear" w:pos="9360"/>
              <w:tab w:val="right" w:pos="9359" w:leader="dot"/>
            </w:tabs>
            <w:rPr/>
          </w:pPr>
          <w:hyperlink w:anchor="__RefHeading___Toc11424_3115323511">
            <w:r>
              <w:rPr>
                <w:webHidden/>
                <w:rStyle w:val="IndexLink"/>
              </w:rPr>
              <w:t>Resource Estimates</w:t>
              <w:tab/>
              <w:t>88</w:t>
            </w:r>
          </w:hyperlink>
        </w:p>
        <w:p>
          <w:pPr>
            <w:pStyle w:val="TOC2"/>
            <w:tabs>
              <w:tab w:val="clear" w:pos="9077"/>
              <w:tab w:val="right" w:pos="9359" w:leader="dot"/>
            </w:tabs>
            <w:rPr/>
          </w:pPr>
          <w:hyperlink w:anchor="__RefHeading___Toc11426_3115323511">
            <w:r>
              <w:rPr>
                <w:webHidden/>
                <w:rStyle w:val="IndexLink"/>
              </w:rPr>
              <w:t>FPGA Resource Usage</w:t>
              <w:tab/>
              <w:t>88</w:t>
            </w:r>
          </w:hyperlink>
        </w:p>
        <w:p>
          <w:pPr>
            <w:pStyle w:val="TOC3"/>
            <w:tabs>
              <w:tab w:val="clear" w:pos="8793"/>
              <w:tab w:val="right" w:pos="9359" w:leader="dot"/>
            </w:tabs>
            <w:rPr/>
          </w:pPr>
          <w:hyperlink w:anchor="__RefHeading___Toc11428_3115323511">
            <w:r>
              <w:rPr>
                <w:webHidden/>
                <w:rStyle w:val="IndexLink"/>
              </w:rPr>
              <w:t>Pre-Generated Variants</w:t>
              <w:tab/>
              <w:t>88</w:t>
            </w:r>
          </w:hyperlink>
        </w:p>
        <w:p>
          <w:pPr>
            <w:pStyle w:val="TOC3"/>
            <w:tabs>
              <w:tab w:val="clear" w:pos="8793"/>
              <w:tab w:val="right" w:pos="9359" w:leader="dot"/>
            </w:tabs>
            <w:rPr/>
          </w:pPr>
          <w:hyperlink w:anchor="__RefHeading___Toc11430_3115323511">
            <w:r>
              <w:rPr>
                <w:webHidden/>
                <w:rStyle w:val="IndexLink"/>
              </w:rPr>
              <w:t>Scaling Factors</w:t>
              <w:tab/>
              <w:t>88</w:t>
            </w:r>
          </w:hyperlink>
        </w:p>
        <w:p>
          <w:pPr>
            <w:pStyle w:val="TOC2"/>
            <w:tabs>
              <w:tab w:val="clear" w:pos="9077"/>
              <w:tab w:val="right" w:pos="9359" w:leader="dot"/>
            </w:tabs>
            <w:rPr/>
          </w:pPr>
          <w:hyperlink w:anchor="__RefHeading___Toc11432_3115323511">
            <w:r>
              <w:rPr>
                <w:webHidden/>
                <w:rStyle w:val="IndexLink"/>
              </w:rPr>
              <w:t>Lines of Code</w:t>
              <w:tab/>
              <w:t>90</w:t>
            </w:r>
          </w:hyperlink>
        </w:p>
        <w:p>
          <w:pPr>
            <w:pStyle w:val="TOC2"/>
            <w:tabs>
              <w:tab w:val="clear" w:pos="9077"/>
              <w:tab w:val="right" w:pos="9359" w:leader="dot"/>
            </w:tabs>
            <w:rPr/>
          </w:pPr>
          <w:hyperlink w:anchor="__RefHeading___Toc11434_3115323511">
            <w:r>
              <w:rPr>
                <w:webHidden/>
                <w:rStyle w:val="IndexLink"/>
              </w:rPr>
              <w:t>Power Considerations</w:t>
              <w:tab/>
              <w:t>91</w:t>
            </w:r>
          </w:hyperlink>
        </w:p>
        <w:p>
          <w:pPr>
            <w:pStyle w:val="TOC3"/>
            <w:tabs>
              <w:tab w:val="clear" w:pos="8793"/>
              <w:tab w:val="right" w:pos="9359" w:leader="dot"/>
            </w:tabs>
            <w:rPr/>
          </w:pPr>
          <w:hyperlink w:anchor="__RefHeading___Toc11436_3115323511">
            <w:r>
              <w:rPr>
                <w:webHidden/>
                <w:rStyle w:val="IndexLink"/>
              </w:rPr>
              <w:t>Static Power</w:t>
              <w:tab/>
              <w:t>91</w:t>
            </w:r>
          </w:hyperlink>
        </w:p>
        <w:p>
          <w:pPr>
            <w:pStyle w:val="TOC3"/>
            <w:tabs>
              <w:tab w:val="clear" w:pos="8793"/>
              <w:tab w:val="right" w:pos="9359" w:leader="dot"/>
            </w:tabs>
            <w:rPr/>
          </w:pPr>
          <w:hyperlink w:anchor="__RefHeading___Toc11438_3115323511">
            <w:r>
              <w:rPr>
                <w:webHidden/>
                <w:rStyle w:val="IndexLink"/>
              </w:rPr>
              <w:t>Dynamic Power</w:t>
              <w:tab/>
              <w:t>91</w:t>
            </w:r>
          </w:hyperlink>
        </w:p>
        <w:p>
          <w:pPr>
            <w:pStyle w:val="TOC3"/>
            <w:tabs>
              <w:tab w:val="clear" w:pos="8793"/>
              <w:tab w:val="right" w:pos="9359" w:leader="dot"/>
            </w:tabs>
            <w:rPr/>
          </w:pPr>
          <w:hyperlink w:anchor="__RefHeading___Toc11440_3115323511">
            <w:r>
              <w:rPr>
                <w:webHidden/>
                <w:rStyle w:val="IndexLink"/>
              </w:rPr>
              <w:t>Power Optimization</w:t>
              <w:tab/>
              <w:t>91</w:t>
            </w:r>
          </w:hyperlink>
        </w:p>
        <w:p>
          <w:pPr>
            <w:pStyle w:val="TOC2"/>
            <w:tabs>
              <w:tab w:val="clear" w:pos="9077"/>
              <w:tab w:val="right" w:pos="9359" w:leader="dot"/>
            </w:tabs>
            <w:rPr/>
          </w:pPr>
          <w:hyperlink w:anchor="__RefHeading___Toc11442_3115323511">
            <w:r>
              <w:rPr>
                <w:webHidden/>
                <w:rStyle w:val="IndexLink"/>
              </w:rPr>
              <w:t>Area Comparison</w:t>
              <w:tab/>
              <w:t>92</w:t>
            </w:r>
          </w:hyperlink>
        </w:p>
        <w:p>
          <w:pPr>
            <w:pStyle w:val="TOC2"/>
            <w:tabs>
              <w:tab w:val="clear" w:pos="9077"/>
              <w:tab w:val="right" w:pos="9359" w:leader="dot"/>
            </w:tabs>
            <w:rPr/>
          </w:pPr>
          <w:hyperlink w:anchor="__RefHeading___Toc11444_3115323511">
            <w:r>
              <w:rPr>
                <w:webHidden/>
                <w:rStyle w:val="IndexLink"/>
              </w:rPr>
              <w:t>Custom Configuration Estimation</w:t>
              <w:tab/>
              <w:t>93</w:t>
            </w:r>
          </w:hyperlink>
        </w:p>
        <w:p>
          <w:pPr>
            <w:pStyle w:val="TOC1"/>
            <w:tabs>
              <w:tab w:val="clear" w:pos="9360"/>
              <w:tab w:val="right" w:pos="9359" w:leader="dot"/>
            </w:tabs>
            <w:rPr/>
          </w:pPr>
          <w:hyperlink w:anchor="__RefHeading___Toc11446_3115323511">
            <w:r>
              <w:rPr>
                <w:webHidden/>
                <w:rStyle w:val="IndexLink"/>
              </w:rPr>
              <w:t>System Requirements</w:t>
              <w:tab/>
              <w:t>94</w:t>
            </w:r>
          </w:hyperlink>
        </w:p>
        <w:p>
          <w:pPr>
            <w:pStyle w:val="TOC2"/>
            <w:tabs>
              <w:tab w:val="clear" w:pos="9077"/>
              <w:tab w:val="right" w:pos="9359" w:leader="dot"/>
            </w:tabs>
            <w:rPr/>
          </w:pPr>
          <w:hyperlink w:anchor="__RefHeading___Toc11448_3115323511">
            <w:r>
              <w:rPr>
                <w:webHidden/>
                <w:rStyle w:val="IndexLink"/>
              </w:rPr>
              <w:t>Hardware Requirements</w:t>
              <w:tab/>
              <w:t>94</w:t>
            </w:r>
          </w:hyperlink>
        </w:p>
        <w:p>
          <w:pPr>
            <w:pStyle w:val="TOC3"/>
            <w:tabs>
              <w:tab w:val="clear" w:pos="8793"/>
              <w:tab w:val="right" w:pos="9359" w:leader="dot"/>
            </w:tabs>
            <w:rPr/>
          </w:pPr>
          <w:hyperlink w:anchor="__RefHeading___Toc11450_3115323511">
            <w:r>
              <w:rPr>
                <w:webHidden/>
                <w:rStyle w:val="IndexLink"/>
              </w:rPr>
              <w:t>Clock and Reset</w:t>
              <w:tab/>
              <w:t>94</w:t>
            </w:r>
          </w:hyperlink>
        </w:p>
        <w:p>
          <w:pPr>
            <w:pStyle w:val="TOC3"/>
            <w:tabs>
              <w:tab w:val="clear" w:pos="8793"/>
              <w:tab w:val="right" w:pos="9359" w:leader="dot"/>
            </w:tabs>
            <w:rPr/>
          </w:pPr>
          <w:hyperlink w:anchor="__RefHeading___Toc11452_3115323511">
            <w:r>
              <w:rPr>
                <w:webHidden/>
                <w:rStyle w:val="IndexLink"/>
              </w:rPr>
              <w:t>APB Compliance</w:t>
              <w:tab/>
              <w:t>94</w:t>
            </w:r>
          </w:hyperlink>
        </w:p>
        <w:p>
          <w:pPr>
            <w:pStyle w:val="TOC2"/>
            <w:tabs>
              <w:tab w:val="clear" w:pos="9077"/>
              <w:tab w:val="right" w:pos="9359" w:leader="dot"/>
            </w:tabs>
            <w:rPr/>
          </w:pPr>
          <w:hyperlink w:anchor="__RefHeading___Toc11454_3115323511">
            <w:r>
              <w:rPr>
                <w:webHidden/>
                <w:rStyle w:val="IndexLink"/>
              </w:rPr>
              <w:t>Software Requirements</w:t>
              <w:tab/>
              <w:t>95</w:t>
            </w:r>
          </w:hyperlink>
        </w:p>
        <w:p>
          <w:pPr>
            <w:pStyle w:val="TOC3"/>
            <w:tabs>
              <w:tab w:val="clear" w:pos="8793"/>
              <w:tab w:val="right" w:pos="9359" w:leader="dot"/>
            </w:tabs>
            <w:rPr/>
          </w:pPr>
          <w:hyperlink w:anchor="__RefHeading___Toc11456_3115323511">
            <w:r>
              <w:rPr>
                <w:webHidden/>
                <w:rStyle w:val="IndexLink"/>
              </w:rPr>
              <w:t>Address Map Configuration</w:t>
              <w:tab/>
              <w:t>95</w:t>
            </w:r>
          </w:hyperlink>
        </w:p>
        <w:p>
          <w:pPr>
            <w:pStyle w:val="TOC3"/>
            <w:tabs>
              <w:tab w:val="clear" w:pos="8793"/>
              <w:tab w:val="right" w:pos="9359" w:leader="dot"/>
            </w:tabs>
            <w:rPr/>
          </w:pPr>
          <w:hyperlink w:anchor="__RefHeading___Toc11458_3115323511">
            <w:r>
              <w:rPr>
                <w:webHidden/>
                <w:rStyle w:val="IndexLink"/>
              </w:rPr>
              <w:t>Driver Considerations</w:t>
              <w:tab/>
              <w:t>95</w:t>
            </w:r>
          </w:hyperlink>
        </w:p>
        <w:p>
          <w:pPr>
            <w:pStyle w:val="TOC2"/>
            <w:tabs>
              <w:tab w:val="clear" w:pos="9077"/>
              <w:tab w:val="right" w:pos="9359" w:leader="dot"/>
            </w:tabs>
            <w:rPr/>
          </w:pPr>
          <w:hyperlink w:anchor="__RefHeading___Toc11460_3115323511">
            <w:r>
              <w:rPr>
                <w:webHidden/>
                <w:rStyle w:val="IndexLink"/>
              </w:rPr>
              <w:t>Constraints</w:t>
              <w:tab/>
              <w:t>96</w:t>
            </w:r>
          </w:hyperlink>
        </w:p>
        <w:p>
          <w:pPr>
            <w:pStyle w:val="TOC3"/>
            <w:tabs>
              <w:tab w:val="clear" w:pos="8793"/>
              <w:tab w:val="right" w:pos="9359" w:leader="dot"/>
            </w:tabs>
            <w:rPr/>
          </w:pPr>
          <w:hyperlink w:anchor="__RefHeading___Toc11462_3115323511">
            <w:r>
              <w:rPr>
                <w:webHidden/>
                <w:rStyle w:val="IndexLink"/>
              </w:rPr>
              <w:t>Address Map Constraints</w:t>
              <w:tab/>
              <w:t>96</w:t>
            </w:r>
          </w:hyperlink>
        </w:p>
        <w:p>
          <w:pPr>
            <w:pStyle w:val="TOC3"/>
            <w:tabs>
              <w:tab w:val="clear" w:pos="8793"/>
              <w:tab w:val="right" w:pos="9359" w:leader="dot"/>
            </w:tabs>
            <w:rPr/>
          </w:pPr>
          <w:hyperlink w:anchor="__RefHeading___Toc11464_3115323511">
            <w:r>
              <w:rPr>
                <w:webHidden/>
                <w:rStyle w:val="IndexLink"/>
              </w:rPr>
              <w:t>Transaction Constraints</w:t>
              <w:tab/>
              <w:t>96</w:t>
            </w:r>
          </w:hyperlink>
        </w:p>
        <w:p>
          <w:pPr>
            <w:pStyle w:val="TOC2"/>
            <w:tabs>
              <w:tab w:val="clear" w:pos="9077"/>
              <w:tab w:val="right" w:pos="9359" w:leader="dot"/>
            </w:tabs>
            <w:rPr/>
          </w:pPr>
          <w:hyperlink w:anchor="__RefHeading___Toc11466_3115323511">
            <w:r>
              <w:rPr>
                <w:webHidden/>
                <w:rStyle w:val="IndexLink"/>
              </w:rPr>
              <w:t>Integration Checklist</w:t>
              <w:tab/>
              <w:t>97</w:t>
            </w:r>
          </w:hyperlink>
        </w:p>
        <w:p>
          <w:pPr>
            <w:pStyle w:val="TOC3"/>
            <w:tabs>
              <w:tab w:val="clear" w:pos="8793"/>
              <w:tab w:val="right" w:pos="9359" w:leader="dot"/>
            </w:tabs>
            <w:rPr/>
          </w:pPr>
          <w:hyperlink w:anchor="__RefHeading___Toc11468_3115323511">
            <w:r>
              <w:rPr>
                <w:webHidden/>
                <w:rStyle w:val="IndexLink"/>
              </w:rPr>
              <w:t>Pre-Integration</w:t>
              <w:tab/>
              <w:t>97</w:t>
            </w:r>
          </w:hyperlink>
        </w:p>
        <w:p>
          <w:pPr>
            <w:pStyle w:val="TOC3"/>
            <w:tabs>
              <w:tab w:val="clear" w:pos="8793"/>
              <w:tab w:val="right" w:pos="9359" w:leader="dot"/>
            </w:tabs>
            <w:rPr/>
          </w:pPr>
          <w:hyperlink w:anchor="__RefHeading___Toc11470_3115323511">
            <w:r>
              <w:rPr>
                <w:webHidden/>
                <w:rStyle w:val="IndexLink"/>
              </w:rPr>
              <w:t>Post-Integration</w:t>
              <w:tab/>
              <w:t>97</w:t>
            </w:r>
          </w:hyperlink>
        </w:p>
        <w:p>
          <w:pPr>
            <w:pStyle w:val="TOC1"/>
            <w:tabs>
              <w:tab w:val="clear" w:pos="9360"/>
              <w:tab w:val="right" w:pos="9359" w:leader="dot"/>
            </w:tabs>
            <w:rPr/>
          </w:pPr>
          <w:hyperlink w:anchor="__RefHeading___Toc11472_3115323511">
            <w:r>
              <w:rPr>
                <w:webHidden/>
                <w:rStyle w:val="IndexLink"/>
              </w:rPr>
              <w:t>Parameter Configuration</w:t>
              <w:tab/>
              <w:t>98</w:t>
            </w:r>
          </w:hyperlink>
        </w:p>
        <w:p>
          <w:pPr>
            <w:pStyle w:val="TOC2"/>
            <w:tabs>
              <w:tab w:val="clear" w:pos="9077"/>
              <w:tab w:val="right" w:pos="9359" w:leader="dot"/>
            </w:tabs>
            <w:rPr/>
          </w:pPr>
          <w:hyperlink w:anchor="__RefHeading___Toc11474_3115323511">
            <w:r>
              <w:rPr>
                <w:webHidden/>
                <w:rStyle w:val="IndexLink"/>
              </w:rPr>
              <w:t>Module Parameters</w:t>
              <w:tab/>
              <w:t>98</w:t>
            </w:r>
          </w:hyperlink>
        </w:p>
        <w:p>
          <w:pPr>
            <w:pStyle w:val="TOC3"/>
            <w:tabs>
              <w:tab w:val="clear" w:pos="8793"/>
              <w:tab w:val="right" w:pos="9359" w:leader="dot"/>
            </w:tabs>
            <w:rPr/>
          </w:pPr>
          <w:hyperlink w:anchor="__RefHeading___Toc11476_3115323511">
            <w:r>
              <w:rPr>
                <w:webHidden/>
                <w:rStyle w:val="IndexLink"/>
              </w:rPr>
              <w:t>Core Parameters</w:t>
              <w:tab/>
              <w:t>98</w:t>
            </w:r>
          </w:hyperlink>
        </w:p>
        <w:p>
          <w:pPr>
            <w:pStyle w:val="TOC3"/>
            <w:tabs>
              <w:tab w:val="clear" w:pos="8793"/>
              <w:tab w:val="right" w:pos="9359" w:leader="dot"/>
            </w:tabs>
            <w:rPr/>
          </w:pPr>
          <w:hyperlink w:anchor="__RefHeading___Toc11478_3115323511">
            <w:r>
              <w:rPr>
                <w:webHidden/>
                <w:rStyle w:val="IndexLink"/>
              </w:rPr>
              <w:t>Derived Parameters</w:t>
              <w:tab/>
              <w:t>99</w:t>
            </w:r>
          </w:hyperlink>
        </w:p>
        <w:p>
          <w:pPr>
            <w:pStyle w:val="TOC2"/>
            <w:tabs>
              <w:tab w:val="clear" w:pos="9077"/>
              <w:tab w:val="right" w:pos="9359" w:leader="dot"/>
            </w:tabs>
            <w:rPr/>
          </w:pPr>
          <w:hyperlink w:anchor="__RefHeading___Toc11480_3115323511">
            <w:r>
              <w:rPr>
                <w:webHidden/>
                <w:rStyle w:val="IndexLink"/>
              </w:rPr>
              <w:t>Parameter Usage Examples</w:t>
              <w:tab/>
              <w:t>100</w:t>
            </w:r>
          </w:hyperlink>
        </w:p>
        <w:p>
          <w:pPr>
            <w:pStyle w:val="TOC3"/>
            <w:tabs>
              <w:tab w:val="clear" w:pos="8793"/>
              <w:tab w:val="right" w:pos="9359" w:leader="dot"/>
            </w:tabs>
            <w:rPr/>
          </w:pPr>
          <w:hyperlink w:anchor="__RefHeading___Toc11482_3115323511">
            <w:r>
              <w:rPr>
                <w:webHidden/>
                <w:rStyle w:val="IndexLink"/>
              </w:rPr>
              <w:t>Default Configuration</w:t>
              <w:tab/>
              <w:t>100</w:t>
            </w:r>
          </w:hyperlink>
        </w:p>
        <w:p>
          <w:pPr>
            <w:pStyle w:val="TOC3"/>
            <w:tabs>
              <w:tab w:val="clear" w:pos="8793"/>
              <w:tab w:val="right" w:pos="9359" w:leader="dot"/>
            </w:tabs>
            <w:rPr/>
          </w:pPr>
          <w:hyperlink w:anchor="__RefHeading___Toc11484_3115323511">
            <w:r>
              <w:rPr>
                <w:webHidden/>
                <w:rStyle w:val="IndexLink"/>
              </w:rPr>
              <w:t>Custom Base Address</w:t>
              <w:tab/>
              <w:t>100</w:t>
            </w:r>
          </w:hyperlink>
        </w:p>
        <w:p>
          <w:pPr>
            <w:pStyle w:val="TOC3"/>
            <w:tabs>
              <w:tab w:val="clear" w:pos="8793"/>
              <w:tab w:val="right" w:pos="9359" w:leader="dot"/>
            </w:tabs>
            <w:rPr/>
          </w:pPr>
          <w:hyperlink w:anchor="__RefHeading___Toc11486_3115323511">
            <w:r>
              <w:rPr>
                <w:webHidden/>
                <w:rStyle w:val="IndexLink"/>
              </w:rPr>
              <w:t>64-bit Data Width</w:t>
              <w:tab/>
              <w:t>100</w:t>
            </w:r>
          </w:hyperlink>
        </w:p>
        <w:p>
          <w:pPr>
            <w:pStyle w:val="TOC3"/>
            <w:tabs>
              <w:tab w:val="clear" w:pos="8793"/>
              <w:tab w:val="right" w:pos="9359" w:leader="dot"/>
            </w:tabs>
            <w:rPr/>
          </w:pPr>
          <w:hyperlink w:anchor="__RefHeading___Toc11488_3115323511">
            <w:r>
              <w:rPr>
                <w:webHidden/>
                <w:rStyle w:val="IndexLink"/>
              </w:rPr>
              <w:t>Wide Address</w:t>
              <w:tab/>
              <w:t>100</w:t>
            </w:r>
          </w:hyperlink>
        </w:p>
        <w:p>
          <w:pPr>
            <w:pStyle w:val="TOC2"/>
            <w:tabs>
              <w:tab w:val="clear" w:pos="9077"/>
              <w:tab w:val="right" w:pos="9359" w:leader="dot"/>
            </w:tabs>
            <w:rPr/>
          </w:pPr>
          <w:hyperlink w:anchor="__RefHeading___Toc11490_3115323511">
            <w:r>
              <w:rPr>
                <w:webHidden/>
                <w:rStyle w:val="IndexLink"/>
              </w:rPr>
              <w:t>Parameter Validation</w:t>
              <w:tab/>
              <w:t>101</w:t>
            </w:r>
          </w:hyperlink>
        </w:p>
        <w:p>
          <w:pPr>
            <w:pStyle w:val="TOC3"/>
            <w:tabs>
              <w:tab w:val="clear" w:pos="8793"/>
              <w:tab w:val="right" w:pos="9359" w:leader="dot"/>
            </w:tabs>
            <w:rPr/>
          </w:pPr>
          <w:hyperlink w:anchor="__RefHeading___Toc11492_3115323511">
            <w:r>
              <w:rPr>
                <w:webHidden/>
                <w:rStyle w:val="IndexLink"/>
              </w:rPr>
              <w:t>Address Width Check</w:t>
              <w:tab/>
              <w:t>101</w:t>
            </w:r>
          </w:hyperlink>
        </w:p>
        <w:p>
          <w:pPr>
            <w:pStyle w:val="TOC3"/>
            <w:tabs>
              <w:tab w:val="clear" w:pos="8793"/>
              <w:tab w:val="right" w:pos="9359" w:leader="dot"/>
            </w:tabs>
            <w:rPr/>
          </w:pPr>
          <w:hyperlink w:anchor="__RefHeading___Toc11494_3115323511">
            <w:r>
              <w:rPr>
                <w:webHidden/>
                <w:rStyle w:val="IndexLink"/>
              </w:rPr>
              <w:t>Data Width Constraints</w:t>
              <w:tab/>
              <w:t>101</w:t>
            </w:r>
          </w:hyperlink>
        </w:p>
        <w:p>
          <w:pPr>
            <w:pStyle w:val="TOC2"/>
            <w:tabs>
              <w:tab w:val="clear" w:pos="9077"/>
              <w:tab w:val="right" w:pos="9359" w:leader="dot"/>
            </w:tabs>
            <w:rPr/>
          </w:pPr>
          <w:hyperlink w:anchor="__RefHeading___Toc11496_3115323511">
            <w:r>
              <w:rPr>
                <w:webHidden/>
                <w:rStyle w:val="IndexLink"/>
              </w:rPr>
              <w:t>Custom Generation Parameters</w:t>
              <w:tab/>
              <w:t>102</w:t>
            </w:r>
          </w:hyperlink>
        </w:p>
        <w:p>
          <w:pPr>
            <w:pStyle w:val="TOC1"/>
            <w:tabs>
              <w:tab w:val="clear" w:pos="9360"/>
              <w:tab w:val="right" w:pos="9359" w:leader="dot"/>
            </w:tabs>
            <w:rPr/>
          </w:pPr>
          <w:hyperlink w:anchor="__RefHeading___Toc11498_3115323511">
            <w:r>
              <w:rPr>
                <w:webHidden/>
                <w:rStyle w:val="IndexLink"/>
              </w:rPr>
              <w:t>Verification Strategy</w:t>
              <w:tab/>
              <w:t>103</w:t>
            </w:r>
          </w:hyperlink>
        </w:p>
        <w:p>
          <w:pPr>
            <w:pStyle w:val="TOC2"/>
            <w:tabs>
              <w:tab w:val="clear" w:pos="9077"/>
              <w:tab w:val="right" w:pos="9359" w:leader="dot"/>
            </w:tabs>
            <w:rPr/>
          </w:pPr>
          <w:hyperlink w:anchor="__RefHeading___Toc11500_3115323511">
            <w:r>
              <w:rPr>
                <w:webHidden/>
                <w:rStyle w:val="IndexLink"/>
              </w:rPr>
              <w:t>Pre-Verified Component</w:t>
              <w:tab/>
              <w:t>103</w:t>
            </w:r>
          </w:hyperlink>
        </w:p>
        <w:p>
          <w:pPr>
            <w:pStyle w:val="TOC2"/>
            <w:tabs>
              <w:tab w:val="clear" w:pos="9077"/>
              <w:tab w:val="right" w:pos="9359" w:leader="dot"/>
            </w:tabs>
            <w:rPr/>
          </w:pPr>
          <w:hyperlink w:anchor="__RefHeading___Toc11502_3115323511">
            <w:r>
              <w:rPr>
                <w:webHidden/>
                <w:rStyle w:val="IndexLink"/>
              </w:rPr>
              <w:t>Test Categories</w:t>
              <w:tab/>
              <w:t>104</w:t>
            </w:r>
          </w:hyperlink>
        </w:p>
        <w:p>
          <w:pPr>
            <w:pStyle w:val="TOC3"/>
            <w:tabs>
              <w:tab w:val="clear" w:pos="8793"/>
              <w:tab w:val="right" w:pos="9359" w:leader="dot"/>
            </w:tabs>
            <w:rPr/>
          </w:pPr>
          <w:hyperlink w:anchor="__RefHeading___Toc11504_3115323511">
            <w:r>
              <w:rPr>
                <w:webHidden/>
                <w:rStyle w:val="IndexLink"/>
              </w:rPr>
              <w:t>Basic Connectivity</w:t>
              <w:tab/>
              <w:t>104</w:t>
            </w:r>
          </w:hyperlink>
        </w:p>
        <w:p>
          <w:pPr>
            <w:pStyle w:val="TOC3"/>
            <w:tabs>
              <w:tab w:val="clear" w:pos="8793"/>
              <w:tab w:val="right" w:pos="9359" w:leader="dot"/>
            </w:tabs>
            <w:rPr/>
          </w:pPr>
          <w:hyperlink w:anchor="__RefHeading___Toc11506_3115323511">
            <w:r>
              <w:rPr>
                <w:webHidden/>
                <w:rStyle w:val="IndexLink"/>
              </w:rPr>
              <w:t>Address Decode Verification</w:t>
              <w:tab/>
              <w:t>104</w:t>
            </w:r>
          </w:hyperlink>
        </w:p>
        <w:p>
          <w:pPr>
            <w:pStyle w:val="TOC3"/>
            <w:tabs>
              <w:tab w:val="clear" w:pos="8793"/>
              <w:tab w:val="right" w:pos="9359" w:leader="dot"/>
            </w:tabs>
            <w:rPr/>
          </w:pPr>
          <w:hyperlink w:anchor="__RefHeading___Toc11508_3115323511">
            <w:r>
              <w:rPr>
                <w:webHidden/>
                <w:rStyle w:val="IndexLink"/>
              </w:rPr>
              <w:t>Arbitration Testing</w:t>
              <w:tab/>
              <w:t>104</w:t>
            </w:r>
          </w:hyperlink>
        </w:p>
        <w:p>
          <w:pPr>
            <w:pStyle w:val="TOC3"/>
            <w:tabs>
              <w:tab w:val="clear" w:pos="8793"/>
              <w:tab w:val="right" w:pos="9359" w:leader="dot"/>
            </w:tabs>
            <w:rPr/>
          </w:pPr>
          <w:hyperlink w:anchor="__RefHeading___Toc11510_3115323511">
            <w:r>
              <w:rPr>
                <w:webHidden/>
                <w:rStyle w:val="IndexLink"/>
              </w:rPr>
              <w:t>Stress Testing</w:t>
              <w:tab/>
              <w:t>104</w:t>
            </w:r>
          </w:hyperlink>
        </w:p>
        <w:p>
          <w:pPr>
            <w:pStyle w:val="TOC3"/>
            <w:tabs>
              <w:tab w:val="clear" w:pos="8793"/>
              <w:tab w:val="right" w:pos="9359" w:leader="dot"/>
            </w:tabs>
            <w:rPr/>
          </w:pPr>
          <w:hyperlink w:anchor="__RefHeading___Toc11512_3115323511">
            <w:r>
              <w:rPr>
                <w:webHidden/>
                <w:rStyle w:val="IndexLink"/>
              </w:rPr>
              <w:t>APB5 Sideband Gating (mixed variant)</w:t>
              <w:tab/>
              <w:t>104</w:t>
            </w:r>
          </w:hyperlink>
        </w:p>
        <w:p>
          <w:pPr>
            <w:pStyle w:val="TOC3"/>
            <w:tabs>
              <w:tab w:val="clear" w:pos="8793"/>
              <w:tab w:val="right" w:pos="9359" w:leader="dot"/>
            </w:tabs>
            <w:rPr/>
          </w:pPr>
          <w:hyperlink w:anchor="__RefHeading___Toc11514_3115323511">
            <w:r>
              <w:rPr>
                <w:webHidden/>
                <w:rStyle w:val="IndexLink"/>
              </w:rPr>
              <w:t>Timing and Protocol Compliance</w:t>
              <w:tab/>
              <w:t>104</w:t>
            </w:r>
          </w:hyperlink>
        </w:p>
        <w:p>
          <w:pPr>
            <w:pStyle w:val="TOC2"/>
            <w:tabs>
              <w:tab w:val="clear" w:pos="9077"/>
              <w:tab w:val="right" w:pos="9359" w:leader="dot"/>
            </w:tabs>
            <w:rPr/>
          </w:pPr>
          <w:hyperlink w:anchor="__RefHeading___Toc11516_3115323511">
            <w:r>
              <w:rPr>
                <w:webHidden/>
                <w:rStyle w:val="IndexLink"/>
              </w:rPr>
              <w:t>Integration Testing Recommendations</w:t>
              <w:tab/>
              <w:t>105</w:t>
            </w:r>
          </w:hyperlink>
        </w:p>
        <w:p>
          <w:pPr>
            <w:pStyle w:val="TOC3"/>
            <w:tabs>
              <w:tab w:val="clear" w:pos="8793"/>
              <w:tab w:val="right" w:pos="9359" w:leader="dot"/>
            </w:tabs>
            <w:rPr/>
          </w:pPr>
          <w:hyperlink w:anchor="__RefHeading___Toc11518_3115323511">
            <w:r>
              <w:rPr>
                <w:webHidden/>
                <w:rStyle w:val="IndexLink"/>
              </w:rPr>
              <w:t>Level 1: Basic Integration</w:t>
              <w:tab/>
              <w:t>105</w:t>
            </w:r>
          </w:hyperlink>
        </w:p>
        <w:p>
          <w:pPr>
            <w:pStyle w:val="TOC3"/>
            <w:tabs>
              <w:tab w:val="clear" w:pos="8793"/>
              <w:tab w:val="right" w:pos="9359" w:leader="dot"/>
            </w:tabs>
            <w:rPr/>
          </w:pPr>
          <w:hyperlink w:anchor="__RefHeading___Toc11520_3115323511">
            <w:r>
              <w:rPr>
                <w:webHidden/>
                <w:rStyle w:val="IndexLink"/>
              </w:rPr>
              <w:t>Level 2: Functional Integration</w:t>
              <w:tab/>
              <w:t>105</w:t>
            </w:r>
          </w:hyperlink>
        </w:p>
        <w:p>
          <w:pPr>
            <w:pStyle w:val="TOC3"/>
            <w:tabs>
              <w:tab w:val="clear" w:pos="8793"/>
              <w:tab w:val="right" w:pos="9359" w:leader="dot"/>
            </w:tabs>
            <w:rPr/>
          </w:pPr>
          <w:hyperlink w:anchor="__RefHeading___Toc11522_3115323511">
            <w:r>
              <w:rPr>
                <w:webHidden/>
                <w:rStyle w:val="IndexLink"/>
              </w:rPr>
              <w:t>Level 3: System Integration</w:t>
              <w:tab/>
              <w:t>105</w:t>
            </w:r>
          </w:hyperlink>
        </w:p>
        <w:p>
          <w:pPr>
            <w:pStyle w:val="TOC2"/>
            <w:tabs>
              <w:tab w:val="clear" w:pos="9077"/>
              <w:tab w:val="right" w:pos="9359" w:leader="dot"/>
            </w:tabs>
            <w:rPr/>
          </w:pPr>
          <w:hyperlink w:anchor="__RefHeading___Toc11524_3115323511">
            <w:r>
              <w:rPr>
                <w:webHidden/>
                <w:rStyle w:val="IndexLink"/>
              </w:rPr>
              <w:t>Verification Collateral</w:t>
              <w:tab/>
              <w:t>106</w:t>
            </w:r>
          </w:hyperlink>
        </w:p>
        <w:p>
          <w:pPr>
            <w:pStyle w:val="TOC3"/>
            <w:tabs>
              <w:tab w:val="clear" w:pos="8793"/>
              <w:tab w:val="right" w:pos="9359" w:leader="dot"/>
            </w:tabs>
            <w:rPr/>
          </w:pPr>
          <w:hyperlink w:anchor="__RefHeading___Toc11526_3115323511">
            <w:r>
              <w:rPr>
                <w:webHidden/>
                <w:rStyle w:val="IndexLink"/>
              </w:rPr>
              <w:t>Available Test Infrastructure</w:t>
              <w:tab/>
              <w:t>106</w:t>
            </w:r>
          </w:hyperlink>
        </w:p>
        <w:p>
          <w:pPr>
            <w:pStyle w:val="TOC3"/>
            <w:tabs>
              <w:tab w:val="clear" w:pos="8793"/>
              <w:tab w:val="right" w:pos="9359" w:leader="dot"/>
            </w:tabs>
            <w:rPr/>
          </w:pPr>
          <w:hyperlink w:anchor="__RefHeading___Toc11528_3115323511">
            <w:r>
              <w:rPr>
                <w:webHidden/>
                <w:rStyle w:val="IndexLink"/>
              </w:rPr>
              <w:t>Running Verification</w:t>
              <w:tab/>
              <w:t>106</w:t>
            </w:r>
          </w:hyperlink>
        </w:p>
        <w:p>
          <w:pPr>
            <w:pStyle w:val="TOC2"/>
            <w:tabs>
              <w:tab w:val="clear" w:pos="9077"/>
              <w:tab w:val="right" w:pos="9359" w:leader="dot"/>
            </w:tabs>
            <w:rPr/>
          </w:pPr>
          <w:hyperlink w:anchor="__RefHeading___Toc11530_3115323511">
            <w:r>
              <w:rPr>
                <w:webHidden/>
                <w:rStyle w:val="IndexLink"/>
              </w:rPr>
              <w:t>Known Limitations</w:t>
              <w:tab/>
              <w:t>107</w:t>
            </w:r>
          </w:hyperlink>
        </w:p>
        <w:p>
          <w:pPr>
            <w:pStyle w:val="TOC3"/>
            <w:tabs>
              <w:tab w:val="clear" w:pos="8793"/>
              <w:tab w:val="right" w:pos="9359" w:leader="dot"/>
            </w:tabs>
            <w:rPr/>
          </w:pPr>
          <w:hyperlink w:anchor="__RefHeading___Toc11532_3115323511">
            <w:r>
              <w:rPr>
                <w:webHidden/>
                <w:rStyle w:val="IndexLink"/>
              </w:rPr>
              <w:t>Not Tested</w:t>
              <w:tab/>
              <w:t>107</w:t>
            </w:r>
          </w:hyperlink>
        </w:p>
        <w:p>
          <w:pPr>
            <w:pStyle w:val="TOC2"/>
            <w:tabs>
              <w:tab w:val="clear" w:pos="9077"/>
              <w:tab w:val="right" w:pos="9359" w:leader="dot"/>
            </w:tabs>
            <w:rPr/>
          </w:pPr>
          <w:hyperlink w:anchor="__RefHeading___Toc11534_3115323511">
            <w:r>
              <w:rPr>
                <w:webHidden/>
                <w:rStyle w:val="IndexLink"/>
              </w:rPr>
              <w:t>Related Documentation</w:t>
              <w:tab/>
              <w:t>108</w:t>
            </w:r>
          </w:hyperlink>
          <w:r>
            <w:rPr>
              <w:rStyle w:val="IndexLink"/>
            </w:rPr>
            <w:fldChar w:fldCharType="end"/>
          </w:r>
        </w:p>
      </w:sdtContent>
    </w:sdt>
    <w:p>
      <w:pPr>
        <w:pStyle w:val="Normal"/>
        <w:rPr/>
      </w:pPr>
      <w:r>
        <w:rPr/>
      </w:r>
      <w:bookmarkStart w:id="0" w:name="lattice-has-index"/>
      <w:bookmarkStart w:id="1" w:name="lattic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_Diagr">
        <w:r>
          <w:rPr>
            <w:rStyle w:val="ListLabel1"/>
            <w:color w:val="000000"/>
            <w:sz w:val="24"/>
          </w:rPr>
          <w:t>Figure 2.1: System Context Diagram</w:t>
        </w:r>
        <w:r>
          <w:rPr>
            <w:rStyle w:val="ListLabel1"/>
          </w:rPr>
          <w:tab/>
        </w:r>
        <w:r>
          <w:rPr>
            <w:rStyle w:val="ListLabel1"/>
          </w:rPr>
          <w:fldChar w:fldCharType="begin"/>
        </w:r>
        <w:r>
          <w:rPr>
            <w:rStyle w:val="ListLabel1"/>
          </w:rPr>
          <w:instrText xml:space="preserve"> PAGEREF _Fig_1_System_Context_Diagr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2_Lattice_Block_Diagra">
        <w:r>
          <w:rPr>
            <w:rStyle w:val="ListLabel1"/>
            <w:color w:val="000000"/>
            <w:sz w:val="24"/>
          </w:rPr>
          <w:t>Figure 3.1: Lattice Block Diagram</w:t>
        </w:r>
        <w:r>
          <w:rPr>
            <w:rStyle w:val="ListLabel1"/>
          </w:rPr>
          <w:tab/>
        </w:r>
        <w:r>
          <w:rPr>
            <w:rStyle w:val="ListLabel1"/>
          </w:rPr>
          <w:fldChar w:fldCharType="begin"/>
        </w:r>
        <w:r>
          <w:rPr>
            <w:rStyle w:val="ListLabel1"/>
          </w:rPr>
          <w:instrText xml:space="preserve"> PAGEREF _Fig_2_Lattice_Block_Diagra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3_Transaction_Data_Flo">
        <w:r>
          <w:rPr>
            <w:rStyle w:val="ListLabel1"/>
            <w:color w:val="000000"/>
            <w:sz w:val="24"/>
          </w:rPr>
          <w:t>Figure 3.2: Transaction Data Flow</w:t>
        </w:r>
        <w:r>
          <w:rPr>
            <w:rStyle w:val="ListLabel1"/>
          </w:rPr>
          <w:tab/>
        </w:r>
        <w:r>
          <w:rPr>
            <w:rStyle w:val="ListLabel1"/>
          </w:rPr>
          <w:fldChar w:fldCharType="begin"/>
        </w:r>
        <w:r>
          <w:rPr>
            <w:rStyle w:val="ListLabel1"/>
          </w:rPr>
          <w:instrText xml:space="preserve"> PAGEREF _Fig_3_Transaction_Data_Flo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Address_Mapping_Stru">
        <w:r>
          <w:rPr>
            <w:rStyle w:val="ListLabel1"/>
            <w:color w:val="000000"/>
            <w:sz w:val="24"/>
          </w:rPr>
          <w:t>Figure 3.3: Address Mapping Structure</w:t>
        </w:r>
        <w:r>
          <w:rPr>
            <w:rStyle w:val="ListLabel1"/>
          </w:rPr>
          <w:tab/>
        </w:r>
        <w:r>
          <w:rPr>
            <w:rStyle w:val="ListLabel1"/>
          </w:rPr>
          <w:fldChar w:fldCharType="begin"/>
        </w:r>
        <w:r>
          <w:rPr>
            <w:rStyle w:val="ListLabel1"/>
          </w:rPr>
          <w:instrText xml:space="preserve"> PAGEREF _Fig_4_Address_Mapping_Stru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5_Uncontended_Write_at">
        <w:r>
          <w:rPr>
            <w:rStyle w:val="ListLabel1"/>
            <w:color w:val="000000"/>
            <w:sz w:val="24"/>
          </w:rPr>
          <w:t>Figure 4.1: Uncontended Write at a Master Port</w:t>
        </w:r>
        <w:r>
          <w:rPr>
            <w:rStyle w:val="ListLabel1"/>
          </w:rPr>
          <w:tab/>
        </w:r>
        <w:r>
          <w:rPr>
            <w:rStyle w:val="ListLabel1"/>
          </w:rPr>
          <w:fldChar w:fldCharType="begin"/>
        </w:r>
        <w:r>
          <w:rPr>
            <w:rStyle w:val="ListLabel1"/>
          </w:rPr>
          <w:instrText xml:space="preserve"> PAGEREF _Fig_5_Uncontended_Write_at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Fig_6_Contended_Transfer">
        <w:r>
          <w:rPr>
            <w:rStyle w:val="ListLabel1"/>
            <w:color w:val="000000"/>
            <w:sz w:val="24"/>
          </w:rPr>
          <w:t>Figure 4.2: Contended Transfer</w:t>
        </w:r>
        <w:r>
          <w:rPr>
            <w:rStyle w:val="ListLabel1"/>
          </w:rPr>
          <w:tab/>
        </w:r>
        <w:r>
          <w:rPr>
            <w:rStyle w:val="ListLabel1"/>
          </w:rPr>
          <w:fldChar w:fldCharType="begin"/>
        </w:r>
        <w:r>
          <w:rPr>
            <w:rStyle w:val="ListLabel1"/>
          </w:rPr>
          <w:instrText xml:space="preserve"> PAGEREF _Fig_6_Contended_Transfer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7_Slave_Wait_States">
        <w:r>
          <w:rPr>
            <w:rStyle w:val="ListLabel1"/>
            <w:color w:val="000000"/>
            <w:sz w:val="24"/>
          </w:rPr>
          <w:t>Figure 4.3: Slave Wait States</w:t>
        </w:r>
        <w:r>
          <w:rPr>
            <w:rStyle w:val="ListLabel1"/>
          </w:rPr>
          <w:tab/>
        </w:r>
        <w:r>
          <w:rPr>
            <w:rStyle w:val="ListLabel1"/>
          </w:rPr>
          <w:fldChar w:fldCharType="begin"/>
        </w:r>
        <w:r>
          <w:rPr>
            <w:rStyle w:val="ListLabel1"/>
          </w:rPr>
          <w:instrText xml:space="preserve"> PAGEREF _Fig_7_Slave_Wait_States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8_Reset_Sequence">
        <w:r>
          <w:rPr>
            <w:rStyle w:val="ListLabel1"/>
            <w:color w:val="000000"/>
            <w:sz w:val="24"/>
          </w:rPr>
          <w:t>Figure 4.4: Reset Sequence</w:t>
        </w:r>
        <w:r>
          <w:rPr>
            <w:rStyle w:val="ListLabel1"/>
          </w:rPr>
          <w:tab/>
        </w:r>
        <w:r>
          <w:rPr>
            <w:rStyle w:val="ListLabel1"/>
          </w:rPr>
          <w:fldChar w:fldCharType="begin"/>
        </w:r>
        <w:r>
          <w:rPr>
            <w:rStyle w:val="ListLabel1"/>
          </w:rPr>
          <w:instrText xml:space="preserve"> PAGEREF _Fig_8_Reset_Sequence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9_Best_Case_Latency_Ti">
        <w:r>
          <w:rPr>
            <w:rStyle w:val="ListLabel1"/>
            <w:color w:val="000000"/>
            <w:sz w:val="24"/>
          </w:rPr>
          <w:t>Figure 5.1: Best-Case Latency Timeline</w:t>
        </w:r>
        <w:r>
          <w:rPr>
            <w:rStyle w:val="ListLabel1"/>
          </w:rPr>
          <w:tab/>
        </w:r>
        <w:r>
          <w:rPr>
            <w:rStyle w:val="ListLabel1"/>
          </w:rPr>
          <w:fldChar w:fldCharType="begin"/>
        </w:r>
        <w:r>
          <w:rPr>
            <w:rStyle w:val="ListLabel1"/>
          </w:rPr>
          <w:instrText xml:space="preserve"> PAGEREF _Fig_9_Best_Case_Latency_Ti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10_Arbitration_and_Slav">
        <w:r>
          <w:rPr>
            <w:rStyle w:val="ListLabel1"/>
            <w:color w:val="000000"/>
            <w:sz w:val="24"/>
          </w:rPr>
          <w:t>Figure 5.2: Arbitration and Slave Wait States</w:t>
        </w:r>
        <w:r>
          <w:rPr>
            <w:rStyle w:val="ListLabel1"/>
          </w:rPr>
          <w:tab/>
        </w:r>
        <w:r>
          <w:rPr>
            <w:rStyle w:val="ListLabel1"/>
          </w:rPr>
          <w:fldChar w:fldCharType="begin"/>
        </w:r>
        <w:r>
          <w:rPr>
            <w:rStyle w:val="ListLabel1"/>
          </w:rPr>
          <w:instrText xml:space="preserve"> PAGEREF _Fig_10_Arbitration_and_Slav \h </w:instrText>
        </w:r>
        <w:r>
          <w:rPr>
            <w:rStyle w:val="ListLabel1"/>
          </w:rPr>
          <w:fldChar w:fldCharType="separate"/>
        </w:r>
        <w:r>
          <w:rPr>
            <w:rStyle w:val="ListLabel1"/>
          </w:rPr>
          <w:t>86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HAS_vs_MAS_Coverage_">
        <w:r>
          <w:rPr>
            <w:rStyle w:val="ListLabel1"/>
            <w:color w:val="000000"/>
            <w:sz w:val="24"/>
          </w:rPr>
          <w:t>Table 4: HAS vs MAS Coverage Comparison</w:t>
        </w:r>
        <w:r>
          <w:rPr>
            <w:rStyle w:val="ListLabel1"/>
          </w:rPr>
          <w:tab/>
        </w:r>
        <w:r>
          <w:rPr>
            <w:rStyle w:val="ListLabel1"/>
          </w:rPr>
          <w:fldChar w:fldCharType="begin"/>
        </w:r>
        <w:r>
          <w:rPr>
            <w:rStyle w:val="ListLabel1"/>
          </w:rPr>
          <w:instrText xml:space="preserve"> PAGEREF _Tab_4_HAS_vs_MAS_Coverage_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5_Signal_Naming_Conven">
        <w:r>
          <w:rPr>
            <w:rStyle w:val="ListLabel1"/>
            <w:color w:val="000000"/>
            <w:sz w:val="24"/>
          </w:rPr>
          <w:t>Table 5: Signal Naming Conventions</w:t>
        </w:r>
        <w:r>
          <w:rPr>
            <w:rStyle w:val="ListLabel1"/>
          </w:rPr>
          <w:tab/>
        </w:r>
        <w:r>
          <w:rPr>
            <w:rStyle w:val="ListLabel1"/>
          </w:rPr>
          <w:fldChar w:fldCharType="begin"/>
        </w:r>
        <w:r>
          <w:rPr>
            <w:rStyle w:val="ListLabel1"/>
          </w:rPr>
          <w:instrText xml:space="preserve"> PAGEREF _Tab_5_Signal_Naming_Conven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6_Parameter_Naming_Con">
        <w:r>
          <w:rPr>
            <w:rStyle w:val="ListLabel1"/>
            <w:color w:val="000000"/>
            <w:sz w:val="24"/>
          </w:rPr>
          <w:t>Table 6: Parameter Naming Conventions</w:t>
        </w:r>
        <w:r>
          <w:rPr>
            <w:rStyle w:val="ListLabel1"/>
          </w:rPr>
          <w:tab/>
        </w:r>
        <w:r>
          <w:rPr>
            <w:rStyle w:val="ListLabel1"/>
          </w:rPr>
          <w:fldChar w:fldCharType="begin"/>
        </w:r>
        <w:r>
          <w:rPr>
            <w:rStyle w:val="ListLabel1"/>
          </w:rPr>
          <w:instrText xml:space="preserve"> PAGEREF _Tab_6_Parameter_Naming_Con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7_Acronym_Definitions">
        <w:r>
          <w:rPr>
            <w:rStyle w:val="ListLabel1"/>
            <w:color w:val="000000"/>
            <w:sz w:val="24"/>
          </w:rPr>
          <w:t>Table 7: Acronym Definitions</w:t>
        </w:r>
        <w:r>
          <w:rPr>
            <w:rStyle w:val="ListLabel1"/>
          </w:rPr>
          <w:tab/>
        </w:r>
        <w:r>
          <w:rPr>
            <w:rStyle w:val="ListLabel1"/>
          </w:rPr>
          <w:fldChar w:fldCharType="begin"/>
        </w:r>
        <w:r>
          <w:rPr>
            <w:rStyle w:val="ListLabel1"/>
          </w:rPr>
          <w:instrText xml:space="preserve"> PAGEREF _Tab_7_Acronym_Definitions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erm_Definitions">
        <w:r>
          <w:rPr>
            <w:rStyle w:val="ListLabel1"/>
            <w:color w:val="000000"/>
            <w:sz w:val="24"/>
          </w:rPr>
          <w:t>Table 8: Term Definitions</w:t>
        </w:r>
        <w:r>
          <w:rPr>
            <w:rStyle w:val="ListLabel1"/>
          </w:rPr>
          <w:tab/>
        </w:r>
        <w:r>
          <w:rPr>
            <w:rStyle w:val="ListLabel1"/>
          </w:rPr>
          <w:fldChar w:fldCharType="begin"/>
        </w:r>
        <w:r>
          <w:rPr>
            <w:rStyle w:val="ListLabel1"/>
          </w:rPr>
          <w:instrText xml:space="preserve"> PAGEREF _Tab_8_Term_Definitions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9_APB_Protocol_Signal_">
        <w:r>
          <w:rPr>
            <w:rStyle w:val="ListLabel1"/>
            <w:color w:val="000000"/>
            <w:sz w:val="24"/>
          </w:rPr>
          <w:t>Table 9: APB Protocol Signal Definitions</w:t>
        </w:r>
        <w:r>
          <w:rPr>
            <w:rStyle w:val="ListLabel1"/>
          </w:rPr>
          <w:tab/>
        </w:r>
        <w:r>
          <w:rPr>
            <w:rStyle w:val="ListLabel1"/>
          </w:rPr>
          <w:fldChar w:fldCharType="begin"/>
        </w:r>
        <w:r>
          <w:rPr>
            <w:rStyle w:val="ListLabel1"/>
          </w:rPr>
          <w:instrText xml:space="preserve"> PAGEREF _Tab_9_APB_Protocol_Signal_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0_Variant_Selection_Gu">
        <w:r>
          <w:rPr>
            <w:rStyle w:val="ListLabel1"/>
            <w:color w:val="000000"/>
            <w:sz w:val="24"/>
          </w:rPr>
          <w:t>Table 10: Variant Selection Guide</w:t>
        </w:r>
        <w:r>
          <w:rPr>
            <w:rStyle w:val="ListLabel1"/>
          </w:rPr>
          <w:tab/>
        </w:r>
        <w:r>
          <w:rPr>
            <w:rStyle w:val="ListLabel1"/>
          </w:rPr>
          <w:fldChar w:fldCharType="begin"/>
        </w:r>
        <w:r>
          <w:rPr>
            <w:rStyle w:val="ListLabel1"/>
          </w:rPr>
          <w:instrText xml:space="preserve"> PAGEREF _Tab_10_Variant_Selection_Gu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1_Pre_Generated_Varian">
        <w:r>
          <w:rPr>
            <w:rStyle w:val="ListLabel1"/>
            <w:color w:val="000000"/>
            <w:sz w:val="24"/>
          </w:rPr>
          <w:t>Table 11: Pre-Generated Variant Comparison</w:t>
        </w:r>
        <w:r>
          <w:rPr>
            <w:rStyle w:val="ListLabel1"/>
          </w:rPr>
          <w:tab/>
        </w:r>
        <w:r>
          <w:rPr>
            <w:rStyle w:val="ListLabel1"/>
          </w:rPr>
          <w:fldChar w:fldCharType="begin"/>
        </w:r>
        <w:r>
          <w:rPr>
            <w:rStyle w:val="ListLabel1"/>
          </w:rPr>
          <w:instrText xml:space="preserve"> PAGEREF _Tab_11_Pre_Generated_Varian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2_Typical_Master_Conne">
        <w:r>
          <w:rPr>
            <w:rStyle w:val="ListLabel1"/>
            <w:color w:val="000000"/>
            <w:sz w:val="24"/>
          </w:rPr>
          <w:t>Table 12: Typical Master Connections</w:t>
        </w:r>
        <w:r>
          <w:rPr>
            <w:rStyle w:val="ListLabel1"/>
          </w:rPr>
          <w:tab/>
        </w:r>
        <w:r>
          <w:rPr>
            <w:rStyle w:val="ListLabel1"/>
          </w:rPr>
          <w:fldChar w:fldCharType="begin"/>
        </w:r>
        <w:r>
          <w:rPr>
            <w:rStyle w:val="ListLabel1"/>
          </w:rPr>
          <w:instrText xml:space="preserve"> PAGEREF _Tab_12_Typical_Master_Conne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3_Typical_Slave_Connec">
        <w:r>
          <w:rPr>
            <w:rStyle w:val="ListLabel1"/>
            <w:color w:val="000000"/>
            <w:sz w:val="24"/>
          </w:rPr>
          <w:t>Table 13: Typical Slave Connections (1to4 example)</w:t>
        </w:r>
        <w:r>
          <w:rPr>
            <w:rStyle w:val="ListLabel1"/>
          </w:rPr>
          <w:tab/>
        </w:r>
        <w:r>
          <w:rPr>
            <w:rStyle w:val="ListLabel1"/>
          </w:rPr>
          <w:fldChar w:fldCharType="begin"/>
        </w:r>
        <w:r>
          <w:rPr>
            <w:rStyle w:val="ListLabel1"/>
          </w:rPr>
          <w:instrText xml:space="preserve"> PAGEREF _Tab_13_Typical_Slave_Connec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4_Data_Path_Width_Para">
        <w:r>
          <w:rPr>
            <w:rStyle w:val="ListLabel1"/>
            <w:color w:val="000000"/>
            <w:sz w:val="24"/>
          </w:rPr>
          <w:t>Table 14: Data Path Width Parameters</w:t>
        </w:r>
        <w:r>
          <w:rPr>
            <w:rStyle w:val="ListLabel1"/>
          </w:rPr>
          <w:tab/>
        </w:r>
        <w:r>
          <w:rPr>
            <w:rStyle w:val="ListLabel1"/>
          </w:rPr>
          <w:fldChar w:fldCharType="begin"/>
        </w:r>
        <w:r>
          <w:rPr>
            <w:rStyle w:val="ListLabel1"/>
          </w:rPr>
          <w:instrText xml:space="preserve"> PAGEREF _Tab_14_Data_Path_Width_Para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5_Transaction_Timing_S">
        <w:r>
          <w:rPr>
            <w:rStyle w:val="ListLabel1"/>
            <w:color w:val="000000"/>
            <w:sz w:val="24"/>
          </w:rPr>
          <w:t>Table 15: Transaction Timing Summary</w:t>
        </w:r>
        <w:r>
          <w:rPr>
            <w:rStyle w:val="ListLabel1"/>
          </w:rPr>
          <w:tab/>
        </w:r>
        <w:r>
          <w:rPr>
            <w:rStyle w:val="ListLabel1"/>
          </w:rPr>
          <w:fldChar w:fldCharType="begin"/>
        </w:r>
        <w:r>
          <w:rPr>
            <w:rStyle w:val="ListLabel1"/>
          </w:rPr>
          <w:instrText xml:space="preserve"> PAGEREF _Tab_15_Transaction_Timing_S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6_Default_Address_Map_">
        <w:r>
          <w:rPr>
            <w:rStyle w:val="ListLabel1"/>
            <w:color w:val="000000"/>
            <w:sz w:val="24"/>
          </w:rPr>
          <w:t>Table 16: Default Address Map (4-slave example)</w:t>
        </w:r>
        <w:r>
          <w:rPr>
            <w:rStyle w:val="ListLabel1"/>
          </w:rPr>
          <w:tab/>
        </w:r>
        <w:r>
          <w:rPr>
            <w:rStyle w:val="ListLabel1"/>
          </w:rPr>
          <w:fldChar w:fldCharType="begin"/>
        </w:r>
        <w:r>
          <w:rPr>
            <w:rStyle w:val="ListLabel1"/>
          </w:rPr>
          <w:instrText xml:space="preserve"> PAGEREF _Tab_16_Default_Address_Map_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7_Address_Decode_Examp">
        <w:r>
          <w:rPr>
            <w:rStyle w:val="ListLabel1"/>
            <w:color w:val="000000"/>
            <w:sz w:val="24"/>
          </w:rPr>
          <w:t>Table 17: Address Decode Example</w:t>
        </w:r>
        <w:r>
          <w:rPr>
            <w:rStyle w:val="ListLabel1"/>
          </w:rPr>
          <w:tab/>
        </w:r>
        <w:r>
          <w:rPr>
            <w:rStyle w:val="ListLabel1"/>
          </w:rPr>
          <w:fldChar w:fldCharType="begin"/>
        </w:r>
        <w:r>
          <w:rPr>
            <w:rStyle w:val="ListLabel1"/>
          </w:rPr>
          <w:instrText xml:space="preserve"> PAGEREF _Tab_17_Address_Decode_Examp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8_Master_Port_Signal_D">
        <w:r>
          <w:rPr>
            <w:rStyle w:val="ListLabel1"/>
            <w:color w:val="000000"/>
            <w:sz w:val="24"/>
          </w:rPr>
          <w:t>Table 18: Master Port Signal Definition</w:t>
        </w:r>
        <w:r>
          <w:rPr>
            <w:rStyle w:val="ListLabel1"/>
          </w:rPr>
          <w:tab/>
        </w:r>
        <w:r>
          <w:rPr>
            <w:rStyle w:val="ListLabel1"/>
          </w:rPr>
          <w:fldChar w:fldCharType="begin"/>
        </w:r>
        <w:r>
          <w:rPr>
            <w:rStyle w:val="ListLabel1"/>
          </w:rPr>
          <w:instrText xml:space="preserve"> PAGEREF _Tab_18_Master_Port_Signal_D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9_APB5_Master_Sideband">
        <w:r>
          <w:rPr>
            <w:rStyle w:val="ListLabel1"/>
            <w:color w:val="000000"/>
            <w:sz w:val="24"/>
          </w:rPr>
          <w:t>Table 19: APB5 Master Sideband Signals</w:t>
        </w:r>
        <w:r>
          <w:rPr>
            <w:rStyle w:val="ListLabel1"/>
          </w:rPr>
          <w:tab/>
        </w:r>
        <w:r>
          <w:rPr>
            <w:rStyle w:val="ListLabel1"/>
          </w:rPr>
          <w:fldChar w:fldCharType="begin"/>
        </w:r>
        <w:r>
          <w:rPr>
            <w:rStyle w:val="ListLabel1"/>
          </w:rPr>
          <w:instrText xml:space="preserve"> PAGEREF _Tab_19_APB5_Master_Sideband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0_Slave_Port_Signal_De">
        <w:r>
          <w:rPr>
            <w:rStyle w:val="ListLabel1"/>
            <w:color w:val="000000"/>
            <w:sz w:val="24"/>
          </w:rPr>
          <w:t>Table 20: Slave Port Signal Definition</w:t>
        </w:r>
        <w:r>
          <w:rPr>
            <w:rStyle w:val="ListLabel1"/>
          </w:rPr>
          <w:tab/>
        </w:r>
        <w:r>
          <w:rPr>
            <w:rStyle w:val="ListLabel1"/>
          </w:rPr>
          <w:fldChar w:fldCharType="begin"/>
        </w:r>
        <w:r>
          <w:rPr>
            <w:rStyle w:val="ListLabel1"/>
          </w:rPr>
          <w:instrText xml:space="preserve"> PAGEREF _Tab_20_Slave_Port_Signal_De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1_APB5_Slave_Sideband_">
        <w:r>
          <w:rPr>
            <w:rStyle w:val="ListLabel1"/>
            <w:color w:val="000000"/>
            <w:sz w:val="24"/>
          </w:rPr>
          <w:t>Table 21: APB5 Slave Sideband Signals</w:t>
        </w:r>
        <w:r>
          <w:rPr>
            <w:rStyle w:val="ListLabel1"/>
          </w:rPr>
          <w:tab/>
        </w:r>
        <w:r>
          <w:rPr>
            <w:rStyle w:val="ListLabel1"/>
          </w:rPr>
          <w:fldChar w:fldCharType="begin"/>
        </w:r>
        <w:r>
          <w:rPr>
            <w:rStyle w:val="ListLabel1"/>
          </w:rPr>
          <w:instrText xml:space="preserve"> PAGEREF _Tab_21_APB5_Slave_Sideband_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2_Clock_Signal">
        <w:r>
          <w:rPr>
            <w:rStyle w:val="ListLabel1"/>
            <w:color w:val="000000"/>
            <w:sz w:val="24"/>
          </w:rPr>
          <w:t>Table 22: Clock Signal</w:t>
        </w:r>
        <w:r>
          <w:rPr>
            <w:rStyle w:val="ListLabel1"/>
          </w:rPr>
          <w:tab/>
        </w:r>
        <w:r>
          <w:rPr>
            <w:rStyle w:val="ListLabel1"/>
          </w:rPr>
          <w:fldChar w:fldCharType="begin"/>
        </w:r>
        <w:r>
          <w:rPr>
            <w:rStyle w:val="ListLabel1"/>
          </w:rPr>
          <w:instrText xml:space="preserve"> PAGEREF _Tab_22_Clock_Signal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3_Reset_Signal">
        <w:r>
          <w:rPr>
            <w:rStyle w:val="ListLabel1"/>
            <w:color w:val="000000"/>
            <w:sz w:val="24"/>
          </w:rPr>
          <w:t>Table 23: Reset Signal</w:t>
        </w:r>
        <w:r>
          <w:rPr>
            <w:rStyle w:val="ListLabel1"/>
          </w:rPr>
          <w:tab/>
        </w:r>
        <w:r>
          <w:rPr>
            <w:rStyle w:val="ListLabel1"/>
          </w:rPr>
          <w:fldChar w:fldCharType="begin"/>
        </w:r>
        <w:r>
          <w:rPr>
            <w:rStyle w:val="ListLabel1"/>
          </w:rPr>
          <w:instrText xml:space="preserve"> PAGEREF _Tab_23_Reset_Signal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4_Reset_Safe_Values">
        <w:r>
          <w:rPr>
            <w:rStyle w:val="ListLabel1"/>
            <w:color w:val="000000"/>
            <w:sz w:val="24"/>
          </w:rPr>
          <w:t>Table 24: Reset Safe Values</w:t>
        </w:r>
        <w:r>
          <w:rPr>
            <w:rStyle w:val="ListLabel1"/>
          </w:rPr>
          <w:tab/>
        </w:r>
        <w:r>
          <w:rPr>
            <w:rStyle w:val="ListLabel1"/>
          </w:rPr>
          <w:fldChar w:fldCharType="begin"/>
        </w:r>
        <w:r>
          <w:rPr>
            <w:rStyle w:val="ListLabel1"/>
          </w:rPr>
          <w:instrText xml:space="preserve"> PAGEREF _Tab_24_Reset_Safe_Values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5_Single_Master_Active">
        <w:r>
          <w:rPr>
            <w:rStyle w:val="ListLabel1"/>
            <w:color w:val="000000"/>
            <w:sz w:val="24"/>
          </w:rPr>
          <w:t>Table 25: Single-Master-Active Throughput, by Variant Class</w:t>
        </w:r>
        <w:r>
          <w:rPr>
            <w:rStyle w:val="ListLabel1"/>
          </w:rPr>
          <w:tab/>
        </w:r>
        <w:r>
          <w:rPr>
            <w:rStyle w:val="ListLabel1"/>
          </w:rPr>
          <w:fldChar w:fldCharType="begin"/>
        </w:r>
        <w:r>
          <w:rPr>
            <w:rStyle w:val="ListLabel1"/>
          </w:rPr>
          <w:instrText xml:space="preserve"> PAGEREF _Tab_25_Single_Master_Active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6_Contended_Access_Thr">
        <w:r>
          <w:rPr>
            <w:rStyle w:val="ListLabel1"/>
            <w:color w:val="000000"/>
            <w:sz w:val="24"/>
          </w:rPr>
          <w:t>Table 26: Contended Access Throughput</w:t>
        </w:r>
        <w:r>
          <w:rPr>
            <w:rStyle w:val="ListLabel1"/>
          </w:rPr>
          <w:tab/>
        </w:r>
        <w:r>
          <w:rPr>
            <w:rStyle w:val="ListLabel1"/>
          </w:rPr>
          <w:fldChar w:fldCharType="begin"/>
        </w:r>
        <w:r>
          <w:rPr>
            <w:rStyle w:val="ListLabel1"/>
          </w:rPr>
          <w:instrText xml:space="preserve"> PAGEREF _Tab_26_Contended_Access_Thr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7_Throughput_Reduction">
        <w:r>
          <w:rPr>
            <w:rStyle w:val="ListLabel1"/>
            <w:color w:val="000000"/>
            <w:sz w:val="24"/>
          </w:rPr>
          <w:t>Table 27: Throughput Reduction Factors</w:t>
        </w:r>
        <w:r>
          <w:rPr>
            <w:rStyle w:val="ListLabel1"/>
          </w:rPr>
          <w:tab/>
        </w:r>
        <w:r>
          <w:rPr>
            <w:rStyle w:val="ListLabel1"/>
          </w:rPr>
          <w:fldChar w:fldCharType="begin"/>
        </w:r>
        <w:r>
          <w:rPr>
            <w:rStyle w:val="ListLabel1"/>
          </w:rPr>
          <w:instrText xml:space="preserve"> PAGEREF _Tab_27_Throughput_Reduction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28_Uncontended_Transact">
        <w:r>
          <w:rPr>
            <w:rStyle w:val="ListLabel1"/>
            <w:color w:val="000000"/>
            <w:sz w:val="24"/>
          </w:rPr>
          <w:t>Table 28: Uncontended Transaction Latency</w:t>
        </w:r>
        <w:r>
          <w:rPr>
            <w:rStyle w:val="ListLabel1"/>
          </w:rPr>
          <w:tab/>
        </w:r>
        <w:r>
          <w:rPr>
            <w:rStyle w:val="ListLabel1"/>
          </w:rPr>
          <w:fldChar w:fldCharType="begin"/>
        </w:r>
        <w:r>
          <w:rPr>
            <w:rStyle w:val="ListLabel1"/>
          </w:rPr>
          <w:instrText xml:space="preserve"> PAGEREF _Tab_28_Uncontended_Transact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9_Measured_Timing__Alw">
        <w:r>
          <w:rPr>
            <w:rStyle w:val="ListLabel1"/>
            <w:color w:val="000000"/>
            <w:sz w:val="24"/>
          </w:rPr>
          <w:t>Table 29: Measured Timing, Always-Ready Slave</w:t>
        </w:r>
        <w:r>
          <w:rPr>
            <w:rStyle w:val="ListLabel1"/>
          </w:rPr>
          <w:tab/>
        </w:r>
        <w:r>
          <w:rPr>
            <w:rStyle w:val="ListLabel1"/>
          </w:rPr>
          <w:fldChar w:fldCharType="begin"/>
        </w:r>
        <w:r>
          <w:rPr>
            <w:rStyle w:val="ListLabel1"/>
          </w:rPr>
          <w:instrText xml:space="preserve"> PAGEREF _Tab_29_Measured_Timing__Alw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0_Arbitration_Latency">
        <w:r>
          <w:rPr>
            <w:rStyle w:val="ListLabel1"/>
            <w:color w:val="000000"/>
            <w:sz w:val="24"/>
          </w:rPr>
          <w:t>Table 30: Arbitration Latency</w:t>
        </w:r>
        <w:r>
          <w:rPr>
            <w:rStyle w:val="ListLabel1"/>
          </w:rPr>
          <w:tab/>
        </w:r>
        <w:r>
          <w:rPr>
            <w:rStyle w:val="ListLabel1"/>
          </w:rPr>
          <w:fldChar w:fldCharType="begin"/>
        </w:r>
        <w:r>
          <w:rPr>
            <w:rStyle w:val="ListLabel1"/>
          </w:rPr>
          <w:instrText xml:space="preserve"> PAGEREF _Tab_30_Arbitration_Latency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1_Forward_Path_Latency">
        <w:r>
          <w:rPr>
            <w:rStyle w:val="ListLabel1"/>
            <w:color w:val="000000"/>
            <w:sz w:val="24"/>
          </w:rPr>
          <w:t>Table 31: Forward Path Latency</w:t>
        </w:r>
        <w:r>
          <w:rPr>
            <w:rStyle w:val="ListLabel1"/>
          </w:rPr>
          <w:tab/>
        </w:r>
        <w:r>
          <w:rPr>
            <w:rStyle w:val="ListLabel1"/>
          </w:rPr>
          <w:fldChar w:fldCharType="begin"/>
        </w:r>
        <w:r>
          <w:rPr>
            <w:rStyle w:val="ListLabel1"/>
          </w:rPr>
          <w:instrText xml:space="preserve"> PAGEREF _Tab_31_Forward_Path_Latency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2_Response_Path_Latenc">
        <w:r>
          <w:rPr>
            <w:rStyle w:val="ListLabel1"/>
            <w:color w:val="000000"/>
            <w:sz w:val="24"/>
          </w:rPr>
          <w:t>Table 32: Response Path Latency</w:t>
        </w:r>
        <w:r>
          <w:rPr>
            <w:rStyle w:val="ListLabel1"/>
          </w:rPr>
          <w:tab/>
        </w:r>
        <w:r>
          <w:rPr>
            <w:rStyle w:val="ListLabel1"/>
          </w:rPr>
          <w:fldChar w:fldCharType="begin"/>
        </w:r>
        <w:r>
          <w:rPr>
            <w:rStyle w:val="ListLabel1"/>
          </w:rPr>
          <w:instrText xml:space="preserve"> PAGEREF _Tab_32_Response_Path_Latenc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3_Latency_Optimization">
        <w:r>
          <w:rPr>
            <w:rStyle w:val="ListLabel1"/>
            <w:color w:val="000000"/>
            <w:sz w:val="24"/>
          </w:rPr>
          <w:t>Table 33: Latency Optimization Recommendations</w:t>
        </w:r>
        <w:r>
          <w:rPr>
            <w:rStyle w:val="ListLabel1"/>
          </w:rPr>
          <w:tab/>
        </w:r>
        <w:r>
          <w:rPr>
            <w:rStyle w:val="ListLabel1"/>
          </w:rPr>
          <w:fldChar w:fldCharType="begin"/>
        </w:r>
        <w:r>
          <w:rPr>
            <w:rStyle w:val="ListLabel1"/>
          </w:rPr>
          <w:instrText xml:space="preserve"> PAGEREF _Tab_33_Latency_Optimization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4_FPGA_Resource_Estima">
        <w:r>
          <w:rPr>
            <w:rStyle w:val="ListLabel1"/>
            <w:color w:val="000000"/>
            <w:sz w:val="24"/>
          </w:rPr>
          <w:t>Table 34: FPGA Resource Estimates (32-bit)</w:t>
        </w:r>
        <w:r>
          <w:rPr>
            <w:rStyle w:val="ListLabel1"/>
          </w:rPr>
          <w:tab/>
        </w:r>
        <w:r>
          <w:rPr>
            <w:rStyle w:val="ListLabel1"/>
          </w:rPr>
          <w:fldChar w:fldCharType="begin"/>
        </w:r>
        <w:r>
          <w:rPr>
            <w:rStyle w:val="ListLabel1"/>
          </w:rPr>
          <w:instrText xml:space="preserve"> PAGEREF _Tab_34_FPGA_Resource_Estima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5_Resource_Scaling_Fac">
        <w:r>
          <w:rPr>
            <w:rStyle w:val="ListLabel1"/>
            <w:color w:val="000000"/>
            <w:sz w:val="24"/>
          </w:rPr>
          <w:t>Table 35: Resource Scaling Factors</w:t>
        </w:r>
        <w:r>
          <w:rPr>
            <w:rStyle w:val="ListLabel1"/>
          </w:rPr>
          <w:tab/>
        </w:r>
        <w:r>
          <w:rPr>
            <w:rStyle w:val="ListLabel1"/>
          </w:rPr>
          <w:fldChar w:fldCharType="begin"/>
        </w:r>
        <w:r>
          <w:rPr>
            <w:rStyle w:val="ListLabel1"/>
          </w:rPr>
          <w:instrText xml:space="preserve"> PAGEREF _Tab_35_Resource_Scaling_Fac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6_Source_Code_Metrics">
        <w:r>
          <w:rPr>
            <w:rStyle w:val="ListLabel1"/>
            <w:color w:val="000000"/>
            <w:sz w:val="24"/>
          </w:rPr>
          <w:t>Table 36: Source Code Metrics</w:t>
        </w:r>
        <w:r>
          <w:rPr>
            <w:rStyle w:val="ListLabel1"/>
          </w:rPr>
          <w:tab/>
        </w:r>
        <w:r>
          <w:rPr>
            <w:rStyle w:val="ListLabel1"/>
          </w:rPr>
          <w:fldChar w:fldCharType="begin"/>
        </w:r>
        <w:r>
          <w:rPr>
            <w:rStyle w:val="ListLabel1"/>
          </w:rPr>
          <w:instrText xml:space="preserve"> PAGEREF _Tab_36_Source_Code_Metrics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7_Power_Optimization_T">
        <w:r>
          <w:rPr>
            <w:rStyle w:val="ListLabel1"/>
            <w:color w:val="000000"/>
            <w:sz w:val="24"/>
          </w:rPr>
          <w:t>Table 37: Power Optimization Techniques</w:t>
        </w:r>
        <w:r>
          <w:rPr>
            <w:rStyle w:val="ListLabel1"/>
          </w:rPr>
          <w:tab/>
        </w:r>
        <w:r>
          <w:rPr>
            <w:rStyle w:val="ListLabel1"/>
          </w:rPr>
          <w:fldChar w:fldCharType="begin"/>
        </w:r>
        <w:r>
          <w:rPr>
            <w:rStyle w:val="ListLabel1"/>
          </w:rPr>
          <w:instrText xml:space="preserve"> PAGEREF _Tab_37_Power_Optimization_T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8_Relative_Area_Compar">
        <w:r>
          <w:rPr>
            <w:rStyle w:val="ListLabel1"/>
            <w:color w:val="000000"/>
            <w:sz w:val="24"/>
          </w:rPr>
          <w:t>Table 38: Relative Area Comparison</w:t>
        </w:r>
        <w:r>
          <w:rPr>
            <w:rStyle w:val="ListLabel1"/>
          </w:rPr>
          <w:tab/>
        </w:r>
        <w:r>
          <w:rPr>
            <w:rStyle w:val="ListLabel1"/>
          </w:rPr>
          <w:fldChar w:fldCharType="begin"/>
        </w:r>
        <w:r>
          <w:rPr>
            <w:rStyle w:val="ListLabel1"/>
          </w:rPr>
          <w:instrText xml:space="preserve"> PAGEREF _Tab_38_Relative_Area_Compar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9_Clock_and_Reset_Requ">
        <w:r>
          <w:rPr>
            <w:rStyle w:val="ListLabel1"/>
            <w:color w:val="000000"/>
            <w:sz w:val="24"/>
          </w:rPr>
          <w:t>Table 39: Clock and Reset Requirements</w:t>
        </w:r>
        <w:r>
          <w:rPr>
            <w:rStyle w:val="ListLabel1"/>
          </w:rPr>
          <w:tab/>
        </w:r>
        <w:r>
          <w:rPr>
            <w:rStyle w:val="ListLabel1"/>
          </w:rPr>
          <w:fldChar w:fldCharType="begin"/>
        </w:r>
        <w:r>
          <w:rPr>
            <w:rStyle w:val="ListLabel1"/>
          </w:rPr>
          <w:instrText xml:space="preserve"> PAGEREF _Tab_39_Clock_and_Reset_Requ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0_APB_Compliance_Requi">
        <w:r>
          <w:rPr>
            <w:rStyle w:val="ListLabel1"/>
            <w:color w:val="000000"/>
            <w:sz w:val="24"/>
          </w:rPr>
          <w:t>Table 40: APB Compliance Requirements</w:t>
        </w:r>
        <w:r>
          <w:rPr>
            <w:rStyle w:val="ListLabel1"/>
          </w:rPr>
          <w:tab/>
        </w:r>
        <w:r>
          <w:rPr>
            <w:rStyle w:val="ListLabel1"/>
          </w:rPr>
          <w:fldChar w:fldCharType="begin"/>
        </w:r>
        <w:r>
          <w:rPr>
            <w:rStyle w:val="ListLabel1"/>
          </w:rPr>
          <w:instrText xml:space="preserve"> PAGEREF _Tab_40_APB_Compliance_Requi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1_Driver_Consideration">
        <w:r>
          <w:rPr>
            <w:rStyle w:val="ListLabel1"/>
            <w:color w:val="000000"/>
            <w:sz w:val="24"/>
          </w:rPr>
          <w:t>Table 41: Driver Considerations</w:t>
        </w:r>
        <w:r>
          <w:rPr>
            <w:rStyle w:val="ListLabel1"/>
          </w:rPr>
          <w:tab/>
        </w:r>
        <w:r>
          <w:rPr>
            <w:rStyle w:val="ListLabel1"/>
          </w:rPr>
          <w:fldChar w:fldCharType="begin"/>
        </w:r>
        <w:r>
          <w:rPr>
            <w:rStyle w:val="ListLabel1"/>
          </w:rPr>
          <w:instrText xml:space="preserve"> PAGEREF _Tab_41_Driver_Consideration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2_Address_Map_Constrai">
        <w:r>
          <w:rPr>
            <w:rStyle w:val="ListLabel1"/>
            <w:color w:val="000000"/>
            <w:sz w:val="24"/>
          </w:rPr>
          <w:t>Table 42: Address Map Constraints</w:t>
        </w:r>
        <w:r>
          <w:rPr>
            <w:rStyle w:val="ListLabel1"/>
          </w:rPr>
          <w:tab/>
        </w:r>
        <w:r>
          <w:rPr>
            <w:rStyle w:val="ListLabel1"/>
          </w:rPr>
          <w:fldChar w:fldCharType="begin"/>
        </w:r>
        <w:r>
          <w:rPr>
            <w:rStyle w:val="ListLabel1"/>
          </w:rPr>
          <w:instrText xml:space="preserve"> PAGEREF _Tab_42_Address_Map_Constrai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3_Transaction_Constrai">
        <w:r>
          <w:rPr>
            <w:rStyle w:val="ListLabel1"/>
            <w:color w:val="000000"/>
            <w:sz w:val="24"/>
          </w:rPr>
          <w:t>Table 43: Transaction Constraints</w:t>
        </w:r>
        <w:r>
          <w:rPr>
            <w:rStyle w:val="ListLabel1"/>
          </w:rPr>
          <w:tab/>
        </w:r>
        <w:r>
          <w:rPr>
            <w:rStyle w:val="ListLabel1"/>
          </w:rPr>
          <w:fldChar w:fldCharType="begin"/>
        </w:r>
        <w:r>
          <w:rPr>
            <w:rStyle w:val="ListLabel1"/>
          </w:rPr>
          <w:instrText xml:space="preserve"> PAGEREF _Tab_43_Transaction_Constrai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4_Core_Parameter_Defin">
        <w:r>
          <w:rPr>
            <w:rStyle w:val="ListLabel1"/>
            <w:color w:val="000000"/>
            <w:sz w:val="24"/>
          </w:rPr>
          <w:t>Table 44: Core Parameter Definition</w:t>
        </w:r>
        <w:r>
          <w:rPr>
            <w:rStyle w:val="ListLabel1"/>
          </w:rPr>
          <w:tab/>
        </w:r>
        <w:r>
          <w:rPr>
            <w:rStyle w:val="ListLabel1"/>
          </w:rPr>
          <w:fldChar w:fldCharType="begin"/>
        </w:r>
        <w:r>
          <w:rPr>
            <w:rStyle w:val="ListLabel1"/>
          </w:rPr>
          <w:instrText xml:space="preserve"> PAGEREF _Tab_44_Core_Parameter_Defin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45_Derived_Parameters">
        <w:r>
          <w:rPr>
            <w:rStyle w:val="ListLabel1"/>
            <w:color w:val="000000"/>
            <w:sz w:val="24"/>
          </w:rPr>
          <w:t>Table 45: Derived Parameters</w:t>
        </w:r>
        <w:r>
          <w:rPr>
            <w:rStyle w:val="ListLabel1"/>
          </w:rPr>
          <w:tab/>
        </w:r>
        <w:r>
          <w:rPr>
            <w:rStyle w:val="ListLabel1"/>
          </w:rPr>
          <w:fldChar w:fldCharType="begin"/>
        </w:r>
        <w:r>
          <w:rPr>
            <w:rStyle w:val="ListLabel1"/>
          </w:rPr>
          <w:instrText xml:space="preserve"> PAGEREF _Tab_45_Derived_Parameters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6_Valid_Data_Width_Con">
        <w:r>
          <w:rPr>
            <w:rStyle w:val="ListLabel1"/>
            <w:color w:val="000000"/>
            <w:sz w:val="24"/>
          </w:rPr>
          <w:t>Table 46: Valid Data Width Configurations</w:t>
        </w:r>
        <w:r>
          <w:rPr>
            <w:rStyle w:val="ListLabel1"/>
          </w:rPr>
          <w:tab/>
        </w:r>
        <w:r>
          <w:rPr>
            <w:rStyle w:val="ListLabel1"/>
          </w:rPr>
          <w:fldChar w:fldCharType="begin"/>
        </w:r>
        <w:r>
          <w:rPr>
            <w:rStyle w:val="ListLabel1"/>
          </w:rPr>
          <w:instrText xml:space="preserve"> PAGEREF _Tab_46_Valid_Data_Width_Con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7_Generator_Command_Li">
        <w:r>
          <w:rPr>
            <w:rStyle w:val="ListLabel1"/>
            <w:color w:val="000000"/>
            <w:sz w:val="24"/>
          </w:rPr>
          <w:t>Table 47: Generator Command Line Options</w:t>
        </w:r>
        <w:r>
          <w:rPr>
            <w:rStyle w:val="ListLabel1"/>
          </w:rPr>
          <w:tab/>
        </w:r>
        <w:r>
          <w:rPr>
            <w:rStyle w:val="ListLabel1"/>
          </w:rPr>
          <w:fldChar w:fldCharType="begin"/>
        </w:r>
        <w:r>
          <w:rPr>
            <w:rStyle w:val="ListLabel1"/>
          </w:rPr>
          <w:instrText xml:space="preserve"> PAGEREF _Tab_47_Generator_Command_Li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48_Pre_Verification_Sta">
        <w:r>
          <w:rPr>
            <w:rStyle w:val="ListLabel1"/>
            <w:color w:val="000000"/>
            <w:sz w:val="24"/>
          </w:rPr>
          <w:t>Table 48: Pre-Verification Status</w:t>
        </w:r>
        <w:r>
          <w:rPr>
            <w:rStyle w:val="ListLabel1"/>
          </w:rPr>
          <w:tab/>
        </w:r>
        <w:r>
          <w:rPr>
            <w:rStyle w:val="ListLabel1"/>
          </w:rPr>
          <w:fldChar w:fldCharType="begin"/>
        </w:r>
        <w:r>
          <w:rPr>
            <w:rStyle w:val="ListLabel1"/>
          </w:rPr>
          <w:instrText xml:space="preserve"> PAGEREF _Tab_48_Pre_Verification_Sta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49_Level_1_Integration_">
        <w:r>
          <w:rPr>
            <w:rStyle w:val="ListLabel1"/>
            <w:color w:val="000000"/>
            <w:sz w:val="24"/>
          </w:rPr>
          <w:t>Table 49: Level 1 Integration Tests</w:t>
        </w:r>
        <w:r>
          <w:rPr>
            <w:rStyle w:val="ListLabel1"/>
          </w:rPr>
          <w:tab/>
        </w:r>
        <w:r>
          <w:rPr>
            <w:rStyle w:val="ListLabel1"/>
          </w:rPr>
          <w:fldChar w:fldCharType="begin"/>
        </w:r>
        <w:r>
          <w:rPr>
            <w:rStyle w:val="ListLabel1"/>
          </w:rPr>
          <w:instrText xml:space="preserve"> PAGEREF _Tab_49_Level_1_Integration_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50_Level_2_Integration_">
        <w:r>
          <w:rPr>
            <w:rStyle w:val="ListLabel1"/>
            <w:color w:val="000000"/>
            <w:sz w:val="24"/>
          </w:rPr>
          <w:t>Table 50: Level 2 Integration Tests</w:t>
        </w:r>
        <w:r>
          <w:rPr>
            <w:rStyle w:val="ListLabel1"/>
          </w:rPr>
          <w:tab/>
        </w:r>
        <w:r>
          <w:rPr>
            <w:rStyle w:val="ListLabel1"/>
          </w:rPr>
          <w:fldChar w:fldCharType="begin"/>
        </w:r>
        <w:r>
          <w:rPr>
            <w:rStyle w:val="ListLabel1"/>
          </w:rPr>
          <w:instrText xml:space="preserve"> PAGEREF _Tab_50_Level_2_Integration_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51_Level_3_Integration_">
        <w:r>
          <w:rPr>
            <w:rStyle w:val="ListLabel1"/>
            <w:color w:val="000000"/>
            <w:sz w:val="24"/>
          </w:rPr>
          <w:t>Table 51: Level 3 Integration Tests</w:t>
        </w:r>
        <w:r>
          <w:rPr>
            <w:rStyle w:val="ListLabel1"/>
          </w:rPr>
          <w:tab/>
        </w:r>
        <w:r>
          <w:rPr>
            <w:rStyle w:val="ListLabel1"/>
          </w:rPr>
          <w:fldChar w:fldCharType="begin"/>
        </w:r>
        <w:r>
          <w:rPr>
            <w:rStyle w:val="ListLabel1"/>
          </w:rPr>
          <w:instrText xml:space="preserve"> PAGEREF _Tab_51_Level_3_Integration_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52_Test_Infrastructure">
        <w:r>
          <w:rPr>
            <w:rStyle w:val="ListLabel1"/>
            <w:color w:val="000000"/>
            <w:sz w:val="24"/>
          </w:rPr>
          <w:t>Table 52: Test Infrastructure</w:t>
        </w:r>
        <w:r>
          <w:rPr>
            <w:rStyle w:val="ListLabel1"/>
          </w:rPr>
          <w:tab/>
        </w:r>
        <w:r>
          <w:rPr>
            <w:rStyle w:val="ListLabel1"/>
          </w:rPr>
          <w:fldChar w:fldCharType="begin"/>
        </w:r>
        <w:r>
          <w:rPr>
            <w:rStyle w:val="ListLabel1"/>
          </w:rPr>
          <w:instrText xml:space="preserve"> PAGEREF _Tab_52_Test_Infrastructure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3_Known_Limitations">
        <w:r>
          <w:rPr>
            <w:rStyle w:val="ListLabel1"/>
            <w:color w:val="000000"/>
            <w:sz w:val="24"/>
          </w:rPr>
          <w:t>Table 53: Known Limitations</w:t>
        </w:r>
        <w:r>
          <w:rPr>
            <w:rStyle w:val="ListLabel1"/>
          </w:rPr>
          <w:tab/>
        </w:r>
        <w:r>
          <w:rPr>
            <w:rStyle w:val="ListLabel1"/>
          </w:rPr>
          <w:fldChar w:fldCharType="begin"/>
        </w:r>
        <w:r>
          <w:rPr>
            <w:rStyle w:val="ListLabel1"/>
          </w:rPr>
          <w:instrText xml:space="preserve"> PAGEREF _Tab_53_Known_Limitations \h </w:instrText>
        </w:r>
        <w:r>
          <w:rPr>
            <w:rStyle w:val="ListLabel1"/>
          </w:rPr>
          <w:fldChar w:fldCharType="separate"/>
        </w:r>
        <w:r>
          <w:rPr>
            <w:rStyle w:val="ListLabel1"/>
          </w:rPr>
          <w:t>107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076_3115323511"/>
      <w:bookmarkEnd w:id="2"/>
      <w:r>
        <w:rPr>
          <w:b/>
          <w:color w:val="FFFFFF"/>
          <w:sz w:val="32"/>
        </w:rPr>
        <w:t>Lattice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lattic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078_3115323511"/>
      <w:bookmarkStart w:id="5" w:name="Xfbc2e7a11fe20206dbd101573e409140a1d0c26"/>
      <w:bookmarkEnd w:id="4"/>
      <w:r>
        <w:rPr>
          <w:b/>
          <w:color w:val="FFFFFF"/>
          <w:sz w:val="32"/>
        </w:rPr>
        <w:t>Lattice Hardware Architecture Specification Index</w:t>
      </w:r>
    </w:p>
    <w:p>
      <w:pPr>
        <w:pStyle w:val="FirstParagraph"/>
        <w:rPr/>
      </w:pPr>
      <w:r>
        <w:rPr>
          <w:b/>
          <w:bCs/>
          <w:sz w:val="20"/>
        </w:rPr>
        <w:t>Version:</w:t>
      </w:r>
      <w:r>
        <w:rPr>
          <w:sz w:val="20"/>
        </w:rPr>
        <w:t xml:space="preserve"> 1.3 </w:t>
      </w:r>
      <w:r>
        <w:rPr>
          <w:b/>
          <w:bCs/>
          <w:sz w:val="20"/>
        </w:rPr>
        <w:t>Date:</w:t>
      </w:r>
      <w:r>
        <w:rPr>
          <w:sz w:val="20"/>
        </w:rPr>
        <w:t xml:space="preserve"> 2026-10-20 </w:t>
      </w:r>
      <w:r>
        <w:rPr>
          <w:b/>
          <w:bCs/>
          <w:sz w:val="20"/>
        </w:rPr>
        <w:t>Purpose:</w:t>
      </w:r>
      <w:r>
        <w:rPr>
          <w:sz w:val="20"/>
        </w:rPr>
        <w:t xml:space="preserve"> High-level hardware architecture specification for Lattice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1080_3115323511"/>
      <w:bookmarkStart w:id="7" w:name="document-organization"/>
      <w:bookmarkEnd w:id="6"/>
      <w:r>
        <w:rPr>
          <w:b/>
          <w:color w:val="228B22"/>
          <w:sz w:val="28"/>
        </w:rPr>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8" w:name="__RefHeading___Toc11082_3115323511"/>
      <w:bookmarkStart w:id="9" w:name="front-matter"/>
      <w:bookmarkEnd w:id="8"/>
      <w:r>
        <w:rPr>
          <w:b/>
          <w:color w:val="404040"/>
          <w:sz w:val="24"/>
        </w:rPr>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11084_3115323511"/>
      <w:bookmarkStart w:id="12" w:name="chapter-1-introduction"/>
      <w:bookmarkEnd w:id="11"/>
      <w:r>
        <w:rPr>
          <w:b/>
          <w:color w:val="404040"/>
          <w:sz w:val="24"/>
        </w:rPr>
        <w:t>Chapter 1: Introduction</w:t>
      </w:r>
    </w:p>
    <w:p>
      <w:pPr>
        <w:pStyle w:val="Compact"/>
        <w:numPr>
          <w:ilvl w:val="0"/>
          <w:numId w:val="36"/>
        </w:numPr>
        <w:rPr/>
      </w:pPr>
      <w:hyperlink r:id="rId4">
        <w:r>
          <w:rPr>
            <w:rStyle w:val="Hyperlink"/>
          </w:rPr>
          <w:t>Purpose and Scope</w:t>
        </w:r>
      </w:hyperlink>
    </w:p>
    <w:p>
      <w:pPr>
        <w:pStyle w:val="Compact"/>
        <w:numPr>
          <w:ilvl w:val="0"/>
          <w:numId w:val="37"/>
        </w:numPr>
        <w:rPr/>
      </w:pPr>
      <w:hyperlink r:id="rId5">
        <w:r>
          <w:rPr>
            <w:rStyle w:val="Hyperlink"/>
          </w:rPr>
          <w:t>Document Conventions</w:t>
        </w:r>
      </w:hyperlink>
    </w:p>
    <w:p>
      <w:pPr>
        <w:pStyle w:val="Compact"/>
        <w:numPr>
          <w:ilvl w:val="0"/>
          <w:numId w:val="38"/>
        </w:numPr>
        <w:rPr/>
      </w:pPr>
      <w:hyperlink r:id="rId6">
        <w:bookmarkStart w:id="13" w:name="chapter-1-introduction"/>
        <w:r>
          <w:rPr>
            <w:rStyle w:val="Hyperlink"/>
          </w:rPr>
          <w:t>Definitions and Acronyms</w:t>
        </w:r>
      </w:hyperlink>
      <w:bookmarkEnd w:id="13"/>
    </w:p>
    <w:p>
      <w:pPr>
        <w:pStyle w:val="Heading3"/>
        <w:spacing w:before="200" w:after="80"/>
        <w:rPr/>
      </w:pPr>
      <w:bookmarkStart w:id="14" w:name="__RefHeading___Toc11086_3115323511"/>
      <w:bookmarkStart w:id="15" w:name="chapter-2-system-overview"/>
      <w:bookmarkEnd w:id="14"/>
      <w:r>
        <w:rPr>
          <w:b/>
          <w:color w:val="404040"/>
          <w:sz w:val="24"/>
        </w:rPr>
        <w:t>Chapter 2: System Overview</w:t>
      </w:r>
    </w:p>
    <w:p>
      <w:pPr>
        <w:pStyle w:val="Compact"/>
        <w:numPr>
          <w:ilvl w:val="0"/>
          <w:numId w:val="39"/>
        </w:numPr>
        <w:rPr/>
      </w:pPr>
      <w:hyperlink r:id="rId7">
        <w:r>
          <w:rPr>
            <w:rStyle w:val="Hyperlink"/>
          </w:rPr>
          <w:t>Use Cases</w:t>
        </w:r>
      </w:hyperlink>
    </w:p>
    <w:p>
      <w:pPr>
        <w:pStyle w:val="Compact"/>
        <w:numPr>
          <w:ilvl w:val="0"/>
          <w:numId w:val="40"/>
        </w:numPr>
        <w:rPr/>
      </w:pPr>
      <w:hyperlink r:id="rId8">
        <w:r>
          <w:rPr>
            <w:rStyle w:val="Hyperlink"/>
          </w:rPr>
          <w:t>Key Features</w:t>
        </w:r>
      </w:hyperlink>
    </w:p>
    <w:p>
      <w:pPr>
        <w:pStyle w:val="Compact"/>
        <w:numPr>
          <w:ilvl w:val="0"/>
          <w:numId w:val="41"/>
        </w:numPr>
        <w:rPr/>
      </w:pPr>
      <w:hyperlink r:id="rId9">
        <w:bookmarkStart w:id="16" w:name="chapter-2-system-overview"/>
        <w:r>
          <w:rPr>
            <w:rStyle w:val="Hyperlink"/>
          </w:rPr>
          <w:t>System Context</w:t>
        </w:r>
      </w:hyperlink>
      <w:bookmarkEnd w:id="16"/>
    </w:p>
    <w:p>
      <w:pPr>
        <w:pStyle w:val="Heading3"/>
        <w:spacing w:before="200" w:after="80"/>
        <w:rPr/>
      </w:pPr>
      <w:bookmarkStart w:id="17" w:name="__RefHeading___Toc11088_3115323511"/>
      <w:bookmarkStart w:id="18" w:name="chapter-3-architecture"/>
      <w:bookmarkEnd w:id="17"/>
      <w:r>
        <w:rPr>
          <w:b/>
          <w:color w:val="404040"/>
          <w:sz w:val="24"/>
        </w:rPr>
        <w:t>Chapter 3: Architecture</w:t>
      </w:r>
    </w:p>
    <w:p>
      <w:pPr>
        <w:pStyle w:val="Compact"/>
        <w:numPr>
          <w:ilvl w:val="0"/>
          <w:numId w:val="42"/>
        </w:numPr>
        <w:rPr/>
      </w:pPr>
      <w:hyperlink r:id="rId10">
        <w:r>
          <w:rPr>
            <w:rStyle w:val="Hyperlink"/>
          </w:rPr>
          <w:t>Block Diagram</w:t>
        </w:r>
      </w:hyperlink>
    </w:p>
    <w:p>
      <w:pPr>
        <w:pStyle w:val="Compact"/>
        <w:numPr>
          <w:ilvl w:val="0"/>
          <w:numId w:val="43"/>
        </w:numPr>
        <w:rPr/>
      </w:pPr>
      <w:hyperlink r:id="rId11">
        <w:r>
          <w:rPr>
            <w:rStyle w:val="Hyperlink"/>
          </w:rPr>
          <w:t>Data Flow</w:t>
        </w:r>
      </w:hyperlink>
    </w:p>
    <w:p>
      <w:pPr>
        <w:pStyle w:val="Compact"/>
        <w:numPr>
          <w:ilvl w:val="0"/>
          <w:numId w:val="44"/>
        </w:numPr>
        <w:rPr/>
      </w:pPr>
      <w:hyperlink r:id="rId12">
        <w:bookmarkStart w:id="19" w:name="chapter-3-architecture"/>
        <w:r>
          <w:rPr>
            <w:rStyle w:val="Hyperlink"/>
          </w:rPr>
          <w:t>Address Mapping</w:t>
        </w:r>
      </w:hyperlink>
      <w:bookmarkEnd w:id="19"/>
    </w:p>
    <w:p>
      <w:pPr>
        <w:pStyle w:val="Heading3"/>
        <w:spacing w:before="200" w:after="80"/>
        <w:rPr/>
      </w:pPr>
      <w:bookmarkStart w:id="20" w:name="__RefHeading___Toc11090_3115323511"/>
      <w:bookmarkStart w:id="21" w:name="chapter-4-interfaces"/>
      <w:bookmarkEnd w:id="20"/>
      <w:r>
        <w:rPr>
          <w:b/>
          <w:color w:val="404040"/>
          <w:sz w:val="24"/>
        </w:rPr>
        <w:t>Chapter 4: Interfaces</w:t>
      </w:r>
    </w:p>
    <w:p>
      <w:pPr>
        <w:pStyle w:val="Compact"/>
        <w:numPr>
          <w:ilvl w:val="0"/>
          <w:numId w:val="45"/>
        </w:numPr>
        <w:rPr/>
      </w:pPr>
      <w:hyperlink r:id="rId13">
        <w:r>
          <w:rPr>
            <w:rStyle w:val="Hyperlink"/>
          </w:rPr>
          <w:t>Master-Side APB Interfaces</w:t>
        </w:r>
      </w:hyperlink>
    </w:p>
    <w:p>
      <w:pPr>
        <w:pStyle w:val="Compact"/>
        <w:numPr>
          <w:ilvl w:val="0"/>
          <w:numId w:val="46"/>
        </w:numPr>
        <w:rPr/>
      </w:pPr>
      <w:hyperlink r:id="rId14">
        <w:r>
          <w:rPr>
            <w:rStyle w:val="Hyperlink"/>
          </w:rPr>
          <w:t>Slave-Side APB Interfaces</w:t>
        </w:r>
      </w:hyperlink>
    </w:p>
    <w:p>
      <w:pPr>
        <w:pStyle w:val="Compact"/>
        <w:numPr>
          <w:ilvl w:val="0"/>
          <w:numId w:val="47"/>
        </w:numPr>
        <w:rPr/>
      </w:pPr>
      <w:hyperlink r:id="rId15">
        <w:bookmarkStart w:id="22" w:name="chapter-4-interfaces"/>
        <w:r>
          <w:rPr>
            <w:rStyle w:val="Hyperlink"/>
          </w:rPr>
          <w:t>Clock and Reset</w:t>
        </w:r>
      </w:hyperlink>
      <w:bookmarkEnd w:id="22"/>
    </w:p>
    <w:p>
      <w:pPr>
        <w:pStyle w:val="Heading3"/>
        <w:spacing w:before="200" w:after="80"/>
        <w:rPr/>
      </w:pPr>
      <w:bookmarkStart w:id="23" w:name="__RefHeading___Toc11092_3115323511"/>
      <w:bookmarkStart w:id="24" w:name="chapter-5-performance"/>
      <w:bookmarkEnd w:id="23"/>
      <w:r>
        <w:rPr>
          <w:b/>
          <w:color w:val="404040"/>
          <w:sz w:val="24"/>
        </w:rPr>
        <w:t>Chapter 5: Performance</w:t>
      </w:r>
    </w:p>
    <w:p>
      <w:pPr>
        <w:pStyle w:val="Compact"/>
        <w:numPr>
          <w:ilvl w:val="0"/>
          <w:numId w:val="48"/>
        </w:numPr>
        <w:rPr/>
      </w:pPr>
      <w:hyperlink r:id="rId16">
        <w:r>
          <w:rPr>
            <w:rStyle w:val="Hyperlink"/>
          </w:rPr>
          <w:t>Throughput Characteristics</w:t>
        </w:r>
      </w:hyperlink>
    </w:p>
    <w:p>
      <w:pPr>
        <w:pStyle w:val="Compact"/>
        <w:numPr>
          <w:ilvl w:val="0"/>
          <w:numId w:val="49"/>
        </w:numPr>
        <w:rPr/>
      </w:pPr>
      <w:hyperlink r:id="rId17">
        <w:r>
          <w:rPr>
            <w:rStyle w:val="Hyperlink"/>
          </w:rPr>
          <w:t>Latency Analysis</w:t>
        </w:r>
      </w:hyperlink>
    </w:p>
    <w:p>
      <w:pPr>
        <w:pStyle w:val="Compact"/>
        <w:numPr>
          <w:ilvl w:val="0"/>
          <w:numId w:val="50"/>
        </w:numPr>
        <w:rPr/>
      </w:pPr>
      <w:hyperlink r:id="rId18">
        <w:bookmarkStart w:id="25" w:name="chapter-5-performance"/>
        <w:r>
          <w:rPr>
            <w:rStyle w:val="Hyperlink"/>
          </w:rPr>
          <w:t>Resource Estimates</w:t>
        </w:r>
      </w:hyperlink>
      <w:bookmarkEnd w:id="25"/>
    </w:p>
    <w:p>
      <w:pPr>
        <w:pStyle w:val="Heading3"/>
        <w:spacing w:before="200" w:after="80"/>
        <w:rPr/>
      </w:pPr>
      <w:bookmarkStart w:id="26" w:name="__RefHeading___Toc11094_3115323511"/>
      <w:bookmarkStart w:id="27" w:name="chapter-6-integration"/>
      <w:bookmarkEnd w:id="26"/>
      <w:r>
        <w:rPr>
          <w:b/>
          <w:color w:val="404040"/>
          <w:sz w:val="24"/>
        </w:rPr>
        <w:t>Chapter 6: Integration</w:t>
      </w:r>
    </w:p>
    <w:p>
      <w:pPr>
        <w:pStyle w:val="Compact"/>
        <w:numPr>
          <w:ilvl w:val="0"/>
          <w:numId w:val="51"/>
        </w:numPr>
        <w:rPr/>
      </w:pPr>
      <w:hyperlink r:id="rId19">
        <w:r>
          <w:rPr>
            <w:rStyle w:val="Hyperlink"/>
          </w:rPr>
          <w:t>System Requirements</w:t>
        </w:r>
      </w:hyperlink>
    </w:p>
    <w:p>
      <w:pPr>
        <w:pStyle w:val="Compact"/>
        <w:numPr>
          <w:ilvl w:val="0"/>
          <w:numId w:val="52"/>
        </w:numPr>
        <w:rPr/>
      </w:pPr>
      <w:hyperlink r:id="rId20">
        <w:r>
          <w:rPr>
            <w:rStyle w:val="Hyperlink"/>
          </w:rPr>
          <w:t>Parameter Configuration</w:t>
        </w:r>
      </w:hyperlink>
    </w:p>
    <w:p>
      <w:pPr>
        <w:pStyle w:val="Compact"/>
        <w:numPr>
          <w:ilvl w:val="0"/>
          <w:numId w:val="53"/>
        </w:numPr>
        <w:rPr/>
      </w:pPr>
      <w:hyperlink r:id="rId21">
        <w:r>
          <w:rPr>
            <w:rStyle w:val="Hyperlink"/>
          </w:rPr>
          <w:t>Verification Strategy</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228B22"/>
        </w:pBdr>
        <w:spacing w:before="280" w:after="80"/>
        <w:rPr/>
      </w:pPr>
      <w:bookmarkStart w:id="30" w:name="__RefHeading___Toc11096_3115323511"/>
      <w:bookmarkStart w:id="31" w:name="related-documentation"/>
      <w:bookmarkEnd w:id="30"/>
      <w:r>
        <w:rPr>
          <w:b/>
          <w:color w:val="228B22"/>
          <w:sz w:val="28"/>
        </w:rPr>
        <w:t>Related Documentation</w:t>
      </w:r>
    </w:p>
    <w:p>
      <w:pPr>
        <w:pStyle w:val="Compact"/>
        <w:numPr>
          <w:ilvl w:val="0"/>
          <w:numId w:val="54"/>
        </w:numPr>
        <w:rPr/>
      </w:pPr>
      <w:hyperlink r:id="rId22">
        <w:r>
          <w:rPr>
            <w:rStyle w:val="Hyperlink"/>
            <w:b/>
            <w:bCs/>
          </w:rPr>
          <w:t>Lattice MAS</w:t>
        </w:r>
      </w:hyperlink>
      <w:r>
        <w:rPr/>
        <w:t xml:space="preserve"> - Micro-Architecture Specification (detailed block-level)</w:t>
      </w:r>
    </w:p>
    <w:p>
      <w:pPr>
        <w:pStyle w:val="Compact"/>
        <w:numPr>
          <w:ilvl w:val="0"/>
          <w:numId w:val="55"/>
        </w:numPr>
        <w:rPr/>
      </w:pPr>
      <w:hyperlink r:id="rId23">
        <w:r>
          <w:rPr>
            <w:rStyle w:val="Hyperlink"/>
            <w:b/>
            <w:bCs/>
          </w:rPr>
          <w:t>PRD.md</w:t>
        </w:r>
      </w:hyperlink>
      <w:r>
        <w:rPr/>
        <w:t xml:space="preserve"> - Product requirements and overview</w:t>
      </w:r>
    </w:p>
    <w:p>
      <w:pPr>
        <w:pStyle w:val="Compact"/>
        <w:numPr>
          <w:ilvl w:val="0"/>
          <w:numId w:val="56"/>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Xfbc2e7a11fe20206dbd101573e409140a1d0c26"/>
      <w:bookmarkStart w:id="33" w:name="related-document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11098_3115323511"/>
      <w:bookmarkStart w:id="35" w:name="document-information"/>
      <w:bookmarkEnd w:id="34"/>
      <w:r>
        <w:rPr>
          <w:b/>
          <w:color w:val="FFFFFF"/>
          <w:sz w:val="32"/>
        </w:rPr>
        <w:t>Document Information</w:t>
      </w:r>
    </w:p>
    <w:p>
      <w:pPr>
        <w:pStyle w:val="Heading2"/>
        <w:pageBreakBefore w:val="false"/>
        <w:pBdr>
          <w:bottom w:val="single" w:sz="12" w:space="0" w:color="228B22"/>
        </w:pBdr>
        <w:spacing w:before="280" w:after="80"/>
        <w:rPr/>
      </w:pPr>
      <w:bookmarkStart w:id="36" w:name="__RefHeading___Toc11100_3115323511"/>
      <w:bookmarkStart w:id="37" w:name="Xa1b10f983b1f5bda146ff293c893b7bc2513080"/>
      <w:bookmarkEnd w:id="36"/>
      <w:r>
        <w:rPr>
          <w:b/>
          <w:color w:val="228B22"/>
          <w:sz w:val="28"/>
        </w:rPr>
        <w:t>Lattice Hardware Architecture Specification</w:t>
      </w:r>
    </w:p>
    <w:p>
      <w:pPr>
        <w:pStyle w:val="FirstParagraph"/>
        <w:rPr/>
      </w:pPr>
      <w:r>
        <w:rPr>
          <w:b/>
          <w:bCs/>
          <w:sz w:val="20"/>
        </w:rPr>
        <w:t>Document Number:</w:t>
      </w:r>
      <w:r>
        <w:rPr>
          <w:sz w:val="20"/>
        </w:rPr>
        <w:t xml:space="preserve"> LATTICE-HAS-001 </w:t>
      </w:r>
      <w:r>
        <w:rPr>
          <w:b/>
          <w:bCs/>
          <w:sz w:val="20"/>
        </w:rPr>
        <w:t>Version:</w:t>
      </w:r>
      <w:r>
        <w:rPr>
          <w:sz w:val="20"/>
        </w:rPr>
        <w:t xml:space="preserve"> 1.3 </w:t>
      </w:r>
      <w:r>
        <w:rPr>
          <w:b/>
          <w:bCs/>
          <w:sz w:val="20"/>
        </w:rPr>
        <w:t>Status:</w:t>
      </w:r>
      <w:r>
        <w:rPr>
          <w:sz w:val="20"/>
        </w:rPr>
        <w:t xml:space="preserve"> Production Ready </w:t>
      </w:r>
      <w:r>
        <w:rPr>
          <w:b/>
          <w:bCs/>
          <w:sz w:val="20"/>
        </w:rPr>
        <w:t>Classification:</w:t>
      </w:r>
      <w:r>
        <w:rPr>
          <w:sz w:val="20"/>
        </w:rPr>
        <w:t xml:space="preserve"> Open Source - MIT License (matches the SPDX tags on every RTL file)</w:t>
      </w:r>
    </w:p>
    <w:p>
      <w:pPr>
        <w:pStyle w:val="Normal"/>
        <w:rPr/>
      </w:pPr>
      <w:bookmarkStart w:id="38" w:name="Xa1b10f983b1f5bda146ff293c893b7bc251308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2"/>
        <w:pBdr>
          <w:bottom w:val="single" w:sz="12" w:space="0" w:color="228B22"/>
        </w:pBdr>
        <w:spacing w:before="280" w:after="80"/>
        <w:rPr/>
      </w:pPr>
      <w:bookmarkStart w:id="39" w:name="__RefHeading___Toc11102_3115323511"/>
      <w:bookmarkStart w:id="40" w:name="document-purpose"/>
      <w:bookmarkEnd w:id="39"/>
      <w:r>
        <w:rPr>
          <w:b/>
          <w:color w:val="228B22"/>
          <w:sz w:val="28"/>
        </w:rPr>
        <w:t>Document Purpose</w:t>
      </w:r>
    </w:p>
    <w:p>
      <w:pPr>
        <w:pStyle w:val="FirstParagraph"/>
        <w:rPr/>
      </w:pPr>
      <w:r>
        <w:rPr>
          <w:sz w:val="20"/>
        </w:rPr>
        <w:t>This Hardware Architecture Specification (HAS) is the high-level architectural view of the Lattice: system-level design, external interfaces, performance characteristics, and integration requirements. Internal implementation specifics are deliberately left to the MAS.</w:t>
      </w:r>
    </w:p>
    <w:p>
      <w:pPr>
        <w:pStyle w:val="BodyText"/>
        <w:rPr/>
      </w:pPr>
      <w:r>
        <w:rPr>
          <w:b/>
          <w:bCs/>
          <w:sz w:val="20"/>
        </w:rPr>
        <w:t>Target Audience:</w:t>
      </w:r>
      <w:r>
        <w:rPr>
          <w:sz w:val="20"/>
        </w:rPr>
        <w:t xml:space="preserve"> - System architects evaluating Lattice for SoC integration - Hardware engineers planning peripheral interconnect design - Software engineers developing drivers and firmware - Verification engineers planning system-level testing</w:t>
      </w:r>
    </w:p>
    <w:p>
      <w:pPr>
        <w:pStyle w:val="BodyText"/>
        <w:rPr/>
      </w:pPr>
      <w:r>
        <w:rPr>
          <w:b/>
          <w:bCs/>
          <w:sz w:val="20"/>
        </w:rPr>
        <w:t>Companion Documents:</w:t>
      </w:r>
      <w:r>
        <w:rPr>
          <w:sz w:val="20"/>
        </w:rPr>
        <w:t xml:space="preserve"> - Lattice Micro-Architecture Specification (MAS) - Detailed block-level implementation - Lattice Product Requirements Document (PRD) - Requirements and rationale</w:t>
      </w:r>
    </w:p>
    <w:p>
      <w:pPr>
        <w:pStyle w:val="Normal"/>
        <w:rPr/>
      </w:pPr>
      <w:bookmarkStart w:id="41" w:name="document-purpos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11104_3115323511"/>
      <w:bookmarkStart w:id="43" w:name="references"/>
      <w:bookmarkEnd w:id="42"/>
      <w:r>
        <w:rPr>
          <w:b/>
          <w:color w:val="228B22"/>
          <w:sz w:val="28"/>
        </w:rPr>
        <w:t>References</w:t>
      </w:r>
    </w:p>
    <w:p>
      <w:pPr>
        <w:pStyle w:val="TableCaption"/>
        <w:rPr/>
      </w:pPr>
      <w:bookmarkStart w:id="44" w:name="_Tab_1_Reference_Documents"/>
      <w:r>
        <w:rPr/>
        <w:t>Reference Documents</w:t>
      </w:r>
      <w:bookmarkEnd w:id="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MAS v1.2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 (IHI 0024C)</w:t>
            </w:r>
          </w:p>
        </w:tc>
      </w:tr>
    </w:tbl>
    <w:p>
      <w:pPr>
        <w:pStyle w:val="Normal"/>
        <w:rPr/>
      </w:pPr>
      <w:bookmarkStart w:id="45" w:name="reference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5"/>
      <w:r>
        <w:br w:type="page"/>
      </w:r>
    </w:p>
    <w:p>
      <w:pPr>
        <w:pStyle w:val="Heading2"/>
        <w:pBdr>
          <w:bottom w:val="single" w:sz="12" w:space="0" w:color="228B22"/>
        </w:pBdr>
        <w:spacing w:before="280" w:after="80"/>
        <w:rPr/>
      </w:pPr>
      <w:bookmarkStart w:id="46" w:name="__RefHeading___Toc11106_3115323511"/>
      <w:bookmarkStart w:id="47" w:name="terminology"/>
      <w:bookmarkEnd w:id="46"/>
      <w:r>
        <w:rPr>
          <w:b/>
          <w:color w:val="228B22"/>
          <w:sz w:val="28"/>
        </w:rPr>
        <w:t>Terminology</w:t>
      </w:r>
    </w:p>
    <w:p>
      <w:pPr>
        <w:pStyle w:val="TableCaption"/>
        <w:rPr/>
      </w:pPr>
      <w:bookmarkStart w:id="48" w:name="_Tab_2_Terminology_and_Defi"/>
      <w:r>
        <w:rPr/>
        <w:t>Terminology and Definitions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peripheral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selects between competing requests using round-robin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fabric connecting multiple masters to multiple slaves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initiator device that initiates read/write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peripheral select signal indicating slave selection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 signal indicating data phase of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 signal indicating slave response completion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target device that responds to master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(setup + data phase)</w:t>
            </w:r>
          </w:p>
        </w:tc>
      </w:tr>
    </w:tbl>
    <w:p>
      <w:pPr>
        <w:pStyle w:val="Normal"/>
        <w:rPr/>
      </w:pPr>
      <w:bookmarkStart w:id="49" w:name="terminology"/>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11108_3115323511"/>
      <w:bookmarkStart w:id="51" w:name="revision-history"/>
      <w:bookmarkEnd w:id="50"/>
      <w:r>
        <w:rPr>
          <w:b/>
          <w:color w:val="228B22"/>
          <w:sz w:val="28"/>
        </w:rPr>
        <w:t>Revision History</w:t>
      </w:r>
    </w:p>
    <w:p>
      <w:pPr>
        <w:pStyle w:val="TableCaption"/>
        <w:rPr/>
      </w:pPr>
      <w:bookmarkStart w:id="52" w:name="_Tab_3_Document_Revision_Hi"/>
      <w:r>
        <w:rPr/>
        <w:t>Document Revision History</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update LOC counts, verification status, and generator CLI options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Rebrand: component codename </w:t>
            </w:r>
            <w:r>
              <w:rPr>
                <w:rFonts w:eastAsia="Cambria" w:cs=""/>
                <w:b/>
                <w:bCs/>
                <w:kern w:val="0"/>
                <w:sz w:val="24"/>
                <w:szCs w:val="24"/>
                <w:lang w:val="en-US" w:eastAsia="en-US" w:bidi="ar-SA"/>
              </w:rPr>
              <w:t>lattice</w:t>
            </w:r>
            <w:r>
              <w:rPr>
                <w:rFonts w:eastAsia="Cambria" w:cs=""/>
                <w:kern w:val="0"/>
                <w:sz w:val="24"/>
                <w:szCs w:val="24"/>
                <w:lang w:val="en-US" w:eastAsia="en-US" w:bidi="ar-SA"/>
              </w:rPr>
              <w:t xml:space="preserve">, directory </w:t>
            </w:r>
            <w:r>
              <w:rPr>
                <w:rStyle w:val="VerbatimChar"/>
                <w:rFonts w:eastAsia="Cambria" w:cs=""/>
                <w:kern w:val="0"/>
                <w:szCs w:val="24"/>
                <w:lang w:val="en-US" w:eastAsia="en-US" w:bidi="ar-SA"/>
              </w:rPr>
              <w:t>lattice-apbx-xbar</w:t>
            </w:r>
            <w:r>
              <w:rPr>
                <w:rFonts w:eastAsia="Cambria" w:cs=""/>
                <w:kern w:val="0"/>
                <w:sz w:val="24"/>
                <w:szCs w:val="24"/>
                <w:lang w:val="en-US" w:eastAsia="en-US" w:bidi="ar-SA"/>
              </w:rPr>
              <w:t>; book titles and document number (LATTICE-HAS-001) updated; RTL module names unchanged (</w:t>
            </w:r>
            <w:r>
              <w:rPr>
                <w:rStyle w:val="VerbatimChar"/>
                <w:rFonts w:eastAsia="Cambria" w:cs=""/>
                <w:kern w:val="0"/>
                <w:szCs w:val="24"/>
                <w:lang w:val="en-US" w:eastAsia="en-US" w:bidi="ar-SA"/>
              </w:rPr>
              <w:t>apbx_xbar_*</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document-information"/>
      <w:bookmarkStart w:id="54"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11110_3115323511"/>
      <w:bookmarkStart w:id="56" w:name="purpose-and-scope"/>
      <w:bookmarkEnd w:id="55"/>
      <w:r>
        <w:rPr>
          <w:b/>
          <w:color w:val="FFFFFF"/>
          <w:sz w:val="32"/>
        </w:rPr>
        <w:t>Purpose and Scope</w:t>
      </w:r>
    </w:p>
    <w:p>
      <w:pPr>
        <w:pStyle w:val="Heading2"/>
        <w:pageBreakBefore w:val="false"/>
        <w:pBdr>
          <w:bottom w:val="single" w:sz="12" w:space="0" w:color="228B22"/>
        </w:pBdr>
        <w:spacing w:before="280" w:after="80"/>
        <w:rPr/>
      </w:pPr>
      <w:bookmarkStart w:id="57" w:name="__RefHeading___Toc11112_3115323511"/>
      <w:bookmarkStart w:id="58" w:name="document-purpose-1"/>
      <w:bookmarkEnd w:id="57"/>
      <w:r>
        <w:rPr>
          <w:b/>
          <w:color w:val="228B22"/>
          <w:sz w:val="28"/>
        </w:rPr>
        <w:t>Document Purpose</w:t>
      </w:r>
    </w:p>
    <w:p>
      <w:pPr>
        <w:pStyle w:val="FirstParagraph"/>
        <w:rPr/>
      </w:pPr>
      <w:r>
        <w:rPr>
          <w:sz w:val="20"/>
        </w:rPr>
        <w:t>This Hardware Architecture Specification (HAS) describes the Lattice at the system integration level, with enough detail for:</w:t>
      </w:r>
    </w:p>
    <w:p>
      <w:pPr>
        <w:pStyle w:val="Compact"/>
        <w:numPr>
          <w:ilvl w:val="0"/>
          <w:numId w:val="57"/>
        </w:numPr>
        <w:rPr/>
      </w:pPr>
      <w:r>
        <w:rPr>
          <w:b/>
          <w:bCs/>
        </w:rPr>
        <w:t>System architects</w:t>
      </w:r>
      <w:r>
        <w:rPr/>
        <w:t xml:space="preserve"> to evaluate the component for SoC integration</w:t>
      </w:r>
    </w:p>
    <w:p>
      <w:pPr>
        <w:pStyle w:val="Compact"/>
        <w:numPr>
          <w:ilvl w:val="0"/>
          <w:numId w:val="58"/>
        </w:numPr>
        <w:rPr/>
      </w:pPr>
      <w:r>
        <w:rPr>
          <w:b/>
          <w:bCs/>
        </w:rPr>
        <w:t>Hardware engineers</w:t>
      </w:r>
      <w:r>
        <w:rPr/>
        <w:t xml:space="preserve"> to plan interconnect topology and address mapping</w:t>
      </w:r>
    </w:p>
    <w:p>
      <w:pPr>
        <w:pStyle w:val="Compact"/>
        <w:numPr>
          <w:ilvl w:val="0"/>
          <w:numId w:val="59"/>
        </w:numPr>
        <w:rPr/>
      </w:pPr>
      <w:r>
        <w:rPr>
          <w:b/>
          <w:bCs/>
        </w:rPr>
        <w:t>Software engineers</w:t>
      </w:r>
      <w:r>
        <w:rPr/>
        <w:t xml:space="preserve"> to understand register access paths and address spaces</w:t>
      </w:r>
    </w:p>
    <w:p>
      <w:pPr>
        <w:pStyle w:val="Compact"/>
        <w:numPr>
          <w:ilvl w:val="0"/>
          <w:numId w:val="60"/>
        </w:numPr>
        <w:rPr/>
      </w:pPr>
      <w:r>
        <w:rPr>
          <w:b/>
          <w:bCs/>
        </w:rPr>
        <w:t>Verification engineers</w:t>
      </w:r>
      <w:r>
        <w:rPr/>
        <w:t xml:space="preserve"> to develop system-level test plans</w:t>
      </w:r>
      <w:bookmarkEnd w:id="58"/>
      <w:r>
        <w:br w:type="page"/>
      </w:r>
    </w:p>
    <w:p>
      <w:pPr>
        <w:pStyle w:val="Heading2"/>
        <w:pBdr>
          <w:bottom w:val="single" w:sz="12" w:space="0" w:color="228B22"/>
        </w:pBdr>
        <w:spacing w:before="280" w:after="80"/>
        <w:rPr/>
      </w:pPr>
      <w:bookmarkStart w:id="59" w:name="__RefHeading___Toc11114_3115323511"/>
      <w:bookmarkStart w:id="60" w:name="component-overview"/>
      <w:bookmarkEnd w:id="59"/>
      <w:r>
        <w:rPr>
          <w:b/>
          <w:color w:val="228B22"/>
          <w:sz w:val="28"/>
        </w:rPr>
        <w:t>Component Overview</w:t>
      </w:r>
    </w:p>
    <w:p>
      <w:pPr>
        <w:pStyle w:val="FirstParagraph"/>
        <w:rPr/>
      </w:pPr>
      <w:r>
        <w:rPr>
          <w:sz w:val="20"/>
        </w:rPr>
        <w:t>The Lattice is a parametric MxN interconnect fabric connecting multiple APB masters to multiple APB slaves:</w:t>
      </w:r>
    </w:p>
    <w:p>
      <w:pPr>
        <w:pStyle w:val="Compact"/>
        <w:numPr>
          <w:ilvl w:val="0"/>
          <w:numId w:val="61"/>
        </w:numPr>
        <w:rPr/>
      </w:pPr>
      <w:r>
        <w:rPr>
          <w:b/>
          <w:bCs/>
        </w:rPr>
        <w:t>Automatic address-based routing</w:t>
      </w:r>
      <w:r>
        <w:rPr/>
        <w:t xml:space="preserve"> to the appropriate slave</w:t>
      </w:r>
    </w:p>
    <w:p>
      <w:pPr>
        <w:pStyle w:val="Compact"/>
        <w:numPr>
          <w:ilvl w:val="0"/>
          <w:numId w:val="62"/>
        </w:numPr>
        <w:rPr/>
      </w:pPr>
      <w:r>
        <w:rPr>
          <w:b/>
          <w:bCs/>
        </w:rPr>
        <w:t>Fair round-robin arbitration</w:t>
      </w:r>
      <w:r>
        <w:rPr/>
        <w:t xml:space="preserve"> when multiple masters access the same slave</w:t>
      </w:r>
    </w:p>
    <w:p>
      <w:pPr>
        <w:pStyle w:val="Compact"/>
        <w:numPr>
          <w:ilvl w:val="0"/>
          <w:numId w:val="63"/>
        </w:numPr>
        <w:rPr/>
      </w:pPr>
      <w:r>
        <w:rPr>
          <w:b/>
          <w:bCs/>
        </w:rPr>
        <w:t>Back-to-back transactions</w:t>
      </w:r>
      <w:r>
        <w:rPr/>
        <w:t xml:space="preserve"> with no master-side idle cycles (they do not overlap inside the fabric – 10 pclk cycles each PREADY-to-PREADY with one master, 11 on an arbitrated variant, where the round-robin grant is registered; see 5.1)</w:t>
      </w:r>
    </w:p>
    <w:p>
      <w:pPr>
        <w:pStyle w:val="Compact"/>
        <w:numPr>
          <w:ilvl w:val="0"/>
          <w:numId w:val="64"/>
        </w:numPr>
        <w:rPr/>
      </w:pPr>
      <w:r>
        <w:rPr>
          <w:b/>
          <w:bCs/>
        </w:rPr>
        <w:t>Scalable configuration</w:t>
      </w:r>
      <w:r>
        <w:rPr/>
        <w:t xml:space="preserve"> from 1x1 to 16x16</w:t>
      </w:r>
      <w:bookmarkEnd w:id="60"/>
      <w:r>
        <w:br w:type="page"/>
      </w:r>
    </w:p>
    <w:p>
      <w:pPr>
        <w:pStyle w:val="Heading2"/>
        <w:pBdr>
          <w:bottom w:val="single" w:sz="12" w:space="0" w:color="228B22"/>
        </w:pBdr>
        <w:spacing w:before="280" w:after="80"/>
        <w:rPr/>
      </w:pPr>
      <w:bookmarkStart w:id="61" w:name="__RefHeading___Toc11116_3115323511"/>
      <w:bookmarkStart w:id="62" w:name="document-scope"/>
      <w:bookmarkEnd w:id="61"/>
      <w:r>
        <w:rPr>
          <w:b/>
          <w:color w:val="228B22"/>
          <w:sz w:val="28"/>
        </w:rPr>
        <w:t>Document Scope</w:t>
      </w:r>
    </w:p>
    <w:p>
      <w:pPr>
        <w:pStyle w:val="Heading3"/>
        <w:spacing w:before="200" w:after="80"/>
        <w:rPr/>
      </w:pPr>
      <w:bookmarkStart w:id="63" w:name="__RefHeading___Toc11118_3115323511"/>
      <w:bookmarkStart w:id="64" w:name="in-scope"/>
      <w:bookmarkEnd w:id="63"/>
      <w:r>
        <w:rPr>
          <w:b/>
          <w:color w:val="404040"/>
          <w:sz w:val="24"/>
        </w:rPr>
        <w:t>In Scope</w:t>
      </w:r>
    </w:p>
    <w:p>
      <w:pPr>
        <w:pStyle w:val="Compact"/>
        <w:numPr>
          <w:ilvl w:val="0"/>
          <w:numId w:val="65"/>
        </w:numPr>
        <w:rPr/>
      </w:pPr>
      <w:r>
        <w:rPr/>
        <w:t>System-level architecture and block organization</w:t>
      </w:r>
    </w:p>
    <w:p>
      <w:pPr>
        <w:pStyle w:val="Compact"/>
        <w:numPr>
          <w:ilvl w:val="0"/>
          <w:numId w:val="66"/>
        </w:numPr>
        <w:rPr/>
      </w:pPr>
      <w:r>
        <w:rPr/>
        <w:t>External interface specifications (all APB signals)</w:t>
      </w:r>
    </w:p>
    <w:p>
      <w:pPr>
        <w:pStyle w:val="Compact"/>
        <w:numPr>
          <w:ilvl w:val="0"/>
          <w:numId w:val="67"/>
        </w:numPr>
        <w:rPr/>
      </w:pPr>
      <w:r>
        <w:rPr/>
        <w:t>Address mapping and routing strategy</w:t>
      </w:r>
    </w:p>
    <w:p>
      <w:pPr>
        <w:pStyle w:val="Compact"/>
        <w:numPr>
          <w:ilvl w:val="0"/>
          <w:numId w:val="68"/>
        </w:numPr>
        <w:rPr/>
      </w:pPr>
      <w:r>
        <w:rPr/>
        <w:t>Arbitration policy and fairness guarantees</w:t>
      </w:r>
    </w:p>
    <w:p>
      <w:pPr>
        <w:pStyle w:val="Compact"/>
        <w:numPr>
          <w:ilvl w:val="0"/>
          <w:numId w:val="69"/>
        </w:numPr>
        <w:rPr/>
      </w:pPr>
      <w:r>
        <w:rPr/>
        <w:t>Performance characteristics (latency, throughput)</w:t>
      </w:r>
    </w:p>
    <w:p>
      <w:pPr>
        <w:pStyle w:val="Compact"/>
        <w:numPr>
          <w:ilvl w:val="0"/>
          <w:numId w:val="70"/>
        </w:numPr>
        <w:rPr/>
      </w:pPr>
      <w:bookmarkStart w:id="65" w:name="in-scope"/>
      <w:r>
        <w:rPr/>
        <w:t>Integration requirements and parameters</w:t>
      </w:r>
      <w:bookmarkEnd w:id="65"/>
    </w:p>
    <w:p>
      <w:pPr>
        <w:pStyle w:val="Heading3"/>
        <w:spacing w:before="200" w:after="80"/>
        <w:rPr/>
      </w:pPr>
      <w:bookmarkStart w:id="66" w:name="__RefHeading___Toc11120_3115323511"/>
      <w:bookmarkStart w:id="67" w:name="out-of-scope"/>
      <w:bookmarkEnd w:id="66"/>
      <w:r>
        <w:rPr>
          <w:b/>
          <w:color w:val="404040"/>
          <w:sz w:val="24"/>
        </w:rPr>
        <w:t>Out of Scope</w:t>
      </w:r>
    </w:p>
    <w:p>
      <w:pPr>
        <w:pStyle w:val="Compact"/>
        <w:numPr>
          <w:ilvl w:val="0"/>
          <w:numId w:val="71"/>
        </w:numPr>
        <w:rPr/>
      </w:pPr>
      <w:r>
        <w:rPr/>
        <w:t>Internal RTL implementation details (see MAS)</w:t>
      </w:r>
    </w:p>
    <w:p>
      <w:pPr>
        <w:pStyle w:val="Compact"/>
        <w:numPr>
          <w:ilvl w:val="0"/>
          <w:numId w:val="72"/>
        </w:numPr>
        <w:rPr/>
      </w:pPr>
      <w:r>
        <w:rPr/>
        <w:t>Detailed timing diagrams for internal signals</w:t>
      </w:r>
    </w:p>
    <w:p>
      <w:pPr>
        <w:pStyle w:val="Compact"/>
        <w:numPr>
          <w:ilvl w:val="0"/>
          <w:numId w:val="73"/>
        </w:numPr>
        <w:rPr/>
      </w:pPr>
      <w:r>
        <w:rPr/>
        <w:t>Synthesis and implementation guidance</w:t>
      </w:r>
    </w:p>
    <w:p>
      <w:pPr>
        <w:pStyle w:val="Compact"/>
        <w:numPr>
          <w:ilvl w:val="0"/>
          <w:numId w:val="74"/>
        </w:numPr>
        <w:rPr/>
      </w:pPr>
      <w:bookmarkStart w:id="68" w:name="document-scope"/>
      <w:bookmarkStart w:id="69" w:name="out-of-scope"/>
      <w:r>
        <w:rPr/>
        <w:t>Test infrastructure details</w:t>
      </w:r>
      <w:bookmarkEnd w:id="68"/>
      <w:bookmarkEnd w:id="69"/>
      <w:r>
        <w:br w:type="page"/>
      </w:r>
    </w:p>
    <w:p>
      <w:pPr>
        <w:pStyle w:val="Heading2"/>
        <w:pBdr>
          <w:bottom w:val="single" w:sz="12" w:space="0" w:color="228B22"/>
        </w:pBdr>
        <w:spacing w:before="280" w:after="80"/>
        <w:rPr/>
      </w:pPr>
      <w:bookmarkStart w:id="70" w:name="__RefHeading___Toc11122_3115323511"/>
      <w:bookmarkStart w:id="71" w:name="specification-level"/>
      <w:bookmarkEnd w:id="70"/>
      <w:r>
        <w:rPr>
          <w:b/>
          <w:color w:val="228B22"/>
          <w:sz w:val="28"/>
        </w:rPr>
        <w:t>Specification Level</w:t>
      </w:r>
    </w:p>
    <w:p>
      <w:pPr>
        <w:pStyle w:val="FirstParagraph"/>
        <w:rPr/>
      </w:pPr>
      <w:r>
        <w:rPr>
          <w:sz w:val="20"/>
        </w:rPr>
        <w:t xml:space="preserve">This HAS is a </w:t>
      </w:r>
      <w:r>
        <w:rPr>
          <w:b/>
          <w:bCs/>
          <w:sz w:val="20"/>
        </w:rPr>
        <w:t>black-box</w:t>
      </w:r>
      <w:r>
        <w:rPr>
          <w:sz w:val="20"/>
        </w:rPr>
        <w:t xml:space="preserve"> view of the Lattice:</w:t>
      </w:r>
    </w:p>
    <w:p>
      <w:pPr>
        <w:pStyle w:val="TableCaption"/>
        <w:rPr/>
      </w:pPr>
      <w:bookmarkStart w:id="72" w:name="_Tab_4_HAS_vs_MAS_Coverage_"/>
      <w:r>
        <w:rPr/>
        <w:t>HAS vs MAS Coverage Comparison</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behavior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Overview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structure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bl>
    <w:p>
      <w:pPr>
        <w:pStyle w:val="Normal"/>
        <w:rPr/>
      </w:pPr>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5">
        <w:r>
          <w:rPr>
            <w:rStyle w:val="Hyperlink"/>
          </w:rPr>
          <w:t>Document Conventions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urpose-and-scope"/>
      <w:bookmarkStart w:id="74" w:name="specification-level"/>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11124_3115323511"/>
      <w:bookmarkStart w:id="76" w:name="document-conventions"/>
      <w:bookmarkEnd w:id="75"/>
      <w:r>
        <w:rPr>
          <w:b/>
          <w:color w:val="FFFFFF"/>
          <w:sz w:val="32"/>
        </w:rPr>
        <w:t>Document Conventions</w:t>
      </w:r>
    </w:p>
    <w:p>
      <w:pPr>
        <w:pStyle w:val="Heading2"/>
        <w:pageBreakBefore w:val="false"/>
        <w:pBdr>
          <w:bottom w:val="single" w:sz="12" w:space="0" w:color="228B22"/>
        </w:pBdr>
        <w:spacing w:before="280" w:after="80"/>
        <w:rPr/>
      </w:pPr>
      <w:bookmarkStart w:id="77" w:name="__RefHeading___Toc11126_3115323511"/>
      <w:bookmarkEnd w:id="77"/>
      <w:r>
        <w:rPr>
          <w:b/>
          <w:color w:val="228B22"/>
          <w:sz w:val="28"/>
        </w:rPr>
        <w:t>Notation</w:t>
      </w:r>
    </w:p>
    <w:p>
      <w:pPr>
        <w:pStyle w:val="Heading3"/>
        <w:spacing w:before="200" w:after="80"/>
        <w:rPr/>
      </w:pPr>
      <w:bookmarkStart w:id="78" w:name="__RefHeading___Toc11128_3115323511"/>
      <w:bookmarkEnd w:id="78"/>
      <w:r>
        <w:rPr>
          <w:b/>
          <w:color w:val="404040"/>
          <w:sz w:val="24"/>
        </w:rPr>
        <w:t>Signal Naming</w:t>
      </w:r>
    </w:p>
    <w:p>
      <w:pPr>
        <w:pStyle w:val="TableCaption"/>
        <w:rPr/>
      </w:pPr>
      <w:bookmarkStart w:id="79" w:name="_Tab_5_Signal_Naming_Conven"/>
      <w:r>
        <w:rPr/>
        <w:t>Signal Naming Conventions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APB port </w:t>
            </w:r>
            <w:r>
              <w:rPr>
                <w:rFonts w:eastAsia="Cambria" w:cs=""/>
                <w:i/>
                <w:iCs/>
                <w:kern w:val="0"/>
                <w:sz w:val="24"/>
                <w:szCs w:val="24"/>
                <w:lang w:val="en-US" w:eastAsia="en-US" w:bidi="ar-SA"/>
              </w:rPr>
              <w:t>i</w:t>
            </w:r>
            <w:r>
              <w:rPr>
                <w:rFonts w:eastAsia="Cambria" w:cs=""/>
                <w:kern w:val="0"/>
                <w:sz w:val="24"/>
                <w:szCs w:val="24"/>
                <w:lang w:val="en-US" w:eastAsia="en-US" w:bidi="ar-SA"/>
              </w:rPr>
              <w:t xml:space="preserve"> – BOTH directions: requests in (</w:t>
            </w: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PADDR</w:t>
            </w:r>
            <w:r>
              <w:rPr>
                <w:rFonts w:eastAsia="Cambria" w:cs=""/>
                <w:kern w:val="0"/>
                <w:sz w:val="24"/>
                <w:szCs w:val="24"/>
                <w:lang w:val="en-US" w:eastAsia="en-US" w:bidi="ar-SA"/>
              </w:rPr>
              <w:t>, …), responses out (</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PSLVERR</w:t>
            </w:r>
            <w:r>
              <w:rPr>
                <w:rFonts w:eastAsia="Cambria" w:cs=""/>
                <w:kern w:val="0"/>
                <w:sz w:val="24"/>
                <w:szCs w:val="24"/>
                <w:lang w:val="en-US" w:eastAsia="en-US" w:bidi="ar-SA"/>
              </w:rPr>
              <w: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m0_apb_PSEL</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m0_apb_PREADY</w:t>
            </w:r>
            <w:r>
              <w:rPr>
                <w:rFonts w:eastAsia="Cambria" w:cs=""/>
                <w:kern w:val="0"/>
                <w:sz w:val="24"/>
                <w:szCs w:val="24"/>
                <w:lang w:val="en-US" w:eastAsia="en-US" w:bidi="ar-SA"/>
              </w:rPr>
              <w:t xml:space="preserve"> (out)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APB port </w:t>
            </w:r>
            <w:r>
              <w:rPr>
                <w:rFonts w:eastAsia="Cambria" w:cs=""/>
                <w:i/>
                <w:iCs/>
                <w:kern w:val="0"/>
                <w:sz w:val="24"/>
                <w:szCs w:val="24"/>
                <w:lang w:val="en-US" w:eastAsia="en-US" w:bidi="ar-SA"/>
              </w:rPr>
              <w:t>j</w:t>
            </w:r>
            <w:r>
              <w:rPr>
                <w:rFonts w:eastAsia="Cambria" w:cs=""/>
                <w:kern w:val="0"/>
                <w:sz w:val="24"/>
                <w:szCs w:val="24"/>
                <w:lang w:val="en-US" w:eastAsia="en-US" w:bidi="ar-SA"/>
              </w:rPr>
              <w:t xml:space="preserve"> – BOTH directions: requests out, responses in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s2_apb_PSEL</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s2_apb_PREADY</w:t>
            </w:r>
            <w:r>
              <w:rPr>
                <w:rFonts w:eastAsia="Cambria" w:cs=""/>
                <w:kern w:val="0"/>
                <w:sz w:val="24"/>
                <w:szCs w:val="24"/>
                <w:lang w:val="en-US" w:eastAsia="en-US" w:bidi="ar-SA"/>
              </w:rPr>
              <w:t xml:space="preserve"> (in)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 prefix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PRDATA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&lt;i&gt;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&lt;j&gt;</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 index placeholder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s3</w:t>
            </w:r>
            <w:bookmarkStart w:id="80" w:name="signal-naming"/>
            <w:bookmarkEnd w:id="80"/>
          </w:p>
        </w:tc>
      </w:tr>
    </w:tbl>
    <w:p>
      <w:pPr>
        <w:pStyle w:val="Heading3"/>
        <w:spacing w:before="200" w:after="80"/>
        <w:rPr/>
      </w:pPr>
      <w:bookmarkStart w:id="81" w:name="__RefHeading___Toc11130_3115323511"/>
      <w:bookmarkEnd w:id="81"/>
      <w:r>
        <w:rPr>
          <w:b/>
          <w:color w:val="404040"/>
          <w:sz w:val="24"/>
        </w:rPr>
        <w:t>Parameter Naming</w:t>
      </w:r>
    </w:p>
    <w:p>
      <w:pPr>
        <w:pStyle w:val="TableCaption"/>
        <w:rPr/>
      </w:pPr>
      <w:bookmarkStart w:id="82" w:name="_Tab_6_Parameter_Naming_Con"/>
      <w:r>
        <w:rPr/>
        <w:t>Parameter Naming Conventions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UPPER_CASE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width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 = 0x10000000</w:t>
            </w:r>
            <w:bookmarkStart w:id="83" w:name="notation"/>
            <w:bookmarkEnd w:id="83"/>
          </w:p>
        </w:tc>
      </w:tr>
    </w:tbl>
    <w:p>
      <w:pPr>
        <w:pStyle w:val="Heading2"/>
        <w:pBdr>
          <w:bottom w:val="single" w:sz="12" w:space="0" w:color="228B22"/>
        </w:pBdr>
        <w:spacing w:before="280" w:after="80"/>
        <w:rPr/>
      </w:pPr>
      <w:r>
        <w:br w:type="page"/>
      </w:r>
      <w:bookmarkStart w:id="84" w:name="__RefHeading___Toc11132_3115323511"/>
      <w:bookmarkEnd w:id="84"/>
      <w:r>
        <w:rPr>
          <w:b/>
          <w:color w:val="228B22"/>
          <w:sz w:val="28"/>
        </w:rPr>
        <w:t>Diagrams</w:t>
      </w:r>
    </w:p>
    <w:p>
      <w:pPr>
        <w:pStyle w:val="Heading3"/>
        <w:spacing w:before="200" w:after="80"/>
        <w:rPr/>
      </w:pPr>
      <w:bookmarkStart w:id="85" w:name="__RefHeading___Toc11134_3115323511"/>
      <w:bookmarkStart w:id="86" w:name="block-diagrams"/>
      <w:bookmarkEnd w:id="85"/>
      <w:r>
        <w:rPr>
          <w:b/>
          <w:color w:val="404040"/>
          <w:sz w:val="24"/>
        </w:rPr>
        <w:t>Block Diagrams</w:t>
      </w:r>
    </w:p>
    <w:p>
      <w:pPr>
        <w:pStyle w:val="FirstParagraph"/>
        <w:rPr/>
      </w:pPr>
      <w:r>
        <w:rPr>
          <w:sz w:val="20"/>
        </w:rPr>
        <w:t>Block diagrams here use:</w:t>
      </w:r>
    </w:p>
    <w:p>
      <w:pPr>
        <w:pStyle w:val="Compact"/>
        <w:numPr>
          <w:ilvl w:val="0"/>
          <w:numId w:val="75"/>
        </w:numPr>
        <w:rPr/>
      </w:pPr>
      <w:r>
        <w:rPr>
          <w:b/>
          <w:bCs/>
        </w:rPr>
        <w:t>Rectangles</w:t>
      </w:r>
      <w:r>
        <w:rPr/>
        <w:t xml:space="preserve"> for functional blocks</w:t>
      </w:r>
    </w:p>
    <w:p>
      <w:pPr>
        <w:pStyle w:val="Compact"/>
        <w:numPr>
          <w:ilvl w:val="0"/>
          <w:numId w:val="76"/>
        </w:numPr>
        <w:rPr/>
      </w:pPr>
      <w:r>
        <w:rPr>
          <w:b/>
          <w:bCs/>
        </w:rPr>
        <w:t>Arrows</w:t>
      </w:r>
      <w:r>
        <w:rPr/>
        <w:t xml:space="preserve"> showing data flow direction</w:t>
      </w:r>
    </w:p>
    <w:p>
      <w:pPr>
        <w:pStyle w:val="Compact"/>
        <w:numPr>
          <w:ilvl w:val="0"/>
          <w:numId w:val="77"/>
        </w:numPr>
        <w:rPr/>
      </w:pPr>
      <w:r>
        <w:rPr>
          <w:b/>
          <w:bCs/>
        </w:rPr>
        <w:t>Dashed lines</w:t>
      </w:r>
      <w:r>
        <w:rPr/>
        <w:t xml:space="preserve"> for configuration/control paths</w:t>
      </w:r>
    </w:p>
    <w:p>
      <w:pPr>
        <w:pStyle w:val="Compact"/>
        <w:numPr>
          <w:ilvl w:val="0"/>
          <w:numId w:val="78"/>
        </w:numPr>
        <w:rPr/>
      </w:pPr>
      <w:r>
        <w:rPr>
          <w:b/>
          <w:bCs/>
        </w:rPr>
        <w:t>Labels</w:t>
      </w:r>
      <w:r>
        <w:rPr/>
        <w:t xml:space="preserve"> on connections indicating signal groups</w:t>
      </w:r>
      <w:bookmarkEnd w:id="86"/>
    </w:p>
    <w:p>
      <w:pPr>
        <w:pStyle w:val="Heading3"/>
        <w:spacing w:before="200" w:after="80"/>
        <w:rPr/>
      </w:pPr>
      <w:bookmarkStart w:id="87" w:name="__RefHeading___Toc11136_3115323511"/>
      <w:bookmarkStart w:id="88" w:name="address-notation"/>
      <w:bookmarkEnd w:id="87"/>
      <w:r>
        <w:rPr>
          <w:b/>
          <w:color w:val="404040"/>
          <w:sz w:val="24"/>
        </w:rPr>
        <w:t>Address Notation</w:t>
      </w:r>
    </w:p>
    <w:p>
      <w:pPr>
        <w:pStyle w:val="FirstParagraph"/>
        <w:rPr/>
      </w:pPr>
      <w:r>
        <w:rPr>
          <w:sz w:val="20"/>
        </w:rPr>
        <w:t xml:space="preserve">Addresses appear in hexadecimal with the </w:t>
      </w:r>
      <w:r>
        <w:rPr>
          <w:rStyle w:val="VerbatimChar"/>
          <w:sz w:val="20"/>
        </w:rPr>
        <w:t>0x</w:t>
      </w:r>
      <w:r>
        <w:rPr>
          <w:sz w:val="20"/>
        </w:rPr>
        <w:t xml:space="preserve"> prefix:</w:t>
      </w:r>
    </w:p>
    <w:p>
      <w:pPr>
        <w:pStyle w:val="Compact"/>
        <w:numPr>
          <w:ilvl w:val="0"/>
          <w:numId w:val="79"/>
        </w:numPr>
        <w:rPr/>
      </w:pPr>
      <w:r>
        <w:rPr>
          <w:rStyle w:val="VerbatimChar"/>
        </w:rPr>
        <w:t>0x1000_0000</w:t>
      </w:r>
      <w:r>
        <w:rPr/>
        <w:t xml:space="preserve"> - Underscores separate 16-bit groups for readability</w:t>
      </w:r>
    </w:p>
    <w:p>
      <w:pPr>
        <w:pStyle w:val="Compact"/>
        <w:numPr>
          <w:ilvl w:val="0"/>
          <w:numId w:val="80"/>
        </w:numPr>
        <w:rPr/>
      </w:pPr>
      <w:r>
        <w:rPr>
          <w:rStyle w:val="VerbatimChar"/>
        </w:rPr>
        <w:t>[31:0]</w:t>
      </w:r>
      <w:r>
        <w:rPr/>
        <w:t xml:space="preserve"> - Bit range notation (MSB:LSB)</w:t>
      </w:r>
    </w:p>
    <w:p>
      <w:pPr>
        <w:pStyle w:val="Compact"/>
        <w:numPr>
          <w:ilvl w:val="0"/>
          <w:numId w:val="81"/>
        </w:numPr>
        <w:rPr/>
      </w:pPr>
      <w:r>
        <w:rPr>
          <w:rStyle w:val="VerbatimChar"/>
        </w:rPr>
        <w:t>64KB</w:t>
      </w:r>
      <w:r>
        <w:rPr/>
        <w:t xml:space="preserve"> - Size notation using standard abbreviations</w:t>
      </w:r>
      <w:bookmarkEnd w:id="88"/>
      <w:r>
        <w:br w:type="page"/>
      </w:r>
    </w:p>
    <w:p>
      <w:pPr>
        <w:pStyle w:val="Heading2"/>
        <w:pBdr>
          <w:bottom w:val="single" w:sz="12" w:space="0" w:color="228B22"/>
        </w:pBdr>
        <w:spacing w:before="280" w:after="80"/>
        <w:rPr/>
      </w:pPr>
      <w:bookmarkStart w:id="89" w:name="__RefHeading___Toc11138_3115323511"/>
      <w:bookmarkStart w:id="90" w:name="table-captions"/>
      <w:bookmarkEnd w:id="89"/>
      <w:r>
        <w:rPr>
          <w:b/>
          <w:color w:val="228B22"/>
          <w:sz w:val="28"/>
        </w:rPr>
        <w:t>Table Captions</w:t>
      </w:r>
    </w:p>
    <w:p>
      <w:pPr>
        <w:pStyle w:val="FirstParagraph"/>
        <w:rPr/>
      </w:pPr>
      <w:r>
        <w:rPr>
          <w:sz w:val="20"/>
        </w:rPr>
        <w:t>Tables are numbered sequentially within each chapter. A colon (</w:t>
      </w:r>
      <w:r>
        <w:rPr>
          <w:rStyle w:val="VerbatimChar"/>
          <w:sz w:val="20"/>
        </w:rPr>
        <w:t>:</w:t>
      </w:r>
      <w:r>
        <w:rPr>
          <w:sz w:val="20"/>
        </w:rPr>
        <w:t>) followed by the caption text appears below each table.</w:t>
      </w:r>
      <w:bookmarkEnd w:id="90"/>
      <w:r>
        <w:br w:type="page"/>
      </w:r>
    </w:p>
    <w:p>
      <w:pPr>
        <w:pStyle w:val="Heading2"/>
        <w:pBdr>
          <w:bottom w:val="single" w:sz="12" w:space="0" w:color="228B22"/>
        </w:pBdr>
        <w:spacing w:before="280" w:after="80"/>
        <w:rPr/>
      </w:pPr>
      <w:bookmarkStart w:id="91" w:name="__RefHeading___Toc11140_3115323511"/>
      <w:bookmarkStart w:id="92" w:name="requirement-references"/>
      <w:bookmarkEnd w:id="91"/>
      <w:r>
        <w:rPr>
          <w:b/>
          <w:color w:val="228B22"/>
          <w:sz w:val="28"/>
        </w:rPr>
        <w:t>Requirement References</w:t>
      </w:r>
    </w:p>
    <w:p>
      <w:pPr>
        <w:pStyle w:val="FirstParagraph"/>
        <w:rPr/>
      </w:pPr>
      <w:r>
        <w:rPr>
          <w:sz w:val="20"/>
        </w:rPr>
        <w:t>Requirements from the PRD are referenced as:</w:t>
      </w:r>
    </w:p>
    <w:p>
      <w:pPr>
        <w:pStyle w:val="Compact"/>
        <w:numPr>
          <w:ilvl w:val="0"/>
          <w:numId w:val="82"/>
        </w:numPr>
        <w:rPr/>
      </w:pPr>
      <w:r>
        <w:rPr>
          <w:b/>
          <w:bCs/>
        </w:rPr>
        <w:t>FR-n</w:t>
      </w:r>
      <w:r>
        <w:rPr/>
        <w:t xml:space="preserve"> - Functional Requirement number n</w:t>
      </w:r>
    </w:p>
    <w:p>
      <w:pPr>
        <w:pStyle w:val="Compact"/>
        <w:numPr>
          <w:ilvl w:val="0"/>
          <w:numId w:val="83"/>
        </w:numPr>
        <w:rPr/>
      </w:pPr>
      <w:r>
        <w:rPr>
          <w:b/>
          <w:bCs/>
        </w:rPr>
        <w:t>PR-n</w:t>
      </w:r>
      <w:r>
        <w:rPr/>
        <w:t xml:space="preserve"> - Performance Requirement number n</w:t>
      </w:r>
    </w:p>
    <w:p>
      <w:pPr>
        <w:pStyle w:val="Compact"/>
        <w:numPr>
          <w:ilvl w:val="0"/>
          <w:numId w:val="84"/>
        </w:numPr>
        <w:rPr/>
      </w:pPr>
      <w:r>
        <w:rPr>
          <w:b/>
          <w:bCs/>
        </w:rPr>
        <w:t>IR-n</w:t>
      </w:r>
      <w:r>
        <w:rPr/>
        <w:t xml:space="preserve"> - Interface Requirement number n</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Definitions and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 w:name="document-conventions"/>
      <w:bookmarkStart w:id="94" w:name="requirement-reference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1"/>
        <w:shd w:val="clear" w:color="auto" w:fill="404040"/>
        <w:spacing w:before="360" w:after="120"/>
        <w:rPr/>
      </w:pPr>
      <w:bookmarkStart w:id="95" w:name="__RefHeading___Toc11142_3115323511"/>
      <w:bookmarkStart w:id="96" w:name="definitions-and-acronyms"/>
      <w:bookmarkEnd w:id="95"/>
      <w:r>
        <w:rPr>
          <w:b/>
          <w:color w:val="FFFFFF"/>
          <w:sz w:val="32"/>
        </w:rPr>
        <w:t>Definitions and Acronyms</w:t>
      </w:r>
    </w:p>
    <w:p>
      <w:pPr>
        <w:pStyle w:val="Heading2"/>
        <w:pageBreakBefore w:val="false"/>
        <w:pBdr>
          <w:bottom w:val="single" w:sz="12" w:space="0" w:color="228B22"/>
        </w:pBdr>
        <w:spacing w:before="280" w:after="80"/>
        <w:rPr/>
      </w:pPr>
      <w:bookmarkStart w:id="97" w:name="__RefHeading___Toc11144_3115323511"/>
      <w:bookmarkEnd w:id="97"/>
      <w:r>
        <w:rPr>
          <w:b/>
          <w:color w:val="228B22"/>
          <w:sz w:val="28"/>
        </w:rPr>
        <w:t>Acronyms</w:t>
      </w:r>
    </w:p>
    <w:p>
      <w:pPr>
        <w:pStyle w:val="TableCaption"/>
        <w:rPr/>
      </w:pPr>
      <w:bookmarkStart w:id="98" w:name="_Tab_7_Acronym_Definitions"/>
      <w:r>
        <w:rPr/>
        <w:t>Acronym Definitions</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resource)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Peripheral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bookmarkStart w:id="99" w:name="acronyms"/>
            <w:bookmarkEnd w:id="99"/>
          </w:p>
        </w:tc>
      </w:tr>
    </w:tbl>
    <w:p>
      <w:pPr>
        <w:pStyle w:val="Heading2"/>
        <w:pBdr>
          <w:bottom w:val="single" w:sz="12" w:space="0" w:color="228B22"/>
        </w:pBdr>
        <w:spacing w:before="280" w:after="80"/>
        <w:rPr/>
      </w:pPr>
      <w:r>
        <w:br w:type="page"/>
      </w:r>
      <w:bookmarkStart w:id="100" w:name="__RefHeading___Toc11146_3115323511"/>
      <w:bookmarkEnd w:id="100"/>
      <w:r>
        <w:rPr>
          <w:b/>
          <w:color w:val="228B22"/>
          <w:sz w:val="28"/>
        </w:rPr>
        <w:t>Terms</w:t>
      </w:r>
    </w:p>
    <w:p>
      <w:pPr>
        <w:pStyle w:val="TableCaption"/>
        <w:rPr/>
      </w:pPr>
      <w:bookmarkStart w:id="101" w:name="_Tab_8_Term_Definitions"/>
      <w:r>
        <w:rPr/>
        <w:t>Term Definitions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determines which slave should receive a transaction based on address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 of selecting one request when multiple masters compete for the same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idle cycles between them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topology allowing any master to communicate with any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Persistence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Maintaining arbitration grant through entire transaction duration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initiates APB transactions (CPU, DMA, etc.)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scheme that rotates priority among requesters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responds to APB transactions (peripherals)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Condition where a requester is indefinitely denied access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including setup and data phases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master-side idle cycles. Note this crossbar does not OVERLAP them, and cadence is one cycle longer than single-transfer latency: 10 PREADY-to-PREADY against 9 SETUP-to-PREADY with one master, 11 against 10 when arbitrated (see 5.2)</w:t>
            </w:r>
          </w:p>
        </w:tc>
      </w:tr>
    </w:tbl>
    <w:p>
      <w:pPr>
        <w:pStyle w:val="Heading2"/>
        <w:pBdr>
          <w:bottom w:val="single" w:sz="12" w:space="0" w:color="228B22"/>
        </w:pBdr>
        <w:spacing w:before="280" w:after="80"/>
        <w:rPr/>
      </w:pPr>
      <w:r>
        <w:br w:type="page"/>
      </w:r>
      <w:bookmarkStart w:id="102" w:name="__RefHeading___Toc11148_3115323511"/>
      <w:bookmarkEnd w:id="102"/>
      <w:r>
        <w:rPr>
          <w:b/>
          <w:color w:val="228B22"/>
          <w:sz w:val="28"/>
        </w:rPr>
        <w:t>APB Protocol Signals</w:t>
      </w:r>
    </w:p>
    <w:p>
      <w:pPr>
        <w:pStyle w:val="TableCaption"/>
        <w:rPr/>
      </w:pPr>
      <w:bookmarkStart w:id="103" w:name="_Tab_9_APB_Protocol_Signal_"/>
      <w:r>
        <w:rPr/>
        <w:t>APB Protocol Signal Definitions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(all signals synchronous to rising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Assertion is asynchronous in every build; deassertion must be synchronised to PCLK (see 4.3)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 (one per slave)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 (high during data 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 (1=write, 0=read)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(can extend transaction)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bl>
    <w:p>
      <w:pPr>
        <w:pStyle w:val="Normal"/>
        <w:rPr/>
      </w:pPr>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7">
        <w:r>
          <w:rPr>
            <w:rStyle w:val="Hyperlink"/>
          </w:rPr>
          <w:t>Chapter 2: System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definitions-and-acronym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r>
        <w:br w:type="page"/>
      </w:r>
    </w:p>
    <w:p>
      <w:pPr>
        <w:pStyle w:val="Heading1"/>
        <w:shd w:val="clear" w:color="auto" w:fill="404040"/>
        <w:spacing w:before="360" w:after="120"/>
        <w:rPr/>
      </w:pPr>
      <w:bookmarkStart w:id="105" w:name="__RefHeading___Toc11150_3115323511"/>
      <w:bookmarkStart w:id="106" w:name="use-cases"/>
      <w:bookmarkEnd w:id="105"/>
      <w:r>
        <w:rPr>
          <w:b/>
          <w:color w:val="FFFFFF"/>
          <w:sz w:val="32"/>
        </w:rPr>
        <w:t>Use Cases</w:t>
      </w:r>
    </w:p>
    <w:p>
      <w:pPr>
        <w:pStyle w:val="Heading2"/>
        <w:pageBreakBefore w:val="false"/>
        <w:pBdr>
          <w:bottom w:val="single" w:sz="12" w:space="0" w:color="228B22"/>
        </w:pBdr>
        <w:spacing w:before="280" w:after="80"/>
        <w:rPr/>
      </w:pPr>
      <w:bookmarkStart w:id="107" w:name="__RefHeading___Toc11152_3115323511"/>
      <w:bookmarkStart w:id="108" w:name="primary-use-cases"/>
      <w:bookmarkEnd w:id="107"/>
      <w:r>
        <w:rPr>
          <w:b/>
          <w:color w:val="228B22"/>
          <w:sz w:val="28"/>
        </w:rPr>
        <w:t>Primary Use Cases</w:t>
      </w:r>
    </w:p>
    <w:p>
      <w:pPr>
        <w:pStyle w:val="Heading3"/>
        <w:spacing w:before="200" w:after="80"/>
        <w:rPr/>
      </w:pPr>
      <w:bookmarkStart w:id="109" w:name="__RefHeading___Toc11154_3115323511"/>
      <w:bookmarkStart w:id="110" w:name="uc-1-simple-peripheral-interconnect-1x4"/>
      <w:bookmarkEnd w:id="109"/>
      <w:r>
        <w:rPr>
          <w:b/>
          <w:color w:val="404040"/>
          <w:sz w:val="24"/>
        </w:rPr>
        <w:t>UC-1: Simple Peripheral Interconnect (1x4)</w:t>
      </w:r>
    </w:p>
    <w:p>
      <w:pPr>
        <w:pStyle w:val="FirstParagraph"/>
        <w:rPr/>
      </w:pPr>
      <w:r>
        <w:rPr>
          <w:b/>
          <w:bCs/>
          <w:sz w:val="20"/>
        </w:rPr>
        <w:t>Scenario:</w:t>
      </w:r>
      <w:r>
        <w:rPr>
          <w:sz w:val="20"/>
        </w:rPr>
        <w:t xml:space="preserve"> Single CPU accessing multiple peripherals</w:t>
      </w:r>
    </w:p>
    <w:p>
      <w:pPr>
        <w:pStyle w:val="BodyText"/>
        <w:rPr/>
      </w:pPr>
      <w:r>
        <w:rPr>
          <w:sz w:val="20"/>
        </w:rPr>
        <w:t>A microcontroller reaches UART, GPIO, Timer, and SPI peripherals through a single APB master interface.</w:t>
      </w:r>
    </w:p>
    <w:p>
      <w:pPr>
        <w:pStyle w:val="BodyText"/>
        <w:rPr/>
      </w:pPr>
      <w:r>
        <w:rPr>
          <w:b/>
          <w:bCs/>
          <w:sz w:val="20"/>
        </w:rPr>
        <w:t>Configuration:</w:t>
      </w:r>
      <w:r>
        <w:rPr>
          <w:sz w:val="20"/>
        </w:rPr>
        <w:t xml:space="preserve"> - 1 Master (CPU) - 4 Slaves (UART, GPIO, Timer, SPI) - Variant: </w:t>
      </w:r>
      <w:r>
        <w:rPr>
          <w:rStyle w:val="VerbatimChar"/>
          <w:sz w:val="20"/>
        </w:rPr>
        <w:t>apbx_xbar_1to4</w:t>
      </w:r>
    </w:p>
    <w:p>
      <w:pPr>
        <w:pStyle w:val="BodyText"/>
        <w:rPr/>
      </w:pPr>
      <w:r>
        <w:rPr>
          <w:b/>
          <w:bCs/>
          <w:sz w:val="20"/>
        </w:rPr>
        <w:t>Address Map:</w:t>
      </w:r>
    </w:p>
    <w:p>
      <w:pPr>
        <w:pStyle w:val="SourceCode"/>
        <w:rPr/>
      </w:pPr>
      <w:r>
        <w:rPr>
          <w:rStyle w:val="VerbatimChar"/>
        </w:rPr>
        <w:t>0x1000_0000 - 0x1000_FFFF : UART  (64KB)</w:t>
      </w:r>
      <w:r>
        <w:rPr/>
        <w:br/>
      </w:r>
      <w:r>
        <w:rPr>
          <w:rStyle w:val="VerbatimChar"/>
        </w:rPr>
        <w:t>0x1001_0000 - 0x1001_FFFF : GPIO  (64KB)</w:t>
      </w:r>
      <w:r>
        <w:rPr/>
        <w:br/>
      </w:r>
      <w:r>
        <w:rPr>
          <w:rStyle w:val="VerbatimChar"/>
        </w:rPr>
        <w:t>0x1002_0000 - 0x1002_FFFF : Timer (64KB)</w:t>
      </w:r>
      <w:r>
        <w:rPr/>
        <w:br/>
      </w:r>
      <w:r>
        <w:rPr>
          <w:rStyle w:val="VerbatimChar"/>
        </w:rPr>
        <w:t>0x1003_0000 - 0x1003_FFFF : SPI   (64KB)</w:t>
      </w:r>
      <w:bookmarkEnd w:id="110"/>
    </w:p>
    <w:p>
      <w:pPr>
        <w:pStyle w:val="Heading3"/>
        <w:spacing w:before="200" w:after="80"/>
        <w:rPr/>
      </w:pPr>
      <w:bookmarkStart w:id="111" w:name="__RefHeading___Toc11156_3115323511"/>
      <w:bookmarkStart w:id="112" w:name="uc-2-multi-master-system-2x4"/>
      <w:bookmarkEnd w:id="111"/>
      <w:r>
        <w:rPr>
          <w:b/>
          <w:color w:val="404040"/>
          <w:sz w:val="24"/>
        </w:rPr>
        <w:t>UC-2: Multi-Master System (2x4)</w:t>
      </w:r>
    </w:p>
    <w:p>
      <w:pPr>
        <w:pStyle w:val="FirstParagraph"/>
        <w:rPr/>
      </w:pPr>
      <w:r>
        <w:rPr>
          <w:b/>
          <w:bCs/>
          <w:sz w:val="20"/>
        </w:rPr>
        <w:t>Scenario:</w:t>
      </w:r>
      <w:r>
        <w:rPr>
          <w:sz w:val="20"/>
        </w:rPr>
        <w:t xml:space="preserve"> CPU and DMA both accessing peripherals</w:t>
      </w:r>
    </w:p>
    <w:p>
      <w:pPr>
        <w:pStyle w:val="BodyText"/>
        <w:rPr/>
      </w:pPr>
      <w:r>
        <w:rPr>
          <w:sz w:val="20"/>
        </w:rPr>
        <w:t>An SoC where both the CPU and a DMA controller share the same peripherals.</w:t>
      </w:r>
    </w:p>
    <w:p>
      <w:pPr>
        <w:pStyle w:val="BodyText"/>
        <w:rPr/>
      </w:pPr>
      <w:r>
        <w:rPr>
          <w:b/>
          <w:bCs/>
          <w:sz w:val="20"/>
        </w:rPr>
        <w:t>Configuration:</w:t>
      </w:r>
      <w:r>
        <w:rPr>
          <w:sz w:val="20"/>
        </w:rPr>
        <w:t xml:space="preserve"> - 2 Masters (CPU, DMA) - 4 Slaves (peripherals) - Variant: </w:t>
      </w:r>
      <w:r>
        <w:rPr>
          <w:rStyle w:val="VerbatimChar"/>
          <w:sz w:val="20"/>
        </w:rPr>
        <w:t>apbx_xbar_2to4</w:t>
      </w:r>
    </w:p>
    <w:p>
      <w:pPr>
        <w:pStyle w:val="BodyText"/>
        <w:rPr/>
      </w:pPr>
      <w:r>
        <w:rPr>
          <w:b/>
          <w:bCs/>
          <w:sz w:val="20"/>
        </w:rPr>
        <w:t>Key Behavior:</w:t>
      </w:r>
      <w:r>
        <w:rPr>
          <w:sz w:val="20"/>
        </w:rPr>
        <w:t xml:space="preserve"> - Round-robin arbitration when both masters access same peripheral - No master starvation guaranteed - Back-to-back transactions on uncontended access (10 pclk cycles each for M = 1, 11 when arbitrated; they do not overlap – see 5.1)</w:t>
      </w:r>
      <w:bookmarkEnd w:id="112"/>
    </w:p>
    <w:p>
      <w:pPr>
        <w:pStyle w:val="Heading3"/>
        <w:spacing w:before="200" w:after="80"/>
        <w:rPr/>
      </w:pPr>
      <w:bookmarkStart w:id="113" w:name="__RefHeading___Toc11158_3115323511"/>
      <w:bookmarkStart w:id="114" w:name="uc-3-protocol-conversion-1x1"/>
      <w:bookmarkEnd w:id="113"/>
      <w:r>
        <w:rPr>
          <w:b/>
          <w:color w:val="404040"/>
          <w:sz w:val="24"/>
        </w:rPr>
        <w:t>UC-3: Protocol Conversion (1x1)</w:t>
      </w:r>
    </w:p>
    <w:p>
      <w:pPr>
        <w:pStyle w:val="FirstParagraph"/>
        <w:rPr/>
      </w:pPr>
      <w:r>
        <w:rPr>
          <w:b/>
          <w:bCs/>
          <w:sz w:val="20"/>
        </w:rPr>
        <w:t>Scenario:</w:t>
      </w:r>
      <w:r>
        <w:rPr>
          <w:sz w:val="20"/>
        </w:rPr>
        <w:t xml:space="preserve"> APB timing boundary or clock domain preparation</w:t>
      </w:r>
    </w:p>
    <w:p>
      <w:pPr>
        <w:pStyle w:val="BodyText"/>
        <w:rPr/>
      </w:pPr>
      <w:r>
        <w:rPr>
          <w:sz w:val="20"/>
        </w:rPr>
        <w:t>Insert the APB crossbar as a timing stage, or as preparation for clock domain crossing.</w:t>
      </w:r>
    </w:p>
    <w:p>
      <w:pPr>
        <w:pStyle w:val="BodyText"/>
        <w:rPr/>
      </w:pPr>
      <w:r>
        <w:rPr>
          <w:b/>
          <w:bCs/>
          <w:sz w:val="20"/>
        </w:rPr>
        <w:t>Configuration:</w:t>
      </w:r>
      <w:r>
        <w:rPr>
          <w:sz w:val="20"/>
        </w:rPr>
        <w:t xml:space="preserve"> - 1 Master - 1 Slave - Variant: </w:t>
      </w:r>
      <w:r>
        <w:rPr>
          <w:rStyle w:val="VerbatimChar"/>
          <w:sz w:val="20"/>
        </w:rPr>
        <w:t>apbx_xbar_1to1</w:t>
      </w:r>
    </w:p>
    <w:p>
      <w:pPr>
        <w:pStyle w:val="BodyText"/>
        <w:rPr/>
      </w:pPr>
      <w:r>
        <w:rPr>
          <w:b/>
          <w:bCs/>
          <w:sz w:val="20"/>
        </w:rPr>
        <w:t>Benefits:</w:t>
      </w:r>
      <w:r>
        <w:rPr>
          <w:sz w:val="20"/>
        </w:rPr>
        <w:t xml:space="preserve"> - Isolates master from slave timing - Consistent transaction buffering - Lowest resource footprint of the family</w:t>
      </w:r>
      <w:bookmarkEnd w:id="108"/>
      <w:bookmarkEnd w:id="114"/>
      <w:r>
        <w:br w:type="page"/>
      </w:r>
    </w:p>
    <w:p>
      <w:pPr>
        <w:pStyle w:val="Heading2"/>
        <w:pBdr>
          <w:bottom w:val="single" w:sz="12" w:space="0" w:color="228B22"/>
        </w:pBdr>
        <w:spacing w:before="280" w:after="80"/>
        <w:rPr/>
      </w:pPr>
      <w:bookmarkStart w:id="115" w:name="__RefHeading___Toc11160_3115323511"/>
      <w:bookmarkStart w:id="116" w:name="variant-selection-guide"/>
      <w:bookmarkEnd w:id="115"/>
      <w:r>
        <w:rPr>
          <w:b/>
          <w:color w:val="228B22"/>
          <w:sz w:val="28"/>
        </w:rPr>
        <w:t>Variant Selection Guide</w:t>
      </w:r>
    </w:p>
    <w:p>
      <w:pPr>
        <w:pStyle w:val="TableCaption"/>
        <w:rPr/>
      </w:pPr>
      <w:bookmarkStart w:id="117" w:name="_Tab_10_Variant_Selection_Gu"/>
      <w:r>
        <w:rPr/>
        <w:t>Variant Selection Guide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7"/>
        <w:gridCol w:w="4681"/>
        <w:gridCol w:w="2452"/>
      </w:tblGrid>
      <w:tr>
        <w:trPr>
          <w:tblHeader w:val="true"/>
        </w:trPr>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Variant</w:t>
            </w:r>
          </w:p>
        </w:tc>
        <w:tc>
          <w:tcPr>
            <w:tcW w:w="2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 bus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common SoC configuration</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system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access for both masters</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isolation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command and response paths on a single pairing</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Focus on arbitration only</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topology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MxN configuration</w:t>
            </w:r>
          </w:p>
        </w:tc>
      </w:tr>
    </w:tbl>
    <w:p>
      <w:pPr>
        <w:pStyle w:val="Normal"/>
        <w:rPr/>
      </w:pPr>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8">
        <w:r>
          <w:rPr>
            <w:rStyle w:val="Hyperlink"/>
          </w:rPr>
          <w:t>Key Features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use-cases"/>
      <w:bookmarkStart w:id="119" w:name="variant-selection-guide"/>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1162_3115323511"/>
      <w:bookmarkStart w:id="121" w:name="key-features"/>
      <w:bookmarkEnd w:id="120"/>
      <w:r>
        <w:rPr>
          <w:b/>
          <w:color w:val="FFFFFF"/>
          <w:sz w:val="32"/>
        </w:rPr>
        <w:t>Key Features</w:t>
      </w:r>
    </w:p>
    <w:p>
      <w:pPr>
        <w:pStyle w:val="Heading2"/>
        <w:pageBreakBefore w:val="false"/>
        <w:pBdr>
          <w:bottom w:val="single" w:sz="12" w:space="0" w:color="228B22"/>
        </w:pBdr>
        <w:spacing w:before="280" w:after="80"/>
        <w:rPr/>
      </w:pPr>
      <w:bookmarkStart w:id="122" w:name="__RefHeading___Toc11164_3115323511"/>
      <w:bookmarkStart w:id="123" w:name="feature-summary"/>
      <w:bookmarkEnd w:id="122"/>
      <w:r>
        <w:rPr>
          <w:b/>
          <w:color w:val="228B22"/>
          <w:sz w:val="28"/>
        </w:rPr>
        <w:t>Feature Summary</w:t>
      </w:r>
    </w:p>
    <w:p>
      <w:pPr>
        <w:pStyle w:val="Heading3"/>
        <w:spacing w:before="200" w:after="80"/>
        <w:rPr/>
      </w:pPr>
      <w:bookmarkStart w:id="124" w:name="__RefHeading___Toc11166_3115323511"/>
      <w:bookmarkStart w:id="125" w:name="f1-parametric-mxn-configuration"/>
      <w:bookmarkEnd w:id="124"/>
      <w:r>
        <w:rPr>
          <w:b/>
          <w:color w:val="404040"/>
          <w:sz w:val="24"/>
        </w:rPr>
        <w:t>F1: Parametric MxN Configuration</w:t>
      </w:r>
    </w:p>
    <w:p>
      <w:pPr>
        <w:pStyle w:val="Compact"/>
        <w:numPr>
          <w:ilvl w:val="0"/>
          <w:numId w:val="85"/>
        </w:numPr>
        <w:rPr/>
      </w:pPr>
      <w:r>
        <w:rPr/>
        <w:t>Any combination of M masters and N slaves</w:t>
      </w:r>
    </w:p>
    <w:p>
      <w:pPr>
        <w:pStyle w:val="Compact"/>
        <w:numPr>
          <w:ilvl w:val="0"/>
          <w:numId w:val="86"/>
        </w:numPr>
        <w:rPr/>
      </w:pPr>
      <w:r>
        <w:rPr/>
        <w:t>Pre-generated variants for common configurations (1x1, 2x1, 1x4, 2x4, and the mixed-version 2x2)</w:t>
      </w:r>
    </w:p>
    <w:p>
      <w:pPr>
        <w:pStyle w:val="Compact"/>
        <w:numPr>
          <w:ilvl w:val="0"/>
          <w:numId w:val="87"/>
        </w:numPr>
        <w:rPr/>
      </w:pPr>
      <w:r>
        <w:rPr/>
        <w:t>Python generator for custom configurations up to 16x16</w:t>
      </w:r>
    </w:p>
    <w:p>
      <w:pPr>
        <w:pStyle w:val="Compact"/>
        <w:numPr>
          <w:ilvl w:val="0"/>
          <w:numId w:val="88"/>
        </w:numPr>
        <w:rPr/>
      </w:pPr>
      <w:r>
        <w:rPr/>
        <w:t xml:space="preserve">A single GENERATOR serves all configurations – not a single RTL source. Each variant is a distinct file with its M×N baked into the module name and port list; only ADDR_WIDTH, DATA_WIDTH, STRB_WIDTH and BASE_ADDR are elaboration parameters (see 6.2). The parameterized-core reading was true of the retired </w:t>
      </w:r>
      <w:r>
        <w:rPr>
          <w:rStyle w:val="VerbatimChar"/>
        </w:rPr>
        <w:t>apbx_xbar_thin</w:t>
      </w:r>
      <w:r>
        <w:rPr/>
        <w:t xml:space="preserve"> and has not been true since 2026-08-27.</w:t>
      </w:r>
      <w:bookmarkEnd w:id="125"/>
    </w:p>
    <w:p>
      <w:pPr>
        <w:pStyle w:val="Heading3"/>
        <w:spacing w:before="200" w:after="80"/>
        <w:rPr/>
      </w:pPr>
      <w:bookmarkStart w:id="126" w:name="__RefHeading___Toc11168_3115323511"/>
      <w:bookmarkStart w:id="127" w:name="f2-automatic-address-based-routing"/>
      <w:bookmarkEnd w:id="126"/>
      <w:r>
        <w:rPr>
          <w:b/>
          <w:color w:val="404040"/>
          <w:sz w:val="24"/>
        </w:rPr>
        <w:t>F2: Automatic Address-Based Routing</w:t>
      </w:r>
    </w:p>
    <w:p>
      <w:pPr>
        <w:pStyle w:val="Compact"/>
        <w:numPr>
          <w:ilvl w:val="0"/>
          <w:numId w:val="89"/>
        </w:numPr>
        <w:rPr/>
      </w:pPr>
      <w:r>
        <w:rPr/>
        <w:t>Parallel address decode for all slaves</w:t>
      </w:r>
    </w:p>
    <w:p>
      <w:pPr>
        <w:pStyle w:val="Compact"/>
        <w:numPr>
          <w:ilvl w:val="0"/>
          <w:numId w:val="90"/>
        </w:numPr>
        <w:rPr/>
      </w:pPr>
      <w:r>
        <w:rPr/>
        <w:t>Fixed 64KB address space per slave</w:t>
      </w:r>
    </w:p>
    <w:p>
      <w:pPr>
        <w:pStyle w:val="Compact"/>
        <w:numPr>
          <w:ilvl w:val="0"/>
          <w:numId w:val="91"/>
        </w:numPr>
        <w:rPr/>
      </w:pPr>
      <w:r>
        <w:rPr/>
        <w:t xml:space="preserve">Configurable base address via </w:t>
      </w:r>
      <w:r>
        <w:rPr>
          <w:rStyle w:val="VerbatimChar"/>
        </w:rPr>
        <w:t>BASE_ADDR</w:t>
      </w:r>
      <w:r>
        <w:rPr/>
        <w:t xml:space="preserve"> parameter</w:t>
      </w:r>
    </w:p>
    <w:p>
      <w:pPr>
        <w:pStyle w:val="Compact"/>
        <w:numPr>
          <w:ilvl w:val="0"/>
          <w:numId w:val="92"/>
        </w:numPr>
        <w:rPr/>
      </w:pPr>
      <w:r>
        <w:rPr/>
        <w:t>Zero-decode-latency routing</w:t>
      </w:r>
    </w:p>
    <w:p>
      <w:pPr>
        <w:pStyle w:val="FirstParagraph"/>
        <w:rPr/>
      </w:pPr>
      <w:r>
        <w:rPr>
          <w:b/>
          <w:bCs/>
          <w:sz w:val="20"/>
        </w:rPr>
        <w:t>Address Calculation:</w:t>
      </w:r>
    </w:p>
    <w:p>
      <w:pPr>
        <w:pStyle w:val="SourceCode"/>
        <w:rPr/>
      </w:pPr>
      <w:bookmarkStart w:id="128" w:name="f2-automatic-address-based-routing"/>
      <w:r>
        <w:rPr>
          <w:rStyle w:val="VerbatimChar"/>
        </w:rPr>
        <w:t>slave_index = ((PADDR - BASE_ADDR) &gt;&gt; 16)[$clog2(S)-1:0]</w:t>
      </w:r>
      <w:bookmarkEnd w:id="128"/>
    </w:p>
    <w:p>
      <w:pPr>
        <w:pStyle w:val="Heading3"/>
        <w:spacing w:before="200" w:after="80"/>
        <w:rPr/>
      </w:pPr>
      <w:bookmarkStart w:id="129" w:name="__RefHeading___Toc11170_3115323511"/>
      <w:bookmarkStart w:id="130" w:name="f3-round-robin-arbitration"/>
      <w:bookmarkEnd w:id="129"/>
      <w:r>
        <w:rPr>
          <w:b/>
          <w:color w:val="404040"/>
          <w:sz w:val="24"/>
        </w:rPr>
        <w:t>F3: Round-Robin Arbitration</w:t>
      </w:r>
    </w:p>
    <w:p>
      <w:pPr>
        <w:pStyle w:val="Compact"/>
        <w:numPr>
          <w:ilvl w:val="0"/>
          <w:numId w:val="93"/>
        </w:numPr>
        <w:rPr/>
      </w:pPr>
      <w:r>
        <w:rPr/>
        <w:t>Independent arbiter per slave</w:t>
      </w:r>
    </w:p>
    <w:p>
      <w:pPr>
        <w:pStyle w:val="Compact"/>
        <w:numPr>
          <w:ilvl w:val="0"/>
          <w:numId w:val="94"/>
        </w:numPr>
        <w:rPr/>
      </w:pPr>
      <w:r>
        <w:rPr/>
        <w:t>Fair rotation of master priority</w:t>
      </w:r>
    </w:p>
    <w:p>
      <w:pPr>
        <w:pStyle w:val="Compact"/>
        <w:numPr>
          <w:ilvl w:val="0"/>
          <w:numId w:val="95"/>
        </w:numPr>
        <w:rPr/>
      </w:pPr>
      <w:r>
        <w:rPr/>
        <w:t>No master starvation guaranteed</w:t>
      </w:r>
    </w:p>
    <w:p>
      <w:pPr>
        <w:pStyle w:val="Compact"/>
        <w:numPr>
          <w:ilvl w:val="0"/>
          <w:numId w:val="96"/>
        </w:numPr>
        <w:rPr/>
      </w:pPr>
      <w:bookmarkStart w:id="131" w:name="f3-round-robin-arbitration"/>
      <w:r>
        <w:rPr/>
        <w:t>Grant persistence through transaction completion</w:t>
      </w:r>
      <w:bookmarkEnd w:id="131"/>
    </w:p>
    <w:p>
      <w:pPr>
        <w:pStyle w:val="Heading3"/>
        <w:spacing w:before="200" w:after="80"/>
        <w:rPr/>
      </w:pPr>
      <w:bookmarkStart w:id="132" w:name="__RefHeading___Toc11172_3115323511"/>
      <w:bookmarkStart w:id="133" w:name="f4-back-to-back-transactions"/>
      <w:bookmarkEnd w:id="132"/>
      <w:r>
        <w:rPr>
          <w:b/>
          <w:color w:val="404040"/>
          <w:sz w:val="24"/>
        </w:rPr>
        <w:t>F4: Back-to-Back Transactions</w:t>
      </w:r>
    </w:p>
    <w:p>
      <w:pPr>
        <w:pStyle w:val="Compact"/>
        <w:numPr>
          <w:ilvl w:val="0"/>
          <w:numId w:val="97"/>
        </w:numPr>
        <w:rPr/>
      </w:pPr>
      <w:r>
        <w:rPr/>
        <w:t>Accepted with no master-side idle cycles required</w:t>
      </w:r>
    </w:p>
    <w:p>
      <w:pPr>
        <w:pStyle w:val="Compact"/>
        <w:numPr>
          <w:ilvl w:val="0"/>
          <w:numId w:val="98"/>
        </w:numPr>
        <w:rPr/>
      </w:pPr>
      <w:r>
        <w:rPr/>
        <w:t>Grant held for the duration of one transaction, released at the response handshake</w:t>
      </w:r>
    </w:p>
    <w:p>
      <w:pPr>
        <w:pStyle w:val="Compact"/>
        <w:numPr>
          <w:ilvl w:val="0"/>
          <w:numId w:val="99"/>
        </w:numPr>
        <w:rPr/>
      </w:pPr>
      <w:r>
        <w:rPr/>
        <w:t xml:space="preserve">They do NOT overlap inside the fabric: </w:t>
      </w:r>
      <w:r>
        <w:rPr>
          <w:rStyle w:val="VerbatimChar"/>
        </w:rPr>
        <w:t>apb4_slave</w:t>
      </w:r>
      <w:r>
        <w:rPr/>
        <w:t xml:space="preserve"> is one-command-at-a-time. Sustained cadence measures 10 pclk cycles PREADY-to-PREADY, one more than the 9-cycle SETUP-to-PREADY single transfer, the extra cycle being the next transfer’s mandatory SETUP phase (see 5.1/5.2)</w:t>
      </w:r>
      <w:bookmarkEnd w:id="133"/>
    </w:p>
    <w:p>
      <w:pPr>
        <w:pStyle w:val="Heading3"/>
        <w:spacing w:before="200" w:after="80"/>
        <w:rPr/>
      </w:pPr>
      <w:bookmarkStart w:id="134" w:name="__RefHeading___Toc11174_3115323511"/>
      <w:bookmarkStart w:id="135" w:name="f5-proven-building-blocks"/>
      <w:bookmarkEnd w:id="134"/>
      <w:r>
        <w:rPr>
          <w:b/>
          <w:color w:val="404040"/>
          <w:sz w:val="24"/>
        </w:rPr>
        <w:t>F5: Proven Building Blocks</w:t>
      </w:r>
    </w:p>
    <w:p>
      <w:pPr>
        <w:pStyle w:val="Compact"/>
        <w:numPr>
          <w:ilvl w:val="0"/>
          <w:numId w:val="100"/>
        </w:numPr>
        <w:rPr/>
      </w:pPr>
      <w:r>
        <w:rPr/>
        <w:t xml:space="preserve">Built from production-tested </w:t>
      </w:r>
      <w:r>
        <w:rPr>
          <w:rStyle w:val="VerbatimChar"/>
        </w:rPr>
        <w:t>apb4_slave.sv</w:t>
      </w:r>
      <w:r>
        <w:rPr/>
        <w:t xml:space="preserve"> and </w:t>
      </w:r>
      <w:r>
        <w:rPr>
          <w:rStyle w:val="VerbatimChar"/>
        </w:rPr>
        <w:t>apb4_master.sv</w:t>
      </w:r>
      <w:r>
        <w:rPr/>
        <w:t xml:space="preserve"> modules</w:t>
      </w:r>
    </w:p>
    <w:p>
      <w:pPr>
        <w:pStyle w:val="Compact"/>
        <w:numPr>
          <w:ilvl w:val="0"/>
          <w:numId w:val="101"/>
        </w:numPr>
        <w:rPr/>
      </w:pPr>
      <w:r>
        <w:rPr/>
        <w:t>No new protocol logic - pure composition</w:t>
      </w:r>
    </w:p>
    <w:p>
      <w:pPr>
        <w:pStyle w:val="Compact"/>
        <w:numPr>
          <w:ilvl w:val="0"/>
          <w:numId w:val="102"/>
        </w:numPr>
        <w:rPr/>
      </w:pPr>
      <w:bookmarkStart w:id="136" w:name="feature-summary"/>
      <w:bookmarkStart w:id="137" w:name="f5-proven-building-blocks"/>
      <w:r>
        <w:rPr/>
        <w:t>Each component independently verified</w:t>
      </w:r>
      <w:bookmarkEnd w:id="136"/>
      <w:bookmarkEnd w:id="137"/>
      <w:r>
        <w:br w:type="page"/>
      </w:r>
    </w:p>
    <w:p>
      <w:pPr>
        <w:pStyle w:val="Heading2"/>
        <w:pBdr>
          <w:bottom w:val="single" w:sz="12" w:space="0" w:color="228B22"/>
        </w:pBdr>
        <w:spacing w:before="280" w:after="80"/>
        <w:rPr/>
      </w:pPr>
      <w:bookmarkStart w:id="138" w:name="__RefHeading___Toc11176_3115323511"/>
      <w:bookmarkStart w:id="139" w:name="feature-comparison"/>
      <w:bookmarkEnd w:id="138"/>
      <w:r>
        <w:rPr>
          <w:b/>
          <w:color w:val="228B22"/>
          <w:sz w:val="28"/>
        </w:rPr>
        <w:t>Feature Comparison</w:t>
      </w:r>
    </w:p>
    <w:p>
      <w:pPr>
        <w:pStyle w:val="TableCaption"/>
        <w:rPr/>
      </w:pPr>
      <w:bookmarkStart w:id="140" w:name="_Tab_11_Pre_Generated_Varian"/>
      <w:r>
        <w:rPr/>
        <w:t>Pre-Generated Variant Comparison</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2"/>
        <w:gridCol w:w="1672"/>
        <w:gridCol w:w="1671"/>
        <w:gridCol w:w="1671"/>
        <w:gridCol w:w="1672"/>
        <w:gridCol w:w="1671"/>
      </w:tblGrid>
      <w:tr>
        <w:trPr>
          <w:tblHeader w:val="true"/>
        </w:trPr>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apbx_xbar_1to4</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apbx_xbar_2to4</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apbx_xbar_2to2_mixed</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per-port version gating</w:t>
            </w:r>
          </w:p>
        </w:tc>
      </w:tr>
    </w:tbl>
    <w:p>
      <w:pPr>
        <w:pStyle w:val="BodyText"/>
        <w:rPr/>
      </w:pPr>
      <w:r>
        <w:rPr>
          <w:sz w:val="20"/>
        </w:rPr>
        <w:t xml:space="preserve">All five are generator output. LOC per variant is in HAS ch05_performance/03_resources.md, the single source of truth for it – the row that used to sit in this table drifted stale within two days of being reconciled. </w:t>
      </w:r>
      <w:r>
        <w:rPr>
          <w:rStyle w:val="VerbatimChar"/>
          <w:sz w:val="20"/>
        </w:rPr>
        <w:t>apbx_xbar_thin</w:t>
      </w:r>
      <w:r>
        <w:rPr>
          <w:sz w:val="20"/>
        </w:rPr>
        <w:t>, a hand-written parameterized core that once occupied a sixth column here, was retired and deleted on 2026-08-27 along with its tests, formal harnesses and testplan; nothing in the tree depends on it.</w:t>
      </w:r>
      <w:bookmarkEnd w:id="139"/>
      <w:r>
        <w:br w:type="page"/>
      </w:r>
    </w:p>
    <w:p>
      <w:pPr>
        <w:pStyle w:val="Heading2"/>
        <w:pBdr>
          <w:bottom w:val="single" w:sz="12" w:space="0" w:color="228B22"/>
        </w:pBdr>
        <w:spacing w:before="280" w:after="80"/>
        <w:rPr/>
      </w:pPr>
      <w:bookmarkStart w:id="141" w:name="__RefHeading___Toc11178_3115323511"/>
      <w:bookmarkStart w:id="142" w:name="design-philosophy"/>
      <w:bookmarkEnd w:id="141"/>
      <w:r>
        <w:rPr>
          <w:b/>
          <w:color w:val="228B22"/>
          <w:sz w:val="28"/>
        </w:rPr>
        <w:t>Design Philosophy</w:t>
      </w:r>
    </w:p>
    <w:p>
      <w:pPr>
        <w:pStyle w:val="Heading3"/>
        <w:spacing w:before="200" w:after="80"/>
        <w:rPr/>
      </w:pPr>
      <w:bookmarkStart w:id="143" w:name="__RefHeading___Toc11180_3115323511"/>
      <w:bookmarkStart w:id="144" w:name="composition-over-complexity"/>
      <w:bookmarkEnd w:id="143"/>
      <w:r>
        <w:rPr>
          <w:b/>
          <w:color w:val="404040"/>
          <w:sz w:val="24"/>
        </w:rPr>
        <w:t>Composition Over Complexity</w:t>
      </w:r>
    </w:p>
    <w:p>
      <w:pPr>
        <w:pStyle w:val="FirstParagraph"/>
        <w:rPr/>
      </w:pPr>
      <w:r>
        <w:rPr>
          <w:sz w:val="20"/>
        </w:rPr>
        <w:t>The crossbar is a composition of well-tested building blocks:</w:t>
      </w:r>
    </w:p>
    <w:p>
      <w:pPr>
        <w:pStyle w:val="Compact"/>
        <w:numPr>
          <w:ilvl w:val="0"/>
          <w:numId w:val="103"/>
        </w:numPr>
        <w:rPr/>
      </w:pPr>
      <w:r>
        <w:rPr>
          <w:b/>
          <w:bCs/>
        </w:rPr>
        <w:t>APB Slaves</w:t>
      </w:r>
      <w:r>
        <w:rPr/>
        <w:t xml:space="preserve"> (M instances) - Convert incoming APB to internal cmd/rsp</w:t>
      </w:r>
    </w:p>
    <w:p>
      <w:pPr>
        <w:pStyle w:val="Compact"/>
        <w:numPr>
          <w:ilvl w:val="0"/>
          <w:numId w:val="21"/>
        </w:numPr>
        <w:rPr/>
      </w:pPr>
      <w:r>
        <w:rPr>
          <w:b/>
          <w:bCs/>
        </w:rPr>
        <w:t>Arbiters</w:t>
      </w:r>
      <w:r>
        <w:rPr/>
        <w:t xml:space="preserve"> (N instances) - Select winning master per slave</w:t>
      </w:r>
    </w:p>
    <w:p>
      <w:pPr>
        <w:pStyle w:val="Compact"/>
        <w:numPr>
          <w:ilvl w:val="0"/>
          <w:numId w:val="21"/>
        </w:numPr>
        <w:rPr/>
      </w:pPr>
      <w:r>
        <w:rPr>
          <w:b/>
          <w:bCs/>
        </w:rPr>
        <w:t>Address Decode</w:t>
      </w:r>
      <w:r>
        <w:rPr/>
        <w:t xml:space="preserve"> - Route commands to appropriate slave</w:t>
      </w:r>
    </w:p>
    <w:p>
      <w:pPr>
        <w:pStyle w:val="Compact"/>
        <w:numPr>
          <w:ilvl w:val="0"/>
          <w:numId w:val="21"/>
        </w:numPr>
        <w:rPr/>
      </w:pPr>
      <w:r>
        <w:rPr>
          <w:b/>
          <w:bCs/>
        </w:rPr>
        <w:t>Response Routing</w:t>
      </w:r>
      <w:r>
        <w:rPr/>
        <w:t xml:space="preserve"> - Return responses to originating masters</w:t>
      </w:r>
    </w:p>
    <w:p>
      <w:pPr>
        <w:pStyle w:val="Compact"/>
        <w:numPr>
          <w:ilvl w:val="0"/>
          <w:numId w:val="21"/>
        </w:numPr>
        <w:rPr/>
      </w:pPr>
      <w:r>
        <w:rPr>
          <w:b/>
          <w:bCs/>
        </w:rPr>
        <w:t>APB Masters</w:t>
      </w:r>
      <w:r>
        <w:rPr/>
        <w:t xml:space="preserve"> (N instances) - Convert internal cmd/rsp back to APB</w:t>
      </w:r>
      <w:bookmarkEnd w:id="144"/>
    </w:p>
    <w:p>
      <w:pPr>
        <w:pStyle w:val="Heading3"/>
        <w:spacing w:before="200" w:after="80"/>
        <w:rPr/>
      </w:pPr>
      <w:bookmarkStart w:id="145" w:name="__RefHeading___Toc11182_3115323511"/>
      <w:bookmarkStart w:id="146" w:name="scalability"/>
      <w:bookmarkEnd w:id="145"/>
      <w:r>
        <w:rPr>
          <w:b/>
          <w:color w:val="404040"/>
          <w:sz w:val="24"/>
        </w:rPr>
        <w:t>Scalability</w:t>
      </w:r>
    </w:p>
    <w:p>
      <w:pPr>
        <w:pStyle w:val="FirstParagraph"/>
        <w:rPr/>
      </w:pPr>
      <w:r>
        <w:rPr>
          <w:sz w:val="20"/>
        </w:rPr>
        <w:t>Resource usage scales predictably: - M x N routing paths - N independent arbiters - Linear growth with configuration size</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9">
        <w:r>
          <w:rPr>
            <w:rStyle w:val="Hyperlink"/>
          </w:rPr>
          <w:t>System Context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key-features"/>
      <w:bookmarkStart w:id="148" w:name="design-philosophy"/>
      <w:bookmarkStart w:id="149" w:name="scal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bookmarkEnd w:id="149"/>
      <w:r>
        <w:br w:type="page"/>
      </w:r>
    </w:p>
    <w:p>
      <w:pPr>
        <w:pStyle w:val="Heading1"/>
        <w:shd w:val="clear" w:color="auto" w:fill="404040"/>
        <w:spacing w:before="360" w:after="120"/>
        <w:rPr/>
      </w:pPr>
      <w:bookmarkStart w:id="150" w:name="__RefHeading___Toc11184_3115323511"/>
      <w:bookmarkStart w:id="151" w:name="system-context"/>
      <w:bookmarkEnd w:id="150"/>
      <w:r>
        <w:rPr>
          <w:b/>
          <w:color w:val="FFFFFF"/>
          <w:sz w:val="32"/>
        </w:rPr>
        <w:t>System Context</w:t>
      </w:r>
    </w:p>
    <w:p>
      <w:pPr>
        <w:pStyle w:val="Heading2"/>
        <w:pageBreakBefore w:val="false"/>
        <w:pBdr>
          <w:bottom w:val="single" w:sz="12" w:space="0" w:color="228B22"/>
        </w:pBdr>
        <w:spacing w:before="280" w:after="80"/>
        <w:rPr/>
      </w:pPr>
      <w:bookmarkStart w:id="152" w:name="__RefHeading___Toc11186_3115323511"/>
      <w:bookmarkStart w:id="153" w:name="system-context-diagram"/>
      <w:bookmarkEnd w:id="152"/>
      <w:r>
        <w:rPr>
          <w:b/>
          <w:color w:val="228B22"/>
          <w:sz w:val="28"/>
        </w:rPr>
        <w:t>System Context Diagram</w:t>
      </w:r>
    </w:p>
    <w:p>
      <w:pPr>
        <w:pStyle w:val="FirstParagraph"/>
        <w:rPr/>
      </w:pPr>
      <w:r>
        <w:rPr>
          <w:sz w:val="20"/>
        </w:rPr>
        <w:t>The Lattice in a typical SoC context:</w:t>
      </w:r>
    </w:p>
    <w:p>
      <w:pPr>
        <w:pStyle w:val="Heading3"/>
        <w:spacing w:before="200" w:after="80"/>
        <w:rPr/>
      </w:pPr>
      <w:bookmarkStart w:id="154" w:name="__RefHeading___Toc11188_3115323511"/>
      <w:bookmarkStart w:id="155" w:name="figure-2.1-system-context-diagram"/>
      <w:bookmarkStart w:id="156" w:name="_Fig_1_System_Context_Diagr"/>
      <w:bookmarkEnd w:id="154"/>
      <w:r>
        <w:rPr>
          <w:b/>
          <w:color w:val="404040"/>
          <w:sz w:val="24"/>
        </w:rPr>
        <w:t>Figure 2.1: System Context Diagram</w:t>
      </w:r>
      <w:bookmarkEnd w:id="156"/>
    </w:p>
    <w:p>
      <w:pPr>
        <w:pStyle w:val="CaptionedFigure"/>
        <w:rPr/>
      </w:pPr>
      <w:r>
        <w:rPr/>
        <w:drawing>
          <wp:inline distT="0" distB="0" distL="0" distR="0">
            <wp:extent cx="5334000" cy="3681095"/>
            <wp:effectExtent l="0" t="0" r="0" b="0"/>
            <wp:docPr id="44" name="Picture" descr="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System Context Diagram"/>
                    <pic:cNvPicPr>
                      <a:picLocks noChangeAspect="1" noChangeArrowheads="1"/>
                    </pic:cNvPicPr>
                  </pic:nvPicPr>
                  <pic:blipFill>
                    <a:blip r:embed="rId30"/>
                    <a:stretch>
                      <a:fillRect/>
                    </a:stretch>
                  </pic:blipFill>
                  <pic:spPr bwMode="auto">
                    <a:xfrm>
                      <a:off x="0" y="0"/>
                      <a:ext cx="5334000" cy="3681095"/>
                    </a:xfrm>
                    <a:prstGeom prst="rect">
                      <a:avLst/>
                    </a:prstGeom>
                  </pic:spPr>
                </pic:pic>
              </a:graphicData>
            </a:graphic>
          </wp:inline>
        </w:drawing>
      </w:r>
    </w:p>
    <w:p>
      <w:pPr>
        <w:pStyle w:val="ImageCaption"/>
        <w:rPr/>
      </w:pPr>
      <w:bookmarkStart w:id="157" w:name="system-context-diagram"/>
      <w:bookmarkStart w:id="158" w:name="figure-2.1-system-context-diagram"/>
      <w:r>
        <w:rPr/>
        <w:t>System Context Diagram</w:t>
      </w:r>
      <w:bookmarkEnd w:id="157"/>
      <w:bookmarkEnd w:id="158"/>
      <w:r>
        <w:br w:type="page"/>
      </w:r>
    </w:p>
    <w:p>
      <w:pPr>
        <w:pStyle w:val="Heading2"/>
        <w:pBdr>
          <w:bottom w:val="single" w:sz="12" w:space="0" w:color="228B22"/>
        </w:pBdr>
        <w:spacing w:before="280" w:after="80"/>
        <w:rPr/>
      </w:pPr>
      <w:bookmarkStart w:id="159" w:name="__RefHeading___Toc11190_3115323511"/>
      <w:bookmarkEnd w:id="159"/>
      <w:r>
        <w:rPr>
          <w:b/>
          <w:color w:val="228B22"/>
          <w:sz w:val="28"/>
        </w:rPr>
        <w:t>Typical Integration Topology</w:t>
      </w:r>
    </w:p>
    <w:p>
      <w:pPr>
        <w:pStyle w:val="Heading3"/>
        <w:spacing w:before="200" w:after="80"/>
        <w:rPr/>
      </w:pPr>
      <w:bookmarkStart w:id="160" w:name="__RefHeading___Toc11192_3115323511"/>
      <w:bookmarkEnd w:id="160"/>
      <w:r>
        <w:rPr>
          <w:b/>
          <w:color w:val="404040"/>
          <w:sz w:val="24"/>
        </w:rPr>
        <w:t>Master-Side Connections</w:t>
      </w:r>
    </w:p>
    <w:p>
      <w:pPr>
        <w:pStyle w:val="FirstParagraph"/>
        <w:rPr/>
      </w:pPr>
      <w:r>
        <w:rPr>
          <w:sz w:val="20"/>
        </w:rPr>
        <w:t>The crossbar’s master ports face upstream APB masters:</w:t>
      </w:r>
    </w:p>
    <w:p>
      <w:pPr>
        <w:pStyle w:val="TableCaption"/>
        <w:rPr/>
      </w:pPr>
      <w:bookmarkStart w:id="161" w:name="_Tab_12_Typical_Master_Conne"/>
      <w:r>
        <w:rPr/>
        <w:t>Typical Master Connections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AHB-to-APB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Controller APB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Access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m2_apb_*</w:t>
            </w:r>
            <w:r>
              <w:rPr>
                <w:rFonts w:eastAsia="Cambria" w:cs=""/>
                <w:kern w:val="0"/>
                <w:sz w:val="24"/>
                <w:szCs w:val="24"/>
                <w:lang w:val="en-US" w:eastAsia="en-US" w:bidi="ar-SA"/>
              </w:rPr>
              <w:t xml:space="preserve"> (if present)</w:t>
            </w:r>
            <w:bookmarkStart w:id="162" w:name="master-side-connections"/>
            <w:bookmarkEnd w:id="162"/>
          </w:p>
        </w:tc>
      </w:tr>
    </w:tbl>
    <w:p>
      <w:pPr>
        <w:pStyle w:val="Heading3"/>
        <w:spacing w:before="200" w:after="80"/>
        <w:rPr/>
      </w:pPr>
      <w:bookmarkStart w:id="163" w:name="__RefHeading___Toc11194_3115323511"/>
      <w:bookmarkEnd w:id="163"/>
      <w:r>
        <w:rPr>
          <w:b/>
          <w:color w:val="404040"/>
          <w:sz w:val="24"/>
        </w:rPr>
        <w:t>Slave-Side Connections</w:t>
      </w:r>
    </w:p>
    <w:p>
      <w:pPr>
        <w:pStyle w:val="FirstParagraph"/>
        <w:rPr/>
      </w:pPr>
      <w:r>
        <w:rPr>
          <w:sz w:val="20"/>
        </w:rPr>
        <w:t>The crossbar’s slave ports face downstream APB peripherals:</w:t>
      </w:r>
    </w:p>
    <w:p>
      <w:pPr>
        <w:pStyle w:val="TableCaption"/>
        <w:rPr/>
      </w:pPr>
      <w:bookmarkStart w:id="164" w:name="_Tab_13_Typical_Slave_Connec"/>
      <w:r>
        <w:rPr/>
        <w:t>Typical Slave Connections (1to4 example)</w:t>
      </w:r>
      <w:bookmarkEnd w:id="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s3_apb_*</w:t>
            </w:r>
            <w:bookmarkStart w:id="165" w:name="typical-integration-topology"/>
            <w:bookmarkEnd w:id="165"/>
          </w:p>
        </w:tc>
      </w:tr>
    </w:tbl>
    <w:p>
      <w:pPr>
        <w:pStyle w:val="Heading2"/>
        <w:pBdr>
          <w:bottom w:val="single" w:sz="12" w:space="0" w:color="228B22"/>
        </w:pBdr>
        <w:spacing w:before="280" w:after="80"/>
        <w:rPr/>
      </w:pPr>
      <w:r>
        <w:br w:type="page"/>
      </w:r>
      <w:bookmarkStart w:id="166" w:name="__RefHeading___Toc11196_3115323511"/>
      <w:bookmarkEnd w:id="166"/>
      <w:r>
        <w:rPr>
          <w:b/>
          <w:color w:val="228B22"/>
          <w:sz w:val="28"/>
        </w:rPr>
        <w:t>Interface Boundaries</w:t>
      </w:r>
    </w:p>
    <w:p>
      <w:pPr>
        <w:pStyle w:val="Heading3"/>
        <w:spacing w:before="200" w:after="80"/>
        <w:rPr/>
      </w:pPr>
      <w:bookmarkStart w:id="167" w:name="__RefHeading___Toc11198_3115323511"/>
      <w:bookmarkStart w:id="168" w:name="input-boundary-master-side"/>
      <w:bookmarkEnd w:id="167"/>
      <w:r>
        <w:rPr>
          <w:b/>
          <w:color w:val="404040"/>
          <w:sz w:val="24"/>
        </w:rPr>
        <w:t>Input Boundary (Master-Side)</w:t>
      </w:r>
    </w:p>
    <w:p>
      <w:pPr>
        <w:pStyle w:val="FirstParagraph"/>
        <w:rPr/>
      </w:pPr>
      <w:r>
        <w:rPr>
          <w:sz w:val="20"/>
        </w:rPr>
        <w:t>Each master port presents a complete APB slave interface:</w:t>
      </w:r>
    </w:p>
    <w:p>
      <w:pPr>
        <w:pStyle w:val="Compact"/>
        <w:numPr>
          <w:ilvl w:val="0"/>
          <w:numId w:val="104"/>
        </w:numPr>
        <w:rPr/>
      </w:pPr>
      <w:r>
        <w:rPr/>
        <w:t>Receives PSEL, PENABLE, PADDR, PWRITE, PWDATA, PSTRB, PPROT</w:t>
      </w:r>
    </w:p>
    <w:p>
      <w:pPr>
        <w:pStyle w:val="Compact"/>
        <w:numPr>
          <w:ilvl w:val="0"/>
          <w:numId w:val="105"/>
        </w:numPr>
        <w:rPr/>
      </w:pPr>
      <w:bookmarkStart w:id="169" w:name="input-boundary-master-side"/>
      <w:r>
        <w:rPr/>
        <w:t>Returns PRDATA, PSLVERR, PREADY</w:t>
      </w:r>
      <w:bookmarkEnd w:id="169"/>
    </w:p>
    <w:p>
      <w:pPr>
        <w:pStyle w:val="Heading3"/>
        <w:spacing w:before="200" w:after="80"/>
        <w:rPr/>
      </w:pPr>
      <w:bookmarkStart w:id="170" w:name="__RefHeading___Toc11200_3115323511"/>
      <w:bookmarkStart w:id="171" w:name="output-boundary-slave-side"/>
      <w:bookmarkEnd w:id="170"/>
      <w:r>
        <w:rPr>
          <w:b/>
          <w:color w:val="404040"/>
          <w:sz w:val="24"/>
        </w:rPr>
        <w:t>Output Boundary (Slave-Side)</w:t>
      </w:r>
    </w:p>
    <w:p>
      <w:pPr>
        <w:pStyle w:val="FirstParagraph"/>
        <w:rPr/>
      </w:pPr>
      <w:r>
        <w:rPr>
          <w:sz w:val="20"/>
        </w:rPr>
        <w:t>Each slave port presents a complete APB master interface:</w:t>
      </w:r>
    </w:p>
    <w:p>
      <w:pPr>
        <w:pStyle w:val="Compact"/>
        <w:numPr>
          <w:ilvl w:val="0"/>
          <w:numId w:val="106"/>
        </w:numPr>
        <w:rPr/>
      </w:pPr>
      <w:r>
        <w:rPr/>
        <w:t>Drives PSEL, PENABLE, PADDR, PWRITE, PWDATA, PSTRB, PPROT</w:t>
      </w:r>
    </w:p>
    <w:p>
      <w:pPr>
        <w:pStyle w:val="Compact"/>
        <w:numPr>
          <w:ilvl w:val="0"/>
          <w:numId w:val="107"/>
        </w:numPr>
        <w:rPr/>
      </w:pPr>
      <w:bookmarkStart w:id="172" w:name="output-boundary-slave-side"/>
      <w:r>
        <w:rPr/>
        <w:t>Receives PRDATA, PSLVERR, PREADY</w:t>
      </w:r>
      <w:bookmarkEnd w:id="172"/>
    </w:p>
    <w:p>
      <w:pPr>
        <w:pStyle w:val="Heading3"/>
        <w:spacing w:before="200" w:after="80"/>
        <w:rPr/>
      </w:pPr>
      <w:bookmarkStart w:id="173" w:name="__RefHeading___Toc11202_3115323511"/>
      <w:bookmarkStart w:id="174" w:name="clock-and-reset"/>
      <w:bookmarkEnd w:id="173"/>
      <w:r>
        <w:rPr>
          <w:b/>
          <w:color w:val="404040"/>
          <w:sz w:val="24"/>
        </w:rPr>
        <w:t>Clock and Reset</w:t>
      </w:r>
    </w:p>
    <w:p>
      <w:pPr>
        <w:pStyle w:val="FirstParagraph"/>
        <w:rPr/>
      </w:pPr>
      <w:r>
        <w:rPr>
          <w:sz w:val="20"/>
        </w:rPr>
        <w:t xml:space="preserve">Single clock domain: - </w:t>
      </w:r>
      <w:r>
        <w:rPr>
          <w:rStyle w:val="VerbatimChar"/>
          <w:sz w:val="20"/>
        </w:rPr>
        <w:t>pclk</w:t>
      </w:r>
      <w:r>
        <w:rPr>
          <w:sz w:val="20"/>
        </w:rPr>
        <w:t xml:space="preserve"> - APB clock (all signals synchronous) - </w:t>
      </w:r>
      <w:r>
        <w:rPr>
          <w:rStyle w:val="VerbatimChar"/>
          <w:sz w:val="20"/>
        </w:rPr>
        <w:t>presetn</w:t>
      </w:r>
      <w:r>
        <w:rPr>
          <w:sz w:val="20"/>
        </w:rPr>
        <w:t xml:space="preserve"> - Active-low asynchronous reset</w:t>
      </w:r>
      <w:bookmarkEnd w:id="174"/>
      <w:r>
        <w:br w:type="page"/>
      </w:r>
    </w:p>
    <w:p>
      <w:pPr>
        <w:pStyle w:val="Heading2"/>
        <w:pBdr>
          <w:bottom w:val="single" w:sz="12" w:space="0" w:color="228B22"/>
        </w:pBdr>
        <w:spacing w:before="280" w:after="80"/>
        <w:rPr/>
      </w:pPr>
      <w:bookmarkStart w:id="175" w:name="__RefHeading___Toc11204_3115323511"/>
      <w:bookmarkStart w:id="176" w:name="system-integration-considerations"/>
      <w:bookmarkEnd w:id="175"/>
      <w:r>
        <w:rPr>
          <w:b/>
          <w:color w:val="228B22"/>
          <w:sz w:val="28"/>
        </w:rPr>
        <w:t>System Integration Considerations</w:t>
      </w:r>
    </w:p>
    <w:p>
      <w:pPr>
        <w:pStyle w:val="Heading3"/>
        <w:spacing w:before="200" w:after="80"/>
        <w:rPr/>
      </w:pPr>
      <w:bookmarkStart w:id="177" w:name="__RefHeading___Toc11206_3115323511"/>
      <w:bookmarkStart w:id="178" w:name="address-map-planning"/>
      <w:bookmarkEnd w:id="177"/>
      <w:r>
        <w:rPr>
          <w:b/>
          <w:color w:val="404040"/>
          <w:sz w:val="24"/>
        </w:rPr>
        <w:t>Address Map Planning</w:t>
      </w:r>
    </w:p>
    <w:p>
      <w:pPr>
        <w:pStyle w:val="FirstParagraph"/>
        <w:rPr/>
      </w:pPr>
      <w:r>
        <w:rPr>
          <w:sz w:val="20"/>
        </w:rPr>
        <w:t>The fixed 64KB per-slave allocation requires planning:</w:t>
      </w:r>
    </w:p>
    <w:p>
      <w:pPr>
        <w:pStyle w:val="Compact"/>
        <w:numPr>
          <w:ilvl w:val="0"/>
          <w:numId w:val="108"/>
        </w:numPr>
        <w:rPr/>
      </w:pPr>
      <w:r>
        <w:rPr>
          <w:b/>
          <w:bCs/>
        </w:rPr>
        <w:t>Peripheral fit:</w:t>
      </w:r>
      <w:r>
        <w:rPr/>
        <w:t xml:space="preserve"> Ensure each peripheral needs &lt;= 64KB address space</w:t>
      </w:r>
    </w:p>
    <w:p>
      <w:pPr>
        <w:pStyle w:val="Compact"/>
        <w:numPr>
          <w:ilvl w:val="0"/>
          <w:numId w:val="109"/>
        </w:numPr>
        <w:rPr/>
      </w:pPr>
      <w:r>
        <w:rPr>
          <w:b/>
          <w:bCs/>
        </w:rPr>
        <w:t>Base address:</w:t>
      </w:r>
      <w:r>
        <w:rPr/>
        <w:t xml:space="preserve"> Set </w:t>
      </w:r>
      <w:r>
        <w:rPr>
          <w:rStyle w:val="VerbatimChar"/>
        </w:rPr>
        <w:t>BASE_ADDR</w:t>
      </w:r>
      <w:r>
        <w:rPr/>
        <w:t xml:space="preserve"> to avoid conflicts with other subsystems</w:t>
      </w:r>
    </w:p>
    <w:p>
      <w:pPr>
        <w:pStyle w:val="Compact"/>
        <w:numPr>
          <w:ilvl w:val="0"/>
          <w:numId w:val="110"/>
        </w:numPr>
        <w:rPr/>
      </w:pPr>
      <w:r>
        <w:rPr>
          <w:b/>
          <w:bCs/>
        </w:rPr>
        <w:t>Address width:</w:t>
      </w:r>
      <w:r>
        <w:rPr/>
        <w:t xml:space="preserve"> </w:t>
      </w:r>
      <w:r>
        <w:rPr>
          <w:rStyle w:val="VerbatimChar"/>
        </w:rPr>
        <w:t>ADDR_WIDTH</w:t>
      </w:r>
      <w:r>
        <w:rPr/>
        <w:t xml:space="preserve"> must accommodate BASE_ADDR + (NUM_SLAVES x 64KB)</w:t>
      </w:r>
      <w:bookmarkEnd w:id="178"/>
    </w:p>
    <w:p>
      <w:pPr>
        <w:pStyle w:val="Heading3"/>
        <w:spacing w:before="200" w:after="80"/>
        <w:rPr/>
      </w:pPr>
      <w:bookmarkStart w:id="179" w:name="__RefHeading___Toc11208_3115323511"/>
      <w:bookmarkStart w:id="180" w:name="multi-master-considerations"/>
      <w:bookmarkEnd w:id="179"/>
      <w:r>
        <w:rPr>
          <w:b/>
          <w:color w:val="404040"/>
          <w:sz w:val="24"/>
        </w:rPr>
        <w:t>Multi-Master Considerations</w:t>
      </w:r>
    </w:p>
    <w:p>
      <w:pPr>
        <w:pStyle w:val="FirstParagraph"/>
        <w:rPr/>
      </w:pPr>
      <w:r>
        <w:rPr>
          <w:sz w:val="20"/>
        </w:rPr>
        <w:t>When using multiple masters:</w:t>
      </w:r>
    </w:p>
    <w:p>
      <w:pPr>
        <w:pStyle w:val="Compact"/>
        <w:numPr>
          <w:ilvl w:val="0"/>
          <w:numId w:val="111"/>
        </w:numPr>
        <w:rPr/>
      </w:pPr>
      <w:r>
        <w:rPr>
          <w:b/>
          <w:bCs/>
        </w:rPr>
        <w:t>Arbitration overhead:</w:t>
      </w:r>
      <w:r>
        <w:rPr/>
        <w:t xml:space="preserve"> a contended access waits a FULL transaction, not 1-2 cycles. The grant is held to the response handshake (</w:t>
      </w:r>
      <w:r>
        <w:rPr>
          <w:rStyle w:val="VerbatimChar"/>
        </w:rPr>
        <w:t>WAIT_GNT_ACK(1)</w:t>
      </w:r>
      <w:r>
        <w:rPr/>
        <w:t>), so each master ahead in the round-robin costs ~11 cycles (the arbitrated back-to-back period). Uncontended, the registered grant still costs exactly 1 cycle – see HAS 5.2.</w:t>
      </w:r>
    </w:p>
    <w:p>
      <w:pPr>
        <w:pStyle w:val="Compact"/>
        <w:numPr>
          <w:ilvl w:val="0"/>
          <w:numId w:val="112"/>
        </w:numPr>
        <w:rPr/>
      </w:pPr>
      <w:r>
        <w:rPr>
          <w:b/>
          <w:bCs/>
        </w:rPr>
        <w:t>Priority:</w:t>
      </w:r>
      <w:r>
        <w:rPr/>
        <w:t xml:space="preserve"> All masters have equal priority (round-robin)</w:t>
      </w:r>
    </w:p>
    <w:p>
      <w:pPr>
        <w:pStyle w:val="Compact"/>
        <w:numPr>
          <w:ilvl w:val="0"/>
          <w:numId w:val="113"/>
        </w:numPr>
        <w:rPr/>
      </w:pPr>
      <w:r>
        <w:rPr>
          <w:b/>
          <w:bCs/>
        </w:rPr>
        <w:t>Bandwidth:</w:t>
      </w:r>
      <w:r>
        <w:rPr/>
        <w:t xml:space="preserve"> Shared access reduces per-master bandwidth</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1">
        <w:r>
          <w:rPr>
            <w:rStyle w:val="Hyperlink"/>
          </w:rPr>
          <w:t>Chapter 3: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system-context"/>
      <w:bookmarkStart w:id="182" w:name="system-integration-considerations"/>
      <w:bookmarkStart w:id="183" w:name="multi-master-consideration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11210_3115323511"/>
      <w:bookmarkStart w:id="185" w:name="block-diagram"/>
      <w:bookmarkEnd w:id="184"/>
      <w:r>
        <w:rPr>
          <w:b/>
          <w:color w:val="FFFFFF"/>
          <w:sz w:val="32"/>
        </w:rPr>
        <w:t>Block Diagram</w:t>
      </w:r>
    </w:p>
    <w:p>
      <w:pPr>
        <w:pStyle w:val="Heading2"/>
        <w:pageBreakBefore w:val="false"/>
        <w:pBdr>
          <w:bottom w:val="single" w:sz="12" w:space="0" w:color="228B22"/>
        </w:pBdr>
        <w:spacing w:before="280" w:after="80"/>
        <w:rPr/>
      </w:pPr>
      <w:bookmarkStart w:id="186" w:name="__RefHeading___Toc11212_3115323511"/>
      <w:bookmarkStart w:id="187" w:name="top-level-architecture"/>
      <w:bookmarkEnd w:id="186"/>
      <w:r>
        <w:rPr>
          <w:b/>
          <w:color w:val="228B22"/>
          <w:sz w:val="28"/>
        </w:rPr>
        <w:t>Top-Level Architecture</w:t>
      </w:r>
    </w:p>
    <w:p>
      <w:pPr>
        <w:pStyle w:val="FirstParagraph"/>
        <w:rPr/>
      </w:pPr>
      <w:r>
        <w:rPr>
          <w:sz w:val="20"/>
        </w:rPr>
        <w:t>The Lattice has three functional layers:</w:t>
      </w:r>
    </w:p>
    <w:p>
      <w:pPr>
        <w:pStyle w:val="Heading3"/>
        <w:spacing w:before="200" w:after="80"/>
        <w:rPr/>
      </w:pPr>
      <w:bookmarkStart w:id="188" w:name="__RefHeading___Toc11214_3115323511"/>
      <w:bookmarkStart w:id="189" w:name="figure-3.1-lattice-block-diagram"/>
      <w:bookmarkStart w:id="190" w:name="_Fig_2_Lattice_Block_Diagra"/>
      <w:bookmarkEnd w:id="188"/>
      <w:r>
        <w:rPr>
          <w:b/>
          <w:color w:val="404040"/>
          <w:sz w:val="24"/>
        </w:rPr>
        <w:t>Figure 3.1: Lattice Block Diagram</w:t>
      </w:r>
      <w:bookmarkEnd w:id="190"/>
    </w:p>
    <w:p>
      <w:pPr>
        <w:pStyle w:val="CaptionedFigure"/>
        <w:rPr/>
      </w:pPr>
      <w:r>
        <w:rPr/>
        <w:drawing>
          <wp:inline distT="0" distB="0" distL="0" distR="0">
            <wp:extent cx="5334000" cy="4058920"/>
            <wp:effectExtent l="0" t="0" r="0" b="0"/>
            <wp:docPr id="49" name="Image2"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Block Diagram"/>
                    <pic:cNvPicPr>
                      <a:picLocks noChangeAspect="1" noChangeArrowheads="1"/>
                    </pic:cNvPicPr>
                  </pic:nvPicPr>
                  <pic:blipFill>
                    <a:blip r:embed="rId32"/>
                    <a:stretch>
                      <a:fillRect/>
                    </a:stretch>
                  </pic:blipFill>
                  <pic:spPr bwMode="auto">
                    <a:xfrm>
                      <a:off x="0" y="0"/>
                      <a:ext cx="5334000" cy="4058920"/>
                    </a:xfrm>
                    <a:prstGeom prst="rect">
                      <a:avLst/>
                    </a:prstGeom>
                  </pic:spPr>
                </pic:pic>
              </a:graphicData>
            </a:graphic>
          </wp:inline>
        </w:drawing>
      </w:r>
    </w:p>
    <w:p>
      <w:pPr>
        <w:pStyle w:val="ImageCaption"/>
        <w:rPr/>
      </w:pPr>
      <w:r>
        <w:rPr/>
        <w:t>Block Diagram</w:t>
      </w:r>
    </w:p>
    <w:p>
      <w:pPr>
        <w:pStyle w:val="BodyText"/>
        <w:rPr/>
      </w:pPr>
      <w:r>
        <w:rPr>
          <w:sz w:val="20"/>
        </w:rPr>
        <w:t xml:space="preserve">One master’s path to one slave; every master and slave repeats it. The request takes the center column: the master-side </w:t>
      </w:r>
      <w:r>
        <w:rPr>
          <w:rStyle w:val="VerbatimChar"/>
          <w:sz w:val="20"/>
        </w:rPr>
        <w:t>apb4_slave</w:t>
      </w:r>
      <w:r>
        <w:rPr>
          <w:sz w:val="20"/>
        </w:rPr>
        <w:t xml:space="preserve"> turns the APB transfer into a cmd packet, the address decode picks the slave window, and the slave’s round-robin arbiter (the trapezium, where every master’s cmd for that slave contends) grants one master and holds the grant until the response handshake. The completion climbs the right column, routed back by the slave index registered when the command was accepted; an address outside every window completes locally with PSLVERR.</w:t>
      </w:r>
      <w:bookmarkEnd w:id="187"/>
      <w:bookmarkEnd w:id="189"/>
      <w:r>
        <w:br w:type="page"/>
      </w:r>
    </w:p>
    <w:p>
      <w:pPr>
        <w:pStyle w:val="Heading2"/>
        <w:pBdr>
          <w:bottom w:val="single" w:sz="12" w:space="0" w:color="228B22"/>
        </w:pBdr>
        <w:spacing w:before="280" w:after="80"/>
        <w:rPr/>
      </w:pPr>
      <w:bookmarkStart w:id="191" w:name="__RefHeading___Toc11216_3115323511"/>
      <w:bookmarkStart w:id="192" w:name="functional-blocks"/>
      <w:bookmarkEnd w:id="191"/>
      <w:r>
        <w:rPr>
          <w:b/>
          <w:color w:val="228B22"/>
          <w:sz w:val="28"/>
        </w:rPr>
        <w:t>Functional Blocks</w:t>
      </w:r>
    </w:p>
    <w:p>
      <w:pPr>
        <w:pStyle w:val="Heading3"/>
        <w:spacing w:before="200" w:after="80"/>
        <w:rPr/>
      </w:pPr>
      <w:bookmarkStart w:id="193" w:name="__RefHeading___Toc11218_3115323511"/>
      <w:bookmarkStart w:id="194" w:name="master-side-protocol-conversion"/>
      <w:bookmarkEnd w:id="193"/>
      <w:r>
        <w:rPr>
          <w:b/>
          <w:color w:val="404040"/>
          <w:sz w:val="24"/>
        </w:rPr>
        <w:t>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sz w:val="20"/>
        </w:rPr>
        <w:t>Each APB slave instance: - Accepts incoming APB transactions from a master - Converts the APB protocol to the internal command/response format - Buffers the transaction - Generates the response timing</w:t>
      </w:r>
    </w:p>
    <w:p>
      <w:pPr>
        <w:pStyle w:val="BodyText"/>
        <w:rPr/>
      </w:pPr>
      <w:r>
        <w:rPr>
          <w:b/>
          <w:bCs/>
          <w:sz w:val="20"/>
        </w:rPr>
        <w:t>Interface:</w:t>
      </w:r>
      <w:r>
        <w:rPr>
          <w:sz w:val="20"/>
        </w:rPr>
        <w:t xml:space="preserve"> - Input: Complete APB slave signals from external master - Output: Internal cmd/rsp bus to crossbar fabric</w:t>
      </w:r>
      <w:bookmarkEnd w:id="194"/>
    </w:p>
    <w:p>
      <w:pPr>
        <w:pStyle w:val="Heading3"/>
        <w:spacing w:before="200" w:after="80"/>
        <w:rPr/>
      </w:pPr>
      <w:bookmarkStart w:id="195" w:name="__RefHeading___Toc11220_3115323511"/>
      <w:bookmarkStart w:id="196" w:name="internal-crossbar-fabric"/>
      <w:bookmarkEnd w:id="195"/>
      <w:r>
        <w:rPr>
          <w:b/>
          <w:color w:val="404040"/>
          <w:sz w:val="24"/>
        </w:rPr>
        <w:t>Internal Crossbar Fabric</w:t>
      </w:r>
    </w:p>
    <w:p>
      <w:pPr>
        <w:pStyle w:val="FirstParagraph"/>
        <w:rPr/>
      </w:pPr>
      <w:r>
        <w:rPr>
          <w:b/>
          <w:bCs/>
          <w:sz w:val="20"/>
        </w:rPr>
        <w:t>Components:</w:t>
      </w:r>
      <w:r>
        <w:rPr>
          <w:sz w:val="20"/>
        </w:rPr>
        <w:t xml:space="preserve"> - </w:t>
      </w:r>
      <w:r>
        <w:rPr>
          <w:b/>
          <w:bCs/>
          <w:sz w:val="20"/>
        </w:rPr>
        <w:t>Address Decode</w:t>
      </w:r>
      <w:r>
        <w:rPr>
          <w:sz w:val="20"/>
        </w:rPr>
        <w:t xml:space="preserve"> - Parallel decode logic - </w:t>
      </w:r>
      <w:r>
        <w:rPr>
          <w:b/>
          <w:bCs/>
          <w:sz w:val="20"/>
        </w:rPr>
        <w:t>Per-Slave Arbiters</w:t>
      </w:r>
      <w:r>
        <w:rPr>
          <w:sz w:val="20"/>
        </w:rPr>
        <w:t xml:space="preserve"> - Round-robin arbiter per slave (N instances) - </w:t>
      </w:r>
      <w:r>
        <w:rPr>
          <w:b/>
          <w:bCs/>
          <w:sz w:val="20"/>
        </w:rPr>
        <w:t>Response Routing</w:t>
      </w:r>
      <w:r>
        <w:rPr>
          <w:sz w:val="20"/>
        </w:rPr>
        <w:t xml:space="preserve"> - Combinational response mux (the registers on this path live in the boundary IP’s skid buffers, not the mux)</w:t>
      </w:r>
    </w:p>
    <w:p>
      <w:pPr>
        <w:pStyle w:val="BodyText"/>
        <w:rPr/>
      </w:pPr>
      <w:bookmarkStart w:id="197" w:name="internal-crossbar-fabric"/>
      <w:r>
        <w:rPr>
          <w:sz w:val="20"/>
        </w:rPr>
        <w:t>The crossbar fabric: 1. Decodes transaction address to determine target slave 2. Arbitrates when multiple masters request the same slave 3. Routes commands to the selected slave 4. Routes responses back to the originating master</w:t>
      </w:r>
      <w:bookmarkEnd w:id="197"/>
    </w:p>
    <w:p>
      <w:pPr>
        <w:pStyle w:val="Heading3"/>
        <w:spacing w:before="200" w:after="80"/>
        <w:rPr/>
      </w:pPr>
      <w:bookmarkStart w:id="198" w:name="__RefHeading___Toc11222_3115323511"/>
      <w:bookmarkStart w:id="199" w:name="slave-side-protocol-conversion"/>
      <w:bookmarkEnd w:id="198"/>
      <w:r>
        <w:rPr>
          <w:b/>
          <w:color w:val="404040"/>
          <w:sz w:val="24"/>
        </w:rPr>
        <w:t>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sz w:val="20"/>
        </w:rPr>
        <w:t>Each APB master instance: - Accepts internal cmd/rsp from crossbar fabric - Generates compliant APB transactions to the slave - Handles wait states via PREADY - Propagates error responses via PSLVERR</w:t>
      </w:r>
    </w:p>
    <w:p>
      <w:pPr>
        <w:pStyle w:val="BodyText"/>
        <w:rPr/>
      </w:pPr>
      <w:r>
        <w:rPr>
          <w:b/>
          <w:bCs/>
          <w:sz w:val="20"/>
        </w:rPr>
        <w:t>Interface:</w:t>
      </w:r>
      <w:r>
        <w:rPr>
          <w:sz w:val="20"/>
        </w:rPr>
        <w:t xml:space="preserve"> - Input: Internal cmd/rsp bus from crossbar fabric - Output: Complete APB master signals to external slave</w:t>
      </w:r>
      <w:bookmarkEnd w:id="192"/>
      <w:bookmarkEnd w:id="199"/>
      <w:r>
        <w:br w:type="page"/>
      </w:r>
    </w:p>
    <w:p>
      <w:pPr>
        <w:pStyle w:val="Heading2"/>
        <w:pBdr>
          <w:bottom w:val="single" w:sz="12" w:space="0" w:color="228B22"/>
        </w:pBdr>
        <w:spacing w:before="280" w:after="80"/>
        <w:rPr/>
      </w:pPr>
      <w:bookmarkStart w:id="200" w:name="__RefHeading___Toc11224_3115323511"/>
      <w:bookmarkStart w:id="201" w:name="module-hierarchy"/>
      <w:bookmarkEnd w:id="200"/>
      <w:r>
        <w:rPr>
          <w:b/>
          <w:color w:val="228B22"/>
          <w:sz w:val="28"/>
        </w:rPr>
        <w:t>Module Hierarchy</w:t>
      </w:r>
    </w:p>
    <w:p>
      <w:pPr>
        <w:pStyle w:val="SourceCode"/>
        <w:rPr/>
      </w:pPr>
      <w:r>
        <w:rPr>
          <w:rStyle w:val="VerbatimChar"/>
        </w:rPr>
        <w:t>apbx_xbar_MxN</w:t>
      </w:r>
      <w:r>
        <w:rPr/>
        <w:br/>
      </w:r>
      <w:r>
        <w:rPr>
          <w:rStyle w:val="VerbatimChar"/>
        </w:rPr>
        <w:t>+-- apb4_slave[0..M-1]          # Master-side conversion</w:t>
      </w:r>
      <w:r>
        <w:rPr/>
        <w:br/>
      </w:r>
      <w:r>
        <w:rPr>
          <w:rStyle w:val="VerbatimChar"/>
        </w:rPr>
        <w:t>+-- addr_decode                 # Parallel address decode</w:t>
      </w:r>
      <w:r>
        <w:rPr/>
        <w:br/>
      </w:r>
      <w:r>
        <w:rPr>
          <w:rStyle w:val="VerbatimChar"/>
        </w:rPr>
        <w:t>+-- arbiter[0..N-1]            # Per-slave round-robin</w:t>
      </w:r>
      <w:r>
        <w:rPr/>
        <w:br/>
      </w:r>
      <w:r>
        <w:rPr>
          <w:rStyle w:val="VerbatimChar"/>
        </w:rPr>
        <w:t>+-- response_mux               # Response routing</w:t>
      </w:r>
      <w:r>
        <w:rPr/>
        <w:br/>
      </w:r>
      <w:r>
        <w:rPr>
          <w:rStyle w:val="VerbatimChar"/>
        </w:rPr>
        <w:t>+-- apb4_master[0..N-1]         # Slave-side conversion</w:t>
      </w:r>
      <w:bookmarkEnd w:id="201"/>
      <w:r>
        <w:br w:type="page"/>
      </w:r>
    </w:p>
    <w:p>
      <w:pPr>
        <w:pStyle w:val="Heading2"/>
        <w:pBdr>
          <w:bottom w:val="single" w:sz="12" w:space="0" w:color="228B22"/>
        </w:pBdr>
        <w:spacing w:before="280" w:after="80"/>
        <w:rPr/>
      </w:pPr>
      <w:bookmarkStart w:id="202" w:name="__RefHeading___Toc11226_3115323511"/>
      <w:bookmarkStart w:id="203" w:name="data-path-width"/>
      <w:bookmarkEnd w:id="202"/>
      <w:r>
        <w:rPr>
          <w:b/>
          <w:color w:val="228B22"/>
          <w:sz w:val="28"/>
        </w:rPr>
        <w:t>Data Path Width</w:t>
      </w:r>
    </w:p>
    <w:p>
      <w:pPr>
        <w:pStyle w:val="FirstParagraph"/>
        <w:rPr/>
      </w:pPr>
      <w:r>
        <w:rPr>
          <w:sz w:val="20"/>
        </w:rPr>
        <w:t>Data path widths are consistent throughout:</w:t>
      </w:r>
    </w:p>
    <w:p>
      <w:pPr>
        <w:pStyle w:val="TableCaption"/>
        <w:rPr/>
      </w:pPr>
      <w:bookmarkStart w:id="204" w:name="_Tab_14_Data_Path_Width_Para"/>
      <w:r>
        <w:rPr/>
        <w:t>Data Path Width Parameters</w:t>
      </w:r>
      <w:bookmarkEnd w:id="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the slave-index part-select reads bit 17); 1-64 for 1to1/2to1</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 (DATA_WIDTH/8)</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3">
        <w:r>
          <w:rPr>
            <w:rStyle w:val="Hyperlink"/>
          </w:rPr>
          <w:t>Data Flow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5" w:name="block-diagram"/>
      <w:bookmarkStart w:id="206" w:name="data-path-width"/>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1228_3115323511"/>
      <w:bookmarkStart w:id="208" w:name="data-flow"/>
      <w:bookmarkEnd w:id="207"/>
      <w:r>
        <w:rPr>
          <w:b/>
          <w:color w:val="FFFFFF"/>
          <w:sz w:val="32"/>
        </w:rPr>
        <w:t>Data Flow</w:t>
      </w:r>
    </w:p>
    <w:p>
      <w:pPr>
        <w:pStyle w:val="Heading2"/>
        <w:pageBreakBefore w:val="false"/>
        <w:pBdr>
          <w:bottom w:val="single" w:sz="12" w:space="0" w:color="228B22"/>
        </w:pBdr>
        <w:spacing w:before="280" w:after="80"/>
        <w:rPr/>
      </w:pPr>
      <w:bookmarkStart w:id="209" w:name="__RefHeading___Toc11230_3115323511"/>
      <w:bookmarkStart w:id="210" w:name="transaction-flow-overview"/>
      <w:bookmarkEnd w:id="209"/>
      <w:r>
        <w:rPr>
          <w:b/>
          <w:color w:val="228B22"/>
          <w:sz w:val="28"/>
        </w:rPr>
        <w:t>Transaction Flow Overview</w:t>
      </w:r>
    </w:p>
    <w:p>
      <w:pPr>
        <w:pStyle w:val="Heading3"/>
        <w:spacing w:before="200" w:after="80"/>
        <w:rPr/>
      </w:pPr>
      <w:bookmarkStart w:id="211" w:name="__RefHeading___Toc11232_3115323511"/>
      <w:bookmarkStart w:id="212" w:name="figure-3.2-transaction-data-flow"/>
      <w:bookmarkStart w:id="213" w:name="_Fig_3_Transaction_Data_Flo"/>
      <w:bookmarkEnd w:id="211"/>
      <w:r>
        <w:rPr>
          <w:b/>
          <w:color w:val="404040"/>
          <w:sz w:val="24"/>
        </w:rPr>
        <w:t>Figure 3.2: Transaction Data Flow</w:t>
      </w:r>
      <w:bookmarkEnd w:id="213"/>
    </w:p>
    <w:p>
      <w:pPr>
        <w:pStyle w:val="CaptionedFigure"/>
        <w:rPr/>
      </w:pPr>
      <w:r>
        <w:rPr/>
        <w:drawing>
          <wp:inline distT="0" distB="0" distL="0" distR="0">
            <wp:extent cx="5334000" cy="2838450"/>
            <wp:effectExtent l="0" t="0" r="0" b="0"/>
            <wp:docPr id="54" name="Image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Data Flow Diagram"/>
                    <pic:cNvPicPr>
                      <a:picLocks noChangeAspect="1" noChangeArrowheads="1"/>
                    </pic:cNvPicPr>
                  </pic:nvPicPr>
                  <pic:blipFill>
                    <a:blip r:embed="rId34"/>
                    <a:stretch>
                      <a:fillRect/>
                    </a:stretch>
                  </pic:blipFill>
                  <pic:spPr bwMode="auto">
                    <a:xfrm>
                      <a:off x="0" y="0"/>
                      <a:ext cx="5334000" cy="2838450"/>
                    </a:xfrm>
                    <a:prstGeom prst="rect">
                      <a:avLst/>
                    </a:prstGeom>
                  </pic:spPr>
                </pic:pic>
              </a:graphicData>
            </a:graphic>
          </wp:inline>
        </w:drawing>
      </w:r>
    </w:p>
    <w:p>
      <w:pPr>
        <w:pStyle w:val="ImageCaption"/>
        <w:rPr/>
      </w:pPr>
      <w:bookmarkStart w:id="214" w:name="transaction-flow-overview"/>
      <w:bookmarkStart w:id="215" w:name="figure-3.2-transaction-data-flow"/>
      <w:r>
        <w:rPr/>
        <w:t>Data Flow Diagram</w:t>
      </w:r>
      <w:bookmarkEnd w:id="214"/>
      <w:bookmarkEnd w:id="215"/>
      <w:r>
        <w:br w:type="page"/>
      </w:r>
    </w:p>
    <w:p>
      <w:pPr>
        <w:pStyle w:val="Heading2"/>
        <w:pBdr>
          <w:bottom w:val="single" w:sz="12" w:space="0" w:color="228B22"/>
        </w:pBdr>
        <w:spacing w:before="280" w:after="80"/>
        <w:rPr/>
      </w:pPr>
      <w:bookmarkStart w:id="216" w:name="__RefHeading___Toc11234_3115323511"/>
      <w:bookmarkStart w:id="217" w:name="write-transaction-flow"/>
      <w:bookmarkEnd w:id="216"/>
      <w:r>
        <w:rPr>
          <w:b/>
          <w:color w:val="228B22"/>
          <w:sz w:val="28"/>
        </w:rPr>
        <w:t>Write Transaction Flow</w:t>
      </w:r>
    </w:p>
    <w:p>
      <w:pPr>
        <w:pStyle w:val="FirstParagraph"/>
        <w:rPr/>
      </w:pPr>
      <w:r>
        <w:rPr>
          <w:sz w:val="20"/>
        </w:rPr>
        <w:t>A write transaction passes through six stages:</w:t>
      </w:r>
    </w:p>
    <w:p>
      <w:pPr>
        <w:pStyle w:val="Heading3"/>
        <w:spacing w:before="200" w:after="80"/>
        <w:rPr/>
      </w:pPr>
      <w:bookmarkStart w:id="218" w:name="__RefHeading___Toc11236_3115323511"/>
      <w:bookmarkStart w:id="219" w:name="stage-1-master-request"/>
      <w:bookmarkEnd w:id="218"/>
      <w:r>
        <w:rPr>
          <w:b/>
          <w:color w:val="404040"/>
          <w:sz w:val="24"/>
        </w:rPr>
        <w:t>Stage 1: Master Request</w:t>
      </w:r>
    </w:p>
    <w:p>
      <w:pPr>
        <w:pStyle w:val="FirstParagraph"/>
        <w:rPr/>
      </w:pPr>
      <w:bookmarkStart w:id="220" w:name="stage-1-master-request"/>
      <w:r>
        <w:rPr>
          <w:sz w:val="20"/>
        </w:rPr>
        <w:t>The external master initiates an APB write: 1. Master asserts PSEL and PADDR with target address 2. Master sets PWRITE=1 and provides PWDATA 3. Next cycle: Master asserts PENABLE</w:t>
      </w:r>
      <w:bookmarkEnd w:id="220"/>
    </w:p>
    <w:p>
      <w:pPr>
        <w:pStyle w:val="Heading3"/>
        <w:spacing w:before="200" w:after="80"/>
        <w:rPr/>
      </w:pPr>
      <w:bookmarkStart w:id="221" w:name="__RefHeading___Toc11238_3115323511"/>
      <w:bookmarkStart w:id="222" w:name="stage-2-protocol-conversion-master-side"/>
      <w:bookmarkEnd w:id="221"/>
      <w:r>
        <w:rPr>
          <w:b/>
          <w:color w:val="404040"/>
          <w:sz w:val="24"/>
        </w:rPr>
        <w:t>Stage 2: Protocol Conversion (Master-Side)</w:t>
      </w:r>
    </w:p>
    <w:p>
      <w:pPr>
        <w:pStyle w:val="FirstParagraph"/>
        <w:rPr/>
      </w:pPr>
      <w:r>
        <w:rPr>
          <w:sz w:val="20"/>
        </w:rPr>
        <w:t xml:space="preserve">The </w:t>
      </w:r>
      <w:r>
        <w:rPr>
          <w:rStyle w:val="VerbatimChar"/>
          <w:sz w:val="20"/>
        </w:rPr>
        <w:t>apb4_slave</w:t>
      </w:r>
      <w:r>
        <w:rPr>
          <w:sz w:val="20"/>
        </w:rPr>
        <w:t xml:space="preserve"> module converts to internal format: 1. Captures transaction parameters (address, data, write) 2. Generates internal command 3. Routes to address decode</w:t>
      </w:r>
      <w:bookmarkEnd w:id="222"/>
    </w:p>
    <w:p>
      <w:pPr>
        <w:pStyle w:val="Heading3"/>
        <w:spacing w:before="200" w:after="80"/>
        <w:rPr/>
      </w:pPr>
      <w:bookmarkStart w:id="223" w:name="__RefHeading___Toc11240_3115323511"/>
      <w:bookmarkStart w:id="224" w:name="stage-3-address-decode"/>
      <w:bookmarkEnd w:id="223"/>
      <w:r>
        <w:rPr>
          <w:b/>
          <w:color w:val="404040"/>
          <w:sz w:val="24"/>
        </w:rPr>
        <w:t>Stage 3: Address Decode</w:t>
      </w:r>
    </w:p>
    <w:p>
      <w:pPr>
        <w:pStyle w:val="FirstParagraph"/>
        <w:rPr/>
      </w:pPr>
      <w:r>
        <w:rPr>
          <w:sz w:val="20"/>
        </w:rPr>
        <w:t>Parallel decode determines target slave:</w:t>
      </w:r>
    </w:p>
    <w:p>
      <w:pPr>
        <w:pStyle w:val="SourceCode"/>
        <w:rPr/>
      </w:pPr>
      <w:r>
        <w:rPr>
          <w:rStyle w:val="VerbatimChar"/>
        </w:rPr>
        <w:t>slave_index = offset[16 +: $clog2(S)]      // offset = PADDR - BASE_ADDR</w:t>
      </w:r>
    </w:p>
    <w:p>
      <w:pPr>
        <w:pStyle w:val="FirstParagraph"/>
        <w:rPr/>
      </w:pPr>
      <w:r>
        <w:rPr>
          <w:sz w:val="20"/>
        </w:rPr>
        <w:t xml:space="preserve">A part-select, not a mask. </w:t>
      </w:r>
      <w:r>
        <w:rPr>
          <w:rStyle w:val="VerbatimChar"/>
          <w:sz w:val="20"/>
        </w:rPr>
        <w:t>&amp; (S-1)</w:t>
      </w:r>
      <w:r>
        <w:rPr>
          <w:sz w:val="20"/>
        </w:rPr>
        <w:t xml:space="preserve"> appeared here until 2026-08-30 and is only equivalent when S is a power of two – for a generated 3-slave variant the mask would make slave 1 unreachable. The generator emits a part-select (</w:t>
      </w:r>
      <w:r>
        <w:rPr>
          <w:rStyle w:val="VerbatimChar"/>
          <w:sz w:val="20"/>
        </w:rPr>
        <w:t>slave_sel = m0_cmd_offset[13:12]</w:t>
      </w:r>
      <w:r>
        <w:rPr>
          <w:sz w:val="20"/>
        </w:rPr>
        <w:t xml:space="preserve"> for S = 3 at the generator’s default 4KB window; the shipped 64KB variants read </w:t>
      </w:r>
      <w:r>
        <w:rPr>
          <w:rStyle w:val="VerbatimChar"/>
          <w:sz w:val="20"/>
        </w:rPr>
        <w:t>offset[16 +: $clog2(S)]</w:t>
      </w:r>
      <w:r>
        <w:rPr>
          <w:sz w:val="20"/>
        </w:rPr>
        <w:t>), and the sibling formulas in ch02/ch03 always did.</w:t>
      </w:r>
      <w:bookmarkEnd w:id="224"/>
    </w:p>
    <w:p>
      <w:pPr>
        <w:pStyle w:val="Heading3"/>
        <w:spacing w:before="200" w:after="80"/>
        <w:rPr/>
      </w:pPr>
      <w:bookmarkStart w:id="225" w:name="__RefHeading___Toc11242_3115323511"/>
      <w:bookmarkStart w:id="226" w:name="stage-4-arbitration-if-needed"/>
      <w:bookmarkEnd w:id="225"/>
      <w:r>
        <w:rPr>
          <w:b/>
          <w:color w:val="404040"/>
          <w:sz w:val="24"/>
        </w:rPr>
        <w:t>Stage 4: Arbitration (if needed)</w:t>
      </w:r>
    </w:p>
    <w:p>
      <w:pPr>
        <w:pStyle w:val="FirstParagraph"/>
        <w:rPr/>
      </w:pPr>
      <w:bookmarkStart w:id="227" w:name="stage-4-arbitration-if-needed"/>
      <w:r>
        <w:rPr>
          <w:sz w:val="20"/>
        </w:rPr>
        <w:t>If multiple masters target the same slave: 1. Arbiter selects one master (round-robin priority) 2. Other masters wait (PREADY low) 3. Grant held until transaction completes</w:t>
      </w:r>
      <w:bookmarkEnd w:id="227"/>
    </w:p>
    <w:p>
      <w:pPr>
        <w:pStyle w:val="Heading3"/>
        <w:spacing w:before="200" w:after="80"/>
        <w:rPr/>
      </w:pPr>
      <w:bookmarkStart w:id="228" w:name="__RefHeading___Toc11244_3115323511"/>
      <w:bookmarkStart w:id="229" w:name="stage-5-protocol-conversion-slave-side"/>
      <w:bookmarkEnd w:id="228"/>
      <w:r>
        <w:rPr>
          <w:b/>
          <w:color w:val="404040"/>
          <w:sz w:val="24"/>
        </w:rPr>
        <w:t>Stage 5: Protocol Conversion (Slave-Side)</w:t>
      </w:r>
    </w:p>
    <w:p>
      <w:pPr>
        <w:pStyle w:val="FirstParagraph"/>
        <w:rPr/>
      </w:pPr>
      <w:r>
        <w:rPr>
          <w:sz w:val="20"/>
        </w:rPr>
        <w:t xml:space="preserve">The </w:t>
      </w:r>
      <w:r>
        <w:rPr>
          <w:rStyle w:val="VerbatimChar"/>
          <w:sz w:val="20"/>
        </w:rPr>
        <w:t>apb4_master</w:t>
      </w:r>
      <w:r>
        <w:rPr>
          <w:sz w:val="20"/>
        </w:rPr>
        <w:t xml:space="preserve"> module generates the APB transaction: 1. Asserts PSEL to selected slave 2. Provides PADDR, PWRITE, PWDATA 3. Asserts PENABLE next cycle 4. Waits for slave PREADY</w:t>
      </w:r>
      <w:bookmarkEnd w:id="229"/>
    </w:p>
    <w:p>
      <w:pPr>
        <w:pStyle w:val="Heading3"/>
        <w:spacing w:before="200" w:after="80"/>
        <w:rPr/>
      </w:pPr>
      <w:bookmarkStart w:id="230" w:name="__RefHeading___Toc11246_3115323511"/>
      <w:bookmarkStart w:id="231" w:name="stage-6-response-return"/>
      <w:bookmarkEnd w:id="230"/>
      <w:r>
        <w:rPr>
          <w:b/>
          <w:color w:val="404040"/>
          <w:sz w:val="24"/>
        </w:rPr>
        <w:t>Stage 6: Response Return</w:t>
      </w:r>
    </w:p>
    <w:p>
      <w:pPr>
        <w:pStyle w:val="FirstParagraph"/>
        <w:rPr/>
      </w:pPr>
      <w:r>
        <w:rPr>
          <w:sz w:val="20"/>
        </w:rPr>
        <w:t xml:space="preserve">The response flows back to the originating master: 1. Slave asserts PREADY (with optional PSLVERR) 2. </w:t>
      </w:r>
      <w:r>
        <w:rPr>
          <w:rStyle w:val="VerbatimChar"/>
          <w:sz w:val="20"/>
        </w:rPr>
        <w:t>apb4_master</w:t>
      </w:r>
      <w:r>
        <w:rPr>
          <w:sz w:val="20"/>
        </w:rPr>
        <w:t xml:space="preserve"> captures response 3. Response routed to correct </w:t>
      </w:r>
      <w:r>
        <w:rPr>
          <w:rStyle w:val="VerbatimChar"/>
          <w:sz w:val="20"/>
        </w:rPr>
        <w:t>apb4_slave</w:t>
      </w:r>
      <w:r>
        <w:rPr>
          <w:sz w:val="20"/>
        </w:rPr>
        <w:t xml:space="preserve"> 4. </w:t>
      </w:r>
      <w:r>
        <w:rPr>
          <w:rStyle w:val="VerbatimChar"/>
          <w:sz w:val="20"/>
        </w:rPr>
        <w:t>apb4_slave</w:t>
      </w:r>
      <w:r>
        <w:rPr>
          <w:sz w:val="20"/>
        </w:rPr>
        <w:t xml:space="preserve"> asserts PREADY to original master</w:t>
      </w:r>
      <w:bookmarkEnd w:id="217"/>
      <w:bookmarkEnd w:id="231"/>
      <w:r>
        <w:br w:type="page"/>
      </w:r>
    </w:p>
    <w:p>
      <w:pPr>
        <w:pStyle w:val="Heading2"/>
        <w:pBdr>
          <w:bottom w:val="single" w:sz="12" w:space="0" w:color="228B22"/>
        </w:pBdr>
        <w:spacing w:before="280" w:after="80"/>
        <w:rPr/>
      </w:pPr>
      <w:bookmarkStart w:id="232" w:name="__RefHeading___Toc11248_3115323511"/>
      <w:bookmarkStart w:id="233" w:name="read-transaction-flow"/>
      <w:bookmarkEnd w:id="232"/>
      <w:r>
        <w:rPr>
          <w:b/>
          <w:color w:val="228B22"/>
          <w:sz w:val="28"/>
        </w:rPr>
        <w:t>Read Transaction Flow</w:t>
      </w:r>
    </w:p>
    <w:p>
      <w:pPr>
        <w:pStyle w:val="FirstParagraph"/>
        <w:rPr/>
      </w:pPr>
      <w:r>
        <w:rPr>
          <w:sz w:val="20"/>
        </w:rPr>
        <w:t>Read transactions follow the same flow with these differences:</w:t>
      </w:r>
    </w:p>
    <w:p>
      <w:pPr>
        <w:pStyle w:val="Compact"/>
        <w:numPr>
          <w:ilvl w:val="0"/>
          <w:numId w:val="114"/>
        </w:numPr>
        <w:rPr/>
      </w:pPr>
      <w:r>
        <w:rPr/>
        <w:t>PWRITE=0 indicates read operation</w:t>
      </w:r>
    </w:p>
    <w:p>
      <w:pPr>
        <w:pStyle w:val="Compact"/>
        <w:numPr>
          <w:ilvl w:val="0"/>
          <w:numId w:val="115"/>
        </w:numPr>
        <w:rPr/>
      </w:pPr>
      <w:r>
        <w:rPr/>
        <w:t>No PWDATA on forward path</w:t>
      </w:r>
    </w:p>
    <w:p>
      <w:pPr>
        <w:pStyle w:val="Compact"/>
        <w:numPr>
          <w:ilvl w:val="0"/>
          <w:numId w:val="116"/>
        </w:numPr>
        <w:rPr/>
      </w:pPr>
      <w:bookmarkStart w:id="234" w:name="read-transaction-flow"/>
      <w:r>
        <w:rPr/>
        <w:t>PRDATA returned on response path</w:t>
      </w:r>
      <w:bookmarkEnd w:id="234"/>
      <w:r>
        <w:br w:type="page"/>
      </w:r>
    </w:p>
    <w:p>
      <w:pPr>
        <w:pStyle w:val="Heading2"/>
        <w:pBdr>
          <w:bottom w:val="single" w:sz="12" w:space="0" w:color="228B22"/>
        </w:pBdr>
        <w:spacing w:before="280" w:after="80"/>
        <w:rPr/>
      </w:pPr>
      <w:bookmarkStart w:id="235" w:name="__RefHeading___Toc11250_3115323511"/>
      <w:bookmarkEnd w:id="235"/>
      <w:r>
        <w:rPr>
          <w:b/>
          <w:color w:val="228B22"/>
          <w:sz w:val="28"/>
        </w:rPr>
        <w:t>Timing Summary</w:t>
      </w:r>
    </w:p>
    <w:p>
      <w:pPr>
        <w:pStyle w:val="TableCaption"/>
        <w:rPr/>
      </w:pPr>
      <w:bookmarkStart w:id="236" w:name="_Tab_15_Transaction_Timing_S"/>
      <w:r>
        <w:rPr/>
        <w:t>Transaction Timing Summary</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45"/>
        <w:gridCol w:w="3276"/>
        <w:gridCol w:w="1639"/>
      </w:tblGrid>
      <w:tr>
        <w:trPr>
          <w:tblHeader w:val="true"/>
        </w:trPr>
        <w:tc>
          <w:tcPr>
            <w:tcW w:w="44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Phase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Cycles</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PENABLE low</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high, wait for PREADY</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(parallel decode)</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when M = 1 – the generator emits no arbiter at all. 1 when M &gt; 1, even uncontended, because the grant is REGISTERED</w:t>
            </w:r>
            <w:bookmarkStart w:id="237" w:name="timing-summary"/>
            <w:bookmarkEnd w:id="237"/>
          </w:p>
        </w:tc>
      </w:tr>
    </w:tbl>
    <w:p>
      <w:pPr>
        <w:pStyle w:val="Heading2"/>
        <w:pBdr>
          <w:bottom w:val="single" w:sz="12" w:space="0" w:color="228B22"/>
        </w:pBdr>
        <w:spacing w:before="280" w:after="80"/>
        <w:rPr/>
      </w:pPr>
      <w:r>
        <w:br w:type="page"/>
      </w:r>
      <w:bookmarkStart w:id="238" w:name="__RefHeading___Toc11252_3115323511"/>
      <w:bookmarkEnd w:id="238"/>
      <w:r>
        <w:rPr>
          <w:b/>
          <w:color w:val="228B22"/>
          <w:sz w:val="28"/>
        </w:rPr>
        <w:t>Back-to-Back Transactions</w:t>
      </w:r>
    </w:p>
    <w:p>
      <w:pPr>
        <w:pStyle w:val="FirstParagraph"/>
        <w:rPr/>
      </w:pPr>
      <w:r>
        <w:rPr>
          <w:sz w:val="20"/>
        </w:rPr>
        <w:t>The crossbar accepts back-to-back transactions – but they do NOT overlap:</w:t>
      </w:r>
    </w:p>
    <w:p>
      <w:pPr>
        <w:pStyle w:val="Compact"/>
        <w:numPr>
          <w:ilvl w:val="0"/>
          <w:numId w:val="117"/>
        </w:numPr>
        <w:rPr/>
      </w:pPr>
      <w:r>
        <w:rPr/>
        <w:t>A master may hold PSEL and start the next SETUP the cycle after PREADY</w:t>
      </w:r>
    </w:p>
    <w:p>
      <w:pPr>
        <w:pStyle w:val="Compact"/>
        <w:numPr>
          <w:ilvl w:val="0"/>
          <w:numId w:val="118"/>
        </w:numPr>
        <w:rPr/>
      </w:pPr>
      <w:r>
        <w:rPr>
          <w:rStyle w:val="VerbatimChar"/>
        </w:rPr>
        <w:t>apb4_slave</w:t>
      </w:r>
      <w:r>
        <w:rPr/>
        <w:t xml:space="preserve"> is one-command-at-a-time, so the next command is not captured until the previous transaction completes</w:t>
      </w:r>
    </w:p>
    <w:p>
      <w:pPr>
        <w:pStyle w:val="Compact"/>
        <w:numPr>
          <w:ilvl w:val="0"/>
          <w:numId w:val="119"/>
        </w:numPr>
        <w:rPr/>
      </w:pPr>
      <w:r>
        <w:rPr/>
        <w:t>Sustained cadence is therefore one cycle LONGER than single-transfer latency: measured PREADY-to-PREADY = 10 pclk cycles at the earliest legal turnaround, against 9 cycles SETUP-to-PREADY for one transfer (M = 1; 11 and 10 on an arbitrated variant). The extra cycle is the next transfer’s mandatory SETUP phase, which cannot overlap the previous ACCESS (see 5.1/5.2)</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5">
        <w:r>
          <w:rPr>
            <w:rStyle w:val="Hyperlink"/>
          </w:rPr>
          <w:t>Address Mapping</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9" w:name="data-flow"/>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1"/>
        <w:shd w:val="clear" w:color="auto" w:fill="404040"/>
        <w:spacing w:before="360" w:after="120"/>
        <w:rPr/>
      </w:pPr>
      <w:bookmarkStart w:id="240" w:name="__RefHeading___Toc11254_3115323511"/>
      <w:bookmarkStart w:id="241" w:name="address-mapping"/>
      <w:bookmarkEnd w:id="240"/>
      <w:r>
        <w:rPr>
          <w:b/>
          <w:color w:val="FFFFFF"/>
          <w:sz w:val="32"/>
        </w:rPr>
        <w:t>Address Mapping</w:t>
      </w:r>
    </w:p>
    <w:p>
      <w:pPr>
        <w:pStyle w:val="Heading2"/>
        <w:pageBreakBefore w:val="false"/>
        <w:pBdr>
          <w:bottom w:val="single" w:sz="12" w:space="0" w:color="228B22"/>
        </w:pBdr>
        <w:spacing w:before="280" w:after="80"/>
        <w:rPr/>
      </w:pPr>
      <w:bookmarkStart w:id="242" w:name="__RefHeading___Toc11256_3115323511"/>
      <w:bookmarkStart w:id="243" w:name="address-map-structure"/>
      <w:bookmarkEnd w:id="242"/>
      <w:r>
        <w:rPr>
          <w:b/>
          <w:color w:val="228B22"/>
          <w:sz w:val="28"/>
        </w:rPr>
        <w:t>Address Map Structure</w:t>
      </w:r>
    </w:p>
    <w:p>
      <w:pPr>
        <w:pStyle w:val="FirstParagraph"/>
        <w:rPr/>
      </w:pPr>
      <w:r>
        <w:rPr>
          <w:sz w:val="20"/>
        </w:rPr>
        <w:t>The shipped Lattice variants use a 64KB address region per slave. The size is chosen at generation (</w:t>
      </w:r>
      <w:r>
        <w:rPr>
          <w:rStyle w:val="VerbatimChar"/>
          <w:sz w:val="20"/>
        </w:rPr>
        <w:t>--slave-size</w:t>
      </w:r>
      <w:r>
        <w:rPr>
          <w:sz w:val="20"/>
        </w:rPr>
        <w:t>, generator default 4KB) and then baked into the decode part-select, so it is fixed for a given generated module:</w:t>
      </w:r>
    </w:p>
    <w:p>
      <w:pPr>
        <w:pStyle w:val="Heading3"/>
        <w:spacing w:before="200" w:after="80"/>
        <w:rPr/>
      </w:pPr>
      <w:bookmarkStart w:id="244" w:name="__RefHeading___Toc11258_3115323511"/>
      <w:bookmarkStart w:id="245" w:name="figure-3.3-address-mapping-structure"/>
      <w:bookmarkStart w:id="246" w:name="_Fig_4_Address_Mapping_Stru"/>
      <w:bookmarkEnd w:id="244"/>
      <w:r>
        <w:rPr>
          <w:b/>
          <w:color w:val="404040"/>
          <w:sz w:val="24"/>
        </w:rPr>
        <w:t>Figure 3.3: Address Mapping Structure</w:t>
      </w:r>
      <w:bookmarkEnd w:id="246"/>
    </w:p>
    <w:p>
      <w:pPr>
        <w:pStyle w:val="CaptionedFigure"/>
        <w:rPr/>
      </w:pPr>
      <w:r>
        <w:rPr/>
        <w:drawing>
          <wp:inline distT="0" distB="0" distL="0" distR="0">
            <wp:extent cx="5334000" cy="3641090"/>
            <wp:effectExtent l="0" t="0" r="0" b="0"/>
            <wp:docPr id="59" name="Image4" descr="Addres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 descr="Address Mapping"/>
                    <pic:cNvPicPr>
                      <a:picLocks noChangeAspect="1" noChangeArrowheads="1"/>
                    </pic:cNvPicPr>
                  </pic:nvPicPr>
                  <pic:blipFill>
                    <a:blip r:embed="rId36"/>
                    <a:stretch>
                      <a:fillRect/>
                    </a:stretch>
                  </pic:blipFill>
                  <pic:spPr bwMode="auto">
                    <a:xfrm>
                      <a:off x="0" y="0"/>
                      <a:ext cx="5334000" cy="3641090"/>
                    </a:xfrm>
                    <a:prstGeom prst="rect">
                      <a:avLst/>
                    </a:prstGeom>
                  </pic:spPr>
                </pic:pic>
              </a:graphicData>
            </a:graphic>
          </wp:inline>
        </w:drawing>
      </w:r>
    </w:p>
    <w:p>
      <w:pPr>
        <w:pStyle w:val="ImageCaption"/>
        <w:rPr/>
      </w:pPr>
      <w:bookmarkStart w:id="247" w:name="address-map-structure"/>
      <w:bookmarkStart w:id="248" w:name="figure-3.3-address-mapping-structure"/>
      <w:r>
        <w:rPr/>
        <w:t>Address Mapping</w:t>
      </w:r>
      <w:bookmarkEnd w:id="247"/>
      <w:bookmarkEnd w:id="248"/>
      <w:r>
        <w:br w:type="page"/>
      </w:r>
    </w:p>
    <w:p>
      <w:pPr>
        <w:pStyle w:val="Heading2"/>
        <w:pBdr>
          <w:bottom w:val="single" w:sz="12" w:space="0" w:color="228B22"/>
        </w:pBdr>
        <w:spacing w:before="280" w:after="80"/>
        <w:rPr/>
      </w:pPr>
      <w:bookmarkStart w:id="249" w:name="__RefHeading___Toc11260_3115323511"/>
      <w:bookmarkEnd w:id="249"/>
      <w:r>
        <w:rPr>
          <w:b/>
          <w:color w:val="228B22"/>
          <w:sz w:val="28"/>
        </w:rPr>
        <w:t>Default Address Map</w:t>
      </w:r>
    </w:p>
    <w:p>
      <w:pPr>
        <w:pStyle w:val="FirstParagraph"/>
        <w:rPr/>
      </w:pPr>
      <w:r>
        <w:rPr>
          <w:sz w:val="20"/>
        </w:rPr>
        <w:t xml:space="preserve">With default </w:t>
      </w:r>
      <w:r>
        <w:rPr>
          <w:rStyle w:val="VerbatimChar"/>
          <w:sz w:val="20"/>
        </w:rPr>
        <w:t>BASE_ADDR = 0x1000_0000</w:t>
      </w:r>
      <w:r>
        <w:rPr>
          <w:sz w:val="20"/>
        </w:rPr>
        <w:t>:</w:t>
      </w:r>
    </w:p>
    <w:p>
      <w:pPr>
        <w:pStyle w:val="TableCaption"/>
        <w:rPr/>
      </w:pPr>
      <w:bookmarkStart w:id="250" w:name="_Tab_16_Default_Address_Map_"/>
      <w:r>
        <w:rPr/>
        <w:t>Default Address Map (4-slave example)</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Index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End Address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(N-1)*64KB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N*64KB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bookmarkStart w:id="251" w:name="default-address-map"/>
            <w:bookmarkEnd w:id="251"/>
          </w:p>
        </w:tc>
      </w:tr>
    </w:tbl>
    <w:p>
      <w:pPr>
        <w:pStyle w:val="Heading2"/>
        <w:pBdr>
          <w:bottom w:val="single" w:sz="12" w:space="0" w:color="228B22"/>
        </w:pBdr>
        <w:spacing w:before="280" w:after="80"/>
        <w:rPr/>
      </w:pPr>
      <w:r>
        <w:br w:type="page"/>
      </w:r>
      <w:bookmarkStart w:id="252" w:name="__RefHeading___Toc11262_3115323511"/>
      <w:bookmarkEnd w:id="252"/>
      <w:r>
        <w:rPr>
          <w:b/>
          <w:color w:val="228B22"/>
          <w:sz w:val="28"/>
        </w:rPr>
        <w:t>Address Decode Logic</w:t>
      </w:r>
    </w:p>
    <w:p>
      <w:pPr>
        <w:pStyle w:val="FirstParagraph"/>
        <w:rPr/>
      </w:pPr>
      <w:r>
        <w:rPr>
          <w:sz w:val="20"/>
        </w:rPr>
        <w:t>The target slave comes from simple bit extraction:</w:t>
      </w:r>
    </w:p>
    <w:p>
      <w:pPr>
        <w:pStyle w:val="SourceCode"/>
        <w:rPr/>
      </w:pPr>
      <w:r>
        <w:rPr>
          <w:rStyle w:val="VerbatimChar"/>
        </w:rPr>
        <w:t>offset = PADDR - BASE_ADDR</w:t>
      </w:r>
      <w:r>
        <w:rPr/>
        <w:br/>
      </w:r>
      <w:r>
        <w:rPr>
          <w:rStyle w:val="VerbatimChar"/>
        </w:rPr>
        <w:t>slave_index = offset[16 +: $clog2(S)]   // ceil(log2(S)) bits: [17:16] for S=4</w:t>
      </w:r>
      <w:r>
        <w:rPr/>
        <w:br/>
      </w:r>
      <w:r>
        <w:rPr>
          <w:rStyle w:val="VerbatimChar"/>
        </w:rPr>
        <w:t>local_addr = offset[15:0]      // Bits 15:0 are local address within slave</w:t>
      </w:r>
    </w:p>
    <w:p>
      <w:pPr>
        <w:pStyle w:val="Heading3"/>
        <w:spacing w:before="200" w:after="80"/>
        <w:rPr/>
      </w:pPr>
      <w:bookmarkStart w:id="253" w:name="__RefHeading___Toc11264_3115323511"/>
      <w:bookmarkEnd w:id="253"/>
      <w:r>
        <w:rPr>
          <w:b/>
          <w:color w:val="404040"/>
          <w:sz w:val="24"/>
        </w:rPr>
        <w:t>Example Decode</w:t>
      </w:r>
    </w:p>
    <w:p>
      <w:pPr>
        <w:pStyle w:val="FirstParagraph"/>
        <w:rPr/>
      </w:pPr>
      <w:r>
        <w:rPr>
          <w:sz w:val="20"/>
        </w:rPr>
        <w:t xml:space="preserve">For address </w:t>
      </w:r>
      <w:r>
        <w:rPr>
          <w:rStyle w:val="VerbatimChar"/>
          <w:sz w:val="20"/>
        </w:rPr>
        <w:t>0x1002_3456</w:t>
      </w:r>
      <w:r>
        <w:rPr>
          <w:sz w:val="20"/>
        </w:rPr>
        <w:t xml:space="preserve"> with </w:t>
      </w:r>
      <w:r>
        <w:rPr>
          <w:rStyle w:val="VerbatimChar"/>
          <w:sz w:val="20"/>
        </w:rPr>
        <w:t>BASE_ADDR = 0x1000_0000</w:t>
      </w:r>
      <w:r>
        <w:rPr>
          <w:sz w:val="20"/>
        </w:rPr>
        <w:t>:</w:t>
      </w:r>
    </w:p>
    <w:p>
      <w:pPr>
        <w:pStyle w:val="TableCaption"/>
        <w:rPr/>
      </w:pPr>
      <w:bookmarkStart w:id="254" w:name="_Tab_17_Address_Decode_Examp"/>
      <w:r>
        <w:rPr/>
        <w:t>Address Decode Example</w:t>
      </w:r>
      <w:bookmarkEnd w:id="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Calculation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Compute 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0x1002_3456 - 0x1000_0000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0x0002_3456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Extract slave index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offset[17:16] (S=4)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 (Slave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Extract local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0x3456</w:t>
            </w:r>
            <w:bookmarkStart w:id="255" w:name="example-decode"/>
            <w:bookmarkEnd w:id="255"/>
          </w:p>
        </w:tc>
      </w:tr>
    </w:tbl>
    <w:p>
      <w:pPr>
        <w:pStyle w:val="Heading2"/>
        <w:pBdr>
          <w:bottom w:val="single" w:sz="12" w:space="0" w:color="228B22"/>
        </w:pBdr>
        <w:spacing w:before="280" w:after="80"/>
        <w:rPr/>
      </w:pPr>
      <w:r>
        <w:br w:type="page"/>
      </w:r>
      <w:bookmarkStart w:id="256" w:name="__RefHeading___Toc11266_3115323511"/>
      <w:bookmarkEnd w:id="256"/>
      <w:r>
        <w:rPr>
          <w:b/>
          <w:color w:val="228B22"/>
          <w:sz w:val="28"/>
        </w:rPr>
        <w:t>Customizing Base Address</w:t>
      </w:r>
    </w:p>
    <w:p>
      <w:pPr>
        <w:pStyle w:val="FirstParagraph"/>
        <w:rPr/>
      </w:pPr>
      <w:r>
        <w:rPr>
          <w:sz w:val="20"/>
        </w:rPr>
        <w:t xml:space="preserve">The </w:t>
      </w:r>
      <w:r>
        <w:rPr>
          <w:rStyle w:val="VerbatimChar"/>
          <w:sz w:val="20"/>
        </w:rPr>
        <w:t>BASE_ADDR</w:t>
      </w:r>
      <w:r>
        <w:rPr>
          <w:sz w:val="20"/>
        </w:rPr>
        <w:t xml:space="preserve"> parameter shifts the entire address map:</w:t>
      </w:r>
    </w:p>
    <w:p>
      <w:pPr>
        <w:pStyle w:val="SourceCode"/>
        <w:rPr/>
      </w:pPr>
      <w:r>
        <w:rPr>
          <w:rStyle w:val="CommentTok"/>
        </w:rPr>
        <w:t>// Peripheral space at 0x4000_0000</w:t>
      </w:r>
      <w:r>
        <w:rPr/>
        <w:br/>
      </w:r>
      <w:r>
        <w:rPr>
          <w:rStyle w:val="NormalTok"/>
        </w:rPr>
        <w:t>apbx_xbar_1to4 #(</w:t>
      </w:r>
      <w:r>
        <w:rPr/>
        <w:br/>
      </w:r>
      <w:r>
        <w:rPr>
          <w:rStyle w:val="NormalTok"/>
        </w:rPr>
        <w:t xml:space="preserve">    .BASE_ADDR(</w:t>
      </w:r>
      <w:r>
        <w:rPr>
          <w:rStyle w:val="BaseNTok"/>
        </w:rPr>
        <w:t>32'h4000_0000</w:t>
      </w:r>
      <w:r>
        <w:rPr>
          <w:rStyle w:val="NormalTok"/>
        </w:rPr>
        <w:t>)</w:t>
      </w:r>
      <w:r>
        <w:rPr/>
        <w:br/>
      </w:r>
      <w:r>
        <w:rPr>
          <w:rStyle w:val="NormalTok"/>
        </w:rPr>
        <w:t>) u_xbar (...);</w:t>
      </w:r>
      <w:r>
        <w:rPr/>
        <w:br/>
        <w:br/>
      </w:r>
      <w:r>
        <w:rPr>
          <w:rStyle w:val="CommentTok"/>
        </w:rPr>
        <w:t>// Resulting map:</w:t>
      </w:r>
      <w:r>
        <w:rPr/>
        <w:br/>
      </w:r>
      <w:r>
        <w:rPr>
          <w:rStyle w:val="CommentTok"/>
        </w:rPr>
        <w:t>// Slave 0: 0x4000_0000 - 0x4000_FFFF</w:t>
      </w:r>
      <w:r>
        <w:rPr/>
        <w:br/>
      </w:r>
      <w:r>
        <w:rPr>
          <w:rStyle w:val="CommentTok"/>
        </w:rPr>
        <w:t>// Slave 1: 0x4001_0000 - 0x4001_FFFF</w:t>
      </w:r>
      <w:r>
        <w:rPr/>
        <w:br/>
      </w:r>
      <w:r>
        <w:rPr>
          <w:rStyle w:val="CommentTok"/>
        </w:rPr>
        <w:t>// Slave 2: 0x4002_0000 - 0x4002_FFFF</w:t>
      </w:r>
      <w:r>
        <w:rPr/>
        <w:br/>
      </w:r>
      <w:r>
        <w:rPr>
          <w:rStyle w:val="CommentTok"/>
        </w:rPr>
        <w:t>// Slave 3: 0x4003_0000 - 0x4003_FFFF</w:t>
      </w:r>
      <w:r>
        <w:br w:type="page"/>
      </w:r>
    </w:p>
    <w:p>
      <w:pPr>
        <w:pStyle w:val="Heading2"/>
        <w:pBdr>
          <w:bottom w:val="single" w:sz="12" w:space="0" w:color="228B22"/>
        </w:pBdr>
        <w:spacing w:before="280" w:after="80"/>
        <w:rPr/>
      </w:pPr>
      <w:bookmarkStart w:id="257" w:name="__RefHeading___Toc11268_3115323511"/>
      <w:bookmarkStart w:id="258" w:name="address-map-constraints"/>
      <w:bookmarkEnd w:id="257"/>
      <w:r>
        <w:rPr>
          <w:b/>
          <w:color w:val="228B22"/>
          <w:sz w:val="28"/>
        </w:rPr>
        <w:t>Address Map Constraints</w:t>
      </w:r>
    </w:p>
    <w:p>
      <w:pPr>
        <w:pStyle w:val="Heading3"/>
        <w:spacing w:before="200" w:after="80"/>
        <w:rPr/>
      </w:pPr>
      <w:bookmarkStart w:id="259" w:name="__RefHeading___Toc11270_3115323511"/>
      <w:bookmarkStart w:id="260" w:name="fixed-slave-region-size"/>
      <w:bookmarkEnd w:id="259"/>
      <w:r>
        <w:rPr>
          <w:b/>
          <w:color w:val="404040"/>
          <w:sz w:val="24"/>
        </w:rPr>
        <w:t>Fixed Slave Region Size</w:t>
      </w:r>
    </w:p>
    <w:p>
      <w:pPr>
        <w:pStyle w:val="FirstParagraph"/>
        <w:rPr/>
      </w:pPr>
      <w:r>
        <w:rPr>
          <w:sz w:val="20"/>
        </w:rPr>
        <w:t>Each slave occupies exactly 64KB (0x10000 bytes). This is a current design constraint.</w:t>
      </w:r>
    </w:p>
    <w:p>
      <w:pPr>
        <w:pStyle w:val="BodyText"/>
        <w:rPr/>
      </w:pPr>
      <w:r>
        <w:rPr>
          <w:b/>
          <w:bCs/>
          <w:sz w:val="20"/>
        </w:rPr>
        <w:t>Implications:</w:t>
      </w:r>
      <w:r>
        <w:rPr>
          <w:sz w:val="20"/>
        </w:rPr>
        <w:t xml:space="preserve"> - Peripherals requiring more than 64KB need multiple slave ports - Peripherals using less than 64KB have unused address space</w:t>
      </w:r>
      <w:bookmarkEnd w:id="260"/>
    </w:p>
    <w:p>
      <w:pPr>
        <w:pStyle w:val="Heading3"/>
        <w:spacing w:before="200" w:after="80"/>
        <w:rPr/>
      </w:pPr>
      <w:bookmarkStart w:id="261" w:name="__RefHeading___Toc11272_3115323511"/>
      <w:bookmarkStart w:id="262" w:name="maximum-configuration"/>
      <w:bookmarkEnd w:id="261"/>
      <w:r>
        <w:rPr>
          <w:b/>
          <w:color w:val="404040"/>
          <w:sz w:val="24"/>
        </w:rPr>
        <w:t>Maximum Configuration</w:t>
      </w:r>
    </w:p>
    <w:p>
      <w:pPr>
        <w:pStyle w:val="FirstParagraph"/>
        <w:rPr/>
      </w:pPr>
      <w:bookmarkStart w:id="263" w:name="maximum-configuration"/>
      <w:r>
        <w:rPr>
          <w:sz w:val="20"/>
        </w:rPr>
        <w:t>With 4-bit slave index extraction: - Maximum 16 slaves - Total address space: 16 x 64KB = 1MB</w:t>
      </w:r>
      <w:bookmarkEnd w:id="263"/>
    </w:p>
    <w:p>
      <w:pPr>
        <w:pStyle w:val="Heading3"/>
        <w:spacing w:before="200" w:after="80"/>
        <w:rPr/>
      </w:pPr>
      <w:bookmarkStart w:id="264" w:name="__RefHeading___Toc11274_3115323511"/>
      <w:bookmarkStart w:id="265" w:name="address-width-requirement"/>
      <w:bookmarkEnd w:id="264"/>
      <w:r>
        <w:rPr>
          <w:b/>
          <w:color w:val="404040"/>
          <w:sz w:val="24"/>
        </w:rPr>
        <w:t>Address Width Requirement</w:t>
      </w:r>
    </w:p>
    <w:p>
      <w:pPr>
        <w:pStyle w:val="FirstParagraph"/>
        <w:rPr/>
      </w:pPr>
      <w:r>
        <w:rPr>
          <w:sz w:val="20"/>
        </w:rPr>
        <w:t xml:space="preserve">The </w:t>
      </w:r>
      <w:r>
        <w:rPr>
          <w:rStyle w:val="VerbatimChar"/>
          <w:sz w:val="20"/>
        </w:rPr>
        <w:t>ADDR_WIDTH</w:t>
      </w:r>
      <w:r>
        <w:rPr>
          <w:sz w:val="20"/>
        </w:rPr>
        <w:t xml:space="preserve"> parameter must be sufficient to address: - BASE_ADDR + (NUM_SLAVES x 64KB)</w:t>
      </w:r>
    </w:p>
    <w:p>
      <w:pPr>
        <w:pStyle w:val="BodyText"/>
        <w:rPr/>
      </w:pPr>
      <w:r>
        <w:rPr>
          <w:b/>
          <w:bCs/>
          <w:sz w:val="20"/>
        </w:rPr>
        <w:t>Example:</w:t>
      </w:r>
      <w:r>
        <w:rPr>
          <w:sz w:val="20"/>
        </w:rPr>
        <w:t xml:space="preserve"> For 4 slaves at BASE_ADDR = 0x8000_0000, need: - 0x8000_0000 + 0x4_0000 = 0x8004_0000 - Minimum ADDR_WIDTH: 32 bits</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7">
        <w:r>
          <w:rPr>
            <w:rStyle w:val="Hyperlink"/>
          </w:rPr>
          <w:t>Chapter 4: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ddress-mapping"/>
      <w:bookmarkStart w:id="267" w:name="address-map-constraints"/>
      <w:bookmarkStart w:id="268" w:name="address-width-requiremen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bookmarkEnd w:id="268"/>
      <w:r>
        <w:br w:type="page"/>
      </w:r>
    </w:p>
    <w:p>
      <w:pPr>
        <w:pStyle w:val="Heading1"/>
        <w:shd w:val="clear" w:color="auto" w:fill="404040"/>
        <w:spacing w:before="360" w:after="120"/>
        <w:rPr/>
      </w:pPr>
      <w:bookmarkStart w:id="269" w:name="__RefHeading___Toc11276_3115323511"/>
      <w:bookmarkStart w:id="270" w:name="master-side-apb-interfaces"/>
      <w:bookmarkEnd w:id="269"/>
      <w:r>
        <w:rPr>
          <w:b/>
          <w:color w:val="FFFFFF"/>
          <w:sz w:val="32"/>
        </w:rPr>
        <w:t>Master-Side APB Interfaces</w:t>
      </w:r>
    </w:p>
    <w:p>
      <w:pPr>
        <w:pStyle w:val="Heading2"/>
        <w:pageBreakBefore w:val="false"/>
        <w:pBdr>
          <w:bottom w:val="single" w:sz="12" w:space="0" w:color="228B22"/>
        </w:pBdr>
        <w:spacing w:before="280" w:after="80"/>
        <w:rPr/>
      </w:pPr>
      <w:bookmarkStart w:id="271" w:name="__RefHeading___Toc11278_3115323511"/>
      <w:bookmarkStart w:id="272" w:name="interface-overview"/>
      <w:bookmarkEnd w:id="271"/>
      <w:r>
        <w:rPr>
          <w:b/>
          <w:color w:val="228B22"/>
          <w:sz w:val="28"/>
        </w:rPr>
        <w:t>Interface Overview</w:t>
      </w:r>
    </w:p>
    <w:p>
      <w:pPr>
        <w:pStyle w:val="FirstParagraph"/>
        <w:rPr/>
      </w:pPr>
      <w:bookmarkStart w:id="273" w:name="interface-overview"/>
      <w:r>
        <w:rPr>
          <w:sz w:val="20"/>
        </w:rPr>
        <w:t>Each master port presents a complete APB slave interface, accepting transactions from an external APB master (CPU, DMA, etc.).</w:t>
      </w:r>
      <w:bookmarkEnd w:id="273"/>
      <w:r>
        <w:br w:type="page"/>
      </w:r>
    </w:p>
    <w:p>
      <w:pPr>
        <w:pStyle w:val="Heading2"/>
        <w:pBdr>
          <w:bottom w:val="single" w:sz="12" w:space="0" w:color="228B22"/>
        </w:pBdr>
        <w:spacing w:before="280" w:after="80"/>
        <w:rPr/>
      </w:pPr>
      <w:bookmarkStart w:id="274" w:name="__RefHeading___Toc11280_3115323511"/>
      <w:bookmarkStart w:id="275" w:name="signal-definition"/>
      <w:bookmarkEnd w:id="274"/>
      <w:r>
        <w:rPr>
          <w:b/>
          <w:color w:val="228B22"/>
          <w:sz w:val="28"/>
        </w:rPr>
        <w:t>Signal Definition</w:t>
      </w:r>
    </w:p>
    <w:p>
      <w:pPr>
        <w:pStyle w:val="FirstParagraph"/>
        <w:rPr/>
      </w:pPr>
      <w:r>
        <w:rPr>
          <w:sz w:val="20"/>
        </w:rPr>
        <w:t xml:space="preserve">For each master index </w:t>
      </w:r>
      <w:r>
        <w:rPr>
          <w:rStyle w:val="VerbatimChar"/>
          <w:sz w:val="20"/>
        </w:rPr>
        <w:t>i</w:t>
      </w:r>
      <w:r>
        <w:rPr>
          <w:sz w:val="20"/>
        </w:rPr>
        <w:t xml:space="preserve"> (0 to M-1):</w:t>
      </w:r>
    </w:p>
    <w:p>
      <w:pPr>
        <w:pStyle w:val="TableCaption"/>
        <w:rPr/>
      </w:pPr>
      <w:bookmarkStart w:id="276" w:name="_Tab_18_Master_Port_Signal_D"/>
      <w:r>
        <w:rPr/>
        <w:t>Master Port Signal Definition</w:t>
      </w:r>
      <w:bookmarkEnd w:id="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bl>
    <w:p>
      <w:pPr>
        <w:pStyle w:val="Heading3"/>
        <w:spacing w:before="200" w:after="80"/>
        <w:rPr/>
      </w:pPr>
      <w:bookmarkStart w:id="277" w:name="__RefHeading___Toc11282_3115323511"/>
      <w:bookmarkEnd w:id="277"/>
      <w:r>
        <w:rPr>
          <w:b/>
          <w:color w:val="404040"/>
          <w:sz w:val="24"/>
        </w:rPr>
        <w:t>APB5 Sideband (mixed-version variants only)</w:t>
      </w:r>
    </w:p>
    <w:p>
      <w:pPr>
        <w:pStyle w:val="FirstParagraph"/>
        <w:rPr/>
      </w:pPr>
      <w:r>
        <w:rPr>
          <w:sz w:val="20"/>
        </w:rPr>
        <w:t xml:space="preserve">An APB5 master port carries five additional pins. They exist ONLY on ports the generator was told are APB5 – in the shipped </w:t>
      </w:r>
      <w:r>
        <w:rPr>
          <w:rStyle w:val="VerbatimChar"/>
          <w:sz w:val="20"/>
        </w:rPr>
        <w:t>apbx_xbar_2to2_mixed</w:t>
      </w:r>
      <w:r>
        <w:rPr>
          <w:sz w:val="20"/>
        </w:rPr>
        <w:t xml:space="preserve"> that is </w:t>
      </w:r>
      <w:r>
        <w:rPr>
          <w:rStyle w:val="VerbatimChar"/>
          <w:sz w:val="20"/>
        </w:rPr>
        <w:t>m1</w:t>
      </w:r>
      <w:r>
        <w:rPr>
          <w:sz w:val="20"/>
        </w:rPr>
        <w:t xml:space="preserve"> alone, and </w:t>
      </w:r>
      <w:r>
        <w:rPr>
          <w:rStyle w:val="VerbatimChar"/>
          <w:sz w:val="20"/>
        </w:rPr>
        <w:t>m0</w:t>
      </w:r>
      <w:r>
        <w:rPr>
          <w:sz w:val="20"/>
        </w:rPr>
        <w:t xml:space="preserve"> has none of them. That structural absence IS the version gate; there is no mask to set.</w:t>
      </w:r>
    </w:p>
    <w:p>
      <w:pPr>
        <w:pStyle w:val="TableCaption"/>
        <w:rPr/>
      </w:pPr>
      <w:bookmarkStart w:id="278" w:name="_Tab_19_APB5_Master_Sideband"/>
      <w:r>
        <w:rPr/>
        <w:t>APB5 Master Sideband Signals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user attributes; forwarded only to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user attributes; likewise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read-data user attributes, from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m&lt;i&gt;_apb_PBUSER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response user attributes, from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m&lt;i&gt;_apb_PWAKEUP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wake; forwarded to every APB5 slave port – see below</w:t>
            </w:r>
          </w:p>
        </w:tc>
      </w:tr>
    </w:tbl>
    <w:p>
      <w:pPr>
        <w:pStyle w:val="BodyText"/>
        <w:rPr/>
      </w:pPr>
      <w:r>
        <w:rPr>
          <w:sz w:val="20"/>
        </w:rPr>
        <w:t xml:space="preserve">Reading from an APB4 slave returns </w:t>
      </w:r>
      <w:r>
        <w:rPr>
          <w:rStyle w:val="VerbatimChar"/>
          <w:sz w:val="20"/>
        </w:rPr>
        <w:t>'0</w:t>
      </w:r>
      <w:r>
        <w:rPr>
          <w:sz w:val="20"/>
        </w:rPr>
        <w:t xml:space="preserve"> on </w:t>
      </w:r>
      <w:r>
        <w:rPr>
          <w:rStyle w:val="VerbatimChar"/>
          <w:sz w:val="20"/>
        </w:rPr>
        <w:t>PRUSER</w:t>
      </w:r>
      <w:r>
        <w:rPr>
          <w:sz w:val="20"/>
        </w:rPr>
        <w:t>/</w:t>
      </w:r>
      <w:r>
        <w:rPr>
          <w:rStyle w:val="VerbatimChar"/>
          <w:sz w:val="20"/>
        </w:rPr>
        <w:t>PBUSER</w:t>
      </w:r>
      <w:r>
        <w:rPr>
          <w:sz w:val="20"/>
        </w:rPr>
        <w:t xml:space="preserve"> rather than a stale or fabricated value, and that is proven, not just tested (</w:t>
      </w:r>
      <w:r>
        <w:rPr>
          <w:rStyle w:val="VerbatimChar"/>
          <w:sz w:val="20"/>
        </w:rPr>
        <w:t>formal/apbx_xbar/apbx_xbar_2to2_mixed/</w:t>
      </w:r>
      <w:r>
        <w:rPr>
          <w:sz w:val="20"/>
        </w:rPr>
        <w:t xml:space="preserve">, </w:t>
      </w:r>
      <w:r>
        <w:rPr>
          <w:rStyle w:val="VerbatimChar"/>
          <w:sz w:val="20"/>
        </w:rPr>
        <w:t>ap_gate_no_fab_*</w:t>
      </w:r>
      <w:r>
        <w:rPr>
          <w:sz w:val="20"/>
        </w:rPr>
        <w:t>).</w:t>
      </w:r>
    </w:p>
    <w:p>
      <w:pPr>
        <w:pStyle w:val="BodyText"/>
        <w:rPr/>
      </w:pPr>
      <w:r>
        <w:rPr>
          <w:rStyle w:val="VerbatimChar"/>
          <w:b/>
          <w:bCs/>
          <w:sz w:val="20"/>
        </w:rPr>
        <w:t>PWAKEUP</w:t>
      </w:r>
      <w:r>
        <w:rPr>
          <w:b/>
          <w:bCs/>
          <w:sz w:val="20"/>
        </w:rPr>
        <w:t xml:space="preserve"> is an input here.</w:t>
      </w:r>
      <w:r>
        <w:rPr>
          <w:sz w:val="20"/>
        </w:rPr>
        <w:t xml:space="preserve"> AMBA APB (IHI 0024E section 3.7.2, Table 3-7) defines </w:t>
      </w:r>
      <w:r>
        <w:rPr>
          <w:rStyle w:val="VerbatimChar"/>
          <w:sz w:val="20"/>
        </w:rPr>
        <w:t>PWAKEUP</w:t>
      </w:r>
      <w:r>
        <w:rPr>
          <w:sz w:val="20"/>
        </w:rPr>
        <w:t xml:space="preserve"> as a Requester output, and the external master is the Requester on this port. The crossbar ORs it into </w:t>
      </w:r>
      <w:r>
        <w:rPr>
          <w:rStyle w:val="VerbatimChar"/>
          <w:sz w:val="20"/>
        </w:rPr>
        <w:t>PWAKEUP</w:t>
      </w:r>
      <w:r>
        <w:rPr>
          <w:sz w:val="20"/>
        </w:rPr>
        <w:t xml:space="preserve"> on every APB5 slave port, without registering it, so a wake raised a cycle ahead of PSEL reaches the completer a cycle ahead of PSEL. An APB4 master has no </w:t>
      </w:r>
      <w:r>
        <w:rPr>
          <w:rStyle w:val="VerbatimChar"/>
          <w:sz w:val="20"/>
        </w:rPr>
        <w:t>PWAKEUP</w:t>
      </w:r>
      <w:r>
        <w:rPr>
          <w:sz w:val="20"/>
        </w:rPr>
        <w:t xml:space="preserve">. Its transfers to an APB5 slave are still covered by the crossbar’s own wake, as described in </w:t>
      </w:r>
      <w:hyperlink r:id="rId38">
        <w:r>
          <w:rPr>
            <w:rStyle w:val="Hyperlink"/>
          </w:rPr>
          <w:t>Slave Side</w:t>
        </w:r>
      </w:hyperlink>
      <w:r>
        <w:rPr>
          <w:sz w:val="20"/>
        </w:rPr>
        <w:t>. The forwarding is proven (</w:t>
      </w:r>
      <w:r>
        <w:rPr>
          <w:rStyle w:val="VerbatimChar"/>
          <w:sz w:val="20"/>
        </w:rPr>
        <w:t>ap_pwakeup_forwarded</w:t>
      </w:r>
      <w:r>
        <w:rPr>
          <w:sz w:val="20"/>
        </w:rPr>
        <w:t xml:space="preserve"> in </w:t>
      </w:r>
      <w:r>
        <w:rPr>
          <w:rStyle w:val="VerbatimChar"/>
          <w:sz w:val="20"/>
        </w:rPr>
        <w:t>formal/apbx_xbar/apbx_xbar_2to2_mixed/</w:t>
      </w:r>
      <w:r>
        <w:rPr>
          <w:sz w:val="20"/>
        </w:rPr>
        <w:t xml:space="preserve">). Earlier crossbars drove this pin as an output tied to </w:t>
      </w:r>
      <w:r>
        <w:rPr>
          <w:rStyle w:val="VerbatimChar"/>
          <w:sz w:val="20"/>
        </w:rPr>
        <w:t>'0</w:t>
      </w:r>
      <w:r>
        <w:rPr>
          <w:sz w:val="20"/>
        </w:rPr>
        <w:t>, under the old reversed direction. That was corrected in issue #102 item 7.</w:t>
      </w:r>
    </w:p>
    <w:p>
      <w:pPr>
        <w:pStyle w:val="BodyText"/>
        <w:rPr/>
      </w:pPr>
      <w:r>
        <w:rPr>
          <w:b/>
          <w:bCs/>
          <w:sz w:val="20"/>
        </w:rPr>
        <w:t>The user-signal widths are fixed at 1 bit, not parameterised.</w:t>
      </w:r>
      <w:r>
        <w:rPr>
          <w:sz w:val="20"/>
        </w:rPr>
        <w:t xml:space="preserve"> This table previously named </w:t>
      </w:r>
      <w:r>
        <w:rPr>
          <w:rStyle w:val="VerbatimChar"/>
          <w:sz w:val="20"/>
        </w:rPr>
        <w:t>AUSER_WIDTH</w:t>
      </w:r>
      <w:r>
        <w:rPr>
          <w:sz w:val="20"/>
        </w:rPr>
        <w:t>/</w:t>
      </w:r>
      <w:r>
        <w:rPr>
          <w:rStyle w:val="VerbatimChar"/>
          <w:sz w:val="20"/>
        </w:rPr>
        <w:t>WUSER_WIDTH</w:t>
      </w:r>
      <w:r>
        <w:rPr>
          <w:sz w:val="20"/>
        </w:rPr>
        <w:t>/</w:t>
      </w:r>
      <w:r>
        <w:rPr>
          <w:rStyle w:val="VerbatimChar"/>
          <w:sz w:val="20"/>
        </w:rPr>
        <w:t>RUSER_WIDTH</w:t>
      </w:r>
      <w:r>
        <w:rPr>
          <w:sz w:val="20"/>
        </w:rPr>
        <w:t>/</w:t>
      </w:r>
      <w:r>
        <w:rPr>
          <w:rStyle w:val="VerbatimChar"/>
          <w:sz w:val="20"/>
        </w:rPr>
        <w:t>BUSER_WIDTH</w:t>
      </w:r>
      <w:r>
        <w:rPr>
          <w:sz w:val="20"/>
        </w:rPr>
        <w:t xml:space="preserve"> as though an integrator could size them. There are no such parameters: the whole module takes only </w:t>
      </w:r>
      <w:r>
        <w:rPr>
          <w:rStyle w:val="VerbatimChar"/>
          <w:sz w:val="20"/>
        </w:rPr>
        <w:t>ADDR_WIDTH</w:t>
      </w:r>
      <w:r>
        <w:rPr>
          <w:sz w:val="20"/>
        </w:rPr>
        <w:t xml:space="preserve">, </w:t>
      </w:r>
      <w:r>
        <w:rPr>
          <w:rStyle w:val="VerbatimChar"/>
          <w:sz w:val="20"/>
        </w:rPr>
        <w:t>BASE_ADDR</w:t>
      </w:r>
      <w:r>
        <w:rPr>
          <w:sz w:val="20"/>
        </w:rPr>
        <w:t xml:space="preserve">, </w:t>
      </w:r>
      <w:r>
        <w:rPr>
          <w:rStyle w:val="VerbatimChar"/>
          <w:sz w:val="20"/>
        </w:rPr>
        <w:t>DATA_WIDTH</w:t>
      </w:r>
      <w:r>
        <w:rPr>
          <w:sz w:val="20"/>
        </w:rPr>
        <w:t xml:space="preserve"> and </w:t>
      </w:r>
      <w:r>
        <w:rPr>
          <w:rStyle w:val="VerbatimChar"/>
          <w:sz w:val="20"/>
        </w:rPr>
        <w:t>STRB_WIDTH</w:t>
      </w:r>
      <w:r>
        <w:rPr>
          <w:sz w:val="20"/>
        </w:rPr>
        <w:t xml:space="preserve">, and the generator hardcodes </w:t>
      </w:r>
      <w:r>
        <w:rPr>
          <w:rStyle w:val="VerbatimChar"/>
          <w:sz w:val="20"/>
        </w:rPr>
        <w:t>AUSER_WIDTH(1)</w:t>
      </w:r>
      <w:r>
        <w:rPr>
          <w:sz w:val="20"/>
        </w:rPr>
        <w:t xml:space="preserve"> .. </w:t>
      </w:r>
      <w:r>
        <w:rPr>
          <w:rStyle w:val="VerbatimChar"/>
          <w:sz w:val="20"/>
        </w:rPr>
        <w:t>BUSER_WIDTH(1)</w:t>
      </w:r>
      <w:r>
        <w:rPr>
          <w:sz w:val="20"/>
        </w:rPr>
        <w:t xml:space="preserve"> at each boundary shim. Widening a user field means regenerating the crossbar, not overriding a parameter.</w:t>
      </w:r>
    </w:p>
    <w:p>
      <w:pPr>
        <w:pStyle w:val="BodyText"/>
        <w:rPr/>
      </w:pPr>
      <w:r>
        <w:rPr>
          <w:sz w:val="20"/>
        </w:rPr>
        <w:t xml:space="preserve">Parity pins are absent entirely: every shipped variant is generated with parity off. A variant generated with </w:t>
      </w:r>
      <w:r>
        <w:rPr>
          <w:rStyle w:val="VerbatimChar"/>
          <w:sz w:val="20"/>
        </w:rPr>
        <w:t>enable_parity=True</w:t>
      </w:r>
      <w:r>
        <w:rPr>
          <w:sz w:val="20"/>
        </w:rPr>
        <w:t xml:space="preserve"> adds the IHI 0024E chapter 5 check signals on each APB5 port. Inputs are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and </w:t>
      </w:r>
      <w:r>
        <w:rPr>
          <w:rStyle w:val="VerbatimChar"/>
          <w:sz w:val="20"/>
        </w:rPr>
        <w:t>PWAKEUPCHK</w:t>
      </w:r>
      <w:r>
        <w:rPr>
          <w:sz w:val="20"/>
        </w:rPr>
        <w:t xml:space="preserve">. Outputs are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and </w:t>
      </w:r>
      <w:r>
        <w:rPr>
          <w:rStyle w:val="VerbatimChar"/>
          <w:sz w:val="20"/>
        </w:rPr>
        <w:t>PBUSERCHK</w:t>
      </w:r>
      <w:r>
        <w:rPr>
          <w:sz w:val="20"/>
        </w:rPr>
        <w:t xml:space="preserve">. All are odd parity, plus </w:t>
      </w:r>
      <w:r>
        <w:rPr>
          <w:rStyle w:val="VerbatimChar"/>
          <w:sz w:val="20"/>
        </w:rPr>
        <w:t>m&lt;i&gt;_parity_error_wdata</w:t>
      </w:r>
      <w:r>
        <w:rPr>
          <w:sz w:val="20"/>
        </w:rPr>
        <w:t xml:space="preserve"> and </w:t>
      </w:r>
      <w:r>
        <w:rPr>
          <w:rStyle w:val="VerbatimChar"/>
          <w:sz w:val="20"/>
        </w:rPr>
        <w:t>m&lt;i&gt;_parity_error_ctrl</w:t>
      </w:r>
      <w:r>
        <w:rPr>
          <w:sz w:val="20"/>
        </w:rPr>
        <w:t xml:space="preserve">. See the GAS chapter </w:t>
      </w:r>
      <w:r>
        <w:rPr>
          <w:i/>
          <w:iCs/>
          <w:sz w:val="20"/>
        </w:rPr>
        <w:t>Mixed APB4/APB5 and Parity</w:t>
      </w:r>
      <w:r>
        <w:rPr>
          <w:sz w:val="20"/>
        </w:rPr>
        <w:t xml:space="preserve"> for the widths.</w:t>
      </w:r>
      <w:bookmarkEnd w:id="275"/>
      <w:r>
        <w:br w:type="page"/>
      </w:r>
    </w:p>
    <w:p>
      <w:pPr>
        <w:pStyle w:val="Heading2"/>
        <w:pBdr>
          <w:bottom w:val="single" w:sz="12" w:space="0" w:color="228B22"/>
        </w:pBdr>
        <w:spacing w:before="280" w:after="80"/>
        <w:rPr/>
      </w:pPr>
      <w:bookmarkStart w:id="279" w:name="__RefHeading___Toc11284_3115323511"/>
      <w:bookmarkStart w:id="280" w:name="signal-descriptions"/>
      <w:bookmarkEnd w:id="279"/>
      <w:r>
        <w:rPr>
          <w:b/>
          <w:color w:val="228B22"/>
          <w:sz w:val="28"/>
        </w:rPr>
        <w:t>Signal Descriptions</w:t>
      </w:r>
    </w:p>
    <w:p>
      <w:pPr>
        <w:pStyle w:val="Heading3"/>
        <w:spacing w:before="200" w:after="80"/>
        <w:rPr/>
      </w:pPr>
      <w:bookmarkStart w:id="281" w:name="__RefHeading___Toc11286_3115323511"/>
      <w:bookmarkStart w:id="282" w:name="psel-input"/>
      <w:bookmarkEnd w:id="281"/>
      <w:r>
        <w:rPr>
          <w:b/>
          <w:color w:val="404040"/>
          <w:sz w:val="24"/>
        </w:rPr>
        <w:t>PSEL (Input)</w:t>
      </w:r>
    </w:p>
    <w:p>
      <w:pPr>
        <w:pStyle w:val="FirstParagraph"/>
        <w:rPr/>
      </w:pPr>
      <w:bookmarkStart w:id="283" w:name="psel-input"/>
      <w:r>
        <w:rPr>
          <w:sz w:val="20"/>
        </w:rPr>
        <w:t>Peripheral select signal. When asserted: - Indicates the master wants to access the crossbar - Must remain asserted throughout the transaction - Combined with PADDR determines target slave</w:t>
      </w:r>
      <w:bookmarkEnd w:id="283"/>
    </w:p>
    <w:p>
      <w:pPr>
        <w:pStyle w:val="Heading3"/>
        <w:spacing w:before="200" w:after="80"/>
        <w:rPr/>
      </w:pPr>
      <w:bookmarkStart w:id="284" w:name="__RefHeading___Toc11288_3115323511"/>
      <w:bookmarkStart w:id="285" w:name="penable-input"/>
      <w:bookmarkEnd w:id="284"/>
      <w:r>
        <w:rPr>
          <w:b/>
          <w:color w:val="404040"/>
          <w:sz w:val="24"/>
        </w:rPr>
        <w:t>PENABLE (Input)</w:t>
      </w:r>
    </w:p>
    <w:p>
      <w:pPr>
        <w:pStyle w:val="FirstParagraph"/>
        <w:rPr/>
      </w:pPr>
      <w:bookmarkStart w:id="286" w:name="penable-input"/>
      <w:r>
        <w:rPr>
          <w:sz w:val="20"/>
        </w:rPr>
        <w:t>Transfer enable signal. APB state machine: - PSEL=1, PENABLE=0: Setup phase - PSEL=1, PENABLE=1: Access phase (data transfer)</w:t>
      </w:r>
      <w:bookmarkEnd w:id="286"/>
    </w:p>
    <w:p>
      <w:pPr>
        <w:pStyle w:val="Heading3"/>
        <w:spacing w:before="200" w:after="80"/>
        <w:rPr/>
      </w:pPr>
      <w:bookmarkStart w:id="287" w:name="__RefHeading___Toc11290_3115323511"/>
      <w:bookmarkStart w:id="288" w:name="paddr-input"/>
      <w:bookmarkEnd w:id="287"/>
      <w:r>
        <w:rPr>
          <w:b/>
          <w:color w:val="404040"/>
          <w:sz w:val="24"/>
        </w:rPr>
        <w:t>PADDR (Input)</w:t>
      </w:r>
    </w:p>
    <w:p>
      <w:pPr>
        <w:pStyle w:val="FirstParagraph"/>
        <w:rPr/>
      </w:pPr>
      <w:bookmarkStart w:id="289" w:name="paddr-input"/>
      <w:r>
        <w:rPr>
          <w:sz w:val="20"/>
        </w:rPr>
        <w:t>Address bus. Used for: - Target slave selection (upper bits) - Local address within slave (lower bits) - Must be stable while PSEL asserted</w:t>
      </w:r>
      <w:bookmarkEnd w:id="289"/>
    </w:p>
    <w:p>
      <w:pPr>
        <w:pStyle w:val="Heading3"/>
        <w:spacing w:before="200" w:after="80"/>
        <w:rPr/>
      </w:pPr>
      <w:bookmarkStart w:id="290" w:name="__RefHeading___Toc11292_3115323511"/>
      <w:bookmarkStart w:id="291" w:name="pwrite-input"/>
      <w:bookmarkEnd w:id="290"/>
      <w:r>
        <w:rPr>
          <w:b/>
          <w:color w:val="404040"/>
          <w:sz w:val="24"/>
        </w:rPr>
        <w:t>PWRITE (Input)</w:t>
      </w:r>
    </w:p>
    <w:p>
      <w:pPr>
        <w:pStyle w:val="FirstParagraph"/>
        <w:rPr/>
      </w:pPr>
      <w:bookmarkStart w:id="292" w:name="pwrite-input"/>
      <w:r>
        <w:rPr>
          <w:sz w:val="20"/>
        </w:rPr>
        <w:t>Transfer direction: - PWRITE=1: Write transaction (data from master) - PWRITE=0: Read transaction (data to master)</w:t>
      </w:r>
      <w:bookmarkEnd w:id="292"/>
    </w:p>
    <w:p>
      <w:pPr>
        <w:pStyle w:val="Heading3"/>
        <w:spacing w:before="200" w:after="80"/>
        <w:rPr/>
      </w:pPr>
      <w:bookmarkStart w:id="293" w:name="__RefHeading___Toc11294_3115323511"/>
      <w:bookmarkStart w:id="294" w:name="pwdata-input"/>
      <w:bookmarkEnd w:id="293"/>
      <w:r>
        <w:rPr>
          <w:b/>
          <w:color w:val="404040"/>
          <w:sz w:val="24"/>
        </w:rPr>
        <w:t>PWDATA (Input)</w:t>
      </w:r>
    </w:p>
    <w:p>
      <w:pPr>
        <w:pStyle w:val="FirstParagraph"/>
        <w:rPr/>
      </w:pPr>
      <w:bookmarkStart w:id="295" w:name="pwdata-input"/>
      <w:r>
        <w:rPr>
          <w:sz w:val="20"/>
        </w:rPr>
        <w:t>Write data bus: - Valid during write transactions - Sampled when PREADY and PENABLE both high - Width set by DATA_WIDTH parameter</w:t>
      </w:r>
      <w:bookmarkEnd w:id="295"/>
    </w:p>
    <w:p>
      <w:pPr>
        <w:pStyle w:val="Heading3"/>
        <w:spacing w:before="200" w:after="80"/>
        <w:rPr/>
      </w:pPr>
      <w:bookmarkStart w:id="296" w:name="__RefHeading___Toc11296_3115323511"/>
      <w:bookmarkStart w:id="297" w:name="pstrb-input"/>
      <w:bookmarkEnd w:id="296"/>
      <w:r>
        <w:rPr>
          <w:b/>
          <w:color w:val="404040"/>
          <w:sz w:val="24"/>
        </w:rPr>
        <w:t>PSTRB (Input)</w:t>
      </w:r>
    </w:p>
    <w:p>
      <w:pPr>
        <w:pStyle w:val="FirstParagraph"/>
        <w:rPr/>
      </w:pPr>
      <w:bookmarkStart w:id="298" w:name="pstrb-input"/>
      <w:r>
        <w:rPr>
          <w:sz w:val="20"/>
        </w:rPr>
        <w:t>Write byte strobes: - One bit per byte of DATA_WIDTH - Indicates which bytes are valid in PWDATA - Ignored during read transactions</w:t>
      </w:r>
      <w:bookmarkEnd w:id="298"/>
    </w:p>
    <w:p>
      <w:pPr>
        <w:pStyle w:val="Heading3"/>
        <w:spacing w:before="200" w:after="80"/>
        <w:rPr/>
      </w:pPr>
      <w:bookmarkStart w:id="299" w:name="__RefHeading___Toc11298_3115323511"/>
      <w:bookmarkStart w:id="300" w:name="pprot-input"/>
      <w:bookmarkEnd w:id="299"/>
      <w:r>
        <w:rPr>
          <w:b/>
          <w:color w:val="404040"/>
          <w:sz w:val="24"/>
        </w:rPr>
        <w:t>PPROT (Input)</w:t>
      </w:r>
    </w:p>
    <w:p>
      <w:pPr>
        <w:pStyle w:val="FirstParagraph"/>
        <w:rPr/>
      </w:pPr>
      <w:bookmarkStart w:id="301" w:name="pprot-input"/>
      <w:r>
        <w:rPr>
          <w:sz w:val="20"/>
        </w:rPr>
        <w:t>Protection attributes (3 bits): - Bit 0: Privileged/normal access - Bit 1: Secure/non-secure access - Bit 2: Instruction/data access</w:t>
      </w:r>
      <w:bookmarkEnd w:id="301"/>
    </w:p>
    <w:p>
      <w:pPr>
        <w:pStyle w:val="Heading3"/>
        <w:spacing w:before="200" w:after="80"/>
        <w:rPr/>
      </w:pPr>
      <w:bookmarkStart w:id="302" w:name="__RefHeading___Toc11300_3115323511"/>
      <w:bookmarkStart w:id="303" w:name="prdata-output"/>
      <w:bookmarkEnd w:id="302"/>
      <w:r>
        <w:rPr>
          <w:b/>
          <w:color w:val="404040"/>
          <w:sz w:val="24"/>
        </w:rPr>
        <w:t>PRDATA (Output)</w:t>
      </w:r>
    </w:p>
    <w:p>
      <w:pPr>
        <w:pStyle w:val="FirstParagraph"/>
        <w:rPr/>
      </w:pPr>
      <w:bookmarkStart w:id="304" w:name="prdata-output"/>
      <w:r>
        <w:rPr>
          <w:sz w:val="20"/>
        </w:rPr>
        <w:t>Read data bus: - Valid during read transactions when PREADY high - Undefined during write transactions - Width matches DATA_WIDTH parameter</w:t>
      </w:r>
      <w:bookmarkEnd w:id="304"/>
    </w:p>
    <w:p>
      <w:pPr>
        <w:pStyle w:val="Heading3"/>
        <w:spacing w:before="200" w:after="80"/>
        <w:rPr/>
      </w:pPr>
      <w:bookmarkStart w:id="305" w:name="__RefHeading___Toc11302_3115323511"/>
      <w:bookmarkStart w:id="306" w:name="pslverr-output"/>
      <w:bookmarkEnd w:id="305"/>
      <w:r>
        <w:rPr>
          <w:b/>
          <w:color w:val="404040"/>
          <w:sz w:val="24"/>
        </w:rPr>
        <w:t>PSLVERR (Output)</w:t>
      </w:r>
    </w:p>
    <w:p>
      <w:pPr>
        <w:pStyle w:val="FirstParagraph"/>
        <w:rPr/>
      </w:pPr>
      <w:r>
        <w:rPr>
          <w:sz w:val="20"/>
        </w:rPr>
        <w:t xml:space="preserve">Slave error response: - Sampled when PREADY and PENABLE both high - PSLVERR=1 indicates error condition - Propagated from the downstream slave, </w:t>
      </w:r>
      <w:r>
        <w:rPr>
          <w:b/>
          <w:bCs/>
          <w:sz w:val="20"/>
        </w:rPr>
        <w:t>or generated locally by this port</w:t>
      </w:r>
      <w:r>
        <w:rPr>
          <w:sz w:val="20"/>
        </w:rPr>
        <w:t xml:space="preserve"> when the address decodes outside the map: on the decoding variants a miss completes here with </w:t>
      </w:r>
      <w:r>
        <w:rPr>
          <w:rStyle w:val="VerbatimChar"/>
          <w:sz w:val="20"/>
        </w:rPr>
        <w:t>PSLVERR=1</w:t>
      </w:r>
      <w:r>
        <w:rPr>
          <w:sz w:val="20"/>
        </w:rPr>
        <w:t xml:space="preserve"> and never reaches a slave (projects/components/fabric-gen-ip/lattice-apbx-xbar BUG-002, was APBX-005). The </w:t>
      </w:r>
      <w:r>
        <w:rPr>
          <w:rStyle w:val="VerbatimChar"/>
          <w:sz w:val="20"/>
        </w:rPr>
        <w:t>1to1</w:t>
      </w:r>
      <w:r>
        <w:rPr>
          <w:sz w:val="20"/>
        </w:rPr>
        <w:t xml:space="preserve"> and </w:t>
      </w:r>
      <w:r>
        <w:rPr>
          <w:rStyle w:val="VerbatimChar"/>
          <w:sz w:val="20"/>
        </w:rPr>
        <w:t>2to1</w:t>
      </w:r>
      <w:r>
        <w:rPr>
          <w:sz w:val="20"/>
        </w:rPr>
        <w:t xml:space="preserve"> variants have no decode and so never generate it locally.</w:t>
      </w:r>
      <w:bookmarkEnd w:id="306"/>
    </w:p>
    <w:p>
      <w:pPr>
        <w:pStyle w:val="Heading3"/>
        <w:spacing w:before="200" w:after="80"/>
        <w:rPr/>
      </w:pPr>
      <w:bookmarkStart w:id="307" w:name="__RefHeading___Toc11304_3115323511"/>
      <w:bookmarkStart w:id="308" w:name="pready-output"/>
      <w:bookmarkEnd w:id="307"/>
      <w:r>
        <w:rPr>
          <w:b/>
          <w:color w:val="404040"/>
          <w:sz w:val="24"/>
        </w:rPr>
        <w:t>PREADY (Output)</w:t>
      </w:r>
    </w:p>
    <w:p>
      <w:pPr>
        <w:pStyle w:val="FirstParagraph"/>
        <w:rPr/>
      </w:pPr>
      <w:bookmarkStart w:id="309" w:name="signal-descriptions"/>
      <w:bookmarkStart w:id="310" w:name="pready-output"/>
      <w:r>
        <w:rPr>
          <w:sz w:val="20"/>
        </w:rPr>
        <w:t>Transfer ready signal: - PREADY=1 allows the transaction to complete - PREADY=0 inserts wait states - Reflects downstream slave PREADY (or arbitration wait)</w:t>
      </w:r>
      <w:bookmarkEnd w:id="309"/>
      <w:bookmarkEnd w:id="310"/>
      <w:r>
        <w:br w:type="page"/>
      </w:r>
    </w:p>
    <w:p>
      <w:pPr>
        <w:pStyle w:val="Heading2"/>
        <w:pBdr>
          <w:bottom w:val="single" w:sz="12" w:space="0" w:color="228B22"/>
        </w:pBdr>
        <w:spacing w:before="280" w:after="80"/>
        <w:rPr/>
      </w:pPr>
      <w:bookmarkStart w:id="311" w:name="__RefHeading___Toc11306_3115323511"/>
      <w:bookmarkStart w:id="312" w:name="transaction-timing"/>
      <w:bookmarkEnd w:id="311"/>
      <w:r>
        <w:rPr>
          <w:b/>
          <w:color w:val="228B22"/>
          <w:sz w:val="28"/>
        </w:rPr>
        <w:t>Transaction Timing</w:t>
      </w:r>
    </w:p>
    <w:p>
      <w:pPr>
        <w:pStyle w:val="Heading3"/>
        <w:spacing w:before="200" w:after="80"/>
        <w:rPr/>
      </w:pPr>
      <w:bookmarkStart w:id="313" w:name="__RefHeading___Toc11308_3115323511"/>
      <w:bookmarkStart w:id="314" w:name="uncontended-write-no-arbitration-wait"/>
      <w:bookmarkEnd w:id="313"/>
      <w:r>
        <w:rPr>
          <w:b/>
          <w:color w:val="404040"/>
          <w:sz w:val="24"/>
        </w:rPr>
        <w:t>Uncontended Write (No Arbitration Wait)</w:t>
      </w:r>
    </w:p>
    <w:p>
      <w:pPr>
        <w:pStyle w:val="FirstParagraph"/>
        <w:rPr/>
      </w:pPr>
      <w:bookmarkStart w:id="315" w:name="uncontended-write-no-arbitration-wait"/>
      <w:r>
        <w:rPr>
          <w:sz w:val="20"/>
        </w:rPr>
        <w:t>Drawn to scale for a single-master variant: 9 pclk edges SETUP-to-PREADY, 10 on an arbitrated one (see 5.2).</w:t>
      </w:r>
      <w:bookmarkEnd w:id="315"/>
    </w:p>
    <w:p>
      <w:pPr>
        <w:pStyle w:val="Heading3"/>
        <w:spacing w:before="200" w:after="80"/>
        <w:rPr/>
      </w:pPr>
      <w:bookmarkStart w:id="316" w:name="__RefHeading___Toc11310_3115323511"/>
      <w:bookmarkStart w:id="317" w:name="X6735ea97514709a245c9db189ddd56d1b2f5eac"/>
      <w:bookmarkStart w:id="318" w:name="_Fig_5_Uncontended_Write_at"/>
      <w:bookmarkEnd w:id="316"/>
      <w:r>
        <w:rPr>
          <w:b/>
          <w:color w:val="404040"/>
          <w:sz w:val="24"/>
        </w:rPr>
        <w:t>Figure 4.1: Uncontended Write at a Master Port</w:t>
      </w:r>
      <w:bookmarkEnd w:id="318"/>
    </w:p>
    <w:p>
      <w:pPr>
        <w:pStyle w:val="CaptionedFigure"/>
        <w:rPr/>
      </w:pPr>
      <w:r>
        <w:rPr/>
        <w:drawing>
          <wp:inline distT="0" distB="0" distL="0" distR="0">
            <wp:extent cx="5334000" cy="2724150"/>
            <wp:effectExtent l="0" t="0" r="0" b="0"/>
            <wp:docPr id="64" name="Image5" descr="Uncontended Write at a Master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 descr="Uncontended Write at a Master Port"/>
                    <pic:cNvPicPr>
                      <a:picLocks noChangeAspect="1" noChangeArrowheads="1"/>
                    </pic:cNvPicPr>
                  </pic:nvPicPr>
                  <pic:blipFill>
                    <a:blip r:embed="rId39"/>
                    <a:stretch>
                      <a:fillRect/>
                    </a:stretch>
                  </pic:blipFill>
                  <pic:spPr bwMode="auto">
                    <a:xfrm>
                      <a:off x="0" y="0"/>
                      <a:ext cx="5334000" cy="2724150"/>
                    </a:xfrm>
                    <a:prstGeom prst="rect">
                      <a:avLst/>
                    </a:prstGeom>
                  </pic:spPr>
                </pic:pic>
              </a:graphicData>
            </a:graphic>
          </wp:inline>
        </w:drawing>
      </w:r>
    </w:p>
    <w:p>
      <w:pPr>
        <w:pStyle w:val="ImageCaption"/>
        <w:rPr/>
      </w:pPr>
      <w:bookmarkStart w:id="319" w:name="X6735ea97514709a245c9db189ddd56d1b2f5eac"/>
      <w:r>
        <w:rPr/>
        <w:t>Uncontended Write at a Master Port</w:t>
      </w:r>
      <w:bookmarkEnd w:id="319"/>
    </w:p>
    <w:p>
      <w:pPr>
        <w:pStyle w:val="Heading3"/>
        <w:spacing w:before="200" w:after="80"/>
        <w:rPr/>
      </w:pPr>
      <w:bookmarkStart w:id="320" w:name="__RefHeading___Toc11312_3115323511"/>
      <w:bookmarkStart w:id="321" w:name="contended-transaction-arbitration-wait"/>
      <w:bookmarkEnd w:id="320"/>
      <w:r>
        <w:rPr>
          <w:b/>
          <w:color w:val="404040"/>
          <w:sz w:val="24"/>
        </w:rPr>
        <w:t>Contended Transaction (Arbitration Wait)</w:t>
      </w:r>
    </w:p>
    <w:p>
      <w:pPr>
        <w:pStyle w:val="FirstParagraph"/>
        <w:rPr/>
      </w:pPr>
      <w:bookmarkStart w:id="322" w:name="contended-transaction-arbitration-wait"/>
      <w:r>
        <w:rPr>
          <w:sz w:val="20"/>
        </w:rPr>
        <w:t>When another master holds the target slave:</w:t>
      </w:r>
      <w:bookmarkEnd w:id="322"/>
    </w:p>
    <w:p>
      <w:pPr>
        <w:pStyle w:val="Heading3"/>
        <w:spacing w:before="200" w:after="80"/>
        <w:rPr/>
      </w:pPr>
      <w:bookmarkStart w:id="323" w:name="__RefHeading___Toc11314_3115323511"/>
      <w:bookmarkStart w:id="324" w:name="figure-4.2-contended-transfer"/>
      <w:bookmarkStart w:id="325" w:name="_Fig_6_Contended_Transfer"/>
      <w:bookmarkEnd w:id="323"/>
      <w:r>
        <w:rPr>
          <w:b/>
          <w:color w:val="404040"/>
          <w:sz w:val="24"/>
        </w:rPr>
        <w:t>Figure 4.2: Contended Transfer</w:t>
      </w:r>
      <w:bookmarkEnd w:id="325"/>
    </w:p>
    <w:p>
      <w:pPr>
        <w:pStyle w:val="CaptionedFigure"/>
        <w:rPr/>
      </w:pPr>
      <w:r>
        <w:rPr/>
        <w:drawing>
          <wp:inline distT="0" distB="0" distL="0" distR="0">
            <wp:extent cx="5334000" cy="2376805"/>
            <wp:effectExtent l="0" t="0" r="0" b="0"/>
            <wp:docPr id="65" name="Image6" descr="Contended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 descr="Contended Transfer"/>
                    <pic:cNvPicPr>
                      <a:picLocks noChangeAspect="1" noChangeArrowheads="1"/>
                    </pic:cNvPicPr>
                  </pic:nvPicPr>
                  <pic:blipFill>
                    <a:blip r:embed="rId40"/>
                    <a:stretch>
                      <a:fillRect/>
                    </a:stretch>
                  </pic:blipFill>
                  <pic:spPr bwMode="auto">
                    <a:xfrm>
                      <a:off x="0" y="0"/>
                      <a:ext cx="5334000" cy="2376805"/>
                    </a:xfrm>
                    <a:prstGeom prst="rect">
                      <a:avLst/>
                    </a:prstGeom>
                  </pic:spPr>
                </pic:pic>
              </a:graphicData>
            </a:graphic>
          </wp:inline>
        </w:drawing>
      </w:r>
    </w:p>
    <w:p>
      <w:pPr>
        <w:pStyle w:val="ImageCaption"/>
        <w:rPr/>
      </w:pPr>
      <w:r>
        <w:rPr/>
        <w:t>Contended Transfer</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1">
        <w:r>
          <w:rPr>
            <w:rStyle w:val="Hyperlink"/>
          </w:rPr>
          <w:t>Slave-Side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6" w:name="master-side-apb-interfaces"/>
      <w:bookmarkStart w:id="327" w:name="transaction-timing"/>
      <w:bookmarkStart w:id="328" w:name="figure-4.2-contended-transfe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bookmarkEnd w:id="328"/>
      <w:r>
        <w:br w:type="page"/>
      </w:r>
    </w:p>
    <w:p>
      <w:pPr>
        <w:pStyle w:val="Heading1"/>
        <w:shd w:val="clear" w:color="auto" w:fill="404040"/>
        <w:spacing w:before="360" w:after="120"/>
        <w:rPr/>
      </w:pPr>
      <w:bookmarkStart w:id="329" w:name="__RefHeading___Toc11316_3115323511"/>
      <w:bookmarkStart w:id="330" w:name="slave-side-apb-interfaces"/>
      <w:bookmarkEnd w:id="329"/>
      <w:r>
        <w:rPr>
          <w:b/>
          <w:color w:val="FFFFFF"/>
          <w:sz w:val="32"/>
        </w:rPr>
        <w:t>Slave-Side APB Interfaces</w:t>
      </w:r>
    </w:p>
    <w:p>
      <w:pPr>
        <w:pStyle w:val="Heading2"/>
        <w:pageBreakBefore w:val="false"/>
        <w:pBdr>
          <w:bottom w:val="single" w:sz="12" w:space="0" w:color="228B22"/>
        </w:pBdr>
        <w:spacing w:before="280" w:after="80"/>
        <w:rPr/>
      </w:pPr>
      <w:bookmarkStart w:id="331" w:name="__RefHeading___Toc11318_3115323511"/>
      <w:bookmarkStart w:id="332" w:name="interface-overview-1"/>
      <w:bookmarkEnd w:id="331"/>
      <w:r>
        <w:rPr>
          <w:b/>
          <w:color w:val="228B22"/>
          <w:sz w:val="28"/>
        </w:rPr>
        <w:t>Interface Overview</w:t>
      </w:r>
    </w:p>
    <w:p>
      <w:pPr>
        <w:pStyle w:val="FirstParagraph"/>
        <w:rPr/>
      </w:pPr>
      <w:bookmarkStart w:id="333" w:name="interface-overview-1"/>
      <w:r>
        <w:rPr>
          <w:sz w:val="20"/>
        </w:rPr>
        <w:t>Each slave port presents a complete APB master interface, driving transactions to an external APB slave (peripheral).</w:t>
      </w:r>
      <w:bookmarkEnd w:id="333"/>
      <w:r>
        <w:br w:type="page"/>
      </w:r>
    </w:p>
    <w:p>
      <w:pPr>
        <w:pStyle w:val="Heading2"/>
        <w:pBdr>
          <w:bottom w:val="single" w:sz="12" w:space="0" w:color="228B22"/>
        </w:pBdr>
        <w:spacing w:before="280" w:after="80"/>
        <w:rPr/>
      </w:pPr>
      <w:bookmarkStart w:id="334" w:name="__RefHeading___Toc11320_3115323511"/>
      <w:bookmarkStart w:id="335" w:name="signal-definition-1"/>
      <w:bookmarkEnd w:id="334"/>
      <w:r>
        <w:rPr>
          <w:b/>
          <w:color w:val="228B22"/>
          <w:sz w:val="28"/>
        </w:rPr>
        <w:t>Signal Definition</w:t>
      </w:r>
    </w:p>
    <w:p>
      <w:pPr>
        <w:pStyle w:val="FirstParagraph"/>
        <w:rPr/>
      </w:pPr>
      <w:r>
        <w:rPr>
          <w:sz w:val="20"/>
        </w:rPr>
        <w:t xml:space="preserve">For each slave index </w:t>
      </w:r>
      <w:r>
        <w:rPr>
          <w:rStyle w:val="VerbatimChar"/>
          <w:sz w:val="20"/>
        </w:rPr>
        <w:t>j</w:t>
      </w:r>
      <w:r>
        <w:rPr>
          <w:sz w:val="20"/>
        </w:rPr>
        <w:t xml:space="preserve"> (0 to N-1):</w:t>
      </w:r>
    </w:p>
    <w:p>
      <w:pPr>
        <w:pStyle w:val="TableCaption"/>
        <w:rPr/>
      </w:pPr>
      <w:bookmarkStart w:id="336" w:name="_Tab_20_Slave_Port_Signal_De"/>
      <w:r>
        <w:rPr/>
        <w:t>Slave Port Signal Definition</w:t>
      </w:r>
      <w:bookmarkEnd w:id="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bl>
    <w:p>
      <w:pPr>
        <w:pStyle w:val="Heading3"/>
        <w:spacing w:before="200" w:after="80"/>
        <w:rPr/>
      </w:pPr>
      <w:bookmarkStart w:id="337" w:name="__RefHeading___Toc11322_3115323511"/>
      <w:bookmarkEnd w:id="337"/>
      <w:r>
        <w:rPr>
          <w:b/>
          <w:color w:val="404040"/>
          <w:sz w:val="24"/>
        </w:rPr>
        <w:t>APB5 Sideband (mixed-version variants only)</w:t>
      </w:r>
    </w:p>
    <w:p>
      <w:pPr>
        <w:pStyle w:val="FirstParagraph"/>
        <w:rPr/>
      </w:pPr>
      <w:r>
        <w:rPr>
          <w:sz w:val="20"/>
        </w:rPr>
        <w:t xml:space="preserve">Symmetric with the master side, and equally structural: these pins exist ONLY on slave ports the generator was told are APB5. In the shipped </w:t>
      </w:r>
      <w:r>
        <w:rPr>
          <w:rStyle w:val="VerbatimChar"/>
          <w:sz w:val="20"/>
        </w:rPr>
        <w:t>apbx_xbar_2to2_mixed</w:t>
      </w:r>
      <w:r>
        <w:rPr>
          <w:sz w:val="20"/>
        </w:rPr>
        <w:t xml:space="preserve"> that is </w:t>
      </w:r>
      <w:r>
        <w:rPr>
          <w:rStyle w:val="VerbatimChar"/>
          <w:sz w:val="20"/>
        </w:rPr>
        <w:t>s0</w:t>
      </w:r>
      <w:r>
        <w:rPr>
          <w:sz w:val="20"/>
        </w:rPr>
        <w:t xml:space="preserve"> alone – </w:t>
      </w:r>
      <w:r>
        <w:rPr>
          <w:rStyle w:val="VerbatimChar"/>
          <w:sz w:val="20"/>
        </w:rPr>
        <w:t>s1</w:t>
      </w:r>
      <w:r>
        <w:rPr>
          <w:sz w:val="20"/>
        </w:rPr>
        <w:t xml:space="preserve"> has none of them – so the absence IS the version gate, with no mask to set. Note the pairing in that variant is crosswise: the APB5 port is </w:t>
      </w:r>
      <w:r>
        <w:rPr>
          <w:rStyle w:val="VerbatimChar"/>
          <w:sz w:val="20"/>
        </w:rPr>
        <w:t>m1</w:t>
      </w:r>
      <w:r>
        <w:rPr>
          <w:sz w:val="20"/>
        </w:rPr>
        <w:t xml:space="preserve"> on the master side and </w:t>
      </w:r>
      <w:r>
        <w:rPr>
          <w:rStyle w:val="VerbatimChar"/>
          <w:sz w:val="20"/>
        </w:rPr>
        <w:t>s0</w:t>
      </w:r>
      <w:r>
        <w:rPr>
          <w:sz w:val="20"/>
        </w:rPr>
        <w:t xml:space="preserve"> here.</w:t>
      </w:r>
    </w:p>
    <w:p>
      <w:pPr>
        <w:pStyle w:val="TableCaption"/>
        <w:rPr/>
      </w:pPr>
      <w:bookmarkStart w:id="338" w:name="_Tab_21_APB5_Slave_Sideband_"/>
      <w:r>
        <w:rPr/>
        <w:t>APB5 Slave Sideband Signals</w:t>
      </w:r>
      <w:bookmarkEnd w:id="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user attributes, forwarded from an APB5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user attributes, likewise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user attributes returned by the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s&lt;j&gt;_apb_PBUSER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user attributes returned by the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s&lt;j&gt;_apb_PWAKEUP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wake toward the slave – see below</w:t>
            </w:r>
          </w:p>
        </w:tc>
      </w:tr>
    </w:tbl>
    <w:p>
      <w:pPr>
        <w:pStyle w:val="BodyText"/>
        <w:rPr/>
      </w:pPr>
      <w:r>
        <w:rPr>
          <w:sz w:val="20"/>
        </w:rPr>
        <w:t xml:space="preserve">Widths are fixed at 1 bit. The generator hardcodes </w:t>
      </w:r>
      <w:r>
        <w:rPr>
          <w:rStyle w:val="VerbatimChar"/>
          <w:sz w:val="20"/>
        </w:rPr>
        <w:t>AUSER_WIDTH(1)</w:t>
      </w:r>
      <w:r>
        <w:rPr>
          <w:sz w:val="20"/>
        </w:rPr>
        <w:t xml:space="preserve"> .. </w:t>
      </w:r>
      <w:r>
        <w:rPr>
          <w:rStyle w:val="VerbatimChar"/>
          <w:sz w:val="20"/>
        </w:rPr>
        <w:t>BUSER_WIDTH(1)</w:t>
      </w:r>
      <w:r>
        <w:rPr>
          <w:sz w:val="20"/>
        </w:rPr>
        <w:t xml:space="preserve"> on the boundary shim and exposes no parameter for them.</w:t>
      </w:r>
    </w:p>
    <w:p>
      <w:pPr>
        <w:pStyle w:val="BodyText"/>
        <w:rPr/>
      </w:pPr>
      <w:r>
        <w:rPr>
          <w:rStyle w:val="VerbatimChar"/>
          <w:sz w:val="20"/>
        </w:rPr>
        <w:t>s&lt;j&gt;_apb_PWAKEUP</w:t>
      </w:r>
      <w:r>
        <w:rPr>
          <w:sz w:val="20"/>
        </w:rPr>
        <w:t xml:space="preserve"> is driven by the crossbar. On this interface the crossbar is the Requester, and </w:t>
      </w:r>
      <w:r>
        <w:rPr>
          <w:rStyle w:val="VerbatimChar"/>
          <w:sz w:val="20"/>
        </w:rPr>
        <w:t>PWAKEUP</w:t>
      </w:r>
      <w:r>
        <w:rPr>
          <w:sz w:val="20"/>
        </w:rPr>
        <w:t xml:space="preserve"> is a Requester output (IHI 0024E section 3.7.2, Table 3-7). It is the OR of two terms:</w:t>
      </w:r>
    </w:p>
    <w:p>
      <w:pPr>
        <w:pStyle w:val="Compact"/>
        <w:numPr>
          <w:ilvl w:val="0"/>
          <w:numId w:val="120"/>
        </w:numPr>
        <w:rPr/>
      </w:pPr>
      <w:r>
        <w:rPr/>
        <w:t xml:space="preserve">The boundary </w:t>
      </w:r>
      <w:r>
        <w:rPr>
          <w:rStyle w:val="VerbatimChar"/>
        </w:rPr>
        <w:t>apb5_master</w:t>
      </w:r>
      <w:r>
        <w:rPr/>
        <w:t xml:space="preserve"> IP’s own registered wake. It is high while a command for this slave is pending or a transfer is in flight, it leads PSEL by a cycle, and it holds through PREADY. This term covers transfers from APB4 masters, which have no </w:t>
      </w:r>
      <w:r>
        <w:rPr>
          <w:rStyle w:val="VerbatimChar"/>
        </w:rPr>
        <w:t>PWAKEUP</w:t>
      </w:r>
      <w:r>
        <w:rPr/>
        <w:t xml:space="preserve">. 3.7.2 lets a slave wait for </w:t>
      </w:r>
      <w:r>
        <w:rPr>
          <w:rStyle w:val="VerbatimChar"/>
        </w:rPr>
        <w:t>PWAKEUP</w:t>
      </w:r>
      <w:r>
        <w:rPr/>
        <w:t xml:space="preserve"> before PREADY, so a PSEL without it could deadlock.</w:t>
      </w:r>
    </w:p>
    <w:p>
      <w:pPr>
        <w:pStyle w:val="Compact"/>
        <w:numPr>
          <w:ilvl w:val="0"/>
          <w:numId w:val="121"/>
        </w:numPr>
        <w:rPr/>
      </w:pPr>
      <w:r>
        <w:rPr/>
        <w:t xml:space="preserve">Every APB5 master’s </w:t>
      </w:r>
      <w:r>
        <w:rPr>
          <w:rStyle w:val="VerbatimChar"/>
        </w:rPr>
        <w:t>m&lt;i&gt;_apb_PWAKEUP</w:t>
      </w:r>
      <w:r>
        <w:rPr/>
        <w:t>. All masters can address all slaves, so the wake goes to every APB5 slave port, not to the decoded one. The address is not known until PSEL, and 3.7.2 recommends the wake lead PSEL.</w:t>
      </w:r>
    </w:p>
    <w:p>
      <w:pPr>
        <w:pStyle w:val="FirstParagraph"/>
        <w:rPr/>
      </w:pPr>
      <w:r>
        <w:rPr>
          <w:sz w:val="20"/>
        </w:rPr>
        <w:t xml:space="preserve">3.7.2 names a glitch-free OR tree as a valid construction. Three properties are proven in </w:t>
      </w:r>
      <w:r>
        <w:rPr>
          <w:rStyle w:val="VerbatimChar"/>
          <w:sz w:val="20"/>
        </w:rPr>
        <w:t>formal/apbx_xbar/apbx_xbar_2to2_mixed/</w:t>
      </w:r>
      <w:r>
        <w:rPr>
          <w:sz w:val="20"/>
        </w:rPr>
        <w:t>:</w:t>
      </w:r>
    </w:p>
    <w:p>
      <w:pPr>
        <w:pStyle w:val="Compact"/>
        <w:numPr>
          <w:ilvl w:val="0"/>
          <w:numId w:val="122"/>
        </w:numPr>
        <w:rPr/>
      </w:pPr>
      <w:r>
        <w:rPr>
          <w:rStyle w:val="VerbatimChar"/>
        </w:rPr>
        <w:t>ap_pwakeup_forwarded</w:t>
      </w:r>
      <w:r>
        <w:rPr/>
        <w:t>: a master’s wake always reaches the slave.</w:t>
      </w:r>
    </w:p>
    <w:p>
      <w:pPr>
        <w:pStyle w:val="Compact"/>
        <w:numPr>
          <w:ilvl w:val="0"/>
          <w:numId w:val="123"/>
        </w:numPr>
        <w:rPr/>
      </w:pPr>
      <w:r>
        <w:rPr>
          <w:rStyle w:val="VerbatimChar"/>
        </w:rPr>
        <w:t>ap_pwakeup_covers_psel</w:t>
      </w:r>
      <w:r>
        <w:rPr/>
        <w:t xml:space="preserve">: the slave is never selected without </w:t>
      </w:r>
      <w:r>
        <w:rPr>
          <w:rStyle w:val="VerbatimChar"/>
        </w:rPr>
        <w:t>PWAKEUP</w:t>
      </w:r>
      <w:r>
        <w:rPr/>
        <w:t>.</w:t>
      </w:r>
    </w:p>
    <w:p>
      <w:pPr>
        <w:pStyle w:val="Compact"/>
        <w:numPr>
          <w:ilvl w:val="0"/>
          <w:numId w:val="124"/>
        </w:numPr>
        <w:rPr/>
      </w:pPr>
      <w:r>
        <w:rPr>
          <w:rStyle w:val="VerbatimChar"/>
        </w:rPr>
        <w:t>ap_pwakeup_not_fabricated</w:t>
      </w:r>
      <w:r>
        <w:rPr/>
        <w:t>: from reset, with no master wake and no traffic, the wake stays low.</w:t>
      </w:r>
    </w:p>
    <w:p>
      <w:pPr>
        <w:pStyle w:val="FirstParagraph"/>
        <w:rPr/>
      </w:pPr>
      <w:r>
        <w:rPr>
          <w:sz w:val="20"/>
        </w:rPr>
        <w:t xml:space="preserve">The slave’s own wake is not forwarded to any master. Earlier crossbars took this pin as an input and dropped it, under the old reversed direction. That was corrected in issue #102 item 7. With parity on, the port’s </w:t>
      </w:r>
      <w:r>
        <w:rPr>
          <w:rStyle w:val="VerbatimChar"/>
          <w:sz w:val="20"/>
        </w:rPr>
        <w:t>PWAKEUPCHK</w:t>
      </w:r>
      <w:r>
        <w:rPr>
          <w:sz w:val="20"/>
        </w:rPr>
        <w:t xml:space="preserve"> is </w:t>
      </w:r>
      <w:r>
        <w:rPr>
          <w:rStyle w:val="VerbatimChar"/>
          <w:sz w:val="20"/>
        </w:rPr>
        <w:t>~s&lt;j&gt;_apb_PWAKEUP</w:t>
      </w:r>
      <w:r>
        <w:rPr>
          <w:sz w:val="20"/>
        </w:rPr>
        <w:t>, computed over the OR.</w:t>
      </w:r>
    </w:p>
    <w:p>
      <w:pPr>
        <w:pStyle w:val="BodyText"/>
        <w:rPr/>
      </w:pPr>
      <w:r>
        <w:rPr>
          <w:sz w:val="20"/>
        </w:rPr>
        <w:t xml:space="preserve">Reading from an APB4 slave returns </w:t>
      </w:r>
      <w:r>
        <w:rPr>
          <w:rStyle w:val="VerbatimChar"/>
          <w:sz w:val="20"/>
        </w:rPr>
        <w:t>'0</w:t>
      </w:r>
      <w:r>
        <w:rPr>
          <w:sz w:val="20"/>
        </w:rPr>
        <w:t xml:space="preserve"> on </w:t>
      </w:r>
      <w:r>
        <w:rPr>
          <w:rStyle w:val="VerbatimChar"/>
          <w:sz w:val="20"/>
        </w:rPr>
        <w:t>PRUSER</w:t>
      </w:r>
      <w:r>
        <w:rPr>
          <w:sz w:val="20"/>
        </w:rPr>
        <w:t>/</w:t>
      </w:r>
      <w:r>
        <w:rPr>
          <w:rStyle w:val="VerbatimChar"/>
          <w:sz w:val="20"/>
        </w:rPr>
        <w:t>PBUSER</w:t>
      </w:r>
      <w:r>
        <w:rPr>
          <w:sz w:val="20"/>
        </w:rPr>
        <w:t xml:space="preserve"> rather than a stale or fabricated value, proven by </w:t>
      </w:r>
      <w:r>
        <w:rPr>
          <w:rStyle w:val="VerbatimChar"/>
          <w:sz w:val="20"/>
        </w:rPr>
        <w:t>ap_gate_no_fab_*</w:t>
      </w:r>
      <w:r>
        <w:rPr>
          <w:sz w:val="20"/>
        </w:rPr>
        <w:t xml:space="preserve"> in </w:t>
      </w:r>
      <w:r>
        <w:rPr>
          <w:rStyle w:val="VerbatimChar"/>
          <w:sz w:val="20"/>
        </w:rPr>
        <w:t>formal/apbx_xbar/apbx_xbar_2to2_mixed/</w:t>
      </w:r>
      <w:r>
        <w:rPr>
          <w:sz w:val="20"/>
        </w:rPr>
        <w:t>.</w:t>
      </w:r>
      <w:bookmarkEnd w:id="335"/>
      <w:r>
        <w:br w:type="page"/>
      </w:r>
    </w:p>
    <w:p>
      <w:pPr>
        <w:pStyle w:val="Heading2"/>
        <w:pBdr>
          <w:bottom w:val="single" w:sz="12" w:space="0" w:color="228B22"/>
        </w:pBdr>
        <w:spacing w:before="280" w:after="80"/>
        <w:rPr/>
      </w:pPr>
      <w:bookmarkStart w:id="339" w:name="__RefHeading___Toc11324_3115323511"/>
      <w:bookmarkStart w:id="340" w:name="signal-behavior"/>
      <w:bookmarkEnd w:id="339"/>
      <w:r>
        <w:rPr>
          <w:b/>
          <w:color w:val="228B22"/>
          <w:sz w:val="28"/>
        </w:rPr>
        <w:t>Signal Behavior</w:t>
      </w:r>
    </w:p>
    <w:p>
      <w:pPr>
        <w:pStyle w:val="Heading3"/>
        <w:spacing w:before="200" w:after="80"/>
        <w:rPr/>
      </w:pPr>
      <w:bookmarkStart w:id="341" w:name="__RefHeading___Toc11326_3115323511"/>
      <w:bookmarkStart w:id="342" w:name="output-signals-crossbar-to-slave"/>
      <w:bookmarkEnd w:id="341"/>
      <w:r>
        <w:rPr>
          <w:b/>
          <w:color w:val="404040"/>
          <w:sz w:val="24"/>
        </w:rPr>
        <w:t>Output Signals (Crossbar to Slave)</w:t>
      </w:r>
    </w:p>
    <w:p>
      <w:pPr>
        <w:pStyle w:val="FirstParagraph"/>
        <w:rPr/>
      </w:pPr>
      <w:r>
        <w:rPr>
          <w:b/>
          <w:bCs/>
          <w:sz w:val="20"/>
        </w:rPr>
        <w:t>PSEL:</w:t>
      </w:r>
      <w:r>
        <w:rPr>
          <w:sz w:val="20"/>
        </w:rPr>
        <w:t xml:space="preserve"> Asserted when a transaction targets this slave. Remains high throughout the transaction.</w:t>
      </w:r>
    </w:p>
    <w:p>
      <w:pPr>
        <w:pStyle w:val="BodyText"/>
        <w:rPr/>
      </w:pPr>
      <w:r>
        <w:rPr>
          <w:b/>
          <w:bCs/>
          <w:sz w:val="20"/>
        </w:rPr>
        <w:t>PENABLE:</w:t>
      </w:r>
      <w:r>
        <w:rPr>
          <w:sz w:val="20"/>
        </w:rPr>
        <w:t xml:space="preserve"> Follows standard APB timing – exactly one setup cycle (PSEL high, PENABLE low) before ACCESS, on every transfer.</w:t>
      </w:r>
    </w:p>
    <w:p>
      <w:pPr>
        <w:pStyle w:val="BodyText"/>
        <w:rPr/>
      </w:pPr>
      <w:r>
        <w:rPr>
          <w:sz w:val="20"/>
        </w:rPr>
        <w:t xml:space="preserve">Until 2026-08-28 </w:t>
      </w:r>
      <w:r>
        <w:rPr>
          <w:rStyle w:val="VerbatimChar"/>
          <w:sz w:val="20"/>
        </w:rPr>
        <w:t>apb4_master</w:t>
      </w:r>
      <w:r>
        <w:rPr>
          <w:sz w:val="20"/>
        </w:rPr>
        <w:t>/</w:t>
      </w:r>
      <w:r>
        <w:rPr>
          <w:rStyle w:val="VerbatimChar"/>
          <w:sz w:val="20"/>
        </w:rPr>
        <w:t>apb5_master</w:t>
      </w:r>
      <w:r>
        <w:rPr>
          <w:sz w:val="20"/>
        </w:rPr>
        <w:t xml:space="preserve"> drove </w:t>
      </w:r>
      <w:r>
        <w:rPr>
          <w:b/>
          <w:bCs/>
          <w:sz w:val="20"/>
        </w:rPr>
        <w:t>two</w:t>
      </w:r>
      <w:r>
        <w:rPr>
          <w:sz w:val="20"/>
        </w:rPr>
        <w:t xml:space="preserve"> setup cycles when launching out of IDLE, measured </w:t>
      </w:r>
      <w:r>
        <w:rPr>
          <w:rStyle w:val="VerbatimChar"/>
          <w:sz w:val="20"/>
        </w:rPr>
        <w:t>[2,2,2]</w:t>
      </w:r>
      <w:r>
        <w:rPr>
          <w:sz w:val="20"/>
        </w:rPr>
        <w:t xml:space="preserve"> at a downstream port; only back-to-back transfers taking the ACCESS-&gt;SETUP shortcut were compliant. Fixed as AMBA TASK-071 by not asserting PSEL in the IDLE launch cycle, which cost no latency because the state sequence was unchanged. Now measured </w:t>
      </w:r>
      <w:r>
        <w:rPr>
          <w:rStyle w:val="VerbatimChar"/>
          <w:sz w:val="20"/>
        </w:rPr>
        <w:t>[1,1,1,1,1]</w:t>
      </w:r>
      <w:r>
        <w:rPr>
          <w:sz w:val="20"/>
        </w:rPr>
        <w:t xml:space="preserve"> downstream, asserted by </w:t>
      </w:r>
      <w:r>
        <w:rPr>
          <w:rStyle w:val="VerbatimChar"/>
          <w:sz w:val="20"/>
        </w:rPr>
        <w:t>val/amba/test_apb_master_setup_phase.py</w:t>
      </w:r>
      <w:r>
        <w:rPr>
          <w:sz w:val="20"/>
        </w:rPr>
        <w:t xml:space="preserve"> and by the downstream check in </w:t>
      </w:r>
      <w:r>
        <w:rPr>
          <w:rStyle w:val="VerbatimChar"/>
          <w:sz w:val="20"/>
        </w:rPr>
        <w:t>dv/tests/test_apbx_xbar_timing.py</w:t>
      </w:r>
      <w:r>
        <w:rPr>
          <w:sz w:val="20"/>
        </w:rPr>
        <w:t>.</w:t>
      </w:r>
    </w:p>
    <w:p>
      <w:pPr>
        <w:pStyle w:val="Compact"/>
        <w:numPr>
          <w:ilvl w:val="0"/>
          <w:numId w:val="125"/>
        </w:numPr>
        <w:rPr/>
      </w:pPr>
      <w:r>
        <w:rPr/>
        <w:t>Low during setup phase</w:t>
      </w:r>
    </w:p>
    <w:p>
      <w:pPr>
        <w:pStyle w:val="Compact"/>
        <w:numPr>
          <w:ilvl w:val="0"/>
          <w:numId w:val="126"/>
        </w:numPr>
        <w:rPr/>
      </w:pPr>
      <w:r>
        <w:rPr/>
        <w:t>High during access phase</w:t>
      </w:r>
    </w:p>
    <w:p>
      <w:pPr>
        <w:pStyle w:val="FirstParagraph"/>
        <w:rPr/>
      </w:pPr>
      <w:r>
        <w:rPr>
          <w:b/>
          <w:bCs/>
          <w:sz w:val="20"/>
        </w:rPr>
        <w:t>PADDR:</w:t>
      </w:r>
      <w:r>
        <w:rPr>
          <w:sz w:val="20"/>
        </w:rPr>
        <w:t xml:space="preserve"> Contains the full address from the master. The local address within a 64KB region is </w:t>
      </w:r>
      <w:r>
        <w:rPr>
          <w:rStyle w:val="VerbatimChar"/>
          <w:sz w:val="20"/>
        </w:rPr>
        <w:t>offset[15:0]</w:t>
      </w:r>
      <w:r>
        <w:rPr>
          <w:sz w:val="20"/>
        </w:rPr>
        <w:t xml:space="preserve"> – note this is the OFFSET’s low bits, not PADDR’s, so it only equals PADDR[15:0] when BASE_ADDR is 64KB-aligned (which is permitted but not required).</w:t>
      </w:r>
    </w:p>
    <w:p>
      <w:pPr>
        <w:pStyle w:val="BodyText"/>
        <w:rPr/>
      </w:pPr>
      <w:r>
        <w:rPr>
          <w:b/>
          <w:bCs/>
          <w:sz w:val="20"/>
        </w:rPr>
        <w:t>PWRITE, PWDATA, PSTRB, PPROT:</w:t>
      </w:r>
      <w:r>
        <w:rPr>
          <w:sz w:val="20"/>
        </w:rPr>
        <w:t xml:space="preserve"> Passed through from the winning master without modification.</w:t>
      </w:r>
      <w:bookmarkEnd w:id="342"/>
    </w:p>
    <w:p>
      <w:pPr>
        <w:pStyle w:val="Heading3"/>
        <w:spacing w:before="200" w:after="80"/>
        <w:rPr/>
      </w:pPr>
      <w:bookmarkStart w:id="343" w:name="__RefHeading___Toc11328_3115323511"/>
      <w:bookmarkStart w:id="344" w:name="input-signals-slave-to-crossbar"/>
      <w:bookmarkEnd w:id="343"/>
      <w:r>
        <w:rPr>
          <w:b/>
          <w:color w:val="404040"/>
          <w:sz w:val="24"/>
        </w:rPr>
        <w:t>Input Signals (Slave to Crossbar)</w:t>
      </w:r>
    </w:p>
    <w:p>
      <w:pPr>
        <w:pStyle w:val="FirstParagraph"/>
        <w:rPr/>
      </w:pPr>
      <w:r>
        <w:rPr>
          <w:b/>
          <w:bCs/>
          <w:sz w:val="20"/>
        </w:rPr>
        <w:t>PRDATA:</w:t>
      </w:r>
      <w:r>
        <w:rPr>
          <w:sz w:val="20"/>
        </w:rPr>
        <w:t xml:space="preserve"> Captured by crossbar when both PREADY and PENABLE are high. Routed to originating master.</w:t>
      </w:r>
    </w:p>
    <w:p>
      <w:pPr>
        <w:pStyle w:val="BodyText"/>
        <w:rPr/>
      </w:pPr>
      <w:r>
        <w:rPr>
          <w:b/>
          <w:bCs/>
          <w:sz w:val="20"/>
        </w:rPr>
        <w:t>PSLVERR:</w:t>
      </w:r>
      <w:r>
        <w:rPr>
          <w:sz w:val="20"/>
        </w:rPr>
        <w:t xml:space="preserve"> Captured with PRDATA. Propagated to originating master as error indication.</w:t>
      </w:r>
    </w:p>
    <w:p>
      <w:pPr>
        <w:pStyle w:val="BodyText"/>
        <w:rPr/>
      </w:pPr>
      <w:r>
        <w:rPr>
          <w:b/>
          <w:bCs/>
          <w:sz w:val="20"/>
        </w:rPr>
        <w:t>PREADY:</w:t>
      </w:r>
      <w:r>
        <w:rPr>
          <w:sz w:val="20"/>
        </w:rPr>
        <w:t xml:space="preserve"> Controls transaction completion: - PREADY=1: Transaction completes this cycle - PREADY=0: Insert wait states</w:t>
      </w:r>
      <w:bookmarkEnd w:id="340"/>
      <w:bookmarkEnd w:id="344"/>
      <w:r>
        <w:br w:type="page"/>
      </w:r>
    </w:p>
    <w:p>
      <w:pPr>
        <w:pStyle w:val="Heading2"/>
        <w:pBdr>
          <w:bottom w:val="single" w:sz="12" w:space="0" w:color="228B22"/>
        </w:pBdr>
        <w:spacing w:before="280" w:after="80"/>
        <w:rPr/>
      </w:pPr>
      <w:bookmarkStart w:id="345" w:name="__RefHeading___Toc11330_3115323511"/>
      <w:bookmarkStart w:id="346" w:name="slave-response-handling"/>
      <w:bookmarkEnd w:id="345"/>
      <w:r>
        <w:rPr>
          <w:b/>
          <w:color w:val="228B22"/>
          <w:sz w:val="28"/>
        </w:rPr>
        <w:t>Slave Response Handling</w:t>
      </w:r>
    </w:p>
    <w:p>
      <w:pPr>
        <w:pStyle w:val="Heading3"/>
        <w:spacing w:before="200" w:after="80"/>
        <w:rPr/>
      </w:pPr>
      <w:bookmarkStart w:id="347" w:name="__RefHeading___Toc11332_3115323511"/>
      <w:bookmarkStart w:id="348" w:name="wait-states"/>
      <w:bookmarkEnd w:id="347"/>
      <w:r>
        <w:rPr>
          <w:b/>
          <w:color w:val="404040"/>
          <w:sz w:val="24"/>
        </w:rPr>
        <w:t>Wait States</w:t>
      </w:r>
    </w:p>
    <w:p>
      <w:pPr>
        <w:pStyle w:val="FirstParagraph"/>
        <w:rPr/>
      </w:pPr>
      <w:bookmarkStart w:id="349" w:name="wait-states"/>
      <w:r>
        <w:rPr>
          <w:sz w:val="20"/>
        </w:rPr>
        <w:t>Slaves can insert wait states by holding PREADY low:</w:t>
      </w:r>
      <w:bookmarkEnd w:id="349"/>
    </w:p>
    <w:p>
      <w:pPr>
        <w:pStyle w:val="Heading3"/>
        <w:spacing w:before="200" w:after="80"/>
        <w:rPr/>
      </w:pPr>
      <w:bookmarkStart w:id="350" w:name="__RefHeading___Toc11334_3115323511"/>
      <w:bookmarkStart w:id="351" w:name="figure-4.3-slave-wait-states"/>
      <w:bookmarkStart w:id="352" w:name="_Fig_7_Slave_Wait_States"/>
      <w:bookmarkEnd w:id="350"/>
      <w:r>
        <w:rPr>
          <w:b/>
          <w:color w:val="404040"/>
          <w:sz w:val="24"/>
        </w:rPr>
        <w:t>Figure 4.3: Slave Wait States</w:t>
      </w:r>
      <w:bookmarkEnd w:id="352"/>
    </w:p>
    <w:p>
      <w:pPr>
        <w:pStyle w:val="CaptionedFigure"/>
        <w:rPr/>
      </w:pPr>
      <w:r>
        <w:rPr/>
        <w:drawing>
          <wp:inline distT="0" distB="0" distL="0" distR="0">
            <wp:extent cx="5334000" cy="2354580"/>
            <wp:effectExtent l="0" t="0" r="0" b="0"/>
            <wp:docPr id="70" name="Image7" descr="Slave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 descr="Slave Wait States"/>
                    <pic:cNvPicPr>
                      <a:picLocks noChangeAspect="1" noChangeArrowheads="1"/>
                    </pic:cNvPicPr>
                  </pic:nvPicPr>
                  <pic:blipFill>
                    <a:blip r:embed="rId42"/>
                    <a:stretch>
                      <a:fillRect/>
                    </a:stretch>
                  </pic:blipFill>
                  <pic:spPr bwMode="auto">
                    <a:xfrm>
                      <a:off x="0" y="0"/>
                      <a:ext cx="5334000" cy="2354580"/>
                    </a:xfrm>
                    <a:prstGeom prst="rect">
                      <a:avLst/>
                    </a:prstGeom>
                  </pic:spPr>
                </pic:pic>
              </a:graphicData>
            </a:graphic>
          </wp:inline>
        </w:drawing>
      </w:r>
    </w:p>
    <w:p>
      <w:pPr>
        <w:pStyle w:val="ImageCaption"/>
        <w:rPr/>
      </w:pPr>
      <w:r>
        <w:rPr/>
        <w:t>Slave Wait States</w:t>
      </w:r>
    </w:p>
    <w:p>
      <w:pPr>
        <w:pStyle w:val="BodyText"/>
        <w:rPr/>
      </w:pPr>
      <w:bookmarkStart w:id="353" w:name="figure-4.3-slave-wait-states"/>
      <w:r>
        <w:rPr>
          <w:sz w:val="20"/>
        </w:rPr>
        <w:t>The crossbar: - Holds master PREADY low while waiting - Does not timeout (assumes slaves always respond) - Passes through all wait states to master</w:t>
      </w:r>
      <w:bookmarkEnd w:id="353"/>
    </w:p>
    <w:p>
      <w:pPr>
        <w:pStyle w:val="Heading3"/>
        <w:spacing w:before="200" w:after="80"/>
        <w:rPr/>
      </w:pPr>
      <w:bookmarkStart w:id="354" w:name="__RefHeading___Toc11336_3115323511"/>
      <w:bookmarkStart w:id="355" w:name="error-response"/>
      <w:bookmarkEnd w:id="354"/>
      <w:r>
        <w:rPr>
          <w:b/>
          <w:color w:val="404040"/>
          <w:sz w:val="24"/>
        </w:rPr>
        <w:t>Error Response</w:t>
      </w:r>
    </w:p>
    <w:p>
      <w:pPr>
        <w:pStyle w:val="FirstParagraph"/>
        <w:rPr/>
      </w:pPr>
      <w:r>
        <w:rPr>
          <w:sz w:val="20"/>
        </w:rPr>
        <w:t>When slave asserts PSLVERR:</w:t>
      </w:r>
    </w:p>
    <w:p>
      <w:pPr>
        <w:pStyle w:val="Compact"/>
        <w:numPr>
          <w:ilvl w:val="0"/>
          <w:numId w:val="127"/>
        </w:numPr>
        <w:rPr/>
      </w:pPr>
      <w:r>
        <w:rPr/>
        <w:t>Crossbar captures PSLVERR with PRDATA</w:t>
      </w:r>
    </w:p>
    <w:p>
      <w:pPr>
        <w:pStyle w:val="Compact"/>
        <w:numPr>
          <w:ilvl w:val="0"/>
          <w:numId w:val="128"/>
        </w:numPr>
        <w:rPr/>
      </w:pPr>
      <w:r>
        <w:rPr/>
        <w:t>Routes PSLVERR to originating master</w:t>
      </w:r>
    </w:p>
    <w:p>
      <w:pPr>
        <w:pStyle w:val="Compact"/>
        <w:numPr>
          <w:ilvl w:val="0"/>
          <w:numId w:val="129"/>
        </w:numPr>
        <w:rPr/>
      </w:pPr>
      <w:r>
        <w:rPr/>
        <w:t>Master sees PSLVERR=1 when its PREADY goes high</w:t>
      </w:r>
    </w:p>
    <w:p>
      <w:pPr>
        <w:pStyle w:val="FirstParagraph"/>
        <w:rPr/>
      </w:pPr>
      <w:bookmarkStart w:id="356" w:name="slave-response-handling"/>
      <w:bookmarkStart w:id="357" w:name="error-response"/>
      <w:r>
        <w:rPr>
          <w:sz w:val="20"/>
        </w:rPr>
        <w:t>No error handling or recovery - error indication only.</w:t>
      </w:r>
      <w:bookmarkEnd w:id="356"/>
      <w:bookmarkEnd w:id="357"/>
      <w:r>
        <w:br w:type="page"/>
      </w:r>
    </w:p>
    <w:p>
      <w:pPr>
        <w:pStyle w:val="Heading2"/>
        <w:pBdr>
          <w:bottom w:val="single" w:sz="12" w:space="0" w:color="228B22"/>
        </w:pBdr>
        <w:spacing w:before="280" w:after="80"/>
        <w:rPr/>
      </w:pPr>
      <w:bookmarkStart w:id="358" w:name="__RefHeading___Toc11338_3115323511"/>
      <w:bookmarkStart w:id="359" w:name="multi-slave-considerations"/>
      <w:bookmarkEnd w:id="358"/>
      <w:r>
        <w:rPr>
          <w:b/>
          <w:color w:val="228B22"/>
          <w:sz w:val="28"/>
        </w:rPr>
        <w:t>Multi-Slave Considerations</w:t>
      </w:r>
    </w:p>
    <w:p>
      <w:pPr>
        <w:pStyle w:val="Heading3"/>
        <w:spacing w:before="200" w:after="80"/>
        <w:rPr/>
      </w:pPr>
      <w:bookmarkStart w:id="360" w:name="__RefHeading___Toc11340_3115323511"/>
      <w:bookmarkStart w:id="361" w:name="address-overlap-prevention"/>
      <w:bookmarkEnd w:id="360"/>
      <w:r>
        <w:rPr>
          <w:b/>
          <w:color w:val="404040"/>
          <w:sz w:val="24"/>
        </w:rPr>
        <w:t>Address Overlap Prevention</w:t>
      </w:r>
    </w:p>
    <w:p>
      <w:pPr>
        <w:pStyle w:val="FirstParagraph"/>
        <w:rPr/>
      </w:pPr>
      <w:bookmarkStart w:id="362" w:name="address-overlap-prevention"/>
      <w:r>
        <w:rPr>
          <w:sz w:val="20"/>
        </w:rPr>
        <w:t>Each slave port is mutually exclusive: - Only one slave receives PSEL for any given address - No overlapping address regions - Address decode is deterministic</w:t>
      </w:r>
      <w:bookmarkEnd w:id="362"/>
    </w:p>
    <w:p>
      <w:pPr>
        <w:pStyle w:val="Heading3"/>
        <w:spacing w:before="200" w:after="80"/>
        <w:rPr/>
      </w:pPr>
      <w:bookmarkStart w:id="363" w:name="__RefHeading___Toc11342_3115323511"/>
      <w:bookmarkStart w:id="364" w:name="independent-operation"/>
      <w:bookmarkEnd w:id="363"/>
      <w:r>
        <w:rPr>
          <w:b/>
          <w:color w:val="404040"/>
          <w:sz w:val="24"/>
        </w:rPr>
        <w:t>Independent Operation</w:t>
      </w:r>
    </w:p>
    <w:p>
      <w:pPr>
        <w:pStyle w:val="FirstParagraph"/>
        <w:rPr/>
      </w:pPr>
      <w:r>
        <w:rPr>
          <w:sz w:val="20"/>
        </w:rPr>
        <w:t>Each slave operates independently: - Own PREADY timing - No synchronization between slaves - Concurrent transactions to different slaves allowed (different masters)</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3">
        <w:r>
          <w:rPr>
            <w:rStyle w:val="Hyperlink"/>
          </w:rPr>
          <w:t>Clock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5" w:name="slave-side-apb-interfaces"/>
      <w:bookmarkStart w:id="366" w:name="multi-slave-considerations"/>
      <w:bookmarkStart w:id="367" w:name="independent-operation"/>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bookmarkEnd w:id="367"/>
      <w:r>
        <w:br w:type="page"/>
      </w:r>
    </w:p>
    <w:p>
      <w:pPr>
        <w:pStyle w:val="Heading1"/>
        <w:shd w:val="clear" w:color="auto" w:fill="404040"/>
        <w:spacing w:before="360" w:after="120"/>
        <w:rPr/>
      </w:pPr>
      <w:bookmarkStart w:id="368" w:name="__RefHeading___Toc11344_3115323511"/>
      <w:bookmarkStart w:id="369" w:name="clock-and-reset-1"/>
      <w:bookmarkEnd w:id="368"/>
      <w:r>
        <w:rPr>
          <w:b/>
          <w:color w:val="FFFFFF"/>
          <w:sz w:val="32"/>
        </w:rPr>
        <w:t>Clock and Reset</w:t>
      </w:r>
    </w:p>
    <w:p>
      <w:pPr>
        <w:pStyle w:val="Heading2"/>
        <w:pageBreakBefore w:val="false"/>
        <w:pBdr>
          <w:bottom w:val="single" w:sz="12" w:space="0" w:color="228B22"/>
        </w:pBdr>
        <w:spacing w:before="280" w:after="80"/>
        <w:rPr/>
      </w:pPr>
      <w:bookmarkStart w:id="370" w:name="__RefHeading___Toc11346_3115323511"/>
      <w:bookmarkStart w:id="371" w:name="clock-interface"/>
      <w:bookmarkEnd w:id="370"/>
      <w:r>
        <w:rPr>
          <w:b/>
          <w:color w:val="228B22"/>
          <w:sz w:val="28"/>
        </w:rPr>
        <w:t>Clock Interface</w:t>
      </w:r>
    </w:p>
    <w:p>
      <w:pPr>
        <w:pStyle w:val="Heading3"/>
        <w:spacing w:before="200" w:after="80"/>
        <w:rPr/>
      </w:pPr>
      <w:bookmarkStart w:id="372" w:name="__RefHeading___Toc11348_3115323511"/>
      <w:bookmarkEnd w:id="372"/>
      <w:r>
        <w:rPr>
          <w:b/>
          <w:color w:val="404040"/>
          <w:sz w:val="24"/>
        </w:rPr>
        <w:t>Signal Definition</w:t>
      </w:r>
    </w:p>
    <w:p>
      <w:pPr>
        <w:pStyle w:val="TableCaption"/>
        <w:rPr/>
      </w:pPr>
      <w:bookmarkStart w:id="373" w:name="_Tab_22_Clock_Signal"/>
      <w:r>
        <w:rPr/>
        <w:t>Clock Signal</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bookmarkStart w:id="374" w:name="signal-definition-2"/>
            <w:bookmarkEnd w:id="374"/>
          </w:p>
        </w:tc>
      </w:tr>
    </w:tbl>
    <w:p>
      <w:pPr>
        <w:pStyle w:val="Heading3"/>
        <w:spacing w:before="200" w:after="80"/>
        <w:rPr/>
      </w:pPr>
      <w:bookmarkStart w:id="375" w:name="__RefHeading___Toc11350_3115323511"/>
      <w:bookmarkEnd w:id="375"/>
      <w:r>
        <w:rPr>
          <w:b/>
          <w:color w:val="404040"/>
          <w:sz w:val="24"/>
        </w:rPr>
        <w:t>Clock Requirements</w:t>
      </w:r>
    </w:p>
    <w:p>
      <w:pPr>
        <w:pStyle w:val="FirstParagraph"/>
        <w:rPr/>
      </w:pPr>
      <w:r>
        <w:rPr>
          <w:b/>
          <w:bCs/>
          <w:sz w:val="20"/>
        </w:rPr>
        <w:t>Single Clock Domain:</w:t>
      </w:r>
      <w:r>
        <w:rPr>
          <w:sz w:val="20"/>
        </w:rPr>
        <w:t xml:space="preserve"> - All crossbar logic operates on the pclk rising edge - All APB signals sampled/driven synchronous to pclk - No internal clock generation or division</w:t>
      </w:r>
    </w:p>
    <w:p>
      <w:pPr>
        <w:pStyle w:val="BodyText"/>
        <w:rPr/>
      </w:pPr>
      <w:r>
        <w:rPr>
          <w:b/>
          <w:bCs/>
          <w:sz w:val="20"/>
        </w:rPr>
        <w:t>Frequency:</w:t>
      </w:r>
      <w:r>
        <w:rPr>
          <w:sz w:val="20"/>
        </w:rPr>
        <w:t xml:space="preserve"> - No minimum frequency requirement - Maximum frequency set by the critical path - Typical: 100-250 MHz (depends on target technology)</w:t>
      </w:r>
    </w:p>
    <w:p>
      <w:pPr>
        <w:pStyle w:val="BodyText"/>
        <w:rPr/>
      </w:pPr>
      <w:r>
        <w:rPr>
          <w:b/>
          <w:bCs/>
          <w:sz w:val="20"/>
        </w:rPr>
        <w:t>Duty Cycle:</w:t>
      </w:r>
      <w:r>
        <w:rPr>
          <w:sz w:val="20"/>
        </w:rPr>
        <w:t xml:space="preserve"> - No specific duty cycle requirement - Standard 50% duty cycle recommended</w:t>
      </w:r>
      <w:bookmarkEnd w:id="371"/>
      <w:r>
        <w:br w:type="page"/>
      </w:r>
    </w:p>
    <w:p>
      <w:pPr>
        <w:pStyle w:val="Heading2"/>
        <w:pBdr>
          <w:bottom w:val="single" w:sz="12" w:space="0" w:color="228B22"/>
        </w:pBdr>
        <w:spacing w:before="280" w:after="80"/>
        <w:rPr/>
      </w:pPr>
      <w:bookmarkStart w:id="376" w:name="__RefHeading___Toc11352_3115323511"/>
      <w:bookmarkEnd w:id="376"/>
      <w:r>
        <w:rPr>
          <w:b/>
          <w:color w:val="228B22"/>
          <w:sz w:val="28"/>
        </w:rPr>
        <w:t>Reset Interface</w:t>
      </w:r>
    </w:p>
    <w:p>
      <w:pPr>
        <w:pStyle w:val="Heading3"/>
        <w:spacing w:before="200" w:after="80"/>
        <w:rPr/>
      </w:pPr>
      <w:bookmarkStart w:id="377" w:name="__RefHeading___Toc11354_3115323511"/>
      <w:bookmarkEnd w:id="377"/>
      <w:r>
        <w:rPr>
          <w:b/>
          <w:color w:val="404040"/>
          <w:sz w:val="24"/>
        </w:rPr>
        <w:t>Signal Definition</w:t>
      </w:r>
    </w:p>
    <w:p>
      <w:pPr>
        <w:pStyle w:val="TableCaption"/>
        <w:rPr/>
      </w:pPr>
      <w:bookmarkStart w:id="378" w:name="_Tab_23_Reset_Signal"/>
      <w:r>
        <w:rPr/>
        <w:t>Reset Signal</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79" w:name="signal-definition-3"/>
            <w:bookmarkEnd w:id="379"/>
          </w:p>
        </w:tc>
      </w:tr>
    </w:tbl>
    <w:p>
      <w:pPr>
        <w:pStyle w:val="Heading3"/>
        <w:spacing w:before="200" w:after="80"/>
        <w:rPr/>
      </w:pPr>
      <w:bookmarkStart w:id="380" w:name="__RefHeading___Toc11356_3115323511"/>
      <w:bookmarkEnd w:id="380"/>
      <w:r>
        <w:rPr>
          <w:b/>
          <w:color w:val="404040"/>
          <w:sz w:val="24"/>
        </w:rPr>
        <w:t>Reset Behavior</w:t>
      </w:r>
    </w:p>
    <w:p>
      <w:pPr>
        <w:pStyle w:val="FirstParagraph"/>
        <w:rPr/>
      </w:pPr>
      <w:r>
        <w:rPr>
          <w:b/>
          <w:bCs/>
          <w:sz w:val="20"/>
        </w:rPr>
        <w:t>Assertion (presetn goes low):</w:t>
      </w:r>
      <w:r>
        <w:rPr>
          <w:sz w:val="20"/>
        </w:rPr>
        <w:t xml:space="preserve"> - All internal state cleared immediately - All output signals driven to safe values - Master ports: PREADY=0, PRDATA=0, PSLVERR=0 - Slave ports: PSEL=0, PENABLE=0, PADDR=0, etc.</w:t>
      </w:r>
    </w:p>
    <w:p>
      <w:pPr>
        <w:pStyle w:val="BodyText"/>
        <w:rPr/>
      </w:pPr>
      <w:r>
        <w:rPr>
          <w:b/>
          <w:bCs/>
          <w:sz w:val="20"/>
        </w:rPr>
        <w:t>Deassertion (presetn goes high):</w:t>
      </w:r>
      <w:r>
        <w:rPr>
          <w:sz w:val="20"/>
        </w:rPr>
        <w:t xml:space="preserve"> - Internal state begins normal operation - Reset release is NOT synchronized internally – </w:t>
      </w:r>
      <w:r>
        <w:rPr>
          <w:rStyle w:val="VerbatimChar"/>
          <w:sz w:val="20"/>
        </w:rPr>
        <w:t>presetn</w:t>
      </w:r>
      <w:r>
        <w:rPr>
          <w:sz w:val="20"/>
        </w:rPr>
        <w:t xml:space="preserve"> is applied directly as an asynchronous reset (</w:t>
      </w:r>
      <w:r>
        <w:rPr>
          <w:rStyle w:val="VerbatimChar"/>
          <w:sz w:val="20"/>
        </w:rPr>
        <w:t>ALWAYS_FF_RST</w:t>
      </w:r>
      <w:r>
        <w:rPr>
          <w:sz w:val="20"/>
        </w:rPr>
        <w:t xml:space="preserve">) in every module. The integrator must synchronize reset DEASSERTION to </w:t>
      </w:r>
      <w:r>
        <w:rPr>
          <w:rStyle w:val="VerbatimChar"/>
          <w:sz w:val="20"/>
        </w:rPr>
        <w:t>pclk</w:t>
      </w:r>
      <w:r>
        <w:rPr>
          <w:sz w:val="20"/>
        </w:rPr>
        <w:t xml:space="preserve"> externally (recovery/removal timing) - Ready to accept transactions from the first </w:t>
      </w:r>
      <w:r>
        <w:rPr>
          <w:rStyle w:val="VerbatimChar"/>
          <w:sz w:val="20"/>
        </w:rPr>
        <w:t>pclk</w:t>
      </w:r>
      <w:r>
        <w:rPr>
          <w:sz w:val="20"/>
        </w:rPr>
        <w:t xml:space="preserve"> edge after a correctly synchronized deassertion – NOT “immediately” in the sense of the deassertion instant. Until that externally synchronized removal lands cleanly, the fabric’s state is not defined; the “Reset Deassertion” guidance later on this page (wait 1 cycle before the first transaction) is the operative rule.</w:t>
      </w:r>
    </w:p>
    <w:p>
      <w:pPr>
        <w:pStyle w:val="Heading3"/>
        <w:spacing w:before="200" w:after="80"/>
        <w:rPr/>
      </w:pPr>
      <w:bookmarkStart w:id="381" w:name="__RefHeading___Toc11358_3115323511"/>
      <w:bookmarkEnd w:id="381"/>
      <w:r>
        <w:rPr>
          <w:b/>
          <w:color w:val="404040"/>
          <w:sz w:val="24"/>
        </w:rPr>
        <w:t>Reset Safe Values</w:t>
      </w:r>
    </w:p>
    <w:p>
      <w:pPr>
        <w:pStyle w:val="TableCaption"/>
        <w:rPr/>
      </w:pPr>
      <w:bookmarkStart w:id="382" w:name="_Tab_24_Reset_Safe_Values"/>
      <w:r>
        <w:rPr/>
        <w:t>Reset Safe Values</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asserts PREADY only in BUSY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enables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master selected</w:t>
            </w:r>
            <w:bookmarkStart w:id="383" w:name="reset-interface"/>
            <w:bookmarkStart w:id="384" w:name="reset-safe-values"/>
            <w:bookmarkEnd w:id="383"/>
            <w:bookmarkEnd w:id="384"/>
          </w:p>
        </w:tc>
      </w:tr>
    </w:tbl>
    <w:p>
      <w:pPr>
        <w:pStyle w:val="Heading2"/>
        <w:pBdr>
          <w:bottom w:val="single" w:sz="12" w:space="0" w:color="228B22"/>
        </w:pBdr>
        <w:spacing w:before="280" w:after="80"/>
        <w:rPr/>
      </w:pPr>
      <w:r>
        <w:br w:type="page"/>
      </w:r>
      <w:bookmarkStart w:id="385" w:name="__RefHeading___Toc11360_3115323511"/>
      <w:bookmarkEnd w:id="385"/>
      <w:r>
        <w:rPr>
          <w:b/>
          <w:color w:val="228B22"/>
          <w:sz w:val="28"/>
        </w:rPr>
        <w:t>Clock-Reset Relationship</w:t>
      </w:r>
    </w:p>
    <w:p>
      <w:pPr>
        <w:pStyle w:val="Heading3"/>
        <w:spacing w:before="200" w:after="80"/>
        <w:rPr/>
      </w:pPr>
      <w:bookmarkStart w:id="386" w:name="__RefHeading___Toc11362_3115323511"/>
      <w:bookmarkStart w:id="387" w:name="reset-assertion"/>
      <w:bookmarkEnd w:id="386"/>
      <w:r>
        <w:rPr>
          <w:b/>
          <w:color w:val="404040"/>
          <w:sz w:val="24"/>
        </w:rPr>
        <w:t>Reset Assertion</w:t>
      </w:r>
    </w:p>
    <w:p>
      <w:pPr>
        <w:pStyle w:val="FirstParagraph"/>
        <w:rPr/>
      </w:pPr>
      <w:r>
        <w:rPr>
          <w:sz w:val="20"/>
        </w:rPr>
        <w:t xml:space="preserve">Reset can be asserted at any time: - Asynchronous assertion (immediate effect), in every build. This comes from </w:t>
      </w:r>
      <w:r>
        <w:rPr>
          <w:rStyle w:val="VerbatimChar"/>
          <w:sz w:val="20"/>
        </w:rPr>
        <w:t>ALWAYS_FF_RST</w:t>
      </w:r>
      <w:r>
        <w:rPr>
          <w:sz w:val="20"/>
        </w:rPr>
        <w:t xml:space="preserve"> in </w:t>
      </w:r>
      <w:r>
        <w:rPr>
          <w:rStyle w:val="VerbatimChar"/>
          <w:sz w:val="20"/>
        </w:rPr>
        <w:t>rtl/amba/includes/reset_defs.svh</w:t>
      </w:r>
      <w:r>
        <w:rPr>
          <w:sz w:val="20"/>
        </w:rPr>
        <w:t xml:space="preserve">, which is unconditionally async; the old </w:t>
      </w:r>
      <w:r>
        <w:rPr>
          <w:rStyle w:val="VerbatimChar"/>
          <w:sz w:val="20"/>
        </w:rPr>
        <w:t>USE_ASYNC_RESET</w:t>
      </w:r>
      <w:r>
        <w:rPr>
          <w:sz w:val="20"/>
        </w:rPr>
        <w:t xml:space="preserve"> switch is a no-op. - </w:t>
      </w:r>
      <w:r>
        <w:rPr>
          <w:b/>
          <w:bCs/>
          <w:sz w:val="20"/>
        </w:rPr>
        <w:t>Deassertion must be synchronous to pclk</w:t>
      </w:r>
      <w:r>
        <w:rPr>
          <w:sz w:val="20"/>
        </w:rPr>
        <w:t xml:space="preserve"> – see “Reset Deassertion” below. This bullet previously also permitted asynchronous deassertion, contradicting that section three lines later. - All in-flight transactions aborted</w:t>
      </w:r>
      <w:bookmarkEnd w:id="387"/>
    </w:p>
    <w:p>
      <w:pPr>
        <w:pStyle w:val="Heading3"/>
        <w:spacing w:before="200" w:after="80"/>
        <w:rPr/>
      </w:pPr>
      <w:bookmarkStart w:id="388" w:name="__RefHeading___Toc11364_3115323511"/>
      <w:bookmarkStart w:id="389" w:name="reset-deassertion"/>
      <w:bookmarkEnd w:id="388"/>
      <w:r>
        <w:rPr>
          <w:b/>
          <w:color w:val="404040"/>
          <w:sz w:val="24"/>
        </w:rPr>
        <w:t>Reset Deassertion</w:t>
      </w:r>
    </w:p>
    <w:p>
      <w:pPr>
        <w:pStyle w:val="FirstParagraph"/>
        <w:rPr/>
      </w:pPr>
      <w:bookmarkStart w:id="390" w:name="reset-deassertion"/>
      <w:r>
        <w:rPr>
          <w:sz w:val="20"/>
        </w:rPr>
        <w:t>For clean operation: 1. Assert reset for minimum 2 pclk cycles 2. Deassert reset synchronous to pclk rising edge 3. Wait 1 cycle before first transaction</w:t>
      </w:r>
      <w:bookmarkEnd w:id="390"/>
    </w:p>
    <w:p>
      <w:pPr>
        <w:pStyle w:val="Heading3"/>
        <w:spacing w:before="200" w:after="80"/>
        <w:rPr/>
      </w:pPr>
      <w:bookmarkStart w:id="391" w:name="__RefHeading___Toc11366_3115323511"/>
      <w:bookmarkStart w:id="392" w:name="figure-4.4-reset-sequence"/>
      <w:bookmarkStart w:id="393" w:name="_Fig_8_Reset_Sequence"/>
      <w:bookmarkEnd w:id="391"/>
      <w:r>
        <w:rPr>
          <w:b/>
          <w:color w:val="404040"/>
          <w:sz w:val="24"/>
        </w:rPr>
        <w:t>Figure 4.4: Reset Sequence</w:t>
      </w:r>
      <w:bookmarkEnd w:id="393"/>
    </w:p>
    <w:p>
      <w:pPr>
        <w:pStyle w:val="CaptionedFigure"/>
        <w:rPr/>
      </w:pPr>
      <w:r>
        <w:rPr/>
        <w:drawing>
          <wp:inline distT="0" distB="0" distL="0" distR="0">
            <wp:extent cx="5334000" cy="2388235"/>
            <wp:effectExtent l="0" t="0" r="0" b="0"/>
            <wp:docPr id="75" name="Image8" descr="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8" descr="Reset Sequence"/>
                    <pic:cNvPicPr>
                      <a:picLocks noChangeAspect="1" noChangeArrowheads="1"/>
                    </pic:cNvPicPr>
                  </pic:nvPicPr>
                  <pic:blipFill>
                    <a:blip r:embed="rId44"/>
                    <a:stretch>
                      <a:fillRect/>
                    </a:stretch>
                  </pic:blipFill>
                  <pic:spPr bwMode="auto">
                    <a:xfrm>
                      <a:off x="0" y="0"/>
                      <a:ext cx="5334000" cy="2388235"/>
                    </a:xfrm>
                    <a:prstGeom prst="rect">
                      <a:avLst/>
                    </a:prstGeom>
                  </pic:spPr>
                </pic:pic>
              </a:graphicData>
            </a:graphic>
          </wp:inline>
        </w:drawing>
      </w:r>
    </w:p>
    <w:p>
      <w:pPr>
        <w:pStyle w:val="ImageCaption"/>
        <w:rPr/>
      </w:pPr>
      <w:bookmarkStart w:id="394" w:name="figure-4.4-reset-sequence"/>
      <w:r>
        <w:rPr/>
        <w:t>Reset Sequence</w:t>
      </w:r>
      <w:bookmarkEnd w:id="394"/>
      <w:r>
        <w:br w:type="page"/>
      </w:r>
    </w:p>
    <w:p>
      <w:pPr>
        <w:pStyle w:val="Heading2"/>
        <w:pBdr>
          <w:bottom w:val="single" w:sz="12" w:space="0" w:color="228B22"/>
        </w:pBdr>
        <w:spacing w:before="280" w:after="80"/>
        <w:rPr/>
      </w:pPr>
      <w:bookmarkStart w:id="395" w:name="__RefHeading___Toc11368_3115323511"/>
      <w:bookmarkStart w:id="396" w:name="integration-notes"/>
      <w:bookmarkEnd w:id="395"/>
      <w:r>
        <w:rPr>
          <w:b/>
          <w:color w:val="228B22"/>
          <w:sz w:val="28"/>
        </w:rPr>
        <w:t>Integration Notes</w:t>
      </w:r>
    </w:p>
    <w:p>
      <w:pPr>
        <w:pStyle w:val="Heading3"/>
        <w:spacing w:before="200" w:after="80"/>
        <w:rPr/>
      </w:pPr>
      <w:bookmarkStart w:id="397" w:name="__RefHeading___Toc11370_3115323511"/>
      <w:bookmarkStart w:id="398" w:name="clock-domain-crossing"/>
      <w:bookmarkEnd w:id="397"/>
      <w:r>
        <w:rPr>
          <w:b/>
          <w:color w:val="404040"/>
          <w:sz w:val="24"/>
        </w:rPr>
        <w:t>Clock Domain Crossing</w:t>
      </w:r>
    </w:p>
    <w:p>
      <w:pPr>
        <w:pStyle w:val="FirstParagraph"/>
        <w:rPr/>
      </w:pPr>
      <w:bookmarkStart w:id="399" w:name="clock-domain-crossing"/>
      <w:r>
        <w:rPr>
          <w:sz w:val="20"/>
        </w:rPr>
        <w:t>If masters or slaves are in different clock domains: - Insert CDC logic external to the crossbar - The crossbar assumes a single clock domain - Consider an APB clock bridge if needed</w:t>
      </w:r>
      <w:bookmarkEnd w:id="399"/>
    </w:p>
    <w:p>
      <w:pPr>
        <w:pStyle w:val="Heading3"/>
        <w:spacing w:before="200" w:after="80"/>
        <w:rPr/>
      </w:pPr>
      <w:bookmarkStart w:id="400" w:name="__RefHeading___Toc11372_3115323511"/>
      <w:bookmarkStart w:id="401" w:name="clock-gating"/>
      <w:bookmarkEnd w:id="400"/>
      <w:r>
        <w:rPr>
          <w:b/>
          <w:color w:val="404040"/>
          <w:sz w:val="24"/>
        </w:rPr>
        <w:t>Clock Gating</w:t>
      </w:r>
    </w:p>
    <w:p>
      <w:pPr>
        <w:pStyle w:val="FirstParagraph"/>
        <w:rPr/>
      </w:pPr>
      <w:r>
        <w:rPr>
          <w:sz w:val="20"/>
        </w:rPr>
        <w:t>The crossbar supports clock gating: - No internal activity when idle - Safe to gate pclk when no transactions pending - All registers use standard flip-flops (no clock gating cells)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5">
        <w:r>
          <w:rPr>
            <w:rStyle w:val="Hyperlink"/>
          </w:rPr>
          <w:t>Chapter 5: Performance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clock-and-reset-1"/>
      <w:bookmarkStart w:id="403" w:name="integration-notes"/>
      <w:bookmarkStart w:id="404" w:name="clock-gating"/>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bookmarkEnd w:id="404"/>
      <w:r>
        <w:br w:type="page"/>
      </w:r>
    </w:p>
    <w:p>
      <w:pPr>
        <w:pStyle w:val="Heading1"/>
        <w:shd w:val="clear" w:color="auto" w:fill="404040"/>
        <w:spacing w:before="360" w:after="120"/>
        <w:rPr/>
      </w:pPr>
      <w:bookmarkStart w:id="405" w:name="__RefHeading___Toc11374_3115323511"/>
      <w:bookmarkStart w:id="406" w:name="throughput-characteristics"/>
      <w:bookmarkEnd w:id="405"/>
      <w:r>
        <w:rPr>
          <w:b/>
          <w:color w:val="FFFFFF"/>
          <w:sz w:val="32"/>
        </w:rPr>
        <w:t>Throughput Characteristics</w:t>
      </w:r>
    </w:p>
    <w:p>
      <w:pPr>
        <w:pStyle w:val="Heading2"/>
        <w:pageBreakBefore w:val="false"/>
        <w:pBdr>
          <w:bottom w:val="single" w:sz="12" w:space="0" w:color="228B22"/>
        </w:pBdr>
        <w:spacing w:before="280" w:after="80"/>
        <w:rPr/>
      </w:pPr>
      <w:bookmarkStart w:id="407" w:name="__RefHeading___Toc11376_3115323511"/>
      <w:bookmarkEnd w:id="407"/>
      <w:r>
        <w:rPr>
          <w:b/>
          <w:color w:val="228B22"/>
          <w:sz w:val="28"/>
        </w:rPr>
        <w:t>Maximum Throughput</w:t>
      </w:r>
    </w:p>
    <w:p>
      <w:pPr>
        <w:pStyle w:val="Heading3"/>
        <w:spacing w:before="200" w:after="80"/>
        <w:rPr/>
      </w:pPr>
      <w:bookmarkStart w:id="408" w:name="__RefHeading___Toc11378_3115323511"/>
      <w:bookmarkStart w:id="409" w:name="single-master"/>
      <w:bookmarkEnd w:id="408"/>
      <w:r>
        <w:rPr>
          <w:b/>
          <w:color w:val="404040"/>
          <w:sz w:val="24"/>
        </w:rPr>
        <w:t>Single Master</w:t>
      </w:r>
    </w:p>
    <w:p>
      <w:pPr>
        <w:pStyle w:val="FirstParagraph"/>
        <w:rPr/>
      </w:pPr>
      <w:r>
        <w:rPr>
          <w:sz w:val="20"/>
        </w:rPr>
        <w:t>With a single master accessing any slave, the figures split by arbiter presence: the generator emits an arbiter only when M &gt; 1, and its registered grant costs a cycle on every one of them. See 5.2.</w:t>
      </w:r>
    </w:p>
    <w:p>
      <w:pPr>
        <w:pStyle w:val="TableCaption"/>
        <w:rPr/>
      </w:pPr>
      <w:bookmarkStart w:id="410" w:name="_Tab_25_Single_Master_Active"/>
      <w:r>
        <w:rPr/>
        <w:t>Single-Master-Active Throughput, by Variant Class</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2"/>
        <w:gridCol w:w="2258"/>
        <w:gridCol w:w="2260"/>
        <w:gridCol w:w="2259"/>
      </w:tblGrid>
      <w:tr>
        <w:trPr>
          <w:tblHeader w:val="true"/>
        </w:trPr>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transaction (uncontended)</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SETUP-&gt;PREADY; 8 fabric</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SETUP-&gt;PREADY; 9 fabric</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zero-wait slave</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cycles per transaction</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(PREADY-&gt;PREADY)</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(PREADY-&gt;PREADY)</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back-to-back, one active master</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transactions per cycle</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~0.091</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transaction / 10 or 11 cycles</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100MHz)</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MB/s</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MB/s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 per period</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250MHz)</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MB/s</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 MB/s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 per period</w:t>
            </w:r>
          </w:p>
        </w:tc>
      </w:tr>
    </w:tbl>
    <w:p>
      <w:pPr>
        <w:pStyle w:val="BodyText"/>
        <w:rPr/>
      </w:pPr>
      <w:r>
        <w:rPr>
          <w:sz w:val="20"/>
        </w:rPr>
        <w:t xml:space="preserve">M = 1: </w:t>
      </w:r>
      <w:r>
        <w:rPr>
          <w:rStyle w:val="VerbatimChar"/>
          <w:sz w:val="20"/>
        </w:rPr>
        <w:t>apbx_xbar_1to1</w:t>
      </w:r>
      <w:r>
        <w:rPr>
          <w:sz w:val="20"/>
        </w:rPr>
        <w:t xml:space="preserve">, </w:t>
      </w:r>
      <w:r>
        <w:rPr>
          <w:rStyle w:val="VerbatimChar"/>
          <w:sz w:val="20"/>
        </w:rPr>
        <w:t>apbx_xbar_1to4</w:t>
      </w:r>
      <w:r>
        <w:rPr>
          <w:sz w:val="20"/>
        </w:rPr>
        <w:t xml:space="preserve">. M &gt; 1: </w:t>
      </w:r>
      <w:r>
        <w:rPr>
          <w:rStyle w:val="VerbatimChar"/>
          <w:sz w:val="20"/>
        </w:rPr>
        <w:t>apbx_xbar_2to1</w:t>
      </w:r>
      <w:r>
        <w:rPr>
          <w:sz w:val="20"/>
        </w:rPr>
        <w:t xml:space="preserve">, </w:t>
      </w:r>
      <w:r>
        <w:rPr>
          <w:rStyle w:val="VerbatimChar"/>
          <w:sz w:val="20"/>
        </w:rPr>
        <w:t>apbx_xbar_2to4</w:t>
      </w:r>
      <w:r>
        <w:rPr>
          <w:sz w:val="20"/>
        </w:rPr>
        <w:t xml:space="preserve">, </w:t>
      </w:r>
      <w:r>
        <w:rPr>
          <w:rStyle w:val="VerbatimChar"/>
          <w:sz w:val="20"/>
        </w:rPr>
        <w:t>apbx_xbar_2to2_mixed</w:t>
      </w:r>
      <w:r>
        <w:rPr>
          <w:sz w:val="20"/>
        </w:rPr>
        <w:t xml:space="preserve"> – so the 2x4 the PRD calls the typical SoC case is the slower column. This table published the M = 1 figures unconditionally until 2026-08-29.</w:t>
      </w:r>
      <w:bookmarkEnd w:id="409"/>
    </w:p>
    <w:p>
      <w:pPr>
        <w:pStyle w:val="Heading3"/>
        <w:spacing w:before="200" w:after="80"/>
        <w:rPr/>
      </w:pPr>
      <w:bookmarkStart w:id="411" w:name="__RefHeading___Toc11380_3115323511"/>
      <w:bookmarkStart w:id="412" w:name="multi-master-uncontended"/>
      <w:bookmarkEnd w:id="411"/>
      <w:r>
        <w:rPr>
          <w:b/>
          <w:color w:val="404040"/>
          <w:sz w:val="24"/>
        </w:rPr>
        <w:t>Multi-Master (Uncontended)</w:t>
      </w:r>
    </w:p>
    <w:p>
      <w:pPr>
        <w:pStyle w:val="FirstParagraph"/>
        <w:rPr/>
      </w:pPr>
      <w:bookmarkStart w:id="413" w:name="multi-master-uncontended"/>
      <w:r>
        <w:rPr>
          <w:sz w:val="20"/>
        </w:rPr>
        <w:t>When masters access different slaves: - Each master achieves single-master throughput - Aggregate throughput = M x single-master throughput - No CONTENTION overhead – but the registered grant still costs one cycle on every M &gt; 1 variant, contended or not (see 5.2). Only the single-master variants have no arbiter at all.</w:t>
      </w:r>
      <w:bookmarkEnd w:id="413"/>
    </w:p>
    <w:p>
      <w:pPr>
        <w:pStyle w:val="Heading3"/>
        <w:spacing w:before="200" w:after="80"/>
        <w:rPr/>
      </w:pPr>
      <w:bookmarkStart w:id="414" w:name="__RefHeading___Toc11382_3115323511"/>
      <w:bookmarkEnd w:id="414"/>
      <w:r>
        <w:rPr>
          <w:b/>
          <w:color w:val="404040"/>
          <w:sz w:val="24"/>
        </w:rPr>
        <w:t>Multi-Master (Contended)</w:t>
      </w:r>
    </w:p>
    <w:p>
      <w:pPr>
        <w:pStyle w:val="FirstParagraph"/>
        <w:rPr/>
      </w:pPr>
      <w:r>
        <w:rPr>
          <w:sz w:val="20"/>
        </w:rPr>
        <w:t>When masters compete for the same slave:</w:t>
      </w:r>
    </w:p>
    <w:p>
      <w:pPr>
        <w:pStyle w:val="TableCaption"/>
        <w:rPr/>
      </w:pPr>
      <w:bookmarkStart w:id="415" w:name="_Tab_26_Contended_Access_Thr"/>
      <w:r>
        <w:rPr/>
        <w:t>Contended Access Throughput</w:t>
      </w:r>
      <w:bookmarkEnd w:id="4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Throughput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bookmarkStart w:id="416" w:name="maximum-throughput"/>
            <w:bookmarkStart w:id="417" w:name="multi-master-contended"/>
            <w:bookmarkEnd w:id="416"/>
            <w:bookmarkEnd w:id="417"/>
          </w:p>
        </w:tc>
      </w:tr>
    </w:tbl>
    <w:p>
      <w:pPr>
        <w:pStyle w:val="Heading2"/>
        <w:pBdr>
          <w:bottom w:val="single" w:sz="12" w:space="0" w:color="228B22"/>
        </w:pBdr>
        <w:spacing w:before="280" w:after="80"/>
        <w:rPr/>
      </w:pPr>
      <w:r>
        <w:br w:type="page"/>
      </w:r>
      <w:bookmarkStart w:id="418" w:name="__RefHeading___Toc11384_3115323511"/>
      <w:bookmarkEnd w:id="418"/>
      <w:r>
        <w:rPr>
          <w:b/>
          <w:color w:val="228B22"/>
          <w:sz w:val="28"/>
        </w:rPr>
        <w:t>Arbitration Handoff</w:t>
      </w:r>
    </w:p>
    <w:p>
      <w:pPr>
        <w:pStyle w:val="Heading3"/>
        <w:spacing w:before="200" w:after="80"/>
        <w:rPr/>
      </w:pPr>
      <w:bookmarkStart w:id="419" w:name="__RefHeading___Toc11386_3115323511"/>
      <w:bookmarkStart w:id="420" w:name="grant-persistence"/>
      <w:bookmarkEnd w:id="419"/>
      <w:r>
        <w:rPr>
          <w:b/>
          <w:color w:val="404040"/>
          <w:sz w:val="24"/>
        </w:rPr>
        <w:t>Grant Persistence</w:t>
      </w:r>
    </w:p>
    <w:p>
      <w:pPr>
        <w:pStyle w:val="FirstParagraph"/>
        <w:rPr/>
      </w:pPr>
      <w:r>
        <w:rPr>
          <w:sz w:val="20"/>
        </w:rPr>
        <w:t>The crossbar implements grant persistence: - A master holds the grant for the duration of ONE transaction - The grant is released at the RESPONSE handshake, not when PSEL drops (</w:t>
      </w:r>
      <w:r>
        <w:rPr>
          <w:rStyle w:val="VerbatimChar"/>
          <w:sz w:val="20"/>
        </w:rPr>
        <w:t>grant_ack = grant &amp;&amp; rsp_valid &amp;&amp; rsp_ready</w:t>
      </w:r>
      <w:r>
        <w:rPr>
          <w:sz w:val="20"/>
        </w:rPr>
        <w:t xml:space="preserve">, arbiter instantiated with </w:t>
      </w:r>
      <w:r>
        <w:rPr>
          <w:rStyle w:val="VerbatimChar"/>
          <w:sz w:val="20"/>
        </w:rPr>
        <w:t>WAIT_GNT_ACK(1)</w:t>
      </w:r>
      <w:r>
        <w:rPr>
          <w:sz w:val="20"/>
        </w:rPr>
        <w:t>), after which the round-robin mask rotates – holding PSEL does not keep the grant if another master is requesting - A single master with no competitor re-wins immediately, so its transactions still stream back-to-back – at the fabric’s own cadence, not at APB’s 2-cycle minimum</w:t>
      </w:r>
      <w:bookmarkEnd w:id="420"/>
    </w:p>
    <w:p>
      <w:pPr>
        <w:pStyle w:val="Heading3"/>
        <w:spacing w:before="200" w:after="80"/>
        <w:rPr/>
      </w:pPr>
      <w:bookmarkStart w:id="421" w:name="__RefHeading___Toc11388_3115323511"/>
      <w:bookmarkStart w:id="422" w:name="back-to-back-timing"/>
      <w:bookmarkEnd w:id="421"/>
      <w:r>
        <w:rPr>
          <w:b/>
          <w:color w:val="404040"/>
          <w:sz w:val="24"/>
        </w:rPr>
        <w:t>Back-to-Back Timing</w:t>
      </w:r>
    </w:p>
    <w:p>
      <w:pPr>
        <w:pStyle w:val="FirstParagraph"/>
        <w:rPr/>
      </w:pPr>
      <w:r>
        <w:rPr>
          <w:sz w:val="20"/>
        </w:rPr>
        <w:t xml:space="preserve">A “zero-bubble” 4-cycle two-transaction diagram appeared here in earlier revisions. It described a pipeline this RTL does not have: the </w:t>
      </w:r>
      <w:r>
        <w:rPr>
          <w:rStyle w:val="VerbatimChar"/>
          <w:sz w:val="20"/>
        </w:rPr>
        <w:t>apb4_slave</w:t>
      </w:r>
      <w:r>
        <w:rPr>
          <w:sz w:val="20"/>
        </w:rPr>
        <w:t xml:space="preserve"> front end is a one-command-at-a-time FSM (IDLE -&gt; BUSY -&gt; WAIT), so the next command is not captured until the previous transaction completes. But sustained cadence is not equal to single-transfer latency either – it is one cycle longer. A master holding PSEL high and dropping PENABLE for exactly one cycle after each PREADY (the earliest LEGAL turnaround) measures </w:t>
      </w:r>
      <w:r>
        <w:rPr>
          <w:b/>
          <w:bCs/>
          <w:sz w:val="20"/>
        </w:rPr>
        <w:t>PREADY-to-PREADY = 10 pclk cycles</w:t>
      </w:r>
      <w:r>
        <w:rPr>
          <w:sz w:val="20"/>
        </w:rPr>
        <w:t>, against a 9-cycle SETUP-to-PREADY single transfer. The extra cycle is the next transfer’s mandatory SETUP phase, which cannot overlap the previous transfer’s ACCESS. See 5.2 for the convention and the cycle-by-cycle breakdown. There is still no overlap between consecutive transactions to draw.</w:t>
      </w:r>
      <w:bookmarkEnd w:id="422"/>
      <w:r>
        <w:br w:type="page"/>
      </w:r>
    </w:p>
    <w:p>
      <w:pPr>
        <w:pStyle w:val="Heading2"/>
        <w:pBdr>
          <w:bottom w:val="single" w:sz="12" w:space="0" w:color="228B22"/>
        </w:pBdr>
        <w:spacing w:before="280" w:after="80"/>
        <w:rPr/>
      </w:pPr>
      <w:bookmarkStart w:id="423" w:name="__RefHeading___Toc11390_3115323511"/>
      <w:bookmarkStart w:id="424" w:name="throughput-factors"/>
      <w:bookmarkEnd w:id="423"/>
      <w:r>
        <w:rPr>
          <w:b/>
          <w:color w:val="228B22"/>
          <w:sz w:val="28"/>
        </w:rPr>
        <w:t>Throughput Factors</w:t>
      </w:r>
    </w:p>
    <w:p>
      <w:pPr>
        <w:pStyle w:val="Heading3"/>
        <w:spacing w:before="200" w:after="80"/>
        <w:rPr/>
      </w:pPr>
      <w:bookmarkStart w:id="425" w:name="__RefHeading___Toc11392_3115323511"/>
      <w:bookmarkEnd w:id="425"/>
      <w:r>
        <w:rPr>
          <w:b/>
          <w:color w:val="404040"/>
          <w:sz w:val="24"/>
        </w:rPr>
        <w:t>Factors That Reduce Throughput</w:t>
      </w:r>
    </w:p>
    <w:p>
      <w:pPr>
        <w:pStyle w:val="TableCaption"/>
        <w:rPr/>
      </w:pPr>
      <w:bookmarkStart w:id="426" w:name="_Tab_27_Throughput_Reduction"/>
      <w:r>
        <w:rPr/>
        <w:t>Throughput Reduction Factors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wait states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faster peripherals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conflicts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cycles per master ahead in the round-robin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 access across slaves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 time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for quick response</w:t>
            </w:r>
            <w:bookmarkStart w:id="427" w:name="factors-that-reduce-throughput"/>
            <w:bookmarkEnd w:id="427"/>
          </w:p>
        </w:tc>
      </w:tr>
    </w:tbl>
    <w:p>
      <w:pPr>
        <w:pStyle w:val="Heading3"/>
        <w:spacing w:before="200" w:after="80"/>
        <w:rPr/>
      </w:pPr>
      <w:bookmarkStart w:id="428" w:name="__RefHeading___Toc11394_3115323511"/>
      <w:bookmarkEnd w:id="428"/>
      <w:r>
        <w:rPr>
          <w:b/>
          <w:color w:val="404040"/>
          <w:sz w:val="24"/>
        </w:rPr>
        <w:t>Optimal Usage Pattern</w:t>
      </w:r>
    </w:p>
    <w:p>
      <w:pPr>
        <w:pStyle w:val="FirstParagraph"/>
        <w:rPr/>
      </w:pPr>
      <w:r>
        <w:rPr>
          <w:sz w:val="20"/>
        </w:rPr>
        <w:t>For maximum throughput: 1. Distribute master access across different slaves 2. Minimize slave wait states 3. Use burst-like access patterns (same master, same slave) 4. Avoid rapid master switching on same slave</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6">
        <w:r>
          <w:rPr>
            <w:rStyle w:val="Hyperlink"/>
          </w:rPr>
          <w:t>Latency Analysis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throughput-characteristics"/>
      <w:bookmarkStart w:id="430" w:name="throughput-factor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11396_3115323511"/>
      <w:bookmarkStart w:id="432" w:name="latency-analysis"/>
      <w:bookmarkEnd w:id="431"/>
      <w:r>
        <w:rPr>
          <w:b/>
          <w:color w:val="FFFFFF"/>
          <w:sz w:val="32"/>
        </w:rPr>
        <w:t>Latency Analysis</w:t>
      </w:r>
    </w:p>
    <w:p>
      <w:pPr>
        <w:pStyle w:val="Heading2"/>
        <w:pageBreakBefore w:val="false"/>
        <w:pBdr>
          <w:bottom w:val="single" w:sz="12" w:space="0" w:color="228B22"/>
        </w:pBdr>
        <w:spacing w:before="280" w:after="80"/>
        <w:rPr/>
      </w:pPr>
      <w:bookmarkStart w:id="433" w:name="__RefHeading___Toc11398_3115323511"/>
      <w:bookmarkEnd w:id="433"/>
      <w:r>
        <w:rPr>
          <w:b/>
          <w:color w:val="228B22"/>
          <w:sz w:val="28"/>
        </w:rPr>
        <w:t>Transaction Latency</w:t>
      </w:r>
    </w:p>
    <w:p>
      <w:pPr>
        <w:pStyle w:val="Heading3"/>
        <w:spacing w:before="200" w:after="80"/>
        <w:rPr/>
      </w:pPr>
      <w:bookmarkStart w:id="434" w:name="__RefHeading___Toc11400_3115323511"/>
      <w:bookmarkStart w:id="435" w:name="uncontended-access"/>
      <w:bookmarkEnd w:id="434"/>
      <w:r>
        <w:rPr>
          <w:b/>
          <w:color w:val="404040"/>
          <w:sz w:val="24"/>
        </w:rPr>
        <w:t>Uncontended Access</w:t>
      </w:r>
    </w:p>
    <w:p>
      <w:pPr>
        <w:pStyle w:val="FirstParagraph"/>
        <w:rPr/>
      </w:pPr>
      <w:r>
        <w:rPr>
          <w:sz w:val="20"/>
        </w:rPr>
        <w:t>When a master has exclusive access to a slave:</w:t>
      </w:r>
    </w:p>
    <w:p>
      <w:pPr>
        <w:pStyle w:val="TableCaption"/>
        <w:rPr/>
      </w:pPr>
      <w:bookmarkStart w:id="436" w:name="_Tab_28_Uncontended_Transact"/>
      <w:r>
        <w:rPr/>
        <w:t>Uncontended Transaction Latency</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675"/>
        <w:gridCol w:w="4346"/>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high, PENABLE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 + cmd skid</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registered 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IDLE-launch / SETUP / ACCESS</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PSEL then PENABLE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 rsp skid</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PREADY through the return skid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BUSY -&gt; PREADY</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master-visible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to PREADY (8 of them ACCESS to PREADY)</w:t>
            </w:r>
          </w:p>
        </w:tc>
      </w:tr>
    </w:tbl>
    <w:p>
      <w:pPr>
        <w:pStyle w:val="BodyText"/>
        <w:rPr/>
      </w:pPr>
      <w:r>
        <w:rPr>
          <w:b/>
          <w:bCs/>
          <w:sz w:val="20"/>
        </w:rPr>
        <w:t>These are measured numbers, not protocol minimums.</w:t>
      </w:r>
      <w:r>
        <w:rPr>
          <w:sz w:val="20"/>
        </w:rPr>
        <w:t xml:space="preserve"> A crossbar transfer is NOT the 2-cycle APB minimum: the fabric converts APB to an internal cmd/rsp protocol through </w:t>
      </w:r>
      <w:r>
        <w:rPr>
          <w:rStyle w:val="VerbatimChar"/>
          <w:sz w:val="20"/>
        </w:rPr>
        <w:t>apb4_slave</w:t>
      </w:r>
      <w:r>
        <w:rPr>
          <w:sz w:val="20"/>
        </w:rPr>
        <w:t xml:space="preserve"> and back through </w:t>
      </w:r>
      <w:r>
        <w:rPr>
          <w:rStyle w:val="VerbatimChar"/>
          <w:sz w:val="20"/>
        </w:rPr>
        <w:t>apb4_master</w:t>
      </w:r>
      <w:r>
        <w:rPr>
          <w:sz w:val="20"/>
        </w:rPr>
        <w:t>, and both directions cross REGISTERED skid buffers.</w:t>
      </w:r>
    </w:p>
    <w:p>
      <w:pPr>
        <w:pStyle w:val="BodyText"/>
        <w:rPr/>
      </w:pPr>
      <w:r>
        <w:rPr>
          <w:b/>
          <w:bCs/>
          <w:sz w:val="20"/>
        </w:rPr>
        <w:t>Measurement convention.</w:t>
      </w:r>
      <w:r>
        <w:rPr>
          <w:sz w:val="20"/>
        </w:rPr>
        <w:t xml:space="preserve"> Every figure below counts rising </w:t>
      </w:r>
      <w:r>
        <w:rPr>
          <w:rStyle w:val="VerbatimChar"/>
          <w:sz w:val="20"/>
        </w:rPr>
        <w:t>pclk</w:t>
      </w:r>
      <w:r>
        <w:rPr>
          <w:sz w:val="20"/>
        </w:rPr>
        <w:t xml:space="preserve"> edges and names the two edges it spans. State the edges or the number means nothing – this page has been wrong twice from not doing so.</w:t>
      </w:r>
    </w:p>
    <w:p>
      <w:pPr>
        <w:pStyle w:val="BodyText"/>
        <w:rPr/>
      </w:pPr>
      <w:r>
        <w:rPr>
          <w:b/>
          <w:bCs/>
          <w:sz w:val="20"/>
        </w:rPr>
        <w:t>The numbers depend on whether the variant has an arbiter, and the generator only emits one when there is more than one master.</w:t>
      </w:r>
      <w:r>
        <w:rPr>
          <w:sz w:val="20"/>
        </w:rPr>
        <w:t xml:space="preserve"> A single-master variant has no </w:t>
      </w:r>
      <w:r>
        <w:rPr>
          <w:rStyle w:val="VerbatimChar"/>
          <w:sz w:val="20"/>
        </w:rPr>
        <w:t>arbiter_round_robin</w:t>
      </w:r>
      <w:r>
        <w:rPr>
          <w:sz w:val="20"/>
        </w:rPr>
        <w:t xml:space="preserve"> at all; a multi-master variant has one per slave, and its grant is a flop (</w:t>
      </w:r>
      <w:r>
        <w:rPr>
          <w:rStyle w:val="VerbatimChar"/>
          <w:sz w:val="20"/>
        </w:rPr>
        <w:t>grant &lt;= w_next_grant</w:t>
      </w:r>
      <w:r>
        <w:rPr>
          <w:sz w:val="20"/>
        </w:rPr>
        <w:t>), which costs exactly one cycle on every quantity below.</w:t>
      </w:r>
    </w:p>
    <w:p>
      <w:pPr>
        <w:pStyle w:val="TableCaption"/>
        <w:rPr/>
      </w:pPr>
      <w:bookmarkStart w:id="437" w:name="_Tab_29_Measured_Timing__Alw"/>
      <w:r>
        <w:rPr/>
        <w:t>Measured Timing, Always-Ready Slave</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edge -&gt; edge where PREADY is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Single-transfer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edge -&gt; edge where PREADY is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period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edge -&gt; next PREADY edge</w:t>
            </w:r>
          </w:p>
        </w:tc>
      </w:tr>
    </w:tbl>
    <w:p>
      <w:pPr>
        <w:pStyle w:val="BodyText"/>
        <w:rPr/>
      </w:pPr>
      <w:r>
        <w:rPr>
          <w:sz w:val="20"/>
        </w:rPr>
        <w:t xml:space="preserve">M = 1 is </w:t>
      </w:r>
      <w:r>
        <w:rPr>
          <w:rStyle w:val="VerbatimChar"/>
          <w:sz w:val="20"/>
        </w:rPr>
        <w:t>apbx_xbar_1to1</w:t>
      </w:r>
      <w:r>
        <w:rPr>
          <w:sz w:val="20"/>
        </w:rPr>
        <w:t xml:space="preserve"> and </w:t>
      </w:r>
      <w:r>
        <w:rPr>
          <w:rStyle w:val="VerbatimChar"/>
          <w:sz w:val="20"/>
        </w:rPr>
        <w:t>apbx_xbar_1to4</w:t>
      </w:r>
      <w:r>
        <w:rPr>
          <w:sz w:val="20"/>
        </w:rPr>
        <w:t xml:space="preserve"> (0 arbiters). M &gt; 1 is </w:t>
      </w:r>
      <w:r>
        <w:rPr>
          <w:rStyle w:val="VerbatimChar"/>
          <w:sz w:val="20"/>
        </w:rPr>
        <w:t>apbx_xbar_2to1</w:t>
      </w:r>
      <w:r>
        <w:rPr>
          <w:sz w:val="20"/>
        </w:rPr>
        <w:t xml:space="preserve">, </w:t>
      </w:r>
      <w:r>
        <w:rPr>
          <w:rStyle w:val="VerbatimChar"/>
          <w:sz w:val="20"/>
        </w:rPr>
        <w:t>apbx_xbar_2to4</w:t>
      </w:r>
      <w:r>
        <w:rPr>
          <w:sz w:val="20"/>
        </w:rPr>
        <w:t xml:space="preserve"> and </w:t>
      </w:r>
      <w:r>
        <w:rPr>
          <w:rStyle w:val="VerbatimChar"/>
          <w:sz w:val="20"/>
        </w:rPr>
        <w:t>apbx_xbar_2to2_mixed</w:t>
      </w:r>
      <w:r>
        <w:rPr>
          <w:sz w:val="20"/>
        </w:rPr>
        <w:t xml:space="preserve"> (1, 4 and 2 arbiters). All six columns are measured, not derived – see </w:t>
      </w:r>
      <w:r>
        <w:rPr>
          <w:rStyle w:val="VerbatimChar"/>
          <w:sz w:val="20"/>
        </w:rPr>
        <w:t>dv/tests/test_apbx_xbar_timing.py</w:t>
      </w:r>
      <w:r>
        <w:rPr>
          <w:sz w:val="20"/>
        </w:rPr>
        <w:t>, which asserts both classes.</w:t>
      </w:r>
    </w:p>
    <w:p>
      <w:pPr>
        <w:pStyle w:val="BodyText"/>
        <w:rPr/>
      </w:pPr>
      <w:r>
        <w:rPr>
          <w:sz w:val="20"/>
        </w:rPr>
        <w:t xml:space="preserve">Until 2026-08-29 this page published the M = 1 numbers unconditionally, under the heading “Uncontended Access”, having measured only </w:t>
      </w:r>
      <w:r>
        <w:rPr>
          <w:rStyle w:val="VerbatimChar"/>
          <w:sz w:val="20"/>
        </w:rPr>
        <w:t>apbx_xbar_1to1</w:t>
      </w:r>
      <w:r>
        <w:rPr>
          <w:sz w:val="20"/>
        </w:rPr>
        <w:t>. They were one cycle optimistic for every arbitrated variant – including the 2x4 that the PRD calls the typical SoC case.</w:t>
      </w:r>
    </w:p>
    <w:p>
      <w:pPr>
        <w:pStyle w:val="BodyText"/>
        <w:rPr/>
      </w:pPr>
      <w:r>
        <w:rPr>
          <w:b/>
          <w:bCs/>
          <w:sz w:val="20"/>
        </w:rPr>
        <w:t>The period is 10, not 9, and the difference is structural.</w:t>
      </w:r>
      <w:r>
        <w:rPr>
          <w:sz w:val="20"/>
        </w:rPr>
        <w:t xml:space="preserve"> After PREADY at cycle N the bus is still in ACCESS for that cycle, so the next transfer’s mandatory SETUP cycle cannot begin before N+1; its ACCESS follows at N+2 and its PREADY at N+2+8 = N+10. Reaching 9 would require a SETUP cycle overlapping the previous transfer’s ACCESS, which is not a legal APB waveform. So sustained cadence does </w:t>
      </w:r>
      <w:r>
        <w:rPr>
          <w:b/>
          <w:bCs/>
          <w:sz w:val="20"/>
        </w:rPr>
        <w:t>not</w:t>
      </w:r>
      <w:r>
        <w:rPr>
          <w:sz w:val="20"/>
        </w:rPr>
        <w:t xml:space="preserve"> equal single-transfer latency here – it is exactly one cycle longer.</w:t>
      </w:r>
    </w:p>
    <w:p>
      <w:pPr>
        <w:pStyle w:val="BodyText"/>
        <w:rPr/>
      </w:pPr>
      <w:r>
        <w:rPr>
          <w:sz w:val="20"/>
        </w:rPr>
        <w:t xml:space="preserve">Earlier revisions of this page claimed 2 cycles (the bare APB minimum for a directly-attached slave, which does not apply through this fabric), and later claimed a 9-cycle sustained cadence, which came from a probe whose turnaround was not legal APB. A qc reviewer flagged the 9-cycle cadence and was told it was a false positive; the reviewer was right. </w:t>
      </w:r>
      <w:r>
        <w:rPr>
          <w:rStyle w:val="VerbatimChar"/>
          <w:sz w:val="20"/>
        </w:rPr>
        <w:t>dv/tests/test_apbx_xbar_timing.py</w:t>
      </w:r>
      <w:r>
        <w:rPr>
          <w:sz w:val="20"/>
        </w:rPr>
        <w:t xml:space="preserve"> now asserts all three numbers against the RTL so the question is settled by the suite rather than by argument.</w:t>
      </w:r>
      <w:bookmarkEnd w:id="435"/>
    </w:p>
    <w:p>
      <w:pPr>
        <w:pStyle w:val="Heading3"/>
        <w:spacing w:before="200" w:after="80"/>
        <w:rPr/>
      </w:pPr>
      <w:bookmarkStart w:id="438" w:name="__RefHeading___Toc11402_3115323511"/>
      <w:bookmarkEnd w:id="438"/>
      <w:r>
        <w:rPr>
          <w:b/>
          <w:color w:val="404040"/>
          <w:sz w:val="24"/>
        </w:rPr>
        <w:t>Contended Access</w:t>
      </w:r>
    </w:p>
    <w:p>
      <w:pPr>
        <w:pStyle w:val="FirstParagraph"/>
        <w:rPr/>
      </w:pPr>
      <w:r>
        <w:rPr>
          <w:sz w:val="20"/>
        </w:rPr>
        <w:t>When multiple masters compete for the same slave:</w:t>
      </w:r>
    </w:p>
    <w:p>
      <w:pPr>
        <w:pStyle w:val="TableCaption"/>
        <w:rPr/>
      </w:pPr>
      <w:bookmarkStart w:id="439" w:name="_Tab_30_Arbitration_Latency"/>
      <w:r>
        <w:rPr/>
        <w:t>Arbitration Latency</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8"/>
        <w:gridCol w:w="4234"/>
        <w:gridCol w:w="2898"/>
      </w:tblGrid>
      <w:tr>
        <w:trPr>
          <w:tblHeader w:val="true"/>
        </w:trPr>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 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 REGISTERED in arbiter_round_robin</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1 master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one full transaction (see above)</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N masters</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~10N+ cycles</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N transactions</w:t>
            </w:r>
            <w:bookmarkStart w:id="440" w:name="transaction-latency"/>
            <w:bookmarkStart w:id="441" w:name="contended-access"/>
            <w:bookmarkEnd w:id="440"/>
            <w:bookmarkEnd w:id="441"/>
          </w:p>
        </w:tc>
      </w:tr>
    </w:tbl>
    <w:p>
      <w:pPr>
        <w:pStyle w:val="Heading2"/>
        <w:pBdr>
          <w:bottom w:val="single" w:sz="12" w:space="0" w:color="228B22"/>
        </w:pBdr>
        <w:spacing w:before="280" w:after="80"/>
        <w:rPr/>
      </w:pPr>
      <w:r>
        <w:br w:type="page"/>
      </w:r>
      <w:bookmarkStart w:id="442" w:name="__RefHeading___Toc11404_3115323511"/>
      <w:bookmarkEnd w:id="442"/>
      <w:r>
        <w:rPr>
          <w:b/>
          <w:color w:val="228B22"/>
          <w:sz w:val="28"/>
        </w:rPr>
        <w:t>Latency Breakdown</w:t>
      </w:r>
    </w:p>
    <w:p>
      <w:pPr>
        <w:pStyle w:val="Heading3"/>
        <w:spacing w:before="200" w:after="80"/>
        <w:rPr/>
      </w:pPr>
      <w:bookmarkStart w:id="443" w:name="__RefHeading___Toc11406_3115323511"/>
      <w:bookmarkStart w:id="444" w:name="forward-path-master-to-slave"/>
      <w:bookmarkEnd w:id="443"/>
      <w:r>
        <w:rPr>
          <w:b/>
          <w:color w:val="404040"/>
          <w:sz w:val="24"/>
        </w:rPr>
        <w:t>Forward Path (Master to Slave)</w:t>
      </w:r>
    </w:p>
    <w:p>
      <w:pPr>
        <w:pStyle w:val="TableCaption"/>
        <w:rPr/>
      </w:pPr>
      <w:bookmarkStart w:id="445" w:name="_Tab_31_Forward_Path_Latency"/>
      <w:r>
        <w:rPr/>
        <w:t>Forward Path Latency</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1"/>
        <w:gridCol w:w="2114"/>
        <w:gridCol w:w="2113"/>
        <w:gridCol w:w="1811"/>
      </w:tblGrid>
      <w:tr>
        <w:trPr>
          <w:tblHeader w:val="true"/>
        </w:trPr>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cmd skid out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arbiter is emitted when M = 1; when one is, its grant is a flop</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cmd skid in</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cmd skid out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IDLE -&gt; SETUP</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edge to downstream PSEL edge</w:t>
            </w:r>
          </w:p>
        </w:tc>
      </w:tr>
    </w:tbl>
    <w:p>
      <w:pPr>
        <w:pStyle w:val="BodyText"/>
        <w:rPr/>
      </w:pPr>
      <w:r>
        <w:rPr>
          <w:sz w:val="20"/>
        </w:rPr>
        <w:t xml:space="preserve">Both columns measured: 5 on </w:t>
      </w:r>
      <w:r>
        <w:rPr>
          <w:rStyle w:val="VerbatimChar"/>
          <w:sz w:val="20"/>
        </w:rPr>
        <w:t>apbx_xbar_1to1</w:t>
      </w:r>
      <w:r>
        <w:rPr>
          <w:sz w:val="20"/>
        </w:rPr>
        <w:t xml:space="preserve">, 6 on </w:t>
      </w:r>
      <w:r>
        <w:rPr>
          <w:rStyle w:val="VerbatimChar"/>
          <w:sz w:val="20"/>
        </w:rPr>
        <w:t>apbx_xbar_2to1</w:t>
      </w:r>
      <w:r>
        <w:rPr>
          <w:sz w:val="20"/>
        </w:rPr>
        <w:t>. The arbitration row is the whole difference between the two variant classes. This table carried a single unconditional column with a 1-cycle arbitration row and a 5-cycle total until 2026-08-29 – which cannot both be true, since the 5 was measured on the variant that has no arbiter.</w:t>
      </w:r>
    </w:p>
    <w:p>
      <w:pPr>
        <w:pStyle w:val="BodyText"/>
        <w:rPr/>
      </w:pPr>
      <w:r>
        <w:rPr>
          <w:b/>
          <w:bCs/>
          <w:sz w:val="20"/>
        </w:rPr>
        <w:t>The three numbers on this page must sum, and now do:</w:t>
      </w:r>
    </w:p>
    <w:p>
      <w:pPr>
        <w:pStyle w:val="BodyText"/>
        <w:rPr/>
      </w:pPr>
      <w:r>
        <w:rPr>
          <w:sz w:val="20"/>
        </w:rPr>
        <w:t>M = 1 M &gt; 1 5 forward 6 forward + 1 downstream SETUP -&gt; ACCESS + 1 downstream SETUP -&gt; ACCESS + 3 response + 3 response = 9 SETUP-to-PREADY = 10 SETUP-to-PREADY</w:t>
      </w:r>
    </w:p>
    <w:p>
      <w:pPr>
        <w:pStyle w:val="BodyText"/>
        <w:rPr/>
      </w:pPr>
      <w:r>
        <w:rPr>
          <w:sz w:val="20"/>
        </w:rPr>
        <w:t>(With a zero-wait slave the downstream ACCESS and PREADY edges are the same cycle, which is why the response row can be read from either. A slave with wait states adds its own cycles between them and shifts the total.)</w:t>
      </w:r>
    </w:p>
    <w:p>
      <w:pPr>
        <w:pStyle w:val="BodyText"/>
        <w:rPr/>
      </w:pPr>
      <w:r>
        <w:rPr>
          <w:sz w:val="20"/>
        </w:rPr>
        <w:t xml:space="preserve">This table read </w:t>
      </w:r>
      <w:r>
        <w:rPr>
          <w:b/>
          <w:bCs/>
          <w:sz w:val="20"/>
        </w:rPr>
        <w:t>4</w:t>
      </w:r>
      <w:r>
        <w:rPr>
          <w:sz w:val="20"/>
        </w:rPr>
        <w:t xml:space="preserve"> until 2026-08-29, which could not be reconciled with the page’s own 9-cycle total – 4 + 3 left two cycles unaccounted for. Measured on </w:t>
      </w:r>
      <w:r>
        <w:rPr>
          <w:rStyle w:val="VerbatimChar"/>
          <w:sz w:val="20"/>
        </w:rPr>
        <w:t>apbx_xbar_1to1</w:t>
      </w:r>
      <w:r>
        <w:rPr>
          <w:sz w:val="20"/>
        </w:rPr>
        <w:t xml:space="preserve"> with an always-ready slave: master SETUP at cycle 1, downstream PSEL at cycle 6, downstream ACCESS at cycle 7, master PREADY at cycle 10.</w:t>
      </w:r>
      <w:bookmarkEnd w:id="444"/>
    </w:p>
    <w:p>
      <w:pPr>
        <w:pStyle w:val="Heading3"/>
        <w:spacing w:before="200" w:after="80"/>
        <w:rPr/>
      </w:pPr>
      <w:bookmarkStart w:id="446" w:name="__RefHeading___Toc11408_3115323511"/>
      <w:bookmarkStart w:id="447" w:name="response-path-slave-to-master"/>
      <w:bookmarkEnd w:id="446"/>
      <w:r>
        <w:rPr>
          <w:b/>
          <w:color w:val="404040"/>
          <w:sz w:val="24"/>
        </w:rPr>
        <w:t>Response Path (Slave to Master)</w:t>
      </w:r>
    </w:p>
    <w:p>
      <w:pPr>
        <w:pStyle w:val="TableCaption"/>
        <w:rPr/>
      </w:pPr>
      <w:bookmarkStart w:id="448" w:name="_Tab_32_Response_Path_Latenc"/>
      <w:r>
        <w:rPr/>
        <w:t>Response Path Latency</w:t>
      </w:r>
      <w:bookmarkEnd w:id="4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own PREADY timing, excluded below</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captures into rsp skid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 skid out, through the response mux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registered; the mux itself is combinational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drives PREADY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PREADY edge to master PREADY edge</w:t>
            </w:r>
          </w:p>
        </w:tc>
      </w:tr>
    </w:tbl>
    <w:p>
      <w:pPr>
        <w:pStyle w:val="BodyText"/>
        <w:rPr/>
      </w:pPr>
      <w:bookmarkStart w:id="449" w:name="response-path-slave-to-master"/>
      <w:r>
        <w:rPr>
          <w:sz w:val="20"/>
        </w:rPr>
        <w:t>Same on both variant classes – arbitration is on the command path only. The rows read “0-1 cycle” each until 2026-08-29, which could not sum to the stated 3.</w:t>
      </w:r>
      <w:bookmarkEnd w:id="449"/>
      <w:r>
        <w:br w:type="page"/>
      </w:r>
    </w:p>
    <w:p>
      <w:pPr>
        <w:pStyle w:val="Heading2"/>
        <w:pBdr>
          <w:bottom w:val="single" w:sz="12" w:space="0" w:color="228B22"/>
        </w:pBdr>
        <w:spacing w:before="280" w:after="80"/>
        <w:rPr/>
      </w:pPr>
      <w:bookmarkStart w:id="450" w:name="__RefHeading___Toc11410_3115323511"/>
      <w:bookmarkStart w:id="451" w:name="latency-timing-diagram"/>
      <w:bookmarkEnd w:id="450"/>
      <w:r>
        <w:rPr>
          <w:b/>
          <w:color w:val="228B22"/>
          <w:sz w:val="28"/>
        </w:rPr>
        <w:t>Latency Timing Diagram</w:t>
      </w:r>
    </w:p>
    <w:p>
      <w:pPr>
        <w:pStyle w:val="Heading3"/>
        <w:spacing w:before="200" w:after="80"/>
        <w:rPr/>
      </w:pPr>
      <w:bookmarkStart w:id="452" w:name="__RefHeading___Toc11412_3115323511"/>
      <w:bookmarkStart w:id="453" w:name="best-case-no-waits-no-contention"/>
      <w:bookmarkEnd w:id="452"/>
      <w:r>
        <w:rPr>
          <w:b/>
          <w:color w:val="404040"/>
          <w:sz w:val="24"/>
        </w:rPr>
        <w:t>Best Case (No Waits, No Contention)</w:t>
      </w:r>
      <w:bookmarkEnd w:id="453"/>
    </w:p>
    <w:p>
      <w:pPr>
        <w:pStyle w:val="Heading3"/>
        <w:spacing w:before="200" w:after="80"/>
        <w:rPr/>
      </w:pPr>
      <w:bookmarkStart w:id="454" w:name="__RefHeading___Toc11414_3115323511"/>
      <w:bookmarkStart w:id="455" w:name="figure-5.1-best-case-latency-timeline"/>
      <w:bookmarkStart w:id="456" w:name="_Fig_9_Best_Case_Latency_Ti"/>
      <w:bookmarkEnd w:id="454"/>
      <w:r>
        <w:rPr>
          <w:b/>
          <w:color w:val="404040"/>
          <w:sz w:val="24"/>
        </w:rPr>
        <w:t>Figure 5.1: Best-Case Latency Timeline</w:t>
      </w:r>
      <w:bookmarkEnd w:id="456"/>
    </w:p>
    <w:p>
      <w:pPr>
        <w:pStyle w:val="CaptionedFigure"/>
        <w:rPr/>
      </w:pPr>
      <w:r>
        <w:rPr/>
        <w:drawing>
          <wp:inline distT="0" distB="0" distL="0" distR="0">
            <wp:extent cx="5334000" cy="2298065"/>
            <wp:effectExtent l="0" t="0" r="0" b="0"/>
            <wp:docPr id="84" name="Image9" descr="Best-Case Latency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9" descr="Best-Case Latency Timeline"/>
                    <pic:cNvPicPr>
                      <a:picLocks noChangeAspect="1" noChangeArrowheads="1"/>
                    </pic:cNvPicPr>
                  </pic:nvPicPr>
                  <pic:blipFill>
                    <a:blip r:embed="rId47"/>
                    <a:stretch>
                      <a:fillRect/>
                    </a:stretch>
                  </pic:blipFill>
                  <pic:spPr bwMode="auto">
                    <a:xfrm>
                      <a:off x="0" y="0"/>
                      <a:ext cx="5334000" cy="2298065"/>
                    </a:xfrm>
                    <a:prstGeom prst="rect">
                      <a:avLst/>
                    </a:prstGeom>
                  </pic:spPr>
                </pic:pic>
              </a:graphicData>
            </a:graphic>
          </wp:inline>
        </w:drawing>
      </w:r>
    </w:p>
    <w:p>
      <w:pPr>
        <w:pStyle w:val="ImageCaption"/>
        <w:rPr/>
      </w:pPr>
      <w:bookmarkStart w:id="457" w:name="figure-5.1-best-case-latency-timeline"/>
      <w:r>
        <w:rPr/>
        <w:t>Best-Case Latency Timeline</w:t>
      </w:r>
      <w:bookmarkEnd w:id="457"/>
    </w:p>
    <w:p>
      <w:pPr>
        <w:pStyle w:val="Heading3"/>
        <w:spacing w:before="200" w:after="80"/>
        <w:rPr/>
      </w:pPr>
      <w:bookmarkStart w:id="458" w:name="__RefHeading___Toc11416_3115323511"/>
      <w:bookmarkStart w:id="459" w:name="worst-case-contention-slave-wait-states"/>
      <w:bookmarkEnd w:id="458"/>
      <w:r>
        <w:rPr>
          <w:b/>
          <w:color w:val="404040"/>
          <w:sz w:val="24"/>
        </w:rPr>
        <w:t>Worst Case (Contention + Slave Wait States)</w:t>
      </w:r>
      <w:bookmarkEnd w:id="459"/>
    </w:p>
    <w:p>
      <w:pPr>
        <w:pStyle w:val="Heading3"/>
        <w:spacing w:before="200" w:after="80"/>
        <w:rPr/>
      </w:pPr>
      <w:bookmarkStart w:id="460" w:name="__RefHeading___Toc11418_3115323511"/>
      <w:bookmarkStart w:id="461" w:name="Xc610ed5d57e93c0bc56eaf2ca296a1db8017173"/>
      <w:bookmarkStart w:id="462" w:name="_Fig_10_Arbitration_and_Slav"/>
      <w:bookmarkEnd w:id="460"/>
      <w:r>
        <w:rPr>
          <w:b/>
          <w:color w:val="404040"/>
          <w:sz w:val="24"/>
        </w:rPr>
        <w:t>Figure 5.2: Arbitration and Slave Wait States</w:t>
      </w:r>
      <w:bookmarkEnd w:id="462"/>
    </w:p>
    <w:p>
      <w:pPr>
        <w:pStyle w:val="CaptionedFigure"/>
        <w:rPr/>
      </w:pPr>
      <w:r>
        <w:rPr/>
        <w:drawing>
          <wp:inline distT="0" distB="0" distL="0" distR="0">
            <wp:extent cx="5334000" cy="2252345"/>
            <wp:effectExtent l="0" t="0" r="0" b="0"/>
            <wp:docPr id="85" name="Image10" descr="Arbitration and Slave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0" descr="Arbitration and Slave Wait States"/>
                    <pic:cNvPicPr>
                      <a:picLocks noChangeAspect="1" noChangeArrowheads="1"/>
                    </pic:cNvPicPr>
                  </pic:nvPicPr>
                  <pic:blipFill>
                    <a:blip r:embed="rId48"/>
                    <a:stretch>
                      <a:fillRect/>
                    </a:stretch>
                  </pic:blipFill>
                  <pic:spPr bwMode="auto">
                    <a:xfrm>
                      <a:off x="0" y="0"/>
                      <a:ext cx="5334000" cy="2252345"/>
                    </a:xfrm>
                    <a:prstGeom prst="rect">
                      <a:avLst/>
                    </a:prstGeom>
                  </pic:spPr>
                </pic:pic>
              </a:graphicData>
            </a:graphic>
          </wp:inline>
        </w:drawing>
      </w:r>
    </w:p>
    <w:p>
      <w:pPr>
        <w:pStyle w:val="ImageCaption"/>
        <w:rPr/>
      </w:pPr>
      <w:bookmarkStart w:id="463" w:name="latency-timing-diagram"/>
      <w:bookmarkStart w:id="464" w:name="Xc610ed5d57e93c0bc56eaf2ca296a1db8017173"/>
      <w:r>
        <w:rPr/>
        <w:t>Arbitration and Slave Wait States</w:t>
      </w:r>
      <w:bookmarkEnd w:id="463"/>
      <w:bookmarkEnd w:id="464"/>
      <w:r>
        <w:br w:type="page"/>
      </w:r>
    </w:p>
    <w:p>
      <w:pPr>
        <w:pStyle w:val="Heading2"/>
        <w:pBdr>
          <w:bottom w:val="single" w:sz="12" w:space="0" w:color="228B22"/>
        </w:pBdr>
        <w:spacing w:before="280" w:after="80"/>
        <w:rPr/>
      </w:pPr>
      <w:bookmarkStart w:id="465" w:name="__RefHeading___Toc11420_3115323511"/>
      <w:bookmarkStart w:id="466" w:name="latency-optimization"/>
      <w:bookmarkEnd w:id="465"/>
      <w:r>
        <w:rPr>
          <w:b/>
          <w:color w:val="228B22"/>
          <w:sz w:val="28"/>
        </w:rPr>
        <w:t>Latency Optimization</w:t>
      </w:r>
    </w:p>
    <w:p>
      <w:pPr>
        <w:pStyle w:val="Heading3"/>
        <w:spacing w:before="200" w:after="80"/>
        <w:rPr/>
      </w:pPr>
      <w:bookmarkStart w:id="467" w:name="__RefHeading___Toc11422_3115323511"/>
      <w:bookmarkStart w:id="468" w:name="design-recommendations"/>
      <w:bookmarkEnd w:id="467"/>
      <w:r>
        <w:rPr>
          <w:b/>
          <w:color w:val="404040"/>
          <w:sz w:val="24"/>
        </w:rPr>
        <w:t>Design Recommendations</w:t>
      </w:r>
    </w:p>
    <w:p>
      <w:pPr>
        <w:pStyle w:val="TableCaption"/>
        <w:rPr/>
      </w:pPr>
      <w:bookmarkStart w:id="469" w:name="_Tab_33_Latency_Optimization"/>
      <w:r>
        <w:rPr/>
        <w:t>Latency Optimization Recommendations</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contention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more slaves, spread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 wait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master count per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slave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with quick PREADY</w:t>
            </w:r>
          </w:p>
        </w:tc>
      </w:tr>
    </w:tbl>
    <w:p>
      <w:pPr>
        <w:pStyle w:val="Normal"/>
        <w:rPr/>
      </w:pPr>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9">
        <w:r>
          <w:rPr>
            <w:rStyle w:val="Hyperlink"/>
          </w:rPr>
          <w:t>Resource Estimates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0" w:name="latency-analysis"/>
      <w:bookmarkStart w:id="471" w:name="latency-optimization"/>
      <w:bookmarkStart w:id="472" w:name="design-recommendation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bookmarkEnd w:id="472"/>
      <w:r>
        <w:br w:type="page"/>
      </w:r>
    </w:p>
    <w:p>
      <w:pPr>
        <w:pStyle w:val="Heading1"/>
        <w:shd w:val="clear" w:color="auto" w:fill="404040"/>
        <w:spacing w:before="360" w:after="120"/>
        <w:rPr/>
      </w:pPr>
      <w:bookmarkStart w:id="473" w:name="__RefHeading___Toc11424_3115323511"/>
      <w:bookmarkStart w:id="474" w:name="resource-estimates"/>
      <w:bookmarkEnd w:id="473"/>
      <w:r>
        <w:rPr>
          <w:b/>
          <w:color w:val="FFFFFF"/>
          <w:sz w:val="32"/>
        </w:rPr>
        <w:t>Resource Estimates</w:t>
      </w:r>
    </w:p>
    <w:p>
      <w:pPr>
        <w:pStyle w:val="Heading2"/>
        <w:pageBreakBefore w:val="false"/>
        <w:pBdr>
          <w:bottom w:val="single" w:sz="12" w:space="0" w:color="228B22"/>
        </w:pBdr>
        <w:spacing w:before="280" w:after="80"/>
        <w:rPr/>
      </w:pPr>
      <w:bookmarkStart w:id="475" w:name="__RefHeading___Toc11426_3115323511"/>
      <w:bookmarkEnd w:id="475"/>
      <w:r>
        <w:rPr>
          <w:b/>
          <w:color w:val="228B22"/>
          <w:sz w:val="28"/>
        </w:rPr>
        <w:t>FPGA Resource Usage</w:t>
      </w:r>
    </w:p>
    <w:p>
      <w:pPr>
        <w:pStyle w:val="Heading3"/>
        <w:spacing w:before="200" w:after="80"/>
        <w:rPr/>
      </w:pPr>
      <w:bookmarkStart w:id="476" w:name="__RefHeading___Toc11428_3115323511"/>
      <w:bookmarkStart w:id="477" w:name="pre-generated-variants"/>
      <w:bookmarkEnd w:id="476"/>
      <w:r>
        <w:rPr>
          <w:b/>
          <w:color w:val="404040"/>
          <w:sz w:val="24"/>
        </w:rPr>
        <w:t>Pre-Generated Variants</w:t>
      </w:r>
    </w:p>
    <w:p>
      <w:pPr>
        <w:pStyle w:val="FirstParagraph"/>
        <w:rPr/>
      </w:pPr>
      <w:r>
        <w:rPr>
          <w:sz w:val="20"/>
        </w:rPr>
        <w:t>Estimated resource usage for common configurations (32-bit data width):</w:t>
      </w:r>
    </w:p>
    <w:p>
      <w:pPr>
        <w:pStyle w:val="TableCaption"/>
        <w:rPr/>
      </w:pPr>
      <w:bookmarkStart w:id="478" w:name="_Tab_34_FPGA_Resource_Estima"/>
      <w:r>
        <w:rPr/>
        <w:t>FPGA Resource Estimates (32-bit)</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1x1 with buffering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slaves,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2x4 crossbar</w:t>
            </w:r>
          </w:p>
        </w:tc>
      </w:tr>
    </w:tbl>
    <w:p>
      <w:pPr>
        <w:pStyle w:val="BodyText"/>
        <w:rPr/>
      </w:pPr>
      <w:r>
        <w:rPr>
          <w:b/>
          <w:bCs/>
          <w:sz w:val="20"/>
        </w:rPr>
        <w:t>Hand estimates, not synthesis results, and the single source of truth for this component.</w:t>
      </w:r>
      <w:r>
        <w:rPr>
          <w:sz w:val="20"/>
        </w:rPr>
        <w:t xml:space="preserve"> PRD §9.3 previously carried a second, different set of numbers (2-3x smaller in every cell); that table now refers here rather than competing with it. Nothing in the repo has been synthesized to confirm either set – treat these as order-of-magnitude only.</w:t>
      </w:r>
      <w:bookmarkEnd w:id="477"/>
    </w:p>
    <w:p>
      <w:pPr>
        <w:pStyle w:val="Heading3"/>
        <w:spacing w:before="200" w:after="80"/>
        <w:rPr/>
      </w:pPr>
      <w:bookmarkStart w:id="479" w:name="__RefHeading___Toc11430_3115323511"/>
      <w:bookmarkEnd w:id="479"/>
      <w:r>
        <w:rPr>
          <w:b/>
          <w:color w:val="404040"/>
          <w:sz w:val="24"/>
        </w:rPr>
        <w:t>Scaling Factors</w:t>
      </w:r>
    </w:p>
    <w:p>
      <w:pPr>
        <w:pStyle w:val="FirstParagraph"/>
        <w:rPr/>
      </w:pPr>
      <w:r>
        <w:rPr>
          <w:sz w:val="20"/>
        </w:rPr>
        <w:t>Resource usage scales approximately as:</w:t>
      </w:r>
    </w:p>
    <w:p>
      <w:pPr>
        <w:pStyle w:val="TableCaption"/>
        <w:rPr/>
      </w:pPr>
      <w:bookmarkStart w:id="480" w:name="_Tab_35_Resource_Scaling_Fac"/>
      <w:r>
        <w:rPr/>
        <w:t>Resource Scaling Factors</w:t>
      </w:r>
      <w:bookmarkEnd w:id="4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log2(M)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slave, sized for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crosspoint for responses</w:t>
            </w:r>
            <w:bookmarkStart w:id="481" w:name="fpga-resource-usage"/>
            <w:bookmarkStart w:id="482" w:name="scaling-factors"/>
            <w:bookmarkEnd w:id="481"/>
            <w:bookmarkEnd w:id="482"/>
          </w:p>
        </w:tc>
      </w:tr>
    </w:tbl>
    <w:p>
      <w:pPr>
        <w:pStyle w:val="Heading2"/>
        <w:pBdr>
          <w:bottom w:val="single" w:sz="12" w:space="0" w:color="228B22"/>
        </w:pBdr>
        <w:spacing w:before="280" w:after="80"/>
        <w:rPr/>
      </w:pPr>
      <w:r>
        <w:br w:type="page"/>
      </w:r>
      <w:bookmarkStart w:id="483" w:name="__RefHeading___Toc11432_3115323511"/>
      <w:bookmarkEnd w:id="483"/>
      <w:r>
        <w:rPr>
          <w:b/>
          <w:color w:val="228B22"/>
          <w:sz w:val="28"/>
        </w:rPr>
        <w:t>Lines of Code</w:t>
      </w:r>
    </w:p>
    <w:p>
      <w:pPr>
        <w:pStyle w:val="FirstParagraph"/>
        <w:rPr/>
      </w:pPr>
      <w:r>
        <w:rPr>
          <w:sz w:val="20"/>
        </w:rPr>
        <w:t>Source code metrics for pre-generated variants:</w:t>
      </w:r>
    </w:p>
    <w:p>
      <w:pPr>
        <w:pStyle w:val="TableCaption"/>
        <w:rPr/>
      </w:pPr>
      <w:bookmarkStart w:id="484" w:name="_Tab_36_Source_Code_Metrics"/>
      <w:r>
        <w:rPr/>
        <w:t>Source Code Metrics</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 of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r>
    </w:tbl>
    <w:p>
      <w:pPr>
        <w:pStyle w:val="BodyText"/>
        <w:rPr/>
      </w:pPr>
      <w:r>
        <w:rPr>
          <w:b/>
          <w:bCs/>
          <w:sz w:val="20"/>
        </w:rPr>
        <w:t>This table is the single source of truth for LOC</w:t>
      </w:r>
      <w:r>
        <w:rPr>
          <w:sz w:val="20"/>
        </w:rPr>
        <w:t xml:space="preserve">, as it already is for the LUT/FF estimates above. Exact </w:t>
      </w:r>
      <w:r>
        <w:rPr>
          <w:rStyle w:val="VerbatimChar"/>
          <w:sz w:val="20"/>
        </w:rPr>
        <w:t>wc -l</w:t>
      </w:r>
      <w:r>
        <w:rPr>
          <w:sz w:val="20"/>
        </w:rPr>
        <w:t xml:space="preserve"> of </w:t>
      </w:r>
      <w:r>
        <w:rPr>
          <w:rStyle w:val="VerbatimChar"/>
          <w:sz w:val="20"/>
        </w:rPr>
        <w:t>rtl/*.sv</w:t>
      </w:r>
      <w:r>
        <w:rPr>
          <w:sz w:val="20"/>
        </w:rPr>
        <w:t>, measured 2026-10-12; the PRD and the key-features page point here rather than carrying their own copies.</w:t>
      </w:r>
    </w:p>
    <w:p>
      <w:pPr>
        <w:pStyle w:val="BodyText"/>
        <w:rPr/>
      </w:pPr>
      <w:r>
        <w:rPr>
          <w:sz w:val="20"/>
        </w:rPr>
        <w:t>Three tables disagreed before that – by up to 33% on the same file (2to4 as ~1000, ~751 and 751) – because each was corrected on a different day. Even the most precise-looking set was stale: 165/314/384/751/570 was right when reconciled on 2026-08-27 and wrong two days later, once the projects/components/fabric-gen-ip/lattice-apbx-xbar BUG-002 (was APBX-005) decode-miss logic added lines. Numbers that must be hand-synced across three pages will desync; keeping one and pointing at it is the fix.</w:t>
      </w:r>
      <w:r>
        <w:br w:type="page"/>
      </w:r>
    </w:p>
    <w:p>
      <w:pPr>
        <w:pStyle w:val="Heading2"/>
        <w:pBdr>
          <w:bottom w:val="single" w:sz="12" w:space="0" w:color="228B22"/>
        </w:pBdr>
        <w:spacing w:before="280" w:after="80"/>
        <w:rPr/>
      </w:pPr>
      <w:bookmarkStart w:id="485" w:name="__RefHeading___Toc11434_3115323511"/>
      <w:bookmarkEnd w:id="485"/>
      <w:r>
        <w:rPr>
          <w:b/>
          <w:color w:val="228B22"/>
          <w:sz w:val="28"/>
        </w:rPr>
        <w:t>Power Considerations</w:t>
      </w:r>
    </w:p>
    <w:p>
      <w:pPr>
        <w:pStyle w:val="Heading3"/>
        <w:spacing w:before="200" w:after="80"/>
        <w:rPr/>
      </w:pPr>
      <w:bookmarkStart w:id="486" w:name="__RefHeading___Toc11436_3115323511"/>
      <w:bookmarkStart w:id="487" w:name="static-power"/>
      <w:bookmarkEnd w:id="486"/>
      <w:r>
        <w:rPr>
          <w:b/>
          <w:color w:val="404040"/>
          <w:sz w:val="24"/>
        </w:rPr>
        <w:t>Static Power</w:t>
      </w:r>
    </w:p>
    <w:p>
      <w:pPr>
        <w:pStyle w:val="FirstParagraph"/>
        <w:rPr/>
      </w:pPr>
      <w:bookmarkStart w:id="488" w:name="static-power"/>
      <w:r>
        <w:rPr>
          <w:sz w:val="20"/>
        </w:rPr>
        <w:t>Static power scales with: - Total register count (FFs) - Routing resources used - Technology node</w:t>
      </w:r>
      <w:bookmarkEnd w:id="488"/>
    </w:p>
    <w:p>
      <w:pPr>
        <w:pStyle w:val="Heading3"/>
        <w:spacing w:before="200" w:after="80"/>
        <w:rPr/>
      </w:pPr>
      <w:bookmarkStart w:id="489" w:name="__RefHeading___Toc11438_3115323511"/>
      <w:bookmarkStart w:id="490" w:name="dynamic-power"/>
      <w:bookmarkEnd w:id="489"/>
      <w:r>
        <w:rPr>
          <w:b/>
          <w:color w:val="404040"/>
          <w:sz w:val="24"/>
        </w:rPr>
        <w:t>Dynamic Power</w:t>
      </w:r>
    </w:p>
    <w:p>
      <w:pPr>
        <w:pStyle w:val="FirstParagraph"/>
        <w:rPr/>
      </w:pPr>
      <w:bookmarkStart w:id="491" w:name="dynamic-power"/>
      <w:r>
        <w:rPr>
          <w:sz w:val="20"/>
        </w:rPr>
        <w:t>Dynamic power depends on: - Transaction rate (activity factor) - Data width (toggling bits) - Clock frequency</w:t>
      </w:r>
      <w:bookmarkEnd w:id="491"/>
    </w:p>
    <w:p>
      <w:pPr>
        <w:pStyle w:val="Heading3"/>
        <w:spacing w:before="200" w:after="80"/>
        <w:rPr/>
      </w:pPr>
      <w:bookmarkStart w:id="492" w:name="__RefHeading___Toc11440_3115323511"/>
      <w:bookmarkEnd w:id="492"/>
      <w:r>
        <w:rPr>
          <w:b/>
          <w:color w:val="404040"/>
          <w:sz w:val="24"/>
        </w:rPr>
        <w:t>Power Optimization</w:t>
      </w:r>
    </w:p>
    <w:p>
      <w:pPr>
        <w:pStyle w:val="TableCaption"/>
        <w:rPr/>
      </w:pPr>
      <w:bookmarkStart w:id="493" w:name="_Tab_37_Power_Optimization_T"/>
      <w:r>
        <w:rPr/>
        <w:t>Power Optimization Techniques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Trade-off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idle power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gating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toggling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Less decode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flexibility</w:t>
            </w:r>
            <w:bookmarkStart w:id="494" w:name="power-considerations"/>
            <w:bookmarkStart w:id="495" w:name="power-optimization"/>
            <w:bookmarkEnd w:id="494"/>
            <w:bookmarkEnd w:id="495"/>
          </w:p>
        </w:tc>
      </w:tr>
    </w:tbl>
    <w:p>
      <w:pPr>
        <w:pStyle w:val="Heading2"/>
        <w:pBdr>
          <w:bottom w:val="single" w:sz="12" w:space="0" w:color="228B22"/>
        </w:pBdr>
        <w:spacing w:before="280" w:after="80"/>
        <w:rPr/>
      </w:pPr>
      <w:r>
        <w:br w:type="page"/>
      </w:r>
      <w:bookmarkStart w:id="496" w:name="__RefHeading___Toc11442_3115323511"/>
      <w:bookmarkEnd w:id="496"/>
      <w:r>
        <w:rPr>
          <w:b/>
          <w:color w:val="228B22"/>
          <w:sz w:val="28"/>
        </w:rPr>
        <w:t>Area Comparison</w:t>
      </w:r>
    </w:p>
    <w:p>
      <w:pPr>
        <w:pStyle w:val="FirstParagraph"/>
        <w:rPr/>
      </w:pPr>
      <w:r>
        <w:rPr>
          <w:sz w:val="20"/>
        </w:rPr>
        <w:t>Relative area comparison (normalized to apbx_xbar_1to1):</w:t>
      </w:r>
    </w:p>
    <w:p>
      <w:pPr>
        <w:pStyle w:val="TableCaption"/>
        <w:rPr/>
      </w:pPr>
      <w:bookmarkStart w:id="497" w:name="_Tab_38_Relative_Area_Compar"/>
      <w:r>
        <w:rPr/>
        <w:t>Relative Area Comparison</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Relative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 (baseline)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5.0x</w:t>
            </w:r>
          </w:p>
        </w:tc>
      </w:tr>
    </w:tbl>
    <w:p>
      <w:pPr>
        <w:pStyle w:val="Heading2"/>
        <w:pBdr>
          <w:bottom w:val="single" w:sz="12" w:space="0" w:color="228B22"/>
        </w:pBdr>
        <w:spacing w:before="280" w:after="80"/>
        <w:rPr/>
      </w:pPr>
      <w:r>
        <w:br w:type="page"/>
      </w:r>
      <w:bookmarkStart w:id="498" w:name="__RefHeading___Toc11444_3115323511"/>
      <w:bookmarkEnd w:id="498"/>
      <w:r>
        <w:rPr>
          <w:b/>
          <w:color w:val="228B22"/>
          <w:sz w:val="28"/>
        </w:rPr>
        <w:t>Custom Configuration Estimation</w:t>
      </w:r>
    </w:p>
    <w:p>
      <w:pPr>
        <w:pStyle w:val="FirstParagraph"/>
        <w:rPr/>
      </w:pPr>
      <w:r>
        <w:rPr>
          <w:sz w:val="20"/>
        </w:rPr>
        <w:t>For custom MxN configuration:</w:t>
      </w:r>
    </w:p>
    <w:p>
      <w:pPr>
        <w:pStyle w:val="SourceCode"/>
        <w:rPr/>
      </w:pPr>
      <w:r>
        <w:rPr>
          <w:rStyle w:val="VerbatimChar"/>
        </w:rPr>
        <w:t>Estimated LUTs ~= 50 + (M * 75) + (N * 50) + (M * N * 10)</w:t>
      </w:r>
      <w:r>
        <w:rPr/>
        <w:br/>
      </w:r>
      <w:r>
        <w:rPr>
          <w:rStyle w:val="VerbatimChar"/>
        </w:rPr>
        <w:t>Estimated FFs  ~= 20 + (M * 40) + (N * 30)</w:t>
      </w:r>
    </w:p>
    <w:p>
      <w:pPr>
        <w:pStyle w:val="FirstParagraph"/>
        <w:rPr/>
      </w:pPr>
      <w:r>
        <w:rPr>
          <w:b/>
          <w:bCs/>
          <w:sz w:val="20"/>
        </w:rPr>
        <w:t>Example: 4x8 crossbar</w:t>
      </w:r>
      <w:r>
        <w:rPr>
          <w:sz w:val="20"/>
        </w:rPr>
        <w:t xml:space="preserve"> - LUTs: 50 + (4</w:t>
      </w:r>
      <w:r>
        <w:rPr>
          <w:i/>
          <w:iCs/>
          <w:sz w:val="20"/>
        </w:rPr>
        <w:t>75) + (8</w:t>
      </w:r>
      <w:r>
        <w:rPr>
          <w:sz w:val="20"/>
        </w:rPr>
        <w:t>50) + (4</w:t>
      </w:r>
      <w:r>
        <w:rPr>
          <w:i/>
          <w:iCs/>
          <w:sz w:val="20"/>
        </w:rPr>
        <w:t>8</w:t>
      </w:r>
      <w:r>
        <w:rPr>
          <w:sz w:val="20"/>
        </w:rPr>
        <w:t>10) = 50 + 300 + 400 + 320 = ~1070 - FFs: 20 + (4</w:t>
      </w:r>
      <w:r>
        <w:rPr>
          <w:i/>
          <w:iCs/>
          <w:sz w:val="20"/>
        </w:rPr>
        <w:t>40) + (8</w:t>
      </w:r>
      <w:r>
        <w:rPr>
          <w:sz w:val="20"/>
        </w:rPr>
        <w:t>30) = 20 + 160 + 240 = ~420</w:t>
      </w:r>
    </w:p>
    <w:p>
      <w:pPr>
        <w:pStyle w:val="Normal"/>
        <w:rPr/>
      </w:pP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Chapter 6: Integration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9" w:name="resource-estimate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r>
        <w:br w:type="page"/>
      </w:r>
    </w:p>
    <w:p>
      <w:pPr>
        <w:pStyle w:val="Heading1"/>
        <w:shd w:val="clear" w:color="auto" w:fill="404040"/>
        <w:spacing w:before="360" w:after="120"/>
        <w:rPr/>
      </w:pPr>
      <w:bookmarkStart w:id="500" w:name="__RefHeading___Toc11446_3115323511"/>
      <w:bookmarkStart w:id="501" w:name="system-requirements"/>
      <w:bookmarkEnd w:id="500"/>
      <w:r>
        <w:rPr>
          <w:b/>
          <w:color w:val="FFFFFF"/>
          <w:sz w:val="32"/>
        </w:rPr>
        <w:t>System Requirements</w:t>
      </w:r>
    </w:p>
    <w:p>
      <w:pPr>
        <w:pStyle w:val="Heading2"/>
        <w:pageBreakBefore w:val="false"/>
        <w:pBdr>
          <w:bottom w:val="single" w:sz="12" w:space="0" w:color="228B22"/>
        </w:pBdr>
        <w:spacing w:before="280" w:after="80"/>
        <w:rPr/>
      </w:pPr>
      <w:bookmarkStart w:id="502" w:name="__RefHeading___Toc11448_3115323511"/>
      <w:bookmarkEnd w:id="502"/>
      <w:r>
        <w:rPr>
          <w:b/>
          <w:color w:val="228B22"/>
          <w:sz w:val="28"/>
        </w:rPr>
        <w:t>Hardware Requirements</w:t>
      </w:r>
    </w:p>
    <w:p>
      <w:pPr>
        <w:pStyle w:val="Heading3"/>
        <w:spacing w:before="200" w:after="80"/>
        <w:rPr/>
      </w:pPr>
      <w:bookmarkStart w:id="503" w:name="__RefHeading___Toc11450_3115323511"/>
      <w:bookmarkEnd w:id="503"/>
      <w:r>
        <w:rPr>
          <w:b/>
          <w:color w:val="404040"/>
          <w:sz w:val="24"/>
        </w:rPr>
        <w:t>Clock and Reset</w:t>
      </w:r>
    </w:p>
    <w:p>
      <w:pPr>
        <w:pStyle w:val="TableCaption"/>
        <w:rPr/>
      </w:pPr>
      <w:bookmarkStart w:id="504" w:name="_Tab_39_Clock_and_Reset_Requ"/>
      <w:r>
        <w:rPr/>
        <w:t>Clock and Reset Requirements</w:t>
      </w:r>
      <w:bookmarkEnd w:id="5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input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(pclk)</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minimum, technology-dependent maximum</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input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w:t>
            </w:r>
            <w:r>
              <w:rPr>
                <w:rStyle w:val="VerbatimChar"/>
                <w:rFonts w:eastAsia="Cambria" w:cs=""/>
                <w:kern w:val="0"/>
                <w:szCs w:val="24"/>
                <w:lang w:val="en-US" w:eastAsia="en-US" w:bidi="ar-SA"/>
              </w:rPr>
              <w:t>presetn</w:t>
            </w:r>
            <w:r>
              <w:rPr>
                <w:rFonts w:eastAsia="Cambria" w:cs=""/>
                <w:kern w:val="0"/>
                <w:sz w:val="24"/>
                <w:szCs w:val="24"/>
                <w:lang w:val="en-US" w:eastAsia="en-US" w:bidi="ar-SA"/>
              </w:rPr>
              <w:t>); asynchronous assertion, synchronous deassertion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duration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2 clock cycles</w:t>
            </w:r>
            <w:bookmarkStart w:id="505" w:name="clock-and-reset-2"/>
            <w:bookmarkEnd w:id="505"/>
          </w:p>
        </w:tc>
      </w:tr>
    </w:tbl>
    <w:p>
      <w:pPr>
        <w:pStyle w:val="Heading3"/>
        <w:spacing w:before="200" w:after="80"/>
        <w:rPr/>
      </w:pPr>
      <w:bookmarkStart w:id="506" w:name="__RefHeading___Toc11452_3115323511"/>
      <w:bookmarkEnd w:id="506"/>
      <w:r>
        <w:rPr>
          <w:b/>
          <w:color w:val="404040"/>
          <w:sz w:val="24"/>
        </w:rPr>
        <w:t>APB Compliance</w:t>
      </w:r>
    </w:p>
    <w:p>
      <w:pPr>
        <w:pStyle w:val="FirstParagraph"/>
        <w:rPr/>
      </w:pPr>
      <w:r>
        <w:rPr>
          <w:sz w:val="20"/>
        </w:rPr>
        <w:t>The crossbar requires APB-compliant masters and slaves:</w:t>
      </w:r>
    </w:p>
    <w:p>
      <w:pPr>
        <w:pStyle w:val="TableCaption"/>
        <w:rPr/>
      </w:pPr>
      <w:bookmarkStart w:id="507" w:name="_Tab_40_APB_Compliance_Requi"/>
      <w:r>
        <w:rPr/>
        <w:t>APB Compliance Requirements</w:t>
      </w:r>
      <w:bookmarkEnd w:id="5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(with PSTRB, PPROT); APB5 sideband supported only on mixed-version variants such as </w:t>
            </w:r>
            <w:r>
              <w:rPr>
                <w:rStyle w:val="VerbatimChar"/>
                <w:rFonts w:eastAsia="Cambria" w:cs=""/>
                <w:kern w:val="0"/>
                <w:szCs w:val="24"/>
                <w:lang w:val="en-US" w:eastAsia="en-US" w:bidi="ar-SA"/>
              </w:rPr>
              <w:t>apbx_xbar_2to2_mixed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(PREADY-based)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(PSLVERR)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handled internally</w:t>
            </w:r>
            <w:bookmarkStart w:id="508" w:name="hardware-requirements"/>
            <w:bookmarkEnd w:id="508"/>
          </w:p>
        </w:tc>
      </w:tr>
    </w:tbl>
    <w:p>
      <w:pPr>
        <w:pStyle w:val="Heading2"/>
        <w:pBdr>
          <w:bottom w:val="single" w:sz="12" w:space="0" w:color="228B22"/>
        </w:pBdr>
        <w:spacing w:before="280" w:after="80"/>
        <w:rPr/>
      </w:pPr>
      <w:r>
        <w:br w:type="page"/>
      </w:r>
      <w:bookmarkStart w:id="509" w:name="__RefHeading___Toc11454_3115323511"/>
      <w:bookmarkEnd w:id="509"/>
      <w:r>
        <w:rPr>
          <w:b/>
          <w:color w:val="228B22"/>
          <w:sz w:val="28"/>
        </w:rPr>
        <w:t>Software Requirements</w:t>
      </w:r>
    </w:p>
    <w:p>
      <w:pPr>
        <w:pStyle w:val="Heading3"/>
        <w:spacing w:before="200" w:after="80"/>
        <w:rPr/>
      </w:pPr>
      <w:bookmarkStart w:id="510" w:name="__RefHeading___Toc11456_3115323511"/>
      <w:bookmarkStart w:id="511" w:name="address-map-configuration"/>
      <w:bookmarkEnd w:id="510"/>
      <w:r>
        <w:rPr>
          <w:b/>
          <w:color w:val="404040"/>
          <w:sz w:val="24"/>
        </w:rPr>
        <w:t>Address Map Configuration</w:t>
      </w:r>
    </w:p>
    <w:p>
      <w:pPr>
        <w:pStyle w:val="FirstParagraph"/>
        <w:rPr/>
      </w:pPr>
      <w:r>
        <w:rPr>
          <w:sz w:val="20"/>
        </w:rPr>
        <w:t>Software must be configured with the correct address map:</w:t>
      </w:r>
    </w:p>
    <w:p>
      <w:pPr>
        <w:pStyle w:val="SourceCode"/>
        <w:rPr/>
      </w:pPr>
      <w:r>
        <w:rPr>
          <w:rStyle w:val="CommentTok"/>
        </w:rPr>
        <w:t>// Example address definitions</w:t>
      </w:r>
      <w:r>
        <w:rPr/>
        <w:br/>
      </w:r>
      <w:r>
        <w:rPr>
          <w:rStyle w:val="PreprocessorTok"/>
        </w:rPr>
        <w:t xml:space="preserve">#define PERIPHERAL_BASE     </w:t>
      </w:r>
      <w:r>
        <w:rPr>
          <w:rStyle w:val="BaseNTok"/>
        </w:rPr>
        <w:t>0x10000000</w:t>
      </w:r>
      <w:r>
        <w:rPr/>
        <w:br/>
      </w:r>
      <w:r>
        <w:rPr>
          <w:rStyle w:val="PreprocessorTok"/>
        </w:rPr>
        <w:t xml:space="preserve">#define UART_BASE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0x00000</w:t>
      </w:r>
      <w:r>
        <w:rPr>
          <w:rStyle w:val="OperatorTok"/>
        </w:rPr>
        <w:t>)</w:t>
      </w:r>
      <w:r>
        <w:rPr/>
        <w:br/>
      </w:r>
      <w:r>
        <w:rPr>
          <w:rStyle w:val="PreprocessorTok"/>
        </w:rPr>
        <w:t xml:space="preserve">#define GPIO_BASE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0x10000</w:t>
      </w:r>
      <w:r>
        <w:rPr>
          <w:rStyle w:val="OperatorTok"/>
        </w:rPr>
        <w:t>)</w:t>
      </w:r>
      <w:r>
        <w:rPr/>
        <w:br/>
      </w:r>
      <w:r>
        <w:rPr>
          <w:rStyle w:val="PreprocessorTok"/>
        </w:rPr>
        <w:t xml:space="preserve">#define TIMER_BASE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0x20000</w:t>
      </w:r>
      <w:r>
        <w:rPr>
          <w:rStyle w:val="OperatorTok"/>
        </w:rPr>
        <w:t>)</w:t>
      </w:r>
      <w:r>
        <w:rPr/>
        <w:br/>
      </w:r>
      <w:r>
        <w:rPr>
          <w:rStyle w:val="PreprocessorTok"/>
        </w:rPr>
        <w:t xml:space="preserve">#define SPI_BASE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0x30000</w:t>
      </w:r>
      <w:r>
        <w:rPr>
          <w:rStyle w:val="OperatorTok"/>
        </w:rPr>
        <w:t>)</w:t>
      </w:r>
      <w:bookmarkEnd w:id="511"/>
    </w:p>
    <w:p>
      <w:pPr>
        <w:pStyle w:val="Heading3"/>
        <w:spacing w:before="200" w:after="80"/>
        <w:rPr/>
      </w:pPr>
      <w:bookmarkStart w:id="512" w:name="__RefHeading___Toc11458_3115323511"/>
      <w:bookmarkEnd w:id="512"/>
      <w:r>
        <w:rPr>
          <w:b/>
          <w:color w:val="404040"/>
          <w:sz w:val="24"/>
        </w:rPr>
        <w:t>Driver Considerations</w:t>
      </w:r>
    </w:p>
    <w:p>
      <w:pPr>
        <w:pStyle w:val="TableCaption"/>
        <w:rPr/>
      </w:pPr>
      <w:bookmarkStart w:id="513" w:name="_Tab_41_Driver_Consideration"/>
      <w:r>
        <w:rPr/>
        <w:t>Driver Considerations</w:t>
      </w:r>
      <w:bookmarkEnd w:id="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Polling vs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operations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guaranteed across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typically uncached</w:t>
            </w:r>
            <w:bookmarkStart w:id="514" w:name="driver-considerations"/>
            <w:bookmarkEnd w:id="514"/>
          </w:p>
        </w:tc>
      </w:tr>
    </w:tbl>
    <w:p>
      <w:pPr>
        <w:pStyle w:val="Heading2"/>
        <w:pBdr>
          <w:bottom w:val="single" w:sz="12" w:space="0" w:color="228B22"/>
        </w:pBdr>
        <w:spacing w:before="280" w:after="80"/>
        <w:rPr/>
      </w:pPr>
      <w:r>
        <w:br w:type="page"/>
      </w:r>
      <w:bookmarkStart w:id="515" w:name="__RefHeading___Toc11460_3115323511"/>
      <w:bookmarkEnd w:id="515"/>
      <w:r>
        <w:rPr>
          <w:b/>
          <w:color w:val="228B22"/>
          <w:sz w:val="28"/>
        </w:rPr>
        <w:t>Constraints</w:t>
      </w:r>
    </w:p>
    <w:p>
      <w:pPr>
        <w:pStyle w:val="Heading3"/>
        <w:spacing w:before="200" w:after="80"/>
        <w:rPr/>
      </w:pPr>
      <w:bookmarkStart w:id="516" w:name="__RefHeading___Toc11462_3115323511"/>
      <w:bookmarkEnd w:id="516"/>
      <w:r>
        <w:rPr>
          <w:b/>
          <w:color w:val="404040"/>
          <w:sz w:val="24"/>
        </w:rPr>
        <w:t>Address Map Constraints</w:t>
      </w:r>
    </w:p>
    <w:p>
      <w:pPr>
        <w:pStyle w:val="TableCaption"/>
        <w:rPr/>
      </w:pPr>
      <w:bookmarkStart w:id="517" w:name="_Tab_42_Address_Map_Constrai"/>
      <w:r>
        <w:rPr/>
        <w:t>Address Map Constraints</w:t>
      </w:r>
      <w:bookmarkEnd w:id="5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2521"/>
        <w:gridCol w:w="252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region size</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the shipped variants</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at generation via </w:t>
            </w:r>
            <w:r>
              <w:rPr>
                <w:rStyle w:val="VerbatimChar"/>
                <w:rFonts w:eastAsia="Cambria" w:cs=""/>
                <w:kern w:val="0"/>
                <w:szCs w:val="24"/>
                <w:lang w:val="en-US" w:eastAsia="en-US" w:bidi="ar-SA"/>
              </w:rPr>
              <w:t>--slave-size</w:t>
            </w:r>
            <w:r>
              <w:rPr>
                <w:rFonts w:eastAsia="Cambria" w:cs=""/>
                <w:kern w:val="0"/>
                <w:sz w:val="24"/>
                <w:szCs w:val="24"/>
                <w:lang w:val="en-US" w:eastAsia="en-US" w:bidi="ar-SA"/>
              </w:rPr>
              <w:t>; fixed once generated</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slaves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masters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alignment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alignment requirement</w:t>
            </w:r>
            <w:bookmarkStart w:id="518" w:name="address-map-constraints-1"/>
            <w:bookmarkEnd w:id="518"/>
          </w:p>
        </w:tc>
      </w:tr>
    </w:tbl>
    <w:p>
      <w:pPr>
        <w:pStyle w:val="Heading3"/>
        <w:spacing w:before="200" w:after="80"/>
        <w:rPr/>
      </w:pPr>
      <w:bookmarkStart w:id="519" w:name="__RefHeading___Toc11464_3115323511"/>
      <w:bookmarkEnd w:id="519"/>
      <w:r>
        <w:rPr>
          <w:b/>
          <w:color w:val="404040"/>
          <w:sz w:val="24"/>
        </w:rPr>
        <w:t>Transaction Constraints</w:t>
      </w:r>
    </w:p>
    <w:p>
      <w:pPr>
        <w:pStyle w:val="TableCaption"/>
        <w:rPr/>
      </w:pPr>
      <w:bookmarkStart w:id="520" w:name="_Tab_43_Transaction_Constrai"/>
      <w:r>
        <w:rPr/>
        <w:t>Transaction Constraints</w:t>
      </w:r>
      <w:bookmarkEnd w:id="5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interleaving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is non-pipelined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single-beat only</w:t>
            </w:r>
          </w:p>
        </w:tc>
      </w:tr>
    </w:tbl>
    <w:p>
      <w:pPr>
        <w:pStyle w:val="Heading2"/>
        <w:pBdr>
          <w:bottom w:val="single" w:sz="12" w:space="0" w:color="228B22"/>
        </w:pBdr>
        <w:spacing w:before="280" w:after="80"/>
        <w:rPr/>
      </w:pPr>
      <w:r>
        <w:br w:type="page"/>
      </w:r>
      <w:bookmarkStart w:id="521" w:name="__RefHeading___Toc11466_3115323511"/>
      <w:bookmarkEnd w:id="521"/>
      <w:r>
        <w:rPr>
          <w:b/>
          <w:color w:val="228B22"/>
          <w:sz w:val="28"/>
        </w:rPr>
        <w:t>Integration Checklist</w:t>
      </w:r>
    </w:p>
    <w:p>
      <w:pPr>
        <w:pStyle w:val="Heading3"/>
        <w:spacing w:before="200" w:after="80"/>
        <w:rPr/>
      </w:pPr>
      <w:bookmarkStart w:id="522" w:name="__RefHeading___Toc11468_3115323511"/>
      <w:bookmarkStart w:id="523" w:name="pre-integration"/>
      <w:bookmarkEnd w:id="522"/>
      <w:r>
        <w:rPr>
          <w:b/>
          <w:color w:val="404040"/>
          <w:sz w:val="24"/>
        </w:rPr>
        <w:t>Pre-Integration</w:t>
      </w:r>
    </w:p>
    <w:p>
      <w:pPr>
        <w:pStyle w:val="Compact"/>
        <w:numPr>
          <w:ilvl w:val="0"/>
          <w:numId w:val="130"/>
        </w:numPr>
        <w:rPr/>
      </w:pPr>
      <w:r>
        <w:rPr/>
        <w:t xml:space="preserve">☐ </w:t>
      </w:r>
      <w:r>
        <w:rPr/>
        <w:t>Verify BASE_ADDR does not conflict with other subsystems</w:t>
      </w:r>
    </w:p>
    <w:p>
      <w:pPr>
        <w:pStyle w:val="Compact"/>
        <w:numPr>
          <w:ilvl w:val="0"/>
          <w:numId w:val="131"/>
        </w:numPr>
        <w:rPr/>
      </w:pPr>
      <w:r>
        <w:rPr/>
        <w:t xml:space="preserve">☐ </w:t>
      </w:r>
      <w:r>
        <w:rPr/>
        <w:t>Confirm all slaves fit within 64KB regions</w:t>
      </w:r>
    </w:p>
    <w:p>
      <w:pPr>
        <w:pStyle w:val="Compact"/>
        <w:numPr>
          <w:ilvl w:val="0"/>
          <w:numId w:val="132"/>
        </w:numPr>
        <w:rPr/>
      </w:pPr>
      <w:r>
        <w:rPr/>
        <w:t xml:space="preserve">☐ </w:t>
      </w:r>
      <w:r>
        <w:rPr/>
        <w:t>Validate ADDR_WIDTH is sufficient for address map</w:t>
      </w:r>
    </w:p>
    <w:p>
      <w:pPr>
        <w:pStyle w:val="Compact"/>
        <w:numPr>
          <w:ilvl w:val="0"/>
          <w:numId w:val="133"/>
        </w:numPr>
        <w:rPr/>
      </w:pPr>
      <w:r>
        <w:rPr/>
        <w:t xml:space="preserve">☐ </w:t>
      </w:r>
      <w:r>
        <w:rPr/>
        <w:t>Check DATA_WIDTH matches system data width</w:t>
      </w:r>
      <w:bookmarkEnd w:id="523"/>
    </w:p>
    <w:p>
      <w:pPr>
        <w:pStyle w:val="Heading3"/>
        <w:spacing w:before="200" w:after="80"/>
        <w:rPr/>
      </w:pPr>
      <w:bookmarkStart w:id="524" w:name="__RefHeading___Toc11470_3115323511"/>
      <w:bookmarkStart w:id="525" w:name="post-integration"/>
      <w:bookmarkEnd w:id="524"/>
      <w:r>
        <w:rPr>
          <w:b/>
          <w:color w:val="404040"/>
          <w:sz w:val="24"/>
        </w:rPr>
        <w:t>Post-Integration</w:t>
      </w:r>
    </w:p>
    <w:p>
      <w:pPr>
        <w:pStyle w:val="Compact"/>
        <w:numPr>
          <w:ilvl w:val="0"/>
          <w:numId w:val="134"/>
        </w:numPr>
        <w:rPr/>
      </w:pPr>
      <w:r>
        <w:rPr/>
        <w:t xml:space="preserve">☐ </w:t>
      </w:r>
      <w:r>
        <w:rPr/>
        <w:t>Verify address decode routing to correct slaves</w:t>
      </w:r>
    </w:p>
    <w:p>
      <w:pPr>
        <w:pStyle w:val="Compact"/>
        <w:numPr>
          <w:ilvl w:val="0"/>
          <w:numId w:val="135"/>
        </w:numPr>
        <w:rPr/>
      </w:pPr>
      <w:r>
        <w:rPr/>
        <w:t xml:space="preserve">☐ </w:t>
      </w:r>
      <w:r>
        <w:rPr/>
        <w:t>Test all master-to-slave paths</w:t>
      </w:r>
    </w:p>
    <w:p>
      <w:pPr>
        <w:pStyle w:val="Compact"/>
        <w:numPr>
          <w:ilvl w:val="0"/>
          <w:numId w:val="136"/>
        </w:numPr>
        <w:rPr/>
      </w:pPr>
      <w:r>
        <w:rPr/>
        <w:t xml:space="preserve">☐ </w:t>
      </w:r>
      <w:r>
        <w:rPr/>
        <w:t>Validate arbitration behavior (if multi-master)</w:t>
      </w:r>
    </w:p>
    <w:p>
      <w:pPr>
        <w:pStyle w:val="Compact"/>
        <w:numPr>
          <w:ilvl w:val="0"/>
          <w:numId w:val="137"/>
        </w:numPr>
        <w:rPr/>
      </w:pPr>
      <w:r>
        <w:rPr/>
        <w:t xml:space="preserve">☐ </w:t>
      </w:r>
      <w:r>
        <w:rPr/>
        <w:t>Check reset behavior</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Parameter Configuration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6" w:name="system-requirements"/>
      <w:bookmarkStart w:id="527" w:name="post-integration"/>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6"/>
      <w:bookmarkEnd w:id="527"/>
      <w:r>
        <w:br w:type="page"/>
      </w:r>
    </w:p>
    <w:p>
      <w:pPr>
        <w:pStyle w:val="Heading1"/>
        <w:shd w:val="clear" w:color="auto" w:fill="404040"/>
        <w:spacing w:before="360" w:after="120"/>
        <w:rPr/>
      </w:pPr>
      <w:bookmarkStart w:id="528" w:name="__RefHeading___Toc11472_3115323511"/>
      <w:bookmarkStart w:id="529" w:name="parameter-configuration"/>
      <w:bookmarkEnd w:id="528"/>
      <w:r>
        <w:rPr>
          <w:b/>
          <w:color w:val="FFFFFF"/>
          <w:sz w:val="32"/>
        </w:rPr>
        <w:t>Parameter Configuration</w:t>
      </w:r>
    </w:p>
    <w:p>
      <w:pPr>
        <w:pStyle w:val="Heading2"/>
        <w:pageBreakBefore w:val="false"/>
        <w:pBdr>
          <w:bottom w:val="single" w:sz="12" w:space="0" w:color="228B22"/>
        </w:pBdr>
        <w:spacing w:before="280" w:after="80"/>
        <w:rPr/>
      </w:pPr>
      <w:bookmarkStart w:id="530" w:name="__RefHeading___Toc11474_3115323511"/>
      <w:bookmarkEnd w:id="530"/>
      <w:r>
        <w:rPr>
          <w:b/>
          <w:color w:val="228B22"/>
          <w:sz w:val="28"/>
        </w:rPr>
        <w:t>Module Parameters</w:t>
      </w:r>
    </w:p>
    <w:p>
      <w:pPr>
        <w:pStyle w:val="Heading3"/>
        <w:spacing w:before="200" w:after="80"/>
        <w:rPr/>
      </w:pPr>
      <w:bookmarkStart w:id="531" w:name="__RefHeading___Toc11476_3115323511"/>
      <w:bookmarkEnd w:id="531"/>
      <w:r>
        <w:rPr>
          <w:b/>
          <w:color w:val="404040"/>
          <w:sz w:val="24"/>
        </w:rPr>
        <w:t>Core Parameters</w:t>
      </w:r>
    </w:p>
    <w:p>
      <w:pPr>
        <w:pStyle w:val="TableCaption"/>
        <w:rPr/>
      </w:pPr>
      <w:bookmarkStart w:id="532" w:name="_Tab_44_Core_Parameter_Defin"/>
      <w:r>
        <w:rPr/>
        <w:t>Core Parameter Definition</w:t>
      </w:r>
      <w:bookmarkEnd w:id="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decoding variants;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bus width in bits. The decode part-select reads bits </w:t>
            </w:r>
            <w:r>
              <w:rPr>
                <w:rStyle w:val="VerbatimChar"/>
                <w:rFonts w:eastAsia="Cambria" w:cs=""/>
                <w:kern w:val="0"/>
                <w:szCs w:val="24"/>
                <w:lang w:val="en-US" w:eastAsia="en-US" w:bidi="ar-SA"/>
              </w:rPr>
              <w:t>16 +: $clog2(S)</w:t>
            </w:r>
            <w:r>
              <w:rPr>
                <w:rFonts w:eastAsia="Cambria" w:cs=""/>
                <w:kern w:val="0"/>
                <w:sz w:val="24"/>
                <w:szCs w:val="24"/>
                <w:lang w:val="en-US" w:eastAsia="en-US" w:bidi="ar-SA"/>
              </w:rPr>
              <w:t>, so a 2-slave variant needs only bit 16 – but the generator emits the range-check span as a fixed 32-bit constant (</w:t>
            </w:r>
            <w:r>
              <w:rPr>
                <w:rStyle w:val="VerbatimChar"/>
                <w:rFonts w:eastAsia="Cambria" w:cs=""/>
                <w:kern w:val="0"/>
                <w:szCs w:val="24"/>
                <w:lang w:val="en-US" w:eastAsia="en-US" w:bidi="ar-SA"/>
              </w:rPr>
              <w:t>paddr &lt; BASE_ADDR + 32'h...</w:t>
            </w:r>
            <w:r>
              <w:rPr>
                <w:rFonts w:eastAsia="Cambria" w:cs=""/>
                <w:kern w:val="0"/>
                <w:sz w:val="24"/>
                <w:szCs w:val="24"/>
                <w:lang w:val="en-US" w:eastAsia="en-US" w:bidi="ar-SA"/>
              </w:rPr>
              <w:t xml:space="preserve">), so anything below 18 width-expands and fails a warnings-fatal build. 17 lints clean only with </w:t>
            </w:r>
            <w:r>
              <w:rPr>
                <w:rStyle w:val="VerbatimChar"/>
                <w:rFonts w:eastAsia="Cambria" w:cs=""/>
                <w:kern w:val="0"/>
                <w:szCs w:val="24"/>
                <w:lang w:val="en-US" w:eastAsia="en-US" w:bidi="ar-SA"/>
              </w:rPr>
              <w:t>-Wno-fatal</w:t>
            </w:r>
            <w:r>
              <w:rPr>
                <w:rFonts w:eastAsia="Cambria" w:cs=""/>
                <w:kern w:val="0"/>
                <w:sz w:val="24"/>
                <w:szCs w:val="24"/>
                <w:lang w:val="en-US" w:eastAsia="en-US" w:bidi="ar-SA"/>
              </w:rPr>
              <w:t>; it is not usable.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Declared as a parameter, but it is computed from DATA_WIDTH and overriding it is not supported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address; the slave index is decoded from the OFFSET, so no span alignment is required</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 of the slave map. </w:t>
            </w:r>
            <w:r>
              <w:rPr>
                <w:rFonts w:eastAsia="Cambria" w:cs=""/>
                <w:b/>
                <w:bCs/>
                <w:kern w:val="0"/>
                <w:sz w:val="24"/>
                <w:szCs w:val="24"/>
                <w:lang w:val="en-US" w:eastAsia="en-US" w:bidi="ar-SA"/>
              </w:rPr>
              <w:t xml:space="preserve">UNUSED on </w:t>
            </w:r>
            <w:r>
              <w:rPr>
                <w:rStyle w:val="VerbatimChar"/>
                <w:rFonts w:eastAsia="Cambria" w:cs=""/>
                <w:b/>
                <w:bCs/>
                <w:kern w:val="0"/>
                <w:szCs w:val="24"/>
                <w:lang w:val="en-US" w:eastAsia="en-US" w:bidi="ar-SA"/>
              </w:rPr>
              <w:t>1to1</w:t>
            </w:r>
            <w:r>
              <w:rPr>
                <w:rFonts w:eastAsia="Cambria" w:cs=""/>
                <w:b/>
                <w:bCs/>
                <w:kern w:val="0"/>
                <w:sz w:val="24"/>
                <w:szCs w:val="24"/>
                <w:lang w:val="en-US" w:eastAsia="en-US" w:bidi="ar-SA"/>
              </w:rPr>
              <w:t xml:space="preserve"> and </w:t>
            </w:r>
            <w:r>
              <w:rPr>
                <w:rStyle w:val="VerbatimChar"/>
                <w:rFonts w:eastAsia="Cambria" w:cs=""/>
                <w:b/>
                <w:bCs/>
                <w:kern w:val="0"/>
                <w:szCs w:val="24"/>
                <w:lang w:val="en-US" w:eastAsia="en-US" w:bidi="ar-SA"/>
              </w:rPr>
              <w:t>2to1</w:t>
            </w:r>
            <w:r>
              <w:rPr>
                <w:rFonts w:eastAsia="Cambria" w:cs=""/>
                <w:kern w:val="0"/>
                <w:sz w:val="24"/>
                <w:szCs w:val="24"/>
                <w:lang w:val="en-US" w:eastAsia="en-US" w:bidi="ar-SA"/>
              </w:rPr>
              <w:t xml:space="preserve"> – they have a single slave and no decode, so the parameter is declared only for interface uniformity and setting it changes nothing (see those modules’ RTL headers)</w:t>
            </w:r>
            <w:bookmarkStart w:id="533" w:name="core-parameters"/>
            <w:bookmarkEnd w:id="533"/>
          </w:p>
        </w:tc>
      </w:tr>
    </w:tbl>
    <w:p>
      <w:pPr>
        <w:pStyle w:val="Heading3"/>
        <w:spacing w:before="200" w:after="80"/>
        <w:rPr/>
      </w:pPr>
      <w:bookmarkStart w:id="534" w:name="__RefHeading___Toc11478_3115323511"/>
      <w:bookmarkEnd w:id="534"/>
      <w:r>
        <w:rPr>
          <w:b/>
          <w:color w:val="404040"/>
          <w:sz w:val="24"/>
        </w:rPr>
        <w:t>Derived Parameters</w:t>
      </w:r>
    </w:p>
    <w:p>
      <w:pPr>
        <w:pStyle w:val="FirstParagraph"/>
        <w:rPr/>
      </w:pPr>
      <w:r>
        <w:rPr>
          <w:sz w:val="20"/>
        </w:rPr>
        <w:t>These are calculated automatically:</w:t>
      </w:r>
    </w:p>
    <w:p>
      <w:pPr>
        <w:pStyle w:val="TableCaption"/>
        <w:rPr/>
      </w:pPr>
      <w:bookmarkStart w:id="535" w:name="_Tab_45_Derived_Parameters"/>
      <w:r>
        <w:rPr/>
        <w:t>Derived Parameters</w:t>
      </w:r>
      <w:bookmarkEnd w:id="5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3120"/>
        <w:gridCol w:w="3380"/>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variant declares only the four parameters above; master/slave counts are baked into the module name and port list, NOT exposed as parameters.</w:t>
            </w:r>
            <w:bookmarkStart w:id="536" w:name="module-parameters"/>
            <w:bookmarkEnd w:id="536"/>
          </w:p>
        </w:tc>
      </w:tr>
    </w:tbl>
    <w:p>
      <w:pPr>
        <w:pStyle w:val="Heading2"/>
        <w:pBdr>
          <w:bottom w:val="single" w:sz="12" w:space="0" w:color="228B22"/>
        </w:pBdr>
        <w:spacing w:before="280" w:after="80"/>
        <w:rPr/>
      </w:pPr>
      <w:r>
        <w:br w:type="page"/>
      </w:r>
      <w:bookmarkStart w:id="537" w:name="__RefHeading___Toc11480_3115323511"/>
      <w:bookmarkEnd w:id="537"/>
      <w:r>
        <w:rPr>
          <w:b/>
          <w:color w:val="228B22"/>
          <w:sz w:val="28"/>
        </w:rPr>
        <w:t>Parameter Usage Examples</w:t>
      </w:r>
    </w:p>
    <w:p>
      <w:pPr>
        <w:pStyle w:val="Heading3"/>
        <w:spacing w:before="200" w:after="80"/>
        <w:rPr/>
      </w:pPr>
      <w:bookmarkStart w:id="538" w:name="__RefHeading___Toc11482_3115323511"/>
      <w:bookmarkStart w:id="539" w:name="default-configuration"/>
      <w:bookmarkEnd w:id="538"/>
      <w:r>
        <w:rPr>
          <w:b/>
          <w:color w:val="404040"/>
          <w:sz w:val="24"/>
        </w:rPr>
        <w:t>Default Configuration</w:t>
      </w:r>
    </w:p>
    <w:p>
      <w:pPr>
        <w:pStyle w:val="SourceCode"/>
        <w:rPr/>
      </w:pPr>
      <w:r>
        <w:rPr>
          <w:rStyle w:val="NormalTok"/>
        </w:rPr>
        <w:t>apbx_xbar_2to4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Uses defaults: ADDR_WIDTH=32, DATA_WIDTH=32, BASE_ADDR=0x10000000</w:t>
      </w:r>
      <w:bookmarkEnd w:id="539"/>
    </w:p>
    <w:p>
      <w:pPr>
        <w:pStyle w:val="Heading3"/>
        <w:spacing w:before="200" w:after="80"/>
        <w:rPr/>
      </w:pPr>
      <w:bookmarkStart w:id="540" w:name="__RefHeading___Toc11484_3115323511"/>
      <w:bookmarkStart w:id="541" w:name="custom-base-address"/>
      <w:bookmarkEnd w:id="540"/>
      <w:r>
        <w:rPr>
          <w:b/>
          <w:color w:val="404040"/>
          <w:sz w:val="24"/>
        </w:rPr>
        <w:t>Custom Base Address</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Slaves at 0x4000_0000, 0x4001_0000, 0x4002_0000, 0x4003_0000</w:t>
      </w:r>
      <w:bookmarkEnd w:id="541"/>
    </w:p>
    <w:p>
      <w:pPr>
        <w:pStyle w:val="Heading3"/>
        <w:spacing w:before="200" w:after="80"/>
        <w:rPr/>
      </w:pPr>
      <w:bookmarkStart w:id="542" w:name="__RefHeading___Toc11486_3115323511"/>
      <w:bookmarkStart w:id="543" w:name="bit-data-width"/>
      <w:bookmarkEnd w:id="542"/>
      <w:r>
        <w:rPr>
          <w:b/>
          <w:color w:val="404040"/>
          <w:sz w:val="24"/>
        </w:rPr>
        <w:t>64-bit Data Width</w:t>
      </w:r>
    </w:p>
    <w:p>
      <w:pPr>
        <w:pStyle w:val="SourceCode"/>
        <w:rPr/>
      </w:pPr>
      <w:r>
        <w:rPr>
          <w:rStyle w:val="NormalTok"/>
        </w:rPr>
        <w:t>apbx_xbar_2to4 #(</w:t>
      </w:r>
      <w:r>
        <w:rPr/>
        <w:br/>
      </w:r>
      <w:r>
        <w:rPr>
          <w:rStyle w:val="NormalTok"/>
        </w:rPr>
        <w:t xml:space="preserve">    .DATA_WIDTH(</w:t>
      </w:r>
      <w:r>
        <w:rPr>
          <w:rStyle w:val="DecValTok"/>
        </w:rPr>
        <w:t>64</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64-bit data buses</w:t>
      </w:r>
      <w:r>
        <w:rPr/>
        <w:br/>
      </w:r>
      <w:r>
        <w:rPr>
          <w:rStyle w:val="NormalTok"/>
        </w:rPr>
        <w:t>);</w:t>
      </w:r>
      <w:r>
        <w:rPr/>
        <w:br/>
      </w:r>
      <w:r>
        <w:rPr>
          <w:rStyle w:val="CommentTok"/>
        </w:rPr>
        <w:t>// STRB_WIDTH automatically becomes 8</w:t>
      </w:r>
      <w:bookmarkEnd w:id="543"/>
    </w:p>
    <w:p>
      <w:pPr>
        <w:pStyle w:val="Heading3"/>
        <w:spacing w:before="200" w:after="80"/>
        <w:rPr/>
      </w:pPr>
      <w:bookmarkStart w:id="544" w:name="__RefHeading___Toc11488_3115323511"/>
      <w:bookmarkStart w:id="545" w:name="wide-address"/>
      <w:bookmarkEnd w:id="544"/>
      <w:r>
        <w:rPr>
          <w:b/>
          <w:color w:val="404040"/>
          <w:sz w:val="24"/>
        </w:rPr>
        <w:t>Wide Address</w:t>
      </w:r>
    </w:p>
    <w:p>
      <w:pPr>
        <w:pStyle w:val="SourceCode"/>
        <w:rPr/>
      </w:pPr>
      <w:r>
        <w:rPr>
          <w:rStyle w:val="NormalTok"/>
        </w:rPr>
        <w:t>apbx_xbar_2to4 #(</w:t>
      </w:r>
      <w:r>
        <w:rPr/>
        <w:br/>
      </w:r>
      <w:r>
        <w:rPr>
          <w:rStyle w:val="NormalTok"/>
        </w:rPr>
        <w:t xml:space="preserve">    .ADDR_WIDTH(</w:t>
      </w:r>
      <w:r>
        <w:rPr>
          <w:rStyle w:val="DecValTok"/>
        </w:rPr>
        <w:t>40</w:t>
      </w:r>
      <w:r>
        <w:rPr>
          <w:rStyle w:val="NormalTok"/>
        </w:rPr>
        <w:t>),</w:t>
      </w:r>
      <w:r>
        <w:rPr/>
        <w:br/>
      </w:r>
      <w:r>
        <w:rPr>
          <w:rStyle w:val="NormalTok"/>
        </w:rPr>
        <w:t xml:space="preserve">    .BASE_ADDR(</w:t>
      </w:r>
      <w:r>
        <w:rPr>
          <w:rStyle w:val="BaseNTok"/>
        </w:rPr>
        <w:t>40'h80_0000_0000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40-bit address buses</w:t>
      </w:r>
      <w:r>
        <w:rPr/>
        <w:br/>
      </w:r>
      <w:r>
        <w:rPr>
          <w:rStyle w:val="NormalTok"/>
        </w:rPr>
        <w:t>);</w:t>
      </w:r>
      <w:bookmarkEnd w:id="545"/>
      <w:r>
        <w:br w:type="page"/>
      </w:r>
    </w:p>
    <w:p>
      <w:pPr>
        <w:pStyle w:val="Heading2"/>
        <w:pBdr>
          <w:bottom w:val="single" w:sz="12" w:space="0" w:color="228B22"/>
        </w:pBdr>
        <w:spacing w:before="280" w:after="80"/>
        <w:rPr/>
      </w:pPr>
      <w:bookmarkStart w:id="546" w:name="__RefHeading___Toc11490_3115323511"/>
      <w:bookmarkEnd w:id="546"/>
      <w:r>
        <w:rPr>
          <w:b/>
          <w:color w:val="228B22"/>
          <w:sz w:val="28"/>
        </w:rPr>
        <w:t>Parameter Validation</w:t>
      </w:r>
    </w:p>
    <w:p>
      <w:pPr>
        <w:pStyle w:val="Heading3"/>
        <w:spacing w:before="200" w:after="80"/>
        <w:rPr/>
      </w:pPr>
      <w:bookmarkStart w:id="547" w:name="__RefHeading___Toc11492_3115323511"/>
      <w:bookmarkStart w:id="548" w:name="address-width-check"/>
      <w:bookmarkEnd w:id="547"/>
      <w:r>
        <w:rPr>
          <w:b/>
          <w:color w:val="404040"/>
          <w:sz w:val="24"/>
        </w:rPr>
        <w:t>Address Width Check</w:t>
      </w:r>
    </w:p>
    <w:p>
      <w:pPr>
        <w:pStyle w:val="FirstParagraph"/>
        <w:rPr/>
      </w:pPr>
      <w:r>
        <w:rPr>
          <w:sz w:val="20"/>
        </w:rPr>
        <w:t>Ensure ADDR_WIDTH can accommodate the full address range:</w:t>
      </w:r>
    </w:p>
    <w:p>
      <w:pPr>
        <w:pStyle w:val="SourceCode"/>
        <w:rPr/>
      </w:pPr>
      <w:r>
        <w:rPr>
          <w:rStyle w:val="VerbatimChar"/>
        </w:rPr>
        <w:t>Required minimum: log2(BASE_ADDR + NUM_SLAVES * 64KB)</w:t>
      </w:r>
    </w:p>
    <w:p>
      <w:pPr>
        <w:pStyle w:val="FirstParagraph"/>
        <w:rPr/>
      </w:pPr>
      <w:r>
        <w:rPr>
          <w:b/>
          <w:bCs/>
          <w:sz w:val="20"/>
        </w:rPr>
        <w:t>Example:</w:t>
      </w:r>
      <w:r>
        <w:rPr>
          <w:sz w:val="20"/>
        </w:rPr>
        <w:t xml:space="preserve"> 4 slaves at BASE_ADDR=0x1000_0000 - Max address: 0x1000_0000 + 4*0x10000 = 0x1004_0000 - Required: 29 bits minimum - ADDR_WIDTH=32 is sufficient</w:t>
      </w:r>
      <w:bookmarkEnd w:id="548"/>
    </w:p>
    <w:p>
      <w:pPr>
        <w:pStyle w:val="Heading3"/>
        <w:spacing w:before="200" w:after="80"/>
        <w:rPr/>
      </w:pPr>
      <w:bookmarkStart w:id="549" w:name="__RefHeading___Toc11494_3115323511"/>
      <w:bookmarkEnd w:id="549"/>
      <w:r>
        <w:rPr>
          <w:b/>
          <w:color w:val="404040"/>
          <w:sz w:val="24"/>
        </w:rPr>
        <w:t>Data Width Constraints</w:t>
      </w:r>
    </w:p>
    <w:p>
      <w:pPr>
        <w:pStyle w:val="TableCaption"/>
        <w:rPr/>
      </w:pPr>
      <w:bookmarkStart w:id="550" w:name="_Tab_46_Valid_Data_Width_Con"/>
      <w:r>
        <w:rPr/>
        <w:t>Valid Data Width Configurations</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STRB_WIDTH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APB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(most 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551" w:name="parameter-validation"/>
            <w:bookmarkStart w:id="552" w:name="data-width-constraints"/>
            <w:bookmarkEnd w:id="551"/>
            <w:bookmarkEnd w:id="552"/>
          </w:p>
        </w:tc>
      </w:tr>
    </w:tbl>
    <w:p>
      <w:pPr>
        <w:pStyle w:val="Heading2"/>
        <w:pBdr>
          <w:bottom w:val="single" w:sz="12" w:space="0" w:color="228B22"/>
        </w:pBdr>
        <w:spacing w:before="280" w:after="80"/>
        <w:rPr/>
      </w:pPr>
      <w:r>
        <w:br w:type="page"/>
      </w:r>
      <w:bookmarkStart w:id="553" w:name="__RefHeading___Toc11496_3115323511"/>
      <w:bookmarkEnd w:id="553"/>
      <w:r>
        <w:rPr>
          <w:b/>
          <w:color w:val="228B22"/>
          <w:sz w:val="28"/>
        </w:rPr>
        <w:t>Custom Generation Parameters</w:t>
      </w:r>
    </w:p>
    <w:p>
      <w:pPr>
        <w:pStyle w:val="FirstParagraph"/>
        <w:rPr/>
      </w:pPr>
      <w:r>
        <w:rPr>
          <w:sz w:val="20"/>
        </w:rPr>
        <w:t>When using the Python generator for custom configurations:</w:t>
      </w:r>
    </w:p>
    <w:p>
      <w:pPr>
        <w:pStyle w:val="SourceCode"/>
        <w:rPr/>
      </w:pPr>
      <w:r>
        <w:rPr>
          <w:rStyle w:val="ExtensionTok"/>
        </w:rPr>
        <w:t>python</w:t>
      </w:r>
      <w:r>
        <w:rPr>
          <w:rStyle w:val="NormalTok"/>
        </w:rPr>
        <w:t xml:space="preserve"> generate_xbars.py </w:t>
      </w:r>
      <w:r>
        <w:rPr>
          <w:rStyle w:val="DataTypeTok"/>
        </w:rPr>
        <w:t>\</w:t>
      </w:r>
      <w:r>
        <w:rPr/>
        <w:br/>
      </w:r>
      <w:r>
        <w:rPr>
          <w:rStyle w:val="NormalTok"/>
        </w:rPr>
        <w:t xml:space="preserve">    </w:t>
      </w:r>
      <w:r>
        <w:rPr>
          <w:rStyle w:val="AttributeTok"/>
        </w:rPr>
        <w:t>--masters</w:t>
      </w:r>
      <w:r>
        <w:rPr>
          <w:rStyle w:val="NormalTok"/>
        </w:rPr>
        <w:t xml:space="preserve"> 3 </w:t>
      </w:r>
      <w:r>
        <w:rPr>
          <w:rStyle w:val="DataTypeTok"/>
        </w:rPr>
        <w:t>\</w:t>
      </w:r>
      <w:r>
        <w:rPr/>
        <w:br/>
      </w:r>
      <w:r>
        <w:rPr>
          <w:rStyle w:val="NormalTok"/>
        </w:rPr>
        <w:t xml:space="preserve">    </w:t>
      </w:r>
      <w:r>
        <w:rPr>
          <w:rStyle w:val="AttributeTok"/>
        </w:rPr>
        <w:t>--slaves</w:t>
      </w:r>
      <w:r>
        <w:rPr>
          <w:rStyle w:val="NormalTok"/>
        </w:rPr>
        <w:t xml:space="preserve"> 6 </w:t>
      </w:r>
      <w:r>
        <w:rPr>
          <w:rStyle w:val="DataTypeTok"/>
        </w:rPr>
        <w:t>\</w:t>
      </w:r>
      <w:r>
        <w:rPr/>
        <w:br/>
      </w:r>
      <w:r>
        <w:rPr>
          <w:rStyle w:val="NormalTok"/>
        </w:rPr>
        <w:t xml:space="preserve">    </w:t>
      </w:r>
      <w:r>
        <w:rPr>
          <w:rStyle w:val="AttributeTok"/>
        </w:rPr>
        <w:t>--base-addr</w:t>
      </w:r>
      <w:r>
        <w:rPr>
          <w:rStyle w:val="NormalTok"/>
        </w:rPr>
        <w:t xml:space="preserve"> 0x80000000 </w:t>
      </w:r>
      <w:r>
        <w:rPr>
          <w:rStyle w:val="DataTypeTok"/>
        </w:rPr>
        <w:t>\</w:t>
      </w:r>
      <w:r>
        <w:rPr/>
        <w:br/>
      </w:r>
      <w:r>
        <w:rPr>
          <w:rStyle w:val="NormalTok"/>
        </w:rPr>
        <w:t xml:space="preserve">    </w:t>
      </w:r>
      <w:r>
        <w:rPr>
          <w:rStyle w:val="AttributeTok"/>
        </w:rPr>
        <w:t>--slave-size</w:t>
      </w:r>
      <w:r>
        <w:rPr>
          <w:rStyle w:val="NormalTok"/>
        </w:rPr>
        <w:t xml:space="preserve"> 0x10000</w:t>
      </w:r>
    </w:p>
    <w:p>
      <w:pPr>
        <w:pStyle w:val="TableCaption"/>
        <w:rPr/>
      </w:pPr>
      <w:bookmarkStart w:id="554" w:name="_Tab_47_Generator_Command_Li"/>
      <w:r>
        <w:rPr/>
        <w:t>Generator Command Line Options</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masters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base-addr</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(hex)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slave-size</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(0x1000 = 4KB, 0x10000 = 64KB)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w:t>
            </w:r>
          </w:p>
        </w:tc>
      </w:tr>
    </w:tbl>
    <w:p>
      <w:pPr>
        <w:pStyle w:val="BodyText"/>
        <w:rPr/>
      </w:pPr>
      <w:r>
        <w:rPr>
          <w:rStyle w:val="VerbatimChar"/>
          <w:sz w:val="20"/>
        </w:rPr>
        <w:t>--slave-size</w:t>
      </w:r>
      <w:r>
        <w:rPr>
          <w:sz w:val="20"/>
        </w:rPr>
        <w:t xml:space="preserve"> decides which address bits select the slave: the crossbar decodes </w:t>
      </w:r>
      <w:r>
        <w:rPr>
          <w:rStyle w:val="VerbatimChar"/>
          <w:sz w:val="20"/>
        </w:rPr>
        <w:t>offset[log2(slave_size) +: ceil(log2(S))]</w:t>
      </w:r>
      <w:r>
        <w:rPr>
          <w:sz w:val="20"/>
        </w:rPr>
        <w:t xml:space="preserve">, so 64KB windows give </w:t>
      </w:r>
      <w:r>
        <w:rPr>
          <w:rStyle w:val="VerbatimChar"/>
          <w:sz w:val="20"/>
        </w:rPr>
        <w:t>offset[16 +: n]</w:t>
      </w:r>
      <w:r>
        <w:rPr>
          <w:sz w:val="20"/>
        </w:rPr>
        <w:t xml:space="preserve"> and 4KB windows give </w:t>
      </w:r>
      <w:r>
        <w:rPr>
          <w:rStyle w:val="VerbatimChar"/>
          <w:sz w:val="20"/>
        </w:rPr>
        <w:t>offset[12 +: n]</w:t>
      </w:r>
      <w:r>
        <w:rPr>
          <w:sz w:val="20"/>
        </w:rPr>
        <w:t>. Until 2026-09-07 this script did not pass the value through on the custom path, so a custom variant silently came out with 4KB windows while all four shipped variants had 64KB – one family, two address maps. It now defaults to 64KB to match them.</w:t>
      </w:r>
    </w:p>
    <w:p>
      <w:pPr>
        <w:pStyle w:val="BodyText"/>
        <w:rPr/>
      </w:pPr>
      <w:r>
        <w:rPr>
          <w:sz w:val="20"/>
        </w:rPr>
        <w:t xml:space="preserve">The lower-level </w:t>
      </w:r>
      <w:r>
        <w:rPr>
          <w:rStyle w:val="VerbatimChar"/>
          <w:sz w:val="20"/>
        </w:rPr>
        <w:t>apbx_xbar_generator.py</w:t>
      </w:r>
      <w:r>
        <w:rPr>
          <w:sz w:val="20"/>
        </w:rPr>
        <w:t xml:space="preserve"> takes the same flag but keeps its own historical default of 4KB; prefer </w:t>
      </w:r>
      <w:r>
        <w:rPr>
          <w:rStyle w:val="VerbatimChar"/>
          <w:sz w:val="20"/>
        </w:rPr>
        <w:t>generate_xbars.py</w:t>
      </w:r>
      <w:r>
        <w:rPr>
          <w:sz w:val="20"/>
        </w:rPr>
        <w:t xml:space="preserve"> so the family stays consistent.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2">
        <w:r>
          <w:rPr>
            <w:rStyle w:val="Hyperlink"/>
          </w:rPr>
          <w:t>Verification Strategy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5" w:name="parameter-configuration"/>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r>
        <w:br w:type="page"/>
      </w:r>
    </w:p>
    <w:p>
      <w:pPr>
        <w:pStyle w:val="Heading1"/>
        <w:shd w:val="clear" w:color="auto" w:fill="404040"/>
        <w:spacing w:before="360" w:after="120"/>
        <w:rPr/>
      </w:pPr>
      <w:bookmarkStart w:id="556" w:name="__RefHeading___Toc11498_3115323511"/>
      <w:bookmarkStart w:id="557" w:name="verification-strategy"/>
      <w:bookmarkEnd w:id="556"/>
      <w:r>
        <w:rPr>
          <w:b/>
          <w:color w:val="FFFFFF"/>
          <w:sz w:val="32"/>
        </w:rPr>
        <w:t>Verification Strategy</w:t>
      </w:r>
    </w:p>
    <w:p>
      <w:pPr>
        <w:pStyle w:val="Heading2"/>
        <w:pageBreakBefore w:val="false"/>
        <w:pBdr>
          <w:bottom w:val="single" w:sz="12" w:space="0" w:color="228B22"/>
        </w:pBdr>
        <w:spacing w:before="280" w:after="80"/>
        <w:rPr/>
      </w:pPr>
      <w:bookmarkStart w:id="558" w:name="__RefHeading___Toc11500_3115323511"/>
      <w:bookmarkStart w:id="559" w:name="pre-verified-component"/>
      <w:bookmarkEnd w:id="558"/>
      <w:r>
        <w:rPr>
          <w:b/>
          <w:color w:val="228B22"/>
          <w:sz w:val="28"/>
        </w:rPr>
        <w:t>Pre-Verified Component</w:t>
      </w:r>
    </w:p>
    <w:p>
      <w:pPr>
        <w:pStyle w:val="FirstParagraph"/>
        <w:rPr/>
      </w:pPr>
      <w:r>
        <w:rPr>
          <w:sz w:val="20"/>
        </w:rPr>
        <w:t>The Lattice is pre-verified:</w:t>
      </w:r>
    </w:p>
    <w:p>
      <w:pPr>
        <w:pStyle w:val="TableCaption"/>
        <w:rPr/>
      </w:pPr>
      <w:bookmarkStart w:id="560" w:name="_Tab_48_Pre_Verification_Sta"/>
      <w:r>
        <w:rPr/>
        <w:t>Pre-Verification Status</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2730"/>
        <w:gridCol w:w="1561"/>
        <w:gridCol w:w="1949"/>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 Variant</w:t>
            </w:r>
          </w:p>
        </w:tc>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apbx_xbar_timing</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apbx_xbar_2to2_mixed</w:t>
      </w:r>
      <w:r>
        <w:rPr>
          <w:sz w:val="20"/>
        </w:rPr>
        <w:t xml:space="preserve"> also has a formal harness (</w:t>
      </w:r>
      <w:r>
        <w:rPr>
          <w:rStyle w:val="VerbatimChar"/>
          <w:sz w:val="20"/>
        </w:rPr>
        <w:t>formal/apbx_xbar/apbx_xbar_2to2_mixed/</w:t>
      </w:r>
      <w:r>
        <w:rPr>
          <w:sz w:val="20"/>
        </w:rPr>
        <w:t>).</w:t>
      </w:r>
      <w:bookmarkEnd w:id="559"/>
      <w:r>
        <w:br w:type="page"/>
      </w:r>
    </w:p>
    <w:p>
      <w:pPr>
        <w:pStyle w:val="Heading2"/>
        <w:pBdr>
          <w:bottom w:val="single" w:sz="12" w:space="0" w:color="228B22"/>
        </w:pBdr>
        <w:spacing w:before="280" w:after="80"/>
        <w:rPr/>
      </w:pPr>
      <w:bookmarkStart w:id="561" w:name="__RefHeading___Toc11502_3115323511"/>
      <w:bookmarkStart w:id="562" w:name="test-categories"/>
      <w:bookmarkEnd w:id="561"/>
      <w:r>
        <w:rPr>
          <w:b/>
          <w:color w:val="228B22"/>
          <w:sz w:val="28"/>
        </w:rPr>
        <w:t>Test Categories</w:t>
      </w:r>
    </w:p>
    <w:p>
      <w:pPr>
        <w:pStyle w:val="Heading3"/>
        <w:spacing w:before="200" w:after="80"/>
        <w:rPr/>
      </w:pPr>
      <w:bookmarkStart w:id="563" w:name="__RefHeading___Toc11504_3115323511"/>
      <w:bookmarkStart w:id="564" w:name="basic-connectivity"/>
      <w:bookmarkEnd w:id="563"/>
      <w:r>
        <w:rPr>
          <w:b/>
          <w:color w:val="404040"/>
          <w:sz w:val="24"/>
        </w:rPr>
        <w:t>Basic Connectivity</w:t>
      </w:r>
    </w:p>
    <w:p>
      <w:pPr>
        <w:pStyle w:val="FirstParagraph"/>
        <w:rPr/>
      </w:pPr>
      <w:bookmarkStart w:id="565" w:name="basic-connectivity"/>
      <w:r>
        <w:rPr>
          <w:sz w:val="20"/>
        </w:rPr>
        <w:t>Tests for each variant include: - Single read transaction to each slave - Single write transaction to each slave - Read-modify-write sequences - All address regions exercised</w:t>
      </w:r>
      <w:bookmarkEnd w:id="565"/>
    </w:p>
    <w:p>
      <w:pPr>
        <w:pStyle w:val="Heading3"/>
        <w:spacing w:before="200" w:after="80"/>
        <w:rPr/>
      </w:pPr>
      <w:bookmarkStart w:id="566" w:name="__RefHeading___Toc11506_3115323511"/>
      <w:bookmarkStart w:id="567" w:name="address-decode-verification"/>
      <w:bookmarkEnd w:id="566"/>
      <w:r>
        <w:rPr>
          <w:b/>
          <w:color w:val="404040"/>
          <w:sz w:val="24"/>
        </w:rPr>
        <w:t>Address Decode Verification</w:t>
      </w:r>
    </w:p>
    <w:p>
      <w:pPr>
        <w:pStyle w:val="FirstParagraph"/>
        <w:rPr/>
      </w:pPr>
      <w:bookmarkStart w:id="568" w:name="address-decode-verification"/>
      <w:r>
        <w:rPr>
          <w:sz w:val="20"/>
        </w:rPr>
        <w:t>For multi-slave variants: - Verify each slave selected by correct address range - Boundary address testing - Invalid address behavior (decoding variants complete the access with PSLVERR; they do not hang – see 4.1)</w:t>
      </w:r>
      <w:bookmarkEnd w:id="568"/>
    </w:p>
    <w:p>
      <w:pPr>
        <w:pStyle w:val="Heading3"/>
        <w:spacing w:before="200" w:after="80"/>
        <w:rPr/>
      </w:pPr>
      <w:bookmarkStart w:id="569" w:name="__RefHeading___Toc11508_3115323511"/>
      <w:bookmarkStart w:id="570" w:name="arbitration-testing"/>
      <w:bookmarkEnd w:id="569"/>
      <w:r>
        <w:rPr>
          <w:b/>
          <w:color w:val="404040"/>
          <w:sz w:val="24"/>
        </w:rPr>
        <w:t>Arbitration Testing</w:t>
      </w:r>
    </w:p>
    <w:p>
      <w:pPr>
        <w:pStyle w:val="FirstParagraph"/>
        <w:rPr/>
      </w:pPr>
      <w:bookmarkStart w:id="571" w:name="arbitration-testing"/>
      <w:r>
        <w:rPr>
          <w:sz w:val="20"/>
        </w:rPr>
        <w:t>For multi-master variants: - Round-robin fairness verification - Contention handling - Grant persistence validation - No starvation testing</w:t>
      </w:r>
      <w:bookmarkEnd w:id="571"/>
    </w:p>
    <w:p>
      <w:pPr>
        <w:pStyle w:val="Heading3"/>
        <w:spacing w:before="200" w:after="80"/>
        <w:rPr/>
      </w:pPr>
      <w:bookmarkStart w:id="572" w:name="__RefHeading___Toc11510_3115323511"/>
      <w:bookmarkStart w:id="573" w:name="stress-testing"/>
      <w:bookmarkEnd w:id="572"/>
      <w:r>
        <w:rPr>
          <w:b/>
          <w:color w:val="404040"/>
          <w:sz w:val="24"/>
        </w:rPr>
        <w:t>Stress Testing</w:t>
      </w:r>
    </w:p>
    <w:p>
      <w:pPr>
        <w:pStyle w:val="FirstParagraph"/>
        <w:rPr/>
      </w:pPr>
      <w:bookmarkStart w:id="574" w:name="stress-testing"/>
      <w:r>
        <w:rPr>
          <w:sz w:val="20"/>
        </w:rPr>
        <w:t>High-intensity scenarios: - Back-to-back transactions - Random delays - Mixed read/write patterns - Concurrent multi-master access</w:t>
      </w:r>
      <w:bookmarkEnd w:id="574"/>
    </w:p>
    <w:p>
      <w:pPr>
        <w:pStyle w:val="Heading3"/>
        <w:spacing w:before="200" w:after="80"/>
        <w:rPr/>
      </w:pPr>
      <w:bookmarkStart w:id="575" w:name="__RefHeading___Toc11512_3115323511"/>
      <w:bookmarkStart w:id="576" w:name="apb5-sideband-gating-mixed-variant"/>
      <w:bookmarkEnd w:id="575"/>
      <w:r>
        <w:rPr>
          <w:b/>
          <w:color w:val="404040"/>
          <w:sz w:val="24"/>
        </w:rPr>
        <w:t>APB5 Sideband Gating (mixed variant)</w:t>
      </w:r>
    </w:p>
    <w:p>
      <w:pPr>
        <w:pStyle w:val="FirstParagraph"/>
        <w:rPr/>
      </w:pPr>
      <w:r>
        <w:rPr>
          <w:sz w:val="20"/>
        </w:rPr>
        <w:t xml:space="preserve">For </w:t>
      </w:r>
      <w:r>
        <w:rPr>
          <w:rStyle w:val="VerbatimChar"/>
          <w:sz w:val="20"/>
        </w:rPr>
        <w:t>apbx_xbar_2to2_mixed</w:t>
      </w:r>
      <w:r>
        <w:rPr>
          <w:sz w:val="20"/>
        </w:rPr>
        <w:t xml:space="preserve">: - All four APB4/APB5 master/slave pairings exercised - Sideband signals flow only where both ends are APB5 - APB4 ports carry no sideband pins (structural check) - Decode-miss completes with </w:t>
      </w:r>
      <w:r>
        <w:rPr>
          <w:rStyle w:val="VerbatimChar"/>
          <w:sz w:val="20"/>
        </w:rPr>
        <w:t>PSLVERR</w:t>
      </w:r>
      <w:bookmarkEnd w:id="576"/>
    </w:p>
    <w:p>
      <w:pPr>
        <w:pStyle w:val="Heading3"/>
        <w:spacing w:before="200" w:after="80"/>
        <w:rPr/>
      </w:pPr>
      <w:bookmarkStart w:id="577" w:name="__RefHeading___Toc11514_3115323511"/>
      <w:bookmarkStart w:id="578" w:name="timing-and-protocol-compliance"/>
      <w:bookmarkEnd w:id="577"/>
      <w:r>
        <w:rPr>
          <w:b/>
          <w:color w:val="404040"/>
          <w:sz w:val="24"/>
        </w:rPr>
        <w:t>Timing and Protocol Compliance</w:t>
      </w:r>
    </w:p>
    <w:p>
      <w:pPr>
        <w:pStyle w:val="FirstParagraph"/>
        <w:rPr/>
      </w:pPr>
      <w:r>
        <w:rPr>
          <w:rStyle w:val="VerbatimChar"/>
          <w:sz w:val="20"/>
        </w:rPr>
        <w:t>test_apbx_xbar_timing</w:t>
      </w:r>
      <w:r>
        <w:rPr>
          <w:sz w:val="20"/>
        </w:rPr>
        <w:t xml:space="preserve"> asserts the published figures against the RTL: - Single-transfer latency for single-master and arbitrated classes - Back-to-back cadence (PREADY-to-PREADY) - Forward-path and response-path breakdown - Downstream setup-phase count (</w:t>
      </w:r>
      <w:r>
        <w:rPr>
          <w:rStyle w:val="VerbatimChar"/>
          <w:sz w:val="20"/>
        </w:rPr>
        <w:t>[1,1,1,1,1]</w:t>
      </w:r>
      <w:r>
        <w:rPr>
          <w:sz w:val="20"/>
        </w:rPr>
        <w:t>)</w:t>
      </w:r>
      <w:bookmarkEnd w:id="562"/>
      <w:bookmarkEnd w:id="578"/>
      <w:r>
        <w:br w:type="page"/>
      </w:r>
    </w:p>
    <w:p>
      <w:pPr>
        <w:pStyle w:val="Heading2"/>
        <w:pBdr>
          <w:bottom w:val="single" w:sz="12" w:space="0" w:color="228B22"/>
        </w:pBdr>
        <w:spacing w:before="280" w:after="80"/>
        <w:rPr/>
      </w:pPr>
      <w:bookmarkStart w:id="579" w:name="__RefHeading___Toc11516_3115323511"/>
      <w:bookmarkEnd w:id="579"/>
      <w:r>
        <w:rPr>
          <w:b/>
          <w:color w:val="228B22"/>
          <w:sz w:val="28"/>
        </w:rPr>
        <w:t>Integration Testing Recommendations</w:t>
      </w:r>
    </w:p>
    <w:p>
      <w:pPr>
        <w:pStyle w:val="Heading3"/>
        <w:spacing w:before="200" w:after="80"/>
        <w:rPr/>
      </w:pPr>
      <w:bookmarkStart w:id="580" w:name="__RefHeading___Toc11518_3115323511"/>
      <w:bookmarkEnd w:id="580"/>
      <w:r>
        <w:rPr>
          <w:b/>
          <w:color w:val="404040"/>
          <w:sz w:val="24"/>
        </w:rPr>
        <w:t>Level 1: Basic Integration</w:t>
      </w:r>
    </w:p>
    <w:p>
      <w:pPr>
        <w:pStyle w:val="TableCaption"/>
        <w:rPr/>
      </w:pPr>
      <w:bookmarkStart w:id="581" w:name="_Tab_49_Level_1_Integration_"/>
      <w:r>
        <w:rPr/>
        <w:t>Level 1 Integration Tests</w:t>
      </w:r>
      <w:bookmarkEnd w:id="5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3579"/>
        <w:gridCol w:w="4130"/>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test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reset, verify outputs</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at safe values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each slave</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data returned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verify</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readback</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matches</w:t>
            </w:r>
            <w:bookmarkStart w:id="582" w:name="level-1-basic-integration"/>
            <w:bookmarkEnd w:id="582"/>
          </w:p>
        </w:tc>
      </w:tr>
    </w:tbl>
    <w:p>
      <w:pPr>
        <w:pStyle w:val="Heading3"/>
        <w:spacing w:before="200" w:after="80"/>
        <w:rPr/>
      </w:pPr>
      <w:bookmarkStart w:id="583" w:name="__RefHeading___Toc11520_3115323511"/>
      <w:bookmarkEnd w:id="583"/>
      <w:r>
        <w:rPr>
          <w:b/>
          <w:color w:val="404040"/>
          <w:sz w:val="24"/>
        </w:rPr>
        <w:t>Level 2: Functional Integration</w:t>
      </w:r>
    </w:p>
    <w:p>
      <w:pPr>
        <w:pStyle w:val="TableCaption"/>
        <w:rPr/>
      </w:pPr>
      <w:bookmarkStart w:id="584" w:name="_Tab_50_Level_2_Integration_"/>
      <w:r>
        <w:rPr/>
        <w:t>Level 2 Integration Tests</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master accesses each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master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grant rotation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PSLVERR from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reaches master</w:t>
            </w:r>
          </w:p>
        </w:tc>
      </w:tr>
    </w:tbl>
    <w:p>
      <w:pPr>
        <w:pStyle w:val="Heading3"/>
        <w:spacing w:before="200" w:after="80"/>
        <w:rPr/>
      </w:pPr>
      <w:bookmarkStart w:id="585" w:name="__RefHeading___Toc11522_3115323511"/>
      <w:bookmarkEnd w:id="585"/>
      <w:r>
        <w:rPr>
          <w:b/>
          <w:color w:val="404040"/>
          <w:sz w:val="24"/>
        </w:rPr>
        <w:t>Level 3: System Integration</w:t>
      </w:r>
    </w:p>
    <w:p>
      <w:pPr>
        <w:pStyle w:val="TableCaption"/>
        <w:rPr/>
      </w:pPr>
      <w:bookmarkStart w:id="586" w:name="_Tab_51_Level_3_Integration_"/>
      <w:r>
        <w:rPr/>
        <w:t>Level 3 Integration Tests</w:t>
      </w:r>
      <w:bookmarkEnd w:id="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reads/writes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transfers via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and DMA concurrent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fair access</w:t>
            </w:r>
            <w:bookmarkStart w:id="587" w:name="integration-testing-recommendations"/>
            <w:bookmarkEnd w:id="587"/>
          </w:p>
        </w:tc>
      </w:tr>
    </w:tbl>
    <w:p>
      <w:pPr>
        <w:pStyle w:val="Heading2"/>
        <w:pBdr>
          <w:bottom w:val="single" w:sz="12" w:space="0" w:color="228B22"/>
        </w:pBdr>
        <w:spacing w:before="280" w:after="80"/>
        <w:rPr/>
      </w:pPr>
      <w:r>
        <w:br w:type="page"/>
      </w:r>
      <w:bookmarkStart w:id="588" w:name="__RefHeading___Toc11524_3115323511"/>
      <w:bookmarkEnd w:id="588"/>
      <w:r>
        <w:rPr>
          <w:b/>
          <w:color w:val="228B22"/>
          <w:sz w:val="28"/>
        </w:rPr>
        <w:t>Verification Collateral</w:t>
      </w:r>
    </w:p>
    <w:p>
      <w:pPr>
        <w:pStyle w:val="Heading3"/>
        <w:spacing w:before="200" w:after="80"/>
        <w:rPr/>
      </w:pPr>
      <w:bookmarkStart w:id="589" w:name="__RefHeading___Toc11526_3115323511"/>
      <w:bookmarkEnd w:id="589"/>
      <w:r>
        <w:rPr>
          <w:b/>
          <w:color w:val="404040"/>
          <w:sz w:val="24"/>
        </w:rPr>
        <w:t>Available Test Infrastructure</w:t>
      </w:r>
    </w:p>
    <w:p>
      <w:pPr>
        <w:pStyle w:val="TableCaption"/>
        <w:rPr/>
      </w:pPr>
      <w:bookmarkStart w:id="590" w:name="_Tab_52_Test_Infrastructure"/>
      <w:r>
        <w:rPr/>
        <w:t>Test Infrastructure</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5"/>
        <w:gridCol w:w="3228"/>
        <w:gridCol w:w="4197"/>
      </w:tblGrid>
      <w:tr>
        <w:trPr>
          <w:tblHeader w:val="true"/>
        </w:trPr>
        <w:tc>
          <w:tcPr>
            <w:tcW w:w="1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CocoTB tests</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testbenches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 configs</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dv/tests/GTKW/</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GTKWave configurations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dv/tests/coverage_reports/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Merged functional coverage reports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orchestration</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dv/tests/Makefile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Area Makefile delegating to </w:t>
            </w:r>
            <w:r>
              <w:rPr>
                <w:rStyle w:val="VerbatimChar"/>
                <w:rFonts w:eastAsia="Cambria" w:cs=""/>
                <w:kern w:val="0"/>
                <w:szCs w:val="24"/>
                <w:lang w:val="en-US" w:eastAsia="en-US" w:bidi="ar-SA"/>
              </w:rPr>
              <w:t>make/tests.mk</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harness (mixed variant)</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formal/apbx_xbar/apbx_xbar_2to2_mixed/</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Sideband-gating proofs</w:t>
            </w:r>
            <w:bookmarkStart w:id="591" w:name="available-test-infrastructure"/>
            <w:bookmarkEnd w:id="591"/>
          </w:p>
        </w:tc>
      </w:tr>
    </w:tbl>
    <w:p>
      <w:pPr>
        <w:pStyle w:val="Heading3"/>
        <w:spacing w:before="200" w:after="80"/>
        <w:rPr/>
      </w:pPr>
      <w:bookmarkStart w:id="592" w:name="__RefHeading___Toc11528_3115323511"/>
      <w:bookmarkEnd w:id="592"/>
      <w:r>
        <w:rPr>
          <w:b/>
          <w:color w:val="404040"/>
          <w:sz w:val="24"/>
        </w:rPr>
        <w:t>Running Verification</w:t>
      </w:r>
    </w:p>
    <w:p>
      <w:pPr>
        <w:pStyle w:val="FirstParagraph"/>
        <w:rPr/>
      </w:pPr>
      <w:r>
        <w:rPr>
          <w:sz w:val="20"/>
        </w:rPr>
        <w:t xml:space="preserve">Tests are run through the area </w:t>
      </w:r>
      <w:r>
        <w:rPr>
          <w:rStyle w:val="VerbatimChar"/>
          <w:sz w:val="20"/>
        </w:rPr>
        <w:t>Makefile</w:t>
      </w:r>
      <w:r>
        <w:rPr>
          <w:sz w:val="20"/>
        </w:rPr>
        <w:t xml:space="preserve"> (which delegates to the shared </w:t>
      </w:r>
      <w:r>
        <w:rPr>
          <w:rStyle w:val="VerbatimChar"/>
          <w:sz w:val="20"/>
        </w:rPr>
        <w:t>make/tests.mk</w:t>
      </w:r>
      <w:r>
        <w:rPr>
          <w:sz w:val="20"/>
        </w:rPr>
        <w:t xml:space="preserve"> infrastructure); bare </w:t>
      </w:r>
      <w:r>
        <w:rPr>
          <w:rStyle w:val="VerbatimChar"/>
          <w:sz w:val="20"/>
        </w:rPr>
        <w:t>pytest</w:t>
      </w:r>
      <w:r>
        <w:rPr>
          <w:sz w:val="20"/>
        </w:rPr>
        <w:t xml:space="preserve"> is not the supported entry point because the Makefile supplies filelists, levels, and coverage options.</w:t>
      </w:r>
    </w:p>
    <w:p>
      <w:pPr>
        <w:pStyle w:val="SourceCode"/>
        <w:rPr/>
      </w:pPr>
      <w:r>
        <w:rPr>
          <w:rStyle w:val="BuiltInTok"/>
        </w:rPr>
        <w:t>cd</w:t>
      </w:r>
      <w:r>
        <w:rPr>
          <w:rStyle w:val="NormalTok"/>
        </w:rPr>
        <w:t xml:space="preserve"> projects/components/fabric-gen-ip/lattice-apbx-xbar/dv/tests/</w:t>
      </w:r>
      <w:r>
        <w:rPr/>
        <w:br/>
        <w:br/>
      </w:r>
      <w:r>
        <w:rPr>
          <w:rStyle w:val="CommentTok"/>
        </w:rPr>
        <w:t># Run all crossbar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variant</w:t>
      </w:r>
      <w:r>
        <w:rPr/>
        <w:br/>
      </w:r>
      <w:r>
        <w:rPr>
          <w:rStyle w:val="FunctionTok"/>
        </w:rPr>
        <w:t>make</w:t>
      </w:r>
      <w:r>
        <w:rPr>
          <w:rStyle w:val="NormalTok"/>
        </w:rPr>
        <w:t xml:space="preserve"> run-apbx_xbar_2to4-gate</w:t>
      </w:r>
      <w:r>
        <w:rPr/>
        <w:br/>
        <w:br/>
      </w:r>
      <w:r>
        <w:rPr>
          <w:rStyle w:val="CommentTok"/>
        </w:rPr>
        <w:t># Run with waveforms (WAVES=1 via the target)</w:t>
      </w:r>
      <w:r>
        <w:rPr/>
        <w:br/>
      </w:r>
      <w:r>
        <w:rPr>
          <w:rStyle w:val="FunctionTok"/>
        </w:rPr>
        <w:t>make</w:t>
      </w:r>
      <w:r>
        <w:rPr>
          <w:rStyle w:val="NormalTok"/>
        </w:rPr>
        <w:t xml:space="preserve"> run-apbx_xbar_2to4-gate-waves</w:t>
      </w:r>
      <w:r>
        <w:rPr/>
        <w:br/>
      </w:r>
      <w:r>
        <w:rPr>
          <w:rStyle w:val="CommentTok"/>
        </w:rPr>
        <w:t># create_view_cmd() writes the gtkwave command beside the log</w:t>
      </w:r>
      <w:r>
        <w:br w:type="page"/>
      </w:r>
    </w:p>
    <w:p>
      <w:pPr>
        <w:pStyle w:val="Heading2"/>
        <w:pBdr>
          <w:bottom w:val="single" w:sz="12" w:space="0" w:color="228B22"/>
        </w:pBdr>
        <w:spacing w:before="280" w:after="80"/>
        <w:rPr/>
      </w:pPr>
      <w:bookmarkStart w:id="593" w:name="__RefHeading___Toc11530_3115323511"/>
      <w:bookmarkStart w:id="594" w:name="known-limitations"/>
      <w:bookmarkEnd w:id="593"/>
      <w:r>
        <w:rPr>
          <w:b/>
          <w:color w:val="228B22"/>
          <w:sz w:val="28"/>
        </w:rPr>
        <w:t>Known Limitations</w:t>
      </w:r>
    </w:p>
    <w:p>
      <w:pPr>
        <w:pStyle w:val="Heading3"/>
        <w:spacing w:before="200" w:after="80"/>
        <w:rPr/>
      </w:pPr>
      <w:bookmarkStart w:id="595" w:name="__RefHeading___Toc11532_3115323511"/>
      <w:bookmarkStart w:id="596" w:name="not-tested"/>
      <w:bookmarkEnd w:id="595"/>
      <w:r>
        <w:rPr>
          <w:b/>
          <w:color w:val="404040"/>
          <w:sz w:val="24"/>
        </w:rPr>
        <w:t>Not Tested</w:t>
      </w:r>
    </w:p>
    <w:p>
      <w:pPr>
        <w:pStyle w:val="TableCaption"/>
        <w:rPr/>
      </w:pPr>
      <w:bookmarkStart w:id="597" w:name="_Tab_53_Known_Limitations"/>
      <w:r>
        <w:rPr/>
        <w:t>Known Limitations</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external watchdog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&gt;16 masters/slaves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modification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Non-64KB regions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multiple crossbars</w:t>
            </w:r>
          </w:p>
        </w:tc>
      </w:tr>
    </w:tbl>
    <w:p>
      <w:pPr>
        <w:pStyle w:val="Normal"/>
        <w:rPr/>
      </w:pPr>
      <w:r>
        <w:rPr/>
        <mc:AlternateContent>
          <mc:Choice Requires="wps">
            <w:drawing>
              <wp:inline distT="0" distB="0" distL="0" distR="0">
                <wp:extent cx="635"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End of Hardware Architecture Specification</w:t>
      </w:r>
    </w:p>
    <w:p>
      <w:pPr>
        <w:pStyle w:val="Normal"/>
        <w:rPr/>
      </w:pPr>
      <w:bookmarkStart w:id="598" w:name="known-limitations"/>
      <w:bookmarkStart w:id="599" w:name="not-tested"/>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r>
        <w:br w:type="page"/>
      </w:r>
    </w:p>
    <w:p>
      <w:pPr>
        <w:pStyle w:val="Heading2"/>
        <w:pBdr>
          <w:bottom w:val="single" w:sz="12" w:space="0" w:color="228B22"/>
        </w:pBdr>
        <w:spacing w:before="280" w:after="80"/>
        <w:rPr/>
      </w:pPr>
      <w:bookmarkStart w:id="600" w:name="__RefHeading___Toc11534_3115323511"/>
      <w:bookmarkStart w:id="601" w:name="related-documentation-1"/>
      <w:bookmarkEnd w:id="600"/>
      <w:r>
        <w:rPr>
          <w:b/>
          <w:color w:val="228B22"/>
          <w:sz w:val="28"/>
        </w:rPr>
        <w:t>Related Documentation</w:t>
      </w:r>
    </w:p>
    <w:p>
      <w:pPr>
        <w:pStyle w:val="Compact"/>
        <w:numPr>
          <w:ilvl w:val="0"/>
          <w:numId w:val="138"/>
        </w:numPr>
        <w:rPr/>
      </w:pPr>
      <w:hyperlink r:id="rId53">
        <w:r>
          <w:rPr>
            <w:rStyle w:val="Hyperlink"/>
            <w:b/>
            <w:bCs/>
          </w:rPr>
          <w:t>Lattice MAS</w:t>
        </w:r>
      </w:hyperlink>
      <w:r>
        <w:rPr/>
        <w:t xml:space="preserve"> - Detailed implementation</w:t>
      </w:r>
    </w:p>
    <w:p>
      <w:pPr>
        <w:pStyle w:val="Compact"/>
        <w:numPr>
          <w:ilvl w:val="0"/>
          <w:numId w:val="139"/>
        </w:numPr>
        <w:rPr/>
      </w:pPr>
      <w:hyperlink r:id="rId54">
        <w:r>
          <w:rPr>
            <w:rStyle w:val="Hyperlink"/>
            <w:b/>
            <w:bCs/>
          </w:rPr>
          <w:t>PRD.md</w:t>
        </w:r>
      </w:hyperlink>
      <w:r>
        <w:rPr/>
        <w:t xml:space="preserve"> - Product requirements</w:t>
      </w:r>
    </w:p>
    <w:p>
      <w:pPr>
        <w:pStyle w:val="Compact"/>
        <w:numPr>
          <w:ilvl w:val="0"/>
          <w:numId w:val="140"/>
        </w:numPr>
        <w:spacing w:before="36" w:after="36"/>
        <w:rPr/>
      </w:pPr>
      <w:hyperlink r:id="rId55">
        <w:r>
          <w:rPr>
            <w:rStyle w:val="Hyperlink"/>
            <w:b/>
            <w:bCs/>
          </w:rPr>
          <w:t>README.md</w:t>
        </w:r>
      </w:hyperlink>
      <w:r>
        <w:rPr/>
        <w:t xml:space="preserve"> - Quick start guide</w:t>
      </w:r>
      <w:bookmarkEnd w:id="557"/>
      <w:bookmarkEnd w:id="601"/>
    </w:p>
    <w:sectPr>
      <w:footerReference w:type="even" r:id="rId56"/>
      <w:footerReference w:type="default" r:id="rId57"/>
      <w:footerReference w:type="first" r:id="rId5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21"/>
    <w:lvlOverride w:ilvl="0">
      <w:startOverride w:val="1"/>
    </w:lvlOverride>
  </w:num>
  <w:num w:numId="104">
    <w:abstractNumId w:val="1"/>
  </w:num>
  <w:num w:numId="105">
    <w:abstractNumId w:val="1"/>
  </w:num>
  <w:num w:numId="106">
    <w:abstractNumId w:val="1"/>
  </w:num>
  <w:num w:numId="107">
    <w:abstractNumId w:val="1"/>
  </w:num>
  <w:num w:numId="108">
    <w:abstractNumId w:val="21"/>
    <w:lvlOverride w:ilvl="0">
      <w:startOverride w:val="1"/>
    </w:lvlOverride>
  </w:num>
  <w:num w:numId="109">
    <w:abstractNumId w:val="21"/>
  </w:num>
  <w:num w:numId="110">
    <w:abstractNumId w:val="21"/>
  </w:num>
  <w:num w:numId="111">
    <w:abstractNumId w:val="21"/>
    <w:lvlOverride w:ilvl="0">
      <w:startOverride w:val="1"/>
    </w:lvlOverride>
  </w:num>
  <w:num w:numId="112">
    <w:abstractNumId w:val="21"/>
  </w:num>
  <w:num w:numId="113">
    <w:abstractNumId w:val="21"/>
  </w:num>
  <w:num w:numId="114">
    <w:abstractNumId w:val="1"/>
  </w:num>
  <w:num w:numId="115">
    <w:abstractNumId w:val="1"/>
  </w:num>
  <w:num w:numId="116">
    <w:abstractNumId w:val="1"/>
  </w:num>
  <w:num w:numId="117">
    <w:abstractNumId w:val="21"/>
    <w:lvlOverride w:ilvl="0">
      <w:startOverride w:val="1"/>
    </w:lvlOverride>
  </w:num>
  <w:num w:numId="118">
    <w:abstractNumId w:val="21"/>
  </w:num>
  <w:num w:numId="119">
    <w:abstractNumId w:val="2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21"/>
    <w:lvlOverride w:ilvl="0">
      <w:startOverride w:val="1"/>
    </w:lvlOverride>
  </w:num>
  <w:num w:numId="128">
    <w:abstractNumId w:val="21"/>
  </w:num>
  <w:num w:numId="129">
    <w:abstractNumId w:val="2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https://github.com/seang-galloway/RTLDesignSherpa/blob/main/projects/components/fabric-gen-ip/lattice-apbx-xbar/docs/lattice_mas/lattice_mas_index.md" TargetMode="External"/><Relationship Id="rId23" Type="http://schemas.openxmlformats.org/officeDocument/2006/relationships/hyperlink" Target="https://github.com/seang-galloway/RTLDesignSherpa/blob/main/projects/components/fabric-gen-ip/lattice-apbx-xbar/PRD.md" TargetMode="External"/><Relationship Id="rId24" Type="http://schemas.openxmlformats.org/officeDocument/2006/relationships/hyperlink" Target="https://github.com/seang-galloway/RTLDesignSherpa/blob/main/projects/components/fabric-gen-ip/lattice-apbx-xbar/CLAUDE.md" TargetMode="External"/><Relationship Id="rId25" Type="http://schemas.openxmlformats.org/officeDocument/2006/relationships/hyperlink" Target="02_conventions.md" TargetMode="External"/><Relationship Id="rId26" Type="http://schemas.openxmlformats.org/officeDocument/2006/relationships/hyperlink" Target="03_definitions.md" TargetMode="External"/><Relationship Id="rId27" Type="http://schemas.openxmlformats.org/officeDocument/2006/relationships/hyperlink" Target="../ch02_system_overview/01_use_cases.md" TargetMode="External"/><Relationship Id="rId28" Type="http://schemas.openxmlformats.org/officeDocument/2006/relationships/hyperlink" Target="02_key_features.md" TargetMode="External"/><Relationship Id="rId29" Type="http://schemas.openxmlformats.org/officeDocument/2006/relationships/hyperlink" Target="03_system_context.md" TargetMode="External"/><Relationship Id="rId30" Type="http://schemas.openxmlformats.org/officeDocument/2006/relationships/image" Target="media/image2.png"/><Relationship Id="rId31" Type="http://schemas.openxmlformats.org/officeDocument/2006/relationships/hyperlink" Target="../ch03_architecture/01_block_diagram.md" TargetMode="External"/><Relationship Id="rId32" Type="http://schemas.openxmlformats.org/officeDocument/2006/relationships/image" Target="media/image3.png"/><Relationship Id="rId33" Type="http://schemas.openxmlformats.org/officeDocument/2006/relationships/hyperlink" Target="02_data_flow.md" TargetMode="External"/><Relationship Id="rId34" Type="http://schemas.openxmlformats.org/officeDocument/2006/relationships/image" Target="media/image4.png"/><Relationship Id="rId35" Type="http://schemas.openxmlformats.org/officeDocument/2006/relationships/hyperlink" Target="03_address_mapping.md" TargetMode="External"/><Relationship Id="rId36" Type="http://schemas.openxmlformats.org/officeDocument/2006/relationships/image" Target="media/image5.png"/><Relationship Id="rId37" Type="http://schemas.openxmlformats.org/officeDocument/2006/relationships/hyperlink" Target="../ch04_interfaces/01_master_side.md" TargetMode="External"/><Relationship Id="rId38" Type="http://schemas.openxmlformats.org/officeDocument/2006/relationships/hyperlink" Target="02_slave_side.md" TargetMode="External"/><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hyperlink" Target="02_slave_side.md" TargetMode="External"/><Relationship Id="rId42" Type="http://schemas.openxmlformats.org/officeDocument/2006/relationships/image" Target="media/image8.png"/><Relationship Id="rId43" Type="http://schemas.openxmlformats.org/officeDocument/2006/relationships/hyperlink" Target="03_clock_reset.md" TargetMode="External"/><Relationship Id="rId44" Type="http://schemas.openxmlformats.org/officeDocument/2006/relationships/image" Target="media/image9.png"/><Relationship Id="rId45" Type="http://schemas.openxmlformats.org/officeDocument/2006/relationships/hyperlink" Target="../ch05_performance/01_throughput.md" TargetMode="External"/><Relationship Id="rId46" Type="http://schemas.openxmlformats.org/officeDocument/2006/relationships/hyperlink" Target="02_latency.md" TargetMode="External"/><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hyperlink" Target="03_resources.md" TargetMode="External"/><Relationship Id="rId50" Type="http://schemas.openxmlformats.org/officeDocument/2006/relationships/hyperlink" Target="../ch06_integration/01_system_requirements.md" TargetMode="External"/><Relationship Id="rId51" Type="http://schemas.openxmlformats.org/officeDocument/2006/relationships/hyperlink" Target="02_parameters.md" TargetMode="External"/><Relationship Id="rId52" Type="http://schemas.openxmlformats.org/officeDocument/2006/relationships/hyperlink" Target="03_verification.md" TargetMode="External"/><Relationship Id="rId53" Type="http://schemas.openxmlformats.org/officeDocument/2006/relationships/hyperlink" Target="../../lattice_mas/lattice_mas_index.md" TargetMode="External"/><Relationship Id="rId54" Type="http://schemas.openxmlformats.org/officeDocument/2006/relationships/hyperlink" Target="../../../PRD.md" TargetMode="External"/><Relationship Id="rId55" Type="http://schemas.openxmlformats.org/officeDocument/2006/relationships/hyperlink" Target="../../../README.md"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99</Pages>
  <Words>9664</Words>
  <Characters>56374</Characters>
  <CharactersWithSpaces>64571</CharactersWithSpaces>
  <Paragraphs>1752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2026-10-20T11:11:39Z</dcterms:created>
  <dc:creator/>
  <dc:description/>
  <dc:language>en-US</dc:language>
  <cp:lastModifiedBy/>
  <dcterms:modified xsi:type="dcterms:W3CDTF">2026-10-20T04:11:44Z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