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583_2207965487">
            <w:r>
              <w:rPr>
                <w:webHidden/>
                <w:rStyle w:val="IndexLink"/>
              </w:rPr>
              <w:t>1 Kestrel Mas Index</w:t>
              <w:tab/>
              <w:t>12</w:t>
            </w:r>
          </w:hyperlink>
        </w:p>
        <w:p>
          <w:pPr>
            <w:pStyle w:val="TOC1"/>
            <w:tabs>
              <w:tab w:val="clear" w:pos="9360"/>
              <w:tab w:val="right" w:pos="9359" w:leader="dot"/>
            </w:tabs>
            <w:rPr/>
          </w:pPr>
          <w:hyperlink w:anchor="__RefHeading___Toc12585_2207965487">
            <w:r>
              <w:rPr>
                <w:webHidden/>
                <w:rStyle w:val="IndexLink"/>
              </w:rPr>
              <w:t>2 Document Information</w:t>
              <w:tab/>
              <w:t>13</w:t>
            </w:r>
          </w:hyperlink>
        </w:p>
        <w:p>
          <w:pPr>
            <w:pStyle w:val="TOC2"/>
            <w:tabs>
              <w:tab w:val="clear" w:pos="9077"/>
              <w:tab w:val="right" w:pos="9359" w:leader="dot"/>
            </w:tabs>
            <w:rPr/>
          </w:pPr>
          <w:hyperlink w:anchor="__RefHeading___Toc12587_2207965487">
            <w:r>
              <w:rPr>
                <w:webHidden/>
                <w:rStyle w:val="IndexLink"/>
              </w:rPr>
              <w:t>2.1 KESTREL-RV32I Micro-Architecture Specification</w:t>
              <w:tab/>
              <w:t>13</w:t>
            </w:r>
          </w:hyperlink>
        </w:p>
        <w:p>
          <w:pPr>
            <w:pStyle w:val="TOC2"/>
            <w:tabs>
              <w:tab w:val="clear" w:pos="9077"/>
              <w:tab w:val="right" w:pos="9359" w:leader="dot"/>
            </w:tabs>
            <w:rPr/>
          </w:pPr>
          <w:hyperlink w:anchor="__RefHeading___Toc12589_2207965487">
            <w:r>
              <w:rPr>
                <w:webHidden/>
                <w:rStyle w:val="IndexLink"/>
              </w:rPr>
              <w:t>2.2 Document Purpose</w:t>
              <w:tab/>
              <w:t>13</w:t>
            </w:r>
          </w:hyperlink>
        </w:p>
        <w:p>
          <w:pPr>
            <w:pStyle w:val="TOC2"/>
            <w:tabs>
              <w:tab w:val="clear" w:pos="9077"/>
              <w:tab w:val="right" w:pos="9359" w:leader="dot"/>
            </w:tabs>
            <w:rPr/>
          </w:pPr>
          <w:hyperlink w:anchor="__RefHeading___Toc12591_2207965487">
            <w:r>
              <w:rPr>
                <w:webHidden/>
                <w:rStyle w:val="IndexLink"/>
              </w:rPr>
              <w:t>2.3 References</w:t>
              <w:tab/>
              <w:t>13</w:t>
            </w:r>
          </w:hyperlink>
        </w:p>
        <w:p>
          <w:pPr>
            <w:pStyle w:val="TOC2"/>
            <w:tabs>
              <w:tab w:val="clear" w:pos="9077"/>
              <w:tab w:val="right" w:pos="9359" w:leader="dot"/>
            </w:tabs>
            <w:rPr/>
          </w:pPr>
          <w:hyperlink w:anchor="__RefHeading___Toc12593_2207965487">
            <w:r>
              <w:rPr>
                <w:webHidden/>
                <w:rStyle w:val="IndexLink"/>
              </w:rPr>
              <w:t>2.4 Terminology</w:t>
              <w:tab/>
              <w:t>14</w:t>
            </w:r>
          </w:hyperlink>
        </w:p>
        <w:p>
          <w:pPr>
            <w:pStyle w:val="TOC2"/>
            <w:tabs>
              <w:tab w:val="clear" w:pos="9077"/>
              <w:tab w:val="right" w:pos="9359" w:leader="dot"/>
            </w:tabs>
            <w:rPr/>
          </w:pPr>
          <w:hyperlink w:anchor="__RefHeading___Toc12595_2207965487">
            <w:r>
              <w:rPr>
                <w:webHidden/>
                <w:rStyle w:val="IndexLink"/>
              </w:rPr>
              <w:t>2.5 Revision History</w:t>
              <w:tab/>
              <w:t>14</w:t>
            </w:r>
          </w:hyperlink>
        </w:p>
        <w:p>
          <w:pPr>
            <w:pStyle w:val="TOC1"/>
            <w:tabs>
              <w:tab w:val="clear" w:pos="9360"/>
              <w:tab w:val="right" w:pos="9359" w:leader="dot"/>
            </w:tabs>
            <w:rPr/>
          </w:pPr>
          <w:hyperlink w:anchor="__RefHeading___Toc12597_2207965487">
            <w:r>
              <w:rPr>
                <w:webHidden/>
                <w:rStyle w:val="IndexLink"/>
              </w:rPr>
              <w:t>3 Design Philosophy and Machine Organization</w:t>
              <w:tab/>
              <w:t>16</w:t>
            </w:r>
          </w:hyperlink>
        </w:p>
        <w:p>
          <w:pPr>
            <w:pStyle w:val="TOC2"/>
            <w:tabs>
              <w:tab w:val="clear" w:pos="9077"/>
              <w:tab w:val="right" w:pos="9359" w:leader="dot"/>
            </w:tabs>
            <w:rPr/>
          </w:pPr>
          <w:hyperlink w:anchor="__RefHeading___Toc12599_2207965487">
            <w:r>
              <w:rPr>
                <w:webHidden/>
                <w:rStyle w:val="IndexLink"/>
              </w:rPr>
              <w:t>3.1 Design Philosophy</w:t>
              <w:tab/>
              <w:t>16</w:t>
            </w:r>
          </w:hyperlink>
        </w:p>
        <w:p>
          <w:pPr>
            <w:pStyle w:val="TOC2"/>
            <w:tabs>
              <w:tab w:val="clear" w:pos="9077"/>
              <w:tab w:val="right" w:pos="9359" w:leader="dot"/>
            </w:tabs>
            <w:rPr/>
          </w:pPr>
          <w:hyperlink w:anchor="__RefHeading___Toc12601_2207965487">
            <w:r>
              <w:rPr>
                <w:webHidden/>
                <w:rStyle w:val="IndexLink"/>
              </w:rPr>
              <w:t>3.2 The Machine in One Picture</w:t>
              <w:tab/>
              <w:t>17</w:t>
            </w:r>
          </w:hyperlink>
        </w:p>
        <w:p>
          <w:pPr>
            <w:pStyle w:val="TOC3"/>
            <w:tabs>
              <w:tab w:val="clear" w:pos="8793"/>
              <w:tab w:val="right" w:pos="9359" w:leader="dot"/>
            </w:tabs>
            <w:rPr/>
          </w:pPr>
          <w:hyperlink w:anchor="__RefHeading___Toc12603_2207965487">
            <w:r>
              <w:rPr>
                <w:webHidden/>
                <w:rStyle w:val="IndexLink"/>
              </w:rPr>
              <w:t>3.2.1 Figure 1.1: kestrel datapath block diagram</w:t>
              <w:tab/>
              <w:t>17</w:t>
            </w:r>
          </w:hyperlink>
        </w:p>
        <w:p>
          <w:pPr>
            <w:pStyle w:val="TOC2"/>
            <w:tabs>
              <w:tab w:val="clear" w:pos="9077"/>
              <w:tab w:val="right" w:pos="9359" w:leader="dot"/>
            </w:tabs>
            <w:rPr/>
          </w:pPr>
          <w:hyperlink w:anchor="__RefHeading___Toc12605_2207965487">
            <w:r>
              <w:rPr>
                <w:webHidden/>
                <w:rStyle w:val="IndexLink"/>
              </w:rPr>
              <w:t>3.3 Module Inventory</w:t>
              <w:tab/>
              <w:t>17</w:t>
            </w:r>
          </w:hyperlink>
        </w:p>
        <w:p>
          <w:pPr>
            <w:pStyle w:val="TOC2"/>
            <w:tabs>
              <w:tab w:val="clear" w:pos="9077"/>
              <w:tab w:val="right" w:pos="9359" w:leader="dot"/>
            </w:tabs>
            <w:rPr/>
          </w:pPr>
          <w:hyperlink w:anchor="__RefHeading___Toc12607_2207965487">
            <w:r>
              <w:rPr>
                <w:webHidden/>
                <w:rStyle w:val="IndexLink"/>
              </w:rPr>
              <w:t>3.4 State Inventory</w:t>
              <w:tab/>
              <w:t>18</w:t>
            </w:r>
          </w:hyperlink>
        </w:p>
        <w:p>
          <w:pPr>
            <w:pStyle w:val="TOC2"/>
            <w:tabs>
              <w:tab w:val="clear" w:pos="9077"/>
              <w:tab w:val="right" w:pos="9359" w:leader="dot"/>
            </w:tabs>
            <w:rPr/>
          </w:pPr>
          <w:hyperlink w:anchor="__RefHeading___Toc12609_2207965487">
            <w:r>
              <w:rPr>
                <w:webHidden/>
                <w:rStyle w:val="IndexLink"/>
              </w:rPr>
              <w:t>3.5 Key Interfaces at a Glance</w:t>
              <w:tab/>
              <w:t>19</w:t>
            </w:r>
          </w:hyperlink>
        </w:p>
        <w:p>
          <w:pPr>
            <w:pStyle w:val="TOC1"/>
            <w:tabs>
              <w:tab w:val="clear" w:pos="9360"/>
              <w:tab w:val="right" w:pos="9359" w:leader="dot"/>
            </w:tabs>
            <w:rPr/>
          </w:pPr>
          <w:hyperlink w:anchor="__RefHeading___Toc12611_2207965487">
            <w:r>
              <w:rPr>
                <w:webHidden/>
                <w:rStyle w:val="IndexLink"/>
              </w:rPr>
              <w:t>4 kestrel_core (Top)</w:t>
              <w:tab/>
              <w:t>21</w:t>
            </w:r>
          </w:hyperlink>
        </w:p>
        <w:p>
          <w:pPr>
            <w:pStyle w:val="TOC2"/>
            <w:tabs>
              <w:tab w:val="clear" w:pos="9077"/>
              <w:tab w:val="right" w:pos="9359" w:leader="dot"/>
            </w:tabs>
            <w:rPr/>
          </w:pPr>
          <w:hyperlink w:anchor="__RefHeading___Toc12613_2207965487">
            <w:r>
              <w:rPr>
                <w:webHidden/>
                <w:rStyle w:val="IndexLink"/>
              </w:rPr>
              <w:t>4.1 Purpose</w:t>
              <w:tab/>
              <w:t>21</w:t>
            </w:r>
          </w:hyperlink>
        </w:p>
        <w:p>
          <w:pPr>
            <w:pStyle w:val="TOC2"/>
            <w:tabs>
              <w:tab w:val="clear" w:pos="9077"/>
              <w:tab w:val="right" w:pos="9359" w:leader="dot"/>
            </w:tabs>
            <w:rPr/>
          </w:pPr>
          <w:hyperlink w:anchor="__RefHeading___Toc12615_2207965487">
            <w:r>
              <w:rPr>
                <w:webHidden/>
                <w:rStyle w:val="IndexLink"/>
              </w:rPr>
              <w:t>4.2 Interface</w:t>
              <w:tab/>
              <w:t>21</w:t>
            </w:r>
          </w:hyperlink>
        </w:p>
        <w:p>
          <w:pPr>
            <w:pStyle w:val="TOC2"/>
            <w:tabs>
              <w:tab w:val="clear" w:pos="9077"/>
              <w:tab w:val="right" w:pos="9359" w:leader="dot"/>
            </w:tabs>
            <w:rPr/>
          </w:pPr>
          <w:hyperlink w:anchor="__RefHeading___Toc12617_2207965487">
            <w:r>
              <w:rPr>
                <w:webHidden/>
                <w:rStyle w:val="IndexLink"/>
              </w:rPr>
              <w:t>4.3 Internal Structure</w:t>
              <w:tab/>
              <w:t>21</w:t>
            </w:r>
          </w:hyperlink>
        </w:p>
        <w:p>
          <w:pPr>
            <w:pStyle w:val="TOC3"/>
            <w:tabs>
              <w:tab w:val="clear" w:pos="8793"/>
              <w:tab w:val="right" w:pos="9359" w:leader="dot"/>
            </w:tabs>
            <w:rPr/>
          </w:pPr>
          <w:hyperlink w:anchor="__RefHeading___Toc12619_2207965487">
            <w:r>
              <w:rPr>
                <w:webHidden/>
                <w:rStyle w:val="IndexLink"/>
              </w:rPr>
              <w:t>4.3.1 Fetch</w:t>
              <w:tab/>
              <w:t>21</w:t>
            </w:r>
          </w:hyperlink>
        </w:p>
        <w:p>
          <w:pPr>
            <w:pStyle w:val="TOC3"/>
            <w:tabs>
              <w:tab w:val="clear" w:pos="8793"/>
              <w:tab w:val="right" w:pos="9359" w:leader="dot"/>
            </w:tabs>
            <w:rPr/>
          </w:pPr>
          <w:hyperlink w:anchor="__RefHeading___Toc12621_2207965487">
            <w:r>
              <w:rPr>
                <w:webHidden/>
                <w:rStyle w:val="IndexLink"/>
              </w:rPr>
              <w:t>4.3.2 Source Muxes</w:t>
              <w:tab/>
              <w:t>21</w:t>
            </w:r>
          </w:hyperlink>
        </w:p>
        <w:p>
          <w:pPr>
            <w:pStyle w:val="TOC3"/>
            <w:tabs>
              <w:tab w:val="clear" w:pos="8793"/>
              <w:tab w:val="right" w:pos="9359" w:leader="dot"/>
            </w:tabs>
            <w:rPr/>
          </w:pPr>
          <w:hyperlink w:anchor="__RefHeading___Toc12623_2207965487">
            <w:r>
              <w:rPr>
                <w:webHidden/>
                <w:rStyle w:val="IndexLink"/>
              </w:rPr>
              <w:t>4.3.3 Writeback Priority Mux</w:t>
              <w:tab/>
              <w:t>21</w:t>
            </w:r>
          </w:hyperlink>
        </w:p>
        <w:p>
          <w:pPr>
            <w:pStyle w:val="TOC3"/>
            <w:tabs>
              <w:tab w:val="clear" w:pos="8793"/>
              <w:tab w:val="right" w:pos="9359" w:leader="dot"/>
            </w:tabs>
            <w:rPr/>
          </w:pPr>
          <w:hyperlink w:anchor="__RefHeading___Toc12625_2207965487">
            <w:r>
              <w:rPr>
                <w:webHidden/>
                <w:rStyle w:val="IndexLink"/>
              </w:rPr>
              <w:t>4.3.4 Next-PC Mux</w:t>
              <w:tab/>
              <w:t>22</w:t>
            </w:r>
          </w:hyperlink>
        </w:p>
        <w:p>
          <w:pPr>
            <w:pStyle w:val="TOC3"/>
            <w:tabs>
              <w:tab w:val="clear" w:pos="8793"/>
              <w:tab w:val="right" w:pos="9359" w:leader="dot"/>
            </w:tabs>
            <w:rPr/>
          </w:pPr>
          <w:hyperlink w:anchor="__RefHeading___Toc12627_2207965487">
            <w:r>
              <w:rPr>
                <w:webHidden/>
                <w:rStyle w:val="IndexLink"/>
              </w:rPr>
              <w:t>4.3.5 Branch Comparator (the Ruling)</w:t>
              <w:tab/>
              <w:t>22</w:t>
            </w:r>
          </w:hyperlink>
        </w:p>
        <w:p>
          <w:pPr>
            <w:pStyle w:val="TOC3"/>
            <w:tabs>
              <w:tab w:val="clear" w:pos="8793"/>
              <w:tab w:val="right" w:pos="9359" w:leader="dot"/>
            </w:tabs>
            <w:rPr/>
          </w:pPr>
          <w:hyperlink w:anchor="__RefHeading___Toc12629_2207965487">
            <w:r>
              <w:rPr>
                <w:webHidden/>
                <w:rStyle w:val="IndexLink"/>
              </w:rPr>
              <w:t>4.3.6 Load/Store Rotation Network</w:t>
              <w:tab/>
              <w:t>23</w:t>
            </w:r>
          </w:hyperlink>
        </w:p>
        <w:p>
          <w:pPr>
            <w:pStyle w:val="TOC3"/>
            <w:tabs>
              <w:tab w:val="clear" w:pos="8793"/>
              <w:tab w:val="right" w:pos="9359" w:leader="dot"/>
            </w:tabs>
            <w:rPr/>
          </w:pPr>
          <w:hyperlink w:anchor="__RefHeading___Toc12631_2207965487">
            <w:r>
              <w:rPr>
                <w:webHidden/>
                <w:rStyle w:val="IndexLink"/>
              </w:rPr>
              <w:t>4.3.7 Halt and PC Registers</w:t>
              <w:tab/>
              <w:t>23</w:t>
            </w:r>
          </w:hyperlink>
        </w:p>
        <w:p>
          <w:pPr>
            <w:pStyle w:val="TOC1"/>
            <w:tabs>
              <w:tab w:val="clear" w:pos="9360"/>
              <w:tab w:val="right" w:pos="9359" w:leader="dot"/>
            </w:tabs>
            <w:rPr/>
          </w:pPr>
          <w:hyperlink w:anchor="__RefHeading___Toc12633_2207965487">
            <w:r>
              <w:rPr>
                <w:webHidden/>
                <w:rStyle w:val="IndexLink"/>
              </w:rPr>
              <w:t>5 kestrel_decode</w:t>
              <w:tab/>
              <w:t>25</w:t>
            </w:r>
          </w:hyperlink>
        </w:p>
        <w:p>
          <w:pPr>
            <w:pStyle w:val="TOC2"/>
            <w:tabs>
              <w:tab w:val="clear" w:pos="9077"/>
              <w:tab w:val="right" w:pos="9359" w:leader="dot"/>
            </w:tabs>
            <w:rPr/>
          </w:pPr>
          <w:hyperlink w:anchor="__RefHeading___Toc12635_2207965487">
            <w:r>
              <w:rPr>
                <w:webHidden/>
                <w:rStyle w:val="IndexLink"/>
              </w:rPr>
              <w:t>5.1 Purpose</w:t>
              <w:tab/>
              <w:t>25</w:t>
            </w:r>
          </w:hyperlink>
        </w:p>
        <w:p>
          <w:pPr>
            <w:pStyle w:val="TOC2"/>
            <w:tabs>
              <w:tab w:val="clear" w:pos="9077"/>
              <w:tab w:val="right" w:pos="9359" w:leader="dot"/>
            </w:tabs>
            <w:rPr/>
          </w:pPr>
          <w:hyperlink w:anchor="__RefHeading___Toc12637_2207965487">
            <w:r>
              <w:rPr>
                <w:webHidden/>
                <w:rStyle w:val="IndexLink"/>
              </w:rPr>
              <w:t>5.2 Keying and Defaults</w:t>
              <w:tab/>
              <w:t>25</w:t>
            </w:r>
          </w:hyperlink>
        </w:p>
        <w:p>
          <w:pPr>
            <w:pStyle w:val="TOC2"/>
            <w:tabs>
              <w:tab w:val="clear" w:pos="9077"/>
              <w:tab w:val="right" w:pos="9359" w:leader="dot"/>
            </w:tabs>
            <w:rPr/>
          </w:pPr>
          <w:hyperlink w:anchor="__RefHeading___Toc12639_2207965487">
            <w:r>
              <w:rPr>
                <w:webHidden/>
                <w:rStyle w:val="IndexLink"/>
              </w:rPr>
              <w:t>5.3 The Decode Table</w:t>
              <w:tab/>
              <w:t>26</w:t>
            </w:r>
          </w:hyperlink>
        </w:p>
        <w:p>
          <w:pPr>
            <w:pStyle w:val="TOC3"/>
            <w:tabs>
              <w:tab w:val="clear" w:pos="8793"/>
              <w:tab w:val="right" w:pos="9359" w:leader="dot"/>
            </w:tabs>
            <w:rPr/>
          </w:pPr>
          <w:hyperlink w:anchor="__RefHeading___Toc12641_2207965487">
            <w:r>
              <w:rPr>
                <w:webHidden/>
                <w:rStyle w:val="IndexLink"/>
              </w:rPr>
              <w:t>5.3.1 Arithmetic and upper-immediate rows</w:t>
              <w:tab/>
              <w:t>26</w:t>
            </w:r>
          </w:hyperlink>
        </w:p>
        <w:p>
          <w:pPr>
            <w:pStyle w:val="TOC3"/>
            <w:tabs>
              <w:tab w:val="clear" w:pos="8793"/>
              <w:tab w:val="right" w:pos="9359" w:leader="dot"/>
            </w:tabs>
            <w:rPr/>
          </w:pPr>
          <w:hyperlink w:anchor="__RefHeading___Toc12643_2207965487">
            <w:r>
              <w:rPr>
                <w:webHidden/>
                <w:rStyle w:val="IndexLink"/>
              </w:rPr>
              <w:t>5.3.2 Loads, stores, branches, jumps</w:t>
              <w:tab/>
              <w:t>27</w:t>
            </w:r>
          </w:hyperlink>
        </w:p>
        <w:p>
          <w:pPr>
            <w:pStyle w:val="TOC3"/>
            <w:tabs>
              <w:tab w:val="clear" w:pos="8793"/>
              <w:tab w:val="right" w:pos="9359" w:leader="dot"/>
            </w:tabs>
            <w:rPr/>
          </w:pPr>
          <w:hyperlink w:anchor="__RefHeading___Toc12645_2207965487">
            <w:r>
              <w:rPr>
                <w:webHidden/>
                <w:rStyle w:val="IndexLink"/>
              </w:rPr>
              <w:t>5.3.3 System, fence, and the default</w:t>
              <w:tab/>
              <w:t>29</w:t>
            </w:r>
          </w:hyperlink>
        </w:p>
        <w:p>
          <w:pPr>
            <w:pStyle w:val="TOC2"/>
            <w:tabs>
              <w:tab w:val="clear" w:pos="9077"/>
              <w:tab w:val="right" w:pos="9359" w:leader="dot"/>
            </w:tabs>
            <w:rPr/>
          </w:pPr>
          <w:hyperlink w:anchor="__RefHeading___Toc12647_2207965487">
            <w:r>
              <w:rPr>
                <w:webHidden/>
                <w:rStyle w:val="IndexLink"/>
              </w:rPr>
              <w:t>5.4 What the Table Teaches</w:t>
              <w:tab/>
              <w:t>30</w:t>
            </w:r>
          </w:hyperlink>
        </w:p>
        <w:p>
          <w:pPr>
            <w:pStyle w:val="TOC1"/>
            <w:tabs>
              <w:tab w:val="clear" w:pos="9360"/>
              <w:tab w:val="right" w:pos="9359" w:leader="dot"/>
            </w:tabs>
            <w:rPr/>
          </w:pPr>
          <w:hyperlink w:anchor="__RefHeading___Toc12649_2207965487">
            <w:r>
              <w:rPr>
                <w:webHidden/>
                <w:rStyle w:val="IndexLink"/>
              </w:rPr>
              <w:t>6 kestrel_imm_gen</w:t>
              <w:tab/>
              <w:t>31</w:t>
            </w:r>
          </w:hyperlink>
        </w:p>
        <w:p>
          <w:pPr>
            <w:pStyle w:val="TOC2"/>
            <w:tabs>
              <w:tab w:val="clear" w:pos="9077"/>
              <w:tab w:val="right" w:pos="9359" w:leader="dot"/>
            </w:tabs>
            <w:rPr/>
          </w:pPr>
          <w:hyperlink w:anchor="__RefHeading___Toc12651_2207965487">
            <w:r>
              <w:rPr>
                <w:webHidden/>
                <w:rStyle w:val="IndexLink"/>
              </w:rPr>
              <w:t>6.1 Purpose</w:t>
              <w:tab/>
              <w:t>31</w:t>
            </w:r>
          </w:hyperlink>
        </w:p>
        <w:p>
          <w:pPr>
            <w:pStyle w:val="TOC2"/>
            <w:tabs>
              <w:tab w:val="clear" w:pos="9077"/>
              <w:tab w:val="right" w:pos="9359" w:leader="dot"/>
            </w:tabs>
            <w:rPr/>
          </w:pPr>
          <w:hyperlink w:anchor="__RefHeading___Toc12653_2207965487">
            <w:r>
              <w:rPr>
                <w:webHidden/>
                <w:rStyle w:val="IndexLink"/>
              </w:rPr>
              <w:t>6.2 Interface</w:t>
              <w:tab/>
              <w:t>31</w:t>
            </w:r>
          </w:hyperlink>
        </w:p>
        <w:p>
          <w:pPr>
            <w:pStyle w:val="TOC2"/>
            <w:tabs>
              <w:tab w:val="clear" w:pos="9077"/>
              <w:tab w:val="right" w:pos="9359" w:leader="dot"/>
            </w:tabs>
            <w:rPr/>
          </w:pPr>
          <w:hyperlink w:anchor="__RefHeading___Toc12655_2207965487">
            <w:r>
              <w:rPr>
                <w:webHidden/>
                <w:rStyle w:val="IndexLink"/>
              </w:rPr>
              <w:t>6.3 Internal Structure</w:t>
              <w:tab/>
              <w:t>31</w:t>
            </w:r>
          </w:hyperlink>
        </w:p>
        <w:p>
          <w:pPr>
            <w:pStyle w:val="TOC1"/>
            <w:tabs>
              <w:tab w:val="clear" w:pos="9360"/>
              <w:tab w:val="right" w:pos="9359" w:leader="dot"/>
            </w:tabs>
            <w:rPr/>
          </w:pPr>
          <w:hyperlink w:anchor="__RefHeading___Toc12657_2207965487">
            <w:r>
              <w:rPr>
                <w:webHidden/>
                <w:rStyle w:val="IndexLink"/>
              </w:rPr>
              <w:t>7 kestrel_alu</w:t>
              <w:tab/>
              <w:t>33</w:t>
            </w:r>
          </w:hyperlink>
        </w:p>
        <w:p>
          <w:pPr>
            <w:pStyle w:val="TOC2"/>
            <w:tabs>
              <w:tab w:val="clear" w:pos="9077"/>
              <w:tab w:val="right" w:pos="9359" w:leader="dot"/>
            </w:tabs>
            <w:rPr/>
          </w:pPr>
          <w:hyperlink w:anchor="__RefHeading___Toc12659_2207965487">
            <w:r>
              <w:rPr>
                <w:webHidden/>
                <w:rStyle w:val="IndexLink"/>
              </w:rPr>
              <w:t>7.1 Purpose</w:t>
              <w:tab/>
              <w:t>33</w:t>
            </w:r>
          </w:hyperlink>
        </w:p>
        <w:p>
          <w:pPr>
            <w:pStyle w:val="TOC2"/>
            <w:tabs>
              <w:tab w:val="clear" w:pos="9077"/>
              <w:tab w:val="right" w:pos="9359" w:leader="dot"/>
            </w:tabs>
            <w:rPr/>
          </w:pPr>
          <w:hyperlink w:anchor="__RefHeading___Toc12661_2207965487">
            <w:r>
              <w:rPr>
                <w:webHidden/>
                <w:rStyle w:val="IndexLink"/>
              </w:rPr>
              <w:t>7.2 Interface</w:t>
              <w:tab/>
              <w:t>33</w:t>
            </w:r>
          </w:hyperlink>
        </w:p>
        <w:p>
          <w:pPr>
            <w:pStyle w:val="TOC2"/>
            <w:tabs>
              <w:tab w:val="clear" w:pos="9077"/>
              <w:tab w:val="right" w:pos="9359" w:leader="dot"/>
            </w:tabs>
            <w:rPr/>
          </w:pPr>
          <w:hyperlink w:anchor="__RefHeading___Toc12663_2207965487">
            <w:r>
              <w:rPr>
                <w:webHidden/>
                <w:rStyle w:val="IndexLink"/>
              </w:rPr>
              <w:t>7.3 Operations</w:t>
              <w:tab/>
              <w:t>33</w:t>
            </w:r>
          </w:hyperlink>
        </w:p>
        <w:p>
          <w:pPr>
            <w:pStyle w:val="TOC2"/>
            <w:tabs>
              <w:tab w:val="clear" w:pos="9077"/>
              <w:tab w:val="right" w:pos="9359" w:leader="dot"/>
            </w:tabs>
            <w:rPr/>
          </w:pPr>
          <w:hyperlink w:anchor="__RefHeading___Toc12665_2207965487">
            <w:r>
              <w:rPr>
                <w:webHidden/>
                <w:rStyle w:val="IndexLink"/>
              </w:rPr>
              <w:t>7.4 The Flags Ruling</w:t>
              <w:tab/>
              <w:t>34</w:t>
            </w:r>
          </w:hyperlink>
        </w:p>
        <w:p>
          <w:pPr>
            <w:pStyle w:val="TOC1"/>
            <w:tabs>
              <w:tab w:val="clear" w:pos="9360"/>
              <w:tab w:val="right" w:pos="9359" w:leader="dot"/>
            </w:tabs>
            <w:rPr/>
          </w:pPr>
          <w:hyperlink w:anchor="__RefHeading___Toc12667_2207965487">
            <w:r>
              <w:rPr>
                <w:webHidden/>
                <w:rStyle w:val="IndexLink"/>
              </w:rPr>
              <w:t>8 kestrel_regfile</w:t>
              <w:tab/>
              <w:t>35</w:t>
            </w:r>
          </w:hyperlink>
        </w:p>
        <w:p>
          <w:pPr>
            <w:pStyle w:val="TOC2"/>
            <w:tabs>
              <w:tab w:val="clear" w:pos="9077"/>
              <w:tab w:val="right" w:pos="9359" w:leader="dot"/>
            </w:tabs>
            <w:rPr/>
          </w:pPr>
          <w:hyperlink w:anchor="__RefHeading___Toc12669_2207965487">
            <w:r>
              <w:rPr>
                <w:webHidden/>
                <w:rStyle w:val="IndexLink"/>
              </w:rPr>
              <w:t>8.1 Purpose</w:t>
              <w:tab/>
              <w:t>35</w:t>
            </w:r>
          </w:hyperlink>
        </w:p>
        <w:p>
          <w:pPr>
            <w:pStyle w:val="TOC2"/>
            <w:tabs>
              <w:tab w:val="clear" w:pos="9077"/>
              <w:tab w:val="right" w:pos="9359" w:leader="dot"/>
            </w:tabs>
            <w:rPr/>
          </w:pPr>
          <w:hyperlink w:anchor="__RefHeading___Toc12671_2207965487">
            <w:r>
              <w:rPr>
                <w:webHidden/>
                <w:rStyle w:val="IndexLink"/>
              </w:rPr>
              <w:t>8.2 Interface</w:t>
              <w:tab/>
              <w:t>35</w:t>
            </w:r>
          </w:hyperlink>
        </w:p>
        <w:p>
          <w:pPr>
            <w:pStyle w:val="TOC2"/>
            <w:tabs>
              <w:tab w:val="clear" w:pos="9077"/>
              <w:tab w:val="right" w:pos="9359" w:leader="dot"/>
            </w:tabs>
            <w:rPr/>
          </w:pPr>
          <w:hyperlink w:anchor="__RefHeading___Toc12673_2207965487">
            <w:r>
              <w:rPr>
                <w:webHidden/>
                <w:rStyle w:val="IndexLink"/>
              </w:rPr>
              <w:t>8.3 Internal Structure and Rules</w:t>
              <w:tab/>
              <w:t>35</w:t>
            </w:r>
          </w:hyperlink>
        </w:p>
        <w:p>
          <w:pPr>
            <w:pStyle w:val="TOC1"/>
            <w:tabs>
              <w:tab w:val="clear" w:pos="9360"/>
              <w:tab w:val="right" w:pos="9359" w:leader="dot"/>
            </w:tabs>
            <w:rPr/>
          </w:pPr>
          <w:hyperlink w:anchor="__RefHeading___Toc12675_2207965487">
            <w:r>
              <w:rPr>
                <w:webHidden/>
                <w:rStyle w:val="IndexLink"/>
              </w:rPr>
              <w:t>9 kestrel_mem_loader</w:t>
              <w:tab/>
              <w:t>37</w:t>
            </w:r>
          </w:hyperlink>
        </w:p>
        <w:p>
          <w:pPr>
            <w:pStyle w:val="TOC2"/>
            <w:tabs>
              <w:tab w:val="clear" w:pos="9077"/>
              <w:tab w:val="right" w:pos="9359" w:leader="dot"/>
            </w:tabs>
            <w:rPr/>
          </w:pPr>
          <w:hyperlink w:anchor="__RefHeading___Toc12677_2207965487">
            <w:r>
              <w:rPr>
                <w:webHidden/>
                <w:rStyle w:val="IndexLink"/>
              </w:rPr>
              <w:t>9.1 Purpose</w:t>
              <w:tab/>
              <w:t>37</w:t>
            </w:r>
          </w:hyperlink>
        </w:p>
        <w:p>
          <w:pPr>
            <w:pStyle w:val="TOC3"/>
            <w:tabs>
              <w:tab w:val="clear" w:pos="8793"/>
              <w:tab w:val="right" w:pos="9359" w:leader="dot"/>
            </w:tabs>
            <w:rPr/>
          </w:pPr>
          <w:hyperlink w:anchor="__RefHeading___Toc12679_2207965487">
            <w:r>
              <w:rPr>
                <w:webHidden/>
                <w:rStyle w:val="IndexLink"/>
              </w:rPr>
              <w:t>9.1.1 Figure 2.1: Loader composition</w:t>
              <w:tab/>
              <w:t>37</w:t>
            </w:r>
          </w:hyperlink>
        </w:p>
        <w:p>
          <w:pPr>
            <w:pStyle w:val="TOC2"/>
            <w:tabs>
              <w:tab w:val="clear" w:pos="9077"/>
              <w:tab w:val="right" w:pos="9359" w:leader="dot"/>
            </w:tabs>
            <w:rPr/>
          </w:pPr>
          <w:hyperlink w:anchor="__RefHeading___Toc12681_2207965487">
            <w:r>
              <w:rPr>
                <w:webHidden/>
                <w:rStyle w:val="IndexLink"/>
              </w:rPr>
              <w:t>9.2 Memory Arrays</w:t>
              <w:tab/>
              <w:t>37</w:t>
            </w:r>
          </w:hyperlink>
        </w:p>
        <w:p>
          <w:pPr>
            <w:pStyle w:val="TOC2"/>
            <w:tabs>
              <w:tab w:val="clear" w:pos="9077"/>
              <w:tab w:val="right" w:pos="9359" w:leader="dot"/>
            </w:tabs>
            <w:rPr/>
          </w:pPr>
          <w:hyperlink w:anchor="__RefHeading___Toc12683_2207965487">
            <w:r>
              <w:rPr>
                <w:webHidden/>
                <w:rStyle w:val="IndexLink"/>
              </w:rPr>
              <w:t>9.3 CTRL / Run Register and Reset Sequencing</w:t>
              <w:tab/>
              <w:t>38</w:t>
            </w:r>
          </w:hyperlink>
        </w:p>
        <w:p>
          <w:pPr>
            <w:pStyle w:val="TOC2"/>
            <w:tabs>
              <w:tab w:val="clear" w:pos="9077"/>
              <w:tab w:val="right" w:pos="9359" w:leader="dot"/>
            </w:tabs>
            <w:rPr/>
          </w:pPr>
          <w:hyperlink w:anchor="__RefHeading___Toc12685_2207965487">
            <w:r>
              <w:rPr>
                <w:webHidden/>
                <w:rStyle w:val="IndexLink"/>
              </w:rPr>
              <w:t>9.4 Write Side: Leaf Slave plus Two Holding Bits</w:t>
              <w:tab/>
              <w:t>38</w:t>
            </w:r>
          </w:hyperlink>
        </w:p>
        <w:p>
          <w:pPr>
            <w:pStyle w:val="TOC2"/>
            <w:tabs>
              <w:tab w:val="clear" w:pos="9077"/>
              <w:tab w:val="right" w:pos="9359" w:leader="dot"/>
            </w:tabs>
            <w:rPr/>
          </w:pPr>
          <w:hyperlink w:anchor="__RefHeading___Toc12687_2207965487">
            <w:r>
              <w:rPr>
                <w:webHidden/>
                <w:rStyle w:val="IndexLink"/>
              </w:rPr>
              <w:t>9.5 Read Side: Combinational Beat through the AR Skid</w:t>
              <w:tab/>
              <w:t>38</w:t>
            </w:r>
          </w:hyperlink>
        </w:p>
        <w:p>
          <w:pPr>
            <w:pStyle w:val="TOC2"/>
            <w:tabs>
              <w:tab w:val="clear" w:pos="9077"/>
              <w:tab w:val="right" w:pos="9359" w:leader="dot"/>
            </w:tabs>
            <w:rPr/>
          </w:pPr>
          <w:hyperlink w:anchor="__RefHeading___Toc12689_2207965487">
            <w:r>
              <w:rPr>
                <w:webHidden/>
                <w:rStyle w:val="IndexLink"/>
              </w:rPr>
              <w:t>9.6 Address Map, as Implemented</w:t>
              <w:tab/>
              <w:t>39</w:t>
            </w:r>
          </w:hyperlink>
        </w:p>
        <w:p>
          <w:pPr>
            <w:pStyle w:val="TOC2"/>
            <w:tabs>
              <w:tab w:val="clear" w:pos="9077"/>
              <w:tab w:val="right" w:pos="9359" w:leader="dot"/>
            </w:tabs>
            <w:rPr/>
          </w:pPr>
          <w:hyperlink w:anchor="__RefHeading___Toc12691_2207965487">
            <w:r>
              <w:rPr>
                <w:webHidden/>
                <w:rStyle w:val="IndexLink"/>
              </w:rPr>
              <w:t>9.7 Debug Taps</w:t>
              <w:tab/>
              <w:t>39</w:t>
            </w:r>
          </w:hyperlink>
        </w:p>
        <w:p>
          <w:pPr>
            <w:pStyle w:val="TOC1"/>
            <w:tabs>
              <w:tab w:val="clear" w:pos="9360"/>
              <w:tab w:val="right" w:pos="9359" w:leader="dot"/>
            </w:tabs>
            <w:rPr/>
          </w:pPr>
          <w:hyperlink w:anchor="__RefHeading___Toc12693_2207965487">
            <w:r>
              <w:rPr>
                <w:webHidden/>
                <w:rStyle w:val="IndexLink"/>
              </w:rPr>
              <w:t>10 Package Types and Top-Level Wiring</w:t>
              <w:tab/>
              <w:t>40</w:t>
            </w:r>
          </w:hyperlink>
        </w:p>
        <w:p>
          <w:pPr>
            <w:pStyle w:val="TOC2"/>
            <w:tabs>
              <w:tab w:val="clear" w:pos="9077"/>
              <w:tab w:val="right" w:pos="9359" w:leader="dot"/>
            </w:tabs>
            <w:rPr/>
          </w:pPr>
          <w:hyperlink w:anchor="__RefHeading___Toc12695_2207965487">
            <w:r>
              <w:rPr>
                <w:webHidden/>
                <w:rStyle w:val="IndexLink"/>
              </w:rPr>
              <w:t>10.1 kestrel_pkg</w:t>
              <w:tab/>
              <w:t>40</w:t>
            </w:r>
          </w:hyperlink>
        </w:p>
        <w:p>
          <w:pPr>
            <w:pStyle w:val="TOC3"/>
            <w:tabs>
              <w:tab w:val="clear" w:pos="8793"/>
              <w:tab w:val="right" w:pos="9359" w:leader="dot"/>
            </w:tabs>
            <w:rPr/>
          </w:pPr>
          <w:hyperlink w:anchor="__RefHeading___Toc12697_2207965487">
            <w:r>
              <w:rPr>
                <w:webHidden/>
                <w:rStyle w:val="IndexLink"/>
              </w:rPr>
              <w:t>10.1.1 ALU operation enum (alu_op_e, 4 bits)</w:t>
              <w:tab/>
              <w:t>40</w:t>
            </w:r>
          </w:hyperlink>
        </w:p>
        <w:p>
          <w:pPr>
            <w:pStyle w:val="TOC3"/>
            <w:tabs>
              <w:tab w:val="clear" w:pos="8793"/>
              <w:tab w:val="right" w:pos="9359" w:leader="dot"/>
            </w:tabs>
            <w:rPr/>
          </w:pPr>
          <w:hyperlink w:anchor="__RefHeading___Toc12699_2207965487">
            <w:r>
              <w:rPr>
                <w:webHidden/>
                <w:rStyle w:val="IndexLink"/>
              </w:rPr>
              <w:t>10.1.2 Immediate-format enum (imm_sel_e, 3 bits)</w:t>
              <w:tab/>
              <w:t>40</w:t>
            </w:r>
          </w:hyperlink>
        </w:p>
        <w:p>
          <w:pPr>
            <w:pStyle w:val="TOC3"/>
            <w:tabs>
              <w:tab w:val="clear" w:pos="8793"/>
              <w:tab w:val="right" w:pos="9359" w:leader="dot"/>
            </w:tabs>
            <w:rPr/>
          </w:pPr>
          <w:hyperlink w:anchor="__RefHeading___Toc12701_2207965487">
            <w:r>
              <w:rPr>
                <w:webHidden/>
                <w:rStyle w:val="IndexLink"/>
              </w:rPr>
              <w:t>10.1.3 Halt-cause encodings (localparam logic [3:0])</w:t>
              <w:tab/>
              <w:t>40</w:t>
            </w:r>
          </w:hyperlink>
        </w:p>
        <w:p>
          <w:pPr>
            <w:pStyle w:val="TOC2"/>
            <w:tabs>
              <w:tab w:val="clear" w:pos="9077"/>
              <w:tab w:val="right" w:pos="9359" w:leader="dot"/>
            </w:tabs>
            <w:rPr/>
          </w:pPr>
          <w:hyperlink w:anchor="__RefHeading___Toc12703_2207965487">
            <w:r>
              <w:rPr>
                <w:webHidden/>
                <w:rStyle w:val="IndexLink"/>
              </w:rPr>
              <w:t>10.2 Top-Level Wiring (kestrel_core)</w:t>
              <w:tab/>
              <w:t>41</w:t>
            </w:r>
          </w:hyperlink>
        </w:p>
        <w:p>
          <w:pPr>
            <w:pStyle w:val="TOC2"/>
            <w:tabs>
              <w:tab w:val="clear" w:pos="9077"/>
              <w:tab w:val="right" w:pos="9359" w:leader="dot"/>
            </w:tabs>
            <w:rPr/>
          </w:pPr>
          <w:hyperlink w:anchor="__RefHeading___Toc12705_2207965487">
            <w:r>
              <w:rPr>
                <w:webHidden/>
                <w:rStyle w:val="IndexLink"/>
              </w:rPr>
              <w:t>10.3 Reset Discipline</w:t>
              <w:tab/>
              <w:t>42</w:t>
            </w:r>
          </w:hyperlink>
        </w:p>
        <w:p>
          <w:pPr>
            <w:pStyle w:val="TOC1"/>
            <w:tabs>
              <w:tab w:val="clear" w:pos="9360"/>
              <w:tab w:val="right" w:pos="9359" w:leader="dot"/>
            </w:tabs>
            <w:rPr/>
          </w:pPr>
          <w:hyperlink w:anchor="__RefHeading___Toc12707_2207965487">
            <w:r>
              <w:rPr>
                <w:webHidden/>
                <w:rStyle w:val="IndexLink"/>
              </w:rPr>
              <w:t>11 The Single Cycle, Step by Step</w:t>
              <w:tab/>
              <w:t>43</w:t>
            </w:r>
          </w:hyperlink>
        </w:p>
        <w:p>
          <w:pPr>
            <w:pStyle w:val="TOC2"/>
            <w:tabs>
              <w:tab w:val="clear" w:pos="9077"/>
              <w:tab w:val="right" w:pos="9359" w:leader="dot"/>
            </w:tabs>
            <w:rPr/>
          </w:pPr>
          <w:hyperlink w:anchor="__RefHeading___Toc12709_2207965487">
            <w:r>
              <w:rPr>
                <w:webHidden/>
                <w:rStyle w:val="IndexLink"/>
              </w:rPr>
              <w:t>11.1 The Clock in One Sentence</w:t>
              <w:tab/>
              <w:t>43</w:t>
            </w:r>
          </w:hyperlink>
        </w:p>
        <w:p>
          <w:pPr>
            <w:pStyle w:val="TOC2"/>
            <w:tabs>
              <w:tab w:val="clear" w:pos="9077"/>
              <w:tab w:val="right" w:pos="9359" w:leader="dot"/>
            </w:tabs>
            <w:rPr/>
          </w:pPr>
          <w:hyperlink w:anchor="__RefHeading___Toc12711_2207965487">
            <w:r>
              <w:rPr>
                <w:webHidden/>
                <w:rStyle w:val="IndexLink"/>
              </w:rPr>
              <w:t>11.2 1. Fetch and Decode</w:t>
              <w:tab/>
              <w:t>43</w:t>
            </w:r>
          </w:hyperlink>
        </w:p>
        <w:p>
          <w:pPr>
            <w:pStyle w:val="TOC2"/>
            <w:tabs>
              <w:tab w:val="clear" w:pos="9077"/>
              <w:tab w:val="right" w:pos="9359" w:leader="dot"/>
            </w:tabs>
            <w:rPr/>
          </w:pPr>
          <w:hyperlink w:anchor="__RefHeading___Toc12713_2207965487">
            <w:r>
              <w:rPr>
                <w:webHidden/>
                <w:rStyle w:val="IndexLink"/>
              </w:rPr>
              <w:t>11.3 2. Operands and Immediates</w:t>
              <w:tab/>
              <w:t>43</w:t>
            </w:r>
          </w:hyperlink>
        </w:p>
        <w:p>
          <w:pPr>
            <w:pStyle w:val="TOC2"/>
            <w:tabs>
              <w:tab w:val="clear" w:pos="9077"/>
              <w:tab w:val="right" w:pos="9359" w:leader="dot"/>
            </w:tabs>
            <w:rPr/>
          </w:pPr>
          <w:hyperlink w:anchor="__RefHeading___Toc12715_2207965487">
            <w:r>
              <w:rPr>
                <w:webHidden/>
                <w:rStyle w:val="IndexLink"/>
              </w:rPr>
              <w:t>11.4 3. Execute</w:t>
              <w:tab/>
              <w:t>43</w:t>
            </w:r>
          </w:hyperlink>
        </w:p>
        <w:p>
          <w:pPr>
            <w:pStyle w:val="TOC2"/>
            <w:tabs>
              <w:tab w:val="clear" w:pos="9077"/>
              <w:tab w:val="right" w:pos="9359" w:leader="dot"/>
            </w:tabs>
            <w:rPr/>
          </w:pPr>
          <w:hyperlink w:anchor="__RefHeading___Toc12717_2207965487">
            <w:r>
              <w:rPr>
                <w:webHidden/>
                <w:rStyle w:val="IndexLink"/>
              </w:rPr>
              <w:t>11.5 4. Memory Access</w:t>
              <w:tab/>
              <w:t>43</w:t>
            </w:r>
          </w:hyperlink>
        </w:p>
        <w:p>
          <w:pPr>
            <w:pStyle w:val="TOC2"/>
            <w:tabs>
              <w:tab w:val="clear" w:pos="9077"/>
              <w:tab w:val="right" w:pos="9359" w:leader="dot"/>
            </w:tabs>
            <w:rPr/>
          </w:pPr>
          <w:hyperlink w:anchor="__RefHeading___Toc12719_2207965487">
            <w:r>
              <w:rPr>
                <w:webHidden/>
                <w:rStyle w:val="IndexLink"/>
              </w:rPr>
              <w:t>11.6 5. Writeback</w:t>
              <w:tab/>
              <w:t>44</w:t>
            </w:r>
          </w:hyperlink>
        </w:p>
        <w:p>
          <w:pPr>
            <w:pStyle w:val="TOC2"/>
            <w:tabs>
              <w:tab w:val="clear" w:pos="9077"/>
              <w:tab w:val="right" w:pos="9359" w:leader="dot"/>
            </w:tabs>
            <w:rPr/>
          </w:pPr>
          <w:hyperlink w:anchor="__RefHeading___Toc12721_2207965487">
            <w:r>
              <w:rPr>
                <w:webHidden/>
                <w:rStyle w:val="IndexLink"/>
              </w:rPr>
              <w:t>11.7 6. Next-PC Selection and the Edge</w:t>
              <w:tab/>
              <w:t>44</w:t>
            </w:r>
          </w:hyperlink>
        </w:p>
        <w:p>
          <w:pPr>
            <w:pStyle w:val="TOC2"/>
            <w:tabs>
              <w:tab w:val="clear" w:pos="9077"/>
              <w:tab w:val="right" w:pos="9359" w:leader="dot"/>
            </w:tabs>
            <w:rPr/>
          </w:pPr>
          <w:hyperlink w:anchor="__RefHeading___Toc12723_2207965487">
            <w:r>
              <w:rPr>
                <w:webHidden/>
                <w:rStyle w:val="IndexLink"/>
              </w:rPr>
              <w:t>11.8 The Basic Cycle on the Pins</w:t>
              <w:tab/>
              <w:t>44</w:t>
            </w:r>
          </w:hyperlink>
        </w:p>
        <w:p>
          <w:pPr>
            <w:pStyle w:val="TOC3"/>
            <w:tabs>
              <w:tab w:val="clear" w:pos="8793"/>
              <w:tab w:val="right" w:pos="9359" w:leader="dot"/>
            </w:tabs>
            <w:rPr/>
          </w:pPr>
          <w:hyperlink w:anchor="__RefHeading___Toc12725_2207965487">
            <w:r>
              <w:rPr>
                <w:webHidden/>
                <w:rStyle w:val="IndexLink"/>
              </w:rPr>
              <w:t>11.8.1 Waveform 4.1: Basic single-cycle execution — an aligned load followed by an ALU op</w:t>
              <w:tab/>
              <w:t>44</w:t>
            </w:r>
          </w:hyperlink>
        </w:p>
        <w:p>
          <w:pPr>
            <w:pStyle w:val="TOC2"/>
            <w:tabs>
              <w:tab w:val="clear" w:pos="9077"/>
              <w:tab w:val="right" w:pos="9359" w:leader="dot"/>
            </w:tabs>
            <w:rPr/>
          </w:pPr>
          <w:hyperlink w:anchor="__RefHeading___Toc12727_2207965487">
            <w:r>
              <w:rPr>
                <w:webHidden/>
                <w:rStyle w:val="IndexLink"/>
              </w:rPr>
              <w:t>11.9 Branch and Jump Resolution</w:t>
              <w:tab/>
              <w:t>45</w:t>
            </w:r>
          </w:hyperlink>
        </w:p>
        <w:p>
          <w:pPr>
            <w:pStyle w:val="TOC1"/>
            <w:tabs>
              <w:tab w:val="clear" w:pos="9360"/>
              <w:tab w:val="right" w:pos="9359" w:leader="dot"/>
            </w:tabs>
            <w:rPr/>
          </w:pPr>
          <w:hyperlink w:anchor="__RefHeading___Toc12729_2207965487">
            <w:r>
              <w:rPr>
                <w:webHidden/>
                <w:rStyle w:val="IndexLink"/>
              </w:rPr>
              <w:t>12 Cross-Word Misaligned Retry</w:t>
              <w:tab/>
              <w:t>46</w:t>
            </w:r>
          </w:hyperlink>
        </w:p>
        <w:p>
          <w:pPr>
            <w:pStyle w:val="TOC2"/>
            <w:tabs>
              <w:tab w:val="clear" w:pos="9077"/>
              <w:tab w:val="right" w:pos="9359" w:leader="dot"/>
            </w:tabs>
            <w:rPr/>
          </w:pPr>
          <w:hyperlink w:anchor="__RefHeading___Toc12731_2207965487">
            <w:r>
              <w:rPr>
                <w:webHidden/>
                <w:rStyle w:val="IndexLink"/>
              </w:rPr>
              <w:t>12.1 When the Retry Fires</w:t>
              <w:tab/>
              <w:t>46</w:t>
            </w:r>
          </w:hyperlink>
        </w:p>
        <w:p>
          <w:pPr>
            <w:pStyle w:val="TOC2"/>
            <w:tabs>
              <w:tab w:val="clear" w:pos="9077"/>
              <w:tab w:val="right" w:pos="9359" w:leader="dot"/>
            </w:tabs>
            <w:rPr/>
          </w:pPr>
          <w:hyperlink w:anchor="__RefHeading___Toc12733_2207965487">
            <w:r>
              <w:rPr>
                <w:webHidden/>
                <w:rStyle w:val="IndexLink"/>
              </w:rPr>
              <w:t>12.2 Beat-by-Beat Behavior</w:t>
              <w:tab/>
              <w:t>46</w:t>
            </w:r>
          </w:hyperlink>
        </w:p>
        <w:p>
          <w:pPr>
            <w:pStyle w:val="TOC2"/>
            <w:tabs>
              <w:tab w:val="clear" w:pos="9077"/>
              <w:tab w:val="right" w:pos="9359" w:leader="dot"/>
            </w:tabs>
            <w:rPr/>
          </w:pPr>
          <w:hyperlink w:anchor="__RefHeading___Toc12735_2207965487">
            <w:r>
              <w:rPr>
                <w:webHidden/>
                <w:rStyle w:val="IndexLink"/>
              </w:rPr>
              <w:t>12.3 The Waveform</w:t>
              <w:tab/>
              <w:t>47</w:t>
            </w:r>
          </w:hyperlink>
        </w:p>
        <w:p>
          <w:pPr>
            <w:pStyle w:val="TOC3"/>
            <w:tabs>
              <w:tab w:val="clear" w:pos="8793"/>
              <w:tab w:val="right" w:pos="9359" w:leader="dot"/>
            </w:tabs>
            <w:rPr/>
          </w:pPr>
          <w:hyperlink w:anchor="__RefHeading___Toc12737_2207965487">
            <w:r>
              <w:rPr>
                <w:webHidden/>
                <w:rStyle w:val="IndexLink"/>
              </w:rPr>
              <w:t>12.3.1 Waveform 4.2: Cross-word store retry — SH at byte offset 3</w:t>
              <w:tab/>
              <w:t>47</w:t>
            </w:r>
          </w:hyperlink>
        </w:p>
        <w:p>
          <w:pPr>
            <w:pStyle w:val="TOC2"/>
            <w:tabs>
              <w:tab w:val="clear" w:pos="9077"/>
              <w:tab w:val="right" w:pos="9359" w:leader="dot"/>
            </w:tabs>
            <w:rPr/>
          </w:pPr>
          <w:hyperlink w:anchor="__RefHeading___Toc12739_2207965487">
            <w:r>
              <w:rPr>
                <w:webHidden/>
                <w:rStyle w:val="IndexLink"/>
              </w:rPr>
              <w:t>12.4 Worked Example: a Halfword Across the Boundary</w:t>
              <w:tab/>
              <w:t>47</w:t>
            </w:r>
          </w:hyperlink>
        </w:p>
        <w:p>
          <w:pPr>
            <w:pStyle w:val="TOC2"/>
            <w:tabs>
              <w:tab w:val="clear" w:pos="9077"/>
              <w:tab w:val="right" w:pos="9359" w:leader="dot"/>
            </w:tabs>
            <w:rPr/>
          </w:pPr>
          <w:hyperlink w:anchor="__RefHeading___Toc12741_2207965487">
            <w:r>
              <w:rPr>
                <w:webHidden/>
                <w:rStyle w:val="IndexLink"/>
              </w:rPr>
              <w:t>12.5 Why Hardware, Why Two Cycles</w:t>
              <w:tab/>
              <w:t>48</w:t>
            </w:r>
          </w:hyperlink>
        </w:p>
        <w:p>
          <w:pPr>
            <w:pStyle w:val="TOC1"/>
            <w:tabs>
              <w:tab w:val="clear" w:pos="9360"/>
              <w:tab w:val="right" w:pos="9359" w:leader="dot"/>
            </w:tabs>
            <w:rPr/>
          </w:pPr>
          <w:hyperlink w:anchor="__RefHeading___Toc12743_2207965487">
            <w:r>
              <w:rPr>
                <w:webHidden/>
                <w:rStyle w:val="IndexLink"/>
              </w:rPr>
              <w:t>13 Halt, IALIGN, and the System Layer</w:t>
              <w:tab/>
              <w:t>49</w:t>
            </w:r>
          </w:hyperlink>
        </w:p>
        <w:p>
          <w:pPr>
            <w:pStyle w:val="TOC2"/>
            <w:tabs>
              <w:tab w:val="clear" w:pos="9077"/>
              <w:tab w:val="right" w:pos="9359" w:leader="dot"/>
            </w:tabs>
            <w:rPr/>
          </w:pPr>
          <w:hyperlink w:anchor="__RefHeading___Toc12745_2207965487">
            <w:r>
              <w:rPr>
                <w:webHidden/>
                <w:rStyle w:val="IndexLink"/>
              </w:rPr>
              <w:t>13.1 The Halt Holding Register</w:t>
              <w:tab/>
              <w:t>49</w:t>
            </w:r>
          </w:hyperlink>
        </w:p>
        <w:p>
          <w:pPr>
            <w:pStyle w:val="TOC2"/>
            <w:tabs>
              <w:tab w:val="clear" w:pos="9077"/>
              <w:tab w:val="right" w:pos="9359" w:leader="dot"/>
            </w:tabs>
            <w:rPr/>
          </w:pPr>
          <w:hyperlink w:anchor="__RefHeading___Toc12747_2207965487">
            <w:r>
              <w:rPr>
                <w:webHidden/>
                <w:rStyle w:val="IndexLink"/>
              </w:rPr>
              <w:t>13.2 The IALIGN Halt (Cause 3)</w:t>
              <w:tab/>
              <w:t>49</w:t>
            </w:r>
          </w:hyperlink>
        </w:p>
        <w:p>
          <w:pPr>
            <w:pStyle w:val="TOC2"/>
            <w:tabs>
              <w:tab w:val="clear" w:pos="9077"/>
              <w:tab w:val="right" w:pos="9359" w:leader="dot"/>
            </w:tabs>
            <w:rPr/>
          </w:pPr>
          <w:hyperlink w:anchor="__RefHeading___Toc12749_2207965487">
            <w:r>
              <w:rPr>
                <w:webHidden/>
                <w:rStyle w:val="IndexLink"/>
              </w:rPr>
              <w:t>13.3 The System Layer: Stubs, NOPs, and Halts</w:t>
              <w:tab/>
              <w:t>50</w:t>
            </w:r>
          </w:hyperlink>
        </w:p>
        <w:p>
          <w:pPr>
            <w:pStyle w:val="TOC3"/>
            <w:tabs>
              <w:tab w:val="clear" w:pos="8793"/>
              <w:tab w:val="right" w:pos="9359" w:leader="dot"/>
            </w:tabs>
            <w:rPr/>
          </w:pPr>
          <w:hyperlink w:anchor="__RefHeading___Toc12751_2207965487">
            <w:r>
              <w:rPr>
                <w:webHidden/>
                <w:rStyle w:val="IndexLink"/>
              </w:rPr>
              <w:t>13.3.1 FENCE and FENCE.I retire as NOPs</w:t>
              <w:tab/>
              <w:t>50</w:t>
            </w:r>
          </w:hyperlink>
        </w:p>
        <w:p>
          <w:pPr>
            <w:pStyle w:val="TOC3"/>
            <w:tabs>
              <w:tab w:val="clear" w:pos="8793"/>
              <w:tab w:val="right" w:pos="9359" w:leader="dot"/>
            </w:tabs>
            <w:rPr/>
          </w:pPr>
          <w:hyperlink w:anchor="__RefHeading___Toc12753_2207965487">
            <w:r>
              <w:rPr>
                <w:webHidden/>
                <w:rStyle w:val="IndexLink"/>
              </w:rPr>
              <w:t>13.3.2 MRET falls through</w:t>
              <w:tab/>
              <w:t>50</w:t>
            </w:r>
          </w:hyperlink>
        </w:p>
        <w:p>
          <w:pPr>
            <w:pStyle w:val="TOC3"/>
            <w:tabs>
              <w:tab w:val="clear" w:pos="8793"/>
              <w:tab w:val="right" w:pos="9359" w:leader="dot"/>
            </w:tabs>
            <w:rPr/>
          </w:pPr>
          <w:hyperlink w:anchor="__RefHeading___Toc12755_2207965487">
            <w:r>
              <w:rPr>
                <w:webHidden/>
                <w:rStyle w:val="IndexLink"/>
              </w:rPr>
              <w:t>13.3.3 The CSR class retires as a bounded stub</w:t>
              <w:tab/>
              <w:t>50</w:t>
            </w:r>
          </w:hyperlink>
        </w:p>
        <w:p>
          <w:pPr>
            <w:pStyle w:val="TOC2"/>
            <w:tabs>
              <w:tab w:val="clear" w:pos="9077"/>
              <w:tab w:val="right" w:pos="9359" w:leader="dot"/>
            </w:tabs>
            <w:rPr/>
          </w:pPr>
          <w:hyperlink w:anchor="__RefHeading___Toc12757_2207965487">
            <w:r>
              <w:rPr>
                <w:webHidden/>
                <w:rStyle w:val="IndexLink"/>
              </w:rPr>
              <w:t>13.4 Halt Timing Summary</w:t>
              <w:tab/>
              <w:t>51</w:t>
            </w:r>
          </w:hyperlink>
        </w:p>
        <w:p>
          <w:pPr>
            <w:pStyle w:val="TOC1"/>
            <w:tabs>
              <w:tab w:val="clear" w:pos="9360"/>
              <w:tab w:val="right" w:pos="9359" w:leader="dot"/>
            </w:tabs>
            <w:rPr/>
          </w:pPr>
          <w:hyperlink w:anchor="__RefHeading___Toc12759_2207965487">
            <w:r>
              <w:rPr>
                <w:webHidden/>
                <w:rStyle w:val="IndexLink"/>
              </w:rPr>
              <w:t>14 RVFI Aggregation</w:t>
              <w:tab/>
              <w:t>52</w:t>
            </w:r>
          </w:hyperlink>
        </w:p>
        <w:p>
          <w:pPr>
            <w:pStyle w:val="TOC2"/>
            <w:tabs>
              <w:tab w:val="clear" w:pos="9077"/>
              <w:tab w:val="right" w:pos="9359" w:leader="dot"/>
            </w:tabs>
            <w:rPr/>
          </w:pPr>
          <w:hyperlink w:anchor="__RefHeading___Toc12761_2207965487">
            <w:r>
              <w:rPr>
                <w:webHidden/>
                <w:rStyle w:val="IndexLink"/>
              </w:rPr>
              <w:t>14.1 Retirement as the Observation Channel</w:t>
              <w:tab/>
              <w:t>52</w:t>
            </w:r>
          </w:hyperlink>
        </w:p>
        <w:p>
          <w:pPr>
            <w:pStyle w:val="TOC2"/>
            <w:tabs>
              <w:tab w:val="clear" w:pos="9077"/>
              <w:tab w:val="right" w:pos="9359" w:leader="dot"/>
            </w:tabs>
            <w:rPr/>
          </w:pPr>
          <w:hyperlink w:anchor="__RefHeading___Toc12763_2207965487">
            <w:r>
              <w:rPr>
                <w:webHidden/>
                <w:rStyle w:val="IndexLink"/>
              </w:rPr>
              <w:t>14.2 The Field Table</w:t>
              <w:tab/>
              <w:t>52</w:t>
            </w:r>
          </w:hyperlink>
        </w:p>
        <w:p>
          <w:pPr>
            <w:pStyle w:val="TOC2"/>
            <w:tabs>
              <w:tab w:val="clear" w:pos="9077"/>
              <w:tab w:val="right" w:pos="9359" w:leader="dot"/>
            </w:tabs>
            <w:rPr/>
          </w:pPr>
          <w:hyperlink w:anchor="__RefHeading___Toc12765_2207965487">
            <w:r>
              <w:rPr>
                <w:webHidden/>
                <w:rStyle w:val="IndexLink"/>
              </w:rPr>
              <w:t>14.3 The Three Gating Rules</w:t>
              <w:tab/>
              <w:t>53</w:t>
            </w:r>
          </w:hyperlink>
        </w:p>
        <w:p>
          <w:pPr>
            <w:pStyle w:val="TOC2"/>
            <w:tabs>
              <w:tab w:val="clear" w:pos="9077"/>
              <w:tab w:val="right" w:pos="9359" w:leader="dot"/>
            </w:tabs>
            <w:rPr/>
          </w:pPr>
          <w:hyperlink w:anchor="__RefHeading___Toc12767_2207965487">
            <w:r>
              <w:rPr>
                <w:webHidden/>
                <w:rStyle w:val="IndexLink"/>
              </w:rPr>
              <w:t>14.4 Memory-Field Packing</w:t>
              <w:tab/>
              <w:t>53</w:t>
            </w:r>
          </w:hyperlink>
        </w:p>
        <w:p>
          <w:pPr>
            <w:pStyle w:val="TOC2"/>
            <w:tabs>
              <w:tab w:val="clear" w:pos="9077"/>
              <w:tab w:val="right" w:pos="9359" w:leader="dot"/>
            </w:tabs>
            <w:rPr/>
          </w:pPr>
          <w:hyperlink w:anchor="__RefHeading___Toc12769_2207965487">
            <w:r>
              <w:rPr>
                <w:webHidden/>
                <w:rStyle w:val="IndexLink"/>
              </w:rPr>
              <w:t>14.5 Why This Pays</w:t>
              <w:tab/>
              <w:t>53</w:t>
            </w:r>
          </w:hyperlink>
        </w:p>
        <w:p>
          <w:pPr>
            <w:pStyle w:val="TOC1"/>
            <w:tabs>
              <w:tab w:val="clear" w:pos="9360"/>
              <w:tab w:val="right" w:pos="9359" w:leader="dot"/>
            </w:tabs>
            <w:rPr/>
          </w:pPr>
          <w:hyperlink w:anchor="__RefHeading___Toc12771_2207965487">
            <w:r>
              <w:rPr>
                <w:webHidden/>
                <w:rStyle w:val="IndexLink"/>
              </w:rPr>
              <w:t>15 Verification Hooks and Observability</w:t>
              <w:tab/>
              <w:t>55</w:t>
            </w:r>
          </w:hyperlink>
        </w:p>
        <w:p>
          <w:pPr>
            <w:pStyle w:val="TOC2"/>
            <w:tabs>
              <w:tab w:val="clear" w:pos="9077"/>
              <w:tab w:val="right" w:pos="9359" w:leader="dot"/>
            </w:tabs>
            <w:rPr/>
          </w:pPr>
          <w:hyperlink w:anchor="__RefHeading___Toc12773_2207965487">
            <w:r>
              <w:rPr>
                <w:webHidden/>
                <w:rStyle w:val="IndexLink"/>
              </w:rPr>
              <w:t>15.1 The Three Testplan-Tracked Hooks</w:t>
              <w:tab/>
              <w:t>55</w:t>
            </w:r>
          </w:hyperlink>
        </w:p>
        <w:p>
          <w:pPr>
            <w:pStyle w:val="TOC2"/>
            <w:tabs>
              <w:tab w:val="clear" w:pos="9077"/>
              <w:tab w:val="right" w:pos="9359" w:leader="dot"/>
            </w:tabs>
            <w:rPr/>
          </w:pPr>
          <w:hyperlink w:anchor="__RefHeading___Toc12775_2207965487">
            <w:r>
              <w:rPr>
                <w:webHidden/>
                <w:rStyle w:val="IndexLink"/>
              </w:rPr>
              <w:t>15.2 Supporting Hooks</w:t>
              <w:tab/>
              <w:t>56</w:t>
            </w:r>
          </w:hyperlink>
        </w:p>
        <w:p>
          <w:pPr>
            <w:pStyle w:val="TOC2"/>
            <w:tabs>
              <w:tab w:val="clear" w:pos="9077"/>
              <w:tab w:val="right" w:pos="9359" w:leader="dot"/>
            </w:tabs>
            <w:rPr/>
          </w:pPr>
          <w:hyperlink w:anchor="__RefHeading___Toc12777_2207965487">
            <w:r>
              <w:rPr>
                <w:webHidden/>
                <w:rStyle w:val="IndexLink"/>
              </w:rPr>
              <w:t>15.3 The Consumer Stack</w:t>
              <w:tab/>
              <w:t>57</w:t>
            </w:r>
          </w:hyperlink>
        </w:p>
        <w:p>
          <w:pPr>
            <w:pStyle w:val="TOC2"/>
            <w:tabs>
              <w:tab w:val="clear" w:pos="9077"/>
              <w:tab w:val="right" w:pos="9359" w:leader="dot"/>
            </w:tabs>
            <w:rPr/>
          </w:pPr>
          <w:hyperlink w:anchor="__RefHeading___Toc12779_2207965487">
            <w:r>
              <w:rPr>
                <w:webHidden/>
                <w:rStyle w:val="IndexLink"/>
              </w:rPr>
              <w:t>15.4 Cross-Reference to the Testplan Set</w:t>
              <w:tab/>
              <w:t>57</w:t>
            </w:r>
          </w:hyperlink>
        </w:p>
        <w:p>
          <w:pPr>
            <w:pStyle w:val="TOC1"/>
            <w:tabs>
              <w:tab w:val="clear" w:pos="9360"/>
              <w:tab w:val="right" w:pos="9359" w:leader="dot"/>
            </w:tabs>
            <w:rPr/>
          </w:pPr>
          <w:hyperlink w:anchor="__RefHeading___Toc12781_2207965487">
            <w:r>
              <w:rPr>
                <w:webHidden/>
                <w:rStyle w:val="IndexLink"/>
              </w:rPr>
              <w:t>16 Parameters, Defines, and Filelists</w:t>
              <w:tab/>
              <w:t>59</w:t>
            </w:r>
          </w:hyperlink>
        </w:p>
        <w:p>
          <w:pPr>
            <w:pStyle w:val="TOC2"/>
            <w:tabs>
              <w:tab w:val="clear" w:pos="9077"/>
              <w:tab w:val="right" w:pos="9359" w:leader="dot"/>
            </w:tabs>
            <w:rPr/>
          </w:pPr>
          <w:hyperlink w:anchor="__RefHeading___Toc12783_2207965487">
            <w:r>
              <w:rPr>
                <w:webHidden/>
                <w:rStyle w:val="IndexLink"/>
              </w:rPr>
              <w:t>16.1 Parameters</w:t>
              <w:tab/>
              <w:t>59</w:t>
            </w:r>
          </w:hyperlink>
        </w:p>
        <w:p>
          <w:pPr>
            <w:pStyle w:val="TOC3"/>
            <w:tabs>
              <w:tab w:val="clear" w:pos="8793"/>
              <w:tab w:val="right" w:pos="9359" w:leader="dot"/>
            </w:tabs>
            <w:rPr/>
          </w:pPr>
          <w:hyperlink w:anchor="__RefHeading___Toc12785_2207965487">
            <w:r>
              <w:rPr>
                <w:webHidden/>
                <w:rStyle w:val="IndexLink"/>
              </w:rPr>
              <w:t>16.1.1 kestrel_core</w:t>
              <w:tab/>
              <w:t>59</w:t>
            </w:r>
          </w:hyperlink>
        </w:p>
        <w:p>
          <w:pPr>
            <w:pStyle w:val="TOC3"/>
            <w:tabs>
              <w:tab w:val="clear" w:pos="8793"/>
              <w:tab w:val="right" w:pos="9359" w:leader="dot"/>
            </w:tabs>
            <w:rPr/>
          </w:pPr>
          <w:hyperlink w:anchor="__RefHeading___Toc12787_2207965487">
            <w:r>
              <w:rPr>
                <w:webHidden/>
                <w:rStyle w:val="IndexLink"/>
              </w:rPr>
              <w:t>16.1.2 kestrel_mem_loader</w:t>
              <w:tab/>
              <w:t>59</w:t>
            </w:r>
          </w:hyperlink>
        </w:p>
        <w:p>
          <w:pPr>
            <w:pStyle w:val="TOC2"/>
            <w:tabs>
              <w:tab w:val="clear" w:pos="9077"/>
              <w:tab w:val="right" w:pos="9359" w:leader="dot"/>
            </w:tabs>
            <w:rPr/>
          </w:pPr>
          <w:hyperlink w:anchor="__RefHeading___Toc12789_2207965487">
            <w:r>
              <w:rPr>
                <w:webHidden/>
                <w:rStyle w:val="IndexLink"/>
              </w:rPr>
              <w:t>16.2 Defines and Includes</w:t>
              <w:tab/>
              <w:t>60</w:t>
            </w:r>
          </w:hyperlink>
        </w:p>
        <w:p>
          <w:pPr>
            <w:pStyle w:val="TOC2"/>
            <w:tabs>
              <w:tab w:val="clear" w:pos="9077"/>
              <w:tab w:val="right" w:pos="9359" w:leader="dot"/>
            </w:tabs>
            <w:rPr/>
          </w:pPr>
          <w:hyperlink w:anchor="__RefHeading___Toc12791_2207965487">
            <w:r>
              <w:rPr>
                <w:webHidden/>
                <w:rStyle w:val="IndexLink"/>
              </w:rPr>
              <w:t>16.3 Filelists</w:t>
              <w:tab/>
              <w:t>60</w:t>
            </w:r>
          </w:hyperlink>
        </w:p>
        <w:p>
          <w:pPr>
            <w:pStyle w:val="TOC2"/>
            <w:tabs>
              <w:tab w:val="clear" w:pos="9077"/>
              <w:tab w:val="right" w:pos="9359" w:leader="dot"/>
            </w:tabs>
            <w:rPr/>
          </w:pPr>
          <w:hyperlink w:anchor="__RefHeading___Toc12793_2207965487">
            <w:r>
              <w:rPr>
                <w:webHidden/>
                <w:rStyle w:val="IndexLink"/>
              </w:rPr>
              <w:t>16.4 Regenerating This Document</w:t>
              <w:tab/>
              <w:t>61</w:t>
            </w:r>
          </w:hyperlink>
        </w:p>
        <w:p>
          <w:pPr>
            <w:pStyle w:val="TOC1"/>
            <w:tabs>
              <w:tab w:val="clear" w:pos="9360"/>
              <w:tab w:val="right" w:pos="9359" w:leader="dot"/>
            </w:tabs>
            <w:rPr/>
          </w:pPr>
          <w:hyperlink w:anchor="__RefHeading___Toc12795_2207965487">
            <w:r>
              <w:rPr>
                <w:webHidden/>
                <w:rStyle w:val="IndexLink"/>
              </w:rPr>
              <w:t>17 KESTREL-RV32I Hardware Architecture Specification Index</w:t>
              <w:tab/>
              <w:t>62</w:t>
            </w:r>
          </w:hyperlink>
        </w:p>
        <w:p>
          <w:pPr>
            <w:pStyle w:val="TOC2"/>
            <w:tabs>
              <w:tab w:val="clear" w:pos="9077"/>
              <w:tab w:val="right" w:pos="9359" w:leader="dot"/>
            </w:tabs>
            <w:rPr/>
          </w:pPr>
          <w:hyperlink w:anchor="__RefHeading___Toc12797_2207965487">
            <w:r>
              <w:rPr>
                <w:webHidden/>
                <w:rStyle w:val="IndexLink"/>
              </w:rPr>
              <w:t>17.1 Document Organization</w:t>
              <w:tab/>
              <w:t>62</w:t>
            </w:r>
          </w:hyperlink>
        </w:p>
        <w:p>
          <w:pPr>
            <w:pStyle w:val="TOC3"/>
            <w:tabs>
              <w:tab w:val="clear" w:pos="8793"/>
              <w:tab w:val="right" w:pos="9359" w:leader="dot"/>
            </w:tabs>
            <w:rPr/>
          </w:pPr>
          <w:hyperlink w:anchor="__RefHeading___Toc12799_2207965487">
            <w:r>
              <w:rPr>
                <w:webHidden/>
                <w:rStyle w:val="IndexLink"/>
              </w:rPr>
              <w:t>17.1.1 Front Matter</w:t>
              <w:tab/>
              <w:t>62</w:t>
            </w:r>
          </w:hyperlink>
        </w:p>
        <w:p>
          <w:pPr>
            <w:pStyle w:val="TOC3"/>
            <w:tabs>
              <w:tab w:val="clear" w:pos="8793"/>
              <w:tab w:val="right" w:pos="9359" w:leader="dot"/>
            </w:tabs>
            <w:rPr/>
          </w:pPr>
          <w:hyperlink w:anchor="__RefHeading___Toc12801_2207965487">
            <w:r>
              <w:rPr>
                <w:webHidden/>
                <w:rStyle w:val="IndexLink"/>
              </w:rPr>
              <w:t>17.1.2 Chapter 1: Introduction</w:t>
              <w:tab/>
              <w:t>62</w:t>
            </w:r>
          </w:hyperlink>
        </w:p>
        <w:p>
          <w:pPr>
            <w:pStyle w:val="TOC3"/>
            <w:tabs>
              <w:tab w:val="clear" w:pos="8793"/>
              <w:tab w:val="right" w:pos="9359" w:leader="dot"/>
            </w:tabs>
            <w:rPr/>
          </w:pPr>
          <w:hyperlink w:anchor="__RefHeading___Toc12803_2207965487">
            <w:r>
              <w:rPr>
                <w:webHidden/>
                <w:rStyle w:val="IndexLink"/>
              </w:rPr>
              <w:t>17.1.3 Chapter 2: System Overview</w:t>
              <w:tab/>
              <w:t>62</w:t>
            </w:r>
          </w:hyperlink>
        </w:p>
        <w:p>
          <w:pPr>
            <w:pStyle w:val="TOC3"/>
            <w:tabs>
              <w:tab w:val="clear" w:pos="8793"/>
              <w:tab w:val="right" w:pos="9359" w:leader="dot"/>
            </w:tabs>
            <w:rPr/>
          </w:pPr>
          <w:hyperlink w:anchor="__RefHeading___Toc12805_2207965487">
            <w:r>
              <w:rPr>
                <w:webHidden/>
                <w:rStyle w:val="IndexLink"/>
              </w:rPr>
              <w:t>17.1.4 Chapter 3: Architecture</w:t>
              <w:tab/>
              <w:t>62</w:t>
            </w:r>
          </w:hyperlink>
        </w:p>
        <w:p>
          <w:pPr>
            <w:pStyle w:val="TOC3"/>
            <w:tabs>
              <w:tab w:val="clear" w:pos="8793"/>
              <w:tab w:val="right" w:pos="9359" w:leader="dot"/>
            </w:tabs>
            <w:rPr/>
          </w:pPr>
          <w:hyperlink w:anchor="__RefHeading___Toc12807_2207965487">
            <w:r>
              <w:rPr>
                <w:webHidden/>
                <w:rStyle w:val="IndexLink"/>
              </w:rPr>
              <w:t>17.1.5 Chapter 4: Interfaces</w:t>
              <w:tab/>
              <w:t>62</w:t>
            </w:r>
          </w:hyperlink>
        </w:p>
        <w:p>
          <w:pPr>
            <w:pStyle w:val="TOC3"/>
            <w:tabs>
              <w:tab w:val="clear" w:pos="8793"/>
              <w:tab w:val="right" w:pos="9359" w:leader="dot"/>
            </w:tabs>
            <w:rPr/>
          </w:pPr>
          <w:hyperlink w:anchor="__RefHeading___Toc12809_2207965487">
            <w:r>
              <w:rPr>
                <w:webHidden/>
                <w:rStyle w:val="IndexLink"/>
              </w:rPr>
              <w:t>17.1.6 Chapter 5: Performance</w:t>
              <w:tab/>
              <w:t>62</w:t>
            </w:r>
          </w:hyperlink>
        </w:p>
        <w:p>
          <w:pPr>
            <w:pStyle w:val="TOC3"/>
            <w:tabs>
              <w:tab w:val="clear" w:pos="8793"/>
              <w:tab w:val="right" w:pos="9359" w:leader="dot"/>
            </w:tabs>
            <w:rPr/>
          </w:pPr>
          <w:hyperlink w:anchor="__RefHeading___Toc12811_2207965487">
            <w:r>
              <w:rPr>
                <w:webHidden/>
                <w:rStyle w:val="IndexLink"/>
              </w:rPr>
              <w:t>17.1.7 Chapter 6: Integration</w:t>
              <w:tab/>
              <w:t>62</w:t>
            </w:r>
          </w:hyperlink>
        </w:p>
        <w:p>
          <w:pPr>
            <w:pStyle w:val="TOC2"/>
            <w:tabs>
              <w:tab w:val="clear" w:pos="9077"/>
              <w:tab w:val="right" w:pos="9359" w:leader="dot"/>
            </w:tabs>
            <w:rPr/>
          </w:pPr>
          <w:hyperlink w:anchor="__RefHeading___Toc12813_2207965487">
            <w:r>
              <w:rPr>
                <w:webHidden/>
                <w:rStyle w:val="IndexLink"/>
              </w:rPr>
              <w:t>17.2 Related Documentation</w:t>
              <w:tab/>
              <w:t>63</w:t>
            </w:r>
          </w:hyperlink>
        </w:p>
        <w:p>
          <w:pPr>
            <w:pStyle w:val="TOC1"/>
            <w:tabs>
              <w:tab w:val="clear" w:pos="9360"/>
              <w:tab w:val="right" w:pos="9359" w:leader="dot"/>
            </w:tabs>
            <w:rPr/>
          </w:pPr>
          <w:hyperlink w:anchor="__RefHeading___Toc12815_2207965487">
            <w:r>
              <w:rPr>
                <w:webHidden/>
                <w:rStyle w:val="IndexLink"/>
              </w:rPr>
              <w:t>18 Simplified RV32I: kestrel</w:t>
              <w:tab/>
              <w:t>64</w:t>
            </w:r>
          </w:hyperlink>
        </w:p>
        <w:p>
          <w:pPr>
            <w:pStyle w:val="TOC2"/>
            <w:tabs>
              <w:tab w:val="clear" w:pos="9077"/>
              <w:tab w:val="right" w:pos="9359" w:leader="dot"/>
            </w:tabs>
            <w:rPr/>
          </w:pPr>
          <w:hyperlink w:anchor="__RefHeading___Toc12817_2207965487">
            <w:r>
              <w:rPr>
                <w:webHidden/>
                <w:rStyle w:val="IndexLink"/>
              </w:rPr>
              <w:t>18.1 Overview</w:t>
              <w:tab/>
              <w:t>64</w:t>
            </w:r>
          </w:hyperlink>
        </w:p>
        <w:p>
          <w:pPr>
            <w:pStyle w:val="TOC2"/>
            <w:tabs>
              <w:tab w:val="clear" w:pos="9077"/>
              <w:tab w:val="right" w:pos="9359" w:leader="dot"/>
            </w:tabs>
            <w:rPr/>
          </w:pPr>
          <w:hyperlink w:anchor="__RefHeading___Toc12819_2207965487">
            <w:r>
              <w:rPr>
                <w:webHidden/>
                <w:rStyle w:val="IndexLink"/>
              </w:rPr>
              <w:t>18.2 Document Structure</w:t>
              <w:tab/>
              <w:t>64</w:t>
            </w:r>
          </w:hyperlink>
        </w:p>
        <w:p>
          <w:pPr>
            <w:pStyle w:val="TOC3"/>
            <w:tabs>
              <w:tab w:val="clear" w:pos="8793"/>
              <w:tab w:val="right" w:pos="9359" w:leader="dot"/>
            </w:tabs>
            <w:rPr/>
          </w:pPr>
          <w:hyperlink w:anchor="__RefHeading___Toc12821_2207965487">
            <w:r>
              <w:rPr>
                <w:webHidden/>
                <w:rStyle w:val="IndexLink"/>
              </w:rPr>
              <w:t>18.2.1 Chapter 1: Introduction</w:t>
              <w:tab/>
              <w:t>64</w:t>
            </w:r>
          </w:hyperlink>
        </w:p>
        <w:p>
          <w:pPr>
            <w:pStyle w:val="TOC3"/>
            <w:tabs>
              <w:tab w:val="clear" w:pos="8793"/>
              <w:tab w:val="right" w:pos="9359" w:leader="dot"/>
            </w:tabs>
            <w:rPr/>
          </w:pPr>
          <w:hyperlink w:anchor="__RefHeading___Toc12823_2207965487">
            <w:r>
              <w:rPr>
                <w:webHidden/>
                <w:rStyle w:val="IndexLink"/>
              </w:rPr>
              <w:t>18.2.2 Chapter 2: The RV32I ISA Quick Reference</w:t>
              <w:tab/>
              <w:t>65</w:t>
            </w:r>
          </w:hyperlink>
        </w:p>
        <w:p>
          <w:pPr>
            <w:pStyle w:val="TOC3"/>
            <w:tabs>
              <w:tab w:val="clear" w:pos="8793"/>
              <w:tab w:val="right" w:pos="9359" w:leader="dot"/>
            </w:tabs>
            <w:rPr/>
          </w:pPr>
          <w:hyperlink w:anchor="__RefHeading___Toc12825_2207965487">
            <w:r>
              <w:rPr>
                <w:webHidden/>
                <w:rStyle w:val="IndexLink"/>
              </w:rPr>
              <w:t>18.2.3 Chapter 3: The kestrel Datapath</w:t>
              <w:tab/>
              <w:t>65</w:t>
            </w:r>
          </w:hyperlink>
        </w:p>
        <w:p>
          <w:pPr>
            <w:pStyle w:val="TOC3"/>
            <w:tabs>
              <w:tab w:val="clear" w:pos="8793"/>
              <w:tab w:val="right" w:pos="9359" w:leader="dot"/>
            </w:tabs>
            <w:rPr/>
          </w:pPr>
          <w:hyperlink w:anchor="__RefHeading___Toc12827_2207965487">
            <w:r>
              <w:rPr>
                <w:webHidden/>
                <w:rStyle w:val="IndexLink"/>
              </w:rPr>
              <w:t>18.2.4 Chapter 4: The Control Truth Table</w:t>
              <w:tab/>
              <w:t>65</w:t>
            </w:r>
          </w:hyperlink>
        </w:p>
        <w:p>
          <w:pPr>
            <w:pStyle w:val="TOC3"/>
            <w:tabs>
              <w:tab w:val="clear" w:pos="8793"/>
              <w:tab w:val="right" w:pos="9359" w:leader="dot"/>
            </w:tabs>
            <w:rPr/>
          </w:pPr>
          <w:hyperlink w:anchor="__RefHeading___Toc12829_2207965487">
            <w:r>
              <w:rPr>
                <w:webHidden/>
                <w:rStyle w:val="IndexLink"/>
              </w:rPr>
              <w:t>18.2.5 Chapter 5: The Memory Contract</w:t>
              <w:tab/>
              <w:t>65</w:t>
            </w:r>
          </w:hyperlink>
        </w:p>
        <w:p>
          <w:pPr>
            <w:pStyle w:val="TOC3"/>
            <w:tabs>
              <w:tab w:val="clear" w:pos="8793"/>
              <w:tab w:val="right" w:pos="9359" w:leader="dot"/>
            </w:tabs>
            <w:rPr/>
          </w:pPr>
          <w:hyperlink w:anchor="__RefHeading___Toc12831_2207965487">
            <w:r>
              <w:rPr>
                <w:webHidden/>
                <w:rStyle w:val="IndexLink"/>
              </w:rPr>
              <w:t>18.2.6 Chapter 6: Verification</w:t>
              <w:tab/>
              <w:t>65</w:t>
            </w:r>
          </w:hyperlink>
        </w:p>
        <w:p>
          <w:pPr>
            <w:pStyle w:val="TOC3"/>
            <w:tabs>
              <w:tab w:val="clear" w:pos="8793"/>
              <w:tab w:val="right" w:pos="9359" w:leader="dot"/>
            </w:tabs>
            <w:rPr/>
          </w:pPr>
          <w:hyperlink w:anchor="__RefHeading___Toc12833_2207965487">
            <w:r>
              <w:rPr>
                <w:webHidden/>
                <w:rStyle w:val="IndexLink"/>
              </w:rPr>
              <w:t>18.2.7 Chapter 7: What kestrel Costs</w:t>
              <w:tab/>
              <w:t>66</w:t>
            </w:r>
          </w:hyperlink>
        </w:p>
        <w:p>
          <w:pPr>
            <w:pStyle w:val="TOC3"/>
            <w:tabs>
              <w:tab w:val="clear" w:pos="8793"/>
              <w:tab w:val="right" w:pos="9359" w:leader="dot"/>
            </w:tabs>
            <w:rPr/>
          </w:pPr>
          <w:hyperlink w:anchor="__RefHeading___Toc12835_2207965487">
            <w:r>
              <w:rPr>
                <w:webHidden/>
                <w:rStyle w:val="IndexLink"/>
              </w:rPr>
              <w:t>18.2.8 Version History</w:t>
              <w:tab/>
              <w:t>66</w:t>
            </w:r>
          </w:hyperlink>
        </w:p>
        <w:p>
          <w:pPr>
            <w:pStyle w:val="TOC1"/>
            <w:tabs>
              <w:tab w:val="clear" w:pos="9360"/>
              <w:tab w:val="right" w:pos="9359" w:leader="dot"/>
            </w:tabs>
            <w:rPr/>
          </w:pPr>
          <w:hyperlink w:anchor="__RefHeading___Toc12837_2207965487">
            <w:r>
              <w:rPr>
                <w:webHidden/>
                <w:rStyle w:val="IndexLink"/>
              </w:rPr>
              <w:t>19 RISC-V Falcon Suite</w:t>
              <w:tab/>
              <w:t>67</w:t>
            </w:r>
          </w:hyperlink>
        </w:p>
        <w:p>
          <w:pPr>
            <w:pStyle w:val="TOC2"/>
            <w:tabs>
              <w:tab w:val="clear" w:pos="9077"/>
              <w:tab w:val="right" w:pos="9359" w:leader="dot"/>
            </w:tabs>
            <w:rPr/>
          </w:pPr>
          <w:hyperlink w:anchor="__RefHeading___Toc12839_2207965487">
            <w:r>
              <w:rPr>
                <w:webHidden/>
                <w:rStyle w:val="IndexLink"/>
              </w:rPr>
              <w:t>19.1 The ladder</w:t>
              <w:tab/>
              <w:t>67</w:t>
            </w:r>
          </w:hyperlink>
        </w:p>
        <w:p>
          <w:pPr>
            <w:pStyle w:val="TOC3"/>
            <w:tabs>
              <w:tab w:val="clear" w:pos="8793"/>
              <w:tab w:val="right" w:pos="9359" w:leader="dot"/>
            </w:tabs>
            <w:rPr/>
          </w:pPr>
          <w:hyperlink w:anchor="__RefHeading___Toc12841_2207965487">
            <w:r>
              <w:rPr>
                <w:webHidden/>
                <w:rStyle w:val="IndexLink"/>
              </w:rPr>
              <w:t>19.1.1 Moved: hive-serv</w:t>
              <w:tab/>
              <w:t>68</w:t>
            </w:r>
          </w:hyperlink>
        </w:p>
        <w:p>
          <w:pPr>
            <w:pStyle w:val="TOC3"/>
            <w:tabs>
              <w:tab w:val="clear" w:pos="8793"/>
              <w:tab w:val="right" w:pos="9359" w:leader="dot"/>
            </w:tabs>
            <w:rPr/>
          </w:pPr>
          <w:hyperlink w:anchor="__RefHeading___Toc12843_2207965487">
            <w:r>
              <w:rPr>
                <w:webHidden/>
                <w:rStyle w:val="IndexLink"/>
              </w:rPr>
              <w:t>19.1.2 Tetrad engine: gatling-rv32itetrad</w:t>
              <w:tab/>
              <w:t>68</w:t>
            </w:r>
          </w:hyperlink>
        </w:p>
        <w:p>
          <w:pPr>
            <w:pStyle w:val="TOC2"/>
            <w:tabs>
              <w:tab w:val="clear" w:pos="9077"/>
              <w:tab w:val="right" w:pos="9359" w:leader="dot"/>
            </w:tabs>
            <w:rPr/>
          </w:pPr>
          <w:hyperlink w:anchor="__RefHeading___Toc12845_2207965487">
            <w:r>
              <w:rPr>
                <w:webHidden/>
                <w:rStyle w:val="IndexLink"/>
              </w:rPr>
              <w:t>19.2 Goals per rung</w:t>
              <w:tab/>
              <w:t>69</w:t>
            </w:r>
          </w:hyperlink>
        </w:p>
        <w:p>
          <w:pPr>
            <w:pStyle w:val="TOC2"/>
            <w:tabs>
              <w:tab w:val="clear" w:pos="9077"/>
              <w:tab w:val="right" w:pos="9359" w:leader="dot"/>
            </w:tabs>
            <w:rPr/>
          </w:pPr>
          <w:hyperlink w:anchor="__RefHeading___Toc12847_2207965487">
            <w:r>
              <w:rPr>
                <w:webHidden/>
                <w:rStyle w:val="IndexLink"/>
              </w:rPr>
              <w:t>19.3 Packaging (per rung, the MC-line treatment)</w:t>
              <w:tab/>
              <w:t>70</w:t>
            </w:r>
          </w:hyperlink>
        </w:p>
        <w:p>
          <w:pPr>
            <w:pStyle w:val="TOC2"/>
            <w:tabs>
              <w:tab w:val="clear" w:pos="9077"/>
              <w:tab w:val="right" w:pos="9359" w:leader="dot"/>
            </w:tabs>
            <w:rPr/>
          </w:pPr>
          <w:hyperlink w:anchor="__RefHeading___Toc12849_2207965487">
            <w:r>
              <w:rPr>
                <w:webHidden/>
                <w:rStyle w:val="IndexLink"/>
              </w:rPr>
              <w:t>19.4 References and layout</w:t>
              <w:tab/>
              <w:t>70</w:t>
            </w:r>
          </w:hyperlink>
        </w:p>
        <w:p>
          <w:pPr>
            <w:pStyle w:val="TOC1"/>
            <w:tabs>
              <w:tab w:val="clear" w:pos="9360"/>
              <w:tab w:val="right" w:pos="9359" w:leader="dot"/>
            </w:tabs>
            <w:rPr/>
          </w:pPr>
          <w:hyperlink w:anchor="__RefHeading___Toc12851_2207965487">
            <w:r>
              <w:rPr>
                <w:webHidden/>
                <w:rStyle w:val="IndexLink"/>
              </w:rPr>
              <w:t>20 RISC-V Formal Interface (RVFI)</w:t>
              <w:tab/>
              <w:t>71</w:t>
            </w:r>
          </w:hyperlink>
        </w:p>
        <w:p>
          <w:pPr>
            <w:pStyle w:val="TOC2"/>
            <w:tabs>
              <w:tab w:val="clear" w:pos="9077"/>
              <w:tab w:val="right" w:pos="9359" w:leader="dot"/>
            </w:tabs>
            <w:rPr/>
          </w:pPr>
          <w:hyperlink w:anchor="__RefHeading___Toc12853_2207965487">
            <w:r>
              <w:rPr>
                <w:webHidden/>
                <w:rStyle w:val="IndexLink"/>
              </w:rPr>
              <w:t>20.1 RVFI Specification</w:t>
              <w:tab/>
              <w:t>71</w:t>
            </w:r>
          </w:hyperlink>
        </w:p>
        <w:p>
          <w:pPr>
            <w:pStyle w:val="TOC3"/>
            <w:tabs>
              <w:tab w:val="clear" w:pos="8793"/>
              <w:tab w:val="right" w:pos="9359" w:leader="dot"/>
            </w:tabs>
            <w:rPr/>
          </w:pPr>
          <w:hyperlink w:anchor="__RefHeading___Toc12855_2207965487">
            <w:r>
              <w:rPr>
                <w:webHidden/>
                <w:rStyle w:val="IndexLink"/>
              </w:rPr>
              <w:t>20.1.1 Instruction Metadata</w:t>
              <w:tab/>
              <w:t>71</w:t>
            </w:r>
          </w:hyperlink>
        </w:p>
        <w:p>
          <w:pPr>
            <w:pStyle w:val="TOC3"/>
            <w:tabs>
              <w:tab w:val="clear" w:pos="8793"/>
              <w:tab w:val="right" w:pos="9359" w:leader="dot"/>
            </w:tabs>
            <w:rPr/>
          </w:pPr>
          <w:hyperlink w:anchor="__RefHeading___Toc12857_2207965487">
            <w:r>
              <w:rPr>
                <w:webHidden/>
                <w:rStyle w:val="IndexLink"/>
              </w:rPr>
              <w:t>20.1.2 Integer Register Read/Write</w:t>
              <w:tab/>
              <w:t>72</w:t>
            </w:r>
          </w:hyperlink>
        </w:p>
        <w:p>
          <w:pPr>
            <w:pStyle w:val="TOC3"/>
            <w:tabs>
              <w:tab w:val="clear" w:pos="8793"/>
              <w:tab w:val="right" w:pos="9359" w:leader="dot"/>
            </w:tabs>
            <w:rPr/>
          </w:pPr>
          <w:hyperlink w:anchor="__RefHeading___Toc12859_2207965487">
            <w:r>
              <w:rPr>
                <w:webHidden/>
                <w:rStyle w:val="IndexLink"/>
              </w:rPr>
              <w:t>20.1.3 Program Counter</w:t>
              <w:tab/>
              <w:t>72</w:t>
            </w:r>
          </w:hyperlink>
        </w:p>
        <w:p>
          <w:pPr>
            <w:pStyle w:val="TOC3"/>
            <w:tabs>
              <w:tab w:val="clear" w:pos="8793"/>
              <w:tab w:val="right" w:pos="9359" w:leader="dot"/>
            </w:tabs>
            <w:rPr/>
          </w:pPr>
          <w:hyperlink w:anchor="__RefHeading___Toc12861_2207965487">
            <w:r>
              <w:rPr>
                <w:webHidden/>
                <w:rStyle w:val="IndexLink"/>
              </w:rPr>
              <w:t>20.1.4 Memory Access</w:t>
              <w:tab/>
              <w:t>73</w:t>
            </w:r>
          </w:hyperlink>
        </w:p>
        <w:p>
          <w:pPr>
            <w:pStyle w:val="TOC3"/>
            <w:tabs>
              <w:tab w:val="clear" w:pos="8793"/>
              <w:tab w:val="right" w:pos="9359" w:leader="dot"/>
            </w:tabs>
            <w:rPr/>
          </w:pPr>
          <w:hyperlink w:anchor="__RefHeading___Toc12863_2207965487">
            <w:r>
              <w:rPr>
                <w:webHidden/>
                <w:rStyle w:val="IndexLink"/>
              </w:rPr>
              <w:t>20.1.5 Alternative Arithmetic Operations</w:t>
              <w:tab/>
              <w:t>73</w:t>
            </w:r>
          </w:hyperlink>
        </w:p>
        <w:p>
          <w:pPr>
            <w:pStyle w:val="TOC3"/>
            <w:tabs>
              <w:tab w:val="clear" w:pos="8793"/>
              <w:tab w:val="right" w:pos="9359" w:leader="dot"/>
            </w:tabs>
            <w:rPr/>
          </w:pPr>
          <w:hyperlink w:anchor="__RefHeading___Toc12865_2207965487">
            <w:r>
              <w:rPr>
                <w:webHidden/>
                <w:rStyle w:val="IndexLink"/>
              </w:rPr>
              <w:t>20.1.6 Control and Status Registers (CSRs)</w:t>
              <w:tab/>
              <w:t>74</w:t>
            </w:r>
          </w:hyperlink>
        </w:p>
        <w:p>
          <w:pPr>
            <w:pStyle w:val="TOC3"/>
            <w:tabs>
              <w:tab w:val="clear" w:pos="8793"/>
              <w:tab w:val="right" w:pos="9359" w:leader="dot"/>
            </w:tabs>
            <w:rPr/>
          </w:pPr>
          <w:hyperlink w:anchor="__RefHeading___Toc12867_2207965487">
            <w:r>
              <w:rPr>
                <w:webHidden/>
                <w:rStyle w:val="IndexLink"/>
              </w:rPr>
              <w:t>20.1.7 Handling of Speculative Execution</w:t>
              <w:tab/>
              <w:t>74</w:t>
            </w:r>
          </w:hyperlink>
        </w:p>
        <w:p>
          <w:pPr>
            <w:pStyle w:val="TOC2"/>
            <w:tabs>
              <w:tab w:val="clear" w:pos="9077"/>
              <w:tab w:val="right" w:pos="9359" w:leader="dot"/>
            </w:tabs>
            <w:rPr/>
          </w:pPr>
          <w:hyperlink w:anchor="__RefHeading___Toc12869_2207965487">
            <w:r>
              <w:rPr>
                <w:webHidden/>
                <w:rStyle w:val="IndexLink"/>
              </w:rPr>
              <w:t>20.2 RVFI TODOs and Requests for Comments</w:t>
              <w:tab/>
              <w:t>75</w:t>
            </w:r>
          </w:hyperlink>
        </w:p>
        <w:p>
          <w:pPr>
            <w:pStyle w:val="TOC3"/>
            <w:tabs>
              <w:tab w:val="clear" w:pos="8793"/>
              <w:tab w:val="right" w:pos="9359" w:leader="dot"/>
            </w:tabs>
            <w:rPr/>
          </w:pPr>
          <w:hyperlink w:anchor="__RefHeading___Toc12871_2207965487">
            <w:r>
              <w:rPr>
                <w:webHidden/>
                <w:rStyle w:val="IndexLink"/>
              </w:rPr>
              <w:t>20.2.1 Support for fused instructions</w:t>
              <w:tab/>
              <w:t>75</w:t>
            </w:r>
          </w:hyperlink>
        </w:p>
        <w:p>
          <w:pPr>
            <w:pStyle w:val="TOC3"/>
            <w:tabs>
              <w:tab w:val="clear" w:pos="8793"/>
              <w:tab w:val="right" w:pos="9359" w:leader="dot"/>
            </w:tabs>
            <w:rPr/>
          </w:pPr>
          <w:hyperlink w:anchor="__RefHeading___Toc12873_2207965487">
            <w:r>
              <w:rPr>
                <w:webHidden/>
                <w:rStyle w:val="IndexLink"/>
              </w:rPr>
              <w:t>20.2.2 Modelling of Floating-Point State</w:t>
              <w:tab/>
              <w:t>75</w:t>
            </w:r>
          </w:hyperlink>
        </w:p>
        <w:p>
          <w:pPr>
            <w:pStyle w:val="TOC3"/>
            <w:tabs>
              <w:tab w:val="clear" w:pos="8793"/>
              <w:tab w:val="right" w:pos="9359" w:leader="dot"/>
            </w:tabs>
            <w:rPr/>
          </w:pPr>
          <w:hyperlink w:anchor="__RefHeading___Toc12875_2207965487">
            <w:r>
              <w:rPr>
                <w:webHidden/>
                <w:rStyle w:val="IndexLink"/>
              </w:rPr>
              <w:t>20.2.3 Modelling of Virtual Memory</w:t>
              <w:tab/>
              <w:t>76</w:t>
            </w:r>
          </w:hyperlink>
        </w:p>
        <w:p>
          <w:pPr>
            <w:pStyle w:val="TOC3"/>
            <w:tabs>
              <w:tab w:val="clear" w:pos="8793"/>
              <w:tab w:val="right" w:pos="9359" w:leader="dot"/>
            </w:tabs>
            <w:rPr/>
          </w:pPr>
          <w:hyperlink w:anchor="__RefHeading___Toc12877_2207965487">
            <w:r>
              <w:rPr>
                <w:webHidden/>
                <w:rStyle w:val="IndexLink"/>
              </w:rPr>
              <w:t>20.2.4 Modelling of Atomic Memory Operations</w:t>
              <w:tab/>
              <w:t>77</w:t>
            </w:r>
          </w:hyperlink>
        </w:p>
        <w:p>
          <w:pPr>
            <w:pStyle w:val="TOC3"/>
            <w:tabs>
              <w:tab w:val="clear" w:pos="8793"/>
              <w:tab w:val="right" w:pos="9359" w:leader="dot"/>
            </w:tabs>
            <w:rPr/>
          </w:pPr>
          <w:hyperlink w:anchor="__RefHeading___Toc12879_2207965487">
            <w:r>
              <w:rPr>
                <w:webHidden/>
                <w:rStyle w:val="IndexLink"/>
              </w:rPr>
              <w:t>20.2.5 Skipping instructions</w:t>
              <w:tab/>
              <w:t>77</w:t>
            </w:r>
          </w:hyperlink>
        </w:p>
        <w:p>
          <w:pPr>
            <w:pStyle w:val="TOC1"/>
            <w:tabs>
              <w:tab w:val="clear" w:pos="9360"/>
              <w:tab w:val="right" w:pos="9359" w:leader="dot"/>
            </w:tabs>
            <w:rPr/>
          </w:pPr>
          <w:hyperlink w:anchor="__RefHeading___Toc12881_2207965487">
            <w:r>
              <w:rPr>
                <w:webHidden/>
                <w:rStyle w:val="IndexLink"/>
              </w:rPr>
              <w:t>21 kestrel-rv32i Testplans</w:t>
              <w:tab/>
              <w:t>79</w:t>
            </w:r>
          </w:hyperlink>
        </w:p>
        <w:p>
          <w:pPr>
            <w:pStyle w:val="TOC2"/>
            <w:tabs>
              <w:tab w:val="clear" w:pos="9077"/>
              <w:tab w:val="right" w:pos="9359" w:leader="dot"/>
            </w:tabs>
            <w:rPr/>
          </w:pPr>
          <w:hyperlink w:anchor="__RefHeading___Toc12883_2207965487">
            <w:r>
              <w:rPr>
                <w:webHidden/>
                <w:rStyle w:val="IndexLink"/>
              </w:rPr>
              <w:t>21.1 Inventory</w:t>
              <w:tab/>
              <w:t>79</w:t>
            </w:r>
          </w:hyperlink>
        </w:p>
        <w:p>
          <w:pPr>
            <w:pStyle w:val="TOC2"/>
            <w:tabs>
              <w:tab w:val="clear" w:pos="9077"/>
              <w:tab w:val="right" w:pos="9359" w:leader="dot"/>
            </w:tabs>
            <w:rPr/>
          </w:pPr>
          <w:hyperlink w:anchor="__RefHeading___Toc12885_2207965487">
            <w:r>
              <w:rPr>
                <w:webHidden/>
                <w:rStyle w:val="IndexLink"/>
              </w:rPr>
              <w:t>21.2 What each plan covers</w:t>
              <w:tab/>
              <w:t>80</w:t>
            </w:r>
          </w:hyperlink>
        </w:p>
        <w:p>
          <w:pPr>
            <w:pStyle w:val="TOC2"/>
            <w:tabs>
              <w:tab w:val="clear" w:pos="9077"/>
              <w:tab w:val="right" w:pos="9359" w:leader="dot"/>
            </w:tabs>
            <w:rPr/>
          </w:pPr>
          <w:hyperlink w:anchor="__RefHeading___Toc12887_2207965487">
            <w:r>
              <w:rPr>
                <w:webHidden/>
                <w:rStyle w:val="IndexLink"/>
              </w:rPr>
              <w:t>21.3 JUnit naming convention (observed)</w:t>
              <w:tab/>
              <w:t>80</w:t>
            </w:r>
          </w:hyperlink>
        </w:p>
        <w:p>
          <w:pPr>
            <w:pStyle w:val="TOC2"/>
            <w:tabs>
              <w:tab w:val="clear" w:pos="9077"/>
              <w:tab w:val="right" w:pos="9359" w:leader="dot"/>
            </w:tabs>
            <w:rPr/>
          </w:pPr>
          <w:hyperlink w:anchor="__RefHeading___Toc12889_2207965487">
            <w:r>
              <w:rPr>
                <w:webHidden/>
                <w:rStyle w:val="IndexLink"/>
              </w:rPr>
              <w:t>21.4 Rollup</w:t>
              <w:tab/>
              <w:t>81</w:t>
            </w:r>
          </w:hyperlink>
        </w:p>
        <w:p>
          <w:pPr>
            <w:pStyle w:val="TOC2"/>
            <w:tabs>
              <w:tab w:val="clear" w:pos="9077"/>
              <w:tab w:val="right" w:pos="9359" w:leader="dot"/>
            </w:tabs>
            <w:rPr/>
          </w:pPr>
          <w:hyperlink w:anchor="__RefHeading___Toc12891_2207965487">
            <w:r>
              <w:rPr>
                <w:webHidden/>
                <w:rStyle w:val="IndexLink"/>
              </w:rPr>
              <w:t>21.5 Running the tests</w:t>
              <w:tab/>
              <w:t>81</w:t>
            </w:r>
          </w:hyperlink>
        </w:p>
        <w:p>
          <w:pPr>
            <w:pStyle w:val="TOC2"/>
            <w:tabs>
              <w:tab w:val="clear" w:pos="9077"/>
              <w:tab w:val="right" w:pos="9359" w:leader="dot"/>
            </w:tabs>
            <w:rPr/>
          </w:pPr>
          <w:hyperlink w:anchor="__RefHeading___Toc12893_2207965487">
            <w:r>
              <w:rPr>
                <w:webHidden/>
                <w:rStyle w:val="IndexLink"/>
              </w:rPr>
              <w:t>21.6 Functional coverage (CORE-18)</w:t>
              <w:tab/>
              <w:t>82</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6_kestrel_regfile_inte">
        <w:r>
          <w:rPr>
            <w:rStyle w:val="ListLabel1"/>
            <w:color w:val="000000"/>
            <w:sz w:val="24"/>
          </w:rPr>
          <w:t>Table 16: kestrel_regfile interface</w:t>
        </w:r>
        <w:r>
          <w:rPr>
            <w:rStyle w:val="ListLabel1"/>
          </w:rPr>
          <w:tab/>
        </w:r>
        <w:r>
          <w:rPr>
            <w:rStyle w:val="ListLabel1"/>
          </w:rPr>
          <w:fldChar w:fldCharType="begin"/>
        </w:r>
        <w:r>
          <w:rPr>
            <w:rStyle w:val="ListLabel1"/>
          </w:rPr>
          <w:instrText xml:space="preserve"> PAGEREF _Tab_16_kestrel_regfile_inte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7_Loader_map_implement">
        <w:r>
          <w:rPr>
            <w:rStyle w:val="ListLabel1"/>
            <w:color w:val="000000"/>
            <w:sz w:val="24"/>
          </w:rPr>
          <w:t>Table 17: Loader map implementation facts</w:t>
        </w:r>
        <w:r>
          <w:rPr>
            <w:rStyle w:val="ListLabel1"/>
          </w:rPr>
          <w:tab/>
        </w:r>
        <w:r>
          <w:rPr>
            <w:rStyle w:val="ListLabel1"/>
          </w:rPr>
          <w:fldChar w:fldCharType="begin"/>
        </w:r>
        <w:r>
          <w:rPr>
            <w:rStyle w:val="ListLabel1"/>
          </w:rPr>
          <w:instrText xml:space="preserve"> PAGEREF _Tab_17_Loader_map_implement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8_alu_op_e_enumerators">
        <w:r>
          <w:rPr>
            <w:rStyle w:val="ListLabel1"/>
            <w:color w:val="000000"/>
            <w:sz w:val="24"/>
          </w:rPr>
          <w:t>Table 18: alu_op_e enumerators</w:t>
        </w:r>
        <w:r>
          <w:rPr>
            <w:rStyle w:val="ListLabel1"/>
          </w:rPr>
          <w:tab/>
        </w:r>
        <w:r>
          <w:rPr>
            <w:rStyle w:val="ListLabel1"/>
          </w:rPr>
          <w:fldChar w:fldCharType="begin"/>
        </w:r>
        <w:r>
          <w:rPr>
            <w:rStyle w:val="ListLabel1"/>
          </w:rPr>
          <w:instrText xml:space="preserve"> PAGEREF _Tab_18_alu_op_e_enumerators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9_imm_sel_e_enumerator">
        <w:r>
          <w:rPr>
            <w:rStyle w:val="ListLabel1"/>
            <w:color w:val="000000"/>
            <w:sz w:val="24"/>
          </w:rPr>
          <w:t>Table 19: imm_sel_e enumerators</w:t>
        </w:r>
        <w:r>
          <w:rPr>
            <w:rStyle w:val="ListLabel1"/>
          </w:rPr>
          <w:tab/>
        </w:r>
        <w:r>
          <w:rPr>
            <w:rStyle w:val="ListLabel1"/>
          </w:rPr>
          <w:fldChar w:fldCharType="begin"/>
        </w:r>
        <w:r>
          <w:rPr>
            <w:rStyle w:val="ListLabel1"/>
          </w:rPr>
          <w:instrText xml:space="preserve"> PAGEREF _Tab_19_imm_sel_e_enumerator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0_HALT___encodings___t">
        <w:r>
          <w:rPr>
            <w:rStyle w:val="ListLabel1"/>
            <w:color w:val="000000"/>
            <w:sz w:val="24"/>
          </w:rPr>
          <w:t>Table 20: HALT_* encodings — the single source of truth shared by decode and core</w:t>
        </w:r>
        <w:r>
          <w:rPr>
            <w:rStyle w:val="ListLabel1"/>
          </w:rPr>
          <w:tab/>
        </w:r>
        <w:r>
          <w:rPr>
            <w:rStyle w:val="ListLabel1"/>
          </w:rPr>
          <w:fldChar w:fldCharType="begin"/>
        </w:r>
        <w:r>
          <w:rPr>
            <w:rStyle w:val="ListLabel1"/>
          </w:rPr>
          <w:instrText xml:space="preserve"> PAGEREF _Tab_20_HALT___encodings___t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1_kestrel_core_interna">
        <w:r>
          <w:rPr>
            <w:rStyle w:val="ListLabel1"/>
            <w:color w:val="000000"/>
            <w:sz w:val="24"/>
          </w:rPr>
          <w:t>Table 21: kestrel_core internal wiring map</w:t>
        </w:r>
        <w:r>
          <w:rPr>
            <w:rStyle w:val="ListLabel1"/>
          </w:rPr>
          <w:tab/>
        </w:r>
        <w:r>
          <w:rPr>
            <w:rStyle w:val="ListLabel1"/>
          </w:rPr>
          <w:fldChar w:fldCharType="begin"/>
        </w:r>
        <w:r>
          <w:rPr>
            <w:rStyle w:val="ListLabel1"/>
          </w:rPr>
          <w:instrText xml:space="preserve"> PAGEREF _Tab_21_kestrel_core_interna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2_Control_transfer_res">
        <w:r>
          <w:rPr>
            <w:rStyle w:val="ListLabel1"/>
            <w:color w:val="000000"/>
            <w:sz w:val="24"/>
          </w:rPr>
          <w:t>Table 22: Control-transfer resolution</w:t>
        </w:r>
        <w:r>
          <w:rPr>
            <w:rStyle w:val="ListLabel1"/>
          </w:rPr>
          <w:tab/>
        </w:r>
        <w:r>
          <w:rPr>
            <w:rStyle w:val="ListLabel1"/>
          </w:rPr>
          <w:fldChar w:fldCharType="begin"/>
        </w:r>
        <w:r>
          <w:rPr>
            <w:rStyle w:val="ListLabel1"/>
          </w:rPr>
          <w:instrText xml:space="preserve"> PAGEREF _Tab_22_Control_transfer_res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3_The_two_beats_of_a_c">
        <w:r>
          <w:rPr>
            <w:rStyle w:val="ListLabel1"/>
            <w:color w:val="000000"/>
            <w:sz w:val="24"/>
          </w:rPr>
          <w:t>Table 23: The two beats of a cross-word access (o = addr[1:0])</w:t>
        </w:r>
        <w:r>
          <w:rPr>
            <w:rStyle w:val="ListLabel1"/>
          </w:rPr>
          <w:tab/>
        </w:r>
        <w:r>
          <w:rPr>
            <w:rStyle w:val="ListLabel1"/>
          </w:rPr>
          <w:fldChar w:fldCharType="begin"/>
        </w:r>
        <w:r>
          <w:rPr>
            <w:rStyle w:val="ListLabel1"/>
          </w:rPr>
          <w:instrText xml:space="preserve"> PAGEREF _Tab_23_The_two_beats_of_a_c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4_Halt_timing_at_the_b">
        <w:r>
          <w:rPr>
            <w:rStyle w:val="ListLabel1"/>
            <w:color w:val="000000"/>
            <w:sz w:val="24"/>
          </w:rPr>
          <w:t>Table 24: Halt timing at the boundary</w:t>
        </w:r>
        <w:r>
          <w:rPr>
            <w:rStyle w:val="ListLabel1"/>
          </w:rPr>
          <w:tab/>
        </w:r>
        <w:r>
          <w:rPr>
            <w:rStyle w:val="ListLabel1"/>
          </w:rPr>
          <w:fldChar w:fldCharType="begin"/>
        </w:r>
        <w:r>
          <w:rPr>
            <w:rStyle w:val="ListLabel1"/>
          </w:rPr>
          <w:instrText xml:space="preserve"> PAGEREF _Tab_24_Halt_timing_at_the_b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5_RVFI_signals_and_the">
        <w:r>
          <w:rPr>
            <w:rStyle w:val="ListLabel1"/>
            <w:color w:val="000000"/>
            <w:sz w:val="24"/>
          </w:rPr>
          <w:t>Table 25: RVFI signals and their kestrel aggregation</w:t>
        </w:r>
        <w:r>
          <w:rPr>
            <w:rStyle w:val="ListLabel1"/>
          </w:rPr>
          <w:tab/>
        </w:r>
        <w:r>
          <w:rPr>
            <w:rStyle w:val="ListLabel1"/>
          </w:rPr>
          <w:fldChar w:fldCharType="begin"/>
        </w:r>
        <w:r>
          <w:rPr>
            <w:rStyle w:val="ListLabel1"/>
          </w:rPr>
          <w:instrText xml:space="preserve"> PAGEREF _Tab_25_RVFI_signals_and_the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6_The_three_testplan_t">
        <w:r>
          <w:rPr>
            <w:rStyle w:val="ListLabel1"/>
            <w:color w:val="000000"/>
            <w:sz w:val="24"/>
          </w:rPr>
          <w:t>Table 26: The three testplan-tracked hooks</w:t>
        </w:r>
        <w:r>
          <w:rPr>
            <w:rStyle w:val="ListLabel1"/>
          </w:rPr>
          <w:tab/>
        </w:r>
        <w:r>
          <w:rPr>
            <w:rStyle w:val="ListLabel1"/>
          </w:rPr>
          <w:fldChar w:fldCharType="begin"/>
        </w:r>
        <w:r>
          <w:rPr>
            <w:rStyle w:val="ListLabel1"/>
          </w:rPr>
          <w:instrText xml:space="preserve"> PAGEREF _Tab_26_The_three_testplan_t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7_Supporting_loader_ho">
        <w:r>
          <w:rPr>
            <w:rStyle w:val="ListLabel1"/>
            <w:color w:val="000000"/>
            <w:sz w:val="24"/>
          </w:rPr>
          <w:t>Table 27: Supporting loader hooks</w:t>
        </w:r>
        <w:r>
          <w:rPr>
            <w:rStyle w:val="ListLabel1"/>
          </w:rPr>
          <w:tab/>
        </w:r>
        <w:r>
          <w:rPr>
            <w:rStyle w:val="ListLabel1"/>
          </w:rPr>
          <w:fldChar w:fldCharType="begin"/>
        </w:r>
        <w:r>
          <w:rPr>
            <w:rStyle w:val="ListLabel1"/>
          </w:rPr>
          <w:instrText xml:space="preserve"> PAGEREF _Tab_27_Supporting_loader_ho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8_Verification_consume">
        <w:r>
          <w:rPr>
            <w:rStyle w:val="ListLabel1"/>
            <w:color w:val="000000"/>
            <w:sz w:val="24"/>
          </w:rPr>
          <w:t>Table 28: Verification consumer stack</w:t>
        </w:r>
        <w:r>
          <w:rPr>
            <w:rStyle w:val="ListLabel1"/>
          </w:rPr>
          <w:tab/>
        </w:r>
        <w:r>
          <w:rPr>
            <w:rStyle w:val="ListLabel1"/>
          </w:rPr>
          <w:fldChar w:fldCharType="begin"/>
        </w:r>
        <w:r>
          <w:rPr>
            <w:rStyle w:val="ListLabel1"/>
          </w:rPr>
          <w:instrText xml:space="preserve"> PAGEREF _Tab_28_Verification_consume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9_kestrel_core_paramet">
        <w:r>
          <w:rPr>
            <w:rStyle w:val="ListLabel1"/>
            <w:color w:val="000000"/>
            <w:sz w:val="24"/>
          </w:rPr>
          <w:t>Table 29: kestrel_core parameters</w:t>
        </w:r>
        <w:r>
          <w:rPr>
            <w:rStyle w:val="ListLabel1"/>
          </w:rPr>
          <w:tab/>
        </w:r>
        <w:r>
          <w:rPr>
            <w:rStyle w:val="ListLabel1"/>
          </w:rPr>
          <w:fldChar w:fldCharType="begin"/>
        </w:r>
        <w:r>
          <w:rPr>
            <w:rStyle w:val="ListLabel1"/>
          </w:rPr>
          <w:instrText xml:space="preserve"> PAGEREF _Tab_29_kestrel_core_paramet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kestrel_mem_loader_p">
        <w:r>
          <w:rPr>
            <w:rStyle w:val="ListLabel1"/>
            <w:color w:val="000000"/>
            <w:sz w:val="24"/>
          </w:rPr>
          <w:t>Table 30: kestrel_mem_loader parameters</w:t>
        </w:r>
        <w:r>
          <w:rPr>
            <w:rStyle w:val="ListLabel1"/>
          </w:rPr>
          <w:tab/>
        </w:r>
        <w:r>
          <w:rPr>
            <w:rStyle w:val="ListLabel1"/>
          </w:rPr>
          <w:fldChar w:fldCharType="begin"/>
        </w:r>
        <w:r>
          <w:rPr>
            <w:rStyle w:val="ListLabel1"/>
          </w:rPr>
          <w:instrText xml:space="preserve"> PAGEREF _Tab_30_kestrel_mem_loader_p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1_Shared_defines">
        <w:r>
          <w:rPr>
            <w:rStyle w:val="ListLabel1"/>
            <w:color w:val="000000"/>
            <w:sz w:val="24"/>
          </w:rPr>
          <w:t>Table 31: Shared defines</w:t>
        </w:r>
        <w:r>
          <w:rPr>
            <w:rStyle w:val="ListLabel1"/>
          </w:rPr>
          <w:tab/>
        </w:r>
        <w:r>
          <w:rPr>
            <w:rStyle w:val="ListLabel1"/>
          </w:rPr>
          <w:fldChar w:fldCharType="begin"/>
        </w:r>
        <w:r>
          <w:rPr>
            <w:rStyle w:val="ListLabel1"/>
          </w:rPr>
          <w:instrText xml:space="preserve"> PAGEREF _Tab_31_Shared_defines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2_Filelists__KESTREL_R">
        <w:r>
          <w:rPr>
            <w:rStyle w:val="ListLabel1"/>
            <w:color w:val="000000"/>
            <w:sz w:val="24"/>
          </w:rPr>
          <w:t>Table 32: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_Tab_32_Filelists__KESTREL_R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3_Version_history">
        <w:r>
          <w:rPr>
            <w:rStyle w:val="ListLabel1"/>
            <w:color w:val="000000"/>
            <w:sz w:val="24"/>
          </w:rPr>
          <w:t>Table 33: Version history</w:t>
        </w:r>
        <w:r>
          <w:rPr>
            <w:rStyle w:val="ListLabel1"/>
          </w:rPr>
          <w:tab/>
        </w:r>
        <w:r>
          <w:rPr>
            <w:rStyle w:val="ListLabel1"/>
          </w:rPr>
          <w:fldChar w:fldCharType="begin"/>
        </w:r>
        <w:r>
          <w:rPr>
            <w:rStyle w:val="ListLabel1"/>
          </w:rPr>
          <w:instrText xml:space="preserve"> PAGEREF _Tab_33_Version_history \h </w:instrText>
        </w:r>
        <w:r>
          <w:rPr>
            <w:rStyle w:val="ListLabel1"/>
          </w:rPr>
          <w:fldChar w:fldCharType="separate"/>
        </w:r>
        <w:r>
          <w:rPr>
            <w:rStyle w:val="ListLabel1"/>
          </w:rPr>
          <w:t>66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Wave_4_2_Cross_word_store_ret">
        <w:r>
          <w:rPr>
            <w:rStyle w:val="ListLabel1"/>
            <w:color w:val="000000"/>
            <w:sz w:val="24"/>
          </w:rPr>
          <w:t>Waveform 4.2: Cross-word store retry — SH at byte offset 3</w:t>
        </w:r>
        <w:r>
          <w:rPr>
            <w:rStyle w:val="ListLabel1"/>
          </w:rPr>
          <w:tab/>
        </w:r>
        <w:r>
          <w:rPr>
            <w:rStyle w:val="ListLabel1"/>
          </w:rPr>
          <w:fldChar w:fldCharType="begin"/>
        </w:r>
        <w:r>
          <w:rPr>
            <w:rStyle w:val="ListLabel1"/>
          </w:rPr>
          <w:instrText xml:space="preserve"> PAGEREF _Wave_4_2_Cross_word_store_ret \h </w:instrText>
        </w:r>
        <w:r>
          <w:rPr>
            <w:rStyle w:val="ListLabel1"/>
          </w:rPr>
          <w:fldChar w:fldCharType="separate"/>
        </w:r>
        <w:r>
          <w:rPr>
            <w:rStyle w:val="ListLabel1"/>
          </w:rPr>
          <w:t>47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583_2207965487"/>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585_2207965487"/>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2587_2207965487"/>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0.2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2589_220796548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 retry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2591_220796548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2593_220796548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bit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 one bit of control state sequencing the cross-word retry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12595_220796548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2597_2207965487"/>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Bdr>
          <w:bottom w:val="single" w:sz="12" w:space="0" w:color="228B22"/>
        </w:pBdr>
        <w:spacing w:before="280" w:after="80"/>
        <w:rPr/>
      </w:pPr>
      <w:bookmarkStart w:id="27" w:name="__RefHeading___Toc12599_2207965487"/>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two places a naive design would reach for an FSM — halting and the misaligned retry — are single holding flops with plain set/clear conditions.</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p>
    <w:p>
      <w:pPr>
        <w:pStyle w:val="Heading2"/>
        <w:pBdr>
          <w:bottom w:val="single" w:sz="12" w:space="0" w:color="228B22"/>
        </w:pBdr>
        <w:spacing w:before="280" w:after="80"/>
        <w:rPr/>
      </w:pPr>
      <w:bookmarkStart w:id="30" w:name="__RefHeading___Toc12601_2207965487"/>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2603_2207965487"/>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three small holding registers described below; everything else is combinational.</w:t>
      </w:r>
      <w:bookmarkEnd w:id="31"/>
      <w:bookmarkEnd w:id="33"/>
    </w:p>
    <w:p>
      <w:pPr>
        <w:pStyle w:val="Heading2"/>
        <w:pBdr>
          <w:bottom w:val="single" w:sz="12" w:space="0" w:color="228B22"/>
        </w:pBdr>
        <w:spacing w:before="280" w:after="80"/>
        <w:rPr/>
      </w:pPr>
      <w:bookmarkStart w:id="35" w:name="__RefHeading___Toc12605_2207965487"/>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bookmarkStart w:id="38" w:name="__RefHeading___Toc12607_2207965487"/>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pc : (ls_first ? pc : next_pc)</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 retry-cycle flag</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 &lt;= ls_first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First-word read data captured for the retry-cycle merge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captures </w:t>
            </w:r>
            <w:r>
              <w:rPr>
                <w:rStyle w:val="VerbatimChar"/>
                <w:rFonts w:eastAsia="Cambria" w:cs=""/>
                <w:kern w:val="0"/>
                <w:szCs w:val="24"/>
                <w:lang w:val="en-US" w:eastAsia="en-US" w:bidi="ar-SA"/>
              </w:rPr>
              <w:t>ls_rdata_shifted</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ls_first</w:t>
            </w:r>
          </w:p>
        </w:tc>
      </w:tr>
    </w:tbl>
    <w:p>
      <w:pPr>
        <w:pStyle w:val="BodyText"/>
        <w:rPr/>
      </w:pPr>
      <w:r>
        <w:rPr>
          <w:sz w:val="20"/>
        </w:rPr>
        <w:t xml:space="preserve">Five state elements with one-line next-state equations are reviewable in minutes. The retry bit and the halt bit are control state only; </w:t>
      </w:r>
      <w:r>
        <w:rPr>
          <w:rStyle w:val="VerbatimChar"/>
          <w:sz w:val="20"/>
        </w:rPr>
        <w:t>ls_rdata_lo</w:t>
      </w:r>
      <w:r>
        <w:rPr>
          <w:sz w:val="20"/>
        </w:rPr>
        <w:t xml:space="preserve"> is the only place data is captured mid-instruction — a pipeline register in the most minimal sense.</w:t>
      </w:r>
    </w:p>
    <w:p>
      <w:pPr>
        <w:pStyle w:val="Heading2"/>
        <w:pBdr>
          <w:bottom w:val="single" w:sz="12" w:space="0" w:color="228B22"/>
        </w:pBdr>
        <w:spacing w:before="280" w:after="80"/>
        <w:rPr/>
      </w:pPr>
      <w:bookmarkStart w:id="40" w:name="__RefHeading___Toc12609_2207965487"/>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2611_2207965487"/>
      <w:bookmarkStart w:id="46" w:name="kestrel_core-top"/>
      <w:bookmarkEnd w:id="45"/>
      <w:r>
        <w:rPr>
          <w:rStyle w:val="SectionNumber"/>
          <w:b/>
          <w:color w:val="FFFFFF"/>
          <w:sz w:val="32"/>
        </w:rPr>
        <w:t>4</w:t>
      </w:r>
      <w:r>
        <w:rPr>
          <w:b/>
          <w:color w:val="FFFFFF"/>
          <w:sz w:val="32"/>
        </w:rPr>
        <w:tab/>
        <w:t>kestrel_core (Top)</w:t>
      </w:r>
    </w:p>
    <w:p>
      <w:pPr>
        <w:pStyle w:val="Heading2"/>
        <w:pBdr>
          <w:bottom w:val="single" w:sz="12" w:space="0" w:color="228B22"/>
        </w:pBdr>
        <w:spacing w:before="280" w:after="80"/>
        <w:rPr/>
      </w:pPr>
      <w:bookmarkStart w:id="47" w:name="__RefHeading___Toc12613_2207965487"/>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with its retry state, the halt holding register, and the RVFI aggregation assigns. It is the only module in the core with architectural state besides the register file.</w:t>
      </w:r>
      <w:bookmarkEnd w:id="48"/>
    </w:p>
    <w:p>
      <w:pPr>
        <w:pStyle w:val="Heading2"/>
        <w:pBdr>
          <w:bottom w:val="single" w:sz="12" w:space="0" w:color="228B22"/>
        </w:pBdr>
        <w:spacing w:before="280" w:after="80"/>
        <w:rPr/>
      </w:pPr>
      <w:bookmarkStart w:id="49" w:name="__RefHeading___Toc12615_2207965487"/>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p>
    <w:p>
      <w:pPr>
        <w:pStyle w:val="Heading2"/>
        <w:pBdr>
          <w:bottom w:val="single" w:sz="12" w:space="0" w:color="228B22"/>
        </w:pBdr>
        <w:spacing w:before="280" w:after="80"/>
        <w:rPr/>
      </w:pPr>
      <w:bookmarkStart w:id="51" w:name="__RefHeading___Toc12617_2207965487"/>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2619_2207965487"/>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2621_2207965487"/>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2623_2207965487"/>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 xml:space="preserve">The write enable is </w:t>
      </w:r>
      <w:r>
        <w:rPr>
          <w:rStyle w:val="VerbatimChar"/>
          <w:sz w:val="20"/>
        </w:rPr>
        <w:t>rd_wen_eff = rd_wen &amp; ~ls_first &amp; ~halt</w:t>
      </w:r>
      <w:r>
        <w:rPr>
          <w:sz w:val="20"/>
        </w:rPr>
        <w:t xml:space="preserve">: decode’s </w:t>
      </w:r>
      <w:r>
        <w:rPr>
          <w:rStyle w:val="VerbatimChar"/>
          <w:sz w:val="20"/>
        </w:rPr>
        <w:t>rd_wen</w:t>
      </w:r>
      <w:r>
        <w:rPr>
          <w:sz w:val="20"/>
        </w:rPr>
        <w:t xml:space="preserve"> qualified by the cross-word retry’s first cycle (a partial word must not commit early) and by halt (the cause-3 halt retires JAL/JALR encodings whose decode </w:t>
      </w:r>
      <w:r>
        <w:rPr>
          <w:rStyle w:val="VerbatimChar"/>
          <w:sz w:val="20"/>
        </w:rPr>
        <w:t>rd_wen</w:t>
      </w:r>
      <w:r>
        <w:rPr>
          <w:sz w:val="20"/>
        </w:rPr>
        <w:t xml:space="preserve"> is set, so the gate is </w:t>
      </w:r>
      <w:r>
        <w:rPr>
          <w:rStyle w:val="VerbatimChar"/>
          <w:sz w:val="20"/>
        </w:rPr>
        <w:t>halt</w:t>
      </w:r>
      <w:r>
        <w:rPr>
          <w:sz w:val="20"/>
        </w:rPr>
        <w:t xml:space="preserve"> itself, not decode). The register file independently discards writes to x0.</w:t>
      </w:r>
      <w:bookmarkEnd w:id="58"/>
    </w:p>
    <w:p>
      <w:pPr>
        <w:pStyle w:val="Heading3"/>
        <w:spacing w:before="200" w:after="80"/>
        <w:rPr/>
      </w:pPr>
      <w:bookmarkStart w:id="60" w:name="__RefHeading___Toc12625_2207965487"/>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2627_2207965487"/>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($signed(rs1_data) &lt; $signed(rs2_data))</w:t>
      </w:r>
    </w:p>
    <w:p>
      <w:pPr>
        <w:pStyle w:val="Compact"/>
        <w:numPr>
          <w:ilvl w:val="0"/>
          <w:numId w:val="2"/>
        </w:numPr>
        <w:rPr/>
      </w:pPr>
      <w:r>
        <w:rPr>
          <w:rStyle w:val="VerbatimChar"/>
        </w:rPr>
        <w:t>cmp_ltu = (rs1_data &lt; rs2_data)</w:t>
      </w:r>
    </w:p>
    <w:p>
      <w:pPr>
        <w:pStyle w:val="Compact"/>
        <w:numPr>
          <w:ilvl w:val="0"/>
          <w:numId w:val="2"/>
        </w:numPr>
        <w:rPr/>
      </w:pPr>
      <w:r>
        <w:rPr>
          <w:rStyle w:val="VerbatimChar"/>
        </w:rPr>
        <w:t>branch_cond</w:t>
      </w:r>
      <w:r>
        <w:rPr/>
        <w:t xml:space="preserve"> selected from </w:t>
      </w:r>
      <w:r>
        <w:rPr>
          <w:rStyle w:val="VerbatimChar"/>
        </w:rPr>
        <w:t>cmp_*</w:t>
      </w:r>
      <w:r>
        <w:rPr/>
        <w:t xml:space="preserve"> by </w:t>
      </w:r>
      <w:r>
        <w:rPr>
          <w:rStyle w:val="VerbatimChar"/>
        </w:rPr>
        <w:t>funct3</w:t>
      </w:r>
      <w:r>
        <w:rPr/>
        <w:t xml:space="preserve"> in a </w:t>
      </w:r>
      <w:r>
        <w:rPr>
          <w:rStyle w:val="VerbatimChar"/>
        </w:rPr>
        <w:t>unique case</w:t>
      </w:r>
      <w:r>
        <w:rPr/>
        <w:t xml:space="preserve"> (BEQ→eq, BNE→~eq, BLT→lt, BGE→~lt, BLTU→ltu, BGEU→~ltu,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2629_2207965487"/>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The L/S datapath implements the hardware-misaligned policy (unpriv §2.1.6 permits hardware handling; the plan records it as a decision). For an access at byte offset </w:t>
      </w:r>
      <w:r>
        <w:rPr>
          <w:rStyle w:val="VerbatimChar"/>
          <w:sz w:val="20"/>
        </w:rPr>
        <w:t>o = alu_y[1:0]</w:t>
      </w:r>
      <w:r>
        <w:rPr>
          <w:sz w:val="20"/>
        </w:rPr>
        <w:t xml:space="preserve"> with size </w:t>
      </w:r>
      <w:r>
        <w:rPr>
          <w:rStyle w:val="VerbatimChar"/>
          <w:sz w:val="20"/>
        </w:rPr>
        <w:t>s</w:t>
      </w:r>
      <w:r>
        <w:rPr>
          <w:sz w:val="20"/>
        </w:rPr>
        <w:t xml:space="preserve"> bytes:</w:t>
      </w:r>
    </w:p>
    <w:p>
      <w:pPr>
        <w:pStyle w:val="Compact"/>
        <w:numPr>
          <w:ilvl w:val="0"/>
          <w:numId w:val="33"/>
        </w:numPr>
        <w:rPr/>
      </w:pPr>
      <w:r>
        <w:rPr>
          <w:b/>
          <w:bCs/>
        </w:rPr>
        <w:t>Size decode:</w:t>
      </w:r>
      <w:r>
        <w:rPr/>
        <w:t xml:space="preserve"> </w:t>
      </w:r>
      <w:r>
        <w:rPr>
          <w:rStyle w:val="VerbatimChar"/>
        </w:rPr>
        <w:t>dmem_size</w:t>
      </w:r>
      <w:r>
        <w:rPr/>
        <w:t xml:space="preserve"> (00 byte, 01 half, 10 word) → </w:t>
      </w:r>
      <w:r>
        <w:rPr>
          <w:rStyle w:val="VerbatimChar"/>
        </w:rPr>
        <w:t>ls_size_bytes</w:t>
      </w:r>
      <w:r>
        <w:rPr/>
        <w:t xml:space="preserve"> (1/2/4),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4"/>
        </w:numPr>
        <w:rPr/>
      </w:pPr>
      <w:r>
        <w:rPr>
          <w:b/>
          <w:bCs/>
        </w:rPr>
        <w:t>Split arithmetic:</w:t>
      </w:r>
      <w:r>
        <w:rPr/>
        <w:t xml:space="preserve"> </w:t>
      </w:r>
      <w:r>
        <w:rPr>
          <w:rStyle w:val="VerbatimChar"/>
        </w:rPr>
        <w:t>ls_tail_size = 4 - o</w:t>
      </w:r>
      <w:r>
        <w:rPr/>
        <w:t xml:space="preserve">; </w:t>
      </w:r>
      <w:r>
        <w:rPr>
          <w:rStyle w:val="VerbatimChar"/>
        </w:rPr>
        <w:t>ls_head_size = s - ls_tail_size</w:t>
      </w:r>
      <w:r>
        <w:rPr/>
        <w:t xml:space="preserve">; </w:t>
      </w:r>
      <w:r>
        <w:rPr>
          <w:rStyle w:val="VerbatimChar"/>
        </w:rPr>
        <w:t>ls_crossing = ls_active &amp; (o + s &gt; 4)</w:t>
      </w:r>
      <w:r>
        <w:rPr/>
        <w:t xml:space="preserve">; </w:t>
      </w:r>
      <w:r>
        <w:rPr>
          <w:rStyle w:val="VerbatimChar"/>
        </w:rPr>
        <w:t>ls_first = ls_crossing &amp; ~ls_retry</w:t>
      </w:r>
      <w:r>
        <w:rPr/>
        <w:t xml:space="preserve">; </w:t>
      </w:r>
      <w:r>
        <w:rPr>
          <w:rStyle w:val="VerbatimChar"/>
        </w:rPr>
        <w:t>ls_second = ls_retry</w:t>
      </w:r>
      <w:r>
        <w:rPr/>
        <w:t xml:space="preserve">; </w:t>
      </w:r>
      <w:r>
        <w:rPr>
          <w:rStyle w:val="VerbatimChar"/>
        </w:rPr>
        <w:t>ls_single = ls_active &amp; ~ls_crossing</w:t>
      </w:r>
      <w:r>
        <w:rPr/>
        <w:t>.</w:t>
      </w:r>
    </w:p>
    <w:p>
      <w:pPr>
        <w:pStyle w:val="Compact"/>
        <w:numPr>
          <w:ilvl w:val="0"/>
          <w:numId w:val="35"/>
        </w:numPr>
        <w:rPr/>
      </w:pPr>
      <w:r>
        <w:rPr>
          <w:b/>
          <w:bCs/>
        </w:rPr>
        <w:t>Address:</w:t>
      </w:r>
      <w:r>
        <w:rPr/>
        <w:t xml:space="preserve"> </w:t>
      </w:r>
      <w:r>
        <w:rPr>
          <w:rStyle w:val="VerbatimChar"/>
        </w:rPr>
        <w:t>dmem_addr = ls_second ? {alu_y[31:2] + 1, 2'b00} : {alu_y[31:2], 2'b00}</w:t>
      </w:r>
      <w:r>
        <w:rPr/>
        <w:t xml:space="preserve"> — beat 2 issues at the next word.</w:t>
      </w:r>
    </w:p>
    <w:p>
      <w:pPr>
        <w:pStyle w:val="Compact"/>
        <w:numPr>
          <w:ilvl w:val="0"/>
          <w:numId w:val="36"/>
        </w:numPr>
        <w:rPr/>
      </w:pPr>
      <w:r>
        <w:rPr>
          <w:b/>
          <w:bCs/>
        </w:rPr>
        <w:t>Store rotation (the store rotator):</w:t>
      </w:r>
      <w:r>
        <w:rPr/>
        <w:t xml:space="preserve"> beat 1 writes </w:t>
      </w:r>
      <w:r>
        <w:rPr>
          <w:rStyle w:val="VerbatimChar"/>
        </w:rPr>
        <w:t>rs2_data &lt;&lt; (8*o)</w:t>
      </w:r>
      <w:r>
        <w:rPr/>
        <w:t xml:space="preserve"> with strobe </w:t>
      </w:r>
      <w:r>
        <w:rPr>
          <w:rStyle w:val="VerbatimChar"/>
        </w:rPr>
        <w:t>ls_size_mask &lt;&lt; o</w:t>
      </w:r>
      <w:r>
        <w:rPr/>
        <w:t xml:space="preserve">; beat 2 writes </w:t>
      </w:r>
      <w:r>
        <w:rPr>
          <w:rStyle w:val="VerbatimChar"/>
        </w:rPr>
        <w:t>rs2_data &gt;&gt; (8*ls_tail_size)</w:t>
      </w:r>
      <w:r>
        <w:rPr/>
        <w:t xml:space="preserve"> with strobe </w:t>
      </w:r>
      <w:r>
        <w:rPr>
          <w:rStyle w:val="VerbatimChar"/>
        </w:rPr>
        <w:t>ls_head_strobe</w:t>
      </w:r>
      <w:r>
        <w:rPr/>
        <w:t xml:space="preserve"> (a head-size decode: 0/1/2/3/4 bytes → </w:t>
      </w:r>
      <w:r>
        <w:rPr>
          <w:rStyle w:val="VerbatimChar"/>
        </w:rPr>
        <w:t>0000</w:t>
      </w:r>
      <w:r>
        <w:rPr/>
        <w:t>/</w:t>
      </w:r>
      <w:r>
        <w:rPr>
          <w:rStyle w:val="VerbatimChar"/>
        </w:rPr>
        <w:t>0001</w:t>
      </w:r>
      <w:r>
        <w:rPr/>
        <w:t>/</w:t>
      </w:r>
      <w:r>
        <w:rPr>
          <w:rStyle w:val="VerbatimChar"/>
        </w:rPr>
        <w:t>0011</w:t>
      </w:r>
      <w:r>
        <w:rPr/>
        <w:t>/</w:t>
      </w:r>
      <w:r>
        <w:rPr>
          <w:rStyle w:val="VerbatimChar"/>
        </w:rPr>
        <w:t>0111</w:t>
      </w:r>
      <w:r>
        <w:rPr/>
        <w:t>/</w:t>
      </w:r>
      <w:r>
        <w:rPr>
          <w:rStyle w:val="VerbatimChar"/>
        </w:rPr>
        <w:t>1111</w:t>
      </w:r>
      <w:r>
        <w:rPr/>
        <w:t>).</w:t>
      </w:r>
    </w:p>
    <w:p>
      <w:pPr>
        <w:pStyle w:val="Compact"/>
        <w:numPr>
          <w:ilvl w:val="0"/>
          <w:numId w:val="37"/>
        </w:numPr>
        <w:rPr/>
      </w:pPr>
      <w:r>
        <w:rPr>
          <w:b/>
          <w:bCs/>
        </w:rPr>
        <w:t>Load rotation (the load rotator):</w:t>
      </w:r>
      <w:r>
        <w:rPr/>
        <w:t xml:space="preserve"> beat 1 captures </w:t>
      </w:r>
      <w:r>
        <w:rPr>
          <w:rStyle w:val="VerbatimChar"/>
        </w:rPr>
        <w:t>ls_rdata_lo &lt;= dmem_rdata &gt;&gt; (8*o)</w:t>
      </w:r>
      <w:r>
        <w:rPr/>
        <w:t xml:space="preserve">; beat 2 assembles </w:t>
      </w:r>
      <w:r>
        <w:rPr>
          <w:rStyle w:val="VerbatimChar"/>
        </w:rPr>
        <w:t>(dmem_rdata &amp; ls_head_mask) &lt;&lt; (8*ls_tail_size) | (ls_rdata_lo &amp; ls_tail_mask)</w:t>
      </w:r>
      <w:r>
        <w:rPr/>
        <w:t xml:space="preserve">. Single-beat loads use </w:t>
      </w:r>
      <w:r>
        <w:rPr>
          <w:rStyle w:val="VerbatimChar"/>
        </w:rPr>
        <w:t>(dmem_rdata &gt;&gt; (8*o)) &amp; ls_data_mask</w:t>
      </w:r>
      <w:r>
        <w:rPr/>
        <w:t>.</w:t>
      </w:r>
    </w:p>
    <w:p>
      <w:pPr>
        <w:pStyle w:val="Compact"/>
        <w:numPr>
          <w:ilvl w:val="0"/>
          <w:numId w:val="38"/>
        </w:numPr>
        <w:rPr/>
      </w:pPr>
      <w:r>
        <w:rPr>
          <w:b/>
          <w:bCs/>
        </w:rPr>
        <w:t>Size/sign select:</w:t>
      </w:r>
      <w:r>
        <w:rPr/>
        <w:t xml:space="preserve"> </w:t>
      </w:r>
      <w:r>
        <w:rPr>
          <w:rStyle w:val="VerbatimChar"/>
        </w:rPr>
        <w:t>ls_load_data</w:t>
      </w:r>
      <w:r>
        <w:rPr/>
        <w:t xml:space="preserve"> from </w:t>
      </w:r>
      <w:r>
        <w:rPr>
          <w:rStyle w:val="VerbatimChar"/>
        </w:rPr>
        <w:t>ls_raw_rdata</w:t>
      </w:r>
      <w:r>
        <w:rPr/>
        <w:t xml:space="preserve"> per </w:t>
      </w:r>
      <w:r>
        <w:rPr>
          <w:rStyle w:val="VerbatimChar"/>
        </w:rPr>
        <w:t>funct3</w:t>
      </w:r>
      <w:r>
        <w:rPr/>
        <w:t>: LB sign-extends from bit 7, LBU zero-extends, LH/LHU from bit 15, LW passes through.</w:t>
      </w:r>
    </w:p>
    <w:p>
      <w:pPr>
        <w:pStyle w:val="FirstParagraph"/>
        <w:rPr/>
      </w:pPr>
      <w:r>
        <w:rPr>
          <w:rStyle w:val="VerbatimChar"/>
          <w:sz w:val="20"/>
        </w:rPr>
        <w:t>dmem_wstrb = ls_store ? (ls_second ? ls_head_strobe : ls_size_mask &lt;&lt; o) : 4'b0000</w:t>
      </w:r>
      <w:r>
        <w:rPr>
          <w:sz w:val="20"/>
        </w:rPr>
        <w:t>. Bytes that would rotate past bit 31 on beat 1 are dropped by construction — beat 2 carries them. Full cycle-level behavior and the waveform are in Chapter 4.</w:t>
      </w:r>
      <w:bookmarkEnd w:id="66"/>
    </w:p>
    <w:p>
      <w:pPr>
        <w:pStyle w:val="Heading3"/>
        <w:spacing w:before="200" w:after="80"/>
        <w:rPr/>
      </w:pPr>
      <w:bookmarkStart w:id="67" w:name="__RefHeading___Toc12631_2207965487"/>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halt ? pc : (ls_first ? pc : next_pc)</w:t>
      </w:r>
      <w:r>
        <w:rPr>
          <w:sz w:val="20"/>
        </w:rPr>
        <w:t>) with the retry/merge/counter flops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2633_2207965487"/>
      <w:bookmarkStart w:id="73" w:name="kestrel_decode"/>
      <w:bookmarkEnd w:id="72"/>
      <w:r>
        <w:rPr>
          <w:rStyle w:val="SectionNumber"/>
          <w:b/>
          <w:color w:val="FFFFFF"/>
          <w:sz w:val="32"/>
        </w:rPr>
        <w:t>5</w:t>
      </w:r>
      <w:r>
        <w:rPr>
          <w:b/>
          <w:color w:val="FFFFFF"/>
          <w:sz w:val="32"/>
        </w:rPr>
        <w:tab/>
        <w:t>kestrel_decode</w:t>
      </w:r>
    </w:p>
    <w:p>
      <w:pPr>
        <w:pStyle w:val="Heading2"/>
        <w:pBdr>
          <w:bottom w:val="single" w:sz="12" w:space="0" w:color="228B22"/>
        </w:pBdr>
        <w:spacing w:before="280" w:after="80"/>
        <w:rPr/>
      </w:pPr>
      <w:bookmarkStart w:id="74" w:name="__RefHeading___Toc12635_2207965487"/>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bookmarkStart w:id="77" w:name="__RefHeading___Toc12637_2207965487"/>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p>
    <w:p>
      <w:pPr>
        <w:pStyle w:val="Heading2"/>
        <w:pBdr>
          <w:bottom w:val="single" w:sz="12" w:space="0" w:color="228B22"/>
        </w:pBdr>
        <w:spacing w:before="280" w:after="80"/>
        <w:rPr/>
      </w:pPr>
      <w:bookmarkStart w:id="78" w:name="__RefHeading___Toc12639_2207965487"/>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2641_2207965487"/>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2643_2207965487"/>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2645_2207965487"/>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bookmarkStart w:id="87" w:name="__RefHeading___Toc12647_2207965487"/>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2649_2207965487"/>
      <w:bookmarkStart w:id="90" w:name="kestrel_imm_gen"/>
      <w:bookmarkEnd w:id="89"/>
      <w:r>
        <w:rPr>
          <w:rStyle w:val="SectionNumber"/>
          <w:b/>
          <w:color w:val="FFFFFF"/>
          <w:sz w:val="32"/>
        </w:rPr>
        <w:t>6</w:t>
      </w:r>
      <w:r>
        <w:rPr>
          <w:b/>
          <w:color w:val="FFFFFF"/>
          <w:sz w:val="32"/>
        </w:rPr>
        <w:tab/>
        <w:t>kestrel_imm_gen</w:t>
      </w:r>
    </w:p>
    <w:p>
      <w:pPr>
        <w:pStyle w:val="Heading2"/>
        <w:pBdr>
          <w:bottom w:val="single" w:sz="12" w:space="0" w:color="228B22"/>
        </w:pBdr>
        <w:spacing w:before="280" w:after="80"/>
        <w:rPr/>
      </w:pPr>
      <w:bookmarkStart w:id="91" w:name="__RefHeading___Toc12651_2207965487"/>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selected by </w:t>
      </w:r>
      <w:r>
        <w:rPr>
          <w:rStyle w:val="VerbatimChar"/>
          <w:sz w:val="20"/>
        </w:rPr>
        <w:t>imm_sel</w:t>
      </w:r>
      <w:r>
        <w:rPr>
          <w:sz w:val="20"/>
        </w:rPr>
        <w:t xml:space="preserve"> from the control bundle. It is pure combinational logic — a five-row case on bit fields of </w:t>
      </w:r>
      <w:r>
        <w:rPr>
          <w:rStyle w:val="VerbatimChar"/>
          <w:sz w:val="20"/>
        </w:rPr>
        <w:t>insn</w:t>
      </w:r>
      <w:r>
        <w:rPr>
          <w:sz w:val="20"/>
        </w:rPr>
        <w:t>.</w:t>
      </w:r>
      <w:bookmarkEnd w:id="92"/>
    </w:p>
    <w:p>
      <w:pPr>
        <w:pStyle w:val="Heading2"/>
        <w:pBdr>
          <w:bottom w:val="single" w:sz="12" w:space="0" w:color="228B22"/>
        </w:pBdr>
        <w:spacing w:before="280" w:after="80"/>
        <w:rPr/>
      </w:pPr>
      <w:bookmarkStart w:id="93" w:name="__RefHeading___Toc12653_2207965487"/>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(only immediate-bearing bits are used)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 select from decode: I S B U J</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bookmarkStart w:id="96" w:name="__RefHeading___Toc12655_2207965487"/>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sel</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Formats using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ADDI/SLTI/SLTIU/XORI/ORI/ANDI, loads, JALR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2657_2207965487"/>
      <w:bookmarkStart w:id="100" w:name="kestrel_alu"/>
      <w:bookmarkEnd w:id="99"/>
      <w:r>
        <w:rPr>
          <w:rStyle w:val="SectionNumber"/>
          <w:b/>
          <w:color w:val="FFFFFF"/>
          <w:sz w:val="32"/>
        </w:rPr>
        <w:t>7</w:t>
      </w:r>
      <w:r>
        <w:rPr>
          <w:b/>
          <w:color w:val="FFFFFF"/>
          <w:sz w:val="32"/>
        </w:rPr>
        <w:tab/>
        <w:t>kestrel_alu</w:t>
      </w:r>
    </w:p>
    <w:p>
      <w:pPr>
        <w:pStyle w:val="Heading2"/>
        <w:pBdr>
          <w:bottom w:val="single" w:sz="12" w:space="0" w:color="228B22"/>
        </w:pBdr>
        <w:spacing w:before="280" w:after="80"/>
        <w:rPr/>
      </w:pPr>
      <w:bookmarkStart w:id="101" w:name="__RefHeading___Toc12659_2207965487"/>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p>
    <w:p>
      <w:pPr>
        <w:pStyle w:val="Heading2"/>
        <w:pBdr>
          <w:bottom w:val="single" w:sz="12" w:space="0" w:color="228B22"/>
        </w:pBdr>
        <w:spacing w:before="280" w:after="80"/>
        <w:rPr/>
      </w:pPr>
      <w:bookmarkStart w:id="103" w:name="__RefHeading___Toc12661_2207965487"/>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bookmarkStart w:id="105" w:name="interface-2"/>
            <w:bookmarkEnd w:id="105"/>
          </w:p>
        </w:tc>
      </w:tr>
    </w:tbl>
    <w:p>
      <w:pPr>
        <w:pStyle w:val="Heading2"/>
        <w:pBdr>
          <w:bottom w:val="single" w:sz="12" w:space="0" w:color="228B22"/>
        </w:pBdr>
        <w:spacing w:before="280" w:after="80"/>
        <w:rPr/>
      </w:pPr>
      <w:bookmarkStart w:id="106" w:name="__RefHeading___Toc12663_2207965487"/>
      <w:bookmarkEnd w:id="106"/>
      <w:r>
        <w:rPr>
          <w:rStyle w:val="SectionNumber"/>
          <w:b/>
          <w:color w:val="228B22"/>
          <w:sz w:val="28"/>
        </w:rPr>
        <w:t>7.3</w:t>
      </w:r>
      <w:r>
        <w:rPr>
          <w:b/>
          <w:color w:val="228B22"/>
          <w:sz w:val="28"/>
        </w:rPr>
        <w:tab/>
        <w:t>Operations</w:t>
      </w:r>
    </w:p>
    <w:p>
      <w:pPr>
        <w:pStyle w:val="TableCaption"/>
        <w:rPr/>
      </w:pPr>
      <w:bookmarkStart w:id="107" w:name="_Tab_15_ALU_operations__sham"/>
      <w:r>
        <w:rPr/>
        <w:t>ALU operations (</w:t>
      </w:r>
      <w:r>
        <w:rPr>
          <w:rStyle w:val="VerbatimChar"/>
        </w:rPr>
        <w:t>shamt = b[4:0]</w:t>
      </w:r>
      <w:r>
        <w:rPr/>
        <w:t>)</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ltu}</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compare, notably for SLTIU’s sign-extended-then-unsigned immediate</w:t>
            </w:r>
          </w:p>
        </w:tc>
      </w:tr>
    </w:tbl>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p>
    <w:p>
      <w:pPr>
        <w:pStyle w:val="Heading2"/>
        <w:pBdr>
          <w:bottom w:val="single" w:sz="12" w:space="0" w:color="228B22"/>
        </w:pBdr>
        <w:spacing w:before="280" w:after="80"/>
        <w:rPr/>
      </w:pPr>
      <w:bookmarkStart w:id="108" w:name="__RefHeading___Toc12665_2207965487"/>
      <w:bookmarkStart w:id="109" w:name="the-flags-ruling"/>
      <w:bookmarkEnd w:id="108"/>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ALU flags remain correct for SLT/SLTU’s internal use (</w:t>
      </w:r>
      <w:r>
        <w:rPr>
          <w:rStyle w:val="VerbatimChar"/>
          <w:sz w:val="20"/>
        </w:rPr>
        <w:t>lt</w:t>
      </w:r>
      <w:r>
        <w:rPr>
          <w:sz w:val="20"/>
        </w:rPr>
        <w:t>/</w:t>
      </w:r>
      <w:r>
        <w:rPr>
          <w:rStyle w:val="VerbatimChar"/>
          <w:sz w:val="20"/>
        </w:rPr>
        <w:t>ltu</w:t>
      </w:r>
      <w:r>
        <w:rPr>
          <w:sz w:val="20"/>
        </w:rPr>
        <w:t xml:space="preserve"> feed the SLT/SLTU rows) and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kestrel_alu"/>
      <w:bookmarkStart w:id="111"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2667_2207965487"/>
      <w:bookmarkStart w:id="113" w:name="kestrel_regfile"/>
      <w:bookmarkEnd w:id="112"/>
      <w:r>
        <w:rPr>
          <w:rStyle w:val="SectionNumber"/>
          <w:b/>
          <w:color w:val="FFFFFF"/>
          <w:sz w:val="32"/>
        </w:rPr>
        <w:t>8</w:t>
      </w:r>
      <w:r>
        <w:rPr>
          <w:b/>
          <w:color w:val="FFFFFF"/>
          <w:sz w:val="32"/>
        </w:rPr>
        <w:tab/>
        <w:t>kestrel_regfile</w:t>
      </w:r>
    </w:p>
    <w:p>
      <w:pPr>
        <w:pStyle w:val="Heading2"/>
        <w:pBdr>
          <w:bottom w:val="single" w:sz="12" w:space="0" w:color="228B22"/>
        </w:pBdr>
        <w:spacing w:before="280" w:after="80"/>
        <w:rPr/>
      </w:pPr>
      <w:bookmarkStart w:id="114" w:name="__RefHeading___Toc12669_2207965487"/>
      <w:bookmarkStart w:id="115" w:name="purpose-4"/>
      <w:bookmarkEnd w:id="114"/>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Reads are combinational because the single-cycle design cannot afford a read latency; the write commits on the clock edge.</w:t>
      </w:r>
      <w:bookmarkEnd w:id="115"/>
    </w:p>
    <w:p>
      <w:pPr>
        <w:pStyle w:val="Heading2"/>
        <w:pBdr>
          <w:bottom w:val="single" w:sz="12" w:space="0" w:color="228B22"/>
        </w:pBdr>
        <w:spacing w:before="280" w:after="80"/>
        <w:rPr/>
      </w:pPr>
      <w:bookmarkStart w:id="116" w:name="__RefHeading___Toc12671_2207965487"/>
      <w:bookmarkEnd w:id="116"/>
      <w:r>
        <w:rPr>
          <w:rStyle w:val="SectionNumber"/>
          <w:b/>
          <w:color w:val="228B22"/>
          <w:sz w:val="28"/>
        </w:rPr>
        <w:t>8.2</w:t>
      </w:r>
      <w:r>
        <w:rPr>
          <w:b/>
          <w:color w:val="228B22"/>
          <w:sz w:val="28"/>
        </w:rPr>
        <w:tab/>
        <w:t>Interface</w:t>
      </w:r>
    </w:p>
    <w:p>
      <w:pPr>
        <w:pStyle w:val="TableCaption"/>
        <w:rPr/>
      </w:pPr>
      <w:bookmarkStart w:id="117" w:name="_Tab_16_kestrel_regfile_inte"/>
      <w:r>
        <w:rPr/>
        <w:t>kestrel_regfile interface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 clears all 32 entries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8" w:name="interface-3"/>
            <w:bookmarkEnd w:id="118"/>
          </w:p>
        </w:tc>
      </w:tr>
    </w:tbl>
    <w:p>
      <w:pPr>
        <w:pStyle w:val="Heading2"/>
        <w:pBdr>
          <w:bottom w:val="single" w:sz="12" w:space="0" w:color="228B22"/>
        </w:pBdr>
        <w:spacing w:before="280" w:after="80"/>
        <w:rPr/>
      </w:pPr>
      <w:bookmarkStart w:id="119" w:name="__RefHeading___Toc12673_2207965487"/>
      <w:bookmarkEnd w:id="119"/>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reset to all zeros (so no register carries architectural garbage out of reset, and pre-load observability is deterministic).</w:t>
      </w:r>
    </w:p>
    <w:p>
      <w:pPr>
        <w:pStyle w:val="Compact"/>
        <w:numPr>
          <w:ilvl w:val="0"/>
          <w:numId w:val="46"/>
        </w:numPr>
        <w:rPr/>
      </w:pPr>
      <w:r>
        <w:rPr>
          <w:b/>
          <w:bCs/>
        </w:rPr>
        <w:t>The x0 rule lives here:</w:t>
      </w:r>
      <w:r>
        <w:rPr/>
        <w:t xml:space="preserve"> writes with </w:t>
      </w:r>
      <w:r>
        <w:rPr>
          <w:rStyle w:val="VerbatimChar"/>
        </w:rPr>
        <w:t>rd_addr == 0</w:t>
      </w:r>
      <w:r>
        <w:rPr/>
        <w:t xml:space="preserve"> are discarded by the write condition </w:t>
      </w:r>
      <w:r>
        <w:rPr>
          <w:rStyle w:val="VerbatimChar"/>
        </w:rPr>
        <w:t>rd_wen &amp;&amp; (rd_addr != X0_ADDR)</w:t>
      </w:r>
      <w:r>
        <w:rPr/>
        <w:t>; reads of x0 return the reset/stored zero naturally.</w:t>
      </w:r>
    </w:p>
    <w:p>
      <w:pPr>
        <w:pStyle w:val="Compact"/>
        <w:numPr>
          <w:ilvl w:val="0"/>
          <w:numId w:val="47"/>
        </w:numPr>
        <w:rPr/>
      </w:pPr>
      <w:r>
        <w:rPr/>
        <w:t xml:space="preserve">The core additionally gates </w:t>
      </w:r>
      <w:r>
        <w:rPr>
          <w:rStyle w:val="VerbatimChar"/>
        </w:rPr>
        <w:t>rd_wen</w:t>
      </w:r>
      <w:r>
        <w:rPr/>
        <w:t xml:space="preserve"> (into </w:t>
      </w:r>
      <w:r>
        <w:rPr>
          <w:rStyle w:val="VerbatimChar"/>
        </w:rPr>
        <w:t>rd_wen_eff</w:t>
      </w:r>
      <w:r>
        <w:rPr/>
        <w:t>) so that the retry’s first beat and halted cycles never reach this port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r>
        <w:br w:type="page"/>
      </w:r>
    </w:p>
    <w:p>
      <w:pPr>
        <w:pStyle w:val="Heading1"/>
        <w:shd w:val="clear" w:color="auto" w:fill="404040"/>
        <w:spacing w:before="360" w:after="120"/>
        <w:rPr/>
      </w:pPr>
      <w:bookmarkStart w:id="121" w:name="__RefHeading___Toc12675_2207965487"/>
      <w:bookmarkStart w:id="122" w:name="kestrel_mem_loader"/>
      <w:bookmarkEnd w:id="121"/>
      <w:r>
        <w:rPr>
          <w:rStyle w:val="SectionNumber"/>
          <w:b/>
          <w:color w:val="FFFFFF"/>
          <w:sz w:val="32"/>
        </w:rPr>
        <w:t>9</w:t>
      </w:r>
      <w:r>
        <w:rPr>
          <w:b/>
          <w:color w:val="FFFFFF"/>
          <w:sz w:val="32"/>
        </w:rPr>
        <w:tab/>
        <w:t>kestrel_mem_loader</w:t>
      </w:r>
    </w:p>
    <w:p>
      <w:pPr>
        <w:pStyle w:val="Heading2"/>
        <w:pBdr>
          <w:bottom w:val="single" w:sz="12" w:space="0" w:color="228B22"/>
        </w:pBdr>
        <w:spacing w:before="280" w:after="80"/>
        <w:rPr/>
      </w:pPr>
      <w:bookmarkStart w:id="123" w:name="__RefHeading___Toc12677_2207965487"/>
      <w:bookmarkStart w:id="124" w:name="purpose-5"/>
      <w:bookmarkEnd w:id="123"/>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5" w:name="__RefHeading___Toc12679_2207965487"/>
      <w:bookmarkStart w:id="126" w:name="figure-2.1-loader-composition"/>
      <w:bookmarkStart w:id="127" w:name="_Fig_2_Loader_composition"/>
      <w:bookmarkEnd w:id="125"/>
      <w:r>
        <w:rPr>
          <w:rStyle w:val="SectionNumber"/>
          <w:b/>
          <w:color w:val="404040"/>
          <w:sz w:val="24"/>
        </w:rPr>
        <w:t>9.1.1</w:t>
      </w:r>
      <w:r>
        <w:rPr>
          <w:b/>
          <w:color w:val="404040"/>
          <w:sz w:val="24"/>
        </w:rPr>
        <w:tab/>
        <w:t>Figure 2.1: Loader composition</w:t>
      </w:r>
      <w:bookmarkEnd w:id="127"/>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8" w:name="purpose-5"/>
      <w:bookmarkStart w:id="129" w:name="figure-2.1-loader-composition"/>
      <w:r>
        <w:rPr/>
        <w:t>kestrel_mem_loader internal composition</w:t>
      </w:r>
      <w:bookmarkEnd w:id="128"/>
      <w:bookmarkEnd w:id="129"/>
    </w:p>
    <w:p>
      <w:pPr>
        <w:pStyle w:val="Heading2"/>
        <w:pBdr>
          <w:bottom w:val="single" w:sz="12" w:space="0" w:color="228B22"/>
        </w:pBdr>
        <w:spacing w:before="280" w:after="80"/>
        <w:rPr/>
      </w:pPr>
      <w:bookmarkStart w:id="130" w:name="__RefHeading___Toc12681_2207965487"/>
      <w:bookmarkStart w:id="131" w:name="memory-arrays"/>
      <w:bookmarkEnd w:id="130"/>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2" w:name="memory-arrays"/>
      <w:r>
        <w:rPr/>
        <w:t>Power-up content is undefined in hardware; the simulation model zero-initializes so pre-load reads are deterministic. An image is always loaded before run.</w:t>
      </w:r>
      <w:bookmarkEnd w:id="132"/>
    </w:p>
    <w:p>
      <w:pPr>
        <w:pStyle w:val="Heading2"/>
        <w:pBdr>
          <w:bottom w:val="single" w:sz="12" w:space="0" w:color="228B22"/>
        </w:pBdr>
        <w:spacing w:before="280" w:after="80"/>
        <w:rPr/>
      </w:pPr>
      <w:bookmarkStart w:id="133" w:name="__RefHeading___Toc12683_2207965487"/>
      <w:bookmarkStart w:id="134" w:name="ctrl-run-register-and-reset-sequencing"/>
      <w:bookmarkEnd w:id="133"/>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4"/>
    </w:p>
    <w:p>
      <w:pPr>
        <w:pStyle w:val="Heading2"/>
        <w:pBdr>
          <w:bottom w:val="single" w:sz="12" w:space="0" w:color="228B22"/>
        </w:pBdr>
        <w:spacing w:before="280" w:after="80"/>
        <w:rPr/>
      </w:pPr>
      <w:bookmarkStart w:id="135" w:name="__RefHeading___Toc12685_2207965487"/>
      <w:bookmarkStart w:id="136" w:name="Xc898567430adfea95724e9a99aa4019c569ba16"/>
      <w:bookmarkEnd w:id="135"/>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6"/>
    </w:p>
    <w:p>
      <w:pPr>
        <w:pStyle w:val="Heading2"/>
        <w:pBdr>
          <w:bottom w:val="single" w:sz="12" w:space="0" w:color="228B22"/>
        </w:pBdr>
        <w:spacing w:before="280" w:after="80"/>
        <w:rPr/>
      </w:pPr>
      <w:bookmarkStart w:id="137" w:name="__RefHeading___Toc12687_2207965487"/>
      <w:bookmarkStart w:id="138" w:name="Xe663cb7d2faeacf1f7a25009b6aa6d9721863cb"/>
      <w:bookmarkEnd w:id="137"/>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8"/>
    </w:p>
    <w:p>
      <w:pPr>
        <w:pStyle w:val="Heading2"/>
        <w:pBdr>
          <w:bottom w:val="single" w:sz="12" w:space="0" w:color="228B22"/>
        </w:pBdr>
        <w:spacing w:before="280" w:after="80"/>
        <w:rPr/>
      </w:pPr>
      <w:bookmarkStart w:id="139" w:name="__RefHeading___Toc12689_2207965487"/>
      <w:bookmarkStart w:id="140" w:name="address-map-as-implemented"/>
      <w:bookmarkEnd w:id="139"/>
      <w:r>
        <w:rPr>
          <w:rStyle w:val="SectionNumber"/>
          <w:b/>
          <w:color w:val="228B22"/>
          <w:sz w:val="28"/>
        </w:rPr>
        <w:t>9.6</w:t>
      </w:r>
      <w:r>
        <w:rPr>
          <w:b/>
          <w:color w:val="228B22"/>
          <w:sz w:val="28"/>
        </w:rPr>
        <w:tab/>
        <w:t>Address Map, as Implemented</w:t>
      </w:r>
    </w:p>
    <w:p>
      <w:pPr>
        <w:pStyle w:val="TableCaption"/>
        <w:rPr/>
      </w:pPr>
      <w:bookmarkStart w:id="141" w:name="_Tab_17_Loader_map_implement"/>
      <w:r>
        <w:rPr/>
        <w:t>Loader map implementation facts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0"/>
    </w:p>
    <w:p>
      <w:pPr>
        <w:pStyle w:val="Heading2"/>
        <w:pBdr>
          <w:bottom w:val="single" w:sz="12" w:space="0" w:color="228B22"/>
        </w:pBdr>
        <w:spacing w:before="280" w:after="80"/>
        <w:rPr/>
      </w:pPr>
      <w:bookmarkStart w:id="142" w:name="__RefHeading___Toc12691_2207965487"/>
      <w:bookmarkStart w:id="143" w:name="debug-taps"/>
      <w:bookmarkEnd w:id="142"/>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kestrel_mem_loader"/>
      <w:bookmarkStart w:id="145"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2693_2207965487"/>
      <w:bookmarkStart w:id="147" w:name="package-types-and-top-level-wiring"/>
      <w:bookmarkEnd w:id="146"/>
      <w:r>
        <w:rPr>
          <w:rStyle w:val="SectionNumber"/>
          <w:b/>
          <w:color w:val="FFFFFF"/>
          <w:sz w:val="32"/>
        </w:rPr>
        <w:t>10</w:t>
      </w:r>
      <w:r>
        <w:rPr>
          <w:b/>
          <w:color w:val="FFFFFF"/>
          <w:sz w:val="32"/>
        </w:rPr>
        <w:tab/>
        <w:t>Package Types and Top-Level Wiring</w:t>
      </w:r>
    </w:p>
    <w:p>
      <w:pPr>
        <w:pStyle w:val="Heading2"/>
        <w:pBdr>
          <w:bottom w:val="single" w:sz="12" w:space="0" w:color="228B22"/>
        </w:pBdr>
        <w:spacing w:before="280" w:after="80"/>
        <w:rPr/>
      </w:pPr>
      <w:bookmarkStart w:id="148" w:name="__RefHeading___Toc12695_2207965487"/>
      <w:bookmarkStart w:id="149" w:name="kestrel_pkg"/>
      <w:bookmarkEnd w:id="148"/>
      <w:r>
        <w:rPr>
          <w:rStyle w:val="SectionNumber"/>
          <w:b/>
          <w:color w:val="228B22"/>
          <w:sz w:val="28"/>
        </w:rPr>
        <w:t>10.1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50" w:name="__RefHeading___Toc12697_2207965487"/>
      <w:bookmarkEnd w:id="150"/>
      <w:r>
        <w:rPr>
          <w:rStyle w:val="SectionNumber"/>
          <w:b/>
          <w:color w:val="404040"/>
          <w:sz w:val="24"/>
        </w:rPr>
        <w:t>10.1.1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51" w:name="_Tab_18_alu_op_e_enumerators"/>
      <w:r>
        <w:rPr>
          <w:rStyle w:val="VerbatimChar"/>
        </w:rPr>
        <w:t>alu_op_e</w:t>
      </w:r>
      <w:r>
        <w:rPr/>
        <w:t xml:space="preserve"> enumerators</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52" w:name="alu-operation-enum-alu_op_e-4-bits"/>
            <w:bookmarkEnd w:id="152"/>
          </w:p>
        </w:tc>
      </w:tr>
    </w:tbl>
    <w:p>
      <w:pPr>
        <w:pStyle w:val="Heading3"/>
        <w:spacing w:before="200" w:after="80"/>
        <w:rPr/>
      </w:pPr>
      <w:bookmarkStart w:id="153" w:name="__RefHeading___Toc12699_2207965487"/>
      <w:bookmarkEnd w:id="153"/>
      <w:r>
        <w:rPr>
          <w:rStyle w:val="SectionNumber"/>
          <w:b/>
          <w:color w:val="404040"/>
          <w:sz w:val="24"/>
        </w:rPr>
        <w:t>10.1.2</w:t>
      </w:r>
      <w:r>
        <w:rPr>
          <w:b/>
          <w:color w:val="404040"/>
          <w:sz w:val="24"/>
        </w:rPr>
        <w:tab/>
        <w:t>Immediate-format enum (</w:t>
      </w:r>
      <w:r>
        <w:rPr>
          <w:rStyle w:val="VerbatimChar"/>
          <w:b/>
          <w:color w:val="404040"/>
          <w:sz w:val="24"/>
        </w:rPr>
        <w:t>imm_sel_e</w:t>
      </w:r>
      <w:r>
        <w:rPr>
          <w:b/>
          <w:color w:val="404040"/>
          <w:sz w:val="24"/>
        </w:rPr>
        <w:t>, 3 bits)</w:t>
      </w:r>
    </w:p>
    <w:p>
      <w:pPr>
        <w:pStyle w:val="TableCaption"/>
        <w:rPr/>
      </w:pPr>
      <w:bookmarkStart w:id="154" w:name="_Tab_19_imm_sel_e_enumerator"/>
      <w:r>
        <w:rPr>
          <w:rStyle w:val="VerbatimChar"/>
        </w:rPr>
        <w:t>imm_sel_e</w:t>
      </w:r>
      <w:r>
        <w:rPr/>
        <w:t xml:space="preserve"> enumerators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55" w:name="__RefHeading___Toc12701_2207965487"/>
      <w:bookmarkEnd w:id="155"/>
      <w:r>
        <w:rPr>
          <w:rStyle w:val="SectionNumber"/>
          <w:b/>
          <w:color w:val="404040"/>
          <w:sz w:val="24"/>
        </w:rPr>
        <w:t>10.1.3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56" w:name="_Tab_20_HALT___encodings___t"/>
      <w:r>
        <w:rPr>
          <w:rStyle w:val="VerbatimChar"/>
        </w:rPr>
        <w:t>HALT_*</w:t>
      </w:r>
      <w:r>
        <w:rPr/>
        <w:t xml:space="preserve"> encodings — the single source of truth shared by decode and core</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49"/>
    </w:p>
    <w:p>
      <w:pPr>
        <w:pStyle w:val="Heading2"/>
        <w:pBdr>
          <w:bottom w:val="single" w:sz="12" w:space="0" w:color="228B22"/>
        </w:pBdr>
        <w:spacing w:before="280" w:after="80"/>
        <w:rPr/>
      </w:pPr>
      <w:bookmarkStart w:id="157" w:name="__RefHeading___Toc12703_2207965487"/>
      <w:bookmarkEnd w:id="157"/>
      <w:r>
        <w:rPr>
          <w:rStyle w:val="SectionNumber"/>
          <w:b/>
          <w:color w:val="228B22"/>
          <w:sz w:val="28"/>
        </w:rPr>
        <w:t>10.2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58" w:name="_Tab_21_kestrel_core_interna"/>
      <w:r>
        <w:rPr/>
        <w:t>kestrel_core internal wiring map</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discard inside the file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retry state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merge register </w:t>
            </w:r>
            <w:r>
              <w:rPr>
                <w:rStyle w:val="VerbatimChar"/>
                <w:rFonts w:eastAsia="Cambria" w:cs=""/>
                <w:kern w:val="0"/>
                <w:szCs w:val="24"/>
                <w:lang w:val="en-US" w:eastAsia="en-US" w:bidi="ar-SA"/>
              </w:rPr>
              <w:t>ls_rdata_lo</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HALT_NONE)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59" w:name="top-level-wiring-kestrel_core"/>
            <w:bookmarkEnd w:id="159"/>
          </w:p>
        </w:tc>
      </w:tr>
    </w:tbl>
    <w:p>
      <w:pPr>
        <w:pStyle w:val="Heading2"/>
        <w:pBdr>
          <w:bottom w:val="single" w:sz="12" w:space="0" w:color="228B22"/>
        </w:pBdr>
        <w:spacing w:before="280" w:after="80"/>
        <w:rPr/>
      </w:pPr>
      <w:bookmarkStart w:id="160" w:name="__RefHeading___Toc12705_2207965487"/>
      <w:bookmarkEnd w:id="160"/>
      <w:r>
        <w:rPr>
          <w:rStyle w:val="SectionNumber"/>
          <w:b/>
          <w:color w:val="228B22"/>
          <w:sz w:val="28"/>
        </w:rPr>
        <w:t>10.3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clears to zeros; the PC clears to </w:t>
      </w:r>
      <w:r>
        <w:rPr>
          <w:rStyle w:val="VerbatimChar"/>
          <w:sz w:val="20"/>
        </w:rPr>
        <w:t>RESET_ADDR</w:t>
      </w:r>
      <w:r>
        <w:rPr>
          <w:sz w:val="20"/>
        </w:rPr>
        <w:t xml:space="preserve">; </w:t>
      </w:r>
      <w:r>
        <w:rPr>
          <w:rStyle w:val="VerbatimChar"/>
          <w:sz w:val="20"/>
        </w:rPr>
        <w:t>halt_q</w:t>
      </w:r>
      <w:r>
        <w:rPr>
          <w:sz w:val="20"/>
        </w:rPr>
        <w:t xml:space="preserve">, </w:t>
      </w:r>
      <w:r>
        <w:rPr>
          <w:rStyle w:val="VerbatimChar"/>
          <w:sz w:val="20"/>
        </w:rPr>
        <w:t>ls_retry</w:t>
      </w:r>
      <w:r>
        <w:rPr>
          <w:sz w:val="20"/>
        </w:rPr>
        <w:t xml:space="preserve">, </w:t>
      </w:r>
      <w:r>
        <w:rPr>
          <w:rStyle w:val="VerbatimChar"/>
          <w:sz w:val="20"/>
        </w:rPr>
        <w:t>ls_rdata_lo</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package-types-and-top-level-wiring"/>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1"/>
        <w:shd w:val="clear" w:color="auto" w:fill="404040"/>
        <w:spacing w:before="360" w:after="120"/>
        <w:rPr/>
      </w:pPr>
      <w:bookmarkStart w:id="162" w:name="__RefHeading___Toc12707_2207965487"/>
      <w:bookmarkStart w:id="163" w:name="the-single-cycle-step-by-step"/>
      <w:bookmarkEnd w:id="162"/>
      <w:r>
        <w:rPr>
          <w:rStyle w:val="SectionNumber"/>
          <w:b/>
          <w:color w:val="FFFFFF"/>
          <w:sz w:val="32"/>
        </w:rPr>
        <w:t>11</w:t>
      </w:r>
      <w:r>
        <w:rPr>
          <w:b/>
          <w:color w:val="FFFFFF"/>
          <w:sz w:val="32"/>
        </w:rPr>
        <w:tab/>
        <w:t>The Single Cycle, Step by Step</w:t>
      </w:r>
    </w:p>
    <w:p>
      <w:pPr>
        <w:pStyle w:val="Heading2"/>
        <w:pBdr>
          <w:bottom w:val="single" w:sz="12" w:space="0" w:color="228B22"/>
        </w:pBdr>
        <w:spacing w:before="280" w:after="80"/>
        <w:rPr/>
      </w:pPr>
      <w:bookmarkStart w:id="164" w:name="__RefHeading___Toc12709_2207965487"/>
      <w:bookmarkStart w:id="165" w:name="the-clock-in-one-sentence"/>
      <w:bookmarkEnd w:id="164"/>
      <w:r>
        <w:rPr>
          <w:rStyle w:val="SectionNumber"/>
          <w:b/>
          <w:color w:val="228B22"/>
          <w:sz w:val="28"/>
        </w:rPr>
        <w:t>11.1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66" w:name="the-clock-in-one-sentence"/>
      <w:r>
        <w:rPr>
          <w:sz w:val="20"/>
        </w:rPr>
        <w:t>The sections below follow the data in dependency order through a fully general cycle.</w:t>
      </w:r>
      <w:bookmarkEnd w:id="166"/>
    </w:p>
    <w:p>
      <w:pPr>
        <w:pStyle w:val="Heading2"/>
        <w:pBdr>
          <w:bottom w:val="single" w:sz="12" w:space="0" w:color="228B22"/>
        </w:pBdr>
        <w:spacing w:before="280" w:after="80"/>
        <w:rPr/>
      </w:pPr>
      <w:bookmarkStart w:id="167" w:name="__RefHeading___Toc12711_2207965487"/>
      <w:bookmarkStart w:id="168" w:name="fetch-and-decode"/>
      <w:bookmarkEnd w:id="167"/>
      <w:r>
        <w:rPr>
          <w:rStyle w:val="SectionNumber"/>
          <w:b/>
          <w:color w:val="228B22"/>
          <w:sz w:val="28"/>
        </w:rPr>
        <w:t>11.2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68"/>
    </w:p>
    <w:p>
      <w:pPr>
        <w:pStyle w:val="Heading2"/>
        <w:pBdr>
          <w:bottom w:val="single" w:sz="12" w:space="0" w:color="228B22"/>
        </w:pBdr>
        <w:spacing w:before="280" w:after="80"/>
        <w:rPr/>
      </w:pPr>
      <w:bookmarkStart w:id="169" w:name="__RefHeading___Toc12713_2207965487"/>
      <w:bookmarkStart w:id="170" w:name="operands-and-immediates"/>
      <w:bookmarkEnd w:id="169"/>
      <w:r>
        <w:rPr>
          <w:rStyle w:val="SectionNumber"/>
          <w:b/>
          <w:color w:val="228B22"/>
          <w:sz w:val="28"/>
        </w:rPr>
        <w:t>11.3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one of the five format immediates under </w:t>
      </w:r>
      <w:r>
        <w:rPr>
          <w:rStyle w:val="VerbatimChar"/>
          <w:sz w:val="20"/>
        </w:rPr>
        <w:t>imm_sel</w:t>
      </w:r>
      <w:r>
        <w:rPr>
          <w:sz w:val="20"/>
        </w:rPr>
        <w:t xml:space="preserv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70"/>
    </w:p>
    <w:p>
      <w:pPr>
        <w:pStyle w:val="Heading2"/>
        <w:pBdr>
          <w:bottom w:val="single" w:sz="12" w:space="0" w:color="228B22"/>
        </w:pBdr>
        <w:spacing w:before="280" w:after="80"/>
        <w:rPr/>
      </w:pPr>
      <w:bookmarkStart w:id="171" w:name="__RefHeading___Toc12715_2207965487"/>
      <w:bookmarkStart w:id="172" w:name="execute"/>
      <w:bookmarkEnd w:id="171"/>
      <w:r>
        <w:rPr>
          <w:rStyle w:val="SectionNumber"/>
          <w:b/>
          <w:color w:val="228B22"/>
          <w:sz w:val="28"/>
        </w:rPr>
        <w:t>11.4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72"/>
    </w:p>
    <w:p>
      <w:pPr>
        <w:pStyle w:val="Heading2"/>
        <w:pBdr>
          <w:bottom w:val="single" w:sz="12" w:space="0" w:color="228B22"/>
        </w:pBdr>
        <w:spacing w:before="280" w:after="80"/>
        <w:rPr/>
      </w:pPr>
      <w:bookmarkStart w:id="173" w:name="__RefHeading___Toc12717_2207965487"/>
      <w:bookmarkStart w:id="174" w:name="memory-access"/>
      <w:bookmarkEnd w:id="173"/>
      <w:r>
        <w:rPr>
          <w:rStyle w:val="SectionNumber"/>
          <w:b/>
          <w:color w:val="228B22"/>
          <w:sz w:val="28"/>
        </w:rPr>
        <w:t>11.5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 or the next word on a retry beat), </w:t>
      </w:r>
      <w:r>
        <w:rPr>
          <w:rStyle w:val="VerbatimChar"/>
          <w:sz w:val="20"/>
        </w:rPr>
        <w:t>dmem_wdata</w:t>
      </w:r>
      <w:r>
        <w:rPr>
          <w:sz w:val="20"/>
        </w:rPr>
        <w:t>/</w:t>
      </w:r>
      <w:r>
        <w:rPr>
          <w:rStyle w:val="VerbatimChar"/>
          <w:sz w:val="20"/>
        </w:rPr>
        <w:t>dmem_wstrb</w:t>
      </w:r>
      <w:r>
        <w:rPr>
          <w:sz w:val="20"/>
        </w:rPr>
        <w:t xml:space="preserve"> are the rotated store data and byte enables, and read data is rotated back before size/sign selection implements LB/LBU/LH/LHU/LW. Aligned and in-word-misaligned accesses complete in this one cycle; a cross-word access holds the PC for a retry cycle and issues a second beat (next section).</w:t>
      </w:r>
      <w:bookmarkEnd w:id="174"/>
    </w:p>
    <w:p>
      <w:pPr>
        <w:pStyle w:val="Heading2"/>
        <w:pBdr>
          <w:bottom w:val="single" w:sz="12" w:space="0" w:color="228B22"/>
        </w:pBdr>
        <w:spacing w:before="280" w:after="80"/>
        <w:rPr/>
      </w:pPr>
      <w:bookmarkStart w:id="175" w:name="__RefHeading___Toc12719_2207965487"/>
      <w:bookmarkStart w:id="176" w:name="writeback"/>
      <w:bookmarkEnd w:id="175"/>
      <w:r>
        <w:rPr>
          <w:rStyle w:val="SectionNumber"/>
          <w:b/>
          <w:color w:val="228B22"/>
          <w:sz w:val="28"/>
        </w:rPr>
        <w:t>11.6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~ls_first &amp; ~halt</w:t>
      </w:r>
      <w:r>
        <w:rPr>
          <w:sz w:val="20"/>
        </w:rPr>
        <w:t xml:space="preserve"> qualifies it; the write commits on the edge.</w:t>
      </w:r>
      <w:bookmarkEnd w:id="176"/>
    </w:p>
    <w:p>
      <w:pPr>
        <w:pStyle w:val="Heading2"/>
        <w:pBdr>
          <w:bottom w:val="single" w:sz="12" w:space="0" w:color="228B22"/>
        </w:pBdr>
        <w:spacing w:before="280" w:after="80"/>
        <w:rPr/>
      </w:pPr>
      <w:bookmarkStart w:id="177" w:name="__RefHeading___Toc12721_2207965487"/>
      <w:bookmarkStart w:id="178" w:name="next-pc-selection-and-the-edge"/>
      <w:bookmarkEnd w:id="177"/>
      <w:r>
        <w:rPr>
          <w:rStyle w:val="SectionNumber"/>
          <w:b/>
          <w:color w:val="228B22"/>
          <w:sz w:val="28"/>
        </w:rPr>
        <w:t>11.7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ls_first</w:t>
      </w:r>
      <w:r>
        <w:rPr>
          <w:sz w:val="20"/>
        </w:rPr>
        <w:t xml:space="preserve"> (held for the retry beat). </w:t>
      </w:r>
      <w:r>
        <w:rPr>
          <w:rStyle w:val="VerbatimChar"/>
          <w:sz w:val="20"/>
        </w:rPr>
        <w:t>rvfi_pc_wdata = next_pc</w:t>
      </w:r>
      <w:r>
        <w:rPr>
          <w:sz w:val="20"/>
        </w:rPr>
        <w:t xml:space="preserve"> reports the architecturally next PC on the retire beat.</w:t>
      </w:r>
      <w:bookmarkEnd w:id="178"/>
    </w:p>
    <w:p>
      <w:pPr>
        <w:pStyle w:val="Heading2"/>
        <w:pBdr>
          <w:bottom w:val="single" w:sz="12" w:space="0" w:color="228B22"/>
        </w:pBdr>
        <w:spacing w:before="280" w:after="80"/>
        <w:rPr/>
      </w:pPr>
      <w:bookmarkStart w:id="179" w:name="__RefHeading___Toc12723_2207965487"/>
      <w:bookmarkStart w:id="180" w:name="the-basic-cycle-on-the-pins"/>
      <w:bookmarkEnd w:id="179"/>
      <w:r>
        <w:rPr>
          <w:rStyle w:val="SectionNumber"/>
          <w:b/>
          <w:color w:val="228B22"/>
          <w:sz w:val="28"/>
        </w:rPr>
        <w:t>11.8</w:t>
      </w:r>
      <w:r>
        <w:rPr>
          <w:b/>
          <w:color w:val="228B22"/>
          <w:sz w:val="28"/>
        </w:rPr>
        <w:tab/>
        <w:t>The Basic Cycle on the Pins</w:t>
      </w:r>
    </w:p>
    <w:p>
      <w:pPr>
        <w:pStyle w:val="Heading3"/>
        <w:spacing w:before="200" w:after="80"/>
        <w:rPr/>
      </w:pPr>
      <w:bookmarkStart w:id="181" w:name="__RefHeading___Toc12725_2207965487"/>
      <w:bookmarkStart w:id="182" w:name="Xbc892e645cadb352a5f2ee9d33f42d052acdeb6"/>
      <w:bookmarkStart w:id="183" w:name="_Wave_4_1_Basic_single_cycle_e"/>
      <w:bookmarkEnd w:id="181"/>
      <w:r>
        <w:rPr>
          <w:rStyle w:val="SectionNumber"/>
          <w:b/>
          <w:color w:val="404040"/>
          <w:sz w:val="24"/>
        </w:rPr>
        <w:t>11.8.1</w:t>
      </w:r>
      <w:r>
        <w:rPr>
          <w:b/>
          <w:color w:val="404040"/>
          <w:sz w:val="24"/>
        </w:rPr>
        <w:tab/>
        <w:t>Waveform 4.1: Basic single-cycle execution — an aligned load followed by an ALU op</w:t>
      </w:r>
      <w:bookmarkEnd w:id="183"/>
    </w:p>
    <w:p>
      <w:pPr>
        <w:pStyle w:val="CaptionedFigure"/>
        <w:rPr/>
      </w:pPr>
      <w:r>
        <w:rPr/>
        <w:drawing>
          <wp:inline distT="0" distB="0" distL="0" distR="0">
            <wp:extent cx="5334000" cy="2976245"/>
            <wp:effectExtent l="0" t="0" r="0" b="0"/>
            <wp:docPr id="50" name="Image3"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 descr="Waveform 4.1: basic single-cycle execution — an aligned load followed by an ALU op"/>
                    <pic:cNvPicPr>
                      <a:picLocks noChangeAspect="1" noChangeArrowheads="1"/>
                    </pic:cNvPicPr>
                  </pic:nvPicPr>
                  <pic:blipFill>
                    <a:blip r:embed="rId5"/>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180"/>
      <w:bookmarkEnd w:id="182"/>
    </w:p>
    <w:p>
      <w:pPr>
        <w:pStyle w:val="Heading2"/>
        <w:pBdr>
          <w:bottom w:val="single" w:sz="12" w:space="0" w:color="228B22"/>
        </w:pBdr>
        <w:spacing w:before="280" w:after="80"/>
        <w:rPr/>
      </w:pPr>
      <w:bookmarkStart w:id="184" w:name="__RefHeading___Toc12727_2207965487"/>
      <w:bookmarkStart w:id="185" w:name="branch-and-jump-resolution"/>
      <w:bookmarkEnd w:id="184"/>
      <w:r>
        <w:rPr>
          <w:rStyle w:val="SectionNumber"/>
          <w:b/>
          <w:color w:val="228B22"/>
          <w:sz w:val="28"/>
        </w:rPr>
        <w:t>11.9</w:t>
      </w:r>
      <w:r>
        <w:rPr>
          <w:b/>
          <w:color w:val="228B22"/>
          <w:sz w:val="28"/>
        </w:rPr>
        <w:tab/>
        <w:t>Branch and Jump Resolution</w:t>
      </w:r>
    </w:p>
    <w:p>
      <w:pPr>
        <w:pStyle w:val="TableCaption"/>
        <w:rPr/>
      </w:pPr>
      <w:bookmarkStart w:id="186" w:name="_Tab_22_Control_transfer_res"/>
      <w:r>
        <w:rPr/>
        <w:t>Control-transfer resolution</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the-single-cycle-step-by-step"/>
      <w:bookmarkStart w:id="188" w:name="branch-and-jump-resolu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2729_2207965487"/>
      <w:bookmarkStart w:id="190" w:name="cross-word-misaligned-retry"/>
      <w:bookmarkEnd w:id="189"/>
      <w:r>
        <w:rPr>
          <w:rStyle w:val="SectionNumber"/>
          <w:b/>
          <w:color w:val="FFFFFF"/>
          <w:sz w:val="32"/>
        </w:rPr>
        <w:t>12</w:t>
      </w:r>
      <w:r>
        <w:rPr>
          <w:b/>
          <w:color w:val="FFFFFF"/>
          <w:sz w:val="32"/>
        </w:rPr>
        <w:tab/>
        <w:t>Cross-Word Misaligned Retry</w:t>
      </w:r>
    </w:p>
    <w:p>
      <w:pPr>
        <w:pStyle w:val="Heading2"/>
        <w:pBdr>
          <w:bottom w:val="single" w:sz="12" w:space="0" w:color="228B22"/>
        </w:pBdr>
        <w:spacing w:before="280" w:after="80"/>
        <w:rPr/>
      </w:pPr>
      <w:bookmarkStart w:id="191" w:name="__RefHeading___Toc12731_2207965487"/>
      <w:bookmarkStart w:id="192" w:name="when-the-retry-fires"/>
      <w:bookmarkEnd w:id="191"/>
      <w:r>
        <w:rPr>
          <w:rStyle w:val="SectionNumber"/>
          <w:b/>
          <w:color w:val="228B22"/>
          <w:sz w:val="28"/>
        </w:rPr>
        <w:t>12.1</w:t>
      </w:r>
      <w:r>
        <w:rPr>
          <w:b/>
          <w:color w:val="228B22"/>
          <w:sz w:val="28"/>
        </w:rPr>
        <w:tab/>
        <w:t>When the Retry Fires</w:t>
      </w:r>
    </w:p>
    <w:p>
      <w:pPr>
        <w:pStyle w:val="FirstParagraph"/>
        <w:rPr/>
      </w:pPr>
      <w:r>
        <w:rPr>
          <w:sz w:val="20"/>
        </w:rPr>
        <w:t xml:space="preserve">The L/S datapath completes any access with </w:t>
      </w:r>
      <w:r>
        <w:rPr>
          <w:rStyle w:val="VerbatimChar"/>
          <w:sz w:val="20"/>
        </w:rPr>
        <w:t>addr[1:0] + size &lt;= 4</w:t>
      </w:r>
      <w:r>
        <w:rPr>
          <w:sz w:val="20"/>
        </w:rPr>
        <w:t xml:space="preserve"> in the single cycle — every aligned access and every misaligned access that stays inside one word. When </w:t>
      </w:r>
      <w:r>
        <w:rPr>
          <w:rStyle w:val="VerbatimChar"/>
          <w:sz w:val="20"/>
        </w:rPr>
        <w:t>addr[1:0] + size &gt; 4</w:t>
      </w:r>
      <w:r>
        <w:rPr>
          <w:sz w:val="20"/>
        </w:rPr>
        <w:t xml:space="preserve"> the access straddles two words, one 32-bit beat cannot carry it, and the retry machinery engages:</w:t>
      </w:r>
    </w:p>
    <w:p>
      <w:pPr>
        <w:pStyle w:val="Compact"/>
        <w:numPr>
          <w:ilvl w:val="0"/>
          <w:numId w:val="55"/>
        </w:numPr>
        <w:rPr/>
      </w:pPr>
      <w:r>
        <w:rPr>
          <w:rStyle w:val="VerbatimChar"/>
        </w:rPr>
        <w:t>ls_crossing = ls_active &amp; ((ls_offset + ls_size_bytes) &gt; 4)</w:t>
      </w:r>
    </w:p>
    <w:p>
      <w:pPr>
        <w:pStyle w:val="Compact"/>
        <w:numPr>
          <w:ilvl w:val="0"/>
          <w:numId w:val="56"/>
        </w:numPr>
        <w:rPr/>
      </w:pPr>
      <w:r>
        <w:rPr>
          <w:rStyle w:val="VerbatimChar"/>
        </w:rPr>
        <w:t>ls_first = ls_crossing &amp; ~ls_retry</w:t>
      </w:r>
      <w:r>
        <w:rPr/>
        <w:t xml:space="preserve"> — the first beat is in flight</w:t>
      </w:r>
    </w:p>
    <w:p>
      <w:pPr>
        <w:pStyle w:val="Compact"/>
        <w:numPr>
          <w:ilvl w:val="0"/>
          <w:numId w:val="57"/>
        </w:numPr>
        <w:rPr/>
      </w:pPr>
      <w:r>
        <w:rPr>
          <w:rStyle w:val="VerbatimChar"/>
        </w:rPr>
        <w:t>ls_second = ls_retry</w:t>
      </w:r>
      <w:r>
        <w:rPr/>
        <w:t xml:space="preserve"> — the retry beat</w:t>
      </w:r>
    </w:p>
    <w:p>
      <w:pPr>
        <w:pStyle w:val="Compact"/>
        <w:numPr>
          <w:ilvl w:val="0"/>
          <w:numId w:val="58"/>
        </w:numPr>
        <w:rPr/>
      </w:pPr>
      <w:r>
        <w:rPr>
          <w:rStyle w:val="VerbatimChar"/>
        </w:rPr>
        <w:t>ls_retry &lt;= ls_first</w:t>
      </w:r>
      <w:r>
        <w:rPr/>
        <w:t xml:space="preserve"> — one bit of control state; no FSM</w:t>
      </w:r>
      <w:bookmarkEnd w:id="192"/>
    </w:p>
    <w:p>
      <w:pPr>
        <w:pStyle w:val="Heading2"/>
        <w:pBdr>
          <w:bottom w:val="single" w:sz="12" w:space="0" w:color="228B22"/>
        </w:pBdr>
        <w:spacing w:before="280" w:after="80"/>
        <w:rPr/>
      </w:pPr>
      <w:bookmarkStart w:id="193" w:name="__RefHeading___Toc12733_2207965487"/>
      <w:bookmarkStart w:id="194" w:name="beat-by-beat-behavior"/>
      <w:bookmarkEnd w:id="193"/>
      <w:r>
        <w:rPr>
          <w:rStyle w:val="SectionNumber"/>
          <w:b/>
          <w:color w:val="228B22"/>
          <w:sz w:val="28"/>
        </w:rPr>
        <w:t>12.2</w:t>
      </w:r>
      <w:r>
        <w:rPr>
          <w:b/>
          <w:color w:val="228B22"/>
          <w:sz w:val="28"/>
        </w:rPr>
        <w:tab/>
        <w:t>Beat-by-Beat Behavior</w:t>
      </w:r>
    </w:p>
    <w:p>
      <w:pPr>
        <w:pStyle w:val="TableCaption"/>
        <w:rPr/>
      </w:pPr>
      <w:bookmarkStart w:id="195" w:name="_Tab_23_The_two_beats_of_a_c"/>
      <w:r>
        <w:rPr/>
        <w:t xml:space="preserve">The two beats of a cross-word access (o = </w:t>
      </w:r>
      <w:r>
        <w:rPr>
          <w:rStyle w:val="VerbatimChar"/>
        </w:rPr>
        <w:t>addr[1:0]</w:t>
      </w:r>
      <w:r>
        <w:rPr/>
        <w:t>)</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3855"/>
        <w:gridCol w:w="4038"/>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1 (</w:t>
            </w:r>
            <w:r>
              <w:rPr>
                <w:rStyle w:val="VerbatimChar"/>
                <w:rFonts w:eastAsia="Cambria" w:cs=""/>
                <w:b/>
                <w:kern w:val="0"/>
                <w:sz w:val="20"/>
                <w:szCs w:val="24"/>
                <w:lang w:val="en-US" w:eastAsia="en-US" w:bidi="ar-SA"/>
              </w:rPr>
              <w:t>ls_first</w:t>
            </w:r>
            <w:r>
              <w:rPr>
                <w:rFonts w:eastAsia="Cambria" w:cs=""/>
                <w:b/>
                <w:kern w:val="0"/>
                <w:sz w:val="20"/>
                <w:szCs w:val="24"/>
                <w:lang w:val="en-US" w:eastAsia="en-US" w:bidi="ar-SA"/>
              </w:rPr>
              <w:t>)</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2 (</w:t>
            </w:r>
            <w:r>
              <w:rPr>
                <w:rStyle w:val="VerbatimChar"/>
                <w:rFonts w:eastAsia="Cambria" w:cs=""/>
                <w:b/>
                <w:kern w:val="0"/>
                <w:sz w:val="20"/>
                <w:szCs w:val="24"/>
                <w:lang w:val="en-US" w:eastAsia="en-US" w:bidi="ar-SA"/>
              </w:rPr>
              <w:t>ls_second</w:t>
            </w:r>
            <w:r>
              <w:rPr>
                <w:rFonts w:eastAsia="Cambria" w:cs=""/>
                <w:b/>
                <w:kern w:val="0"/>
                <w:sz w:val="20"/>
                <w:szCs w:val="24"/>
                <w:lang w:val="en-US" w:eastAsia="en-US" w:bidi="ar-SA"/>
              </w:rPr>
              <w: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2'b00}</w:t>
            </w:r>
            <w:r>
              <w:rPr>
                <w:rFonts w:eastAsia="Cambria" w:cs=""/>
                <w:kern w:val="0"/>
                <w:sz w:val="24"/>
                <w:szCs w:val="24"/>
                <w:lang w:val="en-US" w:eastAsia="en-US" w:bidi="ar-SA"/>
              </w:rPr>
              <w:t xml:space="preserve"> — word containing the start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+ 1, 2'b00}</w:t>
            </w:r>
            <w:r>
              <w:rPr>
                <w:rFonts w:eastAsia="Cambria" w:cs=""/>
                <w:kern w:val="0"/>
                <w:sz w:val="24"/>
                <w:szCs w:val="24"/>
                <w:lang w:val="en-US" w:eastAsia="en-US" w:bidi="ar-SA"/>
              </w:rPr>
              <w:t xml:space="preserve"> — the next word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&lt;&lt;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&gt;&gt; (8*(4-o))</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strobe</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size_mask &lt;&lt; o</w:t>
            </w:r>
            <w:r>
              <w:rPr>
                <w:rFonts w:eastAsia="Cambria" w:cs=""/>
                <w:kern w:val="0"/>
                <w:sz w:val="24"/>
                <w:szCs w:val="24"/>
                <w:lang w:val="en-US" w:eastAsia="en-US" w:bidi="ar-SA"/>
              </w:rPr>
              <w:t xml:space="preserve"> (tail bytes)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ls_head_strobe</w:t>
            </w:r>
            <w:r>
              <w:rPr>
                <w:rFonts w:eastAsia="Cambria" w:cs=""/>
                <w:kern w:val="0"/>
                <w:sz w:val="24"/>
                <w:szCs w:val="24"/>
                <w:lang w:val="en-US" w:eastAsia="en-US" w:bidi="ar-SA"/>
              </w:rPr>
              <w:t xml:space="preserve"> (head bytes only)</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path</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 &lt;= dmem_rdata &gt;&gt;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ls_raw_rdata = (dmem_rdata &amp; head_mask) &lt;&lt; (8*(4-o)) \| (ls_rdata_lo &amp; tail_mask)</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w:t>
            </w:r>
            <w:r>
              <w:rPr>
                <w:rStyle w:val="VerbatimChar"/>
                <w:rFonts w:eastAsia="Cambria" w:cs=""/>
                <w:kern w:val="0"/>
                <w:szCs w:val="24"/>
                <w:lang w:val="en-US" w:eastAsia="en-US" w:bidi="ar-SA"/>
              </w:rPr>
              <w:t>pc &lt;= ls_first ? pc : next_pc</w:t>
            </w:r>
            <w:r>
              <w:rPr>
                <w:rFonts w:eastAsia="Cambria" w:cs=""/>
                <w:kern w:val="0"/>
                <w:sz w:val="24"/>
                <w:szCs w:val="24"/>
                <w:lang w:val="en-US" w:eastAsia="en-US" w:bidi="ar-SA"/>
              </w:rPr>
              <w: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 on the edge</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no partial beat leaks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the access retires once, with assembled data</w:t>
            </w:r>
          </w:p>
        </w:tc>
      </w:tr>
    </w:tbl>
    <w:p>
      <w:pPr>
        <w:pStyle w:val="BodyText"/>
        <w:rPr/>
      </w:pPr>
      <w:r>
        <w:rPr>
          <w:sz w:val="20"/>
        </w:rPr>
        <w:t xml:space="preserve">Everything else in the core is unaware the retry happened: </w:t>
      </w:r>
      <w:r>
        <w:rPr>
          <w:rStyle w:val="VerbatimChar"/>
          <w:sz w:val="20"/>
        </w:rPr>
        <w:t>dmem_req</w:t>
      </w:r>
      <w:r>
        <w:rPr>
          <w:sz w:val="20"/>
        </w:rPr>
        <w:t xml:space="preserve"> (and </w:t>
      </w:r>
      <w:r>
        <w:rPr>
          <w:rStyle w:val="VerbatimChar"/>
          <w:sz w:val="20"/>
        </w:rPr>
        <w:t>dmem_we</w:t>
      </w:r>
      <w:r>
        <w:rPr>
          <w:sz w:val="20"/>
        </w:rPr>
        <w:t xml:space="preserve"> for stores) simply stays high across both beats while the address steps by one word.</w:t>
      </w:r>
      <w:bookmarkEnd w:id="194"/>
    </w:p>
    <w:p>
      <w:pPr>
        <w:pStyle w:val="Heading2"/>
        <w:pBdr>
          <w:bottom w:val="single" w:sz="12" w:space="0" w:color="228B22"/>
        </w:pBdr>
        <w:spacing w:before="280" w:after="80"/>
        <w:rPr/>
      </w:pPr>
      <w:bookmarkStart w:id="196" w:name="__RefHeading___Toc12735_2207965487"/>
      <w:bookmarkStart w:id="197" w:name="the-waveform"/>
      <w:bookmarkEnd w:id="196"/>
      <w:r>
        <w:rPr>
          <w:rStyle w:val="SectionNumber"/>
          <w:b/>
          <w:color w:val="228B22"/>
          <w:sz w:val="28"/>
        </w:rPr>
        <w:t>12.3</w:t>
      </w:r>
      <w:r>
        <w:rPr>
          <w:b/>
          <w:color w:val="228B22"/>
          <w:sz w:val="28"/>
        </w:rPr>
        <w:tab/>
        <w:t>The Waveform</w:t>
      </w:r>
    </w:p>
    <w:p>
      <w:pPr>
        <w:pStyle w:val="Heading3"/>
        <w:spacing w:before="200" w:after="80"/>
        <w:rPr/>
      </w:pPr>
      <w:bookmarkStart w:id="198" w:name="__RefHeading___Toc12737_2207965487"/>
      <w:bookmarkStart w:id="199" w:name="X0d2b120a693367f2b39d9fa94a6485503eea5f3"/>
      <w:bookmarkStart w:id="200" w:name="_Wave_4_2_Cross_word_store_ret"/>
      <w:bookmarkEnd w:id="198"/>
      <w:r>
        <w:rPr>
          <w:rStyle w:val="SectionNumber"/>
          <w:b/>
          <w:color w:val="404040"/>
          <w:sz w:val="24"/>
        </w:rPr>
        <w:t>12.3.1</w:t>
      </w:r>
      <w:r>
        <w:rPr>
          <w:b/>
          <w:color w:val="404040"/>
          <w:sz w:val="24"/>
        </w:rPr>
        <w:tab/>
        <w:t>Waveform 4.2: Cross-word store retry — SH at byte offset 3</w:t>
      </w:r>
      <w:bookmarkEnd w:id="200"/>
    </w:p>
    <w:p>
      <w:pPr>
        <w:pStyle w:val="CaptionedFigure"/>
        <w:rPr/>
      </w:pPr>
      <w:r>
        <w:rPr/>
        <w:drawing>
          <wp:inline distT="0" distB="0" distL="0" distR="0">
            <wp:extent cx="5334000" cy="2407285"/>
            <wp:effectExtent l="0" t="0" r="0" b="0"/>
            <wp:docPr id="55" name="Image4" descr="Waveform 4.2: cross-word store retry — SH at byte off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 descr="Waveform 4.2: cross-word store retry — SH at byte offset 3"/>
                    <pic:cNvPicPr>
                      <a:picLocks noChangeAspect="1" noChangeArrowheads="1"/>
                    </pic:cNvPicPr>
                  </pic:nvPicPr>
                  <pic:blipFill>
                    <a:blip r:embed="rId6"/>
                    <a:stretch>
                      <a:fillRect/>
                    </a:stretch>
                  </pic:blipFill>
                  <pic:spPr bwMode="auto">
                    <a:xfrm>
                      <a:off x="0" y="0"/>
                      <a:ext cx="5334000" cy="2407285"/>
                    </a:xfrm>
                    <a:prstGeom prst="rect">
                      <a:avLst/>
                    </a:prstGeom>
                  </pic:spPr>
                </pic:pic>
              </a:graphicData>
            </a:graphic>
          </wp:inline>
        </w:drawing>
      </w:r>
    </w:p>
    <w:p>
      <w:pPr>
        <w:pStyle w:val="ImageCaption"/>
        <w:rPr/>
      </w:pPr>
      <w:r>
        <w:rPr/>
        <w:t>Waveform 4.2: cross-word store retry — SH at byte offset 3</w:t>
      </w:r>
    </w:p>
    <w:p>
      <w:pPr>
        <w:pStyle w:val="BodyText"/>
        <w:rPr/>
      </w:pPr>
      <w:r>
        <w:rPr>
          <w:sz w:val="20"/>
        </w:rPr>
        <w:t xml:space="preserve">A store-halfword at byte offset 3 (the SH@3 case): beat 1 writes the tail byte of word W with strobe </w:t>
      </w:r>
      <w:r>
        <w:rPr>
          <w:rStyle w:val="VerbatimChar"/>
          <w:sz w:val="20"/>
        </w:rPr>
        <w:t>4'b1000</w:t>
      </w:r>
      <w:r>
        <w:rPr>
          <w:sz w:val="20"/>
        </w:rPr>
        <w:t xml:space="preserve">; beat 2 writes the head byte of word W+4 with strobe </w:t>
      </w:r>
      <w:r>
        <w:rPr>
          <w:rStyle w:val="VerbatimChar"/>
          <w:sz w:val="20"/>
        </w:rPr>
        <w:t>4'b0001</w:t>
      </w:r>
      <w:r>
        <w:rPr>
          <w:sz w:val="20"/>
        </w:rPr>
        <w:t xml:space="preserve">, data right-rotated by the tail size. </w:t>
      </w:r>
      <w:r>
        <w:rPr>
          <w:rStyle w:val="VerbatimChar"/>
          <w:sz w:val="20"/>
        </w:rPr>
        <w:t>dmem_req</w:t>
      </w:r>
      <w:r>
        <w:rPr>
          <w:sz w:val="20"/>
        </w:rPr>
        <w:t>/</w:t>
      </w:r>
      <w:r>
        <w:rPr>
          <w:rStyle w:val="VerbatimChar"/>
          <w:sz w:val="20"/>
        </w:rPr>
        <w:t>dmem_we</w:t>
      </w:r>
      <w:r>
        <w:rPr>
          <w:sz w:val="20"/>
        </w:rPr>
        <w:t xml:space="preserve"> stay high across both beats, </w:t>
      </w:r>
      <w:r>
        <w:rPr>
          <w:rStyle w:val="VerbatimChar"/>
          <w:sz w:val="20"/>
        </w:rPr>
        <w:t>ls_retry</w:t>
      </w:r>
      <w:r>
        <w:rPr>
          <w:sz w:val="20"/>
        </w:rPr>
        <w:t xml:space="preserve"> marks the retry cycle, the PC holds for one extra cycle, and the instruction retires exactly once — </w:t>
      </w:r>
      <w:r>
        <w:rPr>
          <w:rStyle w:val="VerbatimChar"/>
          <w:sz w:val="20"/>
        </w:rPr>
        <w:t>rvfi_valid</w:t>
      </w:r>
      <w:r>
        <w:rPr>
          <w:sz w:val="20"/>
        </w:rPr>
        <w:t xml:space="preserve"> high only on the final cycle.</w:t>
      </w:r>
      <w:bookmarkEnd w:id="197"/>
      <w:bookmarkEnd w:id="199"/>
    </w:p>
    <w:p>
      <w:pPr>
        <w:pStyle w:val="Heading2"/>
        <w:pBdr>
          <w:bottom w:val="single" w:sz="12" w:space="0" w:color="228B22"/>
        </w:pBdr>
        <w:spacing w:before="280" w:after="80"/>
        <w:rPr/>
      </w:pPr>
      <w:bookmarkStart w:id="201" w:name="__RefHeading___Toc12739_2207965487"/>
      <w:bookmarkStart w:id="202" w:name="X347c44fbdb672fdae6188e927988a7f2e2f3cd3"/>
      <w:bookmarkEnd w:id="201"/>
      <w:r>
        <w:rPr>
          <w:rStyle w:val="SectionNumber"/>
          <w:b/>
          <w:color w:val="228B22"/>
          <w:sz w:val="28"/>
        </w:rPr>
        <w:t>12.4</w:t>
      </w:r>
      <w:r>
        <w:rPr>
          <w:b/>
          <w:color w:val="228B22"/>
          <w:sz w:val="28"/>
        </w:rPr>
        <w:tab/>
        <w:t>Worked Example: a Halfword Across the Boundary</w:t>
      </w:r>
    </w:p>
    <w:p>
      <w:pPr>
        <w:pStyle w:val="FirstParagraph"/>
        <w:rPr/>
      </w:pPr>
      <w:r>
        <w:rPr>
          <w:rStyle w:val="VerbatimChar"/>
          <w:sz w:val="20"/>
        </w:rPr>
        <w:t>lh x2, 7(x10)</w:t>
      </w:r>
      <w:r>
        <w:rPr>
          <w:sz w:val="20"/>
        </w:rPr>
        <w:t xml:space="preserve"> with x10 = 0x1000 reads the halfword at 0x1007 — one byte at offset 3 of word 0x1000 and one at offset 0 of word 0x1004.</w:t>
      </w:r>
    </w:p>
    <w:p>
      <w:pPr>
        <w:pStyle w:val="Compact"/>
        <w:numPr>
          <w:ilvl w:val="0"/>
          <w:numId w:val="59"/>
        </w:numPr>
        <w:rPr/>
      </w:pPr>
      <w:r>
        <w:rPr/>
        <w:t xml:space="preserve">Beat 1: </w:t>
      </w:r>
      <w:r>
        <w:rPr>
          <w:rStyle w:val="VerbatimChar"/>
        </w:rPr>
        <w:t>dmem_addr = 0x1000</w:t>
      </w:r>
      <w:r>
        <w:rPr/>
        <w:t xml:space="preserve">, read data </w:t>
      </w:r>
      <w:r>
        <w:rPr>
          <w:rStyle w:val="VerbatimChar"/>
        </w:rPr>
        <w:t>&gt;&gt; 24</w:t>
      </w:r>
      <w:r>
        <w:rPr/>
        <w:t xml:space="preserve">, captured into </w:t>
      </w:r>
      <w:r>
        <w:rPr>
          <w:rStyle w:val="VerbatimChar"/>
        </w:rPr>
        <w:t>ls_rdata_lo</w:t>
      </w:r>
      <w:r>
        <w:rPr/>
        <w:t xml:space="preserve"> — the tail byte.</w:t>
      </w:r>
    </w:p>
    <w:p>
      <w:pPr>
        <w:pStyle w:val="Compact"/>
        <w:numPr>
          <w:ilvl w:val="0"/>
          <w:numId w:val="60"/>
        </w:numPr>
        <w:rPr/>
      </w:pPr>
      <w:r>
        <w:rPr/>
        <w:t xml:space="preserve">Beat 2: </w:t>
      </w:r>
      <w:r>
        <w:rPr>
          <w:rStyle w:val="VerbatimChar"/>
        </w:rPr>
        <w:t>dmem_addr = 0x1004</w:t>
      </w:r>
      <w:r>
        <w:rPr/>
        <w:t>, head byte merged at bits [15:8]; the halfword is sign-extended from bit 15 into x2.</w:t>
      </w:r>
    </w:p>
    <w:p>
      <w:pPr>
        <w:pStyle w:val="Compact"/>
        <w:numPr>
          <w:ilvl w:val="0"/>
          <w:numId w:val="61"/>
        </w:numPr>
        <w:rPr/>
      </w:pPr>
      <w:r>
        <w:rPr/>
        <w:t xml:space="preserve">RVFI: one beat, </w:t>
      </w:r>
      <w:r>
        <w:rPr>
          <w:rStyle w:val="VerbatimChar"/>
        </w:rPr>
        <w:t>mem_addr = 0x1007</w:t>
      </w:r>
      <w:r>
        <w:rPr/>
        <w:t xml:space="preserve">, </w:t>
      </w:r>
      <w:r>
        <w:rPr>
          <w:rStyle w:val="VerbatimChar"/>
        </w:rPr>
        <w:t>rmask = 0011</w:t>
      </w:r>
      <w:r>
        <w:rPr/>
        <w:t xml:space="preserve"> packed from the addressed address, </w:t>
      </w:r>
      <w:r>
        <w:rPr>
          <w:rStyle w:val="VerbatimChar"/>
        </w:rPr>
        <w:t>mem_rdata</w:t>
      </w:r>
      <w:r>
        <w:rPr/>
        <w:t xml:space="preserve"> holding the assembled halfword in bits [15:0].</w:t>
      </w:r>
    </w:p>
    <w:p>
      <w:pPr>
        <w:pStyle w:val="FirstParagraph"/>
        <w:rPr/>
      </w:pPr>
      <w:r>
        <w:rPr>
          <w:sz w:val="20"/>
        </w:rPr>
        <w:t>A directed test with distinct nonzero bytes on both sides of the boundary (</w:t>
      </w:r>
      <w:r>
        <w:rPr>
          <w:rStyle w:val="VerbatimChar"/>
          <w:sz w:val="20"/>
        </w:rPr>
        <w:t>ls_misaligned</w:t>
      </w:r>
      <w:r>
        <w:rPr>
          <w:sz w:val="20"/>
        </w:rPr>
        <w:t xml:space="preserve">) pins this end to end; a first-cut implementation that silently truncated bytes rotating past bit 31 reported </w:t>
      </w:r>
      <w:r>
        <w:rPr>
          <w:rStyle w:val="VerbatimChar"/>
          <w:sz w:val="20"/>
        </w:rPr>
        <w:t>0x00FE</w:t>
      </w:r>
      <w:r>
        <w:rPr>
          <w:sz w:val="20"/>
        </w:rPr>
        <w:t xml:space="preserve"> where the architectural answer was </w:t>
      </w:r>
      <w:r>
        <w:rPr>
          <w:rStyle w:val="VerbatimChar"/>
          <w:sz w:val="20"/>
        </w:rPr>
        <w:t>0xCAFE</w:t>
      </w:r>
      <w:r>
        <w:rPr>
          <w:sz w:val="20"/>
        </w:rPr>
        <w:t xml:space="preserve"> — caught because the golden interpreter models the full two-word semantics and the lockstep diff tolerates no slop.</w:t>
      </w:r>
      <w:bookmarkEnd w:id="202"/>
    </w:p>
    <w:p>
      <w:pPr>
        <w:pStyle w:val="Heading2"/>
        <w:pBdr>
          <w:bottom w:val="single" w:sz="12" w:space="0" w:color="228B22"/>
        </w:pBdr>
        <w:spacing w:before="280" w:after="80"/>
        <w:rPr/>
      </w:pPr>
      <w:bookmarkStart w:id="203" w:name="__RefHeading___Toc12741_2207965487"/>
      <w:bookmarkStart w:id="204" w:name="why-hardware-why-two-cycles"/>
      <w:bookmarkEnd w:id="203"/>
      <w:r>
        <w:rPr>
          <w:rStyle w:val="SectionNumber"/>
          <w:b/>
          <w:color w:val="228B22"/>
          <w:sz w:val="28"/>
        </w:rPr>
        <w:t>12.5</w:t>
      </w:r>
      <w:r>
        <w:rPr>
          <w:b/>
          <w:color w:val="228B22"/>
          <w:sz w:val="28"/>
        </w:rPr>
        <w:tab/>
        <w:t>Why Hardware, Why Two Cycles</w:t>
      </w:r>
    </w:p>
    <w:p>
      <w:pPr>
        <w:pStyle w:val="FirstParagraph"/>
        <w:rPr/>
      </w:pPr>
      <w:r>
        <w:rPr>
          <w:sz w:val="20"/>
        </w:rPr>
        <w:t>Trapping to software emulation needs the trap machinery kestrel deliberately does not have, and emulating in a trap stub would make the misaligned case a hundred cycles instead of two. Hardware handling keeps every access at fixed cost — one cycle in-word, two crossing — which is the only cost model a single-cycle core can afford to reason about. The price is integration: a misaligned word access performs two word reads/writes and is not atomic, which the spec never promised anyway (unpriv §2.1.6). Instruction-side misalignment is not permitted this latitude — the next section covers the halt.</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cross-word-misaligned-retry"/>
      <w:bookmarkStart w:id="206" w:name="why-hardware-why-two-cycle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2743_2207965487"/>
      <w:bookmarkStart w:id="208" w:name="halt-ialign-and-the-system-layer"/>
      <w:bookmarkEnd w:id="207"/>
      <w:r>
        <w:rPr>
          <w:rStyle w:val="SectionNumber"/>
          <w:b/>
          <w:color w:val="FFFFFF"/>
          <w:sz w:val="32"/>
        </w:rPr>
        <w:t>13</w:t>
      </w:r>
      <w:r>
        <w:rPr>
          <w:b/>
          <w:color w:val="FFFFFF"/>
          <w:sz w:val="32"/>
        </w:rPr>
        <w:tab/>
        <w:t>Halt, IALIGN, and the System Layer</w:t>
      </w:r>
    </w:p>
    <w:p>
      <w:pPr>
        <w:pStyle w:val="Heading2"/>
        <w:pBdr>
          <w:bottom w:val="single" w:sz="12" w:space="0" w:color="228B22"/>
        </w:pBdr>
        <w:spacing w:before="280" w:after="80"/>
        <w:rPr/>
      </w:pPr>
      <w:bookmarkStart w:id="209" w:name="__RefHeading___Toc12745_2207965487"/>
      <w:bookmarkStart w:id="210" w:name="the-halt-holding-register"/>
      <w:bookmarkEnd w:id="209"/>
      <w:r>
        <w:rPr>
          <w:rStyle w:val="SectionNumber"/>
          <w:b/>
          <w:color w:val="228B22"/>
          <w:sz w:val="28"/>
        </w:rPr>
        <w:t>13.1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 | (misalign_target ? HALT_IALIGN : HALT_NONE)</w:t>
      </w:r>
      <w:r>
        <w:rPr/>
        <w:br/>
      </w:r>
      <w:r>
        <w:rPr>
          <w:rStyle w:val="VerbatimChar"/>
        </w:rPr>
        <w:t>halt_now       = |halt_cause_eff</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Once latched:</w:t>
      </w:r>
    </w:p>
    <w:p>
      <w:pPr>
        <w:pStyle w:val="Compact"/>
        <w:numPr>
          <w:ilvl w:val="0"/>
          <w:numId w:val="62"/>
        </w:numPr>
        <w:rPr/>
      </w:pPr>
      <w:r>
        <w:rPr/>
        <w:t>The PC freezes (</w:t>
      </w:r>
      <w:r>
        <w:rPr>
          <w:rStyle w:val="VerbatimChar"/>
        </w:rPr>
        <w:t>pc &lt;= halt ? pc : ...</w:t>
      </w:r>
      <w:r>
        <w:rPr/>
        <w:t>).</w:t>
      </w:r>
    </w:p>
    <w:p>
      <w:pPr>
        <w:pStyle w:val="Compact"/>
        <w:numPr>
          <w:ilvl w:val="0"/>
          <w:numId w:val="63"/>
        </w:numPr>
        <w:rPr/>
      </w:pPr>
      <w:r>
        <w:rPr/>
        <w:t>Writeback is suppressed (</w:t>
      </w:r>
      <w:r>
        <w:rPr>
          <w:rStyle w:val="VerbatimChar"/>
        </w:rPr>
        <w:t>rd_wen_eff</w:t>
      </w:r>
      <w:r>
        <w:rPr/>
        <w:t xml:space="preserve"> and the RVFI </w:t>
      </w:r>
      <w:r>
        <w:rPr>
          <w:rStyle w:val="VerbatimChar"/>
        </w:rPr>
        <w:t>rd_wb</w:t>
      </w:r>
      <w:r>
        <w:rPr/>
        <w:t xml:space="preserve"> gate both use </w:t>
      </w:r>
      <w:r>
        <w:rPr>
          <w:rStyle w:val="VerbatimChar"/>
        </w:rPr>
        <w:t>halt</w:t>
      </w:r>
      <w:r>
        <w:rPr/>
        <w:t>).</w:t>
      </w:r>
    </w:p>
    <w:p>
      <w:pPr>
        <w:pStyle w:val="Compact"/>
        <w:numPr>
          <w:ilvl w:val="0"/>
          <w:numId w:val="64"/>
        </w:numPr>
        <w:rPr/>
      </w:pPr>
      <w:r>
        <w:rPr/>
        <w:t xml:space="preserve">Retirement stops: </w:t>
      </w:r>
      <w:r>
        <w:rPr>
          <w:rStyle w:val="VerbatimChar"/>
        </w:rPr>
        <w:t>rvfi_valid = rst_n &amp; ~halt_q &amp; ~ls_first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10"/>
    </w:p>
    <w:p>
      <w:pPr>
        <w:pStyle w:val="Heading2"/>
        <w:pBdr>
          <w:bottom w:val="single" w:sz="12" w:space="0" w:color="228B22"/>
        </w:pBdr>
        <w:spacing w:before="280" w:after="80"/>
        <w:rPr/>
      </w:pPr>
      <w:bookmarkStart w:id="211" w:name="__RefHeading___Toc12747_2207965487"/>
      <w:bookmarkStart w:id="212" w:name="the-ialign-halt-cause-3"/>
      <w:bookmarkEnd w:id="211"/>
      <w:r>
        <w:rPr>
          <w:rStyle w:val="SectionNumber"/>
          <w:b/>
          <w:color w:val="228B22"/>
          <w:sz w:val="28"/>
        </w:rPr>
        <w:t>13.2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~ls_first &amp; ~halt</w:t>
      </w:r>
      <w:r>
        <w:rPr>
          <w:sz w:val="20"/>
        </w:rPr>
        <w:t xml:space="preserve">,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12"/>
    </w:p>
    <w:p>
      <w:pPr>
        <w:pStyle w:val="Heading2"/>
        <w:pBdr>
          <w:bottom w:val="single" w:sz="12" w:space="0" w:color="228B22"/>
        </w:pBdr>
        <w:spacing w:before="280" w:after="80"/>
        <w:rPr/>
      </w:pPr>
      <w:bookmarkStart w:id="213" w:name="__RefHeading___Toc12749_2207965487"/>
      <w:bookmarkStart w:id="214" w:name="the-system-layer-stubs-nops-and-halts"/>
      <w:bookmarkEnd w:id="213"/>
      <w:r>
        <w:rPr>
          <w:rStyle w:val="SectionNumber"/>
          <w:b/>
          <w:color w:val="228B22"/>
          <w:sz w:val="28"/>
        </w:rPr>
        <w:t>13.3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15" w:name="__RefHeading___Toc12751_2207965487"/>
      <w:bookmarkStart w:id="216" w:name="fence-and-fence.i-retire-as-nops"/>
      <w:bookmarkEnd w:id="215"/>
      <w:r>
        <w:rPr>
          <w:rStyle w:val="SectionNumber"/>
          <w:b/>
          <w:color w:val="404040"/>
          <w:sz w:val="24"/>
        </w:rPr>
        <w:t>13.3.1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16"/>
    </w:p>
    <w:p>
      <w:pPr>
        <w:pStyle w:val="Heading3"/>
        <w:spacing w:before="200" w:after="80"/>
        <w:rPr/>
      </w:pPr>
      <w:bookmarkStart w:id="217" w:name="__RefHeading___Toc12753_2207965487"/>
      <w:bookmarkStart w:id="218" w:name="mret-falls-through"/>
      <w:bookmarkEnd w:id="217"/>
      <w:r>
        <w:rPr>
          <w:rStyle w:val="SectionNumber"/>
          <w:b/>
          <w:color w:val="404040"/>
          <w:sz w:val="24"/>
        </w:rPr>
        <w:t>13.3.2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18"/>
    </w:p>
    <w:p>
      <w:pPr>
        <w:pStyle w:val="Heading3"/>
        <w:spacing w:before="200" w:after="80"/>
        <w:rPr/>
      </w:pPr>
      <w:bookmarkStart w:id="219" w:name="__RefHeading___Toc12755_2207965487"/>
      <w:bookmarkStart w:id="220" w:name="the-csr-class-retires-as-a-bounded-stub"/>
      <w:bookmarkEnd w:id="219"/>
      <w:r>
        <w:rPr>
          <w:rStyle w:val="SectionNumber"/>
          <w:b/>
          <w:color w:val="404040"/>
          <w:sz w:val="24"/>
        </w:rPr>
        <w:t>13.3.3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14"/>
      <w:bookmarkEnd w:id="220"/>
    </w:p>
    <w:p>
      <w:pPr>
        <w:pStyle w:val="Heading2"/>
        <w:pBdr>
          <w:bottom w:val="single" w:sz="12" w:space="0" w:color="228B22"/>
        </w:pBdr>
        <w:spacing w:before="280" w:after="80"/>
        <w:rPr/>
      </w:pPr>
      <w:bookmarkStart w:id="221" w:name="__RefHeading___Toc12757_2207965487"/>
      <w:bookmarkStart w:id="222" w:name="halt-timing-summary"/>
      <w:bookmarkEnd w:id="221"/>
      <w:r>
        <w:rPr>
          <w:rStyle w:val="SectionNumber"/>
          <w:b/>
          <w:color w:val="228B22"/>
          <w:sz w:val="28"/>
        </w:rPr>
        <w:t>13.4</w:t>
      </w:r>
      <w:r>
        <w:rPr>
          <w:b/>
          <w:color w:val="228B22"/>
          <w:sz w:val="28"/>
        </w:rPr>
        <w:tab/>
        <w:t>Halt Timing Summary</w:t>
      </w:r>
    </w:p>
    <w:p>
      <w:pPr>
        <w:pStyle w:val="TableCaption"/>
        <w:rPr/>
      </w:pPr>
      <w:bookmarkStart w:id="223" w:name="_Tab_24_Halt_timing_at_the_b"/>
      <w:r>
        <w:rPr/>
        <w:t>Halt timing at the boundary</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halt-ialign-and-the-system-layer"/>
      <w:bookmarkStart w:id="225" w:name="halt-timing-summary"/>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2759_2207965487"/>
      <w:bookmarkStart w:id="227" w:name="rvfi-aggregation"/>
      <w:bookmarkEnd w:id="226"/>
      <w:r>
        <w:rPr>
          <w:rStyle w:val="SectionNumber"/>
          <w:b/>
          <w:color w:val="FFFFFF"/>
          <w:sz w:val="32"/>
        </w:rPr>
        <w:t>14</w:t>
      </w:r>
      <w:r>
        <w:rPr>
          <w:b/>
          <w:color w:val="FFFFFF"/>
          <w:sz w:val="32"/>
        </w:rPr>
        <w:tab/>
        <w:t>RVFI Aggregation</w:t>
      </w:r>
    </w:p>
    <w:p>
      <w:pPr>
        <w:pStyle w:val="Heading2"/>
        <w:pBdr>
          <w:bottom w:val="single" w:sz="12" w:space="0" w:color="228B22"/>
        </w:pBdr>
        <w:spacing w:before="280" w:after="80"/>
        <w:rPr/>
      </w:pPr>
      <w:bookmarkStart w:id="228" w:name="__RefHeading___Toc12761_2207965487"/>
      <w:bookmarkStart w:id="229" w:name="retirement-as-the-observation-channel"/>
      <w:bookmarkEnd w:id="228"/>
      <w:r>
        <w:rPr>
          <w:rStyle w:val="SectionNumber"/>
          <w:b/>
          <w:color w:val="228B22"/>
          <w:sz w:val="28"/>
        </w:rPr>
        <w:t>14.1</w:t>
      </w:r>
      <w:r>
        <w:rPr>
          <w:b/>
          <w:color w:val="228B22"/>
          <w:sz w:val="28"/>
        </w:rPr>
        <w:tab/>
        <w:t>Retirement as the Observation Channel</w:t>
      </w:r>
    </w:p>
    <w:p>
      <w:pPr>
        <w:pStyle w:val="FirstParagraph"/>
        <w:rPr/>
      </w:pPr>
      <w:bookmarkStart w:id="230"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30"/>
    </w:p>
    <w:p>
      <w:pPr>
        <w:pStyle w:val="Heading2"/>
        <w:pBdr>
          <w:bottom w:val="single" w:sz="12" w:space="0" w:color="228B22"/>
        </w:pBdr>
        <w:spacing w:before="280" w:after="80"/>
        <w:rPr/>
      </w:pPr>
      <w:bookmarkStart w:id="231" w:name="__RefHeading___Toc12763_2207965487"/>
      <w:bookmarkEnd w:id="231"/>
      <w:r>
        <w:rPr>
          <w:rStyle w:val="SectionNumber"/>
          <w:b/>
          <w:color w:val="228B22"/>
          <w:sz w:val="28"/>
        </w:rPr>
        <w:t>14.2</w:t>
      </w:r>
      <w:r>
        <w:rPr>
          <w:b/>
          <w:color w:val="228B22"/>
          <w:sz w:val="28"/>
        </w:rPr>
        <w:tab/>
        <w:t>The Field Table</w:t>
      </w:r>
    </w:p>
    <w:p>
      <w:pPr>
        <w:pStyle w:val="TableCaption"/>
        <w:rPr/>
      </w:pPr>
      <w:bookmarkStart w:id="232" w:name="_Tab_25_RVFI_signals_and_the"/>
      <w:r>
        <w:rPr/>
        <w:t>RVFI signals and their kestrel aggregation</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reports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regardless of offset)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access data (loads) / size-truncated store data (</w:t>
            </w:r>
            <w:r>
              <w:rPr>
                <w:rStyle w:val="VerbatimChar"/>
                <w:rFonts w:eastAsia="Cambria" w:cs=""/>
                <w:kern w:val="0"/>
                <w:szCs w:val="24"/>
                <w:lang w:val="en-US" w:eastAsia="en-US" w:bidi="ar-SA"/>
              </w:rPr>
              <w:t>rs2_data &amp; ls_data_mask</w:t>
            </w:r>
            <w:r>
              <w:rPr>
                <w:rFonts w:eastAsia="Cambria" w:cs=""/>
                <w:kern w:val="0"/>
                <w:sz w:val="24"/>
                <w:szCs w:val="24"/>
                <w:lang w:val="en-US" w:eastAsia="en-US" w:bidi="ar-SA"/>
              </w:rPr>
              <w:t>); zero otherwise</w:t>
            </w:r>
            <w:bookmarkStart w:id="233" w:name="the-field-table"/>
            <w:bookmarkEnd w:id="233"/>
          </w:p>
        </w:tc>
      </w:tr>
    </w:tbl>
    <w:p>
      <w:pPr>
        <w:pStyle w:val="Heading2"/>
        <w:pBdr>
          <w:bottom w:val="single" w:sz="12" w:space="0" w:color="228B22"/>
        </w:pBdr>
        <w:spacing w:before="280" w:after="80"/>
        <w:rPr/>
      </w:pPr>
      <w:bookmarkStart w:id="234" w:name="__RefHeading___Toc12765_2207965487"/>
      <w:bookmarkEnd w:id="234"/>
      <w:r>
        <w:rPr>
          <w:rStyle w:val="SectionNumber"/>
          <w:b/>
          <w:color w:val="228B22"/>
          <w:sz w:val="28"/>
        </w:rPr>
        <w:t>14.3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5"/>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6"/>
        </w:numPr>
        <w:rPr/>
      </w:pPr>
      <w:r>
        <w:rPr>
          <w:b/>
          <w:bCs/>
        </w:rPr>
        <w:t>The retry’s first cycle is silent.</w:t>
      </w:r>
      <w:r>
        <w:rPr/>
        <w:t xml:space="preserve"> During the first beat of a cross-word access, </w:t>
      </w:r>
      <w:r>
        <w:rPr>
          <w:rStyle w:val="VerbatimChar"/>
        </w:rPr>
        <w:t>rvfi_valid</w:t>
      </w:r>
      <w:r>
        <w:rPr/>
        <w:t xml:space="preserve"> is low (</w:t>
      </w:r>
      <w:r>
        <w:rPr>
          <w:rStyle w:val="VerbatimChar"/>
        </w:rPr>
        <w:t>ls_first</w:t>
      </w:r>
      <w:r>
        <w:rPr/>
        <w:t xml:space="preserve"> masks it): no partial beat leaks out. The access reports one beat on its final cycle, with the full assembled data.</w:t>
      </w:r>
    </w:p>
    <w:p>
      <w:pPr>
        <w:pStyle w:val="Compact"/>
        <w:numPr>
          <w:ilvl w:val="0"/>
          <w:numId w:val="67"/>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p>
    <w:p>
      <w:pPr>
        <w:pStyle w:val="Heading2"/>
        <w:pBdr>
          <w:bottom w:val="single" w:sz="12" w:space="0" w:color="228B22"/>
        </w:pBdr>
        <w:spacing w:before="280" w:after="80"/>
        <w:rPr/>
      </w:pPr>
      <w:bookmarkStart w:id="235" w:name="__RefHeading___Toc12767_2207965487"/>
      <w:bookmarkStart w:id="236" w:name="memory-field-packing"/>
      <w:bookmarkEnd w:id="235"/>
      <w:r>
        <w:rPr>
          <w:rStyle w:val="SectionNumber"/>
          <w:b/>
          <w:color w:val="228B22"/>
          <w:sz w:val="28"/>
        </w:rPr>
        <w:t>14.4</w:t>
      </w:r>
      <w:r>
        <w:rPr>
          <w:b/>
          <w:color w:val="228B22"/>
          <w:sz w:val="28"/>
        </w:rPr>
        <w:tab/>
        <w:t>Memory-Field Packing</w:t>
      </w:r>
    </w:p>
    <w:p>
      <w:pPr>
        <w:pStyle w:val="FirstParagraph"/>
        <w:rPr/>
      </w:pPr>
      <w:r>
        <w:rPr>
          <w:sz w:val="20"/>
        </w:rPr>
        <w:t xml:space="preserve">For loads and stores, </w:t>
      </w:r>
      <w:r>
        <w:rPr>
          <w:rStyle w:val="VerbatimChar"/>
          <w:sz w:val="20"/>
        </w:rPr>
        <w:t>rvfi_mem_addr</w:t>
      </w:r>
      <w:r>
        <w:rPr>
          <w:sz w:val="20"/>
        </w:rPr>
        <w:t xml:space="preserve"> is the </w:t>
      </w:r>
      <w:r>
        <w:rPr>
          <w:i/>
          <w:iCs/>
          <w:sz w:val="20"/>
        </w:rPr>
        <w:t>unaligned</w:t>
      </w:r>
      <w:r>
        <w:rPr>
          <w:sz w:val="20"/>
        </w:rPr>
        <w:t xml:space="preserve"> byte address and the masks count byte lanes from bit 0 relative to that address — the riscv-formal byte-</w:t>
      </w:r>
      <w:r>
        <w:rPr>
          <w:i/>
          <w:iCs/>
          <w:sz w:val="20"/>
        </w:rPr>
        <w:t>i</w:t>
      </w:r>
      <w:r>
        <w:rPr>
          <w:sz w:val="20"/>
        </w:rPr>
        <w:t xml:space="preserve"> convention of </w:t>
      </w:r>
      <w:r>
        <w:rPr>
          <w:rStyle w:val="VerbatimChar"/>
          <w:sz w:val="20"/>
        </w:rPr>
        <w:t>rvfi.md</w:t>
      </w:r>
      <w:r>
        <w:rPr>
          <w:sz w:val="20"/>
        </w:rPr>
        <w:t xml:space="preserve">. A store’s </w:t>
      </w:r>
      <w:r>
        <w:rPr>
          <w:rStyle w:val="VerbatimChar"/>
          <w:sz w:val="20"/>
        </w:rPr>
        <w:t>rvfi_mem_wdata</w:t>
      </w:r>
      <w:r>
        <w:rPr>
          <w:sz w:val="20"/>
        </w:rPr>
        <w:t xml:space="preserve"> is the store value truncated to the access size (</w:t>
      </w:r>
      <w:r>
        <w:rPr>
          <w:rStyle w:val="VerbatimChar"/>
          <w:sz w:val="20"/>
        </w:rPr>
        <w:t>rs2_data &amp; ls_data_mask</w:t>
      </w:r>
      <w:r>
        <w:rPr>
          <w:sz w:val="20"/>
        </w:rPr>
        <w:t>), not the raw register; leaking the upper bytes into the payload is a real bug class this encoding exists to prevent, and one kestrel fixed when the battery’s ma_data-shaped vectors arrived. For a cross-word access the single retire beat reports the full-size mask with the assembled data — the retry’s two physical beats collapse into one architectural record.</w:t>
      </w:r>
      <w:bookmarkEnd w:id="236"/>
    </w:p>
    <w:p>
      <w:pPr>
        <w:pStyle w:val="Heading2"/>
        <w:pBdr>
          <w:bottom w:val="single" w:sz="12" w:space="0" w:color="228B22"/>
        </w:pBdr>
        <w:spacing w:before="280" w:after="80"/>
        <w:rPr/>
      </w:pPr>
      <w:bookmarkStart w:id="237" w:name="__RefHeading___Toc12769_2207965487"/>
      <w:bookmarkStart w:id="238" w:name="why-this-pays"/>
      <w:bookmarkEnd w:id="237"/>
      <w:r>
        <w:rPr>
          <w:rStyle w:val="SectionNumber"/>
          <w:b/>
          <w:color w:val="228B22"/>
          <w:sz w:val="28"/>
        </w:rPr>
        <w:t>14.5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rvfi-aggregation"/>
      <w:bookmarkStart w:id="240" w:name="why-this-pay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1"/>
        <w:shd w:val="clear" w:color="auto" w:fill="404040"/>
        <w:spacing w:before="360" w:after="120"/>
        <w:rPr/>
      </w:pPr>
      <w:bookmarkStart w:id="241" w:name="__RefHeading___Toc12771_2207965487"/>
      <w:bookmarkStart w:id="242" w:name="verification-hooks-and-observability"/>
      <w:bookmarkEnd w:id="241"/>
      <w:r>
        <w:rPr>
          <w:rStyle w:val="SectionNumber"/>
          <w:b/>
          <w:color w:val="FFFFFF"/>
          <w:sz w:val="32"/>
        </w:rPr>
        <w:t>15</w:t>
      </w:r>
      <w:r>
        <w:rPr>
          <w:b/>
          <w:color w:val="FFFFFF"/>
          <w:sz w:val="32"/>
        </w:rPr>
        <w:tab/>
        <w:t>Verification Hooks and Observability</w:t>
      </w:r>
    </w:p>
    <w:p>
      <w:pPr>
        <w:pStyle w:val="Heading2"/>
        <w:pBdr>
          <w:bottom w:val="single" w:sz="12" w:space="0" w:color="228B22"/>
        </w:pBdr>
        <w:spacing w:before="280" w:after="80"/>
        <w:rPr/>
      </w:pPr>
      <w:bookmarkStart w:id="243" w:name="__RefHeading___Toc12773_2207965487"/>
      <w:bookmarkEnd w:id="243"/>
      <w:r>
        <w:rPr>
          <w:rStyle w:val="SectionNumber"/>
          <w:b/>
          <w:color w:val="228B22"/>
          <w:sz w:val="28"/>
        </w:rPr>
        <w:t>15.1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44" w:name="_Tab_26_The_three_testplan_t"/>
      <w:r>
        <w:rPr/>
        <w:t>The three testplan-tracked hooks</w:t>
      </w:r>
      <w:bookmarkEnd w:id="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retry addressing steps one word,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45" w:name="the-three-testplan-tracked-hooks"/>
            <w:bookmarkEnd w:id="245"/>
          </w:p>
        </w:tc>
      </w:tr>
    </w:tbl>
    <w:p>
      <w:pPr>
        <w:pStyle w:val="Heading2"/>
        <w:pBdr>
          <w:bottom w:val="single" w:sz="12" w:space="0" w:color="228B22"/>
        </w:pBdr>
        <w:spacing w:before="280" w:after="80"/>
        <w:rPr/>
      </w:pPr>
      <w:bookmarkStart w:id="246" w:name="__RefHeading___Toc12775_2207965487"/>
      <w:bookmarkEnd w:id="246"/>
      <w:r>
        <w:rPr>
          <w:rStyle w:val="SectionNumber"/>
          <w:b/>
          <w:color w:val="228B22"/>
          <w:sz w:val="28"/>
        </w:rPr>
        <w:t>15.2</w:t>
      </w:r>
      <w:r>
        <w:rPr>
          <w:b/>
          <w:color w:val="228B22"/>
          <w:sz w:val="28"/>
        </w:rPr>
        <w:tab/>
        <w:t>Supporting Hooks</w:t>
      </w:r>
    </w:p>
    <w:p>
      <w:pPr>
        <w:pStyle w:val="TableCaption"/>
        <w:rPr/>
      </w:pPr>
      <w:bookmarkStart w:id="247" w:name="_Tab_27_Supporting_loader_ho"/>
      <w:r>
        <w:rPr/>
        <w:t>Supporting loader hooks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bookmarkStart w:id="248" w:name="__RefHeading___Toc12777_2207965487"/>
      <w:bookmarkEnd w:id="248"/>
      <w:r>
        <w:rPr>
          <w:rStyle w:val="SectionNumber"/>
          <w:b/>
          <w:color w:val="228B22"/>
          <w:sz w:val="28"/>
        </w:rPr>
        <w:t>15.3</w:t>
      </w:r>
      <w:r>
        <w:rPr>
          <w:b/>
          <w:color w:val="228B22"/>
          <w:sz w:val="28"/>
        </w:rPr>
        <w:tab/>
        <w:t>The Consumer Stack</w:t>
      </w:r>
    </w:p>
    <w:p>
      <w:pPr>
        <w:pStyle w:val="TableCaption"/>
        <w:rPr/>
      </w:pPr>
      <w:bookmarkStart w:id="249" w:name="_Tab_28_Verification_consume"/>
      <w:r>
        <w:rPr/>
        <w:t>Verification consumer stack</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Battery and fuzz at func level, using the hardware-misaligned spike 1.1.0 build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bounded-model-checking proofs (37 instruction models + reg/pc_fwd/pc_bwd/liveness/unique) against the RVFI port, depth 6, z3/smtbmc</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bookmarkStart w:id="250" w:name="__RefHeading___Toc12779_2207965487"/>
      <w:bookmarkEnd w:id="250"/>
      <w:r>
        <w:rPr>
          <w:rStyle w:val="SectionNumber"/>
          <w:b/>
          <w:color w:val="228B22"/>
          <w:sz w:val="28"/>
        </w:rPr>
        <w:t>15.4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(18 scenarios — ISA classes, branches, loads/stores incl. the cross-word retry,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verification-hooks-and-observabilit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r>
        <w:br w:type="page"/>
      </w:r>
    </w:p>
    <w:p>
      <w:pPr>
        <w:pStyle w:val="Heading1"/>
        <w:shd w:val="clear" w:color="auto" w:fill="404040"/>
        <w:spacing w:before="360" w:after="120"/>
        <w:rPr/>
      </w:pPr>
      <w:bookmarkStart w:id="252" w:name="__RefHeading___Toc12781_2207965487"/>
      <w:bookmarkStart w:id="253" w:name="parameters-defines-and-filelists"/>
      <w:bookmarkEnd w:id="252"/>
      <w:r>
        <w:rPr>
          <w:rStyle w:val="SectionNumber"/>
          <w:b/>
          <w:color w:val="FFFFFF"/>
          <w:sz w:val="32"/>
        </w:rPr>
        <w:t>16</w:t>
      </w:r>
      <w:r>
        <w:rPr>
          <w:b/>
          <w:color w:val="FFFFFF"/>
          <w:sz w:val="32"/>
        </w:rPr>
        <w:tab/>
        <w:t>Parameters, Defines, and Filelists</w:t>
      </w:r>
    </w:p>
    <w:p>
      <w:pPr>
        <w:pStyle w:val="Heading2"/>
        <w:pBdr>
          <w:bottom w:val="single" w:sz="12" w:space="0" w:color="228B22"/>
        </w:pBdr>
        <w:spacing w:before="280" w:after="80"/>
        <w:rPr/>
      </w:pPr>
      <w:bookmarkStart w:id="254" w:name="__RefHeading___Toc12783_2207965487"/>
      <w:bookmarkStart w:id="255" w:name="parameters"/>
      <w:bookmarkEnd w:id="254"/>
      <w:r>
        <w:rPr>
          <w:rStyle w:val="SectionNumber"/>
          <w:b/>
          <w:color w:val="228B22"/>
          <w:sz w:val="28"/>
        </w:rPr>
        <w:t>16.1</w:t>
      </w:r>
      <w:r>
        <w:rPr>
          <w:b/>
          <w:color w:val="228B22"/>
          <w:sz w:val="28"/>
        </w:rPr>
        <w:tab/>
        <w:t>Parameters</w:t>
      </w:r>
    </w:p>
    <w:p>
      <w:pPr>
        <w:pStyle w:val="Heading3"/>
        <w:spacing w:before="200" w:after="80"/>
        <w:rPr/>
      </w:pPr>
      <w:bookmarkStart w:id="256" w:name="__RefHeading___Toc12785_2207965487"/>
      <w:bookmarkEnd w:id="256"/>
      <w:r>
        <w:rPr>
          <w:rStyle w:val="SectionNumber"/>
          <w:b/>
          <w:color w:val="404040"/>
          <w:sz w:val="24"/>
        </w:rPr>
        <w:t>16.1.1</w:t>
      </w:r>
      <w:r>
        <w:rPr>
          <w:b/>
          <w:color w:val="404040"/>
          <w:sz w:val="24"/>
        </w:rPr>
        <w:tab/>
        <w:t>kestrel_core</w:t>
      </w:r>
    </w:p>
    <w:p>
      <w:pPr>
        <w:pStyle w:val="TableCaption"/>
        <w:rPr/>
      </w:pPr>
      <w:bookmarkStart w:id="257" w:name="_Tab_29_kestrel_core_paramet"/>
      <w:r>
        <w:rPr/>
        <w:t>kestrel_core parameters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58" w:name="kestrel_core"/>
            <w:bookmarkEnd w:id="258"/>
          </w:p>
        </w:tc>
      </w:tr>
    </w:tbl>
    <w:p>
      <w:pPr>
        <w:pStyle w:val="Heading3"/>
        <w:spacing w:before="200" w:after="80"/>
        <w:rPr/>
      </w:pPr>
      <w:bookmarkStart w:id="259" w:name="__RefHeading___Toc12787_2207965487"/>
      <w:bookmarkEnd w:id="259"/>
      <w:r>
        <w:rPr>
          <w:rStyle w:val="SectionNumber"/>
          <w:b/>
          <w:color w:val="404040"/>
          <w:sz w:val="24"/>
        </w:rPr>
        <w:t>16.1.2</w:t>
      </w:r>
      <w:r>
        <w:rPr>
          <w:b/>
          <w:color w:val="404040"/>
          <w:sz w:val="24"/>
        </w:rPr>
        <w:tab/>
        <w:t>kestrel_mem_loader</w:t>
      </w:r>
    </w:p>
    <w:p>
      <w:pPr>
        <w:pStyle w:val="TableCaption"/>
        <w:rPr/>
      </w:pPr>
      <w:bookmarkStart w:id="260" w:name="_Tab_30_kestrel_mem_loader_p"/>
      <w:r>
        <w:rPr/>
        <w:t>kestrel_mem_loader parameters</w:t>
      </w:r>
      <w:bookmarkEnd w:id="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55"/>
    </w:p>
    <w:p>
      <w:pPr>
        <w:pStyle w:val="Heading2"/>
        <w:pBdr>
          <w:bottom w:val="single" w:sz="12" w:space="0" w:color="228B22"/>
        </w:pBdr>
        <w:spacing w:before="280" w:after="80"/>
        <w:rPr/>
      </w:pPr>
      <w:bookmarkStart w:id="261" w:name="__RefHeading___Toc12789_2207965487"/>
      <w:bookmarkStart w:id="262" w:name="defines-and-includes"/>
      <w:bookmarkEnd w:id="261"/>
      <w:r>
        <w:rPr>
          <w:rStyle w:val="SectionNumber"/>
          <w:b/>
          <w:color w:val="228B22"/>
          <w:sz w:val="28"/>
        </w:rPr>
        <w:t>16.2</w:t>
      </w:r>
      <w:r>
        <w:rPr>
          <w:b/>
          <w:color w:val="228B22"/>
          <w:sz w:val="28"/>
        </w:rPr>
        <w:tab/>
        <w:t>Defines and Includes</w:t>
      </w:r>
    </w:p>
    <w:p>
      <w:pPr>
        <w:pStyle w:val="TableCaption"/>
        <w:rPr/>
      </w:pPr>
      <w:bookmarkStart w:id="263" w:name="_Tab_31_Shared_defines"/>
      <w:r>
        <w:rPr/>
        <w:t>Shared defines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62"/>
    </w:p>
    <w:p>
      <w:pPr>
        <w:pStyle w:val="Heading2"/>
        <w:pBdr>
          <w:bottom w:val="single" w:sz="12" w:space="0" w:color="228B22"/>
        </w:pBdr>
        <w:spacing w:before="280" w:after="80"/>
        <w:rPr/>
      </w:pPr>
      <w:bookmarkStart w:id="264" w:name="__RefHeading___Toc12791_2207965487"/>
      <w:bookmarkStart w:id="265" w:name="filelists"/>
      <w:bookmarkEnd w:id="264"/>
      <w:r>
        <w:rPr>
          <w:rStyle w:val="SectionNumber"/>
          <w:b/>
          <w:color w:val="228B22"/>
          <w:sz w:val="28"/>
        </w:rPr>
        <w:t>16.3</w:t>
      </w:r>
      <w:r>
        <w:rPr>
          <w:b/>
          <w:color w:val="228B22"/>
          <w:sz w:val="28"/>
        </w:rPr>
        <w:tab/>
        <w:t>Filelists</w:t>
      </w:r>
    </w:p>
    <w:p>
      <w:pPr>
        <w:pStyle w:val="TableCaption"/>
        <w:rPr/>
      </w:pPr>
      <w:bookmarkStart w:id="266" w:name="_Tab_32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65"/>
    </w:p>
    <w:p>
      <w:pPr>
        <w:pStyle w:val="Heading2"/>
        <w:pBdr>
          <w:bottom w:val="single" w:sz="12" w:space="0" w:color="228B22"/>
        </w:pBdr>
        <w:spacing w:before="280" w:after="80"/>
        <w:rPr/>
      </w:pPr>
      <w:bookmarkStart w:id="267" w:name="__RefHeading___Toc12793_2207965487"/>
      <w:bookmarkStart w:id="268" w:name="regenerating-this-document"/>
      <w:bookmarkEnd w:id="267"/>
      <w:r>
        <w:rPr>
          <w:rStyle w:val="SectionNumber"/>
          <w:b/>
          <w:color w:val="228B22"/>
          <w:sz w:val="28"/>
        </w:rPr>
        <w:t>16.4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parameters-defines-and-filelists"/>
      <w:bookmarkStart w:id="270" w:name="regenerating-this-document"/>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2795_2207965487"/>
      <w:bookmarkStart w:id="272" w:name="Xad6e82dfb0583af5e3a2198a7cbd6fdac0c49ec"/>
      <w:bookmarkEnd w:id="271"/>
      <w:r>
        <w:rPr>
          <w:rStyle w:val="SectionNumber"/>
          <w:b/>
          <w:color w:val="FFFFFF"/>
          <w:sz w:val="32"/>
        </w:rPr>
        <w:t>17</w:t>
      </w:r>
      <w:r>
        <w:rPr>
          <w:b/>
          <w:color w:val="FFFFFF"/>
          <w:sz w:val="32"/>
        </w:rPr>
        <w:tab/>
        <w:t>KESTREL-RV32I Hardware Architecture Specification Index</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3" w:name="__RefHeading___Toc12797_2207965487"/>
      <w:bookmarkStart w:id="274" w:name="document-organization"/>
      <w:bookmarkEnd w:id="273"/>
      <w:r>
        <w:rPr>
          <w:rStyle w:val="SectionNumber"/>
          <w:b/>
          <w:color w:val="228B22"/>
          <w:sz w:val="28"/>
        </w:rPr>
        <w:t>17.1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75" w:name="__RefHeading___Toc12799_2207965487"/>
      <w:bookmarkStart w:id="276" w:name="front-matter"/>
      <w:bookmarkEnd w:id="275"/>
      <w:r>
        <w:rPr>
          <w:rStyle w:val="SectionNumber"/>
          <w:b/>
          <w:color w:val="404040"/>
          <w:sz w:val="24"/>
        </w:rPr>
        <w:t>17.1.1</w:t>
      </w:r>
      <w:r>
        <w:rPr>
          <w:b/>
          <w:color w:val="404040"/>
          <w:sz w:val="24"/>
        </w:rPr>
        <w:tab/>
        <w:t>Front Matter</w:t>
      </w:r>
    </w:p>
    <w:p>
      <w:pPr>
        <w:pStyle w:val="Compact"/>
        <w:numPr>
          <w:ilvl w:val="0"/>
          <w:numId w:val="68"/>
        </w:numPr>
        <w:rPr/>
      </w:pPr>
      <w:hyperlink r:id="rId7">
        <w:bookmarkStart w:id="277" w:name="front-matter"/>
        <w:r>
          <w:rPr>
            <w:rStyle w:val="Hyperlink"/>
          </w:rPr>
          <w:t>Document Information</w:t>
        </w:r>
      </w:hyperlink>
      <w:bookmarkEnd w:id="277"/>
    </w:p>
    <w:p>
      <w:pPr>
        <w:pStyle w:val="Heading3"/>
        <w:spacing w:before="200" w:after="80"/>
        <w:rPr/>
      </w:pPr>
      <w:bookmarkStart w:id="278" w:name="__RefHeading___Toc12801_2207965487"/>
      <w:bookmarkStart w:id="279" w:name="chapter-1-introduction"/>
      <w:bookmarkEnd w:id="278"/>
      <w:r>
        <w:rPr>
          <w:rStyle w:val="SectionNumber"/>
          <w:b/>
          <w:color w:val="404040"/>
          <w:sz w:val="24"/>
        </w:rPr>
        <w:t>17.1.2</w:t>
      </w:r>
      <w:r>
        <w:rPr>
          <w:b/>
          <w:color w:val="404040"/>
          <w:sz w:val="24"/>
        </w:rPr>
        <w:tab/>
        <w:t>Chapter 1: Introduction</w:t>
      </w:r>
    </w:p>
    <w:p>
      <w:pPr>
        <w:pStyle w:val="Compact"/>
        <w:numPr>
          <w:ilvl w:val="0"/>
          <w:numId w:val="69"/>
        </w:numPr>
        <w:rPr/>
      </w:pPr>
      <w:hyperlink r:id="rId8">
        <w:bookmarkStart w:id="280" w:name="chapter-1-introduction"/>
        <w:r>
          <w:rPr>
            <w:rStyle w:val="Hyperlink"/>
          </w:rPr>
          <w:t>Purpose and Scope</w:t>
        </w:r>
      </w:hyperlink>
      <w:bookmarkEnd w:id="280"/>
    </w:p>
    <w:p>
      <w:pPr>
        <w:pStyle w:val="Heading3"/>
        <w:spacing w:before="200" w:after="80"/>
        <w:rPr/>
      </w:pPr>
      <w:bookmarkStart w:id="281" w:name="__RefHeading___Toc12803_2207965487"/>
      <w:bookmarkStart w:id="282" w:name="chapter-2-system-overview"/>
      <w:bookmarkEnd w:id="281"/>
      <w:r>
        <w:rPr>
          <w:rStyle w:val="SectionNumber"/>
          <w:b/>
          <w:color w:val="404040"/>
          <w:sz w:val="24"/>
        </w:rPr>
        <w:t>17.1.3</w:t>
      </w:r>
      <w:r>
        <w:rPr>
          <w:b/>
          <w:color w:val="404040"/>
          <w:sz w:val="24"/>
        </w:rPr>
        <w:tab/>
        <w:t>Chapter 2: System Overview</w:t>
      </w:r>
    </w:p>
    <w:p>
      <w:pPr>
        <w:pStyle w:val="Compact"/>
        <w:numPr>
          <w:ilvl w:val="0"/>
          <w:numId w:val="70"/>
        </w:numPr>
        <w:rPr/>
      </w:pPr>
      <w:hyperlink r:id="rId9">
        <w:bookmarkStart w:id="283" w:name="chapter-2-system-overview"/>
        <w:r>
          <w:rPr>
            <w:rStyle w:val="Hyperlink"/>
          </w:rPr>
          <w:t>System Overview and Context</w:t>
        </w:r>
      </w:hyperlink>
      <w:bookmarkEnd w:id="283"/>
    </w:p>
    <w:p>
      <w:pPr>
        <w:pStyle w:val="Heading3"/>
        <w:spacing w:before="200" w:after="80"/>
        <w:rPr/>
      </w:pPr>
      <w:bookmarkStart w:id="284" w:name="__RefHeading___Toc12805_2207965487"/>
      <w:bookmarkStart w:id="285" w:name="chapter-3-architecture"/>
      <w:bookmarkEnd w:id="284"/>
      <w:r>
        <w:rPr>
          <w:rStyle w:val="SectionNumber"/>
          <w:b/>
          <w:color w:val="404040"/>
          <w:sz w:val="24"/>
        </w:rPr>
        <w:t>17.1.4</w:t>
      </w:r>
      <w:r>
        <w:rPr>
          <w:b/>
          <w:color w:val="404040"/>
          <w:sz w:val="24"/>
        </w:rPr>
        <w:tab/>
        <w:t>Chapter 3: Architecture</w:t>
      </w:r>
    </w:p>
    <w:p>
      <w:pPr>
        <w:pStyle w:val="Compact"/>
        <w:numPr>
          <w:ilvl w:val="0"/>
          <w:numId w:val="71"/>
        </w:numPr>
        <w:rPr/>
      </w:pPr>
      <w:hyperlink r:id="rId10">
        <w:r>
          <w:rPr>
            <w:rStyle w:val="Hyperlink"/>
          </w:rPr>
          <w:t>ISA Scope</w:t>
        </w:r>
      </w:hyperlink>
    </w:p>
    <w:p>
      <w:pPr>
        <w:pStyle w:val="Compact"/>
        <w:numPr>
          <w:ilvl w:val="0"/>
          <w:numId w:val="72"/>
        </w:numPr>
        <w:rPr/>
      </w:pPr>
      <w:hyperlink r:id="rId11">
        <w:bookmarkStart w:id="286" w:name="chapter-3-architecture"/>
        <w:r>
          <w:rPr>
            <w:rStyle w:val="Hyperlink"/>
          </w:rPr>
          <w:t>Programmer-Visible Machine State</w:t>
        </w:r>
      </w:hyperlink>
      <w:bookmarkEnd w:id="286"/>
    </w:p>
    <w:p>
      <w:pPr>
        <w:pStyle w:val="Heading3"/>
        <w:spacing w:before="200" w:after="80"/>
        <w:rPr/>
      </w:pPr>
      <w:bookmarkStart w:id="287" w:name="__RefHeading___Toc12807_2207965487"/>
      <w:bookmarkStart w:id="288" w:name="chapter-4-interfaces"/>
      <w:bookmarkEnd w:id="287"/>
      <w:r>
        <w:rPr>
          <w:rStyle w:val="SectionNumber"/>
          <w:b/>
          <w:color w:val="404040"/>
          <w:sz w:val="24"/>
        </w:rPr>
        <w:t>17.1.5</w:t>
      </w:r>
      <w:r>
        <w:rPr>
          <w:b/>
          <w:color w:val="404040"/>
          <w:sz w:val="24"/>
        </w:rPr>
        <w:tab/>
        <w:t>Chapter 4: Interfaces</w:t>
      </w:r>
    </w:p>
    <w:p>
      <w:pPr>
        <w:pStyle w:val="Compact"/>
        <w:numPr>
          <w:ilvl w:val="0"/>
          <w:numId w:val="73"/>
        </w:numPr>
        <w:rPr/>
      </w:pPr>
      <w:hyperlink r:id="rId12">
        <w:r>
          <w:rPr>
            <w:rStyle w:val="Hyperlink"/>
          </w:rPr>
          <w:t>kestrel_core Port Specification</w:t>
        </w:r>
      </w:hyperlink>
    </w:p>
    <w:p>
      <w:pPr>
        <w:pStyle w:val="Compact"/>
        <w:numPr>
          <w:ilvl w:val="0"/>
          <w:numId w:val="74"/>
        </w:numPr>
        <w:rPr/>
      </w:pPr>
      <w:hyperlink r:id="rId13">
        <w:r>
          <w:rPr>
            <w:rStyle w:val="Hyperlink"/>
          </w:rPr>
          <w:t>Memory Contract</w:t>
        </w:r>
      </w:hyperlink>
    </w:p>
    <w:p>
      <w:pPr>
        <w:pStyle w:val="Compact"/>
        <w:numPr>
          <w:ilvl w:val="0"/>
          <w:numId w:val="75"/>
        </w:numPr>
        <w:rPr/>
      </w:pPr>
      <w:hyperlink r:id="rId14">
        <w:r>
          <w:rPr>
            <w:rStyle w:val="Hyperlink"/>
          </w:rPr>
          <w:t>Halt and Trap Behavior</w:t>
        </w:r>
      </w:hyperlink>
    </w:p>
    <w:p>
      <w:pPr>
        <w:pStyle w:val="Compact"/>
        <w:numPr>
          <w:ilvl w:val="0"/>
          <w:numId w:val="76"/>
        </w:numPr>
        <w:rPr/>
      </w:pPr>
      <w:hyperlink r:id="rId15">
        <w:bookmarkStart w:id="289" w:name="chapter-4-interfaces"/>
        <w:r>
          <w:rPr>
            <w:rStyle w:val="Hyperlink"/>
          </w:rPr>
          <w:t>kestrel_mem_loader and AXIL Programming Interface</w:t>
        </w:r>
      </w:hyperlink>
      <w:bookmarkEnd w:id="289"/>
    </w:p>
    <w:p>
      <w:pPr>
        <w:pStyle w:val="Heading3"/>
        <w:spacing w:before="200" w:after="80"/>
        <w:rPr/>
      </w:pPr>
      <w:bookmarkStart w:id="290" w:name="__RefHeading___Toc12809_2207965487"/>
      <w:bookmarkStart w:id="291" w:name="chapter-5-performance"/>
      <w:bookmarkEnd w:id="290"/>
      <w:r>
        <w:rPr>
          <w:rStyle w:val="SectionNumber"/>
          <w:b/>
          <w:color w:val="404040"/>
          <w:sz w:val="24"/>
        </w:rPr>
        <w:t>17.1.6</w:t>
      </w:r>
      <w:r>
        <w:rPr>
          <w:b/>
          <w:color w:val="404040"/>
          <w:sz w:val="24"/>
        </w:rPr>
        <w:tab/>
        <w:t>Chapter 5: Performance</w:t>
      </w:r>
    </w:p>
    <w:p>
      <w:pPr>
        <w:pStyle w:val="Compact"/>
        <w:numPr>
          <w:ilvl w:val="0"/>
          <w:numId w:val="77"/>
        </w:numPr>
        <w:rPr/>
      </w:pPr>
      <w:hyperlink r:id="rId16">
        <w:bookmarkStart w:id="292" w:name="chapter-5-performance"/>
        <w:r>
          <w:rPr>
            <w:rStyle w:val="Hyperlink"/>
          </w:rPr>
          <w:t>Performance Characteristics</w:t>
        </w:r>
      </w:hyperlink>
      <w:bookmarkEnd w:id="292"/>
    </w:p>
    <w:p>
      <w:pPr>
        <w:pStyle w:val="Heading3"/>
        <w:spacing w:before="200" w:after="80"/>
        <w:rPr/>
      </w:pPr>
      <w:bookmarkStart w:id="293" w:name="__RefHeading___Toc12811_2207965487"/>
      <w:bookmarkStart w:id="294" w:name="chapter-6-integration"/>
      <w:bookmarkEnd w:id="293"/>
      <w:r>
        <w:rPr>
          <w:rStyle w:val="SectionNumber"/>
          <w:b/>
          <w:color w:val="404040"/>
          <w:sz w:val="24"/>
        </w:rPr>
        <w:t>17.1.7</w:t>
      </w:r>
      <w:r>
        <w:rPr>
          <w:b/>
          <w:color w:val="404040"/>
          <w:sz w:val="24"/>
        </w:rPr>
        <w:tab/>
        <w:t>Chapter 6: Integration</w:t>
      </w:r>
    </w:p>
    <w:p>
      <w:pPr>
        <w:pStyle w:val="Compact"/>
        <w:numPr>
          <w:ilvl w:val="0"/>
          <w:numId w:val="78"/>
        </w:numPr>
        <w:rPr/>
      </w:pPr>
      <w:hyperlink r:id="rId17">
        <w:r>
          <w:rPr>
            <w:rStyle w:val="Hyperlink"/>
          </w:rPr>
          <w:t>Integration Guide</w:t>
        </w:r>
      </w:hyperlink>
    </w:p>
    <w:p>
      <w:pPr>
        <w:pStyle w:val="Normal"/>
        <w:rPr/>
      </w:pPr>
      <w:bookmarkStart w:id="295" w:name="document-organization"/>
      <w:bookmarkStart w:id="296" w:name="chapter-6-integr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2"/>
        <w:pBdr>
          <w:bottom w:val="single" w:sz="12" w:space="0" w:color="228B22"/>
        </w:pBdr>
        <w:spacing w:before="280" w:after="80"/>
        <w:rPr/>
      </w:pPr>
      <w:bookmarkStart w:id="297" w:name="__RefHeading___Toc12813_2207965487"/>
      <w:bookmarkStart w:id="298" w:name="related-documentation"/>
      <w:bookmarkEnd w:id="297"/>
      <w:r>
        <w:rPr>
          <w:rStyle w:val="SectionNumber"/>
          <w:b/>
          <w:color w:val="228B22"/>
          <w:sz w:val="28"/>
        </w:rPr>
        <w:t>17.2</w:t>
      </w:r>
      <w:r>
        <w:rPr>
          <w:b/>
          <w:color w:val="228B22"/>
          <w:sz w:val="28"/>
        </w:rPr>
        <w:tab/>
        <w:t>Related Documentation</w:t>
      </w:r>
    </w:p>
    <w:p>
      <w:pPr>
        <w:pStyle w:val="Compact"/>
        <w:numPr>
          <w:ilvl w:val="0"/>
          <w:numId w:val="79"/>
        </w:numPr>
        <w:rPr/>
      </w:pPr>
      <w:hyperlink r:id="rId18">
        <w:r>
          <w:rPr>
            <w:rStyle w:val="Hyperlink"/>
            <w:b/>
            <w:bCs/>
          </w:rPr>
          <w:t>KESTREL MAS</w:t>
        </w:r>
      </w:hyperlink>
      <w:r>
        <w:rPr/>
        <w:t xml:space="preserve"> - Micro-Architecture Specification (block-level implementation)</w:t>
      </w:r>
    </w:p>
    <w:p>
      <w:pPr>
        <w:pStyle w:val="Compact"/>
        <w:numPr>
          <w:ilvl w:val="0"/>
          <w:numId w:val="80"/>
        </w:numPr>
        <w:rPr/>
      </w:pPr>
      <w:hyperlink r:id="rId19">
        <w:r>
          <w:rPr>
            <w:rStyle w:val="Hyperlink"/>
            <w:b/>
            <w:bCs/>
          </w:rPr>
          <w:t>Simplified RV32I: kestrel</w:t>
        </w:r>
      </w:hyperlink>
      <w:r>
        <w:rPr/>
        <w:t xml:space="preserve"> - Tutorial-study book this core is documented by</w:t>
      </w:r>
    </w:p>
    <w:p>
      <w:pPr>
        <w:pStyle w:val="Compact"/>
        <w:numPr>
          <w:ilvl w:val="0"/>
          <w:numId w:val="81"/>
        </w:numPr>
        <w:rPr/>
      </w:pPr>
      <w:hyperlink r:id="rId20">
        <w:r>
          <w:rPr>
            <w:rStyle w:val="Hyperlink"/>
            <w:b/>
            <w:bCs/>
          </w:rPr>
          <w:t>RISC-V Falcon Suite README</w:t>
        </w:r>
      </w:hyperlink>
      <w:r>
        <w:rPr/>
        <w:t xml:space="preserve"> - Suite overview and rung ladder</w:t>
      </w:r>
    </w:p>
    <w:p>
      <w:pPr>
        <w:pStyle w:val="Compact"/>
        <w:numPr>
          <w:ilvl w:val="0"/>
          <w:numId w:val="82"/>
        </w:numPr>
        <w:rPr/>
      </w:pPr>
      <w:hyperlink r:id="rId21">
        <w:r>
          <w:rPr>
            <w:rStyle w:val="Hyperlink"/>
            <w:b/>
            <w:bCs/>
          </w:rPr>
          <w:t>RISC-V Unprivileged ISA</w:t>
        </w:r>
      </w:hyperlink>
      <w:r>
        <w:rPr/>
        <w:t xml:space="preserve"> - ISA authority (cited by chapter)</w:t>
      </w:r>
    </w:p>
    <w:p>
      <w:pPr>
        <w:pStyle w:val="Compact"/>
        <w:numPr>
          <w:ilvl w:val="0"/>
          <w:numId w:val="83"/>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272"/>
      <w:bookmarkEnd w:id="298"/>
      <w:r>
        <w:br w:type="page"/>
      </w:r>
    </w:p>
    <w:p>
      <w:pPr>
        <w:pStyle w:val="Heading1"/>
        <w:shd w:val="clear" w:color="auto" w:fill="404040"/>
        <w:spacing w:before="360" w:after="120"/>
        <w:rPr/>
      </w:pPr>
      <w:bookmarkStart w:id="299" w:name="__RefHeading___Toc12815_2207965487"/>
      <w:bookmarkStart w:id="300" w:name="simplified-rv32i-kestrel"/>
      <w:bookmarkEnd w:id="299"/>
      <w:r>
        <w:rPr>
          <w:rStyle w:val="SectionNumber"/>
          <w:b/>
          <w:color w:val="FFFFFF"/>
          <w:sz w:val="32"/>
        </w:rPr>
        <w:t>18</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0.1 </w:t>
      </w:r>
      <w:r>
        <w:rPr>
          <w:b/>
          <w:bCs/>
          <w:sz w:val="20"/>
        </w:rPr>
        <w:t>Last Updated:</w:t>
      </w:r>
      <w:r>
        <w:rPr>
          <w:sz w:val="20"/>
        </w:rPr>
        <w:t xml:space="preserve"> 2026-10-06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1" w:name="__RefHeading___Toc12817_2207965487"/>
      <w:bookmarkStart w:id="302" w:name="overview"/>
      <w:bookmarkEnd w:id="301"/>
      <w:r>
        <w:rPr>
          <w:rStyle w:val="SectionNumber"/>
          <w:b/>
          <w:color w:val="228B22"/>
          <w:sz w:val="28"/>
        </w:rPr>
        <w:t>18.1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03" w:name="overview"/>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303"/>
    </w:p>
    <w:p>
      <w:pPr>
        <w:pStyle w:val="Heading2"/>
        <w:pBdr>
          <w:bottom w:val="single" w:sz="12" w:space="0" w:color="228B22"/>
        </w:pBdr>
        <w:spacing w:before="280" w:after="80"/>
        <w:rPr/>
      </w:pPr>
      <w:bookmarkStart w:id="304" w:name="__RefHeading___Toc12819_2207965487"/>
      <w:bookmarkStart w:id="305" w:name="document-structure"/>
      <w:bookmarkEnd w:id="304"/>
      <w:r>
        <w:rPr>
          <w:rStyle w:val="SectionNumber"/>
          <w:b/>
          <w:color w:val="228B22"/>
          <w:sz w:val="28"/>
        </w:rPr>
        <w:t>18.2</w:t>
      </w:r>
      <w:r>
        <w:rPr>
          <w:b/>
          <w:color w:val="228B22"/>
          <w:sz w:val="28"/>
        </w:rPr>
        <w:tab/>
        <w:t>Document Structure</w:t>
      </w:r>
    </w:p>
    <w:p>
      <w:pPr>
        <w:pStyle w:val="Heading3"/>
        <w:spacing w:before="200" w:after="80"/>
        <w:rPr/>
      </w:pPr>
      <w:bookmarkStart w:id="306" w:name="__RefHeading___Toc12821_2207965487"/>
      <w:bookmarkStart w:id="307" w:name="chapter-1-introduction-1"/>
      <w:bookmarkEnd w:id="306"/>
      <w:r>
        <w:rPr>
          <w:rStyle w:val="SectionNumber"/>
          <w:b/>
          <w:color w:val="404040"/>
          <w:sz w:val="24"/>
        </w:rPr>
        <w:t>18.2.1</w:t>
      </w:r>
      <w:r>
        <w:rPr>
          <w:b/>
          <w:color w:val="404040"/>
          <w:sz w:val="24"/>
        </w:rPr>
        <w:tab/>
        <w:t>Chapter 1: Introduction</w:t>
      </w:r>
    </w:p>
    <w:p>
      <w:pPr>
        <w:pStyle w:val="Compact"/>
        <w:numPr>
          <w:ilvl w:val="0"/>
          <w:numId w:val="84"/>
        </w:numPr>
        <w:rPr/>
      </w:pPr>
      <w:hyperlink r:id="rId23">
        <w:r>
          <w:rPr>
            <w:rStyle w:val="Hyperlink"/>
          </w:rPr>
          <w:t>01_introduction.md</w:t>
        </w:r>
      </w:hyperlink>
      <w:r>
        <w:rPr/>
        <w:t xml:space="preserve"> - What this book is, what kestrel is, how to read the as-built core</w:t>
      </w:r>
    </w:p>
    <w:p>
      <w:pPr>
        <w:pStyle w:val="Compact"/>
        <w:numPr>
          <w:ilvl w:val="0"/>
          <w:numId w:val="85"/>
        </w:numPr>
        <w:rPr/>
      </w:pPr>
      <w:hyperlink r:id="rId24">
        <w:r>
          <w:rPr>
            <w:rStyle w:val="Hyperlink"/>
          </w:rPr>
          <w:t>02_the_falcon_ladder.md</w:t>
        </w:r>
      </w:hyperlink>
      <w:r>
        <w:rPr/>
        <w:t xml:space="preserve"> - The four-rung suite, why kestrel is rung 1, what each rung teaches</w:t>
      </w:r>
    </w:p>
    <w:p>
      <w:pPr>
        <w:pStyle w:val="Compact"/>
        <w:numPr>
          <w:ilvl w:val="0"/>
          <w:numId w:val="86"/>
        </w:numPr>
        <w:rPr/>
      </w:pPr>
      <w:hyperlink r:id="rId25">
        <w:r>
          <w:rPr>
            <w:rStyle w:val="Hyperlink"/>
          </w:rPr>
          <w:t>03_conventions.md</w:t>
        </w:r>
      </w:hyperlink>
      <w:r>
        <w:rPr/>
        <w:t xml:space="preserve"> - Notation, register names, halt-versus-trap terminology, citations</w:t>
      </w:r>
      <w:bookmarkEnd w:id="307"/>
    </w:p>
    <w:p>
      <w:pPr>
        <w:pStyle w:val="Heading3"/>
        <w:spacing w:before="200" w:after="80"/>
        <w:rPr/>
      </w:pPr>
      <w:bookmarkStart w:id="308" w:name="__RefHeading___Toc12823_2207965487"/>
      <w:bookmarkStart w:id="309" w:name="chapter-2-the-rv32i-isa-quick-reference"/>
      <w:bookmarkEnd w:id="308"/>
      <w:r>
        <w:rPr>
          <w:rStyle w:val="SectionNumber"/>
          <w:b/>
          <w:color w:val="404040"/>
          <w:sz w:val="24"/>
        </w:rPr>
        <w:t>18.2.2</w:t>
      </w:r>
      <w:r>
        <w:rPr>
          <w:b/>
          <w:color w:val="404040"/>
          <w:sz w:val="24"/>
        </w:rPr>
        <w:tab/>
        <w:t>Chapter 2: The RV32I ISA Quick Reference</w:t>
      </w:r>
    </w:p>
    <w:p>
      <w:pPr>
        <w:pStyle w:val="Compact"/>
        <w:numPr>
          <w:ilvl w:val="0"/>
          <w:numId w:val="87"/>
        </w:numPr>
        <w:rPr/>
      </w:pPr>
      <w:hyperlink r:id="rId26">
        <w:r>
          <w:rPr>
            <w:rStyle w:val="Hyperlink"/>
          </w:rPr>
          <w:t>01_formats.md</w:t>
        </w:r>
      </w:hyperlink>
      <w:r>
        <w:rPr/>
        <w:t xml:space="preserve"> - The six instruction formats and how immediates are assembled</w:t>
      </w:r>
    </w:p>
    <w:p>
      <w:pPr>
        <w:pStyle w:val="Compact"/>
        <w:numPr>
          <w:ilvl w:val="0"/>
          <w:numId w:val="88"/>
        </w:numPr>
        <w:rPr/>
      </w:pPr>
      <w:hyperlink r:id="rId27">
        <w:r>
          <w:rPr>
            <w:rStyle w:val="Hyperlink"/>
          </w:rPr>
          <w:t>02_the_instruction_set.md</w:t>
        </w:r>
      </w:hyperlink>
      <w:r>
        <w:rPr/>
        <w:t xml:space="preserve"> - The thirty-seven base instructions, group by group</w:t>
      </w:r>
    </w:p>
    <w:p>
      <w:pPr>
        <w:pStyle w:val="Compact"/>
        <w:numPr>
          <w:ilvl w:val="0"/>
          <w:numId w:val="89"/>
        </w:numPr>
        <w:rPr/>
      </w:pPr>
      <w:hyperlink r:id="rId28">
        <w:r>
          <w:rPr>
            <w:rStyle w:val="Hyperlink"/>
          </w:rPr>
          <w:t>03_system_layer.md</w:t>
        </w:r>
      </w:hyperlink>
      <w:r>
        <w:rPr/>
        <w:t xml:space="preserve"> - What kestrel does with FENCE, ECALL/EBREAK, MRET, and the CSR class</w:t>
      </w:r>
      <w:bookmarkEnd w:id="309"/>
    </w:p>
    <w:p>
      <w:pPr>
        <w:pStyle w:val="Heading3"/>
        <w:spacing w:before="200" w:after="80"/>
        <w:rPr/>
      </w:pPr>
      <w:bookmarkStart w:id="310" w:name="__RefHeading___Toc12825_2207965487"/>
      <w:bookmarkStart w:id="311" w:name="chapter-3-the-kestrel-datapath"/>
      <w:bookmarkEnd w:id="310"/>
      <w:r>
        <w:rPr>
          <w:rStyle w:val="SectionNumber"/>
          <w:b/>
          <w:color w:val="404040"/>
          <w:sz w:val="24"/>
        </w:rPr>
        <w:t>18.2.3</w:t>
      </w:r>
      <w:r>
        <w:rPr>
          <w:b/>
          <w:color w:val="404040"/>
          <w:sz w:val="24"/>
        </w:rPr>
        <w:tab/>
        <w:t>Chapter 3: The kestrel Datapath</w:t>
      </w:r>
    </w:p>
    <w:p>
      <w:pPr>
        <w:pStyle w:val="Compact"/>
        <w:numPr>
          <w:ilvl w:val="0"/>
          <w:numId w:val="90"/>
        </w:numPr>
        <w:rPr/>
      </w:pPr>
      <w:hyperlink r:id="rId29">
        <w:r>
          <w:rPr>
            <w:rStyle w:val="Hyperlink"/>
          </w:rPr>
          <w:t>01_overview.md</w:t>
        </w:r>
      </w:hyperlink>
      <w:r>
        <w:rPr/>
        <w:t xml:space="preserve"> - Block-level tour, the module list, the complete state inventory</w:t>
      </w:r>
    </w:p>
    <w:p>
      <w:pPr>
        <w:pStyle w:val="Compact"/>
        <w:numPr>
          <w:ilvl w:val="0"/>
          <w:numId w:val="91"/>
        </w:numPr>
        <w:rPr/>
      </w:pPr>
      <w:hyperlink r:id="rId30">
        <w:r>
          <w:rPr>
            <w:rStyle w:val="Hyperlink"/>
          </w:rPr>
          <w:t>02_a_cycle_in_detail.md</w:t>
        </w:r>
      </w:hyperlink>
      <w:r>
        <w:rPr/>
        <w:t xml:space="preserve"> - One clock, end to end: fetch, decode, execute, writeback</w:t>
      </w:r>
    </w:p>
    <w:p>
      <w:pPr>
        <w:pStyle w:val="Compact"/>
        <w:numPr>
          <w:ilvl w:val="0"/>
          <w:numId w:val="92"/>
        </w:numPr>
        <w:rPr/>
      </w:pPr>
      <w:hyperlink r:id="rId31">
        <w:r>
          <w:rPr>
            <w:rStyle w:val="Hyperlink"/>
          </w:rPr>
          <w:t>03_control_state.md</w:t>
        </w:r>
      </w:hyperlink>
      <w:r>
        <w:rPr/>
        <w:t xml:space="preserve"> - The five state elements and why there is no FSM</w:t>
      </w:r>
    </w:p>
    <w:p>
      <w:pPr>
        <w:pStyle w:val="Compact"/>
        <w:numPr>
          <w:ilvl w:val="0"/>
          <w:numId w:val="93"/>
        </w:numPr>
        <w:rPr/>
      </w:pPr>
      <w:hyperlink r:id="rId32">
        <w:r>
          <w:rPr>
            <w:rStyle w:val="Hyperlink"/>
          </w:rPr>
          <w:t>04_rvfi.md</w:t>
        </w:r>
      </w:hyperlink>
      <w:r>
        <w:rPr/>
        <w:t xml:space="preserve"> - The RVFI retire interface and how kestrel aggregates it</w:t>
      </w:r>
      <w:bookmarkEnd w:id="311"/>
    </w:p>
    <w:p>
      <w:pPr>
        <w:pStyle w:val="Heading3"/>
        <w:spacing w:before="200" w:after="80"/>
        <w:rPr/>
      </w:pPr>
      <w:bookmarkStart w:id="312" w:name="__RefHeading___Toc12827_2207965487"/>
      <w:bookmarkStart w:id="313" w:name="chapter-4-the-control-truth-table"/>
      <w:bookmarkEnd w:id="312"/>
      <w:r>
        <w:rPr>
          <w:rStyle w:val="SectionNumber"/>
          <w:b/>
          <w:color w:val="404040"/>
          <w:sz w:val="24"/>
        </w:rPr>
        <w:t>18.2.4</w:t>
      </w:r>
      <w:r>
        <w:rPr>
          <w:b/>
          <w:color w:val="404040"/>
          <w:sz w:val="24"/>
        </w:rPr>
        <w:tab/>
        <w:t>Chapter 4: The Control Truth Table</w:t>
      </w:r>
    </w:p>
    <w:p>
      <w:pPr>
        <w:pStyle w:val="Compact"/>
        <w:numPr>
          <w:ilvl w:val="0"/>
          <w:numId w:val="94"/>
        </w:numPr>
        <w:rPr/>
      </w:pPr>
      <w:hyperlink r:id="rId33">
        <w:r>
          <w:rPr>
            <w:rStyle w:val="Hyperlink"/>
          </w:rPr>
          <w:t>01_the_control_bundle.md</w:t>
        </w:r>
      </w:hyperlink>
      <w:r>
        <w:rPr/>
        <w:t xml:space="preserve"> - The thirteen decode outputs and the default bundle</w:t>
      </w:r>
    </w:p>
    <w:p>
      <w:pPr>
        <w:pStyle w:val="Compact"/>
        <w:numPr>
          <w:ilvl w:val="0"/>
          <w:numId w:val="95"/>
        </w:numPr>
        <w:rPr/>
      </w:pPr>
      <w:hyperlink r:id="rId34">
        <w:r>
          <w:rPr>
            <w:rStyle w:val="Hyperlink"/>
          </w:rPr>
          <w:t>02_the_decode_table.md</w:t>
        </w:r>
      </w:hyperlink>
      <w:r>
        <w:rPr/>
        <w:t xml:space="preserve"> - The full decode case as a table, every row</w:t>
      </w:r>
      <w:bookmarkEnd w:id="313"/>
    </w:p>
    <w:p>
      <w:pPr>
        <w:pStyle w:val="Heading3"/>
        <w:spacing w:before="200" w:after="80"/>
        <w:rPr/>
      </w:pPr>
      <w:bookmarkStart w:id="314" w:name="__RefHeading___Toc12829_2207965487"/>
      <w:bookmarkStart w:id="315" w:name="chapter-5-the-memory-contract"/>
      <w:bookmarkEnd w:id="314"/>
      <w:r>
        <w:rPr>
          <w:rStyle w:val="SectionNumber"/>
          <w:b/>
          <w:color w:val="404040"/>
          <w:sz w:val="24"/>
        </w:rPr>
        <w:t>18.2.5</w:t>
      </w:r>
      <w:r>
        <w:rPr>
          <w:b/>
          <w:color w:val="404040"/>
          <w:sz w:val="24"/>
        </w:rPr>
        <w:tab/>
        <w:t>Chapter 5: The Memory Contract</w:t>
      </w:r>
    </w:p>
    <w:p>
      <w:pPr>
        <w:pStyle w:val="Compact"/>
        <w:numPr>
          <w:ilvl w:val="0"/>
          <w:numId w:val="96"/>
        </w:numPr>
        <w:rPr/>
      </w:pPr>
      <w:hyperlink r:id="rId35">
        <w:r>
          <w:rPr>
            <w:rStyle w:val="Hyperlink"/>
          </w:rPr>
          <w:t>01_the_contract.md</w:t>
        </w:r>
      </w:hyperlink>
      <w:r>
        <w:rPr/>
        <w:t xml:space="preserve"> - The Harvard interface, word-wide buses, combinational reads</w:t>
      </w:r>
    </w:p>
    <w:p>
      <w:pPr>
        <w:pStyle w:val="Compact"/>
        <w:numPr>
          <w:ilvl w:val="0"/>
          <w:numId w:val="97"/>
        </w:numPr>
        <w:rPr/>
      </w:pPr>
      <w:hyperlink r:id="rId36">
        <w:r>
          <w:rPr>
            <w:rStyle w:val="Hyperlink"/>
          </w:rPr>
          <w:t>02_misaligned_data.md</w:t>
        </w:r>
      </w:hyperlink>
      <w:r>
        <w:rPr/>
        <w:t xml:space="preserve"> - The hardware-misaligned decision: rotation, the retry cycle, RVFI encoding</w:t>
      </w:r>
    </w:p>
    <w:p>
      <w:pPr>
        <w:pStyle w:val="Compact"/>
        <w:numPr>
          <w:ilvl w:val="0"/>
          <w:numId w:val="98"/>
        </w:numPr>
        <w:rPr/>
      </w:pPr>
      <w:hyperlink r:id="rId37">
        <w:r>
          <w:rPr>
            <w:rStyle w:val="Hyperlink"/>
          </w:rPr>
          <w:t>03_ialign_and_halt.md</w:t>
        </w:r>
      </w:hyperlink>
      <w:r>
        <w:rPr/>
        <w:t xml:space="preserve"> - IALIGN=32, the instruction-side misaligned halt, the four halt causes</w:t>
      </w:r>
      <w:bookmarkEnd w:id="315"/>
    </w:p>
    <w:p>
      <w:pPr>
        <w:pStyle w:val="Heading3"/>
        <w:spacing w:before="200" w:after="80"/>
        <w:rPr/>
      </w:pPr>
      <w:bookmarkStart w:id="316" w:name="__RefHeading___Toc12831_2207965487"/>
      <w:bookmarkStart w:id="317" w:name="chapter-6-verification"/>
      <w:bookmarkEnd w:id="316"/>
      <w:r>
        <w:rPr>
          <w:rStyle w:val="SectionNumber"/>
          <w:b/>
          <w:color w:val="404040"/>
          <w:sz w:val="24"/>
        </w:rPr>
        <w:t>18.2.6</w:t>
      </w:r>
      <w:r>
        <w:rPr>
          <w:b/>
          <w:color w:val="404040"/>
          <w:sz w:val="24"/>
        </w:rPr>
        <w:tab/>
        <w:t>Chapter 6: Verification</w:t>
      </w:r>
    </w:p>
    <w:p>
      <w:pPr>
        <w:pStyle w:val="Compact"/>
        <w:numPr>
          <w:ilvl w:val="0"/>
          <w:numId w:val="99"/>
        </w:numPr>
        <w:rPr/>
      </w:pPr>
      <w:hyperlink r:id="rId38">
        <w:r>
          <w:rPr>
            <w:rStyle w:val="Hyperlink"/>
          </w:rPr>
          <w:t>01_testbench_and_golden.md</w:t>
        </w:r>
      </w:hyperlink>
      <w:r>
        <w:rPr/>
        <w:t xml:space="preserve"> - The cocotb testbench, sampling contract, golden interpreter lockstep</w:t>
      </w:r>
    </w:p>
    <w:p>
      <w:pPr>
        <w:pStyle w:val="Compact"/>
        <w:numPr>
          <w:ilvl w:val="0"/>
          <w:numId w:val="100"/>
        </w:numPr>
        <w:rPr/>
      </w:pPr>
      <w:hyperlink r:id="rId39">
        <w:r>
          <w:rPr>
            <w:rStyle w:val="Hyperlink"/>
          </w:rPr>
          <w:t>02_rv32ui_battery.md</w:t>
        </w:r>
      </w:hyperlink>
      <w:r>
        <w:rPr/>
        <w:t xml:space="preserve"> - The 42-test rv32ui-p-* battery, results table, verdict protocol</w:t>
      </w:r>
    </w:p>
    <w:p>
      <w:pPr>
        <w:pStyle w:val="Compact"/>
        <w:numPr>
          <w:ilvl w:val="0"/>
          <w:numId w:val="101"/>
        </w:numPr>
        <w:rPr/>
      </w:pPr>
      <w:hyperlink r:id="rId40">
        <w:r>
          <w:rPr>
            <w:rStyle w:val="Hyperlink"/>
          </w:rPr>
          <w:t>03_spike_lockstep.md</w:t>
        </w:r>
      </w:hyperlink>
      <w:r>
        <w:rPr/>
        <w:t xml:space="preserve"> - Spike 1.1.0 lockstep, the misaligned-build note, stream-diff details</w:t>
      </w:r>
    </w:p>
    <w:p>
      <w:pPr>
        <w:pStyle w:val="Compact"/>
        <w:numPr>
          <w:ilvl w:val="0"/>
          <w:numId w:val="102"/>
        </w:numPr>
        <w:rPr/>
      </w:pPr>
      <w:hyperlink r:id="rId41">
        <w:r>
          <w:rPr>
            <w:rStyle w:val="Hyperlink"/>
          </w:rPr>
          <w:t>04_riscv_formal.md</w:t>
        </w:r>
      </w:hyperlink>
      <w:r>
        <w:rPr/>
        <w:t xml:space="preserve"> - The riscv-formal flow: wrapper, checks, depths, 42/42</w:t>
      </w:r>
    </w:p>
    <w:p>
      <w:pPr>
        <w:pStyle w:val="Compact"/>
        <w:numPr>
          <w:ilvl w:val="0"/>
          <w:numId w:val="103"/>
        </w:numPr>
        <w:rPr/>
      </w:pPr>
      <w:hyperlink r:id="rId42">
        <w:r>
          <w:rPr>
            <w:rStyle w:val="Hyperlink"/>
          </w:rPr>
          <w:t>05_the_cex_story.md</w:t>
        </w:r>
      </w:hyperlink>
      <w:r>
        <w:rPr/>
        <w:t xml:space="preserve"> - The misaligned-jump counterexample: a real bug the battery missed</w:t>
      </w:r>
      <w:bookmarkEnd w:id="317"/>
    </w:p>
    <w:p>
      <w:pPr>
        <w:pStyle w:val="Heading3"/>
        <w:spacing w:before="200" w:after="80"/>
        <w:rPr/>
      </w:pPr>
      <w:bookmarkStart w:id="318" w:name="__RefHeading___Toc12833_2207965487"/>
      <w:bookmarkStart w:id="319" w:name="chapter-7-what-kestrel-costs"/>
      <w:bookmarkEnd w:id="318"/>
      <w:r>
        <w:rPr>
          <w:rStyle w:val="SectionNumber"/>
          <w:b/>
          <w:color w:val="404040"/>
          <w:sz w:val="24"/>
        </w:rPr>
        <w:t>18.2.7</w:t>
      </w:r>
      <w:r>
        <w:rPr>
          <w:b/>
          <w:color w:val="404040"/>
          <w:sz w:val="24"/>
        </w:rPr>
        <w:tab/>
        <w:t>Chapter 7: What kestrel Costs</w:t>
      </w:r>
    </w:p>
    <w:p>
      <w:pPr>
        <w:pStyle w:val="Compact"/>
        <w:numPr>
          <w:ilvl w:val="0"/>
          <w:numId w:val="104"/>
        </w:numPr>
        <w:rPr/>
      </w:pPr>
      <w:hyperlink r:id="rId43">
        <w:r>
          <w:rPr>
            <w:rStyle w:val="Hyperlink"/>
          </w:rPr>
          <w:t>01_what_kestrel_costs.md</w:t>
        </w:r>
      </w:hyperlink>
      <w:r>
        <w:rPr/>
        <w:t xml:space="preserve"> - CPI 1 and its price: the whole machine on the critical path</w:t>
      </w:r>
    </w:p>
    <w:p>
      <w:pPr>
        <w:pStyle w:val="Compact"/>
        <w:numPr>
          <w:ilvl w:val="0"/>
          <w:numId w:val="105"/>
        </w:numPr>
        <w:rPr/>
      </w:pPr>
      <w:hyperlink r:id="rId44">
        <w:r>
          <w:rPr>
            <w:rStyle w:val="Hyperlink"/>
          </w:rPr>
          <w:t>02_merlin_teaser.md</w:t>
        </w:r>
      </w:hyperlink>
      <w:r>
        <w:rPr/>
        <w:t xml:space="preserve"> - The five-stage answer and what carries over unchanged</w:t>
      </w:r>
    </w:p>
    <w:p>
      <w:pPr>
        <w:pStyle w:val="Normal"/>
        <w:rPr/>
      </w:pPr>
      <w:bookmarkStart w:id="320" w:name="chapter-7-what-kestrel-cost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p>
    <w:p>
      <w:pPr>
        <w:pStyle w:val="Heading3"/>
        <w:spacing w:before="200" w:after="80"/>
        <w:rPr/>
      </w:pPr>
      <w:bookmarkStart w:id="321" w:name="__RefHeading___Toc12835_2207965487"/>
      <w:bookmarkStart w:id="322" w:name="version-history"/>
      <w:bookmarkEnd w:id="321"/>
      <w:r>
        <w:rPr>
          <w:rStyle w:val="SectionNumber"/>
          <w:b/>
          <w:color w:val="404040"/>
          <w:sz w:val="24"/>
        </w:rPr>
        <w:t>18.2.8</w:t>
      </w:r>
      <w:r>
        <w:rPr>
          <w:b/>
          <w:color w:val="404040"/>
          <w:sz w:val="24"/>
        </w:rPr>
        <w:tab/>
        <w:t>Version History</w:t>
      </w:r>
    </w:p>
    <w:p>
      <w:pPr>
        <w:pStyle w:val="TableCaption"/>
        <w:rPr/>
      </w:pPr>
      <w:bookmarkStart w:id="323" w:name="_Tab_33_Version_history"/>
      <w:r>
        <w:rPr/>
        <w:t>Version history</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4" w:name="simplified-rv32i-kestrel"/>
      <w:bookmarkStart w:id="325" w:name="document-structure"/>
      <w:bookmarkStart w:id="326" w:name="version-history"/>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bookmarkEnd w:id="326"/>
      <w:r>
        <w:br w:type="page"/>
      </w:r>
    </w:p>
    <w:p>
      <w:pPr>
        <w:pStyle w:val="Heading1"/>
        <w:shd w:val="clear" w:color="auto" w:fill="404040"/>
        <w:spacing w:before="360" w:after="120"/>
        <w:rPr/>
      </w:pPr>
      <w:bookmarkStart w:id="327" w:name="__RefHeading___Toc12837_2207965487"/>
      <w:bookmarkStart w:id="328" w:name="risc-v-falcon-suite"/>
      <w:bookmarkEnd w:id="327"/>
      <w:r>
        <w:rPr>
          <w:rStyle w:val="SectionNumber"/>
          <w:b/>
          <w:color w:val="FFFFFF"/>
          <w:sz w:val="32"/>
        </w:rPr>
        <w:t>19</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329" w:name="__RefHeading___Toc12839_2207965487"/>
      <w:bookmarkStart w:id="330" w:name="the-ladder"/>
      <w:bookmarkEnd w:id="329"/>
      <w:r>
        <w:rPr>
          <w:rStyle w:val="SectionNumber"/>
          <w:b/>
          <w:color w:val="228B22"/>
          <w:sz w:val="28"/>
        </w:rPr>
        <w:t>19.1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31" w:name="__RefHeading___Toc12841_2207965487"/>
      <w:bookmarkEnd w:id="331"/>
      <w:r>
        <w:rPr>
          <w:rStyle w:val="SectionNumber"/>
          <w:b/>
          <w:color w:val="404040"/>
          <w:sz w:val="24"/>
        </w:rPr>
        <w:t>19.1.1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32" w:name="__RefHeading___Toc12843_2207965487"/>
      <w:bookmarkStart w:id="333" w:name="tetrad-engine-gatling-rv32itetrad"/>
      <w:bookmarkEnd w:id="332"/>
      <w:r>
        <w:rPr>
          <w:rStyle w:val="SectionNumber"/>
          <w:b/>
          <w:color w:val="404040"/>
          <w:sz w:val="24"/>
        </w:rPr>
        <w:t>19.1.2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30"/>
      <w:bookmarkEnd w:id="333"/>
    </w:p>
    <w:p>
      <w:pPr>
        <w:pStyle w:val="Heading2"/>
        <w:pBdr>
          <w:bottom w:val="single" w:sz="12" w:space="0" w:color="228B22"/>
        </w:pBdr>
        <w:spacing w:before="280" w:after="80"/>
        <w:rPr/>
      </w:pPr>
      <w:bookmarkStart w:id="334" w:name="__RefHeading___Toc12845_2207965487"/>
      <w:bookmarkStart w:id="335" w:name="goals-per-rung"/>
      <w:bookmarkEnd w:id="334"/>
      <w:r>
        <w:rPr>
          <w:rStyle w:val="SectionNumber"/>
          <w:b/>
          <w:color w:val="228B22"/>
          <w:sz w:val="28"/>
        </w:rPr>
        <w:t>19.2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35"/>
    </w:p>
    <w:p>
      <w:pPr>
        <w:pStyle w:val="Heading2"/>
        <w:pBdr>
          <w:bottom w:val="single" w:sz="12" w:space="0" w:color="228B22"/>
        </w:pBdr>
        <w:spacing w:before="280" w:after="80"/>
        <w:rPr/>
      </w:pPr>
      <w:bookmarkStart w:id="336" w:name="__RefHeading___Toc12847_2207965487"/>
      <w:bookmarkStart w:id="337" w:name="packaging-per-rung-the-mc-line-treatment"/>
      <w:bookmarkEnd w:id="336"/>
      <w:r>
        <w:rPr>
          <w:rStyle w:val="SectionNumber"/>
          <w:b/>
          <w:color w:val="228B22"/>
          <w:sz w:val="28"/>
        </w:rPr>
        <w:t>19.3</w:t>
      </w:r>
      <w:r>
        <w:rPr>
          <w:b/>
          <w:color w:val="228B22"/>
          <w:sz w:val="28"/>
        </w:rPr>
        <w:tab/>
        <w:t>Packaging (per rung, the MC-line treatment)</w:t>
      </w:r>
    </w:p>
    <w:p>
      <w:pPr>
        <w:pStyle w:val="Compact"/>
        <w:numPr>
          <w:ilvl w:val="0"/>
          <w:numId w:val="106"/>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7"/>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8"/>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9"/>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37"/>
    </w:p>
    <w:p>
      <w:pPr>
        <w:pStyle w:val="Heading2"/>
        <w:pBdr>
          <w:bottom w:val="single" w:sz="12" w:space="0" w:color="228B22"/>
        </w:pBdr>
        <w:spacing w:before="280" w:after="80"/>
        <w:rPr/>
      </w:pPr>
      <w:bookmarkStart w:id="338" w:name="__RefHeading___Toc12849_2207965487"/>
      <w:bookmarkStart w:id="339" w:name="references-and-layout"/>
      <w:bookmarkEnd w:id="338"/>
      <w:r>
        <w:rPr>
          <w:rStyle w:val="SectionNumber"/>
          <w:b/>
          <w:color w:val="228B22"/>
          <w:sz w:val="28"/>
        </w:rPr>
        <w:t>19.4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28"/>
      <w:bookmarkEnd w:id="339"/>
      <w:r>
        <w:br w:type="page"/>
      </w:r>
    </w:p>
    <w:p>
      <w:pPr>
        <w:pStyle w:val="Heading1"/>
        <w:shd w:val="clear" w:color="auto" w:fill="404040"/>
        <w:spacing w:before="360" w:after="120"/>
        <w:rPr/>
      </w:pPr>
      <w:bookmarkStart w:id="340" w:name="__RefHeading___Toc12851_2207965487"/>
      <w:bookmarkStart w:id="341" w:name="risc-v-formal-interface-rvfi"/>
      <w:bookmarkEnd w:id="340"/>
      <w:r>
        <w:rPr>
          <w:rStyle w:val="SectionNumber"/>
          <w:b/>
          <w:color w:val="FFFFFF"/>
          <w:sz w:val="32"/>
        </w:rPr>
        <w:t>20</w:t>
      </w:r>
      <w:r>
        <w:rPr>
          <w:b/>
          <w:color w:val="FFFFFF"/>
          <w:sz w:val="32"/>
        </w:rPr>
        <w:tab/>
        <w:t>RISC-V Formal Interface (RVFI)</w:t>
      </w:r>
    </w:p>
    <w:p>
      <w:pPr>
        <w:pStyle w:val="Heading2"/>
        <w:pBdr>
          <w:bottom w:val="single" w:sz="12" w:space="0" w:color="228B22"/>
        </w:pBdr>
        <w:spacing w:before="280" w:after="80"/>
        <w:rPr/>
      </w:pPr>
      <w:bookmarkStart w:id="342" w:name="__RefHeading___Toc12853_2207965487"/>
      <w:bookmarkStart w:id="343" w:name="rvfi-specification"/>
      <w:bookmarkEnd w:id="342"/>
      <w:r>
        <w:rPr>
          <w:rStyle w:val="SectionNumber"/>
          <w:b/>
          <w:color w:val="228B22"/>
          <w:sz w:val="28"/>
        </w:rPr>
        <w:t>20.1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44" w:name="__RefHeading___Toc12855_2207965487"/>
      <w:bookmarkStart w:id="345" w:name="instruction-metadata"/>
      <w:bookmarkEnd w:id="344"/>
      <w:r>
        <w:rPr>
          <w:rStyle w:val="SectionNumber"/>
          <w:b/>
          <w:color w:val="404040"/>
          <w:sz w:val="24"/>
        </w:rPr>
        <w:t>20.1.1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45"/>
    </w:p>
    <w:p>
      <w:pPr>
        <w:pStyle w:val="Heading3"/>
        <w:spacing w:before="200" w:after="80"/>
        <w:rPr/>
      </w:pPr>
      <w:bookmarkStart w:id="346" w:name="__RefHeading___Toc12857_2207965487"/>
      <w:bookmarkStart w:id="347" w:name="integer-register-readwrite"/>
      <w:bookmarkEnd w:id="346"/>
      <w:r>
        <w:rPr>
          <w:rStyle w:val="SectionNumber"/>
          <w:b/>
          <w:color w:val="404040"/>
          <w:sz w:val="24"/>
        </w:rPr>
        <w:t>20.1.2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47"/>
    </w:p>
    <w:p>
      <w:pPr>
        <w:pStyle w:val="Heading3"/>
        <w:spacing w:before="200" w:after="80"/>
        <w:rPr/>
      </w:pPr>
      <w:bookmarkStart w:id="348" w:name="__RefHeading___Toc12859_2207965487"/>
      <w:bookmarkStart w:id="349" w:name="program-counter"/>
      <w:bookmarkEnd w:id="348"/>
      <w:r>
        <w:rPr>
          <w:rStyle w:val="SectionNumber"/>
          <w:b/>
          <w:color w:val="404040"/>
          <w:sz w:val="24"/>
        </w:rPr>
        <w:t>20.1.3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49"/>
    </w:p>
    <w:p>
      <w:pPr>
        <w:pStyle w:val="Heading3"/>
        <w:spacing w:before="200" w:after="80"/>
        <w:rPr/>
      </w:pPr>
      <w:bookmarkStart w:id="350" w:name="__RefHeading___Toc12861_2207965487"/>
      <w:bookmarkStart w:id="351" w:name="memory-access-1"/>
      <w:bookmarkEnd w:id="350"/>
      <w:r>
        <w:rPr>
          <w:rStyle w:val="SectionNumber"/>
          <w:b/>
          <w:color w:val="404040"/>
          <w:sz w:val="24"/>
        </w:rPr>
        <w:t>20.1.4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51"/>
    </w:p>
    <w:p>
      <w:pPr>
        <w:pStyle w:val="Heading3"/>
        <w:spacing w:before="200" w:after="80"/>
        <w:rPr/>
      </w:pPr>
      <w:bookmarkStart w:id="352" w:name="__RefHeading___Toc12863_2207965487"/>
      <w:bookmarkEnd w:id="352"/>
      <w:r>
        <w:rPr>
          <w:rStyle w:val="SectionNumber"/>
          <w:b/>
          <w:color w:val="404040"/>
          <w:sz w:val="24"/>
        </w:rPr>
        <w:t>20.1.5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20.1.5.1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53" w:name="alternative-arithmetic-operations"/>
            <w:bookmarkStart w:id="354" w:name="integer-multiplydivide-instructions"/>
            <w:bookmarkEnd w:id="353"/>
            <w:bookmarkEnd w:id="354"/>
          </w:p>
        </w:tc>
      </w:tr>
    </w:tbl>
    <w:p>
      <w:pPr>
        <w:pStyle w:val="Heading3"/>
        <w:spacing w:before="200" w:after="80"/>
        <w:rPr/>
      </w:pPr>
      <w:bookmarkStart w:id="355" w:name="__RefHeading___Toc12865_2207965487"/>
      <w:bookmarkEnd w:id="355"/>
      <w:r>
        <w:rPr>
          <w:rStyle w:val="SectionNumber"/>
          <w:b/>
          <w:color w:val="404040"/>
          <w:sz w:val="24"/>
        </w:rPr>
        <w:t>20.1.6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56" w:name="__RefHeading___Toc12867_2207965487"/>
      <w:bookmarkStart w:id="357" w:name="handling-of-speculative-execution"/>
      <w:bookmarkEnd w:id="356"/>
      <w:r>
        <w:rPr>
          <w:rStyle w:val="SectionNumber"/>
          <w:b/>
          <w:color w:val="404040"/>
          <w:sz w:val="24"/>
        </w:rPr>
        <w:t>20.1.7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43"/>
      <w:bookmarkEnd w:id="357"/>
    </w:p>
    <w:p>
      <w:pPr>
        <w:pStyle w:val="Heading2"/>
        <w:pBdr>
          <w:bottom w:val="single" w:sz="12" w:space="0" w:color="228B22"/>
        </w:pBdr>
        <w:spacing w:before="280" w:after="80"/>
        <w:rPr/>
      </w:pPr>
      <w:bookmarkStart w:id="358" w:name="__RefHeading___Toc12869_2207965487"/>
      <w:bookmarkStart w:id="359" w:name="rvfi-todos-and-requests-for-comments"/>
      <w:bookmarkEnd w:id="358"/>
      <w:r>
        <w:rPr>
          <w:rStyle w:val="SectionNumber"/>
          <w:b/>
          <w:color w:val="228B22"/>
          <w:sz w:val="28"/>
        </w:rPr>
        <w:t>20.2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60" w:name="__RefHeading___Toc12871_2207965487"/>
      <w:bookmarkStart w:id="361" w:name="support-for-fused-instructions"/>
      <w:bookmarkEnd w:id="360"/>
      <w:r>
        <w:rPr>
          <w:rStyle w:val="SectionNumber"/>
          <w:b/>
          <w:color w:val="404040"/>
          <w:sz w:val="24"/>
        </w:rPr>
        <w:t>20.2.1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62" w:name="support-for-fused-instructions"/>
      <w:r>
        <w:rPr>
          <w:sz w:val="20"/>
        </w:rPr>
        <w:t>Alternatively fused instructions may be output as individual instructions in separate RVFI channels.</w:t>
      </w:r>
      <w:bookmarkEnd w:id="362"/>
    </w:p>
    <w:p>
      <w:pPr>
        <w:pStyle w:val="Heading3"/>
        <w:spacing w:before="200" w:after="80"/>
        <w:rPr/>
      </w:pPr>
      <w:bookmarkStart w:id="363" w:name="__RefHeading___Toc12873_2207965487"/>
      <w:bookmarkStart w:id="364" w:name="modelling-of-floating-point-state"/>
      <w:bookmarkEnd w:id="363"/>
      <w:r>
        <w:rPr>
          <w:rStyle w:val="SectionNumber"/>
          <w:b/>
          <w:color w:val="404040"/>
          <w:sz w:val="24"/>
        </w:rPr>
        <w:t>20.2.2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64"/>
    </w:p>
    <w:p>
      <w:pPr>
        <w:pStyle w:val="Heading3"/>
        <w:spacing w:before="200" w:after="80"/>
        <w:rPr/>
      </w:pPr>
      <w:bookmarkStart w:id="365" w:name="__RefHeading___Toc12875_2207965487"/>
      <w:bookmarkStart w:id="366" w:name="modelling-of-virtual-memory"/>
      <w:bookmarkEnd w:id="365"/>
      <w:r>
        <w:rPr>
          <w:rStyle w:val="SectionNumber"/>
          <w:b/>
          <w:color w:val="404040"/>
          <w:sz w:val="24"/>
        </w:rPr>
        <w:t>20.2.3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66"/>
    </w:p>
    <w:p>
      <w:pPr>
        <w:pStyle w:val="Heading3"/>
        <w:spacing w:before="200" w:after="80"/>
        <w:rPr/>
      </w:pPr>
      <w:bookmarkStart w:id="367" w:name="__RefHeading___Toc12877_2207965487"/>
      <w:bookmarkStart w:id="368" w:name="modelling-of-atomic-memory-operations"/>
      <w:bookmarkEnd w:id="367"/>
      <w:r>
        <w:rPr>
          <w:rStyle w:val="SectionNumber"/>
          <w:b/>
          <w:color w:val="404040"/>
          <w:sz w:val="24"/>
        </w:rPr>
        <w:t>20.2.4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68"/>
    </w:p>
    <w:p>
      <w:pPr>
        <w:pStyle w:val="Heading3"/>
        <w:spacing w:before="200" w:after="80"/>
        <w:rPr/>
      </w:pPr>
      <w:bookmarkStart w:id="369" w:name="__RefHeading___Toc12879_2207965487"/>
      <w:bookmarkStart w:id="370" w:name="skipping-instructions"/>
      <w:bookmarkEnd w:id="369"/>
      <w:r>
        <w:rPr>
          <w:rStyle w:val="SectionNumber"/>
          <w:b/>
          <w:color w:val="404040"/>
          <w:sz w:val="24"/>
        </w:rPr>
        <w:t>20.2.5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1" w:name="risc-v-formal-interface-rvfi"/>
      <w:bookmarkStart w:id="372" w:name="rvfi-todos-and-requests-for-comments"/>
      <w:bookmarkStart w:id="373" w:name="skipping-instruction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1"/>
      <w:bookmarkEnd w:id="372"/>
      <w:bookmarkEnd w:id="373"/>
      <w:r>
        <w:br w:type="page"/>
      </w:r>
    </w:p>
    <w:p>
      <w:pPr>
        <w:pStyle w:val="Heading1"/>
        <w:shd w:val="clear" w:color="auto" w:fill="404040"/>
        <w:spacing w:before="360" w:after="120"/>
        <w:rPr/>
      </w:pPr>
      <w:bookmarkStart w:id="374" w:name="__RefHeading___Toc12881_2207965487"/>
      <w:bookmarkStart w:id="375" w:name="kestrel-rv32i-testplans"/>
      <w:bookmarkEnd w:id="374"/>
      <w:r>
        <w:rPr>
          <w:rStyle w:val="SectionNumber"/>
          <w:b/>
          <w:color w:val="FFFFFF"/>
          <w:sz w:val="32"/>
        </w:rPr>
        <w:t>21</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p>
    <w:p>
      <w:pPr>
        <w:pStyle w:val="Heading2"/>
        <w:pBdr>
          <w:bottom w:val="single" w:sz="12" w:space="0" w:color="228B22"/>
        </w:pBdr>
        <w:spacing w:before="280" w:after="80"/>
        <w:rPr/>
      </w:pPr>
      <w:bookmarkStart w:id="376" w:name="__RefHeading___Toc12883_2207965487"/>
      <w:bookmarkStart w:id="377" w:name="inventory"/>
      <w:bookmarkEnd w:id="376"/>
      <w:r>
        <w:rPr>
          <w:rStyle w:val="SectionNumber"/>
          <w:b/>
          <w:color w:val="228B22"/>
          <w:sz w:val="28"/>
        </w:rPr>
        <w:t>21.1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10"/>
        </w:numPr>
        <w:rPr/>
      </w:pPr>
      <w:r>
        <w:rPr>
          <w:b/>
          <w:bCs/>
        </w:rPr>
        <w:t>CORE-18</w:t>
      </w:r>
      <w:r>
        <w:rPr/>
        <w:t xml:space="preserve"> — functional coverage closure / cover model (</w:t>
      </w:r>
      <w:r>
        <w:rPr>
          <w:b/>
          <w:bCs/>
        </w:rPr>
        <w:t>Phase C</w:t>
      </w:r>
      <w:r>
        <w:rPr/>
        <w:t>).</w:t>
      </w:r>
      <w:bookmarkEnd w:id="377"/>
    </w:p>
    <w:p>
      <w:pPr>
        <w:pStyle w:val="Heading2"/>
        <w:pBdr>
          <w:bottom w:val="single" w:sz="12" w:space="0" w:color="228B22"/>
        </w:pBdr>
        <w:spacing w:before="280" w:after="80"/>
        <w:rPr/>
      </w:pPr>
      <w:bookmarkStart w:id="378" w:name="__RefHeading___Toc12885_2207965487"/>
      <w:bookmarkStart w:id="379" w:name="what-each-plan-covers"/>
      <w:bookmarkEnd w:id="378"/>
      <w:r>
        <w:rPr>
          <w:rStyle w:val="SectionNumber"/>
          <w:b/>
          <w:color w:val="228B22"/>
          <w:sz w:val="28"/>
        </w:rPr>
        <w:t>21.2</w:t>
      </w:r>
      <w:r>
        <w:rPr>
          <w:b/>
          <w:color w:val="228B22"/>
          <w:sz w:val="28"/>
        </w:rPr>
        <w:tab/>
        <w:t>What each plan covers</w:t>
      </w:r>
    </w:p>
    <w:p>
      <w:pPr>
        <w:pStyle w:val="Compact"/>
        <w:numPr>
          <w:ilvl w:val="0"/>
          <w:numId w:val="111"/>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2"/>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3"/>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4"/>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5"/>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6"/>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79"/>
    </w:p>
    <w:p>
      <w:pPr>
        <w:pStyle w:val="Heading2"/>
        <w:pBdr>
          <w:bottom w:val="single" w:sz="12" w:space="0" w:color="228B22"/>
        </w:pBdr>
        <w:spacing w:before="280" w:after="80"/>
        <w:rPr/>
      </w:pPr>
      <w:bookmarkStart w:id="380" w:name="__RefHeading___Toc12887_2207965487"/>
      <w:bookmarkStart w:id="381" w:name="junit-naming-convention-observed"/>
      <w:bookmarkEnd w:id="380"/>
      <w:r>
        <w:rPr>
          <w:rStyle w:val="SectionNumber"/>
          <w:b/>
          <w:color w:val="228B22"/>
          <w:sz w:val="28"/>
        </w:rPr>
        <w:t>21.3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381"/>
    </w:p>
    <w:p>
      <w:pPr>
        <w:pStyle w:val="Heading2"/>
        <w:pBdr>
          <w:bottom w:val="single" w:sz="12" w:space="0" w:color="228B22"/>
        </w:pBdr>
        <w:spacing w:before="280" w:after="80"/>
        <w:rPr/>
      </w:pPr>
      <w:bookmarkStart w:id="382" w:name="__RefHeading___Toc12889_2207965487"/>
      <w:bookmarkStart w:id="383" w:name="rollup"/>
      <w:bookmarkEnd w:id="382"/>
      <w:r>
        <w:rPr>
          <w:rStyle w:val="SectionNumber"/>
          <w:b/>
          <w:color w:val="228B22"/>
          <w:sz w:val="28"/>
        </w:rPr>
        <w:t>21.4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383"/>
    </w:p>
    <w:p>
      <w:pPr>
        <w:pStyle w:val="Heading2"/>
        <w:pBdr>
          <w:bottom w:val="single" w:sz="12" w:space="0" w:color="228B22"/>
        </w:pBdr>
        <w:spacing w:before="280" w:after="80"/>
        <w:rPr/>
      </w:pPr>
      <w:bookmarkStart w:id="384" w:name="__RefHeading___Toc12891_2207965487"/>
      <w:bookmarkStart w:id="385" w:name="running-the-tests"/>
      <w:bookmarkEnd w:id="384"/>
      <w:r>
        <w:rPr>
          <w:rStyle w:val="SectionNumber"/>
          <w:b/>
          <w:color w:val="228B22"/>
          <w:sz w:val="28"/>
        </w:rPr>
        <w:t>21.5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386"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386"/>
    </w:p>
    <w:p>
      <w:pPr>
        <w:pStyle w:val="Heading2"/>
        <w:pBdr>
          <w:bottom w:val="single" w:sz="12" w:space="0" w:color="228B22"/>
        </w:pBdr>
        <w:spacing w:before="280" w:after="80"/>
        <w:rPr/>
      </w:pPr>
      <w:bookmarkStart w:id="387" w:name="__RefHeading___Toc12893_2207965487"/>
      <w:bookmarkStart w:id="388" w:name="functional-coverage-core-18"/>
      <w:bookmarkEnd w:id="387"/>
      <w:r>
        <w:rPr>
          <w:rStyle w:val="SectionNumber"/>
          <w:b/>
          <w:color w:val="228B22"/>
          <w:sz w:val="28"/>
        </w:rPr>
        <w:t>21.6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75"/>
      <w:bookmarkEnd w:id="388"/>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1"/>
    <w:lvlOverride w:ilvl="0">
      <w:startOverride w:val="1"/>
    </w:lvlOverride>
  </w:num>
  <w:num w:numId="66">
    <w:abstractNumId w:val="1"/>
  </w:num>
  <w:num w:numId="67">
    <w:abstractNumId w:val="1"/>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76</Pages>
  <Words>13767</Words>
  <Characters>78141</Characters>
  <CharactersWithSpaces>90718</CharactersWithSpaces>
  <Paragraphs>1702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2026-10-20T11:13:17Z</dcterms:created>
  <dc:creator/>
  <dc:description/>
  <dc:language>en-US</dc:language>
  <cp:lastModifiedBy/>
  <dcterms:modified xsi:type="dcterms:W3CDTF">2026-10-20T04:13:24Z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