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4000" w:after="200"/>
        <w:rPr/>
      </w:pPr>
      <w:r>
        <w:rPr/>
      </w:r>
    </w:p>
    <w:p>
      <w:pPr>
        <w:pStyle w:val="Normal"/>
        <w:keepNext w:val="true"/>
        <w:jc w:val="center"/>
        <w:rPr/>
      </w:pPr>
      <w:r>
        <w:rPr>
          <w:rFonts w:ascii="Calibri" w:hAnsi="Calibri"/>
          <w:b/>
          <w:color w:val="000000"/>
          <w:sz w:val="40"/>
        </w:rPr>
        <w:t>Memory Notes</w:t>
      </w:r>
    </w:p>
    <w:p>
      <w:pPr>
        <w:pStyle w:val="Normal"/>
        <w:keepNext w:val="true"/>
        <w:spacing w:before="400" w:after="200"/>
        <w:jc w:val="center"/>
        <w:rPr/>
      </w:pPr>
      <w:r>
        <w:rPr>
          <w:rFonts w:ascii="Calibri" w:hAnsi="Calibri"/>
          <w:b/>
          <w:color w:val="000000"/>
          <w:sz w:val="40"/>
        </w:rPr>
        <w:t>Simplified DFI 4.0 Simplified edition - DFI Specification v4.0 (Denali Software)</w:t>
      </w:r>
    </w:p>
    <w:p>
      <w:pPr>
        <w:pStyle w:val="Normal"/>
        <w:keepNext w:val="true"/>
        <w:spacing w:before="400" w:after="200"/>
        <w:jc w:val="center"/>
        <w:rPr/>
      </w:pPr>
      <w:r>
        <w:rPr>
          <w:rFonts w:ascii="Calibri" w:hAnsi="Calibri"/>
          <w:b/>
          <w:color w:val="000000"/>
          <w:sz w:val="20"/>
        </w:rPr>
        <w:t>October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951_804173986">
            <w:r>
              <w:rPr>
                <w:webHidden/>
                <w:rStyle w:val="IndexLink"/>
              </w:rPr>
              <w:t>1 Simplified Dfi 4 0 Index</w:t>
              <w:tab/>
              <w:t>12</w:t>
            </w:r>
          </w:hyperlink>
        </w:p>
        <w:p>
          <w:pPr>
            <w:pStyle w:val="TOC1"/>
            <w:tabs>
              <w:tab w:val="clear" w:pos="9360"/>
              <w:tab w:val="right" w:pos="9359" w:leader="dot"/>
            </w:tabs>
            <w:rPr/>
          </w:pPr>
          <w:hyperlink w:anchor="__RefHeading___Toc14953_804173986">
            <w:r>
              <w:rPr>
                <w:webHidden/>
                <w:rStyle w:val="IndexLink"/>
              </w:rPr>
              <w:t>2 Introduction</w:t>
              <w:tab/>
              <w:t>13</w:t>
            </w:r>
          </w:hyperlink>
        </w:p>
        <w:p>
          <w:pPr>
            <w:pStyle w:val="TOC2"/>
            <w:tabs>
              <w:tab w:val="clear" w:pos="9077"/>
              <w:tab w:val="right" w:pos="9359" w:leader="dot"/>
            </w:tabs>
            <w:rPr/>
          </w:pPr>
          <w:hyperlink w:anchor="__RefHeading___Toc14955_804173986">
            <w:r>
              <w:rPr>
                <w:webHidden/>
                <w:rStyle w:val="IndexLink"/>
              </w:rPr>
              <w:t>2.1 What DFI is</w:t>
              <w:tab/>
              <w:t>13</w:t>
            </w:r>
          </w:hyperlink>
        </w:p>
        <w:p>
          <w:pPr>
            <w:pStyle w:val="TOC2"/>
            <w:tabs>
              <w:tab w:val="clear" w:pos="9077"/>
              <w:tab w:val="right" w:pos="9359" w:leader="dot"/>
            </w:tabs>
            <w:rPr/>
          </w:pPr>
          <w:hyperlink w:anchor="__RefHeading___Toc14957_804173986">
            <w:r>
              <w:rPr>
                <w:webHidden/>
                <w:rStyle w:val="IndexLink"/>
              </w:rPr>
              <w:t>2.2 Why the seam exists</w:t>
              <w:tab/>
              <w:t>13</w:t>
            </w:r>
          </w:hyperlink>
        </w:p>
        <w:p>
          <w:pPr>
            <w:pStyle w:val="TOC2"/>
            <w:tabs>
              <w:tab w:val="clear" w:pos="9077"/>
              <w:tab w:val="right" w:pos="9359" w:leader="dot"/>
            </w:tabs>
            <w:rPr/>
          </w:pPr>
          <w:hyperlink w:anchor="__RefHeading___Toc14959_804173986">
            <w:r>
              <w:rPr>
                <w:webHidden/>
                <w:rStyle w:val="IndexLink"/>
              </w:rPr>
              <w:t>2.3 Edition lineage</w:t>
              <w:tab/>
              <w:t>13</w:t>
            </w:r>
          </w:hyperlink>
        </w:p>
        <w:p>
          <w:pPr>
            <w:pStyle w:val="TOC2"/>
            <w:tabs>
              <w:tab w:val="clear" w:pos="9077"/>
              <w:tab w:val="right" w:pos="9359" w:leader="dot"/>
            </w:tabs>
            <w:rPr/>
          </w:pPr>
          <w:hyperlink w:anchor="__RefHeading___Toc14961_804173986">
            <w:r>
              <w:rPr>
                <w:webHidden/>
                <w:rStyle w:val="IndexLink"/>
              </w:rPr>
              <w:t>2.4 What this book covers</w:t>
              <w:tab/>
              <w:t>14</w:t>
            </w:r>
          </w:hyperlink>
        </w:p>
        <w:p>
          <w:pPr>
            <w:pStyle w:val="TOC1"/>
            <w:tabs>
              <w:tab w:val="clear" w:pos="9360"/>
              <w:tab w:val="right" w:pos="9359" w:leader="dot"/>
            </w:tabs>
            <w:rPr/>
          </w:pPr>
          <w:hyperlink w:anchor="__RefHeading___Toc14963_804173986">
            <w:r>
              <w:rPr>
                <w:webHidden/>
                <w:rStyle w:val="IndexLink"/>
              </w:rPr>
              <w:t>3 Organization of the DFI 4.0 Interface</w:t>
              <w:tab/>
              <w:t>15</w:t>
            </w:r>
          </w:hyperlink>
        </w:p>
        <w:p>
          <w:pPr>
            <w:pStyle w:val="TOC2"/>
            <w:tabs>
              <w:tab w:val="clear" w:pos="9077"/>
              <w:tab w:val="right" w:pos="9359" w:leader="dot"/>
            </w:tabs>
            <w:rPr/>
          </w:pPr>
          <w:hyperlink w:anchor="__RefHeading___Toc14965_804173986">
            <w:r>
              <w:rPr>
                <w:webHidden/>
                <w:rStyle w:val="IndexLink"/>
              </w:rPr>
              <w:t>3.1 Sub-interface map</w:t>
              <w:tab/>
              <w:t>15</w:t>
            </w:r>
          </w:hyperlink>
        </w:p>
        <w:p>
          <w:pPr>
            <w:pStyle w:val="TOC2"/>
            <w:tabs>
              <w:tab w:val="clear" w:pos="9077"/>
              <w:tab w:val="right" w:pos="9359" w:leader="dot"/>
            </w:tabs>
            <w:rPr/>
          </w:pPr>
          <w:hyperlink w:anchor="__RefHeading___Toc14967_804173986">
            <w:r>
              <w:rPr>
                <w:webHidden/>
                <w:rStyle w:val="IndexLink"/>
              </w:rPr>
              <w:t>3.2 Clocking</w:t>
              <w:tab/>
              <w:t>16</w:t>
            </w:r>
          </w:hyperlink>
        </w:p>
        <w:p>
          <w:pPr>
            <w:pStyle w:val="TOC2"/>
            <w:tabs>
              <w:tab w:val="clear" w:pos="9077"/>
              <w:tab w:val="right" w:pos="9359" w:leader="dot"/>
            </w:tabs>
            <w:rPr/>
          </w:pPr>
          <w:hyperlink w:anchor="__RefHeading___Toc14969_804173986">
            <w:r>
              <w:rPr>
                <w:webHidden/>
                <w:rStyle w:val="IndexLink"/>
              </w:rPr>
              <w:t>3.3 Phase, word and cycle replication</w:t>
              <w:tab/>
              <w:t>16</w:t>
            </w:r>
          </w:hyperlink>
        </w:p>
        <w:p>
          <w:pPr>
            <w:pStyle w:val="TOC2"/>
            <w:tabs>
              <w:tab w:val="clear" w:pos="9077"/>
              <w:tab w:val="right" w:pos="9359" w:leader="dot"/>
            </w:tabs>
            <w:rPr/>
          </w:pPr>
          <w:hyperlink w:anchor="__RefHeading___Toc14971_804173986">
            <w:r>
              <w:rPr>
                <w:webHidden/>
                <w:rStyle w:val="IndexLink"/>
              </w:rPr>
              <w:t>3.4 Slices and channels</w:t>
              <w:tab/>
              <w:t>17</w:t>
            </w:r>
          </w:hyperlink>
        </w:p>
        <w:p>
          <w:pPr>
            <w:pStyle w:val="TOC1"/>
            <w:tabs>
              <w:tab w:val="clear" w:pos="9360"/>
              <w:tab w:val="right" w:pos="9359" w:leader="dot"/>
            </w:tabs>
            <w:rPr/>
          </w:pPr>
          <w:hyperlink w:anchor="__RefHeading___Toc14973_804173986">
            <w:r>
              <w:rPr>
                <w:webHidden/>
                <w:rStyle w:val="IndexLink"/>
              </w:rPr>
              <w:t>4 Acronyms</w:t>
              <w:tab/>
              <w:t>18</w:t>
            </w:r>
          </w:hyperlink>
        </w:p>
        <w:p>
          <w:pPr>
            <w:pStyle w:val="TOC1"/>
            <w:tabs>
              <w:tab w:val="clear" w:pos="9360"/>
              <w:tab w:val="right" w:pos="9359" w:leader="dot"/>
            </w:tabs>
            <w:rPr/>
          </w:pPr>
          <w:hyperlink w:anchor="__RefHeading___Toc14975_804173986">
            <w:r>
              <w:rPr>
                <w:webHidden/>
                <w:rStyle w:val="IndexLink"/>
              </w:rPr>
              <w:t>5 Control Interface</w:t>
              <w:tab/>
              <w:t>20</w:t>
            </w:r>
          </w:hyperlink>
        </w:p>
        <w:p>
          <w:pPr>
            <w:pStyle w:val="TOC2"/>
            <w:tabs>
              <w:tab w:val="clear" w:pos="9077"/>
              <w:tab w:val="right" w:pos="9359" w:leader="dot"/>
            </w:tabs>
            <w:rPr/>
          </w:pPr>
          <w:hyperlink w:anchor="__RefHeading___Toc14977_804173986">
            <w:r>
              <w:rPr>
                <w:webHidden/>
                <w:rStyle w:val="IndexLink"/>
              </w:rPr>
              <w:t>5.1 Control signals</w:t>
              <w:tab/>
              <w:t>20</w:t>
            </w:r>
          </w:hyperlink>
        </w:p>
        <w:p>
          <w:pPr>
            <w:pStyle w:val="TOC2"/>
            <w:tabs>
              <w:tab w:val="clear" w:pos="9077"/>
              <w:tab w:val="right" w:pos="9359" w:leader="dot"/>
            </w:tabs>
            <w:rPr/>
          </w:pPr>
          <w:hyperlink w:anchor="__RefHeading___Toc14979_804173986">
            <w:r>
              <w:rPr>
                <w:webHidden/>
                <w:rStyle w:val="IndexLink"/>
              </w:rPr>
              <w:t>5.2 Command encoding on the control pins</w:t>
              <w:tab/>
              <w:t>23</w:t>
            </w:r>
          </w:hyperlink>
        </w:p>
        <w:p>
          <w:pPr>
            <w:pStyle w:val="TOC2"/>
            <w:tabs>
              <w:tab w:val="clear" w:pos="9077"/>
              <w:tab w:val="right" w:pos="9359" w:leader="dot"/>
            </w:tabs>
            <w:rPr/>
          </w:pPr>
          <w:hyperlink w:anchor="__RefHeading___Toc14981_804173986">
            <w:r>
              <w:rPr>
                <w:webHidden/>
                <w:rStyle w:val="IndexLink"/>
              </w:rPr>
              <w:t>5.3 LPDDR2/LPDDR3 CA mapping</w:t>
              <w:tab/>
              <w:t>23</w:t>
            </w:r>
          </w:hyperlink>
        </w:p>
        <w:p>
          <w:pPr>
            <w:pStyle w:val="TOC2"/>
            <w:tabs>
              <w:tab w:val="clear" w:pos="9077"/>
              <w:tab w:val="right" w:pos="9359" w:leader="dot"/>
            </w:tabs>
            <w:rPr/>
          </w:pPr>
          <w:hyperlink w:anchor="__RefHeading___Toc14983_804173986">
            <w:r>
              <w:rPr>
                <w:webHidden/>
                <w:rStyle w:val="IndexLink"/>
              </w:rPr>
              <w:t>5.4 LPDDR4 CA mapping</w:t>
              <w:tab/>
              <w:t>24</w:t>
            </w:r>
          </w:hyperlink>
        </w:p>
        <w:p>
          <w:pPr>
            <w:pStyle w:val="TOC2"/>
            <w:tabs>
              <w:tab w:val="clear" w:pos="9077"/>
              <w:tab w:val="right" w:pos="9359" w:leader="dot"/>
            </w:tabs>
            <w:rPr/>
          </w:pPr>
          <w:hyperlink w:anchor="__RefHeading___Toc14985_804173986">
            <w:r>
              <w:rPr>
                <w:webHidden/>
                <w:rStyle w:val="IndexLink"/>
              </w:rPr>
              <w:t>5.5 Control timing parameters</w:t>
              <w:tab/>
              <w:t>24</w:t>
            </w:r>
          </w:hyperlink>
        </w:p>
        <w:p>
          <w:pPr>
            <w:pStyle w:val="TOC1"/>
            <w:tabs>
              <w:tab w:val="clear" w:pos="9360"/>
              <w:tab w:val="right" w:pos="9359" w:leader="dot"/>
            </w:tabs>
            <w:rPr/>
          </w:pPr>
          <w:hyperlink w:anchor="__RefHeading___Toc14987_804173986">
            <w:r>
              <w:rPr>
                <w:webHidden/>
                <w:rStyle w:val="IndexLink"/>
              </w:rPr>
              <w:t>6 Write Data and Read Data Interfaces</w:t>
              <w:tab/>
              <w:t>25</w:t>
            </w:r>
          </w:hyperlink>
        </w:p>
        <w:p>
          <w:pPr>
            <w:pStyle w:val="TOC2"/>
            <w:tabs>
              <w:tab w:val="clear" w:pos="9077"/>
              <w:tab w:val="right" w:pos="9359" w:leader="dot"/>
            </w:tabs>
            <w:rPr/>
          </w:pPr>
          <w:hyperlink w:anchor="__RefHeading___Toc14989_804173986">
            <w:r>
              <w:rPr>
                <w:webHidden/>
                <w:rStyle w:val="IndexLink"/>
              </w:rPr>
              <w:t>6.1 Write data signals</w:t>
              <w:tab/>
              <w:t>25</w:t>
            </w:r>
          </w:hyperlink>
        </w:p>
        <w:p>
          <w:pPr>
            <w:pStyle w:val="TOC3"/>
            <w:tabs>
              <w:tab w:val="clear" w:pos="8793"/>
              <w:tab w:val="right" w:pos="9359" w:leader="dot"/>
            </w:tabs>
            <w:rPr/>
          </w:pPr>
          <w:hyperlink w:anchor="__RefHeading___Toc14991_804173986">
            <w:r>
              <w:rPr>
                <w:webHidden/>
                <w:rStyle w:val="IndexLink"/>
              </w:rPr>
              <w:t>6.1.1 Write DBI and write CRC</w:t>
              <w:tab/>
              <w:t>26</w:t>
            </w:r>
          </w:hyperlink>
        </w:p>
        <w:p>
          <w:pPr>
            <w:pStyle w:val="TOC2"/>
            <w:tabs>
              <w:tab w:val="clear" w:pos="9077"/>
              <w:tab w:val="right" w:pos="9359" w:leader="dot"/>
            </w:tabs>
            <w:rPr/>
          </w:pPr>
          <w:hyperlink w:anchor="__RefHeading___Toc14993_804173986">
            <w:r>
              <w:rPr>
                <w:webHidden/>
                <w:rStyle w:val="IndexLink"/>
              </w:rPr>
              <w:t>6.2 Read data signals</w:t>
              <w:tab/>
              <w:t>26</w:t>
            </w:r>
          </w:hyperlink>
        </w:p>
        <w:p>
          <w:pPr>
            <w:pStyle w:val="TOC3"/>
            <w:tabs>
              <w:tab w:val="clear" w:pos="8793"/>
              <w:tab w:val="right" w:pos="9359" w:leader="dot"/>
            </w:tabs>
            <w:rPr/>
          </w:pPr>
          <w:hyperlink w:anchor="__RefHeading___Toc14995_804173986">
            <w:r>
              <w:rPr>
                <w:webHidden/>
                <w:rStyle w:val="IndexLink"/>
              </w:rPr>
              <w:t>6.2.1 Read DBI</w:t>
              <w:tab/>
              <w:t>28</w:t>
            </w:r>
          </w:hyperlink>
        </w:p>
        <w:p>
          <w:pPr>
            <w:pStyle w:val="TOC2"/>
            <w:tabs>
              <w:tab w:val="clear" w:pos="9077"/>
              <w:tab w:val="right" w:pos="9359" w:leader="dot"/>
            </w:tabs>
            <w:rPr/>
          </w:pPr>
          <w:hyperlink w:anchor="__RefHeading___Toc14997_804173986">
            <w:r>
              <w:rPr>
                <w:webHidden/>
                <w:rStyle w:val="IndexLink"/>
              </w:rPr>
              <w:t>6.3 Programmable parameters for data path</w:t>
              <w:tab/>
              <w:t>28</w:t>
            </w:r>
          </w:hyperlink>
        </w:p>
        <w:p>
          <w:pPr>
            <w:pStyle w:val="TOC2"/>
            <w:tabs>
              <w:tab w:val="clear" w:pos="9077"/>
              <w:tab w:val="right" w:pos="9359" w:leader="dot"/>
            </w:tabs>
            <w:rPr/>
          </w:pPr>
          <w:hyperlink w:anchor="__RefHeading___Toc14999_804173986">
            <w:r>
              <w:rPr>
                <w:webHidden/>
                <w:rStyle w:val="IndexLink"/>
              </w:rPr>
              <w:t>6.4 Key data-path timing parameters</w:t>
              <w:tab/>
              <w:t>29</w:t>
            </w:r>
          </w:hyperlink>
        </w:p>
        <w:p>
          <w:pPr>
            <w:pStyle w:val="TOC1"/>
            <w:tabs>
              <w:tab w:val="clear" w:pos="9360"/>
              <w:tab w:val="right" w:pos="9359" w:leader="dot"/>
            </w:tabs>
            <w:rPr/>
          </w:pPr>
          <w:hyperlink w:anchor="__RefHeading___Toc15001_804173986">
            <w:r>
              <w:rPr>
                <w:webHidden/>
                <w:rStyle w:val="IndexLink"/>
              </w:rPr>
              <w:t>7 Update, Status, Error and Low-Power Interfaces</w:t>
              <w:tab/>
              <w:t>31</w:t>
            </w:r>
          </w:hyperlink>
        </w:p>
        <w:p>
          <w:pPr>
            <w:pStyle w:val="TOC2"/>
            <w:tabs>
              <w:tab w:val="clear" w:pos="9077"/>
              <w:tab w:val="right" w:pos="9359" w:leader="dot"/>
            </w:tabs>
            <w:rPr/>
          </w:pPr>
          <w:hyperlink w:anchor="__RefHeading___Toc15003_804173986">
            <w:r>
              <w:rPr>
                <w:webHidden/>
                <w:rStyle w:val="IndexLink"/>
              </w:rPr>
              <w:t>7.1 Update interface</w:t>
              <w:tab/>
              <w:t>31</w:t>
            </w:r>
          </w:hyperlink>
        </w:p>
        <w:p>
          <w:pPr>
            <w:pStyle w:val="TOC3"/>
            <w:tabs>
              <w:tab w:val="clear" w:pos="8793"/>
              <w:tab w:val="right" w:pos="9359" w:leader="dot"/>
            </w:tabs>
            <w:rPr/>
          </w:pPr>
          <w:hyperlink w:anchor="__RefHeading___Toc15005_804173986">
            <w:r>
              <w:rPr>
                <w:webHidden/>
                <w:rStyle w:val="IndexLink"/>
              </w:rPr>
              <w:t>7.1.1 Update timing parameters</w:t>
              <w:tab/>
              <w:t>32</w:t>
            </w:r>
          </w:hyperlink>
        </w:p>
        <w:p>
          <w:pPr>
            <w:pStyle w:val="TOC2"/>
            <w:tabs>
              <w:tab w:val="clear" w:pos="9077"/>
              <w:tab w:val="right" w:pos="9359" w:leader="dot"/>
            </w:tabs>
            <w:rPr/>
          </w:pPr>
          <w:hyperlink w:anchor="__RefHeading___Toc15007_804173986">
            <w:r>
              <w:rPr>
                <w:webHidden/>
                <w:rStyle w:val="IndexLink"/>
              </w:rPr>
              <w:t>7.2 Status interface</w:t>
              <w:tab/>
              <w:t>33</w:t>
            </w:r>
          </w:hyperlink>
        </w:p>
        <w:p>
          <w:pPr>
            <w:pStyle w:val="TOC3"/>
            <w:tabs>
              <w:tab w:val="clear" w:pos="8793"/>
              <w:tab w:val="right" w:pos="9359" w:leader="dot"/>
            </w:tabs>
            <w:rPr/>
          </w:pPr>
          <w:hyperlink w:anchor="__RefHeading___Toc15009_804173986">
            <w:r>
              <w:rPr>
                <w:webHidden/>
                <w:rStyle w:val="IndexLink"/>
              </w:rPr>
              <w:t>7.2.1 Status timing parameters</w:t>
              <w:tab/>
              <w:t>35</w:t>
            </w:r>
          </w:hyperlink>
        </w:p>
        <w:p>
          <w:pPr>
            <w:pStyle w:val="TOC3"/>
            <w:tabs>
              <w:tab w:val="clear" w:pos="8793"/>
              <w:tab w:val="right" w:pos="9359" w:leader="dot"/>
            </w:tabs>
            <w:rPr/>
          </w:pPr>
          <w:hyperlink w:anchor="__RefHeading___Toc15011_804173986">
            <w:r>
              <w:rPr>
                <w:webHidden/>
                <w:rStyle w:val="IndexLink"/>
              </w:rPr>
              <w:t>7.2.2 Programmable status parameters</w:t>
              <w:tab/>
              <w:t>36</w:t>
            </w:r>
          </w:hyperlink>
        </w:p>
        <w:p>
          <w:pPr>
            <w:pStyle w:val="TOC2"/>
            <w:tabs>
              <w:tab w:val="clear" w:pos="9077"/>
              <w:tab w:val="right" w:pos="9359" w:leader="dot"/>
            </w:tabs>
            <w:rPr/>
          </w:pPr>
          <w:hyperlink w:anchor="__RefHeading___Toc15013_804173986">
            <w:r>
              <w:rPr>
                <w:webHidden/>
                <w:rStyle w:val="IndexLink"/>
              </w:rPr>
              <w:t>7.3 Error interface</w:t>
              <w:tab/>
              <w:t>37</w:t>
            </w:r>
          </w:hyperlink>
        </w:p>
        <w:p>
          <w:pPr>
            <w:pStyle w:val="TOC2"/>
            <w:tabs>
              <w:tab w:val="clear" w:pos="9077"/>
              <w:tab w:val="right" w:pos="9359" w:leader="dot"/>
            </w:tabs>
            <w:rPr/>
          </w:pPr>
          <w:hyperlink w:anchor="__RefHeading___Toc15015_804173986">
            <w:r>
              <w:rPr>
                <w:webHidden/>
                <w:rStyle w:val="IndexLink"/>
              </w:rPr>
              <w:t>7.4 Low-power control interface</w:t>
              <w:tab/>
              <w:t>38</w:t>
            </w:r>
          </w:hyperlink>
        </w:p>
        <w:p>
          <w:pPr>
            <w:pStyle w:val="TOC1"/>
            <w:tabs>
              <w:tab w:val="clear" w:pos="9360"/>
              <w:tab w:val="right" w:pos="9359" w:leader="dot"/>
            </w:tabs>
            <w:rPr/>
          </w:pPr>
          <w:hyperlink w:anchor="__RefHeading___Toc15017_804173986">
            <w:r>
              <w:rPr>
                <w:webHidden/>
                <w:rStyle w:val="IndexLink"/>
              </w:rPr>
              <w:t>8 Training, DB Training, PHY Master, Geardown and LPDDR4 Channels</w:t>
              <w:tab/>
              <w:t>40</w:t>
            </w:r>
          </w:hyperlink>
        </w:p>
        <w:p>
          <w:pPr>
            <w:pStyle w:val="TOC2"/>
            <w:tabs>
              <w:tab w:val="clear" w:pos="9077"/>
              <w:tab w:val="right" w:pos="9359" w:leader="dot"/>
            </w:tabs>
            <w:rPr/>
          </w:pPr>
          <w:hyperlink w:anchor="__RefHeading___Toc15019_804173986">
            <w:r>
              <w:rPr>
                <w:webHidden/>
                <w:rStyle w:val="IndexLink"/>
              </w:rPr>
              <w:t>8.1 DFI training interface</w:t>
              <w:tab/>
              <w:t>40</w:t>
            </w:r>
          </w:hyperlink>
        </w:p>
        <w:p>
          <w:pPr>
            <w:pStyle w:val="TOC3"/>
            <w:tabs>
              <w:tab w:val="clear" w:pos="8793"/>
              <w:tab w:val="right" w:pos="9359" w:leader="dot"/>
            </w:tabs>
            <w:rPr/>
          </w:pPr>
          <w:hyperlink w:anchor="__RefHeading___Toc15021_804173986">
            <w:r>
              <w:rPr>
                <w:webHidden/>
                <w:rStyle w:val="IndexLink"/>
              </w:rPr>
              <w:t>8.1.1 Training signals</w:t>
              <w:tab/>
              <w:t>40</w:t>
            </w:r>
          </w:hyperlink>
        </w:p>
        <w:p>
          <w:pPr>
            <w:pStyle w:val="TOC3"/>
            <w:tabs>
              <w:tab w:val="clear" w:pos="8793"/>
              <w:tab w:val="right" w:pos="9359" w:leader="dot"/>
            </w:tabs>
            <w:rPr/>
          </w:pPr>
          <w:hyperlink w:anchor="__RefHeading___Toc15023_804173986">
            <w:r>
              <w:rPr>
                <w:webHidden/>
                <w:rStyle w:val="IndexLink"/>
              </w:rPr>
              <w:t>8.1.2 Training timing parameters</w:t>
              <w:tab/>
              <w:t>45</w:t>
            </w:r>
          </w:hyperlink>
        </w:p>
        <w:p>
          <w:pPr>
            <w:pStyle w:val="TOC3"/>
            <w:tabs>
              <w:tab w:val="clear" w:pos="8793"/>
              <w:tab w:val="right" w:pos="9359" w:leader="dot"/>
            </w:tabs>
            <w:rPr/>
          </w:pPr>
          <w:hyperlink w:anchor="__RefHeading___Toc15025_804173986">
            <w:r>
              <w:rPr>
                <w:webHidden/>
                <w:rStyle w:val="IndexLink"/>
              </w:rPr>
              <w:t>8.1.3 Training programmable parameters</w:t>
              <w:tab/>
              <w:t>47</w:t>
            </w:r>
          </w:hyperlink>
        </w:p>
        <w:p>
          <w:pPr>
            <w:pStyle w:val="TOC2"/>
            <w:tabs>
              <w:tab w:val="clear" w:pos="9077"/>
              <w:tab w:val="right" w:pos="9359" w:leader="dot"/>
            </w:tabs>
            <w:rPr/>
          </w:pPr>
          <w:hyperlink w:anchor="__RefHeading___Toc15027_804173986">
            <w:r>
              <w:rPr>
                <w:webHidden/>
                <w:rStyle w:val="IndexLink"/>
              </w:rPr>
              <w:t>8.2 DB training interface</w:t>
              <w:tab/>
              <w:t>48</w:t>
            </w:r>
          </w:hyperlink>
        </w:p>
        <w:p>
          <w:pPr>
            <w:pStyle w:val="TOC2"/>
            <w:tabs>
              <w:tab w:val="clear" w:pos="9077"/>
              <w:tab w:val="right" w:pos="9359" w:leader="dot"/>
            </w:tabs>
            <w:rPr/>
          </w:pPr>
          <w:hyperlink w:anchor="__RefHeading___Toc15029_804173986">
            <w:r>
              <w:rPr>
                <w:webHidden/>
                <w:rStyle w:val="IndexLink"/>
              </w:rPr>
              <w:t>8.3 PHY master interface</w:t>
              <w:tab/>
              <w:t>49</w:t>
            </w:r>
          </w:hyperlink>
        </w:p>
        <w:p>
          <w:pPr>
            <w:pStyle w:val="TOC3"/>
            <w:tabs>
              <w:tab w:val="clear" w:pos="8793"/>
              <w:tab w:val="right" w:pos="9359" w:leader="dot"/>
            </w:tabs>
            <w:rPr/>
          </w:pPr>
          <w:hyperlink w:anchor="__RefHeading___Toc15031_804173986">
            <w:r>
              <w:rPr>
                <w:webHidden/>
                <w:rStyle w:val="IndexLink"/>
              </w:rPr>
              <w:t>8.3.1 Inactive chip selects</w:t>
              <w:tab/>
              <w:t>50</w:t>
            </w:r>
          </w:hyperlink>
        </w:p>
        <w:p>
          <w:pPr>
            <w:pStyle w:val="TOC2"/>
            <w:tabs>
              <w:tab w:val="clear" w:pos="9077"/>
              <w:tab w:val="right" w:pos="9359" w:leader="dot"/>
            </w:tabs>
            <w:rPr/>
          </w:pPr>
          <w:hyperlink w:anchor="__RefHeading___Toc15033_804173986">
            <w:r>
              <w:rPr>
                <w:webHidden/>
                <w:rStyle w:val="IndexLink"/>
              </w:rPr>
              <w:t>8.4 Geardown mode</w:t>
              <w:tab/>
              <w:t>50</w:t>
            </w:r>
          </w:hyperlink>
        </w:p>
        <w:p>
          <w:pPr>
            <w:pStyle w:val="TOC2"/>
            <w:tabs>
              <w:tab w:val="clear" w:pos="9077"/>
              <w:tab w:val="right" w:pos="9359" w:leader="dot"/>
            </w:tabs>
            <w:rPr/>
          </w:pPr>
          <w:hyperlink w:anchor="__RefHeading___Toc15035_804173986">
            <w:r>
              <w:rPr>
                <w:webHidden/>
                <w:rStyle w:val="IndexLink"/>
              </w:rPr>
              <w:t>8.5 LPDDR4 channels</w:t>
              <w:tab/>
              <w:t>51</w:t>
            </w:r>
          </w:hyperlink>
        </w:p>
        <w:p>
          <w:pPr>
            <w:pStyle w:val="TOC1"/>
            <w:tabs>
              <w:tab w:val="clear" w:pos="9360"/>
              <w:tab w:val="right" w:pos="9359" w:leader="dot"/>
            </w:tabs>
            <w:rPr/>
          </w:pPr>
          <w:hyperlink w:anchor="__RefHeading___Toc15037_804173986">
            <w:r>
              <w:rPr>
                <w:webHidden/>
                <w:rStyle w:val="IndexLink"/>
              </w:rPr>
              <w:t>9 Reset and Initialization</w:t>
              <w:tab/>
              <w:t>52</w:t>
            </w:r>
          </w:hyperlink>
        </w:p>
        <w:p>
          <w:pPr>
            <w:pStyle w:val="TOC2"/>
            <w:tabs>
              <w:tab w:val="clear" w:pos="9077"/>
              <w:tab w:val="right" w:pos="9359" w:leader="dot"/>
            </w:tabs>
            <w:rPr/>
          </w:pPr>
          <w:hyperlink w:anchor="__RefHeading___Toc15039_804173986">
            <w:r>
              <w:rPr>
                <w:webHidden/>
                <w:rStyle w:val="IndexLink"/>
              </w:rPr>
              <w:t>9.1 Power-up and the init handshake</w:t>
              <w:tab/>
              <w:t>52</w:t>
            </w:r>
          </w:hyperlink>
        </w:p>
        <w:p>
          <w:pPr>
            <w:pStyle w:val="TOC2"/>
            <w:tabs>
              <w:tab w:val="clear" w:pos="9077"/>
              <w:tab w:val="right" w:pos="9359" w:leader="dot"/>
            </w:tabs>
            <w:rPr/>
          </w:pPr>
          <w:hyperlink w:anchor="__RefHeading___Toc15041_804173986">
            <w:r>
              <w:rPr>
                <w:webHidden/>
                <w:rStyle w:val="IndexLink"/>
              </w:rPr>
              <w:t>9.2 Frequency change</w:t>
              <w:tab/>
              <w:t>52</w:t>
            </w:r>
          </w:hyperlink>
        </w:p>
        <w:p>
          <w:pPr>
            <w:pStyle w:val="TOC2"/>
            <w:tabs>
              <w:tab w:val="clear" w:pos="9077"/>
              <w:tab w:val="right" w:pos="9359" w:leader="dot"/>
            </w:tabs>
            <w:rPr/>
          </w:pPr>
          <w:hyperlink w:anchor="__RefHeading___Toc15043_804173986">
            <w:r>
              <w:rPr>
                <w:webHidden/>
                <w:rStyle w:val="IndexLink"/>
              </w:rPr>
              <w:t>9.3 Clock disabling during init</w:t>
              <w:tab/>
              <w:t>53</w:t>
            </w:r>
          </w:hyperlink>
        </w:p>
        <w:p>
          <w:pPr>
            <w:pStyle w:val="TOC2"/>
            <w:tabs>
              <w:tab w:val="clear" w:pos="9077"/>
              <w:tab w:val="right" w:pos="9359" w:leader="dot"/>
            </w:tabs>
            <w:rPr/>
          </w:pPr>
          <w:hyperlink w:anchor="__RefHeading___Toc15045_804173986">
            <w:r>
              <w:rPr>
                <w:webHidden/>
                <w:rStyle w:val="IndexLink"/>
              </w:rPr>
              <w:t>9.4 Init timing parameters</w:t>
              <w:tab/>
              <w:t>53</w:t>
            </w:r>
          </w:hyperlink>
        </w:p>
        <w:p>
          <w:pPr>
            <w:pStyle w:val="TOC2"/>
            <w:tabs>
              <w:tab w:val="clear" w:pos="9077"/>
              <w:tab w:val="right" w:pos="9359" w:leader="dot"/>
            </w:tabs>
            <w:rPr/>
          </w:pPr>
          <w:hyperlink w:anchor="__RefHeading___Toc15047_804173986">
            <w:r>
              <w:rPr>
                <w:webHidden/>
                <w:rStyle w:val="IndexLink"/>
              </w:rPr>
              <w:t>9.5 Update before self-refresh exit</w:t>
              <w:tab/>
              <w:t>53</w:t>
            </w:r>
          </w:hyperlink>
        </w:p>
        <w:p>
          <w:pPr>
            <w:pStyle w:val="TOC1"/>
            <w:tabs>
              <w:tab w:val="clear" w:pos="9360"/>
              <w:tab w:val="right" w:pos="9359" w:leader="dot"/>
            </w:tabs>
            <w:rPr/>
          </w:pPr>
          <w:hyperlink w:anchor="__RefHeading___Toc15049_804173986">
            <w:r>
              <w:rPr>
                <w:webHidden/>
                <w:rStyle w:val="IndexLink"/>
              </w:rPr>
              <w:t>10 Training Operations</w:t>
              <w:tab/>
              <w:t>54</w:t>
            </w:r>
          </w:hyperlink>
        </w:p>
        <w:p>
          <w:pPr>
            <w:pStyle w:val="TOC2"/>
            <w:tabs>
              <w:tab w:val="clear" w:pos="9077"/>
              <w:tab w:val="right" w:pos="9359" w:leader="dot"/>
            </w:tabs>
            <w:rPr/>
          </w:pPr>
          <w:hyperlink w:anchor="__RefHeading___Toc15051_804173986">
            <w:r>
              <w:rPr>
                <w:webHidden/>
                <w:rStyle w:val="IndexLink"/>
              </w:rPr>
              <w:t>10.1 Training modes</w:t>
              <w:tab/>
              <w:t>54</w:t>
            </w:r>
          </w:hyperlink>
        </w:p>
        <w:p>
          <w:pPr>
            <w:pStyle w:val="TOC2"/>
            <w:tabs>
              <w:tab w:val="clear" w:pos="9077"/>
              <w:tab w:val="right" w:pos="9359" w:leader="dot"/>
            </w:tabs>
            <w:rPr/>
          </w:pPr>
          <w:hyperlink w:anchor="__RefHeading___Toc15053_804173986">
            <w:r>
              <w:rPr>
                <w:webHidden/>
                <w:rStyle w:val="IndexLink"/>
              </w:rPr>
              <w:t>10.2 Gate training</w:t>
              <w:tab/>
              <w:t>54</w:t>
            </w:r>
          </w:hyperlink>
        </w:p>
        <w:p>
          <w:pPr>
            <w:pStyle w:val="TOC2"/>
            <w:tabs>
              <w:tab w:val="clear" w:pos="9077"/>
              <w:tab w:val="right" w:pos="9359" w:leader="dot"/>
            </w:tabs>
            <w:rPr/>
          </w:pPr>
          <w:hyperlink w:anchor="__RefHeading___Toc15055_804173986">
            <w:r>
              <w:rPr>
                <w:webHidden/>
                <w:rStyle w:val="IndexLink"/>
              </w:rPr>
              <w:t>10.3 Read data eye training</w:t>
              <w:tab/>
              <w:t>54</w:t>
            </w:r>
          </w:hyperlink>
        </w:p>
        <w:p>
          <w:pPr>
            <w:pStyle w:val="TOC2"/>
            <w:tabs>
              <w:tab w:val="clear" w:pos="9077"/>
              <w:tab w:val="right" w:pos="9359" w:leader="dot"/>
            </w:tabs>
            <w:rPr/>
          </w:pPr>
          <w:hyperlink w:anchor="__RefHeading___Toc15057_804173986">
            <w:r>
              <w:rPr>
                <w:webHidden/>
                <w:rStyle w:val="IndexLink"/>
              </w:rPr>
              <w:t>10.4 Write leveling</w:t>
              <w:tab/>
              <w:t>55</w:t>
            </w:r>
          </w:hyperlink>
        </w:p>
        <w:p>
          <w:pPr>
            <w:pStyle w:val="TOC2"/>
            <w:tabs>
              <w:tab w:val="clear" w:pos="9077"/>
              <w:tab w:val="right" w:pos="9359" w:leader="dot"/>
            </w:tabs>
            <w:rPr/>
          </w:pPr>
          <w:hyperlink w:anchor="__RefHeading___Toc15059_804173986">
            <w:r>
              <w:rPr>
                <w:webHidden/>
                <w:rStyle w:val="IndexLink"/>
              </w:rPr>
              <w:t>10.5 CA training</w:t>
              <w:tab/>
              <w:t>55</w:t>
            </w:r>
          </w:hyperlink>
        </w:p>
        <w:p>
          <w:pPr>
            <w:pStyle w:val="TOC2"/>
            <w:tabs>
              <w:tab w:val="clear" w:pos="9077"/>
              <w:tab w:val="right" w:pos="9359" w:leader="dot"/>
            </w:tabs>
            <w:rPr/>
          </w:pPr>
          <w:hyperlink w:anchor="__RefHeading___Toc15061_804173986">
            <w:r>
              <w:rPr>
                <w:webHidden/>
                <w:rStyle w:val="IndexLink"/>
              </w:rPr>
              <w:t>10.6 Write DQ training</w:t>
              <w:tab/>
              <w:t>55</w:t>
            </w:r>
          </w:hyperlink>
        </w:p>
        <w:p>
          <w:pPr>
            <w:pStyle w:val="TOC2"/>
            <w:tabs>
              <w:tab w:val="clear" w:pos="9077"/>
              <w:tab w:val="right" w:pos="9359" w:leader="dot"/>
            </w:tabs>
            <w:rPr/>
          </w:pPr>
          <w:hyperlink w:anchor="__RefHeading___Toc15063_804173986">
            <w:r>
              <w:rPr>
                <w:webHidden/>
                <w:rStyle w:val="IndexLink"/>
              </w:rPr>
              <w:t>10.7 DB training</w:t>
              <w:tab/>
              <w:t>55</w:t>
            </w:r>
          </w:hyperlink>
        </w:p>
        <w:p>
          <w:pPr>
            <w:pStyle w:val="TOC2"/>
            <w:tabs>
              <w:tab w:val="clear" w:pos="9077"/>
              <w:tab w:val="right" w:pos="9359" w:leader="dot"/>
            </w:tabs>
            <w:rPr/>
          </w:pPr>
          <w:hyperlink w:anchor="__RefHeading___Toc15065_804173986">
            <w:r>
              <w:rPr>
                <w:webHidden/>
                <w:rStyle w:val="IndexLink"/>
              </w:rPr>
              <w:t>10.8 PHY master during training</w:t>
              <w:tab/>
              <w:t>55</w:t>
            </w:r>
          </w:hyperlink>
        </w:p>
        <w:p>
          <w:pPr>
            <w:pStyle w:val="TOC2"/>
            <w:tabs>
              <w:tab w:val="clear" w:pos="9077"/>
              <w:tab w:val="right" w:pos="9359" w:leader="dot"/>
            </w:tabs>
            <w:rPr/>
          </w:pPr>
          <w:hyperlink w:anchor="__RefHeading___Toc15067_804173986">
            <w:r>
              <w:rPr>
                <w:webHidden/>
                <w:rStyle w:val="IndexLink"/>
              </w:rPr>
              <w:t>10.9 Training chip-select renaming</w:t>
              <w:tab/>
              <w:t>55</w:t>
            </w:r>
          </w:hyperlink>
        </w:p>
        <w:p>
          <w:pPr>
            <w:pStyle w:val="TOC1"/>
            <w:tabs>
              <w:tab w:val="clear" w:pos="9360"/>
              <w:tab w:val="right" w:pos="9359" w:leader="dot"/>
            </w:tabs>
            <w:rPr/>
          </w:pPr>
          <w:hyperlink w:anchor="__RefHeading___Toc15069_804173986">
            <w:r>
              <w:rPr>
                <w:webHidden/>
                <w:rStyle w:val="IndexLink"/>
              </w:rPr>
              <w:t>11 Command Mapping</w:t>
              <w:tab/>
              <w:t>57</w:t>
            </w:r>
          </w:hyperlink>
        </w:p>
        <w:p>
          <w:pPr>
            <w:pStyle w:val="TOC2"/>
            <w:tabs>
              <w:tab w:val="clear" w:pos="9077"/>
              <w:tab w:val="right" w:pos="9359" w:leader="dot"/>
            </w:tabs>
            <w:rPr/>
          </w:pPr>
          <w:hyperlink w:anchor="__RefHeading___Toc15071_804173986">
            <w:r>
              <w:rPr>
                <w:webHidden/>
                <w:rStyle w:val="IndexLink"/>
              </w:rPr>
              <w:t>11.1 DDR4 command mapping</w:t>
              <w:tab/>
              <w:t>57</w:t>
            </w:r>
          </w:hyperlink>
        </w:p>
        <w:p>
          <w:pPr>
            <w:pStyle w:val="TOC2"/>
            <w:tabs>
              <w:tab w:val="clear" w:pos="9077"/>
              <w:tab w:val="right" w:pos="9359" w:leader="dot"/>
            </w:tabs>
            <w:rPr/>
          </w:pPr>
          <w:hyperlink w:anchor="__RefHeading___Toc15073_804173986">
            <w:r>
              <w:rPr>
                <w:webHidden/>
                <w:rStyle w:val="IndexLink"/>
              </w:rPr>
              <w:t>11.2 LPDDR4 CA command mapping</w:t>
              <w:tab/>
              <w:t>58</w:t>
            </w:r>
          </w:hyperlink>
        </w:p>
        <w:p>
          <w:pPr>
            <w:pStyle w:val="TOC2"/>
            <w:tabs>
              <w:tab w:val="clear" w:pos="9077"/>
              <w:tab w:val="right" w:pos="9359" w:leader="dot"/>
            </w:tabs>
            <w:rPr/>
          </w:pPr>
          <w:hyperlink w:anchor="__RefHeading___Toc15075_804173986">
            <w:r>
              <w:rPr>
                <w:webHidden/>
                <w:rStyle w:val="IndexLink"/>
              </w:rPr>
              <w:t>11.3 LPDDR2/LPDDR3 CA mapping</w:t>
              <w:tab/>
              <w:t>58</w:t>
            </w:r>
          </w:hyperlink>
        </w:p>
        <w:p>
          <w:pPr>
            <w:pStyle w:val="TOC2"/>
            <w:tabs>
              <w:tab w:val="clear" w:pos="9077"/>
              <w:tab w:val="right" w:pos="9359" w:leader="dot"/>
            </w:tabs>
            <w:rPr/>
          </w:pPr>
          <w:hyperlink w:anchor="__RefHeading___Toc15077_804173986">
            <w:r>
              <w:rPr>
                <w:webHidden/>
                <w:rStyle w:val="IndexLink"/>
              </w:rPr>
              <w:t>11.4 Chip select and rank targeting</w:t>
              <w:tab/>
              <w:t>58</w:t>
            </w:r>
          </w:hyperlink>
        </w:p>
        <w:p>
          <w:pPr>
            <w:pStyle w:val="TOC2"/>
            <w:tabs>
              <w:tab w:val="clear" w:pos="9077"/>
              <w:tab w:val="right" w:pos="9359" w:leader="dot"/>
            </w:tabs>
            <w:rPr/>
          </w:pPr>
          <w:hyperlink w:anchor="__RefHeading___Toc15079_804173986">
            <w:r>
              <w:rPr>
                <w:webHidden/>
                <w:rStyle w:val="IndexLink"/>
              </w:rPr>
              <w:t>11.5 CA parity</w:t>
              <w:tab/>
              <w:t>58</w:t>
            </w:r>
          </w:hyperlink>
        </w:p>
        <w:p>
          <w:pPr>
            <w:pStyle w:val="TOC1"/>
            <w:tabs>
              <w:tab w:val="clear" w:pos="9360"/>
              <w:tab w:val="right" w:pos="9359" w:leader="dot"/>
            </w:tabs>
            <w:rPr/>
          </w:pPr>
          <w:hyperlink w:anchor="__RefHeading___Toc15081_804173986">
            <w:r>
              <w:rPr>
                <w:webHidden/>
                <w:rStyle w:val="IndexLink"/>
              </w:rPr>
              <w:t>12 Write Carriage</w:t>
              <w:tab/>
              <w:t>59</w:t>
            </w:r>
          </w:hyperlink>
        </w:p>
        <w:p>
          <w:pPr>
            <w:pStyle w:val="TOC2"/>
            <w:tabs>
              <w:tab w:val="clear" w:pos="9077"/>
              <w:tab w:val="right" w:pos="9359" w:leader="dot"/>
            </w:tabs>
            <w:rPr/>
          </w:pPr>
          <w:hyperlink w:anchor="__RefHeading___Toc15083_804173986">
            <w:r>
              <w:rPr>
                <w:webHidden/>
                <w:rStyle w:val="IndexLink"/>
              </w:rPr>
              <w:t>12.1 Write timing overview</w:t>
              <w:tab/>
              <w:t>59</w:t>
            </w:r>
          </w:hyperlink>
        </w:p>
        <w:p>
          <w:pPr>
            <w:pStyle w:val="TOC2"/>
            <w:tabs>
              <w:tab w:val="clear" w:pos="9077"/>
              <w:tab w:val="right" w:pos="9359" w:leader="dot"/>
            </w:tabs>
            <w:rPr/>
          </w:pPr>
          <w:hyperlink w:anchor="__RefHeading___Toc15085_804173986">
            <w:r>
              <w:rPr>
                <w:webHidden/>
                <w:rStyle w:val="IndexLink"/>
              </w:rPr>
              <w:t>12.2 Write data enable</w:t>
              <w:tab/>
              <w:t>59</w:t>
            </w:r>
          </w:hyperlink>
        </w:p>
        <w:p>
          <w:pPr>
            <w:pStyle w:val="TOC2"/>
            <w:tabs>
              <w:tab w:val="clear" w:pos="9077"/>
              <w:tab w:val="right" w:pos="9359" w:leader="dot"/>
            </w:tabs>
            <w:rPr/>
          </w:pPr>
          <w:hyperlink w:anchor="__RefHeading___Toc15087_804173986">
            <w:r>
              <w:rPr>
                <w:webHidden/>
                <w:rStyle w:val="IndexLink"/>
              </w:rPr>
              <w:t>12.3 Write mask and write DBI</w:t>
              <w:tab/>
              <w:t>59</w:t>
            </w:r>
          </w:hyperlink>
        </w:p>
        <w:p>
          <w:pPr>
            <w:pStyle w:val="TOC2"/>
            <w:tabs>
              <w:tab w:val="clear" w:pos="9077"/>
              <w:tab w:val="right" w:pos="9359" w:leader="dot"/>
            </w:tabs>
            <w:rPr/>
          </w:pPr>
          <w:hyperlink w:anchor="__RefHeading___Toc15089_804173986">
            <w:r>
              <w:rPr>
                <w:webHidden/>
                <w:rStyle w:val="IndexLink"/>
              </w:rPr>
              <w:t>12.4 Write CRC</w:t>
              <w:tab/>
              <w:t>59</w:t>
            </w:r>
          </w:hyperlink>
        </w:p>
        <w:p>
          <w:pPr>
            <w:pStyle w:val="TOC2"/>
            <w:tabs>
              <w:tab w:val="clear" w:pos="9077"/>
              <w:tab w:val="right" w:pos="9359" w:leader="dot"/>
            </w:tabs>
            <w:rPr/>
          </w:pPr>
          <w:hyperlink w:anchor="__RefHeading___Toc15091_804173986">
            <w:r>
              <w:rPr>
                <w:webHidden/>
                <w:rStyle w:val="IndexLink"/>
              </w:rPr>
              <w:t>12.5 Write data chip select</w:t>
              <w:tab/>
              <w:t>60</w:t>
            </w:r>
          </w:hyperlink>
        </w:p>
        <w:p>
          <w:pPr>
            <w:pStyle w:val="TOC1"/>
            <w:tabs>
              <w:tab w:val="clear" w:pos="9360"/>
              <w:tab w:val="right" w:pos="9359" w:leader="dot"/>
            </w:tabs>
            <w:rPr/>
          </w:pPr>
          <w:hyperlink w:anchor="__RefHeading___Toc15093_804173986">
            <w:r>
              <w:rPr>
                <w:webHidden/>
                <w:rStyle w:val="IndexLink"/>
              </w:rPr>
              <w:t>13 Read Carriage</w:t>
              <w:tab/>
              <w:t>61</w:t>
            </w:r>
          </w:hyperlink>
        </w:p>
        <w:p>
          <w:pPr>
            <w:pStyle w:val="TOC2"/>
            <w:tabs>
              <w:tab w:val="clear" w:pos="9077"/>
              <w:tab w:val="right" w:pos="9359" w:leader="dot"/>
            </w:tabs>
            <w:rPr/>
          </w:pPr>
          <w:hyperlink w:anchor="__RefHeading___Toc15095_804173986">
            <w:r>
              <w:rPr>
                <w:webHidden/>
                <w:rStyle w:val="IndexLink"/>
              </w:rPr>
              <w:t>13.1 Read timing overview</w:t>
              <w:tab/>
              <w:t>61</w:t>
            </w:r>
          </w:hyperlink>
        </w:p>
        <w:p>
          <w:pPr>
            <w:pStyle w:val="TOC2"/>
            <w:tabs>
              <w:tab w:val="clear" w:pos="9077"/>
              <w:tab w:val="right" w:pos="9359" w:leader="dot"/>
            </w:tabs>
            <w:rPr/>
          </w:pPr>
          <w:hyperlink w:anchor="__RefHeading___Toc15097_804173986">
            <w:r>
              <w:rPr>
                <w:webHidden/>
                <w:rStyle w:val="IndexLink"/>
              </w:rPr>
              <w:t>13.2 Read data valid</w:t>
              <w:tab/>
              <w:t>61</w:t>
            </w:r>
          </w:hyperlink>
        </w:p>
        <w:p>
          <w:pPr>
            <w:pStyle w:val="TOC2"/>
            <w:tabs>
              <w:tab w:val="clear" w:pos="9077"/>
              <w:tab w:val="right" w:pos="9359" w:leader="dot"/>
            </w:tabs>
            <w:rPr/>
          </w:pPr>
          <w:hyperlink w:anchor="__RefHeading___Toc15099_804173986">
            <w:r>
              <w:rPr>
                <w:webHidden/>
                <w:rStyle w:val="IndexLink"/>
              </w:rPr>
              <w:t>13.3 Read DBI</w:t>
              <w:tab/>
              <w:t>61</w:t>
            </w:r>
          </w:hyperlink>
        </w:p>
        <w:p>
          <w:pPr>
            <w:pStyle w:val="TOC2"/>
            <w:tabs>
              <w:tab w:val="clear" w:pos="9077"/>
              <w:tab w:val="right" w:pos="9359" w:leader="dot"/>
            </w:tabs>
            <w:rPr/>
          </w:pPr>
          <w:hyperlink w:anchor="__RefHeading___Toc15101_804173986">
            <w:r>
              <w:rPr>
                <w:webHidden/>
                <w:rStyle w:val="IndexLink"/>
              </w:rPr>
              <w:t>13.4 Read data chip select</w:t>
              <w:tab/>
              <w:t>61</w:t>
            </w:r>
          </w:hyperlink>
        </w:p>
        <w:p>
          <w:pPr>
            <w:pStyle w:val="TOC2"/>
            <w:tabs>
              <w:tab w:val="clear" w:pos="9077"/>
              <w:tab w:val="right" w:pos="9359" w:leader="dot"/>
            </w:tabs>
            <w:rPr/>
          </w:pPr>
          <w:hyperlink w:anchor="__RefHeading___Toc15103_804173986">
            <w:r>
              <w:rPr>
                <w:webHidden/>
                <w:rStyle w:val="IndexLink"/>
              </w:rPr>
              <w:t>13.5 Data not valid (LPDDR2)</w:t>
              <w:tab/>
              <w:t>62</w:t>
            </w:r>
          </w:hyperlink>
        </w:p>
        <w:p>
          <w:pPr>
            <w:pStyle w:val="TOC1"/>
            <w:tabs>
              <w:tab w:val="clear" w:pos="9360"/>
              <w:tab w:val="right" w:pos="9359" w:leader="dot"/>
            </w:tabs>
            <w:rPr/>
          </w:pPr>
          <w:hyperlink w:anchor="__RefHeading___Toc15105_804173986">
            <w:r>
              <w:rPr>
                <w:webHidden/>
                <w:rStyle w:val="IndexLink"/>
              </w:rPr>
              <w:t>14 Wire-Level Walkthroughs</w:t>
              <w:tab/>
              <w:t>63</w:t>
            </w:r>
          </w:hyperlink>
        </w:p>
        <w:p>
          <w:pPr>
            <w:pStyle w:val="TOC2"/>
            <w:tabs>
              <w:tab w:val="clear" w:pos="9077"/>
              <w:tab w:val="right" w:pos="9359" w:leader="dot"/>
            </w:tabs>
            <w:rPr/>
          </w:pPr>
          <w:hyperlink w:anchor="__RefHeading___Toc15107_804173986">
            <w:r>
              <w:rPr>
                <w:webHidden/>
                <w:rStyle w:val="IndexLink"/>
              </w:rPr>
              <w:t>14.1 The simplified model</w:t>
              <w:tab/>
              <w:t>63</w:t>
            </w:r>
          </w:hyperlink>
        </w:p>
        <w:p>
          <w:pPr>
            <w:pStyle w:val="TOC2"/>
            <w:tabs>
              <w:tab w:val="clear" w:pos="9077"/>
              <w:tab w:val="right" w:pos="9359" w:leader="dot"/>
            </w:tabs>
            <w:rPr/>
          </w:pPr>
          <w:hyperlink w:anchor="__RefHeading___Toc15109_804173986">
            <w:r>
              <w:rPr>
                <w:webHidden/>
                <w:rStyle w:val="IndexLink"/>
              </w:rPr>
              <w:t>14.2 Walkthrough 1: activate -&gt; read -&gt; data return</w:t>
              <w:tab/>
              <w:t>63</w:t>
            </w:r>
          </w:hyperlink>
        </w:p>
        <w:p>
          <w:pPr>
            <w:pStyle w:val="TOC2"/>
            <w:tabs>
              <w:tab w:val="clear" w:pos="9077"/>
              <w:tab w:val="right" w:pos="9359" w:leader="dot"/>
            </w:tabs>
            <w:rPr/>
          </w:pPr>
          <w:hyperlink w:anchor="__RefHeading___Toc15111_804173986">
            <w:r>
              <w:rPr>
                <w:webHidden/>
                <w:rStyle w:val="IndexLink"/>
              </w:rPr>
              <w:t>14.3 Walkthrough 2: activate -&gt; write with mask</w:t>
              <w:tab/>
              <w:t>65</w:t>
            </w:r>
          </w:hyperlink>
        </w:p>
        <w:p>
          <w:pPr>
            <w:pStyle w:val="TOC2"/>
            <w:tabs>
              <w:tab w:val="clear" w:pos="9077"/>
              <w:tab w:val="right" w:pos="9359" w:leader="dot"/>
            </w:tabs>
            <w:rPr/>
          </w:pPr>
          <w:hyperlink w:anchor="__RefHeading___Toc15113_804173986">
            <w:r>
              <w:rPr>
                <w:webHidden/>
                <w:rStyle w:val="IndexLink"/>
              </w:rPr>
              <w:t>14.4 Walkthrough 3: back-to-back reads with chip-select hold</w:t>
              <w:tab/>
              <w:t>65</w:t>
            </w:r>
          </w:hyperlink>
        </w:p>
        <w:p>
          <w:pPr>
            <w:pStyle w:val="TOC1"/>
            <w:tabs>
              <w:tab w:val="clear" w:pos="9360"/>
              <w:tab w:val="right" w:pos="9359" w:leader="dot"/>
            </w:tabs>
            <w:rPr/>
          </w:pPr>
          <w:hyperlink w:anchor="__RefHeading___Toc15115_804173986">
            <w:r>
              <w:rPr>
                <w:webHidden/>
                <w:rStyle w:val="IndexLink"/>
              </w:rPr>
              <w:t>15 Timing Parameter Families</w:t>
              <w:tab/>
              <w:t>67</w:t>
            </w:r>
          </w:hyperlink>
        </w:p>
        <w:p>
          <w:pPr>
            <w:pStyle w:val="TOC2"/>
            <w:tabs>
              <w:tab w:val="clear" w:pos="9077"/>
              <w:tab w:val="right" w:pos="9359" w:leader="dot"/>
            </w:tabs>
            <w:rPr/>
          </w:pPr>
          <w:hyperlink w:anchor="__RefHeading___Toc15117_804173986">
            <w:r>
              <w:rPr>
                <w:webHidden/>
                <w:rStyle w:val="IndexLink"/>
              </w:rPr>
              <w:t>15.1 Naming convention</w:t>
              <w:tab/>
              <w:t>67</w:t>
            </w:r>
          </w:hyperlink>
        </w:p>
        <w:p>
          <w:pPr>
            <w:pStyle w:val="TOC2"/>
            <w:tabs>
              <w:tab w:val="clear" w:pos="9077"/>
              <w:tab w:val="right" w:pos="9359" w:leader="dot"/>
            </w:tabs>
            <w:rPr/>
          </w:pPr>
          <w:hyperlink w:anchor="__RefHeading___Toc15119_804173986">
            <w:r>
              <w:rPr>
                <w:webHidden/>
                <w:rStyle w:val="IndexLink"/>
              </w:rPr>
              <w:t>15.2 Who defines each parameter</w:t>
              <w:tab/>
              <w:t>67</w:t>
            </w:r>
          </w:hyperlink>
        </w:p>
        <w:p>
          <w:pPr>
            <w:pStyle w:val="TOC2"/>
            <w:tabs>
              <w:tab w:val="clear" w:pos="9077"/>
              <w:tab w:val="right" w:pos="9359" w:leader="dot"/>
            </w:tabs>
            <w:rPr/>
          </w:pPr>
          <w:hyperlink w:anchor="__RefHeading___Toc15121_804173986">
            <w:r>
              <w:rPr>
                <w:webHidden/>
                <w:rStyle w:val="IndexLink"/>
              </w:rPr>
              <w:t>15.3 Parameter families</w:t>
              <w:tab/>
              <w:t>68</w:t>
            </w:r>
          </w:hyperlink>
        </w:p>
        <w:p>
          <w:pPr>
            <w:pStyle w:val="TOC3"/>
            <w:tabs>
              <w:tab w:val="clear" w:pos="8793"/>
              <w:tab w:val="right" w:pos="9359" w:leader="dot"/>
            </w:tabs>
            <w:rPr/>
          </w:pPr>
          <w:hyperlink w:anchor="__RefHeading___Toc15123_804173986">
            <w:r>
              <w:rPr>
                <w:webHidden/>
                <w:rStyle w:val="IndexLink"/>
              </w:rPr>
              <w:t>15.3.1 Control timing</w:t>
              <w:tab/>
              <w:t>68</w:t>
            </w:r>
          </w:hyperlink>
        </w:p>
        <w:p>
          <w:pPr>
            <w:pStyle w:val="TOC3"/>
            <w:tabs>
              <w:tab w:val="clear" w:pos="8793"/>
              <w:tab w:val="right" w:pos="9359" w:leader="dot"/>
            </w:tabs>
            <w:rPr/>
          </w:pPr>
          <w:hyperlink w:anchor="__RefHeading___Toc15125_804173986">
            <w:r>
              <w:rPr>
                <w:webHidden/>
                <w:rStyle w:val="IndexLink"/>
              </w:rPr>
              <w:t>15.3.2 Write data timing</w:t>
              <w:tab/>
              <w:t>68</w:t>
            </w:r>
          </w:hyperlink>
        </w:p>
        <w:p>
          <w:pPr>
            <w:pStyle w:val="TOC3"/>
            <w:tabs>
              <w:tab w:val="clear" w:pos="8793"/>
              <w:tab w:val="right" w:pos="9359" w:leader="dot"/>
            </w:tabs>
            <w:rPr/>
          </w:pPr>
          <w:hyperlink w:anchor="__RefHeading___Toc15127_804173986">
            <w:r>
              <w:rPr>
                <w:webHidden/>
                <w:rStyle w:val="IndexLink"/>
              </w:rPr>
              <w:t>15.3.3 Read data timing</w:t>
              <w:tab/>
              <w:t>68</w:t>
            </w:r>
          </w:hyperlink>
        </w:p>
        <w:p>
          <w:pPr>
            <w:pStyle w:val="TOC3"/>
            <w:tabs>
              <w:tab w:val="clear" w:pos="8793"/>
              <w:tab w:val="right" w:pos="9359" w:leader="dot"/>
            </w:tabs>
            <w:rPr/>
          </w:pPr>
          <w:hyperlink w:anchor="__RefHeading___Toc15129_804173986">
            <w:r>
              <w:rPr>
                <w:webHidden/>
                <w:rStyle w:val="IndexLink"/>
              </w:rPr>
              <w:t>15.3.4 Update timing</w:t>
              <w:tab/>
              <w:t>68</w:t>
            </w:r>
          </w:hyperlink>
        </w:p>
        <w:p>
          <w:pPr>
            <w:pStyle w:val="TOC3"/>
            <w:tabs>
              <w:tab w:val="clear" w:pos="8793"/>
              <w:tab w:val="right" w:pos="9359" w:leader="dot"/>
            </w:tabs>
            <w:rPr/>
          </w:pPr>
          <w:hyperlink w:anchor="__RefHeading___Toc15131_804173986">
            <w:r>
              <w:rPr>
                <w:webHidden/>
                <w:rStyle w:val="IndexLink"/>
              </w:rPr>
              <w:t>15.3.5 Status/init timing</w:t>
              <w:tab/>
              <w:t>68</w:t>
            </w:r>
          </w:hyperlink>
        </w:p>
        <w:p>
          <w:pPr>
            <w:pStyle w:val="TOC3"/>
            <w:tabs>
              <w:tab w:val="clear" w:pos="8793"/>
              <w:tab w:val="right" w:pos="9359" w:leader="dot"/>
            </w:tabs>
            <w:rPr/>
          </w:pPr>
          <w:hyperlink w:anchor="__RefHeading___Toc15133_804173986">
            <w:r>
              <w:rPr>
                <w:webHidden/>
                <w:rStyle w:val="IndexLink"/>
              </w:rPr>
              <w:t>15.3.6 Training timing</w:t>
              <w:tab/>
              <w:t>68</w:t>
            </w:r>
          </w:hyperlink>
        </w:p>
        <w:p>
          <w:pPr>
            <w:pStyle w:val="TOC3"/>
            <w:tabs>
              <w:tab w:val="clear" w:pos="8793"/>
              <w:tab w:val="right" w:pos="9359" w:leader="dot"/>
            </w:tabs>
            <w:rPr/>
          </w:pPr>
          <w:hyperlink w:anchor="__RefHeading___Toc15135_804173986">
            <w:r>
              <w:rPr>
                <w:webHidden/>
                <w:rStyle w:val="IndexLink"/>
              </w:rPr>
              <w:t>15.3.7 Low-power timing</w:t>
              <w:tab/>
              <w:t>68</w:t>
            </w:r>
          </w:hyperlink>
        </w:p>
        <w:p>
          <w:pPr>
            <w:pStyle w:val="TOC3"/>
            <w:tabs>
              <w:tab w:val="clear" w:pos="8793"/>
              <w:tab w:val="right" w:pos="9359" w:leader="dot"/>
            </w:tabs>
            <w:rPr/>
          </w:pPr>
          <w:hyperlink w:anchor="__RefHeading___Toc15137_804173986">
            <w:r>
              <w:rPr>
                <w:webHidden/>
                <w:rStyle w:val="IndexLink"/>
              </w:rPr>
              <w:t>15.3.8 Error timing</w:t>
              <w:tab/>
              <w:t>68</w:t>
            </w:r>
          </w:hyperlink>
        </w:p>
        <w:p>
          <w:pPr>
            <w:pStyle w:val="TOC3"/>
            <w:tabs>
              <w:tab w:val="clear" w:pos="8793"/>
              <w:tab w:val="right" w:pos="9359" w:leader="dot"/>
            </w:tabs>
            <w:rPr/>
          </w:pPr>
          <w:hyperlink w:anchor="__RefHeading___Toc15139_804173986">
            <w:r>
              <w:rPr>
                <w:webHidden/>
                <w:rStyle w:val="IndexLink"/>
              </w:rPr>
              <w:t>15.3.9 PHY master timing</w:t>
              <w:tab/>
              <w:t>68</w:t>
            </w:r>
          </w:hyperlink>
        </w:p>
        <w:p>
          <w:pPr>
            <w:pStyle w:val="TOC3"/>
            <w:tabs>
              <w:tab w:val="clear" w:pos="8793"/>
              <w:tab w:val="right" w:pos="9359" w:leader="dot"/>
            </w:tabs>
            <w:rPr/>
          </w:pPr>
          <w:hyperlink w:anchor="__RefHeading___Toc15141_804173986">
            <w:r>
              <w:rPr>
                <w:webHidden/>
                <w:rStyle w:val="IndexLink"/>
              </w:rPr>
              <w:t>15.3.10 Disconnect timing</w:t>
              <w:tab/>
              <w:t>69</w:t>
            </w:r>
          </w:hyperlink>
        </w:p>
        <w:p>
          <w:pPr>
            <w:pStyle w:val="TOC1"/>
            <w:tabs>
              <w:tab w:val="clear" w:pos="9360"/>
              <w:tab w:val="right" w:pos="9359" w:leader="dot"/>
            </w:tabs>
            <w:rPr/>
          </w:pPr>
          <w:hyperlink w:anchor="__RefHeading___Toc15143_804173986">
            <w:r>
              <w:rPr>
                <w:webHidden/>
                <w:rStyle w:val="IndexLink"/>
              </w:rPr>
              <w:t>16 Frequency Ratio and Phasing</w:t>
              <w:tab/>
              <w:t>70</w:t>
            </w:r>
          </w:hyperlink>
        </w:p>
        <w:p>
          <w:pPr>
            <w:pStyle w:val="TOC2"/>
            <w:tabs>
              <w:tab w:val="clear" w:pos="9077"/>
              <w:tab w:val="right" w:pos="9359" w:leader="dot"/>
            </w:tabs>
            <w:rPr/>
          </w:pPr>
          <w:hyperlink w:anchor="__RefHeading___Toc15145_804173986">
            <w:r>
              <w:rPr>
                <w:webHidden/>
                <w:rStyle w:val="IndexLink"/>
              </w:rPr>
              <w:t>16.1 Ratio definitions</w:t>
              <w:tab/>
              <w:t>70</w:t>
            </w:r>
          </w:hyperlink>
        </w:p>
        <w:p>
          <w:pPr>
            <w:pStyle w:val="TOC2"/>
            <w:tabs>
              <w:tab w:val="clear" w:pos="9077"/>
              <w:tab w:val="right" w:pos="9359" w:leader="dot"/>
            </w:tabs>
            <w:rPr/>
          </w:pPr>
          <w:hyperlink w:anchor="__RefHeading___Toc15147_804173986">
            <w:r>
              <w:rPr>
                <w:webHidden/>
                <w:rStyle w:val="IndexLink"/>
              </w:rPr>
              <w:t>16.2 What ratio does to scheduling</w:t>
              <w:tab/>
              <w:t>70</w:t>
            </w:r>
          </w:hyperlink>
        </w:p>
        <w:p>
          <w:pPr>
            <w:pStyle w:val="TOC2"/>
            <w:tabs>
              <w:tab w:val="clear" w:pos="9077"/>
              <w:tab w:val="right" w:pos="9359" w:leader="dot"/>
            </w:tabs>
            <w:rPr/>
          </w:pPr>
          <w:hyperlink w:anchor="__RefHeading___Toc15149_804173986">
            <w:r>
              <w:rPr>
                <w:webHidden/>
                <w:rStyle w:val="IndexLink"/>
              </w:rPr>
              <w:t>16.3 Phase replication rules</w:t>
              <w:tab/>
              <w:t>70</w:t>
            </w:r>
          </w:hyperlink>
        </w:p>
        <w:p>
          <w:pPr>
            <w:pStyle w:val="TOC2"/>
            <w:tabs>
              <w:tab w:val="clear" w:pos="9077"/>
              <w:tab w:val="right" w:pos="9359" w:leader="dot"/>
            </w:tabs>
            <w:rPr/>
          </w:pPr>
          <w:hyperlink w:anchor="__RefHeading___Toc15151_804173986">
            <w:r>
              <w:rPr>
                <w:webHidden/>
                <w:rStyle w:val="IndexLink"/>
              </w:rPr>
              <w:t>16.4 Timing parameter units in ratio systems</w:t>
              <w:tab/>
              <w:t>71</w:t>
            </w:r>
          </w:hyperlink>
        </w:p>
        <w:p>
          <w:pPr>
            <w:pStyle w:val="TOC2"/>
            <w:tabs>
              <w:tab w:val="clear" w:pos="9077"/>
              <w:tab w:val="right" w:pos="9359" w:leader="dot"/>
            </w:tabs>
            <w:rPr/>
          </w:pPr>
          <w:hyperlink w:anchor="__RefHeading___Toc15153_804173986">
            <w:r>
              <w:rPr>
                <w:webHidden/>
                <w:rStyle w:val="IndexLink"/>
              </w:rPr>
              <w:t>16.5 Ratio change</w:t>
              <w:tab/>
              <w:t>71</w:t>
            </w:r>
          </w:hyperlink>
        </w:p>
        <w:p>
          <w:pPr>
            <w:pStyle w:val="TOC1"/>
            <w:tabs>
              <w:tab w:val="clear" w:pos="9360"/>
              <w:tab w:val="right" w:pos="9359" w:leader="dot"/>
            </w:tabs>
            <w:rPr/>
          </w:pPr>
          <w:hyperlink w:anchor="__RefHeading___Toc15155_804173986">
            <w:r>
              <w:rPr>
                <w:webHidden/>
                <w:rStyle w:val="IndexLink"/>
              </w:rPr>
              <w:t>17 Full Timing Parameter Table</w:t>
              <w:tab/>
              <w:t>72</w:t>
            </w:r>
          </w:hyperlink>
        </w:p>
        <w:p>
          <w:pPr>
            <w:pStyle w:val="TOC2"/>
            <w:tabs>
              <w:tab w:val="clear" w:pos="9077"/>
              <w:tab w:val="right" w:pos="9359" w:leader="dot"/>
            </w:tabs>
            <w:rPr/>
          </w:pPr>
          <w:hyperlink w:anchor="__RefHeading___Toc15157_804173986">
            <w:r>
              <w:rPr>
                <w:webHidden/>
                <w:rStyle w:val="IndexLink"/>
              </w:rPr>
              <w:t>17.1 Programmable parameters</w:t>
              <w:tab/>
              <w:t>83</w:t>
            </w:r>
          </w:hyperlink>
        </w:p>
        <w:p>
          <w:pPr>
            <w:pStyle w:val="TOC1"/>
            <w:tabs>
              <w:tab w:val="clear" w:pos="9360"/>
              <w:tab w:val="right" w:pos="9359" w:leader="dot"/>
            </w:tabs>
            <w:rPr/>
          </w:pPr>
          <w:hyperlink w:anchor="__RefHeading___Toc15159_804173986">
            <w:r>
              <w:rPr>
                <w:webHidden/>
                <w:rStyle w:val="IndexLink"/>
              </w:rPr>
              <w:t>18 Low-Power Handshake and Update Mechanism</w:t>
              <w:tab/>
              <w:t>85</w:t>
            </w:r>
          </w:hyperlink>
        </w:p>
        <w:p>
          <w:pPr>
            <w:pStyle w:val="TOC2"/>
            <w:tabs>
              <w:tab w:val="clear" w:pos="9077"/>
              <w:tab w:val="right" w:pos="9359" w:leader="dot"/>
            </w:tabs>
            <w:rPr/>
          </w:pPr>
          <w:hyperlink w:anchor="__RefHeading___Toc15161_804173986">
            <w:r>
              <w:rPr>
                <w:webHidden/>
                <w:rStyle w:val="IndexLink"/>
              </w:rPr>
              <w:t>18.1 Low-power control</w:t>
              <w:tab/>
              <w:t>85</w:t>
            </w:r>
          </w:hyperlink>
        </w:p>
        <w:p>
          <w:pPr>
            <w:pStyle w:val="TOC3"/>
            <w:tabs>
              <w:tab w:val="clear" w:pos="8793"/>
              <w:tab w:val="right" w:pos="9359" w:leader="dot"/>
            </w:tabs>
            <w:rPr/>
          </w:pPr>
          <w:hyperlink w:anchor="__RefHeading___Toc15163_804173986">
            <w:r>
              <w:rPr>
                <w:webHidden/>
                <w:rStyle w:val="IndexLink"/>
              </w:rPr>
              <w:t>18.1.1 Wakeup encoding</w:t>
              <w:tab/>
              <w:t>85</w:t>
            </w:r>
          </w:hyperlink>
        </w:p>
        <w:p>
          <w:pPr>
            <w:pStyle w:val="TOC2"/>
            <w:tabs>
              <w:tab w:val="clear" w:pos="9077"/>
              <w:tab w:val="right" w:pos="9359" w:leader="dot"/>
            </w:tabs>
            <w:rPr/>
          </w:pPr>
          <w:hyperlink w:anchor="__RefHeading___Toc15165_804173986">
            <w:r>
              <w:rPr>
                <w:webHidden/>
                <w:rStyle w:val="IndexLink"/>
              </w:rPr>
              <w:t>18.2 Update mechanism</w:t>
              <w:tab/>
              <w:t>85</w:t>
            </w:r>
          </w:hyperlink>
        </w:p>
        <w:p>
          <w:pPr>
            <w:pStyle w:val="TOC3"/>
            <w:tabs>
              <w:tab w:val="clear" w:pos="8793"/>
              <w:tab w:val="right" w:pos="9359" w:leader="dot"/>
            </w:tabs>
            <w:rPr/>
          </w:pPr>
          <w:hyperlink w:anchor="__RefHeading___Toc15167_804173986">
            <w:r>
              <w:rPr>
                <w:webHidden/>
                <w:rStyle w:val="IndexLink"/>
              </w:rPr>
              <w:t>18.2.1 MC-initiated update</w:t>
              <w:tab/>
              <w:t>85</w:t>
            </w:r>
          </w:hyperlink>
        </w:p>
        <w:p>
          <w:pPr>
            <w:pStyle w:val="TOC3"/>
            <w:tabs>
              <w:tab w:val="clear" w:pos="8793"/>
              <w:tab w:val="right" w:pos="9359" w:leader="dot"/>
            </w:tabs>
            <w:rPr/>
          </w:pPr>
          <w:hyperlink w:anchor="__RefHeading___Toc15169_804173986">
            <w:r>
              <w:rPr>
                <w:webHidden/>
                <w:rStyle w:val="IndexLink"/>
              </w:rPr>
              <w:t>18.2.2 PHY-initiated update</w:t>
              <w:tab/>
              <w:t>85</w:t>
            </w:r>
          </w:hyperlink>
        </w:p>
        <w:p>
          <w:pPr>
            <w:pStyle w:val="TOC3"/>
            <w:tabs>
              <w:tab w:val="clear" w:pos="8793"/>
              <w:tab w:val="right" w:pos="9359" w:leader="dot"/>
            </w:tabs>
            <w:rPr/>
          </w:pPr>
          <w:hyperlink w:anchor="__RefHeading___Toc15171_804173986">
            <w:r>
              <w:rPr>
                <w:webHidden/>
                <w:rStyle w:val="IndexLink"/>
              </w:rPr>
              <w:t>18.2.3 DFI idle definition</w:t>
              <w:tab/>
              <w:t>86</w:t>
            </w:r>
          </w:hyperlink>
        </w:p>
        <w:p>
          <w:pPr>
            <w:pStyle w:val="TOC1"/>
            <w:tabs>
              <w:tab w:val="clear" w:pos="9360"/>
              <w:tab w:val="right" w:pos="9359" w:leader="dot"/>
            </w:tabs>
            <w:rPr/>
          </w:pPr>
          <w:hyperlink w:anchor="__RefHeading___Toc15173_804173986">
            <w:r>
              <w:rPr>
                <w:webHidden/>
                <w:rStyle w:val="IndexLink"/>
              </w:rPr>
              <w:t>19 Refresh Interaction and Frequency Change</w:t>
              <w:tab/>
              <w:t>87</w:t>
            </w:r>
          </w:hyperlink>
        </w:p>
        <w:p>
          <w:pPr>
            <w:pStyle w:val="TOC2"/>
            <w:tabs>
              <w:tab w:val="clear" w:pos="9077"/>
              <w:tab w:val="right" w:pos="9359" w:leader="dot"/>
            </w:tabs>
            <w:rPr/>
          </w:pPr>
          <w:hyperlink w:anchor="__RefHeading___Toc15175_804173986">
            <w:r>
              <w:rPr>
                <w:webHidden/>
                <w:rStyle w:val="IndexLink"/>
              </w:rPr>
              <w:t>19.1 Refresh interaction</w:t>
              <w:tab/>
              <w:t>87</w:t>
            </w:r>
          </w:hyperlink>
        </w:p>
        <w:p>
          <w:pPr>
            <w:pStyle w:val="TOC3"/>
            <w:tabs>
              <w:tab w:val="clear" w:pos="8793"/>
              <w:tab w:val="right" w:pos="9359" w:leader="dot"/>
            </w:tabs>
            <w:rPr/>
          </w:pPr>
          <w:hyperlink w:anchor="__RefHeading___Toc15177_804173986">
            <w:r>
              <w:rPr>
                <w:webHidden/>
                <w:rStyle w:val="IndexLink"/>
              </w:rPr>
              <w:t>19.1.1 Refresh during training</w:t>
              <w:tab/>
              <w:t>87</w:t>
            </w:r>
          </w:hyperlink>
        </w:p>
        <w:p>
          <w:pPr>
            <w:pStyle w:val="TOC2"/>
            <w:tabs>
              <w:tab w:val="clear" w:pos="9077"/>
              <w:tab w:val="right" w:pos="9359" w:leader="dot"/>
            </w:tabs>
            <w:rPr/>
          </w:pPr>
          <w:hyperlink w:anchor="__RefHeading___Toc15179_804173986">
            <w:r>
              <w:rPr>
                <w:webHidden/>
                <w:rStyle w:val="IndexLink"/>
              </w:rPr>
              <w:t>19.2 Frequency change</w:t>
              <w:tab/>
              <w:t>87</w:t>
            </w:r>
          </w:hyperlink>
        </w:p>
        <w:p>
          <w:pPr>
            <w:pStyle w:val="TOC3"/>
            <w:tabs>
              <w:tab w:val="clear" w:pos="8793"/>
              <w:tab w:val="right" w:pos="9359" w:leader="dot"/>
            </w:tabs>
            <w:rPr/>
          </w:pPr>
          <w:hyperlink w:anchor="__RefHeading___Toc15181_804173986">
            <w:r>
              <w:rPr>
                <w:webHidden/>
                <w:rStyle w:val="IndexLink"/>
              </w:rPr>
              <w:t>19.2.1 Acknowledged frequency change</w:t>
              <w:tab/>
              <w:t>87</w:t>
            </w:r>
          </w:hyperlink>
        </w:p>
        <w:p>
          <w:pPr>
            <w:pStyle w:val="TOC3"/>
            <w:tabs>
              <w:tab w:val="clear" w:pos="8793"/>
              <w:tab w:val="right" w:pos="9359" w:leader="dot"/>
            </w:tabs>
            <w:rPr/>
          </w:pPr>
          <w:hyperlink w:anchor="__RefHeading___Toc15183_804173986">
            <w:r>
              <w:rPr>
                <w:webHidden/>
                <w:rStyle w:val="IndexLink"/>
              </w:rPr>
              <w:t>19.2.2 Not-acknowledged frequency change</w:t>
              <w:tab/>
              <w:t>87</w:t>
            </w:r>
          </w:hyperlink>
        </w:p>
        <w:p>
          <w:pPr>
            <w:pStyle w:val="TOC3"/>
            <w:tabs>
              <w:tab w:val="clear" w:pos="8793"/>
              <w:tab w:val="right" w:pos="9359" w:leader="dot"/>
            </w:tabs>
            <w:rPr/>
          </w:pPr>
          <w:hyperlink w:anchor="__RefHeading___Toc15185_804173986">
            <w:r>
              <w:rPr>
                <w:webHidden/>
                <w:rStyle w:val="IndexLink"/>
              </w:rPr>
              <w:t>19.2.3 Frequency indicator</w:t>
              <w:tab/>
              <w:t>87</w:t>
            </w:r>
          </w:hyperlink>
        </w:p>
        <w:p>
          <w:pPr>
            <w:pStyle w:val="TOC1"/>
            <w:tabs>
              <w:tab w:val="clear" w:pos="9360"/>
              <w:tab w:val="right" w:pos="9359" w:leader="dot"/>
            </w:tabs>
            <w:rPr/>
          </w:pPr>
          <w:hyperlink w:anchor="__RefHeading___Toc15187_804173986">
            <w:r>
              <w:rPr>
                <w:webHidden/>
                <w:rStyle w:val="IndexLink"/>
              </w:rPr>
              <w:t>20 Revision Deltas and the andesite Tie-In</w:t>
              <w:tab/>
              <w:t>89</w:t>
            </w:r>
          </w:hyperlink>
        </w:p>
        <w:p>
          <w:pPr>
            <w:pStyle w:val="TOC2"/>
            <w:tabs>
              <w:tab w:val="clear" w:pos="9077"/>
              <w:tab w:val="right" w:pos="9359" w:leader="dot"/>
            </w:tabs>
            <w:rPr/>
          </w:pPr>
          <w:hyperlink w:anchor="__RefHeading___Toc15189_804173986">
            <w:r>
              <w:rPr>
                <w:webHidden/>
                <w:rStyle w:val="IndexLink"/>
              </w:rPr>
              <w:t>20.1 3.1 -&gt; 4.0 revision deltas</w:t>
              <w:tab/>
              <w:t>89</w:t>
            </w:r>
          </w:hyperlink>
        </w:p>
        <w:p>
          <w:pPr>
            <w:pStyle w:val="TOC3"/>
            <w:tabs>
              <w:tab w:val="clear" w:pos="8793"/>
              <w:tab w:val="right" w:pos="9359" w:leader="dot"/>
            </w:tabs>
            <w:rPr/>
          </w:pPr>
          <w:hyperlink w:anchor="__RefHeading___Toc15191_804173986">
            <w:r>
              <w:rPr>
                <w:webHidden/>
                <w:rStyle w:val="IndexLink"/>
              </w:rPr>
              <w:t>20.1.1 DDR4/LPDDR4 data-path additions</w:t>
              <w:tab/>
              <w:t>89</w:t>
            </w:r>
          </w:hyperlink>
        </w:p>
        <w:p>
          <w:pPr>
            <w:pStyle w:val="TOC3"/>
            <w:tabs>
              <w:tab w:val="clear" w:pos="8793"/>
              <w:tab w:val="right" w:pos="9359" w:leader="dot"/>
            </w:tabs>
            <w:rPr/>
          </w:pPr>
          <w:hyperlink w:anchor="__RefHeading___Toc15193_804173986">
            <w:r>
              <w:rPr>
                <w:webHidden/>
                <w:rStyle w:val="IndexLink"/>
              </w:rPr>
              <w:t>20.1.2 Command and control additions</w:t>
              <w:tab/>
              <w:t>89</w:t>
            </w:r>
          </w:hyperlink>
        </w:p>
        <w:p>
          <w:pPr>
            <w:pStyle w:val="TOC3"/>
            <w:tabs>
              <w:tab w:val="clear" w:pos="8793"/>
              <w:tab w:val="right" w:pos="9359" w:leader="dot"/>
            </w:tabs>
            <w:rPr/>
          </w:pPr>
          <w:hyperlink w:anchor="__RefHeading___Toc15195_804173986">
            <w:r>
              <w:rPr>
                <w:webHidden/>
                <w:rStyle w:val="IndexLink"/>
              </w:rPr>
              <w:t>20.1.3 System-level additions</w:t>
              <w:tab/>
              <w:t>90</w:t>
            </w:r>
          </w:hyperlink>
        </w:p>
        <w:p>
          <w:pPr>
            <w:pStyle w:val="TOC3"/>
            <w:tabs>
              <w:tab w:val="clear" w:pos="8793"/>
              <w:tab w:val="right" w:pos="9359" w:leader="dot"/>
            </w:tabs>
            <w:rPr/>
          </w:pPr>
          <w:hyperlink w:anchor="__RefHeading___Toc15197_804173986">
            <w:r>
              <w:rPr>
                <w:webHidden/>
                <w:rStyle w:val="IndexLink"/>
              </w:rPr>
              <w:t>20.1.4 Training changes</w:t>
              <w:tab/>
              <w:t>90</w:t>
            </w:r>
          </w:hyperlink>
        </w:p>
        <w:p>
          <w:pPr>
            <w:pStyle w:val="TOC3"/>
            <w:tabs>
              <w:tab w:val="clear" w:pos="8793"/>
              <w:tab w:val="right" w:pos="9359" w:leader="dot"/>
            </w:tabs>
            <w:rPr/>
          </w:pPr>
          <w:hyperlink w:anchor="__RefHeading___Toc15199_804173986">
            <w:r>
              <w:rPr>
                <w:webHidden/>
                <w:rStyle w:val="IndexLink"/>
              </w:rPr>
              <w:t>20.1.5 Removed signal</w:t>
              <w:tab/>
              <w:t>91</w:t>
            </w:r>
          </w:hyperlink>
        </w:p>
        <w:p>
          <w:pPr>
            <w:pStyle w:val="TOC2"/>
            <w:tabs>
              <w:tab w:val="clear" w:pos="9077"/>
              <w:tab w:val="right" w:pos="9359" w:leader="dot"/>
            </w:tabs>
            <w:rPr/>
          </w:pPr>
          <w:hyperlink w:anchor="__RefHeading___Toc15201_804173986">
            <w:r>
              <w:rPr>
                <w:webHidden/>
                <w:rStyle w:val="IndexLink"/>
              </w:rPr>
              <w:t>20.2 The andesite tie-in</w:t>
              <w:tab/>
              <w:t>91</w:t>
            </w:r>
          </w:hyperlink>
        </w:p>
        <w:p>
          <w:pPr>
            <w:pStyle w:val="TOC3"/>
            <w:tabs>
              <w:tab w:val="clear" w:pos="8793"/>
              <w:tab w:val="right" w:pos="9359" w:leader="dot"/>
            </w:tabs>
            <w:rPr/>
          </w:pPr>
          <w:hyperlink w:anchor="__RefHeading___Toc15203_804173986">
            <w:r>
              <w:rPr>
                <w:webHidden/>
                <w:rStyle w:val="IndexLink"/>
              </w:rPr>
              <w:t>20.2.1 Inherited surface</w:t>
              <w:tab/>
              <w:t>91</w:t>
            </w:r>
          </w:hyperlink>
        </w:p>
        <w:p>
          <w:pPr>
            <w:pStyle w:val="TOC3"/>
            <w:tabs>
              <w:tab w:val="clear" w:pos="8793"/>
              <w:tab w:val="right" w:pos="9359" w:leader="dot"/>
            </w:tabs>
            <w:rPr/>
          </w:pPr>
          <w:hyperlink w:anchor="__RefHeading___Toc15205_804173986">
            <w:r>
              <w:rPr>
                <w:webHidden/>
                <w:rStyle w:val="IndexLink"/>
              </w:rPr>
              <w:t>20.2.2 Implemented 4.0 deltas</w:t>
              <w:tab/>
              <w:t>91</w:t>
            </w:r>
          </w:hyperlink>
        </w:p>
        <w:p>
          <w:pPr>
            <w:pStyle w:val="TOC3"/>
            <w:tabs>
              <w:tab w:val="clear" w:pos="8793"/>
              <w:tab w:val="right" w:pos="9359" w:leader="dot"/>
            </w:tabs>
            <w:rPr/>
          </w:pPr>
          <w:hyperlink w:anchor="__RefHeading___Toc15207_804173986">
            <w:r>
              <w:rPr>
                <w:webHidden/>
                <w:rStyle w:val="IndexLink"/>
              </w:rPr>
              <w:t>20.2.3 Study corrections recorded in the area docs</w:t>
              <w:tab/>
              <w:t>92</w:t>
            </w:r>
          </w:hyperlink>
        </w:p>
        <w:p>
          <w:pPr>
            <w:pStyle w:val="TOC3"/>
            <w:tabs>
              <w:tab w:val="clear" w:pos="8793"/>
              <w:tab w:val="right" w:pos="9359" w:leader="dot"/>
            </w:tabs>
            <w:rPr/>
          </w:pPr>
          <w:hyperlink w:anchor="__RefHeading___Toc15209_804173986">
            <w:r>
              <w:rPr>
                <w:webHidden/>
                <w:rStyle w:val="IndexLink"/>
              </w:rPr>
              <w:t>20.2.4 Verification posture</w:t>
              <w:tab/>
              <w:t>92</w:t>
            </w:r>
          </w:hyperlink>
          <w:r>
            <w:rPr>
              <w:rStyle w:val="IndexLink"/>
            </w:rPr>
            <w:fldChar w:fldCharType="end"/>
          </w:r>
        </w:p>
      </w:sdtContent>
    </w:sdt>
    <w:p>
      <w:pPr>
        <w:pStyle w:val="Normal"/>
        <w:rPr/>
      </w:pPr>
      <w:r>
        <w:rPr/>
      </w:r>
      <w:bookmarkStart w:id="0" w:name="simplified-dfi-4-0-index"/>
      <w:bookmarkStart w:id="1" w:name="simplified-dfi-4-0-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FI_revision_lineage">
        <w:r>
          <w:rPr>
            <w:rStyle w:val="ListLabel1"/>
            <w:color w:val="000000"/>
            <w:sz w:val="24"/>
          </w:rPr>
          <w:t>Table 1: DFI revision lineage</w:t>
        </w:r>
        <w:r>
          <w:rPr>
            <w:rStyle w:val="ListLabel1"/>
          </w:rPr>
          <w:tab/>
        </w:r>
        <w:r>
          <w:rPr>
            <w:rStyle w:val="ListLabel1"/>
          </w:rPr>
          <w:fldChar w:fldCharType="begin"/>
        </w:r>
        <w:r>
          <w:rPr>
            <w:rStyle w:val="ListLabel1"/>
          </w:rPr>
          <w:instrText xml:space="preserve"> PAGEREF _Tab_1_DFI_revision_lineage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2_DFI_4_0_sub_interfac">
        <w:r>
          <w:rPr>
            <w:rStyle w:val="ListLabel1"/>
            <w:color w:val="000000"/>
            <w:sz w:val="24"/>
          </w:rPr>
          <w:t>Table 2: DFI 4.0 sub-interface map</w:t>
        </w:r>
        <w:r>
          <w:rPr>
            <w:rStyle w:val="ListLabel1"/>
          </w:rPr>
          <w:tab/>
        </w:r>
        <w:r>
          <w:rPr>
            <w:rStyle w:val="ListLabel1"/>
          </w:rPr>
          <w:fldChar w:fldCharType="begin"/>
        </w:r>
        <w:r>
          <w:rPr>
            <w:rStyle w:val="ListLabel1"/>
          </w:rPr>
          <w:instrText xml:space="preserve"> PAGEREF _Tab_2_DFI_4_0_sub_interfac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3_Acronyms_used_in_thi">
        <w:r>
          <w:rPr>
            <w:rStyle w:val="ListLabel1"/>
            <w:color w:val="000000"/>
            <w:sz w:val="24"/>
          </w:rPr>
          <w:t>Table 3: Acronyms used in this book</w:t>
        </w:r>
        <w:r>
          <w:rPr>
            <w:rStyle w:val="ListLabel1"/>
          </w:rPr>
          <w:tab/>
        </w:r>
        <w:r>
          <w:rPr>
            <w:rStyle w:val="ListLabel1"/>
          </w:rPr>
          <w:fldChar w:fldCharType="begin"/>
        </w:r>
        <w:r>
          <w:rPr>
            <w:rStyle w:val="ListLabel1"/>
          </w:rPr>
          <w:instrText xml:space="preserve"> PAGEREF _Tab_3_Acronyms_used_in_thi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4_DFI_4_0_control_sign">
        <w:r>
          <w:rPr>
            <w:rStyle w:val="ListLabel1"/>
            <w:color w:val="000000"/>
            <w:sz w:val="24"/>
          </w:rPr>
          <w:t>Table 4: DFI 4.0 control signals</w:t>
        </w:r>
        <w:r>
          <w:rPr>
            <w:rStyle w:val="ListLabel1"/>
          </w:rPr>
          <w:tab/>
        </w:r>
        <w:r>
          <w:rPr>
            <w:rStyle w:val="ListLabel1"/>
          </w:rPr>
          <w:fldChar w:fldCharType="begin"/>
        </w:r>
        <w:r>
          <w:rPr>
            <w:rStyle w:val="ListLabel1"/>
          </w:rPr>
          <w:instrText xml:space="preserve"> PAGEREF _Tab_4_DFI_4_0_control_sign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5_Simplified_command_e">
        <w:r>
          <w:rPr>
            <w:rStyle w:val="ListLabel1"/>
            <w:color w:val="000000"/>
            <w:sz w:val="24"/>
          </w:rPr>
          <w:t>Table 5: Simplified command encoding on DFI control pins</w:t>
        </w:r>
        <w:r>
          <w:rPr>
            <w:rStyle w:val="ListLabel1"/>
          </w:rPr>
          <w:tab/>
        </w:r>
        <w:r>
          <w:rPr>
            <w:rStyle w:val="ListLabel1"/>
          </w:rPr>
          <w:fldChar w:fldCharType="begin"/>
        </w:r>
        <w:r>
          <w:rPr>
            <w:rStyle w:val="ListLabel1"/>
          </w:rPr>
          <w:instrText xml:space="preserve"> PAGEREF _Tab_5_Simplified_command_e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6_Control_timing_param">
        <w:r>
          <w:rPr>
            <w:rStyle w:val="ListLabel1"/>
            <w:color w:val="000000"/>
            <w:sz w:val="24"/>
          </w:rPr>
          <w:t>Table 6: Control timing parameters</w:t>
        </w:r>
        <w:r>
          <w:rPr>
            <w:rStyle w:val="ListLabel1"/>
          </w:rPr>
          <w:tab/>
        </w:r>
        <w:r>
          <w:rPr>
            <w:rStyle w:val="ListLabel1"/>
          </w:rPr>
          <w:fldChar w:fldCharType="begin"/>
        </w:r>
        <w:r>
          <w:rPr>
            <w:rStyle w:val="ListLabel1"/>
          </w:rPr>
          <w:instrText xml:space="preserve"> PAGEREF _Tab_6_Control_timing_param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7_DFI_4_0_write_data_s">
        <w:r>
          <w:rPr>
            <w:rStyle w:val="ListLabel1"/>
            <w:color w:val="000000"/>
            <w:sz w:val="24"/>
          </w:rPr>
          <w:t>Table 7: DFI 4.0 write data signals</w:t>
        </w:r>
        <w:r>
          <w:rPr>
            <w:rStyle w:val="ListLabel1"/>
          </w:rPr>
          <w:tab/>
        </w:r>
        <w:r>
          <w:rPr>
            <w:rStyle w:val="ListLabel1"/>
          </w:rPr>
          <w:fldChar w:fldCharType="begin"/>
        </w:r>
        <w:r>
          <w:rPr>
            <w:rStyle w:val="ListLabel1"/>
          </w:rPr>
          <w:instrText xml:space="preserve"> PAGEREF _Tab_7_DFI_4_0_write_data_s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8_DFI_4_0_read_data_si">
        <w:r>
          <w:rPr>
            <w:rStyle w:val="ListLabel1"/>
            <w:color w:val="000000"/>
            <w:sz w:val="24"/>
          </w:rPr>
          <w:t>Table 8: DFI 4.0 read data signals</w:t>
        </w:r>
        <w:r>
          <w:rPr>
            <w:rStyle w:val="ListLabel1"/>
          </w:rPr>
          <w:tab/>
        </w:r>
        <w:r>
          <w:rPr>
            <w:rStyle w:val="ListLabel1"/>
          </w:rPr>
          <w:fldChar w:fldCharType="begin"/>
        </w:r>
        <w:r>
          <w:rPr>
            <w:rStyle w:val="ListLabel1"/>
          </w:rPr>
          <w:instrText xml:space="preserve"> PAGEREF _Tab_8_DFI_4_0_read_data_si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9_Data_path_programmab">
        <w:r>
          <w:rPr>
            <w:rStyle w:val="ListLabel1"/>
            <w:color w:val="000000"/>
            <w:sz w:val="24"/>
          </w:rPr>
          <w:t>Table 9: Data-path programmable parameters</w:t>
        </w:r>
        <w:r>
          <w:rPr>
            <w:rStyle w:val="ListLabel1"/>
          </w:rPr>
          <w:tab/>
        </w:r>
        <w:r>
          <w:rPr>
            <w:rStyle w:val="ListLabel1"/>
          </w:rPr>
          <w:fldChar w:fldCharType="begin"/>
        </w:r>
        <w:r>
          <w:rPr>
            <w:rStyle w:val="ListLabel1"/>
          </w:rPr>
          <w:instrText xml:space="preserve"> PAGEREF _Tab_9_Data_path_programmab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10_Data_path_timing_par">
        <w:r>
          <w:rPr>
            <w:rStyle w:val="ListLabel1"/>
            <w:color w:val="000000"/>
            <w:sz w:val="24"/>
          </w:rPr>
          <w:t>Table 10: Data-path timing parameters</w:t>
        </w:r>
        <w:r>
          <w:rPr>
            <w:rStyle w:val="ListLabel1"/>
          </w:rPr>
          <w:tab/>
        </w:r>
        <w:r>
          <w:rPr>
            <w:rStyle w:val="ListLabel1"/>
          </w:rPr>
          <w:fldChar w:fldCharType="begin"/>
        </w:r>
        <w:r>
          <w:rPr>
            <w:rStyle w:val="ListLabel1"/>
          </w:rPr>
          <w:instrText xml:space="preserve"> PAGEREF _Tab_10_Data_path_timing_par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1_Update_interface_sig">
        <w:r>
          <w:rPr>
            <w:rStyle w:val="ListLabel1"/>
            <w:color w:val="000000"/>
            <w:sz w:val="24"/>
          </w:rPr>
          <w:t>Table 11: Update interface signals</w:t>
        </w:r>
        <w:r>
          <w:rPr>
            <w:rStyle w:val="ListLabel1"/>
          </w:rPr>
          <w:tab/>
        </w:r>
        <w:r>
          <w:rPr>
            <w:rStyle w:val="ListLabel1"/>
          </w:rPr>
          <w:fldChar w:fldCharType="begin"/>
        </w:r>
        <w:r>
          <w:rPr>
            <w:rStyle w:val="ListLabel1"/>
          </w:rPr>
          <w:instrText xml:space="preserve"> PAGEREF _Tab_11_Update_interface_sig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2_Update_timing_parame">
        <w:r>
          <w:rPr>
            <w:rStyle w:val="ListLabel1"/>
            <w:color w:val="000000"/>
            <w:sz w:val="24"/>
          </w:rPr>
          <w:t>Table 12: Update timing parameters</w:t>
        </w:r>
        <w:r>
          <w:rPr>
            <w:rStyle w:val="ListLabel1"/>
          </w:rPr>
          <w:tab/>
        </w:r>
        <w:r>
          <w:rPr>
            <w:rStyle w:val="ListLabel1"/>
          </w:rPr>
          <w:fldChar w:fldCharType="begin"/>
        </w:r>
        <w:r>
          <w:rPr>
            <w:rStyle w:val="ListLabel1"/>
          </w:rPr>
          <w:instrText xml:space="preserve"> PAGEREF _Tab_12_Update_timing_parame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3_Status_interface_sig">
        <w:r>
          <w:rPr>
            <w:rStyle w:val="ListLabel1"/>
            <w:color w:val="000000"/>
            <w:sz w:val="24"/>
          </w:rPr>
          <w:t>Table 13: Status interface signals</w:t>
        </w:r>
        <w:r>
          <w:rPr>
            <w:rStyle w:val="ListLabel1"/>
          </w:rPr>
          <w:tab/>
        </w:r>
        <w:r>
          <w:rPr>
            <w:rStyle w:val="ListLabel1"/>
          </w:rPr>
          <w:fldChar w:fldCharType="begin"/>
        </w:r>
        <w:r>
          <w:rPr>
            <w:rStyle w:val="ListLabel1"/>
          </w:rPr>
          <w:instrText xml:space="preserve"> PAGEREF _Tab_13_Status_interface_sig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4_Status_timing_parame">
        <w:r>
          <w:rPr>
            <w:rStyle w:val="ListLabel1"/>
            <w:color w:val="000000"/>
            <w:sz w:val="24"/>
          </w:rPr>
          <w:t>Table 14: Status timing parameters</w:t>
        </w:r>
        <w:r>
          <w:rPr>
            <w:rStyle w:val="ListLabel1"/>
          </w:rPr>
          <w:tab/>
        </w:r>
        <w:r>
          <w:rPr>
            <w:rStyle w:val="ListLabel1"/>
          </w:rPr>
          <w:fldChar w:fldCharType="begin"/>
        </w:r>
        <w:r>
          <w:rPr>
            <w:rStyle w:val="ListLabel1"/>
          </w:rPr>
          <w:instrText xml:space="preserve"> PAGEREF _Tab_14_Status_timing_parame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5_Status_programmable_">
        <w:r>
          <w:rPr>
            <w:rStyle w:val="ListLabel1"/>
            <w:color w:val="000000"/>
            <w:sz w:val="24"/>
          </w:rPr>
          <w:t>Table 15: Status programmable parameters</w:t>
        </w:r>
        <w:r>
          <w:rPr>
            <w:rStyle w:val="ListLabel1"/>
          </w:rPr>
          <w:tab/>
        </w:r>
        <w:r>
          <w:rPr>
            <w:rStyle w:val="ListLabel1"/>
          </w:rPr>
          <w:fldChar w:fldCharType="begin"/>
        </w:r>
        <w:r>
          <w:rPr>
            <w:rStyle w:val="ListLabel1"/>
          </w:rPr>
          <w:instrText xml:space="preserve"> PAGEREF _Tab_15_Status_programmable_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6_Error_interface_sign">
        <w:r>
          <w:rPr>
            <w:rStyle w:val="ListLabel1"/>
            <w:color w:val="000000"/>
            <w:sz w:val="24"/>
          </w:rPr>
          <w:t>Table 16: Error interface signals</w:t>
        </w:r>
        <w:r>
          <w:rPr>
            <w:rStyle w:val="ListLabel1"/>
          </w:rPr>
          <w:tab/>
        </w:r>
        <w:r>
          <w:rPr>
            <w:rStyle w:val="ListLabel1"/>
          </w:rPr>
          <w:fldChar w:fldCharType="begin"/>
        </w:r>
        <w:r>
          <w:rPr>
            <w:rStyle w:val="ListLabel1"/>
          </w:rPr>
          <w:instrText xml:space="preserve"> PAGEREF _Tab_16_Error_interface_sign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7_Error_timing_paramet">
        <w:r>
          <w:rPr>
            <w:rStyle w:val="ListLabel1"/>
            <w:color w:val="000000"/>
            <w:sz w:val="24"/>
          </w:rPr>
          <w:t>Table 17: Error timing parameter</w:t>
        </w:r>
        <w:r>
          <w:rPr>
            <w:rStyle w:val="ListLabel1"/>
          </w:rPr>
          <w:tab/>
        </w:r>
        <w:r>
          <w:rPr>
            <w:rStyle w:val="ListLabel1"/>
          </w:rPr>
          <w:fldChar w:fldCharType="begin"/>
        </w:r>
        <w:r>
          <w:rPr>
            <w:rStyle w:val="ListLabel1"/>
          </w:rPr>
          <w:instrText xml:space="preserve"> PAGEREF _Tab_17_Error_timing_paramet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8_Low_power_control_in">
        <w:r>
          <w:rPr>
            <w:rStyle w:val="ListLabel1"/>
            <w:color w:val="000000"/>
            <w:sz w:val="24"/>
          </w:rPr>
          <w:t>Table 18: Low-power control interface signals</w:t>
        </w:r>
        <w:r>
          <w:rPr>
            <w:rStyle w:val="ListLabel1"/>
          </w:rPr>
          <w:tab/>
        </w:r>
        <w:r>
          <w:rPr>
            <w:rStyle w:val="ListLabel1"/>
          </w:rPr>
          <w:fldChar w:fldCharType="begin"/>
        </w:r>
        <w:r>
          <w:rPr>
            <w:rStyle w:val="ListLabel1"/>
          </w:rPr>
          <w:instrText xml:space="preserve"> PAGEREF _Tab_18_Low_power_control_in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9_Low_power_timing_par">
        <w:r>
          <w:rPr>
            <w:rStyle w:val="ListLabel1"/>
            <w:color w:val="000000"/>
            <w:sz w:val="24"/>
          </w:rPr>
          <w:t>Table 19: Low-power timing parameters</w:t>
        </w:r>
        <w:r>
          <w:rPr>
            <w:rStyle w:val="ListLabel1"/>
          </w:rPr>
          <w:tab/>
        </w:r>
        <w:r>
          <w:rPr>
            <w:rStyle w:val="ListLabel1"/>
          </w:rPr>
          <w:fldChar w:fldCharType="begin"/>
        </w:r>
        <w:r>
          <w:rPr>
            <w:rStyle w:val="ListLabel1"/>
          </w:rPr>
          <w:instrText xml:space="preserve"> PAGEREF _Tab_19_Low_power_timing_par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20_DFI_training_interfa">
        <w:r>
          <w:rPr>
            <w:rStyle w:val="ListLabel1"/>
            <w:color w:val="000000"/>
            <w:sz w:val="24"/>
          </w:rPr>
          <w:t>Table 20: DFI training interface signals</w:t>
        </w:r>
        <w:r>
          <w:rPr>
            <w:rStyle w:val="ListLabel1"/>
          </w:rPr>
          <w:tab/>
        </w:r>
        <w:r>
          <w:rPr>
            <w:rStyle w:val="ListLabel1"/>
          </w:rPr>
          <w:fldChar w:fldCharType="begin"/>
        </w:r>
        <w:r>
          <w:rPr>
            <w:rStyle w:val="ListLabel1"/>
          </w:rPr>
          <w:instrText xml:space="preserve"> PAGEREF _Tab_20_DFI_training_interfa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21_Training_timing_para">
        <w:r>
          <w:rPr>
            <w:rStyle w:val="ListLabel1"/>
            <w:color w:val="000000"/>
            <w:sz w:val="24"/>
          </w:rPr>
          <w:t>Table 21: Training timing parameters</w:t>
        </w:r>
        <w:r>
          <w:rPr>
            <w:rStyle w:val="ListLabel1"/>
          </w:rPr>
          <w:tab/>
        </w:r>
        <w:r>
          <w:rPr>
            <w:rStyle w:val="ListLabel1"/>
          </w:rPr>
          <w:fldChar w:fldCharType="begin"/>
        </w:r>
        <w:r>
          <w:rPr>
            <w:rStyle w:val="ListLabel1"/>
          </w:rPr>
          <w:instrText xml:space="preserve"> PAGEREF _Tab_21_Training_timing_para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22_Training_programmabl">
        <w:r>
          <w:rPr>
            <w:rStyle w:val="ListLabel1"/>
            <w:color w:val="000000"/>
            <w:sz w:val="24"/>
          </w:rPr>
          <w:t>Table 22: Training programmable parameters</w:t>
        </w:r>
        <w:r>
          <w:rPr>
            <w:rStyle w:val="ListLabel1"/>
          </w:rPr>
          <w:tab/>
        </w:r>
        <w:r>
          <w:rPr>
            <w:rStyle w:val="ListLabel1"/>
          </w:rPr>
          <w:fldChar w:fldCharType="begin"/>
        </w:r>
        <w:r>
          <w:rPr>
            <w:rStyle w:val="ListLabel1"/>
          </w:rPr>
          <w:instrText xml:space="preserve"> PAGEREF _Tab_22_Training_programmabl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23_DB_training_interfac">
        <w:r>
          <w:rPr>
            <w:rStyle w:val="ListLabel1"/>
            <w:color w:val="000000"/>
            <w:sz w:val="24"/>
          </w:rPr>
          <w:t>Table 23: DB training interface signals</w:t>
        </w:r>
        <w:r>
          <w:rPr>
            <w:rStyle w:val="ListLabel1"/>
          </w:rPr>
          <w:tab/>
        </w:r>
        <w:r>
          <w:rPr>
            <w:rStyle w:val="ListLabel1"/>
          </w:rPr>
          <w:fldChar w:fldCharType="begin"/>
        </w:r>
        <w:r>
          <w:rPr>
            <w:rStyle w:val="ListLabel1"/>
          </w:rPr>
          <w:instrText xml:space="preserve"> PAGEREF _Tab_23_DB_training_interfac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24_DB_training_timing_p">
        <w:r>
          <w:rPr>
            <w:rStyle w:val="ListLabel1"/>
            <w:color w:val="000000"/>
            <w:sz w:val="24"/>
          </w:rPr>
          <w:t>Table 24: DB training timing parameters</w:t>
        </w:r>
        <w:r>
          <w:rPr>
            <w:rStyle w:val="ListLabel1"/>
          </w:rPr>
          <w:tab/>
        </w:r>
        <w:r>
          <w:rPr>
            <w:rStyle w:val="ListLabel1"/>
          </w:rPr>
          <w:fldChar w:fldCharType="begin"/>
        </w:r>
        <w:r>
          <w:rPr>
            <w:rStyle w:val="ListLabel1"/>
          </w:rPr>
          <w:instrText xml:space="preserve"> PAGEREF _Tab_24_DB_training_timing_p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25_PHY_master_interface">
        <w:r>
          <w:rPr>
            <w:rStyle w:val="ListLabel1"/>
            <w:color w:val="000000"/>
            <w:sz w:val="24"/>
          </w:rPr>
          <w:t>Table 25: PHY master interface signals</w:t>
        </w:r>
        <w:r>
          <w:rPr>
            <w:rStyle w:val="ListLabel1"/>
          </w:rPr>
          <w:tab/>
        </w:r>
        <w:r>
          <w:rPr>
            <w:rStyle w:val="ListLabel1"/>
          </w:rPr>
          <w:fldChar w:fldCharType="begin"/>
        </w:r>
        <w:r>
          <w:rPr>
            <w:rStyle w:val="ListLabel1"/>
          </w:rPr>
          <w:instrText xml:space="preserve"> PAGEREF _Tab_25_PHY_master_interface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26_PHY_master_timing_pa">
        <w:r>
          <w:rPr>
            <w:rStyle w:val="ListLabel1"/>
            <w:color w:val="000000"/>
            <w:sz w:val="24"/>
          </w:rPr>
          <w:t>Table 26: PHY master timing parameters</w:t>
        </w:r>
        <w:r>
          <w:rPr>
            <w:rStyle w:val="ListLabel1"/>
          </w:rPr>
          <w:tab/>
        </w:r>
        <w:r>
          <w:rPr>
            <w:rStyle w:val="ListLabel1"/>
          </w:rPr>
          <w:fldChar w:fldCharType="begin"/>
        </w:r>
        <w:r>
          <w:rPr>
            <w:rStyle w:val="ListLabel1"/>
          </w:rPr>
          <w:instrText xml:space="preserve"> PAGEREF _Tab_26_PHY_master_timing_pa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27_Geardown_mode_signal">
        <w:r>
          <w:rPr>
            <w:rStyle w:val="ListLabel1"/>
            <w:color w:val="000000"/>
            <w:sz w:val="24"/>
          </w:rPr>
          <w:t>Table 27: Geardown mode signal</w:t>
        </w:r>
        <w:r>
          <w:rPr>
            <w:rStyle w:val="ListLabel1"/>
          </w:rPr>
          <w:tab/>
        </w:r>
        <w:r>
          <w:rPr>
            <w:rStyle w:val="ListLabel1"/>
          </w:rPr>
          <w:fldChar w:fldCharType="begin"/>
        </w:r>
        <w:r>
          <w:rPr>
            <w:rStyle w:val="ListLabel1"/>
          </w:rPr>
          <w:instrText xml:space="preserve"> PAGEREF _Tab_27_Geardown_mode_signal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28_Geardown_timing_para">
        <w:r>
          <w:rPr>
            <w:rStyle w:val="ListLabel1"/>
            <w:color w:val="000000"/>
            <w:sz w:val="24"/>
          </w:rPr>
          <w:t>Table 28: Geardown timing parameter</w:t>
        </w:r>
        <w:r>
          <w:rPr>
            <w:rStyle w:val="ListLabel1"/>
          </w:rPr>
          <w:tab/>
        </w:r>
        <w:r>
          <w:rPr>
            <w:rStyle w:val="ListLabel1"/>
          </w:rPr>
          <w:fldChar w:fldCharType="begin"/>
        </w:r>
        <w:r>
          <w:rPr>
            <w:rStyle w:val="ListLabel1"/>
          </w:rPr>
          <w:instrText xml:space="preserve"> PAGEREF _Tab_28_Geardown_timing_para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9_LPDDR4_channel_progr">
        <w:r>
          <w:rPr>
            <w:rStyle w:val="ListLabel1"/>
            <w:color w:val="000000"/>
            <w:sz w:val="24"/>
          </w:rPr>
          <w:t>Table 29: LPDDR4 channel programmable parameter</w:t>
        </w:r>
        <w:r>
          <w:rPr>
            <w:rStyle w:val="ListLabel1"/>
          </w:rPr>
          <w:tab/>
        </w:r>
        <w:r>
          <w:rPr>
            <w:rStyle w:val="ListLabel1"/>
          </w:rPr>
          <w:fldChar w:fldCharType="begin"/>
        </w:r>
        <w:r>
          <w:rPr>
            <w:rStyle w:val="ListLabel1"/>
          </w:rPr>
          <w:instrText xml:space="preserve"> PAGEREF _Tab_29_LPDDR4_channel_progr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30_Initialization_hands">
        <w:r>
          <w:rPr>
            <w:rStyle w:val="ListLabel1"/>
            <w:color w:val="000000"/>
            <w:sz w:val="24"/>
          </w:rPr>
          <w:t>Table 30: Initialization handshake phases</w:t>
        </w:r>
        <w:r>
          <w:rPr>
            <w:rStyle w:val="ListLabel1"/>
          </w:rPr>
          <w:tab/>
        </w:r>
        <w:r>
          <w:rPr>
            <w:rStyle w:val="ListLabel1"/>
          </w:rPr>
          <w:fldChar w:fldCharType="begin"/>
        </w:r>
        <w:r>
          <w:rPr>
            <w:rStyle w:val="ListLabel1"/>
          </w:rPr>
          <w:instrText xml:space="preserve"> PAGEREF _Tab_30_Initialization_hands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31_Initialization_timin">
        <w:r>
          <w:rPr>
            <w:rStyle w:val="ListLabel1"/>
            <w:color w:val="000000"/>
            <w:sz w:val="24"/>
          </w:rPr>
          <w:t>Table 31: Initialization timing parameters</w:t>
        </w:r>
        <w:r>
          <w:rPr>
            <w:rStyle w:val="ListLabel1"/>
          </w:rPr>
          <w:tab/>
        </w:r>
        <w:r>
          <w:rPr>
            <w:rStyle w:val="ListLabel1"/>
          </w:rPr>
          <w:fldChar w:fldCharType="begin"/>
        </w:r>
        <w:r>
          <w:rPr>
            <w:rStyle w:val="ListLabel1"/>
          </w:rPr>
          <w:instrText xml:space="preserve"> PAGEREF _Tab_31_Initialization_timin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32_Simplified_DDR4_comm">
        <w:r>
          <w:rPr>
            <w:rStyle w:val="ListLabel1"/>
            <w:color w:val="000000"/>
            <w:sz w:val="24"/>
          </w:rPr>
          <w:t>Table 32: Simplified DDR4 command mapping on DFI control wires</w:t>
        </w:r>
        <w:r>
          <w:rPr>
            <w:rStyle w:val="ListLabel1"/>
          </w:rPr>
          <w:tab/>
        </w:r>
        <w:r>
          <w:rPr>
            <w:rStyle w:val="ListLabel1"/>
          </w:rPr>
          <w:fldChar w:fldCharType="begin"/>
        </w:r>
        <w:r>
          <w:rPr>
            <w:rStyle w:val="ListLabel1"/>
          </w:rPr>
          <w:instrText xml:space="preserve"> PAGEREF _Tab_32_Simplified_DDR4_comm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33_ACT_command_driven_a">
        <w:r>
          <w:rPr>
            <w:rStyle w:val="ListLabel1"/>
            <w:color w:val="000000"/>
            <w:sz w:val="24"/>
          </w:rPr>
          <w:t>Table 33: ACT command driven at T0/p0</w:t>
        </w:r>
        <w:r>
          <w:rPr>
            <w:rStyle w:val="ListLabel1"/>
          </w:rPr>
          <w:tab/>
        </w:r>
        <w:r>
          <w:rPr>
            <w:rStyle w:val="ListLabel1"/>
          </w:rPr>
          <w:fldChar w:fldCharType="begin"/>
        </w:r>
        <w:r>
          <w:rPr>
            <w:rStyle w:val="ListLabel1"/>
          </w:rPr>
          <w:instrText xml:space="preserve"> PAGEREF _Tab_33_ACT_command_driven_a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4_RD_command_driven_at">
        <w:r>
          <w:rPr>
            <w:rStyle w:val="ListLabel1"/>
            <w:color w:val="000000"/>
            <w:sz w:val="24"/>
          </w:rPr>
          <w:t>Table 34: RD command driven at T4/p0</w:t>
        </w:r>
        <w:r>
          <w:rPr>
            <w:rStyle w:val="ListLabel1"/>
          </w:rPr>
          <w:tab/>
        </w:r>
        <w:r>
          <w:rPr>
            <w:rStyle w:val="ListLabel1"/>
          </w:rPr>
          <w:fldChar w:fldCharType="begin"/>
        </w:r>
        <w:r>
          <w:rPr>
            <w:rStyle w:val="ListLabel1"/>
          </w:rPr>
          <w:instrText xml:space="preserve"> PAGEREF _Tab_34_RD_command_driven_at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35_Read_enable_assertio">
        <w:r>
          <w:rPr>
            <w:rStyle w:val="ListLabel1"/>
            <w:color w:val="000000"/>
            <w:sz w:val="24"/>
          </w:rPr>
          <w:t>Table 35: Read enable assertion for BL8 at 1:4 ratio</w:t>
        </w:r>
        <w:r>
          <w:rPr>
            <w:rStyle w:val="ListLabel1"/>
          </w:rPr>
          <w:tab/>
        </w:r>
        <w:r>
          <w:rPr>
            <w:rStyle w:val="ListLabel1"/>
          </w:rPr>
          <w:fldChar w:fldCharType="begin"/>
        </w:r>
        <w:r>
          <w:rPr>
            <w:rStyle w:val="ListLabel1"/>
          </w:rPr>
          <w:instrText xml:space="preserve"> PAGEREF _Tab_35_Read_enable_assertio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36_Read_data_return_for">
        <w:r>
          <w:rPr>
            <w:rStyle w:val="ListLabel1"/>
            <w:color w:val="000000"/>
            <w:sz w:val="24"/>
          </w:rPr>
          <w:t>Table 36: Read data return for BL8</w:t>
        </w:r>
        <w:r>
          <w:rPr>
            <w:rStyle w:val="ListLabel1"/>
          </w:rPr>
          <w:tab/>
        </w:r>
        <w:r>
          <w:rPr>
            <w:rStyle w:val="ListLabel1"/>
          </w:rPr>
          <w:fldChar w:fldCharType="begin"/>
        </w:r>
        <w:r>
          <w:rPr>
            <w:rStyle w:val="ListLabel1"/>
          </w:rPr>
          <w:instrText xml:space="preserve"> PAGEREF _Tab_36_Read_data_return_for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37_WR_command_driven_at">
        <w:r>
          <w:rPr>
            <w:rStyle w:val="ListLabel1"/>
            <w:color w:val="000000"/>
            <w:sz w:val="24"/>
          </w:rPr>
          <w:t>Table 37: WR command driven at T4/p0</w:t>
        </w:r>
        <w:r>
          <w:rPr>
            <w:rStyle w:val="ListLabel1"/>
          </w:rPr>
          <w:tab/>
        </w:r>
        <w:r>
          <w:rPr>
            <w:rStyle w:val="ListLabel1"/>
          </w:rPr>
          <w:fldChar w:fldCharType="begin"/>
        </w:r>
        <w:r>
          <w:rPr>
            <w:rStyle w:val="ListLabel1"/>
          </w:rPr>
          <w:instrText xml:space="preserve"> PAGEREF _Tab_37_WR_command_driven_at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38_Write_data_and_mask_">
        <w:r>
          <w:rPr>
            <w:rStyle w:val="ListLabel1"/>
            <w:color w:val="000000"/>
            <w:sz w:val="24"/>
          </w:rPr>
          <w:t>Table 38: Write data and mask for BL8</w:t>
        </w:r>
        <w:r>
          <w:rPr>
            <w:rStyle w:val="ListLabel1"/>
          </w:rPr>
          <w:tab/>
        </w:r>
        <w:r>
          <w:rPr>
            <w:rStyle w:val="ListLabel1"/>
          </w:rPr>
          <w:fldChar w:fldCharType="begin"/>
        </w:r>
        <w:r>
          <w:rPr>
            <w:rStyle w:val="ListLabel1"/>
          </w:rPr>
          <w:instrText xml:space="preserve"> PAGEREF _Tab_38_Write_data_and_mask_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39_Back_to_back_reads_a">
        <w:r>
          <w:rPr>
            <w:rStyle w:val="ListLabel1"/>
            <w:color w:val="000000"/>
            <w:sz w:val="24"/>
          </w:rPr>
          <w:t>Table 39: Back-to-back reads at 1:4 ratio</w:t>
        </w:r>
        <w:r>
          <w:rPr>
            <w:rStyle w:val="ListLabel1"/>
          </w:rPr>
          <w:tab/>
        </w:r>
        <w:r>
          <w:rPr>
            <w:rStyle w:val="ListLabel1"/>
          </w:rPr>
          <w:fldChar w:fldCharType="begin"/>
        </w:r>
        <w:r>
          <w:rPr>
            <w:rStyle w:val="ListLabel1"/>
          </w:rPr>
          <w:instrText xml:space="preserve"> PAGEREF _Tab_39_Back_to_back_reads_a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40_Timing_parameter_def">
        <w:r>
          <w:rPr>
            <w:rStyle w:val="ListLabel1"/>
            <w:color w:val="000000"/>
            <w:sz w:val="24"/>
          </w:rPr>
          <w:t>Table 40: Timing parameter definition ownership</w:t>
        </w:r>
        <w:r>
          <w:rPr>
            <w:rStyle w:val="ListLabel1"/>
          </w:rPr>
          <w:tab/>
        </w:r>
        <w:r>
          <w:rPr>
            <w:rStyle w:val="ListLabel1"/>
          </w:rPr>
          <w:fldChar w:fldCharType="begin"/>
        </w:r>
        <w:r>
          <w:rPr>
            <w:rStyle w:val="ListLabel1"/>
          </w:rPr>
          <w:instrText xml:space="preserve"> PAGEREF _Tab_40_Timing_parameter_def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41_DFI_frequency_ratios">
        <w:r>
          <w:rPr>
            <w:rStyle w:val="ListLabel1"/>
            <w:color w:val="000000"/>
            <w:sz w:val="24"/>
          </w:rPr>
          <w:t>Table 41: DFI frequency ratios</w:t>
        </w:r>
        <w:r>
          <w:rPr>
            <w:rStyle w:val="ListLabel1"/>
          </w:rPr>
          <w:tab/>
        </w:r>
        <w:r>
          <w:rPr>
            <w:rStyle w:val="ListLabel1"/>
          </w:rPr>
          <w:fldChar w:fldCharType="begin"/>
        </w:r>
        <w:r>
          <w:rPr>
            <w:rStyle w:val="ListLabel1"/>
          </w:rPr>
          <w:instrText xml:space="preserve"> PAGEREF _Tab_41_DFI_frequency_ratios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42_Complete_DFI_4_0_tim">
        <w:r>
          <w:rPr>
            <w:rStyle w:val="ListLabel1"/>
            <w:color w:val="000000"/>
            <w:sz w:val="24"/>
          </w:rPr>
          <w:t>Table 42: Complete DFI 4.0 timing parameter inventory</w:t>
        </w:r>
        <w:r>
          <w:rPr>
            <w:rStyle w:val="ListLabel1"/>
          </w:rPr>
          <w:tab/>
        </w:r>
        <w:r>
          <w:rPr>
            <w:rStyle w:val="ListLabel1"/>
          </w:rPr>
          <w:fldChar w:fldCharType="begin"/>
        </w:r>
        <w:r>
          <w:rPr>
            <w:rStyle w:val="ListLabel1"/>
          </w:rPr>
          <w:instrText xml:space="preserve"> PAGEREF _Tab_42_Complete_DFI_4_0_tim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43_Complete_DFI_4_0_pro">
        <w:r>
          <w:rPr>
            <w:rStyle w:val="ListLabel1"/>
            <w:color w:val="000000"/>
            <w:sz w:val="24"/>
          </w:rPr>
          <w:t>Table 43: Complete DFI 4.0 programmable parameter inventory</w:t>
        </w:r>
        <w:r>
          <w:rPr>
            <w:rStyle w:val="ListLabel1"/>
          </w:rPr>
          <w:tab/>
        </w:r>
        <w:r>
          <w:rPr>
            <w:rStyle w:val="ListLabel1"/>
          </w:rPr>
          <w:fldChar w:fldCharType="begin"/>
        </w:r>
        <w:r>
          <w:rPr>
            <w:rStyle w:val="ListLabel1"/>
          </w:rPr>
          <w:instrText xml:space="preserve"> PAGEREF _Tab_43_Complete_DFI_4_0_pro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44_Low_power_wakeup_enc">
        <w:r>
          <w:rPr>
            <w:rStyle w:val="ListLabel1"/>
            <w:color w:val="000000"/>
            <w:sz w:val="24"/>
          </w:rPr>
          <w:t>Table 44: Low-power wakeup encoding</w:t>
        </w:r>
        <w:r>
          <w:rPr>
            <w:rStyle w:val="ListLabel1"/>
          </w:rPr>
          <w:tab/>
        </w:r>
        <w:r>
          <w:rPr>
            <w:rStyle w:val="ListLabel1"/>
          </w:rPr>
          <w:fldChar w:fldCharType="begin"/>
        </w:r>
        <w:r>
          <w:rPr>
            <w:rStyle w:val="ListLabel1"/>
          </w:rPr>
          <w:instrText xml:space="preserve"> PAGEREF _Tab_44_Low_power_wakeup_enc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45_Data_path_deltas">
        <w:r>
          <w:rPr>
            <w:rStyle w:val="ListLabel1"/>
            <w:color w:val="000000"/>
            <w:sz w:val="24"/>
          </w:rPr>
          <w:t>Table 45: Data-path deltas</w:t>
        </w:r>
        <w:r>
          <w:rPr>
            <w:rStyle w:val="ListLabel1"/>
          </w:rPr>
          <w:tab/>
        </w:r>
        <w:r>
          <w:rPr>
            <w:rStyle w:val="ListLabel1"/>
          </w:rPr>
          <w:fldChar w:fldCharType="begin"/>
        </w:r>
        <w:r>
          <w:rPr>
            <w:rStyle w:val="ListLabel1"/>
          </w:rPr>
          <w:instrText xml:space="preserve"> PAGEREF _Tab_45_Data_path_deltas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46_Control_deltas">
        <w:r>
          <w:rPr>
            <w:rStyle w:val="ListLabel1"/>
            <w:color w:val="000000"/>
            <w:sz w:val="24"/>
          </w:rPr>
          <w:t>Table 46: Control deltas</w:t>
        </w:r>
        <w:r>
          <w:rPr>
            <w:rStyle w:val="ListLabel1"/>
          </w:rPr>
          <w:tab/>
        </w:r>
        <w:r>
          <w:rPr>
            <w:rStyle w:val="ListLabel1"/>
          </w:rPr>
          <w:fldChar w:fldCharType="begin"/>
        </w:r>
        <w:r>
          <w:rPr>
            <w:rStyle w:val="ListLabel1"/>
          </w:rPr>
          <w:instrText xml:space="preserve"> PAGEREF _Tab_46_Control_deltas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47_System_level_deltas">
        <w:r>
          <w:rPr>
            <w:rStyle w:val="ListLabel1"/>
            <w:color w:val="000000"/>
            <w:sz w:val="24"/>
          </w:rPr>
          <w:t>Table 47: System-level deltas</w:t>
        </w:r>
        <w:r>
          <w:rPr>
            <w:rStyle w:val="ListLabel1"/>
          </w:rPr>
          <w:tab/>
        </w:r>
        <w:r>
          <w:rPr>
            <w:rStyle w:val="ListLabel1"/>
          </w:rPr>
          <w:fldChar w:fldCharType="begin"/>
        </w:r>
        <w:r>
          <w:rPr>
            <w:rStyle w:val="ListLabel1"/>
          </w:rPr>
          <w:instrText xml:space="preserve"> PAGEREF _Tab_47_System_level_deltas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48_Training_deltas">
        <w:r>
          <w:rPr>
            <w:rStyle w:val="ListLabel1"/>
            <w:color w:val="000000"/>
            <w:sz w:val="24"/>
          </w:rPr>
          <w:t>Table 48: Training deltas</w:t>
        </w:r>
        <w:r>
          <w:rPr>
            <w:rStyle w:val="ListLabel1"/>
          </w:rPr>
          <w:tab/>
        </w:r>
        <w:r>
          <w:rPr>
            <w:rStyle w:val="ListLabel1"/>
          </w:rPr>
          <w:fldChar w:fldCharType="begin"/>
        </w:r>
        <w:r>
          <w:rPr>
            <w:rStyle w:val="ListLabel1"/>
          </w:rPr>
          <w:instrText xml:space="preserve"> PAGEREF _Tab_48_Training_deltas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49_andesite_implementat">
        <w:r>
          <w:rPr>
            <w:rStyle w:val="ListLabel1"/>
            <w:color w:val="000000"/>
            <w:sz w:val="24"/>
          </w:rPr>
          <w:t>Table 49: andesite implementation of DFI 4.0 deltas</w:t>
        </w:r>
        <w:r>
          <w:rPr>
            <w:rStyle w:val="ListLabel1"/>
          </w:rPr>
          <w:tab/>
        </w:r>
        <w:r>
          <w:rPr>
            <w:rStyle w:val="ListLabel1"/>
          </w:rPr>
          <w:fldChar w:fldCharType="begin"/>
        </w:r>
        <w:r>
          <w:rPr>
            <w:rStyle w:val="ListLabel1"/>
          </w:rPr>
          <w:instrText xml:space="preserve"> PAGEREF _Tab_49_andesite_implementat \h </w:instrText>
        </w:r>
        <w:r>
          <w:rPr>
            <w:rStyle w:val="ListLabel1"/>
          </w:rPr>
          <w:fldChar w:fldCharType="separate"/>
        </w:r>
        <w:r>
          <w:rPr>
            <w:rStyle w:val="ListLabel1"/>
          </w:rPr>
          <w:t>91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14951_804173986"/>
      <w:bookmarkEnd w:id="2"/>
      <w:r>
        <w:rPr>
          <w:rStyle w:val="SectionNumber"/>
          <w:b/>
          <w:color w:val="FFFFFF"/>
          <w:sz w:val="32"/>
        </w:rPr>
        <w:t>1</w:t>
      </w:r>
      <w:r>
        <w:rPr>
          <w:b/>
          <w:color w:val="FFFFFF"/>
          <w:sz w:val="32"/>
        </w:rPr>
        <w:tab/>
        <w:t>Simplified Dfi 4 0 Index</w:t>
      </w:r>
    </w:p>
    <w:p>
      <w:pPr>
        <w:pStyle w:val="FirstParagraph"/>
        <w:rPr/>
      </w:pPr>
      <w:r>
        <w:rPr>
          <w:b/>
          <w:bCs/>
          <w:sz w:val="20"/>
        </w:rPr>
        <w:t>Generated:</w:t>
      </w:r>
      <w:r>
        <w:rPr>
          <w:sz w:val="20"/>
        </w:rPr>
        <w:t xml:space="preserve"> 2026-10-04</w:t>
      </w:r>
      <w:bookmarkEnd w:id="1"/>
      <w:r>
        <w:br w:type="page"/>
      </w:r>
    </w:p>
    <w:p>
      <w:pPr>
        <w:pStyle w:val="Heading1"/>
        <w:shd w:val="clear" w:color="auto" w:fill="404040"/>
        <w:spacing w:before="360" w:after="120"/>
        <w:rPr/>
      </w:pPr>
      <w:bookmarkStart w:id="3" w:name="__RefHeading___Toc14953_804173986"/>
      <w:bookmarkStart w:id="4" w:name="introduction"/>
      <w:bookmarkEnd w:id="3"/>
      <w:r>
        <w:rPr>
          <w:rStyle w:val="SectionNumber"/>
          <w:b/>
          <w:color w:val="FFFFFF"/>
          <w:sz w:val="32"/>
        </w:rPr>
        <w:t>2</w:t>
      </w:r>
      <w:r>
        <w:rPr>
          <w:b/>
          <w:color w:val="FFFFFF"/>
          <w:sz w:val="32"/>
        </w:rPr>
        <w:tab/>
        <w:t>Introduction</w:t>
      </w:r>
    </w:p>
    <w:p>
      <w:pPr>
        <w:pStyle w:val="Heading2"/>
        <w:pBdr>
          <w:bottom w:val="single" w:sz="12" w:space="0" w:color="228B22"/>
        </w:pBdr>
        <w:spacing w:before="280" w:after="80"/>
        <w:rPr/>
      </w:pPr>
      <w:bookmarkStart w:id="5" w:name="__RefHeading___Toc14955_804173986"/>
      <w:bookmarkStart w:id="6" w:name="what-dfi-is"/>
      <w:bookmarkEnd w:id="5"/>
      <w:r>
        <w:rPr>
          <w:rStyle w:val="SectionNumber"/>
          <w:b/>
          <w:color w:val="228B22"/>
          <w:sz w:val="28"/>
        </w:rPr>
        <w:t>2.1</w:t>
      </w:r>
      <w:r>
        <w:rPr>
          <w:b/>
          <w:color w:val="228B22"/>
          <w:sz w:val="28"/>
        </w:rPr>
        <w:tab/>
        <w:t>What DFI is</w:t>
      </w:r>
    </w:p>
    <w:p>
      <w:pPr>
        <w:pStyle w:val="FirstParagraph"/>
        <w:rPr/>
      </w:pPr>
      <w:r>
        <w:rPr>
          <w:sz w:val="20"/>
        </w:rPr>
        <w:t>The DDR PHY Interface (DFI) is the standard boundary between a memory controller (MC) and a DRAM PHY. The MC schedules commands, manages refresh, and buffers read/write data; the PHY clocks that information out to the DRAM devices, trains the data eyes, and returns read data. DFI splits the problem at a well-defined seam so that MC and PHY can be designed, verified and reused independently.</w:t>
      </w:r>
    </w:p>
    <w:p>
      <w:pPr>
        <w:pStyle w:val="BodyText"/>
        <w:rPr/>
      </w:pPr>
      <w:bookmarkStart w:id="7" w:name="what-dfi-is"/>
      <w:r>
        <w:rPr>
          <w:sz w:val="20"/>
        </w:rPr>
        <w:t>DFI 4.0 is the DDR4-era revision published in April 2018. It merged the 4.0 Spec Addendum into DFI 3.1 and added support for LPDDR4, DDR4-specific features (bank groups, ACT_n, CA parity, DBI, gear-down), and a set of system-level protocols (PHY master, disconnect, write DQ training, DB training). It remains backward-compatible in spirit: the core control/write/read interface from earlier revisions is still there, wrapped in the new signals.</w:t>
      </w:r>
      <w:bookmarkEnd w:id="7"/>
    </w:p>
    <w:p>
      <w:pPr>
        <w:pStyle w:val="Heading2"/>
        <w:pBdr>
          <w:bottom w:val="single" w:sz="12" w:space="0" w:color="228B22"/>
        </w:pBdr>
        <w:spacing w:before="280" w:after="80"/>
        <w:rPr/>
      </w:pPr>
      <w:bookmarkStart w:id="8" w:name="__RefHeading___Toc14957_804173986"/>
      <w:bookmarkStart w:id="9" w:name="why-the-seam-exists"/>
      <w:bookmarkEnd w:id="8"/>
      <w:r>
        <w:rPr>
          <w:rStyle w:val="SectionNumber"/>
          <w:b/>
          <w:color w:val="228B22"/>
          <w:sz w:val="28"/>
        </w:rPr>
        <w:t>2.2</w:t>
      </w:r>
      <w:r>
        <w:rPr>
          <w:b/>
          <w:color w:val="228B22"/>
          <w:sz w:val="28"/>
        </w:rPr>
        <w:tab/>
        <w:t>Why the seam exists</w:t>
      </w:r>
    </w:p>
    <w:p>
      <w:pPr>
        <w:pStyle w:val="FirstParagraph"/>
        <w:rPr/>
      </w:pPr>
      <w:r>
        <w:rPr>
          <w:sz w:val="20"/>
        </w:rPr>
        <w:t>A memory controller is a traffic manager. It sees banks, rows, columns, refresh counters, and arbitration. A PHY is a timing-and-electrical translator. It sees delay lines, FIFOs, phase alignment, and single-ended vs differential receivers. The two sides operate on different time scales and different abstractions. DFI standardizes the handoff:</w:t>
      </w:r>
    </w:p>
    <w:p>
      <w:pPr>
        <w:pStyle w:val="Compact"/>
        <w:numPr>
          <w:ilvl w:val="0"/>
          <w:numId w:val="1"/>
        </w:numPr>
        <w:rPr/>
      </w:pPr>
      <w:r>
        <w:rPr/>
        <w:t>The MC presents commands, address, bank, and chip-select on the control interface.</w:t>
      </w:r>
    </w:p>
    <w:p>
      <w:pPr>
        <w:pStyle w:val="Compact"/>
        <w:numPr>
          <w:ilvl w:val="0"/>
          <w:numId w:val="1"/>
        </w:numPr>
        <w:rPr/>
      </w:pPr>
      <w:r>
        <w:rPr/>
        <w:t>The MC presents write data and mask/DBI on the write data interface.</w:t>
      </w:r>
    </w:p>
    <w:p>
      <w:pPr>
        <w:pStyle w:val="Compact"/>
        <w:numPr>
          <w:ilvl w:val="0"/>
          <w:numId w:val="1"/>
        </w:numPr>
        <w:rPr/>
      </w:pPr>
      <w:r>
        <w:rPr/>
        <w:t>The PHY returns read data and valid on the read data interface.</w:t>
      </w:r>
    </w:p>
    <w:p>
      <w:pPr>
        <w:pStyle w:val="Compact"/>
        <w:numPr>
          <w:ilvl w:val="0"/>
          <w:numId w:val="1"/>
        </w:numPr>
        <w:rPr/>
      </w:pPr>
      <w:r>
        <w:rPr/>
        <w:t>A small set of status and training wires let the PHY report readiness and request calibration.</w:t>
      </w:r>
    </w:p>
    <w:p>
      <w:pPr>
        <w:pStyle w:val="FirstParagraph"/>
        <w:rPr/>
      </w:pPr>
      <w:bookmarkStart w:id="10" w:name="why-the-seam-exists"/>
      <w:r>
        <w:rPr>
          <w:sz w:val="20"/>
        </w:rPr>
        <w:t>The MC does not need to know the PHY’s internal delay settings; the PHY does not need to know the MC’s scheduling policy. Both must agree on DFI timing parameters.</w:t>
      </w:r>
      <w:bookmarkEnd w:id="10"/>
    </w:p>
    <w:p>
      <w:pPr>
        <w:pStyle w:val="Heading2"/>
        <w:pBdr>
          <w:bottom w:val="single" w:sz="12" w:space="0" w:color="228B22"/>
        </w:pBdr>
        <w:spacing w:before="280" w:after="80"/>
        <w:rPr/>
      </w:pPr>
      <w:bookmarkStart w:id="11" w:name="__RefHeading___Toc14959_804173986"/>
      <w:bookmarkEnd w:id="11"/>
      <w:r>
        <w:rPr>
          <w:rStyle w:val="SectionNumber"/>
          <w:b/>
          <w:color w:val="228B22"/>
          <w:sz w:val="28"/>
        </w:rPr>
        <w:t>2.3</w:t>
      </w:r>
      <w:r>
        <w:rPr>
          <w:b/>
          <w:color w:val="228B22"/>
          <w:sz w:val="28"/>
        </w:rPr>
        <w:tab/>
        <w:t>Edition lineage</w:t>
      </w:r>
    </w:p>
    <w:p>
      <w:pPr>
        <w:pStyle w:val="TableCaption"/>
        <w:rPr/>
      </w:pPr>
      <w:bookmarkStart w:id="12" w:name="_Tab_1_DFI_revision_lineage"/>
      <w:r>
        <w:rPr/>
        <w:t>DFI revision lineage</w:t>
      </w:r>
      <w:bookmarkEnd w:id="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 revision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Distinctives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MC/PHY seam for DDR1/DDR2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2.0/2.1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support, read/write leveling, frequency change, low-power control, 1:2 and 1:4 ratios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3.0/3.1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support (CRC, CA parity, DBI, ACT_n, bank groups), LPDDR3, PHY-requested training, split low-power requests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4.0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DB training, per-slice read leveling, read/write data chip selects, write DQ training, PHY master, frequency indicator, disconnect protocol, geardown mode, 3DS/inactive CS support</w:t>
            </w:r>
            <w:bookmarkStart w:id="13" w:name="edition-lineage"/>
            <w:bookmarkEnd w:id="13"/>
          </w:p>
        </w:tc>
      </w:tr>
    </w:tbl>
    <w:p>
      <w:pPr>
        <w:pStyle w:val="Heading2"/>
        <w:pBdr>
          <w:bottom w:val="single" w:sz="12" w:space="0" w:color="228B22"/>
        </w:pBdr>
        <w:spacing w:before="280" w:after="80"/>
        <w:rPr/>
      </w:pPr>
      <w:bookmarkStart w:id="14" w:name="__RefHeading___Toc14961_804173986"/>
      <w:bookmarkEnd w:id="14"/>
      <w:r>
        <w:rPr>
          <w:rStyle w:val="SectionNumber"/>
          <w:b/>
          <w:color w:val="228B22"/>
          <w:sz w:val="28"/>
        </w:rPr>
        <w:t>2.4</w:t>
      </w:r>
      <w:r>
        <w:rPr>
          <w:b/>
          <w:color w:val="228B22"/>
          <w:sz w:val="28"/>
        </w:rPr>
        <w:tab/>
        <w:t>What this book covers</w:t>
      </w:r>
    </w:p>
    <w:p>
      <w:pPr>
        <w:pStyle w:val="FirstParagraph"/>
        <w:rPr/>
      </w:pPr>
      <w:r>
        <w:rPr>
          <w:sz w:val="20"/>
        </w:rPr>
        <w:t>This book focuses on the DFI 4.0 signals, timing, and protocols that an andesite-style DDR4/LPDDR4 controller must drive. It is a study condensation, not a replacement for the spec. Every chapter cites the DFI 4.0 section numbers that the material paraphrases. Signal names are used as-is because they are the public vocabulary of the interface.</w:t>
      </w:r>
    </w:p>
    <w:p>
      <w:pPr>
        <w:pStyle w:val="BodyText"/>
        <w:rPr/>
      </w:pPr>
      <w:r>
        <w:rPr>
          <w:b/>
          <w:bCs/>
          <w:sz w:val="20"/>
        </w:rPr>
        <w:t>Source:</w:t>
      </w:r>
      <w:r>
        <w:rPr>
          <w:sz w:val="20"/>
        </w:rPr>
        <w:t xml:space="preserve"> DFI Specification v4.0 sections 1.0, 2.0, 2.2</w:t>
      </w:r>
      <w:bookmarkEnd w:id="4"/>
      <w:r>
        <w:br w:type="page"/>
      </w:r>
    </w:p>
    <w:p>
      <w:pPr>
        <w:pStyle w:val="Heading1"/>
        <w:shd w:val="clear" w:color="auto" w:fill="404040"/>
        <w:spacing w:before="360" w:after="120"/>
        <w:rPr/>
      </w:pPr>
      <w:bookmarkStart w:id="15" w:name="__RefHeading___Toc14963_804173986"/>
      <w:bookmarkStart w:id="16" w:name="organization-of-the-dfi-4.0-interface"/>
      <w:bookmarkEnd w:id="15"/>
      <w:r>
        <w:rPr>
          <w:rStyle w:val="SectionNumber"/>
          <w:b/>
          <w:color w:val="FFFFFF"/>
          <w:sz w:val="32"/>
        </w:rPr>
        <w:t>3</w:t>
      </w:r>
      <w:r>
        <w:rPr>
          <w:b/>
          <w:color w:val="FFFFFF"/>
          <w:sz w:val="32"/>
        </w:rPr>
        <w:tab/>
        <w:t>Organization of the DFI 4.0 Interface</w:t>
      </w:r>
    </w:p>
    <w:p>
      <w:pPr>
        <w:pStyle w:val="Heading2"/>
        <w:pBdr>
          <w:bottom w:val="single" w:sz="12" w:space="0" w:color="228B22"/>
        </w:pBdr>
        <w:spacing w:before="280" w:after="80"/>
        <w:rPr/>
      </w:pPr>
      <w:bookmarkStart w:id="17" w:name="__RefHeading___Toc14965_804173986"/>
      <w:bookmarkEnd w:id="17"/>
      <w:r>
        <w:rPr>
          <w:rStyle w:val="SectionNumber"/>
          <w:b/>
          <w:color w:val="228B22"/>
          <w:sz w:val="28"/>
        </w:rPr>
        <w:t>3.1</w:t>
      </w:r>
      <w:r>
        <w:rPr>
          <w:b/>
          <w:color w:val="228B22"/>
          <w:sz w:val="28"/>
        </w:rPr>
        <w:tab/>
        <w:t>Sub-interface map</w:t>
      </w:r>
    </w:p>
    <w:p>
      <w:pPr>
        <w:pStyle w:val="FirstParagraph"/>
        <w:rPr/>
      </w:pPr>
      <w:r>
        <w:rPr>
          <w:sz w:val="20"/>
        </w:rPr>
        <w:t>DFI 4.0 groups signals into sub-interfaces. Each group has its own direction, width naming, and timing parameters. The andesite controller drives most of them and ignores a few that are not required at its design point.</w:t>
      </w:r>
    </w:p>
    <w:p>
      <w:pPr>
        <w:pStyle w:val="TableCaption"/>
        <w:rPr/>
      </w:pPr>
      <w:bookmarkStart w:id="18" w:name="_Tab_2_DFI_4_0_sub_interfac"/>
      <w:r>
        <w:rPr/>
        <w:t>DFI 4.0 sub-interface map</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Sub-interface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 4.0 section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Commands, address, bank, bank-group, CKE, CS, ODT, reset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byte mask/write DBI, write enable, write 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 (data), MC -&gt; PHY (enables)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 valid, read DBI, read enable, read 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MC-initiated and PHY-initiated update handshakes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frequency, clock disable, parity, alert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read data eye, write leveling, CA, write DQ 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 Control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 (req), PHY -&gt; MC (ack)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Low-power opportunity requests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PHY-detected error indication and info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 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LRDIMM data-buffer 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 (req), MC -&gt; PHY (ack)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takes control of the DRAM 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Geardown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geardown-mode 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MC/PHY/system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for LPDDR4 combined/independent modes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bookmarkStart w:id="19" w:name="sub-interface-map"/>
            <w:bookmarkEnd w:id="19"/>
          </w:p>
        </w:tc>
      </w:tr>
    </w:tbl>
    <w:p>
      <w:pPr>
        <w:pStyle w:val="Heading2"/>
        <w:pBdr>
          <w:bottom w:val="single" w:sz="12" w:space="0" w:color="228B22"/>
        </w:pBdr>
        <w:spacing w:before="280" w:after="80"/>
        <w:rPr/>
      </w:pPr>
      <w:bookmarkStart w:id="20" w:name="__RefHeading___Toc14967_804173986"/>
      <w:bookmarkEnd w:id="20"/>
      <w:r>
        <w:rPr>
          <w:rStyle w:val="SectionNumber"/>
          <w:b/>
          <w:color w:val="228B22"/>
          <w:sz w:val="28"/>
        </w:rPr>
        <w:t>3.2</w:t>
      </w:r>
      <w:r>
        <w:rPr>
          <w:b/>
          <w:color w:val="228B22"/>
          <w:sz w:val="28"/>
        </w:rPr>
        <w:tab/>
        <w:t>Clocking</w:t>
      </w:r>
    </w:p>
    <w:p>
      <w:pPr>
        <w:pStyle w:val="FirstParagraph"/>
        <w:rPr/>
      </w:pPr>
      <w:r>
        <w:rPr>
          <w:sz w:val="20"/>
        </w:rPr>
        <w:t>DFI is clocked by the DFI clock. In a matched-frequency (1:1) system the DFI clock and the DRAM clock run at the same rate. In frequency-ratio systems the DFI PHY clock is a divided version of the DRAM clock: 1:2 means one DFI clock per two DRAM clocks; 1:4 means one DFI clock per four DRAM clocks.</w:t>
      </w:r>
    </w:p>
    <w:p>
      <w:pPr>
        <w:pStyle w:val="BodyText"/>
        <w:rPr/>
      </w:pPr>
      <w:r>
        <w:rPr>
          <w:sz w:val="20"/>
        </w:rPr>
        <w:t>The andesite design point uses a 1:4 frequency ratio inherited from its predecessor. Four phases of control and write data are transferred per DFI clock; read data is returned as words that map back to those phases.</w:t>
      </w:r>
    </w:p>
    <w:p>
      <w:pPr>
        <w:pStyle w:val="Heading2"/>
        <w:pBdr>
          <w:bottom w:val="single" w:sz="12" w:space="0" w:color="228B22"/>
        </w:pBdr>
        <w:spacing w:before="280" w:after="80"/>
        <w:rPr/>
      </w:pPr>
      <w:bookmarkStart w:id="21" w:name="__RefHeading___Toc14969_804173986"/>
      <w:bookmarkStart w:id="22" w:name="phase-word-and-cycle-replication"/>
      <w:bookmarkEnd w:id="21"/>
      <w:r>
        <w:rPr>
          <w:rStyle w:val="SectionNumber"/>
          <w:b/>
          <w:color w:val="228B22"/>
          <w:sz w:val="28"/>
        </w:rPr>
        <w:t>3.3</w:t>
      </w:r>
      <w:r>
        <w:rPr>
          <w:b/>
          <w:color w:val="228B22"/>
          <w:sz w:val="28"/>
        </w:rPr>
        <w:tab/>
        <w:t>Phase, word and cycle replication</w:t>
      </w:r>
    </w:p>
    <w:p>
      <w:pPr>
        <w:pStyle w:val="FirstParagraph"/>
        <w:rPr/>
      </w:pPr>
      <w:r>
        <w:rPr>
          <w:sz w:val="20"/>
        </w:rPr>
        <w:t>DFI 4.0 replicates signals with suffixes that depend on the sub-interface:</w:t>
      </w:r>
    </w:p>
    <w:p>
      <w:pPr>
        <w:pStyle w:val="Compact"/>
        <w:numPr>
          <w:ilvl w:val="0"/>
          <w:numId w:val="14"/>
        </w:numPr>
        <w:rPr/>
      </w:pPr>
      <w:r>
        <w:rPr>
          <w:rStyle w:val="VerbatimChar"/>
        </w:rPr>
        <w:t>_pN</w:t>
      </w:r>
      <w:r>
        <w:rPr/>
        <w:t xml:space="preserve"> (phase): used on control, write data, read enable, parity, and training strobes. Phase 0 may drop the suffix.</w:t>
      </w:r>
    </w:p>
    <w:p>
      <w:pPr>
        <w:pStyle w:val="Compact"/>
        <w:numPr>
          <w:ilvl w:val="0"/>
          <w:numId w:val="15"/>
        </w:numPr>
        <w:rPr/>
      </w:pPr>
      <w:r>
        <w:rPr>
          <w:rStyle w:val="VerbatimChar"/>
        </w:rPr>
        <w:t>_wN</w:t>
      </w:r>
      <w:r>
        <w:rPr/>
        <w:t xml:space="preserve"> (data word): used on read data, read data valid, read data DNV, read data DBI, and DB training response.</w:t>
      </w:r>
    </w:p>
    <w:p>
      <w:pPr>
        <w:pStyle w:val="Compact"/>
        <w:numPr>
          <w:ilvl w:val="0"/>
          <w:numId w:val="16"/>
        </w:numPr>
        <w:rPr/>
      </w:pPr>
      <w:r>
        <w:rPr>
          <w:rStyle w:val="VerbatimChar"/>
        </w:rPr>
        <w:t>_aN</w:t>
      </w:r>
      <w:r>
        <w:rPr/>
        <w:t xml:space="preserve"> (clock cycle): used on </w:t>
      </w:r>
      <w:r>
        <w:rPr>
          <w:rStyle w:val="VerbatimChar"/>
        </w:rPr>
        <w:t>dfi_alert_n</w:t>
      </w:r>
      <w:r>
        <w:rPr/>
        <w:t>.</w:t>
      </w:r>
    </w:p>
    <w:p>
      <w:pPr>
        <w:pStyle w:val="FirstParagraph"/>
        <w:rPr/>
      </w:pPr>
      <w:r>
        <w:rPr>
          <w:sz w:val="20"/>
        </w:rPr>
        <w:t xml:space="preserve">For a 1:4 system, </w:t>
      </w:r>
      <w:r>
        <w:rPr>
          <w:rStyle w:val="VerbatimChar"/>
          <w:sz w:val="20"/>
        </w:rPr>
        <w:t>_p0</w:t>
      </w:r>
      <w:r>
        <w:rPr>
          <w:sz w:val="20"/>
        </w:rPr>
        <w:t xml:space="preserve"> through </w:t>
      </w:r>
      <w:r>
        <w:rPr>
          <w:rStyle w:val="VerbatimChar"/>
          <w:sz w:val="20"/>
        </w:rPr>
        <w:t>_p3</w:t>
      </w:r>
      <w:r>
        <w:rPr>
          <w:sz w:val="20"/>
        </w:rPr>
        <w:t xml:space="preserve"> carry the four DRAM-clock phases of each DFI clock. The MC may issue commands on any phase; the PHY must accept commands on any phase. For read data, </w:t>
      </w:r>
      <w:r>
        <w:rPr>
          <w:rStyle w:val="VerbatimChar"/>
          <w:sz w:val="20"/>
        </w:rPr>
        <w:t>_w0</w:t>
      </w:r>
      <w:r>
        <w:rPr>
          <w:sz w:val="20"/>
        </w:rPr>
        <w:t xml:space="preserve"> through </w:t>
      </w:r>
      <w:r>
        <w:rPr>
          <w:rStyle w:val="VerbatimChar"/>
          <w:sz w:val="20"/>
        </w:rPr>
        <w:t>_w3</w:t>
      </w:r>
      <w:r>
        <w:rPr>
          <w:sz w:val="20"/>
        </w:rPr>
        <w:t xml:space="preserve"> carry the corresponding data words.</w:t>
      </w:r>
      <w:bookmarkEnd w:id="22"/>
    </w:p>
    <w:p>
      <w:pPr>
        <w:pStyle w:val="Heading2"/>
        <w:pBdr>
          <w:bottom w:val="single" w:sz="12" w:space="0" w:color="228B22"/>
        </w:pBdr>
        <w:spacing w:before="280" w:after="80"/>
        <w:rPr/>
      </w:pPr>
      <w:bookmarkStart w:id="23" w:name="__RefHeading___Toc14971_804173986"/>
      <w:bookmarkStart w:id="24" w:name="slices-and-channels"/>
      <w:bookmarkEnd w:id="23"/>
      <w:r>
        <w:rPr>
          <w:rStyle w:val="SectionNumber"/>
          <w:b/>
          <w:color w:val="228B22"/>
          <w:sz w:val="28"/>
        </w:rPr>
        <w:t>3.4</w:t>
      </w:r>
      <w:r>
        <w:rPr>
          <w:b/>
          <w:color w:val="228B22"/>
          <w:sz w:val="28"/>
        </w:rPr>
        <w:tab/>
        <w:t>Slices and channels</w:t>
      </w:r>
    </w:p>
    <w:p>
      <w:pPr>
        <w:pStyle w:val="FirstParagraph"/>
        <w:rPr/>
      </w:pPr>
      <w:r>
        <w:rPr>
          <w:sz w:val="20"/>
        </w:rPr>
        <w:t xml:space="preserve">A </w:t>
      </w:r>
      <w:r>
        <w:rPr>
          <w:b/>
          <w:bCs/>
          <w:sz w:val="20"/>
        </w:rPr>
        <w:t>slice</w:t>
      </w:r>
      <w:r>
        <w:rPr>
          <w:sz w:val="20"/>
        </w:rPr>
        <w:t xml:space="preserve"> is an independent data-logic component in the PHY. DFI minimizes slice-to-slice communication and replicates data-control signaling for point-to-point MC-PHY connectivity. In andesite, slices correspond to x8 or x16 data groups; training enables like </w:t>
      </w:r>
      <w:r>
        <w:rPr>
          <w:rStyle w:val="VerbatimChar"/>
          <w:sz w:val="20"/>
        </w:rPr>
        <w:t>dfi_rdlvl_en</w:t>
      </w:r>
      <w:r>
        <w:rPr>
          <w:sz w:val="20"/>
        </w:rPr>
        <w:t xml:space="preserve"> are one bit per slice.</w:t>
      </w:r>
    </w:p>
    <w:p>
      <w:pPr>
        <w:pStyle w:val="BodyText"/>
        <w:rPr/>
      </w:pPr>
      <w:r>
        <w:rPr>
          <w:b/>
          <w:bCs/>
          <w:sz w:val="20"/>
        </w:rPr>
        <w:t>LPDDR4 channels</w:t>
      </w:r>
      <w:r>
        <w:rPr>
          <w:sz w:val="20"/>
        </w:rPr>
        <w:t xml:space="preserve"> are a DFI 4.0 concept. LPDDR4 devices may be configured as two independent 16-bit channels or one combined 32-bit channel. The </w:t>
      </w:r>
      <w:r>
        <w:rPr>
          <w:rStyle w:val="VerbatimChar"/>
          <w:sz w:val="20"/>
        </w:rPr>
        <w:t>phychannel_en</w:t>
      </w:r>
      <w:r>
        <w:rPr>
          <w:sz w:val="20"/>
        </w:rPr>
        <w:t xml:space="preserve"> parameter tells the PHY which channels are enabled. The andesite design point uses one DFI bus per channel at x16 width.</w:t>
      </w:r>
    </w:p>
    <w:p>
      <w:pPr>
        <w:pStyle w:val="BodyText"/>
        <w:rPr/>
      </w:pPr>
      <w:r>
        <w:rPr>
          <w:b/>
          <w:bCs/>
          <w:sz w:val="20"/>
        </w:rPr>
        <w:t>Source:</w:t>
      </w:r>
      <w:r>
        <w:rPr>
          <w:sz w:val="20"/>
        </w:rPr>
        <w:t xml:space="preserve"> DFI Specification v4.0 sections 3.0, 3.11, 3.14, 4.9</w:t>
      </w:r>
      <w:bookmarkEnd w:id="16"/>
      <w:bookmarkEnd w:id="24"/>
      <w:r>
        <w:br w:type="page"/>
      </w:r>
    </w:p>
    <w:p>
      <w:pPr>
        <w:pStyle w:val="Heading1"/>
        <w:shd w:val="clear" w:color="auto" w:fill="404040"/>
        <w:spacing w:before="360" w:after="120"/>
        <w:rPr/>
      </w:pPr>
      <w:bookmarkStart w:id="25" w:name="__RefHeading___Toc14973_804173986"/>
      <w:bookmarkStart w:id="26" w:name="acronyms"/>
      <w:bookmarkEnd w:id="25"/>
      <w:r>
        <w:rPr>
          <w:rStyle w:val="SectionNumber"/>
          <w:b/>
          <w:color w:val="FFFFFF"/>
          <w:sz w:val="32"/>
        </w:rPr>
        <w:t>4</w:t>
      </w:r>
      <w:r>
        <w:rPr>
          <w:b/>
          <w:color w:val="FFFFFF"/>
          <w:sz w:val="32"/>
        </w:rPr>
        <w:tab/>
        <w:t>Acronyms</w:t>
      </w:r>
    </w:p>
    <w:p>
      <w:pPr>
        <w:pStyle w:val="TableCaption"/>
        <w:rPr/>
      </w:pPr>
      <w:bookmarkStart w:id="27" w:name="_Tab_3_Acronyms_used_in_thi"/>
      <w:r>
        <w:rPr/>
        <w:t>Acronyms used in this book</w:t>
      </w:r>
      <w:bookmarkEnd w:id="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 (DDR4)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Cyclic redundancy check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buffer (LRDIMM)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PHY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DNV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not 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pin group (data + mask/DBI + strobe)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strobe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FGR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Fine granularity refresh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Low-power 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controller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Multi-purpose command (LPDDR4)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read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set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Multi-purpose register (DDR4)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Physical layer (the DRAM interface block)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Three-dimensional stacked DRAM</w:t>
            </w:r>
          </w:p>
        </w:tc>
      </w:tr>
    </w:tbl>
    <w:p>
      <w:pPr>
        <w:pStyle w:val="BodyText"/>
        <w:rPr/>
      </w:pPr>
      <w:r>
        <w:rPr>
          <w:b/>
          <w:bCs/>
          <w:sz w:val="20"/>
        </w:rPr>
        <w:t>Source:</w:t>
      </w:r>
      <w:r>
        <w:rPr>
          <w:sz w:val="20"/>
        </w:rPr>
        <w:t xml:space="preserve"> DFI Specification v4.0 section 2.2</w:t>
      </w:r>
      <w:bookmarkEnd w:id="26"/>
      <w:r>
        <w:br w:type="page"/>
      </w:r>
    </w:p>
    <w:p>
      <w:pPr>
        <w:pStyle w:val="Heading1"/>
        <w:shd w:val="clear" w:color="auto" w:fill="404040"/>
        <w:spacing w:before="360" w:after="120"/>
        <w:rPr/>
      </w:pPr>
      <w:bookmarkStart w:id="28" w:name="__RefHeading___Toc14975_804173986"/>
      <w:bookmarkStart w:id="29" w:name="control-interface"/>
      <w:bookmarkEnd w:id="28"/>
      <w:r>
        <w:rPr>
          <w:rStyle w:val="SectionNumber"/>
          <w:b/>
          <w:color w:val="FFFFFF"/>
          <w:sz w:val="32"/>
        </w:rPr>
        <w:t>5</w:t>
      </w:r>
      <w:r>
        <w:rPr>
          <w:b/>
          <w:color w:val="FFFFFF"/>
          <w:sz w:val="32"/>
        </w:rPr>
        <w:tab/>
        <w:t>Control Interface</w:t>
      </w:r>
    </w:p>
    <w:p>
      <w:pPr>
        <w:pStyle w:val="FirstParagraph"/>
        <w:rPr/>
      </w:pPr>
      <w:r>
        <w:rPr>
          <w:sz w:val="20"/>
        </w:rPr>
        <w:t xml:space="preserve">The control interface carries address, command and control signals from the MC to the PHY. The PHY is responsible for preserving bit ordering and presenting the signals to the DRAM with the delay defined by </w:t>
      </w:r>
      <w:r>
        <w:rPr>
          <w:rStyle w:val="VerbatimChar"/>
          <w:sz w:val="20"/>
        </w:rPr>
        <w:t>tctrl_delay</w:t>
      </w:r>
      <w:r>
        <w:rPr>
          <w:sz w:val="20"/>
        </w:rPr>
        <w:t xml:space="preserve">. In frequency-ratio systems the control bus is phase-replicated with </w:t>
      </w:r>
      <w:r>
        <w:rPr>
          <w:rStyle w:val="VerbatimChar"/>
          <w:sz w:val="20"/>
        </w:rPr>
        <w:t>_pN</w:t>
      </w:r>
      <w:r>
        <w:rPr>
          <w:sz w:val="20"/>
        </w:rPr>
        <w:t xml:space="preserve"> suffixes; the MC may issue commands on any phase.</w:t>
      </w:r>
    </w:p>
    <w:p>
      <w:pPr>
        <w:pStyle w:val="BodyText"/>
        <w:rPr/>
      </w:pPr>
      <w:r>
        <w:rPr>
          <w:sz w:val="20"/>
        </w:rPr>
        <w:t xml:space="preserve">Some signals are DRAM-type-specific. </w:t>
      </w:r>
      <w:r>
        <w:rPr>
          <w:rStyle w:val="VerbatimChar"/>
          <w:sz w:val="20"/>
        </w:rPr>
        <w:t>dfi_reset_n</w:t>
      </w:r>
      <w:r>
        <w:rPr>
          <w:sz w:val="20"/>
        </w:rPr>
        <w:t xml:space="preserve"> is used only by DDR3, DDR4 and LPDDR4. </w:t>
      </w:r>
      <w:r>
        <w:rPr>
          <w:rStyle w:val="VerbatimChar"/>
          <w:sz w:val="20"/>
        </w:rPr>
        <w:t>dfi_odt</w:t>
      </w:r>
      <w:r>
        <w:rPr>
          <w:sz w:val="20"/>
        </w:rPr>
        <w:t xml:space="preserve"> is used by DDR2, DDR3, DDR4 and LPDDR3. For LPDDR2/3/4 the command encoding pins (</w:t>
      </w:r>
      <w:r>
        <w:rPr>
          <w:rStyle w:val="VerbatimChar"/>
          <w:sz w:val="20"/>
        </w:rPr>
        <w:t>dfi_act_n</w:t>
      </w:r>
      <w:r>
        <w:rPr>
          <w:sz w:val="20"/>
        </w:rPr>
        <w:t xml:space="preserve">, </w:t>
      </w:r>
      <w:r>
        <w:rPr>
          <w:rStyle w:val="VerbatimChar"/>
          <w:sz w:val="20"/>
        </w:rPr>
        <w:t>dfi_ras_n</w:t>
      </w:r>
      <w:r>
        <w:rPr>
          <w:sz w:val="20"/>
        </w:rPr>
        <w:t xml:space="preserve">, </w:t>
      </w:r>
      <w:r>
        <w:rPr>
          <w:rStyle w:val="VerbatimChar"/>
          <w:sz w:val="20"/>
        </w:rPr>
        <w:t>dfi_cas_n</w:t>
      </w:r>
      <w:r>
        <w:rPr>
          <w:sz w:val="20"/>
        </w:rPr>
        <w:t xml:space="preserve">, </w:t>
      </w:r>
      <w:r>
        <w:rPr>
          <w:rStyle w:val="VerbatimChar"/>
          <w:sz w:val="20"/>
        </w:rPr>
        <w:t>dfi_we_n</w:t>
      </w:r>
      <w:r>
        <w:rPr>
          <w:sz w:val="20"/>
        </w:rPr>
        <w:t>), bank (</w:t>
      </w:r>
      <w:r>
        <w:rPr>
          <w:rStyle w:val="VerbatimChar"/>
          <w:sz w:val="20"/>
        </w:rPr>
        <w:t>dfi_bank</w:t>
      </w:r>
      <w:r>
        <w:rPr>
          <w:sz w:val="20"/>
        </w:rPr>
        <w:t>), bank-group (</w:t>
      </w:r>
      <w:r>
        <w:rPr>
          <w:rStyle w:val="VerbatimChar"/>
          <w:sz w:val="20"/>
        </w:rPr>
        <w:t>dfi_bg</w:t>
      </w:r>
      <w:r>
        <w:rPr>
          <w:sz w:val="20"/>
        </w:rPr>
        <w:t>) and chip-ID (</w:t>
      </w:r>
      <w:r>
        <w:rPr>
          <w:rStyle w:val="VerbatimChar"/>
          <w:sz w:val="20"/>
        </w:rPr>
        <w:t>dfi_cid</w:t>
      </w:r>
      <w:r>
        <w:rPr>
          <w:sz w:val="20"/>
        </w:rPr>
        <w:t xml:space="preserve">) must be held constant; the CA bus is mapped onto </w:t>
      </w:r>
      <w:r>
        <w:rPr>
          <w:rStyle w:val="VerbatimChar"/>
          <w:sz w:val="20"/>
        </w:rPr>
        <w:t>dfi_address</w:t>
      </w:r>
      <w:r>
        <w:rPr>
          <w:sz w:val="20"/>
        </w:rPr>
        <w:t>.</w:t>
      </w:r>
    </w:p>
    <w:p>
      <w:pPr>
        <w:pStyle w:val="Heading2"/>
        <w:pBdr>
          <w:bottom w:val="single" w:sz="12" w:space="0" w:color="228B22"/>
        </w:pBdr>
        <w:spacing w:before="280" w:after="80"/>
        <w:rPr/>
      </w:pPr>
      <w:bookmarkStart w:id="30" w:name="__RefHeading___Toc14977_804173986"/>
      <w:bookmarkEnd w:id="30"/>
      <w:r>
        <w:rPr>
          <w:rStyle w:val="SectionNumber"/>
          <w:b/>
          <w:color w:val="228B22"/>
          <w:sz w:val="28"/>
        </w:rPr>
        <w:t>5.1</w:t>
      </w:r>
      <w:r>
        <w:rPr>
          <w:b/>
          <w:color w:val="228B22"/>
          <w:sz w:val="28"/>
        </w:rPr>
        <w:tab/>
        <w:t>Control signals</w:t>
      </w:r>
    </w:p>
    <w:p>
      <w:pPr>
        <w:pStyle w:val="TableCaption"/>
        <w:rPr/>
      </w:pPr>
      <w:bookmarkStart w:id="31" w:name="_Tab_4_DFI_4_0_control_sign"/>
      <w:r>
        <w:rPr/>
        <w:t>DFI 4.0 control signals</w:t>
      </w:r>
      <w:bookmarkEnd w:id="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select; part of DRAM command encoding with ras/cas/we. Asserted for DDR4 ACT; polarity defines command.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Address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DDR4: column + lower row bits (A[13:0]); A[16:14] carried on ras/cas/we during ACT. LPDDR2/3: maps 20-bit DDR CA bus. LPDDR4: 6-bit SDR CA.</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Bank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 PHY preserves bit ordering. Constant for LPDDR2/3/4.</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Bank Group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bank group. Constant for LPDDR2/3/4.</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Control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strobe; command encoding. During DDR4 ACT it carries row address bit A15.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ID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ID for 3D stacked (3DS) devices. Initializes to 0. Constant for LPDDR2/3/4.</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CKE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enable. MC drives in all phases. For LPDDR3/4 also enables DRAM output drivers during CA training.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polarity matches memory signal. During LPDDR3/4 CA training it carries the calibration command on the trained rank.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ODT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 control. MC drives in all phases.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Control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strobe; command encoding. During DDR4 ACT it carries row address bit A16.</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dfi_reset_n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Reset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reset. PHY preserves bit ordering.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Control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command encoding. During DDR4 ACT it carries row address bit A14.</w:t>
            </w:r>
            <w:bookmarkStart w:id="32" w:name="control-signals"/>
            <w:bookmarkEnd w:id="32"/>
          </w:p>
        </w:tc>
      </w:tr>
    </w:tbl>
    <w:p>
      <w:pPr>
        <w:pStyle w:val="Heading2"/>
        <w:pBdr>
          <w:bottom w:val="single" w:sz="12" w:space="0" w:color="228B22"/>
        </w:pBdr>
        <w:spacing w:before="280" w:after="80"/>
        <w:rPr/>
      </w:pPr>
      <w:bookmarkStart w:id="33" w:name="__RefHeading___Toc14979_804173986"/>
      <w:bookmarkEnd w:id="33"/>
      <w:r>
        <w:rPr>
          <w:rStyle w:val="SectionNumber"/>
          <w:b/>
          <w:color w:val="228B22"/>
          <w:sz w:val="28"/>
        </w:rPr>
        <w:t>5.2</w:t>
      </w:r>
      <w:r>
        <w:rPr>
          <w:b/>
          <w:color w:val="228B22"/>
          <w:sz w:val="28"/>
        </w:rPr>
        <w:tab/>
        <w:t>Command encoding on the control pins</w:t>
      </w:r>
    </w:p>
    <w:p>
      <w:pPr>
        <w:pStyle w:val="FirstParagraph"/>
        <w:rPr/>
      </w:pPr>
      <w:r>
        <w:rPr>
          <w:sz w:val="20"/>
        </w:rPr>
        <w:t>For most DRAM types the command is encoded by the classic four pins:</w:t>
      </w:r>
    </w:p>
    <w:p>
      <w:pPr>
        <w:pStyle w:val="TableCaption"/>
        <w:rPr/>
      </w:pPr>
      <w:bookmarkStart w:id="34" w:name="_Tab_5_Simplified_command_e"/>
      <w:r>
        <w:rPr/>
        <w:t>Simplified command encoding on DFI control pins</w:t>
      </w:r>
      <w:bookmarkEnd w:id="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dfi_act_n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dfi_ras_n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dfi_cas_n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dfi_we_n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command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(bank activate)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(read)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(write)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 (precharge)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 (refresh)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ACT (ACT_n asserted, ras/cas/we carry upper row bits)</w:t>
            </w:r>
          </w:p>
        </w:tc>
      </w:tr>
    </w:tbl>
    <w:p>
      <w:pPr>
        <w:pStyle w:val="BodyText"/>
        <w:rPr/>
      </w:pPr>
      <w:r>
        <w:rPr>
          <w:sz w:val="20"/>
        </w:rPr>
        <w:t xml:space="preserve">DDR4 uses </w:t>
      </w:r>
      <w:r>
        <w:rPr>
          <w:rStyle w:val="VerbatimChar"/>
          <w:sz w:val="20"/>
        </w:rPr>
        <w:t>dfi_act_n</w:t>
      </w:r>
      <w:r>
        <w:rPr>
          <w:sz w:val="20"/>
        </w:rPr>
        <w:t xml:space="preserve"> asserted with </w:t>
      </w:r>
      <w:r>
        <w:rPr>
          <w:rStyle w:val="VerbatimChar"/>
          <w:sz w:val="20"/>
        </w:rPr>
        <w:t>dfi_ras_n</w:t>
      </w:r>
      <w:r>
        <w:rPr>
          <w:sz w:val="20"/>
        </w:rPr>
        <w:t xml:space="preserve">, </w:t>
      </w:r>
      <w:r>
        <w:rPr>
          <w:rStyle w:val="VerbatimChar"/>
          <w:sz w:val="20"/>
        </w:rPr>
        <w:t>dfi_cas_n</w:t>
      </w:r>
      <w:r>
        <w:rPr>
          <w:sz w:val="20"/>
        </w:rPr>
        <w:t xml:space="preserve"> and </w:t>
      </w:r>
      <w:r>
        <w:rPr>
          <w:rStyle w:val="VerbatimChar"/>
          <w:sz w:val="20"/>
        </w:rPr>
        <w:t>dfi_we_n</w:t>
      </w:r>
      <w:r>
        <w:rPr>
          <w:sz w:val="20"/>
        </w:rPr>
        <w:t xml:space="preserve"> carrying row address bits A16, A15 and A14. For LPDDR2/3/4 the command pins are held constant and the CA bus is carried on </w:t>
      </w:r>
      <w:r>
        <w:rPr>
          <w:rStyle w:val="VerbatimChar"/>
          <w:sz w:val="20"/>
        </w:rPr>
        <w:t>dfi_address</w:t>
      </w:r>
      <w:r>
        <w:rPr>
          <w:sz w:val="20"/>
        </w:rPr>
        <w:t>.</w:t>
      </w:r>
    </w:p>
    <w:p>
      <w:pPr>
        <w:pStyle w:val="Heading2"/>
        <w:pBdr>
          <w:bottom w:val="single" w:sz="12" w:space="0" w:color="228B22"/>
        </w:pBdr>
        <w:spacing w:before="280" w:after="80"/>
        <w:rPr/>
      </w:pPr>
      <w:bookmarkStart w:id="35" w:name="__RefHeading___Toc14981_804173986"/>
      <w:bookmarkStart w:id="36" w:name="lpddr2lpddr3-ca-mapping"/>
      <w:bookmarkEnd w:id="35"/>
      <w:r>
        <w:rPr>
          <w:rStyle w:val="SectionNumber"/>
          <w:b/>
          <w:color w:val="228B22"/>
          <w:sz w:val="28"/>
        </w:rPr>
        <w:t>5.3</w:t>
      </w:r>
      <w:r>
        <w:rPr>
          <w:b/>
          <w:color w:val="228B22"/>
          <w:sz w:val="28"/>
        </w:rPr>
        <w:tab/>
        <w:t>LPDDR2/LPDDR3 CA mapping</w:t>
      </w:r>
    </w:p>
    <w:p>
      <w:pPr>
        <w:pStyle w:val="FirstParagraph"/>
        <w:rPr/>
      </w:pPr>
      <w:r>
        <w:rPr>
          <w:sz w:val="20"/>
        </w:rPr>
        <w:t xml:space="preserve">For LPDDR2 and LPDDR3 the </w:t>
      </w:r>
      <w:r>
        <w:rPr>
          <w:rStyle w:val="VerbatimChar"/>
          <w:sz w:val="20"/>
        </w:rPr>
        <w:t>dfi_address</w:t>
      </w:r>
      <w:r>
        <w:rPr>
          <w:sz w:val="20"/>
        </w:rPr>
        <w:t xml:space="preserve"> bus is at least 20 bits wide. The PHY transmits it as a double-data-rate 10-bit CA bus: bits [9:0] on the rising edge and bits [19:10] on the falling edge of the DRAM clock.</w:t>
      </w:r>
      <w:bookmarkEnd w:id="36"/>
    </w:p>
    <w:p>
      <w:pPr>
        <w:pStyle w:val="Heading2"/>
        <w:pBdr>
          <w:bottom w:val="single" w:sz="12" w:space="0" w:color="228B22"/>
        </w:pBdr>
        <w:spacing w:before="280" w:after="80"/>
        <w:rPr/>
      </w:pPr>
      <w:bookmarkStart w:id="37" w:name="__RefHeading___Toc14983_804173986"/>
      <w:bookmarkStart w:id="38" w:name="lpddr4-ca-mapping"/>
      <w:bookmarkEnd w:id="37"/>
      <w:r>
        <w:rPr>
          <w:rStyle w:val="SectionNumber"/>
          <w:b/>
          <w:color w:val="228B22"/>
          <w:sz w:val="28"/>
        </w:rPr>
        <w:t>5.4</w:t>
      </w:r>
      <w:r>
        <w:rPr>
          <w:b/>
          <w:color w:val="228B22"/>
          <w:sz w:val="28"/>
        </w:rPr>
        <w:tab/>
        <w:t>LPDDR4 CA mapping</w:t>
      </w:r>
    </w:p>
    <w:p>
      <w:pPr>
        <w:pStyle w:val="FirstParagraph"/>
        <w:rPr/>
      </w:pPr>
      <w:bookmarkStart w:id="39" w:name="lpddr4-ca-mapping"/>
      <w:r>
        <w:rPr>
          <w:sz w:val="20"/>
        </w:rPr>
        <w:t>LPDDR4 uses a 6-bit single-data-rate CA bus. The command is delivered over two consecutive DRAM clock cycles, so a single LPDDR4 command spans two DFI phases. The andesite controller formats this through a dedicated CA submodule in the command formatter.</w:t>
      </w:r>
      <w:bookmarkEnd w:id="39"/>
    </w:p>
    <w:p>
      <w:pPr>
        <w:pStyle w:val="Heading2"/>
        <w:pBdr>
          <w:bottom w:val="single" w:sz="12" w:space="0" w:color="228B22"/>
        </w:pBdr>
        <w:spacing w:before="280" w:after="80"/>
        <w:rPr/>
      </w:pPr>
      <w:bookmarkStart w:id="40" w:name="__RefHeading___Toc14985_804173986"/>
      <w:bookmarkStart w:id="41" w:name="control-timing-parameters"/>
      <w:bookmarkEnd w:id="40"/>
      <w:r>
        <w:rPr>
          <w:rStyle w:val="SectionNumber"/>
          <w:b/>
          <w:color w:val="228B22"/>
          <w:sz w:val="28"/>
        </w:rPr>
        <w:t>5.5</w:t>
      </w:r>
      <w:r>
        <w:rPr>
          <w:b/>
          <w:color w:val="228B22"/>
          <w:sz w:val="28"/>
        </w:rPr>
        <w:tab/>
        <w:t>Control timing parameters</w:t>
      </w:r>
    </w:p>
    <w:p>
      <w:pPr>
        <w:pStyle w:val="TableCaption"/>
        <w:rPr/>
      </w:pPr>
      <w:bookmarkStart w:id="42" w:name="_Tab_6_Control_timing_param"/>
      <w:r>
        <w:rPr/>
        <w:t>Control timing parameters</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tcmd_lat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from </w:t>
            </w:r>
            <w:r>
              <w:rPr>
                <w:rStyle w:val="VerbatimChar"/>
                <w:rFonts w:eastAsia="Cambria" w:cs=""/>
                <w:kern w:val="0"/>
                <w:szCs w:val="24"/>
                <w:lang w:val="en-US" w:eastAsia="en-US" w:bidi="ar-SA"/>
              </w:rPr>
              <w:t>dfi_cs</w:t>
            </w:r>
            <w:r>
              <w:rPr>
                <w:rFonts w:eastAsia="Cambria" w:cs=""/>
                <w:kern w:val="0"/>
                <w:sz w:val="24"/>
                <w:szCs w:val="24"/>
                <w:lang w:val="en-US" w:eastAsia="en-US" w:bidi="ar-SA"/>
              </w:rPr>
              <w:t xml:space="preserve"> assertion until associated CA signals are driven (LPDDR4 CS-to-CA delay).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tctrl_delay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clocks from a control signal change to the change reaching the DRAM interface.</w:t>
            </w:r>
          </w:p>
        </w:tc>
      </w:tr>
    </w:tbl>
    <w:p>
      <w:pPr>
        <w:pStyle w:val="BodyText"/>
        <w:rPr/>
      </w:pPr>
      <w:r>
        <w:rPr>
          <w:b/>
          <w:bCs/>
          <w:sz w:val="20"/>
        </w:rPr>
        <w:t>Source:</w:t>
      </w:r>
      <w:r>
        <w:rPr>
          <w:sz w:val="20"/>
        </w:rPr>
        <w:t xml:space="preserve"> DFI Specification v4.0 sections 3.1, 4.2, Table 5, Table 6</w:t>
      </w:r>
      <w:bookmarkEnd w:id="29"/>
      <w:bookmarkEnd w:id="41"/>
      <w:r>
        <w:br w:type="page"/>
      </w:r>
    </w:p>
    <w:p>
      <w:pPr>
        <w:pStyle w:val="Heading1"/>
        <w:shd w:val="clear" w:color="auto" w:fill="404040"/>
        <w:spacing w:before="360" w:after="120"/>
        <w:rPr/>
      </w:pPr>
      <w:bookmarkStart w:id="43" w:name="__RefHeading___Toc14987_804173986"/>
      <w:bookmarkStart w:id="44" w:name="write-data-and-read-data-interfaces"/>
      <w:bookmarkEnd w:id="43"/>
      <w:r>
        <w:rPr>
          <w:rStyle w:val="SectionNumber"/>
          <w:b/>
          <w:color w:val="FFFFFF"/>
          <w:sz w:val="32"/>
        </w:rPr>
        <w:t>6</w:t>
      </w:r>
      <w:r>
        <w:rPr>
          <w:b/>
          <w:color w:val="FFFFFF"/>
          <w:sz w:val="32"/>
        </w:rPr>
        <w:tab/>
        <w:t>Write Data and Read Data Interfaces</w:t>
      </w:r>
    </w:p>
    <w:p>
      <w:pPr>
        <w:pStyle w:val="FirstParagraph"/>
        <w:rPr/>
      </w:pPr>
      <w:r>
        <w:rPr>
          <w:sz w:val="20"/>
        </w:rPr>
        <w:t>The write data interface moves write data and mask/DBI from MC to PHY. The read data interface returns read data, data valid, and read DBI from PHY to MC. Both interfaces are phase- or word- replicated in frequency-ratio systems.</w:t>
      </w:r>
    </w:p>
    <w:p>
      <w:pPr>
        <w:pStyle w:val="Heading2"/>
        <w:pBdr>
          <w:bottom w:val="single" w:sz="12" w:space="0" w:color="228B22"/>
        </w:pBdr>
        <w:spacing w:before="280" w:after="80"/>
        <w:rPr/>
      </w:pPr>
      <w:bookmarkStart w:id="45" w:name="__RefHeading___Toc14989_804173986"/>
      <w:bookmarkStart w:id="46" w:name="write-data-signals"/>
      <w:bookmarkEnd w:id="45"/>
      <w:r>
        <w:rPr>
          <w:rStyle w:val="SectionNumber"/>
          <w:b/>
          <w:color w:val="228B22"/>
          <w:sz w:val="28"/>
        </w:rPr>
        <w:t>6.1</w:t>
      </w:r>
      <w:r>
        <w:rPr>
          <w:b/>
          <w:color w:val="228B22"/>
          <w:sz w:val="28"/>
        </w:rPr>
        <w:tab/>
        <w:t>Write data signals</w:t>
      </w:r>
    </w:p>
    <w:p>
      <w:pPr>
        <w:pStyle w:val="TableCaption"/>
        <w:rPr/>
      </w:pPr>
      <w:bookmarkStart w:id="47" w:name="_Tab_7_DFI_4_0_write_data_s"/>
      <w:r>
        <w:rPr/>
        <w:t>DFI 4.0 write data signals</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data bus. Data appears </w:t>
            </w:r>
            <w:r>
              <w:rPr>
                <w:rStyle w:val="VerbatimChar"/>
                <w:rFonts w:eastAsia="Cambria" w:cs=""/>
                <w:kern w:val="0"/>
                <w:szCs w:val="24"/>
                <w:lang w:val="en-US" w:eastAsia="en-US" w:bidi="ar-SA"/>
              </w:rPr>
              <w:t>tphy_wrdata</w:t>
            </w:r>
            <w:r>
              <w:rPr>
                <w:rFonts w:eastAsia="Cambria" w:cs=""/>
                <w:kern w:val="0"/>
                <w:sz w:val="24"/>
                <w:szCs w:val="24"/>
                <w:lang w:val="en-US" w:eastAsia="en-US" w:bidi="ar-SA"/>
              </w:rPr>
              <w:t xml:space="preserve"> cycles after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asserts. Carries MC-generated CRC word when </w:t>
            </w:r>
            <w:r>
              <w:rPr>
                <w:rStyle w:val="VerbatimChar"/>
                <w:rFonts w:eastAsia="Cambria" w:cs=""/>
                <w:kern w:val="0"/>
                <w:szCs w:val="24"/>
                <w:lang w:val="en-US" w:eastAsia="en-US" w:bidi="ar-SA"/>
              </w:rPr>
              <w:t>phycrc_mode = 0</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dfi_wrdata_cs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Physical Rank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data-path chip select (polarity of </w:t>
            </w:r>
            <w:r>
              <w:rPr>
                <w:rStyle w:val="VerbatimChar"/>
                <w:rFonts w:eastAsia="Cambria" w:cs=""/>
                <w:kern w:val="0"/>
                <w:szCs w:val="24"/>
                <w:lang w:val="en-US" w:eastAsia="en-US" w:bidi="ar-SA"/>
              </w:rPr>
              <w:t>dfi_cs</w:t>
            </w:r>
            <w:r>
              <w:rPr>
                <w:rFonts w:eastAsia="Cambria" w:cs=""/>
                <w:kern w:val="0"/>
                <w:sz w:val="24"/>
                <w:szCs w:val="24"/>
                <w:lang w:val="en-US" w:eastAsia="en-US" w:bidi="ar-SA"/>
              </w:rPr>
              <w:t>). Selects target rank for write data or, during write leveling, the rank being trained. New in 4.0.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Enable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data/mask enable. Ideally one bit per PHY data slice; all bits identical so widths may differ.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 / 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mask or write DBI. Same timing as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Bit N masks </w:t>
            </w:r>
            <w:r>
              <w:rPr>
                <w:rStyle w:val="VerbatimChar"/>
                <w:rFonts w:eastAsia="Cambria" w:cs=""/>
                <w:kern w:val="0"/>
                <w:szCs w:val="24"/>
                <w:lang w:val="en-US" w:eastAsia="en-US" w:bidi="ar-SA"/>
              </w:rPr>
              <w:t>dfi_wrdata[8N+7:8N]</w:t>
            </w:r>
            <w:r>
              <w:rPr>
                <w:rFonts w:eastAsia="Cambria" w:cs=""/>
                <w:kern w:val="0"/>
                <w:sz w:val="24"/>
                <w:szCs w:val="24"/>
                <w:lang w:val="en-US" w:eastAsia="en-US" w:bidi="ar-SA"/>
              </w:rPr>
              <w:t xml:space="preserve">. When DBI is enabled and </w:t>
            </w:r>
            <w:r>
              <w:rPr>
                <w:rStyle w:val="VerbatimChar"/>
                <w:rFonts w:eastAsia="Cambria" w:cs=""/>
                <w:kern w:val="0"/>
                <w:szCs w:val="24"/>
                <w:lang w:val="en-US" w:eastAsia="en-US" w:bidi="ar-SA"/>
              </w:rPr>
              <w:t>phydbi_mode = 0</w:t>
            </w:r>
            <w:r>
              <w:rPr>
                <w:rFonts w:eastAsia="Cambria" w:cs=""/>
                <w:kern w:val="0"/>
                <w:sz w:val="24"/>
                <w:szCs w:val="24"/>
                <w:lang w:val="en-US" w:eastAsia="en-US" w:bidi="ar-SA"/>
              </w:rPr>
              <w:t>, this bus carries write DBI instead of mask.</w:t>
            </w:r>
          </w:p>
        </w:tc>
      </w:tr>
    </w:tbl>
    <w:p>
      <w:pPr>
        <w:pStyle w:val="Heading3"/>
        <w:spacing w:before="200" w:after="80"/>
        <w:rPr/>
      </w:pPr>
      <w:bookmarkStart w:id="48" w:name="__RefHeading___Toc14991_804173986"/>
      <w:bookmarkEnd w:id="48"/>
      <w:r>
        <w:rPr>
          <w:rStyle w:val="SectionNumber"/>
          <w:b/>
          <w:color w:val="404040"/>
          <w:sz w:val="24"/>
        </w:rPr>
        <w:t>6.1.1</w:t>
      </w:r>
      <w:r>
        <w:rPr>
          <w:b/>
          <w:color w:val="404040"/>
          <w:sz w:val="24"/>
        </w:rPr>
        <w:tab/>
        <w:t>Write DBI and write CRC</w:t>
      </w:r>
    </w:p>
    <w:p>
      <w:pPr>
        <w:pStyle w:val="FirstParagraph"/>
        <w:rPr/>
      </w:pPr>
      <w:r>
        <w:rPr>
          <w:sz w:val="20"/>
        </w:rPr>
        <w:t xml:space="preserve">Write DBI reuses </w:t>
      </w:r>
      <w:r>
        <w:rPr>
          <w:rStyle w:val="VerbatimChar"/>
          <w:sz w:val="20"/>
        </w:rPr>
        <w:t>dfi_wrdata_mask</w:t>
      </w:r>
      <w:r>
        <w:rPr>
          <w:sz w:val="20"/>
        </w:rPr>
        <w:t xml:space="preserve">. There is no separate </w:t>
      </w:r>
      <w:r>
        <w:rPr>
          <w:rStyle w:val="VerbatimChar"/>
          <w:sz w:val="20"/>
        </w:rPr>
        <w:t>dfi_wrdata_dbi</w:t>
      </w:r>
      <w:r>
        <w:rPr>
          <w:sz w:val="20"/>
        </w:rPr>
        <w:t xml:space="preserve"> signal in DFI 4.0. If the PHY handles DBI (</w:t>
      </w:r>
      <w:r>
        <w:rPr>
          <w:rStyle w:val="VerbatimChar"/>
          <w:sz w:val="20"/>
        </w:rPr>
        <w:t>phydbi_mode = 1</w:t>
      </w:r>
      <w:r>
        <w:rPr>
          <w:sz w:val="20"/>
        </w:rPr>
        <w:t>) the MC presents plain data and mask; if the MC handles DBI (</w:t>
      </w:r>
      <w:r>
        <w:rPr>
          <w:rStyle w:val="VerbatimChar"/>
          <w:sz w:val="20"/>
        </w:rPr>
        <w:t>phydbi_mode = 0</w:t>
      </w:r>
      <w:r>
        <w:rPr>
          <w:sz w:val="20"/>
        </w:rPr>
        <w:t>) the mask bus is repurposed to carry the DBI pattern.</w:t>
      </w:r>
    </w:p>
    <w:p>
      <w:pPr>
        <w:pStyle w:val="BodyText"/>
        <w:rPr/>
      </w:pPr>
      <w:r>
        <w:rPr>
          <w:sz w:val="20"/>
        </w:rPr>
        <w:t>Write CRC may be generated by the MC (</w:t>
      </w:r>
      <w:r>
        <w:rPr>
          <w:rStyle w:val="VerbatimChar"/>
          <w:sz w:val="20"/>
        </w:rPr>
        <w:t>phycrc_mode = 0</w:t>
      </w:r>
      <w:r>
        <w:rPr>
          <w:sz w:val="20"/>
        </w:rPr>
        <w:t>) or by the PHY (</w:t>
      </w:r>
      <w:r>
        <w:rPr>
          <w:rStyle w:val="VerbatimChar"/>
          <w:sz w:val="20"/>
        </w:rPr>
        <w:t>phycrc_mode = 1</w:t>
      </w:r>
      <w:r>
        <w:rPr>
          <w:sz w:val="20"/>
        </w:rPr>
        <w:t xml:space="preserve">). When the MC generates CRC, the CRC word is appended on </w:t>
      </w:r>
      <w:r>
        <w:rPr>
          <w:rStyle w:val="VerbatimChar"/>
          <w:sz w:val="20"/>
        </w:rPr>
        <w:t>dfi_wrdata</w:t>
      </w:r>
      <w:r>
        <w:rPr>
          <w:sz w:val="20"/>
        </w:rPr>
        <w:t xml:space="preserve"> after the data burst.</w:t>
      </w:r>
      <w:bookmarkEnd w:id="46"/>
    </w:p>
    <w:p>
      <w:pPr>
        <w:pStyle w:val="Heading2"/>
        <w:pBdr>
          <w:bottom w:val="single" w:sz="12" w:space="0" w:color="228B22"/>
        </w:pBdr>
        <w:spacing w:before="280" w:after="80"/>
        <w:rPr/>
      </w:pPr>
      <w:bookmarkStart w:id="49" w:name="__RefHeading___Toc14993_804173986"/>
      <w:bookmarkStart w:id="50" w:name="read-data-signals"/>
      <w:bookmarkEnd w:id="49"/>
      <w:r>
        <w:rPr>
          <w:rStyle w:val="SectionNumber"/>
          <w:b/>
          <w:color w:val="228B22"/>
          <w:sz w:val="28"/>
        </w:rPr>
        <w:t>6.2</w:t>
      </w:r>
      <w:r>
        <w:rPr>
          <w:b/>
          <w:color w:val="228B22"/>
          <w:sz w:val="28"/>
        </w:rPr>
        <w:tab/>
        <w:t>Read data signals</w:t>
      </w:r>
    </w:p>
    <w:p>
      <w:pPr>
        <w:pStyle w:val="TableCaption"/>
        <w:rPr/>
      </w:pPr>
      <w:bookmarkStart w:id="51" w:name="_Tab_8_DFI_4_0_read_data_si"/>
      <w:r>
        <w:rPr/>
        <w:t>DFI 4.0 read data signals</w:t>
      </w:r>
      <w:bookmarkEnd w:id="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bus. Valid within </w:t>
            </w:r>
            <w:r>
              <w:rPr>
                <w:rStyle w:val="VerbatimChar"/>
                <w:rFonts w:eastAsia="Cambria" w:cs=""/>
                <w:kern w:val="0"/>
                <w:szCs w:val="24"/>
                <w:lang w:val="en-US" w:eastAsia="en-US" w:bidi="ar-SA"/>
              </w:rPr>
              <w:t>tphy_rdlat</w:t>
            </w:r>
            <w:r>
              <w:rPr>
                <w:rFonts w:eastAsia="Cambria" w:cs=""/>
                <w:kern w:val="0"/>
                <w:sz w:val="24"/>
                <w:szCs w:val="24"/>
                <w:lang w:val="en-US" w:eastAsia="en-US" w:bidi="ar-SA"/>
              </w:rPr>
              <w:t xml:space="preserve"> cycles after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asserts. Word-suffixed </w:t>
            </w:r>
            <w:r>
              <w:rPr>
                <w:rStyle w:val="VerbatimChar"/>
                <w:rFonts w:eastAsia="Cambria" w:cs=""/>
                <w:kern w:val="0"/>
                <w:szCs w:val="24"/>
                <w:lang w:val="en-US" w:eastAsia="en-US" w:bidi="ar-SA"/>
              </w:rPr>
              <w:t>_wN</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dfi_rddata_cs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Physical Rank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inactive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data-path chip select (polarity of </w:t>
            </w:r>
            <w:r>
              <w:rPr>
                <w:rStyle w:val="VerbatimChar"/>
                <w:rFonts w:eastAsia="Cambria" w:cs=""/>
                <w:kern w:val="0"/>
                <w:szCs w:val="24"/>
                <w:lang w:val="en-US" w:eastAsia="en-US" w:bidi="ar-SA"/>
              </w:rPr>
              <w:t>dfi_cs</w:t>
            </w:r>
            <w:r>
              <w:rPr>
                <w:rFonts w:eastAsia="Cambria" w:cs=""/>
                <w:kern w:val="0"/>
                <w:sz w:val="24"/>
                <w:szCs w:val="24"/>
                <w:lang w:val="en-US" w:eastAsia="en-US" w:bidi="ar-SA"/>
              </w:rPr>
              <w:t>). Selects target rank for read data or, during read training, the rank being trained. New in 4.0.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dfi_rddata_dbi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DBI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DBI. Sent with </w:t>
            </w:r>
            <w:r>
              <w:rPr>
                <w:rStyle w:val="VerbatimChar"/>
                <w:rFonts w:eastAsia="Cambria" w:cs=""/>
                <w:kern w:val="0"/>
                <w:szCs w:val="24"/>
                <w:lang w:val="en-US" w:eastAsia="en-US" w:bidi="ar-SA"/>
              </w:rPr>
              <w:t>dfi_rddata</w:t>
            </w:r>
            <w:r>
              <w:rPr>
                <w:rFonts w:eastAsia="Cambria" w:cs=""/>
                <w:kern w:val="0"/>
                <w:sz w:val="24"/>
                <w:szCs w:val="24"/>
                <w:lang w:val="en-US" w:eastAsia="en-US" w:bidi="ar-SA"/>
              </w:rPr>
              <w:t xml:space="preserve">; valid only when </w:t>
            </w:r>
            <w:r>
              <w:rPr>
                <w:rStyle w:val="VerbatimChar"/>
                <w:rFonts w:eastAsia="Cambria" w:cs=""/>
                <w:kern w:val="0"/>
                <w:szCs w:val="24"/>
                <w:lang w:val="en-US" w:eastAsia="en-US" w:bidi="ar-SA"/>
              </w:rPr>
              <w:t>phydbi_mode = 0</w:t>
            </w:r>
            <w:r>
              <w:rPr>
                <w:rFonts w:eastAsia="Cambria" w:cs=""/>
                <w:kern w:val="0"/>
                <w:sz w:val="24"/>
                <w:szCs w:val="24"/>
                <w:lang w:val="en-US" w:eastAsia="en-US" w:bidi="ar-SA"/>
              </w:rPr>
              <w:t xml:space="preserve">. Word-suffixed </w:t>
            </w:r>
            <w:r>
              <w:rPr>
                <w:rStyle w:val="VerbatimChar"/>
                <w:rFonts w:eastAsia="Cambria" w:cs=""/>
                <w:kern w:val="0"/>
                <w:szCs w:val="24"/>
                <w:lang w:val="en-US" w:eastAsia="en-US" w:bidi="ar-SA"/>
              </w:rPr>
              <w:t>_wN</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dfi_rddata_dnv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 / 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Data-not-valid per byte (LPDDR2). Same timing as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 xml:space="preserve">. Word-suffixed </w:t>
            </w:r>
            <w:r>
              <w:rPr>
                <w:rStyle w:val="VerbatimChar"/>
                <w:rFonts w:eastAsia="Cambria" w:cs=""/>
                <w:kern w:val="0"/>
                <w:szCs w:val="24"/>
                <w:lang w:val="en-US" w:eastAsia="en-US" w:bidi="ar-SA"/>
              </w:rPr>
              <w:t>_wN</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Enable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enable. Asserted </w:t>
            </w:r>
            <w:r>
              <w:rPr>
                <w:rStyle w:val="VerbatimChar"/>
                <w:rFonts w:eastAsia="Cambria" w:cs=""/>
                <w:kern w:val="0"/>
                <w:szCs w:val="24"/>
                <w:lang w:val="en-US" w:eastAsia="en-US" w:bidi="ar-SA"/>
              </w:rPr>
              <w:t>trddata_en</w:t>
            </w:r>
            <w:r>
              <w:rPr>
                <w:rFonts w:eastAsia="Cambria" w:cs=""/>
                <w:kern w:val="0"/>
                <w:sz w:val="24"/>
                <w:szCs w:val="24"/>
                <w:lang w:val="en-US" w:eastAsia="en-US" w:bidi="ar-SA"/>
              </w:rPr>
              <w:t xml:space="preserve"> cycles after read command and held for expected contiguous read data.</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 Valid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Per-slice read data valid. One-to-one response to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within </w:t>
            </w:r>
            <w:r>
              <w:rPr>
                <w:rStyle w:val="VerbatimChar"/>
                <w:rFonts w:eastAsia="Cambria" w:cs=""/>
                <w:kern w:val="0"/>
                <w:szCs w:val="24"/>
                <w:lang w:val="en-US" w:eastAsia="en-US" w:bidi="ar-SA"/>
              </w:rPr>
              <w:t>tphy_rdlat</w:t>
            </w:r>
            <w:r>
              <w:rPr>
                <w:rFonts w:eastAsia="Cambria" w:cs=""/>
                <w:kern w:val="0"/>
                <w:sz w:val="24"/>
                <w:szCs w:val="24"/>
                <w:lang w:val="en-US" w:eastAsia="en-US" w:bidi="ar-SA"/>
              </w:rPr>
              <w:t xml:space="preserve">. Word-suffixed </w:t>
            </w:r>
            <w:r>
              <w:rPr>
                <w:rStyle w:val="VerbatimChar"/>
                <w:rFonts w:eastAsia="Cambria" w:cs=""/>
                <w:kern w:val="0"/>
                <w:szCs w:val="24"/>
                <w:lang w:val="en-US" w:eastAsia="en-US" w:bidi="ar-SA"/>
              </w:rPr>
              <w:t>_wN</w:t>
            </w:r>
            <w:r>
              <w:rPr>
                <w:rFonts w:eastAsia="Cambria" w:cs=""/>
                <w:kern w:val="0"/>
                <w:sz w:val="24"/>
                <w:szCs w:val="24"/>
                <w:lang w:val="en-US" w:eastAsia="en-US" w:bidi="ar-SA"/>
              </w:rPr>
              <w:t>.</w:t>
            </w:r>
          </w:p>
        </w:tc>
      </w:tr>
    </w:tbl>
    <w:p>
      <w:pPr>
        <w:pStyle w:val="Heading3"/>
        <w:spacing w:before="200" w:after="80"/>
        <w:rPr/>
      </w:pPr>
      <w:bookmarkStart w:id="52" w:name="__RefHeading___Toc14995_804173986"/>
      <w:bookmarkEnd w:id="52"/>
      <w:r>
        <w:rPr>
          <w:rStyle w:val="SectionNumber"/>
          <w:b/>
          <w:color w:val="404040"/>
          <w:sz w:val="24"/>
        </w:rPr>
        <w:t>6.2.1</w:t>
      </w:r>
      <w:r>
        <w:rPr>
          <w:b/>
          <w:color w:val="404040"/>
          <w:sz w:val="24"/>
        </w:rPr>
        <w:tab/>
        <w:t>Read DBI</w:t>
      </w:r>
    </w:p>
    <w:p>
      <w:pPr>
        <w:pStyle w:val="FirstParagraph"/>
        <w:rPr/>
      </w:pPr>
      <w:r>
        <w:rPr>
          <w:sz w:val="20"/>
        </w:rPr>
        <w:t xml:space="preserve">Read DBI has a dedicated </w:t>
      </w:r>
      <w:r>
        <w:rPr>
          <w:rStyle w:val="VerbatimChar"/>
          <w:sz w:val="20"/>
        </w:rPr>
        <w:t>dfi_rddata_dbi</w:t>
      </w:r>
      <w:r>
        <w:rPr>
          <w:sz w:val="20"/>
        </w:rPr>
        <w:t xml:space="preserve"> bus. The PHY returns it alongside </w:t>
      </w:r>
      <w:r>
        <w:rPr>
          <w:rStyle w:val="VerbatimChar"/>
          <w:sz w:val="20"/>
        </w:rPr>
        <w:t>dfi_rddata</w:t>
      </w:r>
      <w:r>
        <w:rPr>
          <w:sz w:val="20"/>
        </w:rPr>
        <w:t xml:space="preserve"> when DBI is enabled and </w:t>
      </w:r>
      <w:r>
        <w:rPr>
          <w:rStyle w:val="VerbatimChar"/>
          <w:sz w:val="20"/>
        </w:rPr>
        <w:t>phydbi_mode = 0</w:t>
      </w:r>
      <w:r>
        <w:rPr>
          <w:sz w:val="20"/>
        </w:rPr>
        <w:t xml:space="preserve">. If </w:t>
      </w:r>
      <w:r>
        <w:rPr>
          <w:rStyle w:val="VerbatimChar"/>
          <w:sz w:val="20"/>
        </w:rPr>
        <w:t>phydbi_mode = 1</w:t>
      </w:r>
      <w:r>
        <w:rPr>
          <w:sz w:val="20"/>
        </w:rPr>
        <w:t xml:space="preserve"> the PHY inverts data internally and the </w:t>
      </w:r>
      <w:r>
        <w:rPr>
          <w:rStyle w:val="VerbatimChar"/>
          <w:sz w:val="20"/>
        </w:rPr>
        <w:t>dfi_rddata_dbi</w:t>
      </w:r>
      <w:r>
        <w:rPr>
          <w:sz w:val="20"/>
        </w:rPr>
        <w:t xml:space="preserve"> signal is not used.</w:t>
      </w:r>
      <w:bookmarkEnd w:id="50"/>
    </w:p>
    <w:p>
      <w:pPr>
        <w:pStyle w:val="Heading2"/>
        <w:pBdr>
          <w:bottom w:val="single" w:sz="12" w:space="0" w:color="228B22"/>
        </w:pBdr>
        <w:spacing w:before="280" w:after="80"/>
        <w:rPr/>
      </w:pPr>
      <w:bookmarkStart w:id="53" w:name="__RefHeading___Toc14997_804173986"/>
      <w:bookmarkEnd w:id="53"/>
      <w:r>
        <w:rPr>
          <w:rStyle w:val="SectionNumber"/>
          <w:b/>
          <w:color w:val="228B22"/>
          <w:sz w:val="28"/>
        </w:rPr>
        <w:t>6.3</w:t>
      </w:r>
      <w:r>
        <w:rPr>
          <w:b/>
          <w:color w:val="228B22"/>
          <w:sz w:val="28"/>
        </w:rPr>
        <w:tab/>
        <w:t>Programmable parameters for data path</w:t>
      </w:r>
    </w:p>
    <w:p>
      <w:pPr>
        <w:pStyle w:val="TableCaption"/>
        <w:rPr/>
      </w:pPr>
      <w:bookmarkStart w:id="54" w:name="_Tab_9_Data_path_programmab"/>
      <w:r>
        <w:rPr/>
        <w:t>Data-path programmable parameters</w:t>
      </w:r>
      <w:bookmarkEnd w:id="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phycrc_mode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CRC generation/validation in MC;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in PHY.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phydbi_mode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DBI generation and data inversion in MC;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in PHY.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dfidata_bit_enable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Defines valid data bits on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dfi_rddata</w:t>
            </w:r>
            <w:r>
              <w:rPr>
                <w:rFonts w:eastAsia="Cambria" w:cs=""/>
                <w:kern w:val="0"/>
                <w:sz w:val="24"/>
                <w:szCs w:val="24"/>
                <w:lang w:val="en-US" w:eastAsia="en-US" w:bidi="ar-SA"/>
              </w:rPr>
              <w:t xml:space="preserve">. Replaces the removed </w:t>
            </w:r>
            <w:r>
              <w:rPr>
                <w:rStyle w:val="VerbatimChar"/>
                <w:rFonts w:eastAsia="Cambria" w:cs=""/>
                <w:kern w:val="0"/>
                <w:szCs w:val="24"/>
                <w:lang w:val="en-US" w:eastAsia="en-US" w:bidi="ar-SA"/>
              </w:rPr>
              <w:t>dfi_data_byte_disable</w:t>
            </w:r>
            <w:r>
              <w:rPr>
                <w:rFonts w:eastAsia="Cambria" w:cs=""/>
                <w:kern w:val="0"/>
                <w:sz w:val="24"/>
                <w:szCs w:val="24"/>
                <w:lang w:val="en-US" w:eastAsia="en-US" w:bidi="ar-SA"/>
              </w:rPr>
              <w:t xml:space="preserve"> signal.</w:t>
            </w:r>
            <w:bookmarkStart w:id="55" w:name="programmable-parameters-for-data-path"/>
            <w:bookmarkEnd w:id="55"/>
          </w:p>
        </w:tc>
      </w:tr>
    </w:tbl>
    <w:p>
      <w:pPr>
        <w:pStyle w:val="Heading2"/>
        <w:pBdr>
          <w:bottom w:val="single" w:sz="12" w:space="0" w:color="228B22"/>
        </w:pBdr>
        <w:spacing w:before="280" w:after="80"/>
        <w:rPr/>
      </w:pPr>
      <w:bookmarkStart w:id="56" w:name="__RefHeading___Toc14999_804173986"/>
      <w:bookmarkEnd w:id="56"/>
      <w:r>
        <w:rPr>
          <w:rStyle w:val="SectionNumber"/>
          <w:b/>
          <w:color w:val="228B22"/>
          <w:sz w:val="28"/>
        </w:rPr>
        <w:t>6.4</w:t>
      </w:r>
      <w:r>
        <w:rPr>
          <w:b/>
          <w:color w:val="228B22"/>
          <w:sz w:val="28"/>
        </w:rPr>
        <w:tab/>
        <w:t>Key data-path timing parameters</w:t>
      </w:r>
    </w:p>
    <w:p>
      <w:pPr>
        <w:pStyle w:val="TableCaption"/>
        <w:rPr/>
      </w:pPr>
      <w:bookmarkStart w:id="57" w:name="_Tab_10_Data_path_timing_par"/>
      <w:r>
        <w:rPr/>
        <w:t>Data-path timing parameters</w:t>
      </w:r>
      <w:bookmarkEnd w:id="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from write command to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 to write data driven on </w:t>
            </w:r>
            <w:r>
              <w:rPr>
                <w:rStyle w:val="VerbatimChar"/>
                <w:rFonts w:eastAsia="Cambria" w:cs=""/>
                <w:kern w:val="0"/>
                <w:szCs w:val="24"/>
                <w:lang w:val="en-US" w:eastAsia="en-US" w:bidi="ar-SA"/>
              </w:rPr>
              <w:t>dfi_wrdata</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twrdata_delay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clocks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 to write data transfer completion on DRAM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trddata_en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from read command to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tphy_rdlat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PHY clocks from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 to each corresponding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 xml:space="preserve"> bit.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tphy_rdcslat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from read command to assertion of associated </w:t>
            </w:r>
            <w:r>
              <w:rPr>
                <w:rStyle w:val="VerbatimChar"/>
                <w:rFonts w:eastAsia="Cambria" w:cs=""/>
                <w:kern w:val="0"/>
                <w:szCs w:val="24"/>
                <w:lang w:val="en-US" w:eastAsia="en-US" w:bidi="ar-SA"/>
              </w:rPr>
              <w:t>dfi_rddata_cs</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tphy_rdcsgap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additional DFI PHY clocks between commands when changing target rank on </w:t>
            </w:r>
            <w:r>
              <w:rPr>
                <w:rStyle w:val="VerbatimChar"/>
                <w:rFonts w:eastAsia="Cambria" w:cs=""/>
                <w:kern w:val="0"/>
                <w:szCs w:val="24"/>
                <w:lang w:val="en-US" w:eastAsia="en-US" w:bidi="ar-SA"/>
              </w:rPr>
              <w:t>dfi_rddata_cs</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tphy_wrcslat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from write command to assertion of associated </w:t>
            </w:r>
            <w:r>
              <w:rPr>
                <w:rStyle w:val="VerbatimChar"/>
                <w:rFonts w:eastAsia="Cambria" w:cs=""/>
                <w:kern w:val="0"/>
                <w:szCs w:val="24"/>
                <w:lang w:val="en-US" w:eastAsia="en-US" w:bidi="ar-SA"/>
              </w:rPr>
              <w:t>dfi_wrdata_cs</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tphy_wrcsgap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additional DFI PHY clocks between commands when changing target rank on </w:t>
            </w:r>
            <w:r>
              <w:rPr>
                <w:rStyle w:val="VerbatimChar"/>
                <w:rFonts w:eastAsia="Cambria" w:cs=""/>
                <w:kern w:val="0"/>
                <w:szCs w:val="24"/>
                <w:lang w:val="en-US" w:eastAsia="en-US" w:bidi="ar-SA"/>
              </w:rPr>
              <w:t>dfi_wrdata_cs</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tphy_crcmax_lat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PHY clocks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(CRC word cycle) to associated CRC error on </w:t>
            </w:r>
            <w:r>
              <w:rPr>
                <w:rStyle w:val="VerbatimChar"/>
                <w:rFonts w:eastAsia="Cambria" w:cs=""/>
                <w:kern w:val="0"/>
                <w:szCs w:val="24"/>
                <w:lang w:val="en-US" w:eastAsia="en-US" w:bidi="ar-SA"/>
              </w:rPr>
              <w:t>dfi_alert_n</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tphy_crcmin_lat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DFI PHY clocks for the same path.</w:t>
            </w:r>
          </w:p>
        </w:tc>
      </w:tr>
    </w:tbl>
    <w:p>
      <w:pPr>
        <w:pStyle w:val="BodyText"/>
        <w:rPr/>
      </w:pPr>
      <w:r>
        <w:rPr>
          <w:b/>
          <w:bCs/>
          <w:sz w:val="20"/>
        </w:rPr>
        <w:t>Source:</w:t>
      </w:r>
      <w:r>
        <w:rPr>
          <w:sz w:val="20"/>
        </w:rPr>
        <w:t xml:space="preserve"> DFI Specification v4.0 sections 3.2, 3.3, 4.4, 4.5, 4.6, Tables 7-12</w:t>
      </w:r>
      <w:bookmarkEnd w:id="44"/>
      <w:r>
        <w:br w:type="page"/>
      </w:r>
    </w:p>
    <w:p>
      <w:pPr>
        <w:pStyle w:val="Heading1"/>
        <w:shd w:val="clear" w:color="auto" w:fill="404040"/>
        <w:spacing w:before="360" w:after="120"/>
        <w:rPr/>
      </w:pPr>
      <w:bookmarkStart w:id="58" w:name="__RefHeading___Toc15001_804173986"/>
      <w:bookmarkStart w:id="59" w:name="Xae8c64729abee7665a66209e681124b317fab0c"/>
      <w:bookmarkEnd w:id="58"/>
      <w:r>
        <w:rPr>
          <w:rStyle w:val="SectionNumber"/>
          <w:b/>
          <w:color w:val="FFFFFF"/>
          <w:sz w:val="32"/>
        </w:rPr>
        <w:t>7</w:t>
      </w:r>
      <w:r>
        <w:rPr>
          <w:b/>
          <w:color w:val="FFFFFF"/>
          <w:sz w:val="32"/>
        </w:rPr>
        <w:tab/>
        <w:t>Update, Status, Error and Low-Power Interfaces</w:t>
      </w:r>
    </w:p>
    <w:p>
      <w:pPr>
        <w:pStyle w:val="FirstParagraph"/>
        <w:rPr/>
      </w:pPr>
      <w:r>
        <w:rPr>
          <w:sz w:val="20"/>
        </w:rPr>
        <w:t>These interfaces handle housekeeping: update handshakes, initialization and frequency signaling, error reporting, and low-power opportunity requests.</w:t>
      </w:r>
    </w:p>
    <w:p>
      <w:pPr>
        <w:pStyle w:val="Heading2"/>
        <w:pBdr>
          <w:bottom w:val="single" w:sz="12" w:space="0" w:color="228B22"/>
        </w:pBdr>
        <w:spacing w:before="280" w:after="80"/>
        <w:rPr/>
      </w:pPr>
      <w:bookmarkStart w:id="60" w:name="__RefHeading___Toc15003_804173986"/>
      <w:bookmarkEnd w:id="60"/>
      <w:r>
        <w:rPr>
          <w:rStyle w:val="SectionNumber"/>
          <w:b/>
          <w:color w:val="228B22"/>
          <w:sz w:val="28"/>
        </w:rPr>
        <w:t>7.1</w:t>
      </w:r>
      <w:r>
        <w:rPr>
          <w:b/>
          <w:color w:val="228B22"/>
          <w:sz w:val="28"/>
        </w:rPr>
        <w:tab/>
        <w:t>Update interface</w:t>
      </w:r>
    </w:p>
    <w:p>
      <w:pPr>
        <w:pStyle w:val="FirstParagraph"/>
        <w:rPr/>
      </w:pPr>
      <w:r>
        <w:rPr>
          <w:sz w:val="20"/>
        </w:rPr>
        <w:t>The update interface lets either side force a brief idle window on the DFI bus so that the PHY can update internal delay settings or the MC can update its own state.</w:t>
      </w:r>
    </w:p>
    <w:p>
      <w:pPr>
        <w:pStyle w:val="TableCaption"/>
        <w:rPr/>
      </w:pPr>
      <w:bookmarkStart w:id="61" w:name="_Tab_11_Update_interface_sig"/>
      <w:r>
        <w:rPr/>
        <w:t>Update interface signals</w:t>
      </w:r>
      <w:bookmarkEnd w:id="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dfi_ctrlupd_req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MC-initiated update request. Asserted min </w:t>
            </w:r>
            <w:r>
              <w:rPr>
                <w:rStyle w:val="VerbatimChar"/>
                <w:rFonts w:eastAsia="Cambria" w:cs=""/>
                <w:kern w:val="0"/>
                <w:szCs w:val="24"/>
                <w:lang w:val="en-US" w:eastAsia="en-US" w:bidi="ar-SA"/>
              </w:rPr>
              <w:t>tctrlupd_min</w:t>
            </w:r>
            <w:r>
              <w:rPr>
                <w:rFonts w:eastAsia="Cambria" w:cs=""/>
                <w:kern w:val="0"/>
                <w:sz w:val="24"/>
                <w:szCs w:val="24"/>
                <w:lang w:val="en-US" w:eastAsia="en-US" w:bidi="ar-SA"/>
              </w:rPr>
              <w:t xml:space="preserve"> / max </w:t>
            </w:r>
            <w:r>
              <w:rPr>
                <w:rStyle w:val="VerbatimChar"/>
                <w:rFonts w:eastAsia="Cambria" w:cs=""/>
                <w:kern w:val="0"/>
                <w:szCs w:val="24"/>
                <w:lang w:val="en-US" w:eastAsia="en-US" w:bidi="ar-SA"/>
              </w:rPr>
              <w:t>tctrlupd_max</w:t>
            </w:r>
            <w:r>
              <w:rPr>
                <w:rFonts w:eastAsia="Cambria" w:cs=""/>
                <w:kern w:val="0"/>
                <w:sz w:val="24"/>
                <w:szCs w:val="24"/>
                <w:lang w:val="en-US" w:eastAsia="en-US" w:bidi="ar-SA"/>
              </w:rPr>
              <w:t xml:space="preserve"> cycles. Required immediately before a self-refresh exit command in DFI 4.0.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dfi_ctrlupd_ack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MC-initiated update acknowledge. PHY may ignore; if acknowledging, must assert before </w:t>
            </w:r>
            <w:r>
              <w:rPr>
                <w:rStyle w:val="VerbatimChar"/>
                <w:rFonts w:eastAsia="Cambria" w:cs=""/>
                <w:kern w:val="0"/>
                <w:szCs w:val="24"/>
                <w:lang w:val="en-US" w:eastAsia="en-US" w:bidi="ar-SA"/>
              </w:rPr>
              <w:t>tctrlupd_min</w:t>
            </w:r>
            <w:r>
              <w:rPr>
                <w:rFonts w:eastAsia="Cambria" w:cs=""/>
                <w:kern w:val="0"/>
                <w:sz w:val="24"/>
                <w:szCs w:val="24"/>
                <w:lang w:val="en-US" w:eastAsia="en-US" w:bidi="ar-SA"/>
              </w:rPr>
              <w:t xml:space="preserve"> expires. DFI bus stays idle while asserted.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dfi_phyupd_req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PHY-initiated update request. DFI bus must idle while asserted.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dfi_phyupd_ack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PHY-initiated update acknowledge. MC must assert within </w:t>
            </w:r>
            <w:r>
              <w:rPr>
                <w:rStyle w:val="VerbatimChar"/>
                <w:rFonts w:eastAsia="Cambria" w:cs=""/>
                <w:kern w:val="0"/>
                <w:szCs w:val="24"/>
                <w:lang w:val="en-US" w:eastAsia="en-US" w:bidi="ar-SA"/>
              </w:rPr>
              <w:t>tphyupd_resp</w:t>
            </w:r>
            <w:r>
              <w:rPr>
                <w:rFonts w:eastAsia="Cambria" w:cs=""/>
                <w:kern w:val="0"/>
                <w:sz w:val="24"/>
                <w:szCs w:val="24"/>
                <w:lang w:val="en-US" w:eastAsia="en-US" w:bidi="ar-SA"/>
              </w:rPr>
              <w:t xml:space="preserve"> and hold while </w:t>
            </w:r>
            <w:r>
              <w:rPr>
                <w:rStyle w:val="VerbatimChar"/>
                <w:rFonts w:eastAsia="Cambria" w:cs=""/>
                <w:kern w:val="0"/>
                <w:szCs w:val="24"/>
                <w:lang w:val="en-US" w:eastAsia="en-US" w:bidi="ar-SA"/>
              </w:rPr>
              <w:t>dfi_phyupd_req</w:t>
            </w:r>
            <w:r>
              <w:rPr>
                <w:rFonts w:eastAsia="Cambria" w:cs=""/>
                <w:kern w:val="0"/>
                <w:sz w:val="24"/>
                <w:szCs w:val="24"/>
                <w:lang w:val="en-US" w:eastAsia="en-US" w:bidi="ar-SA"/>
              </w:rPr>
              <w:t xml:space="preserve"> is asserted.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dfi_phyupd_type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one of four PHY update time classes (</w:t>
            </w:r>
            <w:r>
              <w:rPr>
                <w:rStyle w:val="VerbatimChar"/>
                <w:rFonts w:eastAsia="Cambria" w:cs=""/>
                <w:kern w:val="0"/>
                <w:szCs w:val="24"/>
                <w:lang w:val="en-US" w:eastAsia="en-US" w:bidi="ar-SA"/>
              </w:rPr>
              <w:t>tphyupd_type0</w:t>
            </w:r>
            <w:r>
              <w:rPr>
                <w:rFonts w:eastAsia="Cambria" w:cs=""/>
                <w:kern w:val="0"/>
                <w:sz w:val="24"/>
                <w:szCs w:val="24"/>
                <w:lang w:val="en-US" w:eastAsia="en-US" w:bidi="ar-SA"/>
              </w:rPr>
              <w:t>..</w:t>
            </w:r>
            <w:r>
              <w:rPr>
                <w:rStyle w:val="VerbatimChar"/>
                <w:rFonts w:eastAsia="Cambria" w:cs=""/>
                <w:kern w:val="0"/>
                <w:szCs w:val="24"/>
                <w:lang w:val="en-US" w:eastAsia="en-US" w:bidi="ar-SA"/>
              </w:rPr>
              <w:t>3</w:t>
            </w:r>
            <w:r>
              <w:rPr>
                <w:rFonts w:eastAsia="Cambria" w:cs=""/>
                <w:kern w:val="0"/>
                <w:sz w:val="24"/>
                <w:szCs w:val="24"/>
                <w:lang w:val="en-US" w:eastAsia="en-US" w:bidi="ar-SA"/>
              </w:rPr>
              <w:t>). Constant while request asserted.</w:t>
            </w:r>
          </w:p>
        </w:tc>
      </w:tr>
    </w:tbl>
    <w:p>
      <w:pPr>
        <w:pStyle w:val="Heading3"/>
        <w:spacing w:before="200" w:after="80"/>
        <w:rPr/>
      </w:pPr>
      <w:bookmarkStart w:id="62" w:name="__RefHeading___Toc15005_804173986"/>
      <w:bookmarkEnd w:id="62"/>
      <w:r>
        <w:rPr>
          <w:rStyle w:val="SectionNumber"/>
          <w:b/>
          <w:color w:val="404040"/>
          <w:sz w:val="24"/>
        </w:rPr>
        <w:t>7.1.1</w:t>
      </w:r>
      <w:r>
        <w:rPr>
          <w:b/>
          <w:color w:val="404040"/>
          <w:sz w:val="24"/>
        </w:rPr>
        <w:tab/>
        <w:t>Update timing parameters</w:t>
      </w:r>
    </w:p>
    <w:p>
      <w:pPr>
        <w:pStyle w:val="TableCaption"/>
        <w:rPr/>
      </w:pPr>
      <w:bookmarkStart w:id="63" w:name="_Tab_12_Update_timing_parame"/>
      <w:r>
        <w:rPr/>
        <w:t>Update timing parameters</w:t>
      </w:r>
      <w:bookmarkEnd w:id="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tctrlupd_interval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the MC may wait between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assertions.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tctrlupd_min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tctrlupd_max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Min/max cycles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can be asserted.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dfi_phyupd_req</w:t>
            </w:r>
            <w:r>
              <w:rPr>
                <w:rFonts w:eastAsia="Cambria" w:cs=""/>
                <w:kern w:val="0"/>
                <w:sz w:val="24"/>
                <w:szCs w:val="24"/>
                <w:lang w:val="en-US" w:eastAsia="en-US" w:bidi="ar-SA"/>
              </w:rPr>
              <w:t xml:space="preserve"> assertion to </w:t>
            </w:r>
            <w:r>
              <w:rPr>
                <w:rStyle w:val="VerbatimChar"/>
                <w:rFonts w:eastAsia="Cambria" w:cs=""/>
                <w:kern w:val="0"/>
                <w:szCs w:val="24"/>
                <w:lang w:val="en-US" w:eastAsia="en-US" w:bidi="ar-SA"/>
              </w:rPr>
              <w:t>dfi_phyupd_ack</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tphyupd_type0</w:t>
            </w:r>
            <w:r>
              <w:rPr>
                <w:rFonts w:eastAsia="Cambria" w:cs=""/>
                <w:kern w:val="0"/>
                <w:sz w:val="24"/>
                <w:szCs w:val="24"/>
                <w:lang w:val="en-US" w:eastAsia="en-US" w:bidi="ar-SA"/>
              </w:rPr>
              <w:t>..</w:t>
            </w:r>
            <w:r>
              <w:rPr>
                <w:rStyle w:val="VerbatimChar"/>
                <w:rFonts w:eastAsia="Cambria" w:cs=""/>
                <w:kern w:val="0"/>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w:t>
            </w:r>
            <w:r>
              <w:rPr>
                <w:rStyle w:val="VerbatimChar"/>
                <w:rFonts w:eastAsia="Cambria" w:cs=""/>
                <w:kern w:val="0"/>
                <w:szCs w:val="24"/>
                <w:lang w:val="en-US" w:eastAsia="en-US" w:bidi="ar-SA"/>
              </w:rPr>
              <w:t>dfi_phyupd_req</w:t>
            </w:r>
            <w:r>
              <w:rPr>
                <w:rFonts w:eastAsia="Cambria" w:cs=""/>
                <w:kern w:val="0"/>
                <w:sz w:val="24"/>
                <w:szCs w:val="24"/>
                <w:lang w:val="en-US" w:eastAsia="en-US" w:bidi="ar-SA"/>
              </w:rPr>
              <w:t xml:space="preserve"> may stay asserted after ack for each type.</w:t>
            </w:r>
            <w:bookmarkStart w:id="64" w:name="update-interface"/>
            <w:bookmarkEnd w:id="64"/>
          </w:p>
        </w:tc>
      </w:tr>
    </w:tbl>
    <w:p>
      <w:pPr>
        <w:pStyle w:val="Heading2"/>
        <w:pBdr>
          <w:bottom w:val="single" w:sz="12" w:space="0" w:color="228B22"/>
        </w:pBdr>
        <w:spacing w:before="280" w:after="80"/>
        <w:rPr/>
      </w:pPr>
      <w:bookmarkStart w:id="65" w:name="__RefHeading___Toc15007_804173986"/>
      <w:bookmarkEnd w:id="65"/>
      <w:r>
        <w:rPr>
          <w:rStyle w:val="SectionNumber"/>
          <w:b/>
          <w:color w:val="228B22"/>
          <w:sz w:val="28"/>
        </w:rPr>
        <w:t>7.2</w:t>
      </w:r>
      <w:r>
        <w:rPr>
          <w:b/>
          <w:color w:val="228B22"/>
          <w:sz w:val="28"/>
        </w:rPr>
        <w:tab/>
        <w:t>Status interface</w:t>
      </w:r>
    </w:p>
    <w:p>
      <w:pPr>
        <w:pStyle w:val="FirstParagraph"/>
        <w:rPr/>
      </w:pPr>
      <w:r>
        <w:rPr>
          <w:sz w:val="20"/>
        </w:rPr>
        <w:t>The status interface carries initialization, frequency, clock-disable and parity/alert signals.</w:t>
      </w:r>
    </w:p>
    <w:p>
      <w:pPr>
        <w:pStyle w:val="TableCaption"/>
        <w:rPr/>
      </w:pPr>
      <w:bookmarkStart w:id="66" w:name="_Tab_13_Status_interface_sig"/>
      <w:r>
        <w:rPr/>
        <w:t>Status interface signals</w:t>
      </w:r>
      <w:bookmarkEnd w:id="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dfi_alert_n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Alert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CRC or CA parity error indicator. Pulse width mirrors DRAM subsystem error signal. Cycle-suffixed </w:t>
            </w:r>
            <w:r>
              <w:rPr>
                <w:rStyle w:val="VerbatimChar"/>
                <w:rFonts w:eastAsia="Cambria" w:cs=""/>
                <w:kern w:val="0"/>
                <w:szCs w:val="24"/>
                <w:lang w:val="en-US" w:eastAsia="en-US" w:bidi="ar-SA"/>
              </w:rPr>
              <w:t>_aN</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dfi_dram_clk_disable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DRAM Clk Disable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When active, PHY must hold DRAM clocks constant. Timing via </w:t>
            </w:r>
            <w:r>
              <w:rPr>
                <w:rStyle w:val="VerbatimChar"/>
                <w:rFonts w:eastAsia="Cambria" w:cs=""/>
                <w:kern w:val="0"/>
                <w:szCs w:val="24"/>
                <w:lang w:val="en-US" w:eastAsia="en-US" w:bidi="ar-SA"/>
              </w:rPr>
              <w:t>tdram_clk_disable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tdram_clk_enable</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dfi_freq_ratio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Frequency ratio indicator: </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=1:1,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=1:2,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=1:4, </w:t>
            </w:r>
            <w:r>
              <w:rPr>
                <w:rStyle w:val="VerbatimChar"/>
                <w:rFonts w:eastAsia="Cambria" w:cs=""/>
                <w:kern w:val="0"/>
                <w:szCs w:val="24"/>
                <w:lang w:val="en-US" w:eastAsia="en-US" w:bidi="ar-SA"/>
              </w:rPr>
              <w:t>11</w:t>
            </w:r>
            <w:r>
              <w:rPr>
                <w:rFonts w:eastAsia="Cambria" w:cs=""/>
                <w:kern w:val="0"/>
                <w:sz w:val="24"/>
                <w:szCs w:val="24"/>
                <w:lang w:val="en-US" w:eastAsia="en-US" w:bidi="ar-SA"/>
              </w:rPr>
              <w:t>=reserved. Defined at init, then constant.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dfi_frequency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bits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Operating-frequency indicator. Up to 32 system-defined encodings. New in 4.0.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ready to accept DFI transactions. All command/status signals hold defaults until it asserts. De-assertion acknowledges a frequency change.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init: indicates </w:t>
            </w:r>
            <w:r>
              <w:rPr>
                <w:rStyle w:val="VerbatimChar"/>
                <w:rFonts w:eastAsia="Cambria" w:cs=""/>
                <w:kern w:val="0"/>
                <w:szCs w:val="24"/>
                <w:lang w:val="en-US" w:eastAsia="en-US" w:bidi="ar-SA"/>
              </w:rPr>
              <w:t>dfi_freq_ratio</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dfi_frequency</w:t>
            </w:r>
            <w:r>
              <w:rPr>
                <w:rFonts w:eastAsia="Cambria" w:cs=""/>
                <w:kern w:val="0"/>
                <w:sz w:val="24"/>
                <w:szCs w:val="24"/>
                <w:lang w:val="en-US" w:eastAsia="en-US" w:bidi="ar-SA"/>
              </w:rPr>
              <w:t xml:space="preserve"> are valid. During operation: requests a frequency change.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Command parity, one-to-one with each DFI command. Covers address, bank, bank-group, act_n, cas_n, cid, ras_n, we_n. Phase-suffixed </w:t>
            </w:r>
            <w:r>
              <w:rPr>
                <w:rStyle w:val="VerbatimChar"/>
                <w:rFonts w:eastAsia="Cambria" w:cs=""/>
                <w:kern w:val="0"/>
                <w:szCs w:val="24"/>
                <w:lang w:val="en-US" w:eastAsia="en-US" w:bidi="ar-SA"/>
              </w:rPr>
              <w:t>_pN</w:t>
            </w:r>
            <w:r>
              <w:rPr>
                <w:rFonts w:eastAsia="Cambria" w:cs=""/>
                <w:kern w:val="0"/>
                <w:sz w:val="24"/>
                <w:szCs w:val="24"/>
                <w:lang w:val="en-US" w:eastAsia="en-US" w:bidi="ar-SA"/>
              </w:rPr>
              <w:t>.</w:t>
            </w:r>
          </w:p>
        </w:tc>
      </w:tr>
    </w:tbl>
    <w:p>
      <w:pPr>
        <w:pStyle w:val="Heading3"/>
        <w:spacing w:before="200" w:after="80"/>
        <w:rPr/>
      </w:pPr>
      <w:bookmarkStart w:id="67" w:name="__RefHeading___Toc15009_804173986"/>
      <w:bookmarkEnd w:id="67"/>
      <w:r>
        <w:rPr>
          <w:rStyle w:val="SectionNumber"/>
          <w:b/>
          <w:color w:val="404040"/>
          <w:sz w:val="24"/>
        </w:rPr>
        <w:t>7.2.1</w:t>
      </w:r>
      <w:r>
        <w:rPr>
          <w:b/>
          <w:color w:val="404040"/>
          <w:sz w:val="24"/>
        </w:rPr>
        <w:tab/>
        <w:t>Status timing parameters</w:t>
      </w:r>
    </w:p>
    <w:p>
      <w:pPr>
        <w:pStyle w:val="TableCaption"/>
        <w:rPr/>
      </w:pPr>
      <w:bookmarkStart w:id="68" w:name="_Tab_14_Status_timing_parame"/>
      <w:r>
        <w:rPr/>
        <w:t>Status timing parameters</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tdram_clk_disable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clocks from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assertion until DRAM clock holds low at PHY-DRAM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tdram_clk_enable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clocks from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de-assertion to first valid DRAM clock rising 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tinit_complete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de-assertion to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re-assertion during frequency 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tinit_complete_min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before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can be driven after a previous command or training event.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tinit_start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clocks from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assertion until PHY must de-assert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to accept frequency 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tinit_start_min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before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can be driven after a previous command or training event.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tparin_lat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between DFI command assertion and associated </w:t>
            </w:r>
            <w:r>
              <w:rPr>
                <w:rStyle w:val="VerbatimChar"/>
                <w:rFonts w:eastAsia="Cambria" w:cs=""/>
                <w:kern w:val="0"/>
                <w:szCs w:val="24"/>
                <w:lang w:val="en-US" w:eastAsia="en-US" w:bidi="ar-SA"/>
              </w:rPr>
              <w:t>dfi_parity_in</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tphy_paritylat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between </w:t>
            </w:r>
            <w:r>
              <w:rPr>
                <w:rStyle w:val="VerbatimChar"/>
                <w:rFonts w:eastAsia="Cambria" w:cs=""/>
                <w:kern w:val="0"/>
                <w:szCs w:val="24"/>
                <w:lang w:val="en-US" w:eastAsia="en-US" w:bidi="ar-SA"/>
              </w:rPr>
              <w:t>dfi_parity_in</w:t>
            </w:r>
            <w:r>
              <w:rPr>
                <w:rFonts w:eastAsia="Cambria" w:cs=""/>
                <w:kern w:val="0"/>
                <w:sz w:val="24"/>
                <w:szCs w:val="24"/>
                <w:lang w:val="en-US" w:eastAsia="en-US" w:bidi="ar-SA"/>
              </w:rPr>
              <w:t xml:space="preserve"> and associated </w:t>
            </w: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return (min 0x4).</w:t>
            </w:r>
          </w:p>
        </w:tc>
      </w:tr>
    </w:tbl>
    <w:p>
      <w:pPr>
        <w:pStyle w:val="Heading3"/>
        <w:spacing w:before="200" w:after="80"/>
        <w:rPr/>
      </w:pPr>
      <w:bookmarkStart w:id="69" w:name="__RefHeading___Toc15011_804173986"/>
      <w:bookmarkEnd w:id="69"/>
      <w:r>
        <w:rPr>
          <w:rStyle w:val="SectionNumber"/>
          <w:b/>
          <w:color w:val="404040"/>
          <w:sz w:val="24"/>
        </w:rPr>
        <w:t>7.2.2</w:t>
      </w:r>
      <w:r>
        <w:rPr>
          <w:b/>
          <w:color w:val="404040"/>
          <w:sz w:val="24"/>
        </w:rPr>
        <w:tab/>
        <w:t>Programmable status parameters</w:t>
      </w:r>
    </w:p>
    <w:p>
      <w:pPr>
        <w:pStyle w:val="TableCaption"/>
        <w:rPr/>
      </w:pPr>
      <w:bookmarkStart w:id="70" w:name="_Tab_15_Status_programmable_"/>
      <w:r>
        <w:rPr/>
        <w:t>Status programmable parameters</w:t>
      </w:r>
      <w:bookmarkEnd w:id="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dfidata_bit_enable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 data bits on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dfi_rddata</w:t>
            </w:r>
            <w:r>
              <w:rPr>
                <w:rFonts w:eastAsia="Cambria" w:cs=""/>
                <w:kern w:val="0"/>
                <w:sz w:val="24"/>
                <w:szCs w:val="24"/>
                <w:lang w:val="en-US" w:eastAsia="en-US" w:bidi="ar-SA"/>
              </w:rPr>
              <w:t xml:space="preserve">. Replaces removed </w:t>
            </w:r>
            <w:r>
              <w:rPr>
                <w:rStyle w:val="VerbatimChar"/>
                <w:rFonts w:eastAsia="Cambria" w:cs=""/>
                <w:kern w:val="0"/>
                <w:szCs w:val="24"/>
                <w:lang w:val="en-US" w:eastAsia="en-US" w:bidi="ar-SA"/>
              </w:rPr>
              <w:t>dfi_data_byte_disable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phyfreq_range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w:t>
            </w:r>
            <w:r>
              <w:rPr>
                <w:rStyle w:val="VerbatimChar"/>
                <w:rFonts w:eastAsia="Cambria" w:cs=""/>
                <w:kern w:val="0"/>
                <w:szCs w:val="24"/>
                <w:lang w:val="en-US" w:eastAsia="en-US" w:bidi="ar-SA"/>
              </w:rPr>
              <w:t>dfi_frequency</w:t>
            </w:r>
            <w:r>
              <w:rPr>
                <w:rFonts w:eastAsia="Cambria" w:cs=""/>
                <w:kern w:val="0"/>
                <w:sz w:val="24"/>
                <w:szCs w:val="24"/>
                <w:lang w:val="en-US" w:eastAsia="en-US" w:bidi="ar-SA"/>
              </w:rPr>
              <w:t xml:space="preserve"> values the PHY supports (1-32).</w:t>
            </w:r>
          </w:p>
        </w:tc>
      </w:tr>
    </w:tbl>
    <w:p>
      <w:pPr>
        <w:pStyle w:val="Heading2"/>
        <w:pBdr>
          <w:bottom w:val="single" w:sz="12" w:space="0" w:color="228B22"/>
        </w:pBdr>
        <w:spacing w:before="280" w:after="80"/>
        <w:rPr/>
      </w:pPr>
      <w:bookmarkStart w:id="71" w:name="__RefHeading___Toc15013_804173986"/>
      <w:bookmarkEnd w:id="71"/>
      <w:r>
        <w:rPr>
          <w:rStyle w:val="SectionNumber"/>
          <w:b/>
          <w:color w:val="228B22"/>
          <w:sz w:val="28"/>
        </w:rPr>
        <w:t>7.3</w:t>
      </w:r>
      <w:r>
        <w:rPr>
          <w:b/>
          <w:color w:val="228B22"/>
          <w:sz w:val="28"/>
        </w:rPr>
        <w:tab/>
        <w:t>Error interface</w:t>
      </w:r>
    </w:p>
    <w:p>
      <w:pPr>
        <w:pStyle w:val="TableCaption"/>
        <w:rPr/>
      </w:pPr>
      <w:bookmarkStart w:id="72" w:name="_Tab_16_Error_interface_sign"/>
      <w:r>
        <w:rPr/>
        <w:t>Error interface signals</w:t>
      </w:r>
      <w:bookmarkEnd w:id="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dfi_error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Error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PHY-detected error condition (DRAM errors, DLL lock loss, read DQS error, etc.). Not phased.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dfi_error_info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Error Width x 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Additional error-source information. Valid only when </w:t>
            </w:r>
            <w:r>
              <w:rPr>
                <w:rStyle w:val="VerbatimChar"/>
                <w:rFonts w:eastAsia="Cambria" w:cs=""/>
                <w:kern w:val="0"/>
                <w:szCs w:val="24"/>
                <w:lang w:val="en-US" w:eastAsia="en-US" w:bidi="ar-SA"/>
              </w:rPr>
              <w:t>dfi_error</w:t>
            </w:r>
            <w:r>
              <w:rPr>
                <w:rFonts w:eastAsia="Cambria" w:cs=""/>
                <w:kern w:val="0"/>
                <w:sz w:val="24"/>
                <w:szCs w:val="24"/>
                <w:lang w:val="en-US" w:eastAsia="en-US" w:bidi="ar-SA"/>
              </w:rPr>
              <w:t xml:space="preserve"> asserted. Partially spec-defined, extensible with design-specific codes.</w:t>
            </w:r>
          </w:p>
        </w:tc>
      </w:tr>
    </w:tbl>
    <w:p>
      <w:pPr>
        <w:pStyle w:val="Normal"/>
        <w:rPr/>
      </w:pPr>
      <w:r>
        <w:rPr/>
      </w:r>
    </w:p>
    <w:p>
      <w:pPr>
        <w:pStyle w:val="TableCaption"/>
        <w:rPr/>
      </w:pPr>
      <w:bookmarkStart w:id="73" w:name="_Tab_17_Error_timing_paramet"/>
      <w:r>
        <w:rPr/>
        <w:t>Error timing parameter</w:t>
      </w:r>
      <w:bookmarkEnd w:id="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terror_resp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affected DFI bus transaction(s) to </w:t>
            </w:r>
            <w:r>
              <w:rPr>
                <w:rStyle w:val="VerbatimChar"/>
                <w:rFonts w:eastAsia="Cambria" w:cs=""/>
                <w:kern w:val="0"/>
                <w:szCs w:val="24"/>
                <w:lang w:val="en-US" w:eastAsia="en-US" w:bidi="ar-SA"/>
              </w:rPr>
              <w:t>dfi_error</w:t>
            </w:r>
            <w:r>
              <w:rPr>
                <w:rFonts w:eastAsia="Cambria" w:cs=""/>
                <w:kern w:val="0"/>
                <w:sz w:val="24"/>
                <w:szCs w:val="24"/>
                <w:lang w:val="en-US" w:eastAsia="en-US" w:bidi="ar-SA"/>
              </w:rPr>
              <w:t xml:space="preserve"> assertion.</w:t>
            </w:r>
          </w:p>
        </w:tc>
      </w:tr>
    </w:tbl>
    <w:p>
      <w:pPr>
        <w:pStyle w:val="Heading2"/>
        <w:pBdr>
          <w:bottom w:val="single" w:sz="12" w:space="0" w:color="228B22"/>
        </w:pBdr>
        <w:spacing w:before="280" w:after="80"/>
        <w:rPr/>
      </w:pPr>
      <w:bookmarkStart w:id="74" w:name="__RefHeading___Toc15015_804173986"/>
      <w:bookmarkEnd w:id="74"/>
      <w:r>
        <w:rPr>
          <w:rStyle w:val="SectionNumber"/>
          <w:b/>
          <w:color w:val="228B22"/>
          <w:sz w:val="28"/>
        </w:rPr>
        <w:t>7.4</w:t>
      </w:r>
      <w:r>
        <w:rPr>
          <w:b/>
          <w:color w:val="228B22"/>
          <w:sz w:val="28"/>
        </w:rPr>
        <w:tab/>
        <w:t>Low-power control interface</w:t>
      </w:r>
    </w:p>
    <w:p>
      <w:pPr>
        <w:pStyle w:val="TableCaption"/>
        <w:rPr/>
      </w:pPr>
      <w:bookmarkStart w:id="75" w:name="_Tab_18_Low_power_control_in"/>
      <w:r>
        <w:rPr/>
        <w:t>Low-power control interface signals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Low-power acknowledge. PHY may ignore; if acknowledging, asserts within </w:t>
            </w:r>
            <w:r>
              <w:rPr>
                <w:rStyle w:val="VerbatimChar"/>
                <w:rFonts w:eastAsia="Cambria" w:cs=""/>
                <w:kern w:val="0"/>
                <w:szCs w:val="24"/>
                <w:lang w:val="en-US" w:eastAsia="en-US" w:bidi="ar-SA"/>
              </w:rPr>
              <w:t>tlp_resp</w:t>
            </w:r>
            <w:r>
              <w:rPr>
                <w:rFonts w:eastAsia="Cambria" w:cs=""/>
                <w:kern w:val="0"/>
                <w:sz w:val="24"/>
                <w:szCs w:val="24"/>
                <w:lang w:val="en-US" w:eastAsia="en-US" w:bidi="ar-SA"/>
              </w:rPr>
              <w:t xml:space="preserve"> and de-asserts within </w:t>
            </w:r>
            <w:r>
              <w:rPr>
                <w:rStyle w:val="VerbatimChar"/>
                <w:rFonts w:eastAsia="Cambria" w:cs=""/>
                <w:kern w:val="0"/>
                <w:szCs w:val="24"/>
                <w:lang w:val="en-US" w:eastAsia="en-US" w:bidi="ar-SA"/>
              </w:rPr>
              <w:t>tlp_wakeup</w:t>
            </w:r>
            <w:r>
              <w:rPr>
                <w:rFonts w:eastAsia="Cambria" w:cs=""/>
                <w:kern w:val="0"/>
                <w:sz w:val="24"/>
                <w:szCs w:val="24"/>
                <w:lang w:val="en-US" w:eastAsia="en-US" w:bidi="ar-SA"/>
              </w:rPr>
              <w:t xml:space="preserve"> after request de-asserts.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dfi_lp_ctrl_req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Low-power request for the control interface: no more commands will be sent.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dfi_lp_data_req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Low-power request for the data interface: no more data will be sent.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dfi_lp_wakeup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wakeup time, 16 encodings from 16 cycles (</w:t>
            </w:r>
            <w:r>
              <w:rPr>
                <w:rStyle w:val="VerbatimChar"/>
                <w:rFonts w:eastAsia="Cambria" w:cs=""/>
                <w:kern w:val="0"/>
                <w:szCs w:val="24"/>
                <w:lang w:val="en-US" w:eastAsia="en-US" w:bidi="ar-SA"/>
              </w:rPr>
              <w:t>0000</w:t>
            </w:r>
            <w:r>
              <w:rPr>
                <w:rFonts w:eastAsia="Cambria" w:cs=""/>
                <w:kern w:val="0"/>
                <w:sz w:val="24"/>
                <w:szCs w:val="24"/>
                <w:lang w:val="en-US" w:eastAsia="en-US" w:bidi="ar-SA"/>
              </w:rPr>
              <w:t>) doubling up to 262144 (</w:t>
            </w:r>
            <w:r>
              <w:rPr>
                <w:rStyle w:val="VerbatimChar"/>
                <w:rFonts w:eastAsia="Cambria" w:cs=""/>
                <w:kern w:val="0"/>
                <w:szCs w:val="24"/>
                <w:lang w:val="en-US" w:eastAsia="en-US" w:bidi="ar-SA"/>
              </w:rPr>
              <w:t>1110</w:t>
            </w:r>
            <w:r>
              <w:rPr>
                <w:rFonts w:eastAsia="Cambria" w:cs=""/>
                <w:kern w:val="0"/>
                <w:sz w:val="24"/>
                <w:szCs w:val="24"/>
                <w:lang w:val="en-US" w:eastAsia="en-US" w:bidi="ar-SA"/>
              </w:rPr>
              <w:t>) and unlimited (</w:t>
            </w:r>
            <w:r>
              <w:rPr>
                <w:rStyle w:val="VerbatimChar"/>
                <w:rFonts w:eastAsia="Cambria" w:cs=""/>
                <w:kern w:val="0"/>
                <w:szCs w:val="24"/>
                <w:lang w:val="en-US" w:eastAsia="en-US" w:bidi="ar-SA"/>
              </w:rPr>
              <w:t>1111</w:t>
            </w:r>
            <w:r>
              <w:rPr>
                <w:rFonts w:eastAsia="Cambria" w:cs=""/>
                <w:kern w:val="0"/>
                <w:sz w:val="24"/>
                <w:szCs w:val="24"/>
                <w:lang w:val="en-US" w:eastAsia="en-US" w:bidi="ar-SA"/>
              </w:rPr>
              <w:t>). May increase but never decrease after acknowledge.</w:t>
            </w:r>
          </w:p>
        </w:tc>
      </w:tr>
    </w:tbl>
    <w:p>
      <w:pPr>
        <w:pStyle w:val="Normal"/>
        <w:rPr/>
      </w:pPr>
      <w:r>
        <w:rPr/>
      </w:r>
    </w:p>
    <w:p>
      <w:pPr>
        <w:pStyle w:val="TableCaption"/>
        <w:rPr/>
      </w:pPr>
      <w:bookmarkStart w:id="76" w:name="_Tab_19_Low_power_timing_par"/>
      <w:r>
        <w:rPr/>
        <w:t>Low-power timing parameters</w:t>
      </w:r>
      <w:bookmarkEnd w:id="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tlp_resp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low-power request assertion to </w:t>
            </w:r>
            <w:r>
              <w:rPr>
                <w:rStyle w:val="VerbatimChar"/>
                <w:rFonts w:eastAsia="Cambria" w:cs=""/>
                <w:kern w:val="0"/>
                <w:szCs w:val="24"/>
                <w:lang w:val="en-US" w:eastAsia="en-US" w:bidi="ar-SA"/>
              </w:rPr>
              <w:t>dfi_lp_ack</w:t>
            </w:r>
            <w:r>
              <w:rPr>
                <w:rFonts w:eastAsia="Cambria" w:cs=""/>
                <w:kern w:val="0"/>
                <w:sz w:val="24"/>
                <w:szCs w:val="24"/>
                <w:lang w:val="en-US" w:eastAsia="en-US" w:bidi="ar-SA"/>
              </w:rPr>
              <w:t xml:space="preserve"> assertion (min 1, max 7; recommended 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tlp_wakeup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max DFI clocks that </w:t>
            </w:r>
            <w:r>
              <w:rPr>
                <w:rStyle w:val="VerbatimChar"/>
                <w:rFonts w:eastAsia="Cambria" w:cs=""/>
                <w:kern w:val="0"/>
                <w:szCs w:val="24"/>
                <w:lang w:val="en-US" w:eastAsia="en-US" w:bidi="ar-SA"/>
              </w:rPr>
              <w:t>dfi_lp_ack</w:t>
            </w:r>
            <w:r>
              <w:rPr>
                <w:rFonts w:eastAsia="Cambria" w:cs=""/>
                <w:kern w:val="0"/>
                <w:sz w:val="24"/>
                <w:szCs w:val="24"/>
                <w:lang w:val="en-US" w:eastAsia="en-US" w:bidi="ar-SA"/>
              </w:rPr>
              <w:t xml:space="preserve"> may stay asserted after request de-asserts (min 16).</w:t>
            </w:r>
          </w:p>
        </w:tc>
      </w:tr>
    </w:tbl>
    <w:p>
      <w:pPr>
        <w:pStyle w:val="BodyText"/>
        <w:rPr/>
      </w:pPr>
      <w:r>
        <w:rPr>
          <w:b/>
          <w:bCs/>
          <w:sz w:val="20"/>
        </w:rPr>
        <w:t>Source:</w:t>
      </w:r>
      <w:r>
        <w:rPr>
          <w:sz w:val="20"/>
        </w:rPr>
        <w:t xml:space="preserve"> DFI Specification v4.0 sections 3.4, 3.5, 3.7, 3.8, Tables 13-17, 21, 22</w:t>
      </w:r>
      <w:bookmarkEnd w:id="59"/>
      <w:r>
        <w:br w:type="page"/>
      </w:r>
    </w:p>
    <w:p>
      <w:pPr>
        <w:pStyle w:val="Heading1"/>
        <w:shd w:val="clear" w:color="auto" w:fill="404040"/>
        <w:spacing w:before="360" w:after="120"/>
        <w:rPr/>
      </w:pPr>
      <w:bookmarkStart w:id="77" w:name="__RefHeading___Toc15017_804173986"/>
      <w:bookmarkStart w:id="78" w:name="Xe793712f9dda913d70534178ebdaddcd69977f6"/>
      <w:bookmarkEnd w:id="77"/>
      <w:r>
        <w:rPr>
          <w:rStyle w:val="SectionNumber"/>
          <w:b/>
          <w:color w:val="FFFFFF"/>
          <w:sz w:val="32"/>
        </w:rPr>
        <w:t>8</w:t>
      </w:r>
      <w:r>
        <w:rPr>
          <w:b/>
          <w:color w:val="FFFFFF"/>
          <w:sz w:val="32"/>
        </w:rPr>
        <w:tab/>
        <w:t>Training, DB Training, PHY Master, Geardown and LPDDR4 Channels</w:t>
      </w:r>
    </w:p>
    <w:p>
      <w:pPr>
        <w:pStyle w:val="FirstParagraph"/>
        <w:rPr/>
      </w:pPr>
      <w:r>
        <w:rPr>
          <w:sz w:val="20"/>
        </w:rPr>
        <w:t>DFI 4.0 adds several specialized interfaces beyond the core control/data path. This chapter covers training (gate, read data eye, write leveling, CA, write DQ), DB training for LRDIMM, the PHY master protocol, geardown mode, and LPDDR4 channel configuration.</w:t>
      </w:r>
    </w:p>
    <w:p>
      <w:pPr>
        <w:pStyle w:val="Heading2"/>
        <w:pBdr>
          <w:bottom w:val="single" w:sz="12" w:space="0" w:color="228B22"/>
        </w:pBdr>
        <w:spacing w:before="280" w:after="80"/>
        <w:rPr/>
      </w:pPr>
      <w:bookmarkStart w:id="79" w:name="__RefHeading___Toc15019_804173986"/>
      <w:bookmarkEnd w:id="79"/>
      <w:r>
        <w:rPr>
          <w:rStyle w:val="SectionNumber"/>
          <w:b/>
          <w:color w:val="228B22"/>
          <w:sz w:val="28"/>
        </w:rPr>
        <w:t>8.1</w:t>
      </w:r>
      <w:r>
        <w:rPr>
          <w:b/>
          <w:color w:val="228B22"/>
          <w:sz w:val="28"/>
        </w:rPr>
        <w:tab/>
        <w:t>DFI training interface</w:t>
      </w:r>
    </w:p>
    <w:p>
      <w:pPr>
        <w:pStyle w:val="FirstParagraph"/>
        <w:rPr/>
      </w:pPr>
      <w:r>
        <w:rPr>
          <w:sz w:val="20"/>
        </w:rPr>
        <w:t>DFI 4.0 supports four training operations: gate training, read data eye training, write leveling, and CA training. Write DQ training is new in 4.0. Training can run in DFI Training Mode (MC/PHY handshake over DFI) or PHY Independent Mode (PHY runs training on its own). The andesite design point uses DFI Training Mode.</w:t>
      </w:r>
    </w:p>
    <w:p>
      <w:pPr>
        <w:pStyle w:val="Heading3"/>
        <w:spacing w:before="200" w:after="80"/>
        <w:rPr/>
      </w:pPr>
      <w:bookmarkStart w:id="80" w:name="__RefHeading___Toc15021_804173986"/>
      <w:bookmarkEnd w:id="80"/>
      <w:r>
        <w:rPr>
          <w:rStyle w:val="SectionNumber"/>
          <w:b/>
          <w:color w:val="404040"/>
          <w:sz w:val="24"/>
        </w:rPr>
        <w:t>8.1.1</w:t>
      </w:r>
      <w:r>
        <w:rPr>
          <w:b/>
          <w:color w:val="404040"/>
          <w:sz w:val="24"/>
        </w:rPr>
        <w:tab/>
        <w:t>Training signals</w:t>
      </w:r>
    </w:p>
    <w:p>
      <w:pPr>
        <w:pStyle w:val="TableCaption"/>
        <w:rPr/>
      </w:pPr>
      <w:bookmarkStart w:id="81" w:name="_Tab_20_DFI_training_interfa"/>
      <w:r>
        <w:rPr/>
        <w:t>DFI training interface signals</w:t>
      </w:r>
      <w:bookmarkEnd w:id="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dfi_calvl_ca_sel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Defined by </w:t>
            </w:r>
            <w:r>
              <w:rPr>
                <w:rStyle w:val="VerbatimChar"/>
                <w:rFonts w:eastAsia="Cambria" w:cs=""/>
                <w:kern w:val="0"/>
                <w:szCs w:val="24"/>
                <w:lang w:val="en-US" w:eastAsia="en-US" w:bidi="ar-SA"/>
              </w:rPr>
              <w:t>tcalvl_ca_sel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foreground pattern strobe; indicates when foreground pattern should be transmitted PHY-to-DRAM.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dfi_calvl_capture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CA Training MC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One-DFI-clock pulse initiating capture of CA bus value from DQ bus.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bits 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VREF training value to transfer to DRAM, per slice.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dfi_calvl_done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MC has finished iterating VREF values; PHY responds with </w:t>
            </w:r>
            <w:r>
              <w:rPr>
                <w:rStyle w:val="VerbatimChar"/>
                <w:rFonts w:eastAsia="Cambria" w:cs=""/>
                <w:kern w:val="0"/>
                <w:szCs w:val="24"/>
                <w:lang w:val="en-US" w:eastAsia="en-US" w:bidi="ar-SA"/>
              </w:rPr>
              <w:t>dfi_calvl_resp</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 training logic enable per slice; assertion initiates CA training and acknowledges </w:t>
            </w:r>
            <w:r>
              <w:rPr>
                <w:rStyle w:val="VerbatimChar"/>
                <w:rFonts w:eastAsia="Cambria" w:cs=""/>
                <w:kern w:val="0"/>
                <w:szCs w:val="24"/>
                <w:lang w:val="en-US" w:eastAsia="en-US" w:bidi="ar-SA"/>
              </w:rPr>
              <w:t>dfi_calvl_req</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PHY-initiated CA training request per slice.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dfi_calvl_resp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 training response: </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in-process,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LPDDR4 VREF sequence done / LPDDR3 reserved,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LPDDR3 change-segment / LPDDR4 reserved,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complete.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dfi_calvl_result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VREF comparison result: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current value better than previous best.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dfi_calvl_strobe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VREF training strobe per slice; each DFI clock of assertion generates one DQS pulse.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dfi_lvl_pattern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x read-training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Read-training pattern select. For DDR4/LPDDR2/3 defines pattern directly; for LPDDR4 indexes a programmed table.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dfi_lvl_periodic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Leveling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Global training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full/long,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periodic/short.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dfi_phy_calvl_cs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Physical Rank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inactive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 target chip select.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dfi_phy_rdlvl_cs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x read-training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inactive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eye training target chip select.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dfi_phy_rdlvl_gate_cs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x read-training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inactive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training target chip select.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dfi_phy_wdqlvl_cs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x write-DQ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inactive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DQ training target chip select.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x write-leveling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inactive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 target chip select.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dfi_rdlvl_done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eye training: MC finished iterating training values.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eye training enable per slice; acknowledges </w:t>
            </w:r>
            <w:r>
              <w:rPr>
                <w:rStyle w:val="VerbatimChar"/>
                <w:rFonts w:eastAsia="Cambria" w:cs=""/>
                <w:kern w:val="0"/>
                <w:szCs w:val="24"/>
                <w:lang w:val="en-US" w:eastAsia="en-US" w:bidi="ar-SA"/>
              </w:rPr>
              <w:t>dfi_rdlvl_req</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dfi_rdlvl_gate_en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training enable per slice; acknowledges </w:t>
            </w:r>
            <w:r>
              <w:rPr>
                <w:rStyle w:val="VerbatimChar"/>
                <w:rFonts w:eastAsia="Cambria" w:cs=""/>
                <w:kern w:val="0"/>
                <w:szCs w:val="24"/>
                <w:lang w:val="en-US" w:eastAsia="en-US" w:bidi="ar-SA"/>
              </w:rPr>
              <w:t>dfi_rdlvl_gate_req</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dfi_rdlvl_gate_req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PHY-initiated gate training request per slice.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PHY-initiated read data eye training request per slice.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dfi_rdlvl_resp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training status: </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in-process,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sequence done (data-eye only),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reserved,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complete.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dfi_wdqlvl_done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DQ training: MC finished iterating VREF values. New in 4.0.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dfi_wdqlvl_en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DQ training enable per slice. New in 4.0.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dfi_wdqlvl_req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Write-DQ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write DQ training request. New in 4.0.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dfi_wdqlvl_resp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Write-DQ response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DQ training response. New in 4.0.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dfi_wdqlvl_result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DQ VREF comparison result. New in 4.0.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leveling enable per slice; acknowledges </w:t>
            </w:r>
            <w:r>
              <w:rPr>
                <w:rStyle w:val="VerbatimChar"/>
                <w:rFonts w:eastAsia="Cambria" w:cs=""/>
                <w:kern w:val="0"/>
                <w:szCs w:val="24"/>
                <w:lang w:val="en-US" w:eastAsia="en-US" w:bidi="ar-SA"/>
              </w:rPr>
              <w:t>dfi_wrlvl_req</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write leveling request.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dfi_wrlvl_resp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leveling response: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in-process/not active,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complete.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dfi_wrlvl_strobe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leveling strobe per slice; assert count per request set by </w:t>
            </w:r>
            <w:r>
              <w:rPr>
                <w:rStyle w:val="VerbatimChar"/>
                <w:rFonts w:eastAsia="Cambria" w:cs=""/>
                <w:kern w:val="0"/>
                <w:szCs w:val="24"/>
                <w:lang w:val="en-US" w:eastAsia="en-US" w:bidi="ar-SA"/>
              </w:rPr>
              <w:t>syswrlvl_strobe_num</w:t>
            </w:r>
            <w:r>
              <w:rPr>
                <w:rFonts w:eastAsia="Cambria" w:cs=""/>
                <w:kern w:val="0"/>
                <w:sz w:val="24"/>
                <w:szCs w:val="24"/>
                <w:lang w:val="en-US" w:eastAsia="en-US" w:bidi="ar-SA"/>
              </w:rPr>
              <w:t>.</w:t>
            </w:r>
            <w:bookmarkStart w:id="82" w:name="training-signals"/>
            <w:bookmarkEnd w:id="82"/>
          </w:p>
        </w:tc>
      </w:tr>
    </w:tbl>
    <w:p>
      <w:pPr>
        <w:pStyle w:val="Heading3"/>
        <w:spacing w:before="200" w:after="80"/>
        <w:rPr/>
      </w:pPr>
      <w:bookmarkStart w:id="83" w:name="__RefHeading___Toc15023_804173986"/>
      <w:bookmarkEnd w:id="83"/>
      <w:r>
        <w:rPr>
          <w:rStyle w:val="SectionNumber"/>
          <w:b/>
          <w:color w:val="404040"/>
          <w:sz w:val="24"/>
        </w:rPr>
        <w:t>8.1.2</w:t>
      </w:r>
      <w:r>
        <w:rPr>
          <w:b/>
          <w:color w:val="404040"/>
          <w:sz w:val="24"/>
        </w:rPr>
        <w:tab/>
        <w:t>Training timing parameters</w:t>
      </w:r>
    </w:p>
    <w:p>
      <w:pPr>
        <w:pStyle w:val="TableCaption"/>
        <w:rPr/>
      </w:pPr>
      <w:bookmarkStart w:id="84" w:name="_Tab_21_Training_timing_para"/>
      <w:r>
        <w:rPr/>
        <w:t>Training timing parameters</w:t>
      </w:r>
      <w:bookmarkEnd w:id="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tcalvl_ca_sel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generated by combining per-phase PHY inputs for </w:t>
            </w:r>
            <w:r>
              <w:rPr>
                <w:rStyle w:val="VerbatimChar"/>
                <w:rFonts w:eastAsia="Cambria" w:cs=""/>
                <w:kern w:val="0"/>
                <w:szCs w:val="24"/>
                <w:lang w:val="en-US" w:eastAsia="en-US" w:bidi="ar-SA"/>
              </w:rPr>
              <w:t>dfi_calvl_ca_sel</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tcalvl_capture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clocks after calibration command on </w:t>
            </w:r>
            <w:r>
              <w:rPr>
                <w:rStyle w:val="VerbatimChar"/>
                <w:rFonts w:eastAsia="Cambria" w:cs=""/>
                <w:kern w:val="0"/>
                <w:szCs w:val="24"/>
                <w:lang w:val="en-US" w:eastAsia="en-US" w:bidi="ar-SA"/>
              </w:rPr>
              <w:t>dfi_cs</w:t>
            </w:r>
            <w:r>
              <w:rPr>
                <w:rFonts w:eastAsia="Cambria" w:cs=""/>
                <w:kern w:val="0"/>
                <w:sz w:val="24"/>
                <w:szCs w:val="24"/>
                <w:lang w:val="en-US" w:eastAsia="en-US" w:bidi="ar-SA"/>
              </w:rPr>
              <w:t xml:space="preserve"> before </w:t>
            </w:r>
            <w:r>
              <w:rPr>
                <w:rStyle w:val="VerbatimChar"/>
                <w:rFonts w:eastAsia="Cambria" w:cs=""/>
                <w:kern w:val="0"/>
                <w:szCs w:val="24"/>
                <w:lang w:val="en-US" w:eastAsia="en-US" w:bidi="ar-SA"/>
              </w:rPr>
              <w:t>dfi_calvl_capture</w:t>
            </w:r>
            <w:r>
              <w:rPr>
                <w:rFonts w:eastAsia="Cambria" w:cs=""/>
                <w:kern w:val="0"/>
                <w:sz w:val="24"/>
                <w:szCs w:val="24"/>
                <w:lang w:val="en-US" w:eastAsia="en-US" w:bidi="ar-SA"/>
              </w:rPr>
              <w:t xml:space="preserve"> pulse.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tcalvl_cc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DFI clocks from one calibration command to the next.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tcalvl_cs_ca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DFI clocks from </w:t>
            </w:r>
            <w:r>
              <w:rPr>
                <w:rStyle w:val="VerbatimChar"/>
                <w:rFonts w:eastAsia="Cambria" w:cs=""/>
                <w:kern w:val="0"/>
                <w:szCs w:val="24"/>
                <w:lang w:val="en-US" w:eastAsia="en-US" w:bidi="ar-SA"/>
              </w:rPr>
              <w:t>dfi_calvl_ca_sel</w:t>
            </w:r>
            <w:r>
              <w:rPr>
                <w:rFonts w:eastAsia="Cambria" w:cs=""/>
                <w:kern w:val="0"/>
                <w:sz w:val="24"/>
                <w:szCs w:val="24"/>
                <w:lang w:val="en-US" w:eastAsia="en-US" w:bidi="ar-SA"/>
              </w:rPr>
              <w:t xml:space="preserve"> assertion to </w:t>
            </w:r>
            <w:r>
              <w:rPr>
                <w:rStyle w:val="VerbatimChar"/>
                <w:rFonts w:eastAsia="Cambria" w:cs=""/>
                <w:kern w:val="0"/>
                <w:szCs w:val="24"/>
                <w:lang w:val="en-US" w:eastAsia="en-US" w:bidi="ar-SA"/>
              </w:rPr>
              <w:t>dfi_cs</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PHY clocks </w:t>
            </w:r>
            <w:r>
              <w:rPr>
                <w:rStyle w:val="VerbatimChar"/>
                <w:rFonts w:eastAsia="Cambria" w:cs=""/>
                <w:kern w:val="0"/>
                <w:szCs w:val="24"/>
                <w:lang w:val="en-US" w:eastAsia="en-US" w:bidi="ar-SA"/>
              </w:rPr>
              <w:t>dfi_calvl_data</w:t>
            </w:r>
            <w:r>
              <w:rPr>
                <w:rFonts w:eastAsia="Cambria" w:cs=""/>
                <w:kern w:val="0"/>
                <w:sz w:val="24"/>
                <w:szCs w:val="24"/>
                <w:lang w:val="en-US" w:eastAsia="en-US" w:bidi="ar-SA"/>
              </w:rPr>
              <w:t xml:space="preserve"> must be held for DRAM hold time.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from </w:t>
            </w:r>
            <w:r>
              <w:rPr>
                <w:rStyle w:val="VerbatimChar"/>
                <w:rFonts w:eastAsia="Cambria" w:cs=""/>
                <w:kern w:val="0"/>
                <w:szCs w:val="24"/>
                <w:lang w:val="en-US" w:eastAsia="en-US" w:bidi="ar-SA"/>
              </w:rPr>
              <w:t>dfi_calvl_en</w:t>
            </w:r>
            <w:r>
              <w:rPr>
                <w:rFonts w:eastAsia="Cambria" w:cs=""/>
                <w:kern w:val="0"/>
                <w:sz w:val="24"/>
                <w:szCs w:val="24"/>
                <w:lang w:val="en-US" w:eastAsia="en-US" w:bidi="ar-SA"/>
              </w:rPr>
              <w:t xml:space="preserve"> assertion to </w:t>
            </w:r>
            <w:r>
              <w:rPr>
                <w:rStyle w:val="VerbatimChar"/>
                <w:rFonts w:eastAsia="Cambria" w:cs=""/>
                <w:kern w:val="0"/>
                <w:szCs w:val="24"/>
                <w:lang w:val="en-US" w:eastAsia="en-US" w:bidi="ar-SA"/>
              </w:rPr>
              <w:t>dfi_cke</w:t>
            </w:r>
            <w:r>
              <w:rPr>
                <w:rFonts w:eastAsia="Cambria" w:cs=""/>
                <w:kern w:val="0"/>
                <w:sz w:val="24"/>
                <w:szCs w:val="24"/>
                <w:lang w:val="en-US" w:eastAsia="en-US" w:bidi="ar-SA"/>
              </w:rPr>
              <w:t xml:space="preserve"> de-assertion.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tcalvl_max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MC waits for </w:t>
            </w:r>
            <w:r>
              <w:rPr>
                <w:rStyle w:val="VerbatimChar"/>
                <w:rFonts w:eastAsia="Cambria" w:cs=""/>
                <w:kern w:val="0"/>
                <w:szCs w:val="24"/>
                <w:lang w:val="en-US" w:eastAsia="en-US" w:bidi="ar-SA"/>
              </w:rPr>
              <w:t>dfi_calvl_resp</w:t>
            </w:r>
            <w:r>
              <w:rPr>
                <w:rFonts w:eastAsia="Cambria" w:cs=""/>
                <w:kern w:val="0"/>
                <w:sz w:val="24"/>
                <w:szCs w:val="24"/>
                <w:lang w:val="en-US" w:eastAsia="en-US" w:bidi="ar-SA"/>
              </w:rPr>
              <w:t xml:space="preserve"> after asserting </w:t>
            </w:r>
            <w:r>
              <w:rPr>
                <w:rStyle w:val="VerbatimChar"/>
                <w:rFonts w:eastAsia="Cambria" w:cs=""/>
                <w:kern w:val="0"/>
                <w:szCs w:val="24"/>
                <w:lang w:val="en-US" w:eastAsia="en-US" w:bidi="ar-SA"/>
              </w:rPr>
              <w:t>dfi_calvl_en</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dfi_calvl_req</w:t>
            </w:r>
            <w:r>
              <w:rPr>
                <w:rFonts w:eastAsia="Cambria" w:cs=""/>
                <w:kern w:val="0"/>
                <w:sz w:val="24"/>
                <w:szCs w:val="24"/>
                <w:lang w:val="en-US" w:eastAsia="en-US" w:bidi="ar-SA"/>
              </w:rPr>
              <w:t xml:space="preserve"> to MC asserting </w:t>
            </w:r>
            <w:r>
              <w:rPr>
                <w:rStyle w:val="VerbatimChar"/>
                <w:rFonts w:eastAsia="Cambria" w:cs=""/>
                <w:kern w:val="0"/>
                <w:szCs w:val="24"/>
                <w:lang w:val="en-US" w:eastAsia="en-US" w:bidi="ar-SA"/>
              </w:rPr>
              <w:t>dfi_calvl_en</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tcalvl_strobe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PHY clocks from </w:t>
            </w:r>
            <w:r>
              <w:rPr>
                <w:rStyle w:val="VerbatimChar"/>
                <w:rFonts w:eastAsia="Cambria" w:cs=""/>
                <w:kern w:val="0"/>
                <w:szCs w:val="24"/>
                <w:lang w:val="en-US" w:eastAsia="en-US" w:bidi="ar-SA"/>
              </w:rPr>
              <w:t>dfi_calvl_data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dfi_calvl_strobe</w:t>
            </w:r>
            <w:r>
              <w:rPr>
                <w:rFonts w:eastAsia="Cambria" w:cs=""/>
                <w:kern w:val="0"/>
                <w:sz w:val="24"/>
                <w:szCs w:val="24"/>
                <w:lang w:val="en-US" w:eastAsia="en-US" w:bidi="ar-SA"/>
              </w:rPr>
              <w:t xml:space="preserve"> for DRAM setup.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from </w:t>
            </w:r>
            <w:r>
              <w:rPr>
                <w:rStyle w:val="VerbatimChar"/>
                <w:rFonts w:eastAsia="Cambria" w:cs=""/>
                <w:kern w:val="0"/>
                <w:szCs w:val="24"/>
                <w:lang w:val="en-US" w:eastAsia="en-US" w:bidi="ar-SA"/>
              </w:rPr>
              <w:t>dfi_rdlvl_en</w:t>
            </w:r>
            <w:r>
              <w:rPr>
                <w:rFonts w:eastAsia="Cambria" w:cs=""/>
                <w:kern w:val="0"/>
                <w:sz w:val="24"/>
                <w:szCs w:val="24"/>
                <w:lang w:val="en-US" w:eastAsia="en-US" w:bidi="ar-SA"/>
              </w:rPr>
              <w:t>/</w:t>
            </w:r>
            <w:r>
              <w:rPr>
                <w:rStyle w:val="VerbatimChar"/>
                <w:rFonts w:eastAsia="Cambria" w:cs=""/>
                <w:kern w:val="0"/>
                <w:szCs w:val="24"/>
                <w:lang w:val="en-US" w:eastAsia="en-US" w:bidi="ar-SA"/>
              </w:rPr>
              <w:t>dfi_rdlvl_gate_en</w:t>
            </w:r>
            <w:r>
              <w:rPr>
                <w:rFonts w:eastAsia="Cambria" w:cs=""/>
                <w:kern w:val="0"/>
                <w:sz w:val="24"/>
                <w:szCs w:val="24"/>
                <w:lang w:val="en-US" w:eastAsia="en-US" w:bidi="ar-SA"/>
              </w:rPr>
              <w:t xml:space="preserve"> to first read/MRR command.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trdlvl_max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MC waits for </w:t>
            </w:r>
            <w:r>
              <w:rPr>
                <w:rStyle w:val="VerbatimChar"/>
                <w:rFonts w:eastAsia="Cambria" w:cs=""/>
                <w:kern w:val="0"/>
                <w:szCs w:val="24"/>
                <w:lang w:val="en-US" w:eastAsia="en-US" w:bidi="ar-SA"/>
              </w:rPr>
              <w:t>dfi_rdlvl_resp</w:t>
            </w:r>
            <w:r>
              <w:rPr>
                <w:rFonts w:eastAsia="Cambria" w:cs=""/>
                <w:kern w:val="0"/>
                <w:sz w:val="24"/>
                <w:szCs w:val="24"/>
                <w:lang w:val="en-US" w:eastAsia="en-US" w:bidi="ar-SA"/>
              </w:rPr>
              <w:t xml:space="preserve"> after setting read training enable.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DFI clocks from read training request to MC asserting enable.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trdlvl_rr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DFI clocks between consecutive read-training read commands.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twdqlvl_en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from </w:t>
            </w:r>
            <w:r>
              <w:rPr>
                <w:rStyle w:val="VerbatimChar"/>
                <w:rFonts w:eastAsia="Cambria" w:cs=""/>
                <w:kern w:val="0"/>
                <w:szCs w:val="24"/>
                <w:lang w:val="en-US" w:eastAsia="en-US" w:bidi="ar-SA"/>
              </w:rPr>
              <w:t>dfi_wdqlvl_en</w:t>
            </w:r>
            <w:r>
              <w:rPr>
                <w:rFonts w:eastAsia="Cambria" w:cs=""/>
                <w:kern w:val="0"/>
                <w:sz w:val="24"/>
                <w:szCs w:val="24"/>
                <w:lang w:val="en-US" w:eastAsia="en-US" w:bidi="ar-SA"/>
              </w:rPr>
              <w:t xml:space="preserve"> to first write command.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twdqlvl_max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MC waits for </w:t>
            </w:r>
            <w:r>
              <w:rPr>
                <w:rStyle w:val="VerbatimChar"/>
                <w:rFonts w:eastAsia="Cambria" w:cs=""/>
                <w:kern w:val="0"/>
                <w:szCs w:val="24"/>
                <w:lang w:val="en-US" w:eastAsia="en-US" w:bidi="ar-SA"/>
              </w:rPr>
              <w:t>dfi_wdqlvl_resp</w:t>
            </w:r>
            <w:r>
              <w:rPr>
                <w:rFonts w:eastAsia="Cambria" w:cs=""/>
                <w:kern w:val="0"/>
                <w:sz w:val="24"/>
                <w:szCs w:val="24"/>
                <w:lang w:val="en-US" w:eastAsia="en-US" w:bidi="ar-SA"/>
              </w:rPr>
              <w:t xml:space="preserve"> after asserting </w:t>
            </w:r>
            <w:r>
              <w:rPr>
                <w:rStyle w:val="VerbatimChar"/>
                <w:rFonts w:eastAsia="Cambria" w:cs=""/>
                <w:kern w:val="0"/>
                <w:szCs w:val="24"/>
                <w:lang w:val="en-US" w:eastAsia="en-US" w:bidi="ar-SA"/>
              </w:rPr>
              <w:t>dfi_wdqlvl_en</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twdqlvl_resp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dfi_wdqlvl_req</w:t>
            </w:r>
            <w:r>
              <w:rPr>
                <w:rFonts w:eastAsia="Cambria" w:cs=""/>
                <w:kern w:val="0"/>
                <w:sz w:val="24"/>
                <w:szCs w:val="24"/>
                <w:lang w:val="en-US" w:eastAsia="en-US" w:bidi="ar-SA"/>
              </w:rPr>
              <w:t xml:space="preserve"> to MC asserting </w:t>
            </w:r>
            <w:r>
              <w:rPr>
                <w:rStyle w:val="VerbatimChar"/>
                <w:rFonts w:eastAsia="Cambria" w:cs=""/>
                <w:kern w:val="0"/>
                <w:szCs w:val="24"/>
                <w:lang w:val="en-US" w:eastAsia="en-US" w:bidi="ar-SA"/>
              </w:rPr>
              <w:t>dfi_wdqlvl_en</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twdqlvl_rw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DFI clocks from last read to first write of next calibration commands.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twdqlvl_ww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DFI clocks between write commands during write DQ training.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from </w:t>
            </w:r>
            <w:r>
              <w:rPr>
                <w:rStyle w:val="VerbatimChar"/>
                <w:rFonts w:eastAsia="Cambria" w:cs=""/>
                <w:kern w:val="0"/>
                <w:szCs w:val="24"/>
                <w:lang w:val="en-US" w:eastAsia="en-US" w:bidi="ar-SA"/>
              </w:rPr>
              <w:t>dfi_wrlvl_en</w:t>
            </w:r>
            <w:r>
              <w:rPr>
                <w:rFonts w:eastAsia="Cambria" w:cs=""/>
                <w:kern w:val="0"/>
                <w:sz w:val="24"/>
                <w:szCs w:val="24"/>
                <w:lang w:val="en-US" w:eastAsia="en-US" w:bidi="ar-SA"/>
              </w:rPr>
              <w:t xml:space="preserve"> to first </w:t>
            </w:r>
            <w:r>
              <w:rPr>
                <w:rStyle w:val="VerbatimChar"/>
                <w:rFonts w:eastAsia="Cambria" w:cs=""/>
                <w:kern w:val="0"/>
                <w:szCs w:val="24"/>
                <w:lang w:val="en-US" w:eastAsia="en-US" w:bidi="ar-SA"/>
              </w:rPr>
              <w:t>dfi_wrlvl_strobe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twrlvl_max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MC waits for </w:t>
            </w:r>
            <w:r>
              <w:rPr>
                <w:rStyle w:val="VerbatimChar"/>
                <w:rFonts w:eastAsia="Cambria" w:cs=""/>
                <w:kern w:val="0"/>
                <w:szCs w:val="24"/>
                <w:lang w:val="en-US" w:eastAsia="en-US" w:bidi="ar-SA"/>
              </w:rPr>
              <w:t>dfi_wrlvl_resp</w:t>
            </w:r>
            <w:r>
              <w:rPr>
                <w:rFonts w:eastAsia="Cambria" w:cs=""/>
                <w:kern w:val="0"/>
                <w:sz w:val="24"/>
                <w:szCs w:val="24"/>
                <w:lang w:val="en-US" w:eastAsia="en-US" w:bidi="ar-SA"/>
              </w:rPr>
              <w:t xml:space="preserve"> after setting </w:t>
            </w:r>
            <w:r>
              <w:rPr>
                <w:rStyle w:val="VerbatimChar"/>
                <w:rFonts w:eastAsia="Cambria" w:cs=""/>
                <w:kern w:val="0"/>
                <w:szCs w:val="24"/>
                <w:lang w:val="en-US" w:eastAsia="en-US" w:bidi="ar-SA"/>
              </w:rPr>
              <w:t>dfi_wrlvl_en</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dfi_wrlvl_req</w:t>
            </w:r>
            <w:r>
              <w:rPr>
                <w:rFonts w:eastAsia="Cambria" w:cs=""/>
                <w:kern w:val="0"/>
                <w:sz w:val="24"/>
                <w:szCs w:val="24"/>
                <w:lang w:val="en-US" w:eastAsia="en-US" w:bidi="ar-SA"/>
              </w:rPr>
              <w:t xml:space="preserve"> to MC asserting </w:t>
            </w:r>
            <w:r>
              <w:rPr>
                <w:rStyle w:val="VerbatimChar"/>
                <w:rFonts w:eastAsia="Cambria" w:cs=""/>
                <w:kern w:val="0"/>
                <w:szCs w:val="24"/>
                <w:lang w:val="en-US" w:eastAsia="en-US" w:bidi="ar-SA"/>
              </w:rPr>
              <w:t>dfi_wrlvl_en</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twrlvl_ww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from one </w:t>
            </w:r>
            <w:r>
              <w:rPr>
                <w:rStyle w:val="VerbatimChar"/>
                <w:rFonts w:eastAsia="Cambria" w:cs=""/>
                <w:kern w:val="0"/>
                <w:szCs w:val="24"/>
                <w:lang w:val="en-US" w:eastAsia="en-US" w:bidi="ar-SA"/>
              </w:rPr>
              <w:t>dfi_wrlvl_strobe</w:t>
            </w:r>
            <w:r>
              <w:rPr>
                <w:rFonts w:eastAsia="Cambria" w:cs=""/>
                <w:kern w:val="0"/>
                <w:sz w:val="24"/>
                <w:szCs w:val="24"/>
                <w:lang w:val="en-US" w:eastAsia="en-US" w:bidi="ar-SA"/>
              </w:rPr>
              <w:t xml:space="preserve"> to the next.</w:t>
            </w:r>
          </w:p>
        </w:tc>
      </w:tr>
    </w:tbl>
    <w:p>
      <w:pPr>
        <w:pStyle w:val="Heading3"/>
        <w:spacing w:before="200" w:after="80"/>
        <w:rPr/>
      </w:pPr>
      <w:bookmarkStart w:id="85" w:name="__RefHeading___Toc15025_804173986"/>
      <w:bookmarkEnd w:id="85"/>
      <w:r>
        <w:rPr>
          <w:rStyle w:val="SectionNumber"/>
          <w:b/>
          <w:color w:val="404040"/>
          <w:sz w:val="24"/>
        </w:rPr>
        <w:t>8.1.3</w:t>
      </w:r>
      <w:r>
        <w:rPr>
          <w:b/>
          <w:color w:val="404040"/>
          <w:sz w:val="24"/>
        </w:rPr>
        <w:tab/>
        <w:t>Training programmable parameters</w:t>
      </w:r>
    </w:p>
    <w:p>
      <w:pPr>
        <w:pStyle w:val="TableCaption"/>
        <w:rPr/>
      </w:pPr>
      <w:bookmarkStart w:id="86" w:name="_Tab_22_Training_programmabl"/>
      <w:r>
        <w:rPr/>
        <w:t>Training programmable parameters</w:t>
      </w:r>
      <w:bookmarkEnd w:id="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mcrdlvl_slice_group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phyrdlvl_slice_group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Per-slice grouping of </w:t>
            </w:r>
            <w:r>
              <w:rPr>
                <w:rStyle w:val="VerbatimChar"/>
                <w:rFonts w:eastAsia="Cambria" w:cs=""/>
                <w:kern w:val="0"/>
                <w:szCs w:val="24"/>
                <w:lang w:val="en-US" w:eastAsia="en-US" w:bidi="ar-SA"/>
              </w:rPr>
              <w:t>dfi_rdlvl_en</w:t>
            </w:r>
            <w:r>
              <w:rPr>
                <w:rFonts w:eastAsia="Cambria" w:cs=""/>
                <w:kern w:val="0"/>
                <w:sz w:val="24"/>
                <w:szCs w:val="24"/>
                <w:lang w:val="en-US" w:eastAsia="en-US" w:bidi="ar-SA"/>
              </w:rPr>
              <w:t xml:space="preserve"> bits. All-1 reproduces DFI 3.1 behavior; all-0 enables fully independent per-slice leveling.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phycalvl_en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DFI CA training enabled in PHY.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phyrdlvl_en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phyrdlvl_gate_en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supports read data eye / gate training on DFI bus.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phywrlvl_en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supports write leveling on DFI bus.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phywdqlvl_bst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consecutive write bursts per write DQ training sequence.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syswrlvl_strobe_num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clocks </w:t>
            </w:r>
            <w:r>
              <w:rPr>
                <w:rStyle w:val="VerbatimChar"/>
                <w:rFonts w:eastAsia="Cambria" w:cs=""/>
                <w:kern w:val="0"/>
                <w:szCs w:val="24"/>
                <w:lang w:val="en-US" w:eastAsia="en-US" w:bidi="ar-SA"/>
              </w:rPr>
              <w:t>dfi_wrlvl_strobe</w:t>
            </w:r>
            <w:r>
              <w:rPr>
                <w:rFonts w:eastAsia="Cambria" w:cs=""/>
                <w:kern w:val="0"/>
                <w:sz w:val="24"/>
                <w:szCs w:val="24"/>
                <w:lang w:val="en-US" w:eastAsia="en-US" w:bidi="ar-SA"/>
              </w:rPr>
              <w:t xml:space="preserve"> asserts per write leveling request.</w:t>
            </w:r>
            <w:bookmarkStart w:id="87" w:name="dfi-training-interface"/>
            <w:bookmarkEnd w:id="87"/>
          </w:p>
        </w:tc>
      </w:tr>
    </w:tbl>
    <w:p>
      <w:pPr>
        <w:pStyle w:val="Heading2"/>
        <w:pBdr>
          <w:bottom w:val="single" w:sz="12" w:space="0" w:color="228B22"/>
        </w:pBdr>
        <w:spacing w:before="280" w:after="80"/>
        <w:rPr/>
      </w:pPr>
      <w:bookmarkStart w:id="88" w:name="__RefHeading___Toc15027_804173986"/>
      <w:bookmarkEnd w:id="88"/>
      <w:r>
        <w:rPr>
          <w:rStyle w:val="SectionNumber"/>
          <w:b/>
          <w:color w:val="228B22"/>
          <w:sz w:val="28"/>
        </w:rPr>
        <w:t>8.2</w:t>
      </w:r>
      <w:r>
        <w:rPr>
          <w:b/>
          <w:color w:val="228B22"/>
          <w:sz w:val="28"/>
        </w:rPr>
        <w:tab/>
        <w:t>DB training interface</w:t>
      </w:r>
    </w:p>
    <w:p>
      <w:pPr>
        <w:pStyle w:val="FirstParagraph"/>
        <w:rPr/>
      </w:pPr>
      <w:r>
        <w:rPr>
          <w:sz w:val="20"/>
        </w:rPr>
        <w:t>The DB training interface supports DDR4 LRDIMM data-buffer-to-DRAM training in PHY evaluation mode.</w:t>
      </w:r>
    </w:p>
    <w:p>
      <w:pPr>
        <w:pStyle w:val="TableCaption"/>
        <w:rPr/>
      </w:pPr>
      <w:bookmarkStart w:id="89" w:name="_Tab_23_DB_training_interfac"/>
      <w:r>
        <w:rPr/>
        <w:t>DB training interface signals</w:t>
      </w:r>
      <w:bookmarkEnd w:id="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dfi_db_train_en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DB training mode: PHY transfers commands from MC and captures DQ inputs for return on response bus.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dfi_db_train_resp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slice x DQ per slice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DQ data returned to MC for evaluation during DB training. Word-suffixed </w:t>
            </w:r>
            <w:r>
              <w:rPr>
                <w:rStyle w:val="VerbatimChar"/>
                <w:rFonts w:eastAsia="Cambria" w:cs=""/>
                <w:kern w:val="0"/>
                <w:szCs w:val="24"/>
                <w:lang w:val="en-US" w:eastAsia="en-US" w:bidi="ar-SA"/>
              </w:rPr>
              <w:t>_wN</w:t>
            </w:r>
            <w:r>
              <w:rPr>
                <w:rFonts w:eastAsia="Cambria" w:cs=""/>
                <w:kern w:val="0"/>
                <w:sz w:val="24"/>
                <w:szCs w:val="24"/>
                <w:lang w:val="en-US" w:eastAsia="en-US" w:bidi="ar-SA"/>
              </w:rPr>
              <w:t>.</w:t>
            </w:r>
          </w:p>
        </w:tc>
      </w:tr>
    </w:tbl>
    <w:p>
      <w:pPr>
        <w:pStyle w:val="Normal"/>
        <w:rPr/>
      </w:pPr>
      <w:r>
        <w:rPr/>
      </w:r>
    </w:p>
    <w:p>
      <w:pPr>
        <w:pStyle w:val="TableCaption"/>
        <w:rPr/>
      </w:pPr>
      <w:bookmarkStart w:id="90" w:name="_Tab_24_DB_training_timing_p"/>
      <w:r>
        <w:rPr/>
        <w:t>DB training timing parameters</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tphy_db_train_en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DFI clocks after </w:t>
            </w:r>
            <w:r>
              <w:rPr>
                <w:rStyle w:val="VerbatimChar"/>
                <w:rFonts w:eastAsia="Cambria" w:cs=""/>
                <w:kern w:val="0"/>
                <w:szCs w:val="24"/>
                <w:lang w:val="en-US" w:eastAsia="en-US" w:bidi="ar-SA"/>
              </w:rPr>
              <w:t>dfi_db_train_en</w:t>
            </w:r>
            <w:r>
              <w:rPr>
                <w:rFonts w:eastAsia="Cambria" w:cs=""/>
                <w:kern w:val="0"/>
                <w:sz w:val="24"/>
                <w:szCs w:val="24"/>
                <w:lang w:val="en-US" w:eastAsia="en-US" w:bidi="ar-SA"/>
              </w:rPr>
              <w:t xml:space="preserve"> asserts until first training command can be issued.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tphy_db_train_resp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PHY DQ input to </w:t>
            </w:r>
            <w:r>
              <w:rPr>
                <w:rStyle w:val="VerbatimChar"/>
                <w:rFonts w:eastAsia="Cambria" w:cs=""/>
                <w:kern w:val="0"/>
                <w:szCs w:val="24"/>
                <w:lang w:val="en-US" w:eastAsia="en-US" w:bidi="ar-SA"/>
              </w:rPr>
              <w:t>dfi_db_train_resp</w:t>
            </w:r>
            <w:r>
              <w:rPr>
                <w:rFonts w:eastAsia="Cambria" w:cs=""/>
                <w:kern w:val="0"/>
                <w:sz w:val="24"/>
                <w:szCs w:val="24"/>
                <w:lang w:val="en-US" w:eastAsia="en-US" w:bidi="ar-SA"/>
              </w:rPr>
              <w:t xml:space="preserve"> output.</w:t>
            </w:r>
          </w:p>
        </w:tc>
      </w:tr>
    </w:tbl>
    <w:p>
      <w:pPr>
        <w:pStyle w:val="Heading2"/>
        <w:pBdr>
          <w:bottom w:val="single" w:sz="12" w:space="0" w:color="228B22"/>
        </w:pBdr>
        <w:spacing w:before="280" w:after="80"/>
        <w:rPr/>
      </w:pPr>
      <w:bookmarkStart w:id="91" w:name="__RefHeading___Toc15029_804173986"/>
      <w:bookmarkEnd w:id="91"/>
      <w:r>
        <w:rPr>
          <w:rStyle w:val="SectionNumber"/>
          <w:b/>
          <w:color w:val="228B22"/>
          <w:sz w:val="28"/>
        </w:rPr>
        <w:t>8.3</w:t>
      </w:r>
      <w:r>
        <w:rPr>
          <w:b/>
          <w:color w:val="228B22"/>
          <w:sz w:val="28"/>
        </w:rPr>
        <w:tab/>
        <w:t>PHY master interface</w:t>
      </w:r>
    </w:p>
    <w:p>
      <w:pPr>
        <w:pStyle w:val="FirstParagraph"/>
        <w:rPr/>
      </w:pPr>
      <w:r>
        <w:rPr>
          <w:sz w:val="20"/>
        </w:rPr>
        <w:t>The PHY master interface lets the PHY take temporary control of the DRAM bus. This is used for PHY-initiated training or other maintenance that requires the PHY to drive commands directly.</w:t>
      </w:r>
    </w:p>
    <w:p>
      <w:pPr>
        <w:pStyle w:val="TableCaption"/>
        <w:rPr/>
      </w:pPr>
      <w:bookmarkStart w:id="92" w:name="_Tab_25_PHY_master_interface"/>
      <w:r>
        <w:rPr/>
        <w:t>PHY master interface signals</w:t>
      </w:r>
      <w:bookmarkEnd w:id="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dfi_phymstr_ack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master acknowledge: MC has placed DRAM in a known state and PHY is master of the DRAM bus.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dfi_phymstr_cs_state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Per-rank DRAM state when PHY becomes master: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IDLE or self-refresh per </w:t>
            </w:r>
            <w:r>
              <w:rPr>
                <w:rStyle w:val="VerbatimChar"/>
                <w:rFonts w:eastAsia="Cambria" w:cs=""/>
                <w:kern w:val="0"/>
                <w:szCs w:val="24"/>
                <w:lang w:val="en-US" w:eastAsia="en-US" w:bidi="ar-SA"/>
              </w:rPr>
              <w:t>dfi_phymstr_state_sel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MC may choose any supported state.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dfi_phymstr_req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requests control of DFI/DRAM buses.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dfi_phymstr_state_sel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 CS with </w:t>
            </w:r>
            <w:r>
              <w:rPr>
                <w:rStyle w:val="VerbatimChar"/>
                <w:rFonts w:eastAsia="Cambria" w:cs=""/>
                <w:kern w:val="0"/>
                <w:szCs w:val="24"/>
                <w:lang w:val="en-US" w:eastAsia="en-US" w:bidi="ar-SA"/>
              </w:rPr>
              <w:t>dfi_phymstr_cs_state=0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MC must place memory in IDLE,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self-refresh.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dfi_phymstr_type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one of four PHY master time classes (</w:t>
            </w:r>
            <w:r>
              <w:rPr>
                <w:rStyle w:val="VerbatimChar"/>
                <w:rFonts w:eastAsia="Cambria" w:cs=""/>
                <w:kern w:val="0"/>
                <w:szCs w:val="24"/>
                <w:lang w:val="en-US" w:eastAsia="en-US" w:bidi="ar-SA"/>
              </w:rPr>
              <w:t>tphymstr_type0</w:t>
            </w:r>
            <w:r>
              <w:rPr>
                <w:rFonts w:eastAsia="Cambria" w:cs=""/>
                <w:kern w:val="0"/>
                <w:sz w:val="24"/>
                <w:szCs w:val="24"/>
                <w:lang w:val="en-US" w:eastAsia="en-US" w:bidi="ar-SA"/>
              </w:rPr>
              <w:t>..</w:t>
            </w:r>
            <w:r>
              <w:rPr>
                <w:rStyle w:val="VerbatimChar"/>
                <w:rFonts w:eastAsia="Cambria" w:cs=""/>
                <w:kern w:val="0"/>
                <w:szCs w:val="24"/>
                <w:lang w:val="en-US" w:eastAsia="en-US" w:bidi="ar-SA"/>
              </w:rPr>
              <w:t>3</w:t>
            </w:r>
            <w:r>
              <w:rPr>
                <w:rFonts w:eastAsia="Cambria" w:cs=""/>
                <w:kern w:val="0"/>
                <w:sz w:val="24"/>
                <w:szCs w:val="24"/>
                <w:lang w:val="en-US" w:eastAsia="en-US" w:bidi="ar-SA"/>
              </w:rPr>
              <w:t>).</w:t>
            </w:r>
          </w:p>
        </w:tc>
      </w:tr>
    </w:tbl>
    <w:p>
      <w:pPr>
        <w:pStyle w:val="Normal"/>
        <w:rPr/>
      </w:pPr>
      <w:r>
        <w:rPr/>
      </w:r>
    </w:p>
    <w:p>
      <w:pPr>
        <w:pStyle w:val="TableCaption"/>
        <w:rPr/>
      </w:pPr>
      <w:bookmarkStart w:id="93" w:name="_Tab_26_PHY_master_timing_pa"/>
      <w:r>
        <w:rPr/>
        <w:t>PHY master timing parameters</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tphymstr_resp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dfi_phymstr_req</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dfi_phymstr_ack</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tphymstr_rfsh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DFI clocks PHY needs to forward a refresh command from MC to DRAM while master.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tphymstr_type0</w:t>
            </w:r>
            <w:r>
              <w:rPr>
                <w:rFonts w:eastAsia="Cambria" w:cs=""/>
                <w:kern w:val="0"/>
                <w:sz w:val="24"/>
                <w:szCs w:val="24"/>
                <w:lang w:val="en-US" w:eastAsia="en-US" w:bidi="ar-SA"/>
              </w:rPr>
              <w:t>..</w:t>
            </w:r>
            <w:r>
              <w:rPr>
                <w:rStyle w:val="VerbatimChar"/>
                <w:rFonts w:eastAsia="Cambria" w:cs=""/>
                <w:kern w:val="0"/>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w:t>
            </w:r>
            <w:r>
              <w:rPr>
                <w:rStyle w:val="VerbatimChar"/>
                <w:rFonts w:eastAsia="Cambria" w:cs=""/>
                <w:kern w:val="0"/>
                <w:szCs w:val="24"/>
                <w:lang w:val="en-US" w:eastAsia="en-US" w:bidi="ar-SA"/>
              </w:rPr>
              <w:t>dfi_phymstr_req</w:t>
            </w:r>
            <w:r>
              <w:rPr>
                <w:rFonts w:eastAsia="Cambria" w:cs=""/>
                <w:kern w:val="0"/>
                <w:sz w:val="24"/>
                <w:szCs w:val="24"/>
                <w:lang w:val="en-US" w:eastAsia="en-US" w:bidi="ar-SA"/>
              </w:rPr>
              <w:t xml:space="preserve"> may stay asserted after ack for each type.</w:t>
            </w:r>
          </w:p>
        </w:tc>
      </w:tr>
    </w:tbl>
    <w:p>
      <w:pPr>
        <w:pStyle w:val="Heading3"/>
        <w:spacing w:before="200" w:after="80"/>
        <w:rPr/>
      </w:pPr>
      <w:bookmarkStart w:id="94" w:name="__RefHeading___Toc15031_804173986"/>
      <w:bookmarkEnd w:id="94"/>
      <w:r>
        <w:rPr>
          <w:rStyle w:val="SectionNumber"/>
          <w:b/>
          <w:color w:val="404040"/>
          <w:sz w:val="24"/>
        </w:rPr>
        <w:t>8.3.1</w:t>
      </w:r>
      <w:r>
        <w:rPr>
          <w:b/>
          <w:color w:val="404040"/>
          <w:sz w:val="24"/>
        </w:rPr>
        <w:tab/>
        <w:t>Inactive chip selects</w:t>
      </w:r>
    </w:p>
    <w:p>
      <w:pPr>
        <w:pStyle w:val="FirstParagraph"/>
        <w:rPr/>
      </w:pPr>
      <w:r>
        <w:rPr>
          <w:sz w:val="20"/>
        </w:rPr>
        <w:t xml:space="preserve">DFI 4.0 introduces </w:t>
      </w:r>
      <w:r>
        <w:rPr>
          <w:rStyle w:val="VerbatimChar"/>
          <w:sz w:val="20"/>
        </w:rPr>
        <w:t>syscs_state</w:t>
      </w:r>
      <w:r>
        <w:rPr>
          <w:sz w:val="20"/>
        </w:rPr>
        <w:t xml:space="preserve">, a per-chip-select state: </w:t>
      </w:r>
      <w:r>
        <w:rPr>
          <w:rStyle w:val="VerbatimChar"/>
          <w:sz w:val="20"/>
        </w:rPr>
        <w:t>0</w:t>
      </w:r>
      <w:r>
        <w:rPr>
          <w:sz w:val="20"/>
        </w:rPr>
        <w:t xml:space="preserve"> = inactive (unpopulated, uninitialized, powered off, DPD, MPSM), </w:t>
      </w:r>
      <w:r>
        <w:rPr>
          <w:rStyle w:val="VerbatimChar"/>
          <w:sz w:val="20"/>
        </w:rPr>
        <w:t>1</w:t>
      </w:r>
      <w:r>
        <w:rPr>
          <w:sz w:val="20"/>
        </w:rPr>
        <w:t xml:space="preserve"> = active. The PHY must not assert training chip-select bits for inactive ranks. This lets a controller and PHY handle partially populated systems without treating empty slots as errors.</w:t>
      </w:r>
    </w:p>
    <w:p>
      <w:pPr>
        <w:pStyle w:val="Heading2"/>
        <w:pBdr>
          <w:bottom w:val="single" w:sz="12" w:space="0" w:color="228B22"/>
        </w:pBdr>
        <w:spacing w:before="280" w:after="80"/>
        <w:rPr/>
      </w:pPr>
      <w:bookmarkStart w:id="95" w:name="__RefHeading___Toc15033_804173986"/>
      <w:bookmarkEnd w:id="95"/>
      <w:r>
        <w:rPr>
          <w:rStyle w:val="SectionNumber"/>
          <w:b/>
          <w:color w:val="228B22"/>
          <w:sz w:val="28"/>
        </w:rPr>
        <w:t>8.4</w:t>
      </w:r>
      <w:r>
        <w:rPr>
          <w:b/>
          <w:color w:val="228B22"/>
          <w:sz w:val="28"/>
        </w:rPr>
        <w:tab/>
        <w:t>Geardown mode</w:t>
      </w:r>
    </w:p>
    <w:p>
      <w:pPr>
        <w:pStyle w:val="FirstParagraph"/>
        <w:rPr/>
      </w:pPr>
      <w:r>
        <w:rPr>
          <w:sz w:val="20"/>
        </w:rPr>
        <w:t>Geardown mode is a DDR4 feature where the CA bus runs at half the memory clock rate. The MC changes CA signals only every other DFI PHY clock, synchronized by the PHY.</w:t>
      </w:r>
    </w:p>
    <w:p>
      <w:pPr>
        <w:pStyle w:val="TableCaption"/>
        <w:rPr/>
      </w:pPr>
      <w:bookmarkStart w:id="96" w:name="_Tab_27_Geardown_mode_signal"/>
      <w:r>
        <w:rPr/>
        <w:t>Geardown mode signal</w:t>
      </w:r>
      <w:bookmarkEnd w:id="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dfi_geardown_en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asserted, MC and PHY operate in DDR4 geardown mode. New in 4.0.</w:t>
            </w:r>
          </w:p>
        </w:tc>
      </w:tr>
    </w:tbl>
    <w:p>
      <w:pPr>
        <w:pStyle w:val="Normal"/>
        <w:rPr/>
      </w:pPr>
      <w:r>
        <w:rPr/>
      </w:r>
    </w:p>
    <w:p>
      <w:pPr>
        <w:pStyle w:val="TableCaption"/>
        <w:rPr/>
      </w:pPr>
      <w:bookmarkStart w:id="97" w:name="_Tab_28_Geardown_timing_para"/>
      <w:r>
        <w:rPr/>
        <w:t>Geardown timing parameter</w:t>
      </w:r>
      <w:bookmarkEnd w:id="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tgeardown_delay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Delay from </w:t>
            </w:r>
            <w:r>
              <w:rPr>
                <w:rStyle w:val="VerbatimChar"/>
                <w:rFonts w:eastAsia="Cambria" w:cs=""/>
                <w:kern w:val="0"/>
                <w:szCs w:val="24"/>
                <w:lang w:val="en-US" w:eastAsia="en-US" w:bidi="ar-SA"/>
              </w:rPr>
              <w:t>dfi_geardown_en</w:t>
            </w:r>
            <w:r>
              <w:rPr>
                <w:rFonts w:eastAsia="Cambria" w:cs=""/>
                <w:kern w:val="0"/>
                <w:sz w:val="24"/>
                <w:szCs w:val="24"/>
                <w:lang w:val="en-US" w:eastAsia="en-US" w:bidi="ar-SA"/>
              </w:rPr>
              <w:t xml:space="preserve"> assertion until PHY is ready to receive commands.</w:t>
            </w:r>
            <w:bookmarkStart w:id="98" w:name="geardown-mode"/>
            <w:bookmarkEnd w:id="98"/>
          </w:p>
        </w:tc>
      </w:tr>
    </w:tbl>
    <w:p>
      <w:pPr>
        <w:pStyle w:val="Heading2"/>
        <w:pBdr>
          <w:bottom w:val="single" w:sz="12" w:space="0" w:color="228B22"/>
        </w:pBdr>
        <w:spacing w:before="280" w:after="80"/>
        <w:rPr/>
      </w:pPr>
      <w:bookmarkStart w:id="99" w:name="__RefHeading___Toc15035_804173986"/>
      <w:bookmarkEnd w:id="99"/>
      <w:r>
        <w:rPr>
          <w:rStyle w:val="SectionNumber"/>
          <w:b/>
          <w:color w:val="228B22"/>
          <w:sz w:val="28"/>
        </w:rPr>
        <w:t>8.5</w:t>
      </w:r>
      <w:r>
        <w:rPr>
          <w:b/>
          <w:color w:val="228B22"/>
          <w:sz w:val="28"/>
        </w:rPr>
        <w:tab/>
        <w:t>LPDDR4 channels</w:t>
      </w:r>
    </w:p>
    <w:p>
      <w:pPr>
        <w:pStyle w:val="FirstParagraph"/>
        <w:rPr/>
      </w:pPr>
      <w:r>
        <w:rPr>
          <w:sz w:val="20"/>
        </w:rPr>
        <w:t>LPDDR4 supports two independent 16-bit channels or one combined 32-bit channel.</w:t>
      </w:r>
    </w:p>
    <w:p>
      <w:pPr>
        <w:pStyle w:val="TableCaption"/>
        <w:rPr/>
      </w:pPr>
      <w:bookmarkStart w:id="100" w:name="_Tab_29_LPDDR4_channel_progr"/>
      <w:r>
        <w:rPr/>
        <w:t>LPDDR4 channel programmable parameter</w:t>
      </w:r>
      <w:bookmarkEnd w:id="1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phychannel_en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Which DFI channels are enabled in LPDDR4 combined mode: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 ch0,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 ch1,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 both. Independent mode requires both.</w:t>
            </w:r>
          </w:p>
        </w:tc>
      </w:tr>
    </w:tbl>
    <w:p>
      <w:pPr>
        <w:pStyle w:val="BodyText"/>
        <w:rPr/>
      </w:pPr>
      <w:r>
        <w:rPr>
          <w:b/>
          <w:bCs/>
          <w:sz w:val="20"/>
        </w:rPr>
        <w:t>Source:</w:t>
      </w:r>
      <w:r>
        <w:rPr>
          <w:sz w:val="20"/>
        </w:rPr>
        <w:t xml:space="preserve"> DFI Specification v4.0 sections 3.6, 3.9, 3.10, 3.11, 3.13, 3.14, Tables 18-20, 23-26</w:t>
      </w:r>
      <w:bookmarkEnd w:id="78"/>
      <w:r>
        <w:br w:type="page"/>
      </w:r>
    </w:p>
    <w:p>
      <w:pPr>
        <w:pStyle w:val="Heading1"/>
        <w:shd w:val="clear" w:color="auto" w:fill="404040"/>
        <w:spacing w:before="360" w:after="120"/>
        <w:rPr/>
      </w:pPr>
      <w:bookmarkStart w:id="101" w:name="__RefHeading___Toc15037_804173986"/>
      <w:bookmarkStart w:id="102" w:name="reset-and-initialization"/>
      <w:bookmarkEnd w:id="101"/>
      <w:r>
        <w:rPr>
          <w:rStyle w:val="SectionNumber"/>
          <w:b/>
          <w:color w:val="FFFFFF"/>
          <w:sz w:val="32"/>
        </w:rPr>
        <w:t>9</w:t>
      </w:r>
      <w:r>
        <w:rPr>
          <w:b/>
          <w:color w:val="FFFFFF"/>
          <w:sz w:val="32"/>
        </w:rPr>
        <w:tab/>
        <w:t>Reset and Initialization</w:t>
      </w:r>
    </w:p>
    <w:p>
      <w:pPr>
        <w:pStyle w:val="FirstParagraph"/>
        <w:rPr/>
      </w:pPr>
      <w:r>
        <w:rPr>
          <w:sz w:val="20"/>
        </w:rPr>
        <w:t xml:space="preserve">DFI initialization is a handshake between MC and PHY mediated by </w:t>
      </w:r>
      <w:r>
        <w:rPr>
          <w:rStyle w:val="VerbatimChar"/>
          <w:sz w:val="20"/>
        </w:rPr>
        <w:t>dfi_init_start</w:t>
      </w:r>
      <w:r>
        <w:rPr>
          <w:sz w:val="20"/>
        </w:rPr>
        <w:t xml:space="preserve"> and </w:t>
      </w:r>
      <w:r>
        <w:rPr>
          <w:rStyle w:val="VerbatimChar"/>
          <w:sz w:val="20"/>
        </w:rPr>
        <w:t>dfi_init_complete</w:t>
      </w:r>
      <w:r>
        <w:rPr>
          <w:sz w:val="20"/>
        </w:rPr>
        <w:t>. The same two signals are reused for frequency change during normal operation.</w:t>
      </w:r>
    </w:p>
    <w:p>
      <w:pPr>
        <w:pStyle w:val="Heading2"/>
        <w:pBdr>
          <w:bottom w:val="single" w:sz="12" w:space="0" w:color="228B22"/>
        </w:pBdr>
        <w:spacing w:before="280" w:after="80"/>
        <w:rPr/>
      </w:pPr>
      <w:bookmarkStart w:id="103" w:name="__RefHeading___Toc15039_804173986"/>
      <w:bookmarkEnd w:id="103"/>
      <w:r>
        <w:rPr>
          <w:rStyle w:val="SectionNumber"/>
          <w:b/>
          <w:color w:val="228B22"/>
          <w:sz w:val="28"/>
        </w:rPr>
        <w:t>9.1</w:t>
      </w:r>
      <w:r>
        <w:rPr>
          <w:b/>
          <w:color w:val="228B22"/>
          <w:sz w:val="28"/>
        </w:rPr>
        <w:tab/>
        <w:t>Power-up and the init handshake</w:t>
      </w:r>
    </w:p>
    <w:p>
      <w:pPr>
        <w:pStyle w:val="FirstParagraph"/>
        <w:rPr/>
      </w:pPr>
      <w:r>
        <w:rPr>
          <w:sz w:val="20"/>
        </w:rPr>
        <w:t xml:space="preserve">At power-up the PHY may optionally wait for </w:t>
      </w:r>
      <w:r>
        <w:rPr>
          <w:rStyle w:val="VerbatimChar"/>
          <w:sz w:val="20"/>
        </w:rPr>
        <w:t>dfi_init_start</w:t>
      </w:r>
      <w:r>
        <w:rPr>
          <w:sz w:val="20"/>
        </w:rPr>
        <w:t xml:space="preserve"> before asserting </w:t>
      </w:r>
      <w:r>
        <w:rPr>
          <w:rStyle w:val="VerbatimChar"/>
          <w:sz w:val="20"/>
        </w:rPr>
        <w:t>dfi_init_complete</w:t>
      </w:r>
      <w:r>
        <w:rPr>
          <w:sz w:val="20"/>
        </w:rPr>
        <w:t xml:space="preserve">. The MC drives </w:t>
      </w:r>
      <w:r>
        <w:rPr>
          <w:rStyle w:val="VerbatimChar"/>
          <w:sz w:val="20"/>
        </w:rPr>
        <w:t>dfi_freq_ratio</w:t>
      </w:r>
      <w:r>
        <w:rPr>
          <w:sz w:val="20"/>
        </w:rPr>
        <w:t xml:space="preserve"> and </w:t>
      </w:r>
      <w:r>
        <w:rPr>
          <w:rStyle w:val="VerbatimChar"/>
          <w:sz w:val="20"/>
        </w:rPr>
        <w:t>dfi_frequency</w:t>
      </w:r>
      <w:r>
        <w:rPr>
          <w:sz w:val="20"/>
        </w:rPr>
        <w:t xml:space="preserve"> to their initial values and then asserts </w:t>
      </w:r>
      <w:r>
        <w:rPr>
          <w:rStyle w:val="VerbatimChar"/>
          <w:sz w:val="20"/>
        </w:rPr>
        <w:t>dfi_init_start</w:t>
      </w:r>
      <w:r>
        <w:rPr>
          <w:sz w:val="20"/>
        </w:rPr>
        <w:t>. This tells the PHY that the frequency ratio and frequency indicator are valid.</w:t>
      </w:r>
    </w:p>
    <w:p>
      <w:pPr>
        <w:pStyle w:val="BodyText"/>
        <w:rPr/>
      </w:pPr>
      <w:r>
        <w:rPr>
          <w:sz w:val="20"/>
        </w:rPr>
        <w:t xml:space="preserve">Initialization completes when both </w:t>
      </w:r>
      <w:r>
        <w:rPr>
          <w:rStyle w:val="VerbatimChar"/>
          <w:sz w:val="20"/>
        </w:rPr>
        <w:t>dfi_init_start</w:t>
      </w:r>
      <w:r>
        <w:rPr>
          <w:sz w:val="20"/>
        </w:rPr>
        <w:t xml:space="preserve"> and </w:t>
      </w:r>
      <w:r>
        <w:rPr>
          <w:rStyle w:val="VerbatimChar"/>
          <w:sz w:val="20"/>
        </w:rPr>
        <w:t>dfi_init_complete</w:t>
      </w:r>
      <w:r>
        <w:rPr>
          <w:sz w:val="20"/>
        </w:rPr>
        <w:t xml:space="preserve"> are asserted simultaneously for at least one DFI clock. After that point the PHY accepts normal DFI transactions and all command/status signals may leave their defaults.</w:t>
      </w:r>
    </w:p>
    <w:p>
      <w:pPr>
        <w:pStyle w:val="TableCaption"/>
        <w:rPr/>
      </w:pPr>
      <w:bookmarkStart w:id="104" w:name="_Tab_30_Initialization_hands"/>
      <w:r>
        <w:rPr/>
        <w:t>Initialization handshake phases</w:t>
      </w:r>
      <w:bookmarkEnd w:id="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MC behavior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PHY behavior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 </w:t>
            </w:r>
            <w:r>
              <w:rPr>
                <w:rStyle w:val="VerbatimChar"/>
                <w:rFonts w:eastAsia="Cambria" w:cs=""/>
                <w:kern w:val="0"/>
                <w:szCs w:val="24"/>
                <w:lang w:val="en-US" w:eastAsia="en-US" w:bidi="ar-SA"/>
              </w:rPr>
              <w:t>dfi_freq_ratio</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dfi_frequency</w:t>
            </w:r>
            <w:r>
              <w:rPr>
                <w:rFonts w:eastAsia="Cambria" w:cs=""/>
                <w:kern w:val="0"/>
                <w:sz w:val="24"/>
                <w:szCs w:val="24"/>
                <w:lang w:val="en-US" w:eastAsia="en-US" w:bidi="ar-SA"/>
              </w:rPr>
              <w:t xml:space="preserve"> to initial values.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wait for </w:t>
            </w:r>
            <w:r>
              <w:rPr>
                <w:rStyle w:val="VerbatimChar"/>
                <w:rFonts w:eastAsia="Cambria" w:cs=""/>
                <w:kern w:val="0"/>
                <w:szCs w:val="24"/>
                <w:lang w:val="en-US" w:eastAsia="en-US" w:bidi="ar-SA"/>
              </w:rPr>
              <w:t>dfi_init_start</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request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dfi_init_start</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 ratio/frequency; prepare DRAM interface.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complete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hold or de-assert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after both signals are high.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commands, data, refresh.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Respond to DFI transactions.</w:t>
            </w:r>
            <w:bookmarkStart w:id="105" w:name="power-up-and-the-init-handshake"/>
            <w:bookmarkEnd w:id="105"/>
          </w:p>
        </w:tc>
      </w:tr>
    </w:tbl>
    <w:p>
      <w:pPr>
        <w:pStyle w:val="Heading2"/>
        <w:pBdr>
          <w:bottom w:val="single" w:sz="12" w:space="0" w:color="228B22"/>
        </w:pBdr>
        <w:spacing w:before="280" w:after="80"/>
        <w:rPr/>
      </w:pPr>
      <w:bookmarkStart w:id="106" w:name="__RefHeading___Toc15041_804173986"/>
      <w:bookmarkEnd w:id="106"/>
      <w:r>
        <w:rPr>
          <w:rStyle w:val="SectionNumber"/>
          <w:b/>
          <w:color w:val="228B22"/>
          <w:sz w:val="28"/>
        </w:rPr>
        <w:t>9.2</w:t>
      </w:r>
      <w:r>
        <w:rPr>
          <w:b/>
          <w:color w:val="228B22"/>
          <w:sz w:val="28"/>
        </w:rPr>
        <w:tab/>
        <w:t>Frequency change</w:t>
      </w:r>
    </w:p>
    <w:p>
      <w:pPr>
        <w:pStyle w:val="FirstParagraph"/>
        <w:rPr/>
      </w:pPr>
      <w:r>
        <w:rPr>
          <w:sz w:val="20"/>
        </w:rPr>
        <w:t xml:space="preserve">During normal operation the MC requests a frequency change by asserting </w:t>
      </w:r>
      <w:r>
        <w:rPr>
          <w:rStyle w:val="VerbatimChar"/>
          <w:sz w:val="20"/>
        </w:rPr>
        <w:t>dfi_init_start</w:t>
      </w:r>
      <w:r>
        <w:rPr>
          <w:sz w:val="20"/>
        </w:rPr>
        <w:t xml:space="preserve"> again. The PHY accepts by de-asserting </w:t>
      </w:r>
      <w:r>
        <w:rPr>
          <w:rStyle w:val="VerbatimChar"/>
          <w:sz w:val="20"/>
        </w:rPr>
        <w:t>dfi_init_complete</w:t>
      </w:r>
      <w:r>
        <w:rPr>
          <w:sz w:val="20"/>
        </w:rPr>
        <w:t xml:space="preserve"> within </w:t>
      </w:r>
      <w:r>
        <w:rPr>
          <w:rStyle w:val="VerbatimChar"/>
          <w:sz w:val="20"/>
        </w:rPr>
        <w:t>tinit_start</w:t>
      </w:r>
      <w:r>
        <w:rPr>
          <w:sz w:val="20"/>
        </w:rPr>
        <w:t xml:space="preserve"> cycles. If the PHY does not de-assert </w:t>
      </w:r>
      <w:r>
        <w:rPr>
          <w:rStyle w:val="VerbatimChar"/>
          <w:sz w:val="20"/>
        </w:rPr>
        <w:t>dfi_init_complete</w:t>
      </w:r>
      <w:r>
        <w:rPr>
          <w:sz w:val="20"/>
        </w:rPr>
        <w:t xml:space="preserve"> within </w:t>
      </w:r>
      <w:r>
        <w:rPr>
          <w:rStyle w:val="VerbatimChar"/>
          <w:sz w:val="20"/>
        </w:rPr>
        <w:t>tinit_start</w:t>
      </w:r>
      <w:r>
        <w:rPr>
          <w:sz w:val="20"/>
        </w:rPr>
        <w:t xml:space="preserve">, the MC must abort the request and release </w:t>
      </w:r>
      <w:r>
        <w:rPr>
          <w:rStyle w:val="VerbatimChar"/>
          <w:sz w:val="20"/>
        </w:rPr>
        <w:t>dfi_init_start</w:t>
      </w:r>
      <w:r>
        <w:rPr>
          <w:sz w:val="20"/>
        </w:rPr>
        <w:t>.</w:t>
      </w:r>
    </w:p>
    <w:p>
      <w:pPr>
        <w:pStyle w:val="BodyText"/>
        <w:rPr/>
      </w:pPr>
      <w:r>
        <w:rPr>
          <w:sz w:val="20"/>
        </w:rPr>
        <w:t xml:space="preserve">While </w:t>
      </w:r>
      <w:r>
        <w:rPr>
          <w:rStyle w:val="VerbatimChar"/>
          <w:sz w:val="20"/>
        </w:rPr>
        <w:t>dfi_init_start</w:t>
      </w:r>
      <w:r>
        <w:rPr>
          <w:sz w:val="20"/>
        </w:rPr>
        <w:t xml:space="preserve"> is asserted for a frequency change, </w:t>
      </w:r>
      <w:r>
        <w:rPr>
          <w:rStyle w:val="VerbatimChar"/>
          <w:sz w:val="20"/>
        </w:rPr>
        <w:t>dfi_frequency</w:t>
      </w:r>
      <w:r>
        <w:rPr>
          <w:sz w:val="20"/>
        </w:rPr>
        <w:t xml:space="preserve"> must be set to the new legal value and remain unchanged. Once </w:t>
      </w:r>
      <w:r>
        <w:rPr>
          <w:rStyle w:val="VerbatimChar"/>
          <w:sz w:val="20"/>
        </w:rPr>
        <w:t>dfi_init_complete</w:t>
      </w:r>
      <w:r>
        <w:rPr>
          <w:sz w:val="20"/>
        </w:rPr>
        <w:t xml:space="preserve"> de-asserts, the MC holds </w:t>
      </w:r>
      <w:r>
        <w:rPr>
          <w:rStyle w:val="VerbatimChar"/>
          <w:sz w:val="20"/>
        </w:rPr>
        <w:t>dfi_init_start</w:t>
      </w:r>
      <w:r>
        <w:rPr>
          <w:sz w:val="20"/>
        </w:rPr>
        <w:t xml:space="preserve"> until the frequency change is complete. The PHY re-asserts </w:t>
      </w:r>
      <w:r>
        <w:rPr>
          <w:rStyle w:val="VerbatimChar"/>
          <w:sz w:val="20"/>
        </w:rPr>
        <w:t>dfi_init_complete</w:t>
      </w:r>
      <w:r>
        <w:rPr>
          <w:sz w:val="20"/>
        </w:rPr>
        <w:t xml:space="preserve"> within </w:t>
      </w:r>
      <w:r>
        <w:rPr>
          <w:rStyle w:val="VerbatimChar"/>
          <w:sz w:val="20"/>
        </w:rPr>
        <w:t>tinit_complete</w:t>
      </w:r>
      <w:r>
        <w:rPr>
          <w:sz w:val="20"/>
        </w:rPr>
        <w:t xml:space="preserve"> cycles after </w:t>
      </w:r>
      <w:r>
        <w:rPr>
          <w:rStyle w:val="VerbatimChar"/>
          <w:sz w:val="20"/>
        </w:rPr>
        <w:t>dfi_init_start</w:t>
      </w:r>
      <w:r>
        <w:rPr>
          <w:sz w:val="20"/>
        </w:rPr>
        <w:t xml:space="preserve"> de-asserts.</w:t>
      </w:r>
    </w:p>
    <w:p>
      <w:pPr>
        <w:pStyle w:val="Heading2"/>
        <w:pBdr>
          <w:bottom w:val="single" w:sz="12" w:space="0" w:color="228B22"/>
        </w:pBdr>
        <w:spacing w:before="280" w:after="80"/>
        <w:rPr/>
      </w:pPr>
      <w:bookmarkStart w:id="107" w:name="__RefHeading___Toc15043_804173986"/>
      <w:bookmarkStart w:id="108" w:name="clock-disabling-during-init"/>
      <w:bookmarkEnd w:id="107"/>
      <w:r>
        <w:rPr>
          <w:rStyle w:val="SectionNumber"/>
          <w:b/>
          <w:color w:val="228B22"/>
          <w:sz w:val="28"/>
        </w:rPr>
        <w:t>9.3</w:t>
      </w:r>
      <w:r>
        <w:rPr>
          <w:b/>
          <w:color w:val="228B22"/>
          <w:sz w:val="28"/>
        </w:rPr>
        <w:tab/>
        <w:t>Clock disabling during init</w:t>
      </w:r>
    </w:p>
    <w:p>
      <w:pPr>
        <w:pStyle w:val="FirstParagraph"/>
        <w:rPr/>
      </w:pPr>
      <w:r>
        <w:rPr>
          <w:sz w:val="20"/>
        </w:rPr>
        <w:t xml:space="preserve">When </w:t>
      </w:r>
      <w:r>
        <w:rPr>
          <w:rStyle w:val="VerbatimChar"/>
          <w:sz w:val="20"/>
        </w:rPr>
        <w:t>dfi_init_start</w:t>
      </w:r>
      <w:r>
        <w:rPr>
          <w:sz w:val="20"/>
        </w:rPr>
        <w:t xml:space="preserve"> is asserted during initialization, </w:t>
      </w:r>
      <w:r>
        <w:rPr>
          <w:rStyle w:val="VerbatimChar"/>
          <w:sz w:val="20"/>
        </w:rPr>
        <w:t>dfi_dram_clk_disable</w:t>
      </w:r>
      <w:r>
        <w:rPr>
          <w:sz w:val="20"/>
        </w:rPr>
        <w:t xml:space="preserve"> must reflect the clocks that are being used. In normal operation this signal can change dynamically to gate the DRAM clocks for power savings.</w:t>
      </w:r>
      <w:bookmarkEnd w:id="108"/>
    </w:p>
    <w:p>
      <w:pPr>
        <w:pStyle w:val="Heading2"/>
        <w:pBdr>
          <w:bottom w:val="single" w:sz="12" w:space="0" w:color="228B22"/>
        </w:pBdr>
        <w:spacing w:before="280" w:after="80"/>
        <w:rPr/>
      </w:pPr>
      <w:bookmarkStart w:id="109" w:name="__RefHeading___Toc15045_804173986"/>
      <w:bookmarkEnd w:id="109"/>
      <w:r>
        <w:rPr>
          <w:rStyle w:val="SectionNumber"/>
          <w:b/>
          <w:color w:val="228B22"/>
          <w:sz w:val="28"/>
        </w:rPr>
        <w:t>9.4</w:t>
      </w:r>
      <w:r>
        <w:rPr>
          <w:b/>
          <w:color w:val="228B22"/>
          <w:sz w:val="28"/>
        </w:rPr>
        <w:tab/>
        <w:t>Init timing parameters</w:t>
      </w:r>
    </w:p>
    <w:p>
      <w:pPr>
        <w:pStyle w:val="TableCaption"/>
        <w:rPr/>
      </w:pPr>
      <w:bookmarkStart w:id="110" w:name="_Tab_31_Initialization_timin"/>
      <w:r>
        <w:rPr/>
        <w:t>Initialization timing parameters</w:t>
      </w:r>
      <w:bookmarkEnd w:id="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tinit_start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assertion until PHY must de-assert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to accept frequency change.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tinit_start_min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before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can be driven after a previous command or training event.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tinit_complete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de-assertion to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re-assertion during frequency change.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tinit_complete_min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before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can be driven after a previous command or training event.</w:t>
            </w:r>
            <w:bookmarkStart w:id="111" w:name="init-timing-parameters"/>
            <w:bookmarkEnd w:id="111"/>
          </w:p>
        </w:tc>
      </w:tr>
    </w:tbl>
    <w:p>
      <w:pPr>
        <w:pStyle w:val="Heading2"/>
        <w:pBdr>
          <w:bottom w:val="single" w:sz="12" w:space="0" w:color="228B22"/>
        </w:pBdr>
        <w:spacing w:before="280" w:after="80"/>
        <w:rPr/>
      </w:pPr>
      <w:bookmarkStart w:id="112" w:name="__RefHeading___Toc15047_804173986"/>
      <w:bookmarkEnd w:id="112"/>
      <w:r>
        <w:rPr>
          <w:rStyle w:val="SectionNumber"/>
          <w:b/>
          <w:color w:val="228B22"/>
          <w:sz w:val="28"/>
        </w:rPr>
        <w:t>9.5</w:t>
      </w:r>
      <w:r>
        <w:rPr>
          <w:b/>
          <w:color w:val="228B22"/>
          <w:sz w:val="28"/>
        </w:rPr>
        <w:tab/>
        <w:t>Update before self-refresh exit</w:t>
      </w:r>
    </w:p>
    <w:p>
      <w:pPr>
        <w:pStyle w:val="FirstParagraph"/>
        <w:rPr/>
      </w:pPr>
      <w:r>
        <w:rPr>
          <w:sz w:val="20"/>
        </w:rPr>
        <w:t xml:space="preserve">DFI 4.0 requires a </w:t>
      </w:r>
      <w:r>
        <w:rPr>
          <w:rStyle w:val="VerbatimChar"/>
          <w:sz w:val="20"/>
        </w:rPr>
        <w:t>dfi_ctrlupd_req</w:t>
      </w:r>
      <w:r>
        <w:rPr>
          <w:sz w:val="20"/>
        </w:rPr>
        <w:t>/</w:t>
      </w:r>
      <w:r>
        <w:rPr>
          <w:rStyle w:val="VerbatimChar"/>
          <w:sz w:val="20"/>
        </w:rPr>
        <w:t>dfi_ctrlupd_ack</w:t>
      </w:r>
      <w:r>
        <w:rPr>
          <w:sz w:val="20"/>
        </w:rPr>
        <w:t xml:space="preserve"> handshake immediately before a self- refresh exit command. This update window guarantees that the PHY has a clean point to apply any pending delay updates before the command stream resumes at full speed.</w:t>
      </w:r>
    </w:p>
    <w:p>
      <w:pPr>
        <w:pStyle w:val="BodyText"/>
        <w:rPr/>
      </w:pPr>
      <w:r>
        <w:rPr>
          <w:b/>
          <w:bCs/>
          <w:sz w:val="20"/>
        </w:rPr>
        <w:t>Source:</w:t>
      </w:r>
      <w:r>
        <w:rPr>
          <w:sz w:val="20"/>
        </w:rPr>
        <w:t xml:space="preserve"> DFI Specification v4.0 sections 3.5.1, 3.5.5, 4.1, 4.10</w:t>
      </w:r>
      <w:bookmarkEnd w:id="102"/>
      <w:r>
        <w:br w:type="page"/>
      </w:r>
    </w:p>
    <w:p>
      <w:pPr>
        <w:pStyle w:val="Heading1"/>
        <w:shd w:val="clear" w:color="auto" w:fill="404040"/>
        <w:spacing w:before="360" w:after="120"/>
        <w:rPr/>
      </w:pPr>
      <w:bookmarkStart w:id="113" w:name="__RefHeading___Toc15049_804173986"/>
      <w:bookmarkStart w:id="114" w:name="training-operations"/>
      <w:bookmarkEnd w:id="113"/>
      <w:r>
        <w:rPr>
          <w:rStyle w:val="SectionNumber"/>
          <w:b/>
          <w:color w:val="FFFFFF"/>
          <w:sz w:val="32"/>
        </w:rPr>
        <w:t>10</w:t>
      </w:r>
      <w:r>
        <w:rPr>
          <w:b/>
          <w:color w:val="FFFFFF"/>
          <w:sz w:val="32"/>
        </w:rPr>
        <w:tab/>
        <w:t>Training Operations</w:t>
      </w:r>
    </w:p>
    <w:p>
      <w:pPr>
        <w:pStyle w:val="FirstParagraph"/>
        <w:rPr/>
      </w:pPr>
      <w:r>
        <w:rPr>
          <w:sz w:val="20"/>
        </w:rPr>
        <w:t>DFI 4.0 training moves the calibration of read gates, data eyes, write DQS/DQ timing, and CA alignment from the MC into a cooperative MC/PHY protocol. The PHY evaluates DRAM responses and adjusts delay settings; the MC sets up the DRAM, issues training commands, and responds to PHY requests.</w:t>
      </w:r>
    </w:p>
    <w:p>
      <w:pPr>
        <w:pStyle w:val="Heading2"/>
        <w:pBdr>
          <w:bottom w:val="single" w:sz="12" w:space="0" w:color="228B22"/>
        </w:pBdr>
        <w:spacing w:before="280" w:after="80"/>
        <w:rPr/>
      </w:pPr>
      <w:bookmarkStart w:id="115" w:name="__RefHeading___Toc15051_804173986"/>
      <w:bookmarkStart w:id="116" w:name="training-modes"/>
      <w:bookmarkEnd w:id="115"/>
      <w:r>
        <w:rPr>
          <w:rStyle w:val="SectionNumber"/>
          <w:b/>
          <w:color w:val="228B22"/>
          <w:sz w:val="28"/>
        </w:rPr>
        <w:t>10.1</w:t>
      </w:r>
      <w:r>
        <w:rPr>
          <w:b/>
          <w:color w:val="228B22"/>
          <w:sz w:val="28"/>
        </w:rPr>
        <w:tab/>
        <w:t>Training modes</w:t>
      </w:r>
    </w:p>
    <w:p>
      <w:pPr>
        <w:pStyle w:val="FirstParagraph"/>
        <w:rPr/>
      </w:pPr>
      <w:r>
        <w:rPr>
          <w:sz w:val="20"/>
        </w:rPr>
        <w:t>Two modes exist:</w:t>
      </w:r>
    </w:p>
    <w:p>
      <w:pPr>
        <w:pStyle w:val="Compact"/>
        <w:numPr>
          <w:ilvl w:val="0"/>
          <w:numId w:val="17"/>
        </w:numPr>
        <w:rPr/>
      </w:pPr>
      <w:r>
        <w:rPr>
          <w:b/>
          <w:bCs/>
        </w:rPr>
        <w:t>DFI Training Mode:</w:t>
      </w:r>
      <w:r>
        <w:rPr/>
        <w:t xml:space="preserve"> MC and PHY cooperate through the DFI training handshake. This is the mode described in this book.</w:t>
      </w:r>
    </w:p>
    <w:p>
      <w:pPr>
        <w:pStyle w:val="Compact"/>
        <w:numPr>
          <w:ilvl w:val="0"/>
          <w:numId w:val="18"/>
        </w:numPr>
        <w:rPr/>
      </w:pPr>
      <w:r>
        <w:rPr>
          <w:b/>
          <w:bCs/>
        </w:rPr>
        <w:t>PHY Independent Mode:</w:t>
      </w:r>
      <w:r>
        <w:rPr/>
        <w:t xml:space="preserve"> PHY runs training autonomously after initialization. The MC does not participate beyond enabling the capability.</w:t>
      </w:r>
    </w:p>
    <w:p>
      <w:pPr>
        <w:pStyle w:val="FirstParagraph"/>
        <w:rPr/>
      </w:pPr>
      <w:bookmarkStart w:id="117" w:name="training-modes"/>
      <w:r>
        <w:rPr>
          <w:sz w:val="20"/>
        </w:rPr>
        <w:t>The andesite controller implements DFI Training Mode for the training operations it supports.</w:t>
      </w:r>
      <w:bookmarkEnd w:id="117"/>
    </w:p>
    <w:p>
      <w:pPr>
        <w:pStyle w:val="Heading2"/>
        <w:pBdr>
          <w:bottom w:val="single" w:sz="12" w:space="0" w:color="228B22"/>
        </w:pBdr>
        <w:spacing w:before="280" w:after="80"/>
        <w:rPr/>
      </w:pPr>
      <w:bookmarkStart w:id="118" w:name="__RefHeading___Toc15053_804173986"/>
      <w:bookmarkStart w:id="119" w:name="gate-training"/>
      <w:bookmarkEnd w:id="118"/>
      <w:r>
        <w:rPr>
          <w:rStyle w:val="SectionNumber"/>
          <w:b/>
          <w:color w:val="228B22"/>
          <w:sz w:val="28"/>
        </w:rPr>
        <w:t>10.2</w:t>
      </w:r>
      <w:r>
        <w:rPr>
          <w:b/>
          <w:color w:val="228B22"/>
          <w:sz w:val="28"/>
        </w:rPr>
        <w:tab/>
        <w:t>Gate training</w:t>
      </w:r>
    </w:p>
    <w:p>
      <w:pPr>
        <w:pStyle w:val="FirstParagraph"/>
        <w:rPr/>
      </w:pPr>
      <w:r>
        <w:rPr>
          <w:sz w:val="20"/>
        </w:rPr>
        <w:t xml:space="preserve">Gate training finds the delay at which the read DQS preamble can be reliably captured. The MC asserts </w:t>
      </w:r>
      <w:r>
        <w:rPr>
          <w:rStyle w:val="VerbatimChar"/>
          <w:sz w:val="20"/>
        </w:rPr>
        <w:t>dfi_rdlvl_gate_en</w:t>
      </w:r>
      <w:r>
        <w:rPr>
          <w:sz w:val="20"/>
        </w:rPr>
        <w:t xml:space="preserve"> for the target slice(s), issues the read or MRR commands required by the memory type, and the PHY adjusts the gate delay until the DQS window is centered.</w:t>
      </w:r>
    </w:p>
    <w:p>
      <w:pPr>
        <w:pStyle w:val="BodyText"/>
        <w:rPr/>
      </w:pPr>
      <w:r>
        <w:rPr>
          <w:sz w:val="20"/>
        </w:rPr>
        <w:t xml:space="preserve">When complete, the PHY drives </w:t>
      </w:r>
      <w:r>
        <w:rPr>
          <w:rStyle w:val="VerbatimChar"/>
          <w:sz w:val="20"/>
        </w:rPr>
        <w:t>dfi_rdlvl_resp = 'b11</w:t>
      </w:r>
      <w:r>
        <w:rPr>
          <w:sz w:val="20"/>
        </w:rPr>
        <w:t xml:space="preserve">. The MC then de-asserts </w:t>
      </w:r>
      <w:r>
        <w:rPr>
          <w:rStyle w:val="VerbatimChar"/>
          <w:sz w:val="20"/>
        </w:rPr>
        <w:t>dfi_rdlvl_gate_en</w:t>
      </w:r>
      <w:r>
        <w:rPr>
          <w:sz w:val="20"/>
        </w:rPr>
        <w:t xml:space="preserve">. The </w:t>
      </w:r>
      <w:r>
        <w:rPr>
          <w:rStyle w:val="VerbatimChar"/>
          <w:sz w:val="20"/>
        </w:rPr>
        <w:t>dfi_lvl_pattern</w:t>
      </w:r>
      <w:r>
        <w:rPr>
          <w:sz w:val="20"/>
        </w:rPr>
        <w:t xml:space="preserve"> signal selects the pattern for read data eye training but is not used for gate training.</w:t>
      </w:r>
      <w:bookmarkEnd w:id="119"/>
    </w:p>
    <w:p>
      <w:pPr>
        <w:pStyle w:val="Heading2"/>
        <w:pBdr>
          <w:bottom w:val="single" w:sz="12" w:space="0" w:color="228B22"/>
        </w:pBdr>
        <w:spacing w:before="280" w:after="80"/>
        <w:rPr/>
      </w:pPr>
      <w:bookmarkStart w:id="120" w:name="__RefHeading___Toc15055_804173986"/>
      <w:bookmarkStart w:id="121" w:name="read-data-eye-training"/>
      <w:bookmarkEnd w:id="120"/>
      <w:r>
        <w:rPr>
          <w:rStyle w:val="SectionNumber"/>
          <w:b/>
          <w:color w:val="228B22"/>
          <w:sz w:val="28"/>
        </w:rPr>
        <w:t>10.3</w:t>
      </w:r>
      <w:r>
        <w:rPr>
          <w:b/>
          <w:color w:val="228B22"/>
          <w:sz w:val="28"/>
        </w:rPr>
        <w:tab/>
        <w:t>Read data eye training</w:t>
      </w:r>
    </w:p>
    <w:p>
      <w:pPr>
        <w:pStyle w:val="FirstParagraph"/>
        <w:rPr/>
      </w:pPr>
      <w:r>
        <w:rPr>
          <w:sz w:val="20"/>
        </w:rPr>
        <w:t xml:space="preserve">Read data eye training centers the read capture clock in the valid data eye. The MC asserts </w:t>
      </w:r>
      <w:r>
        <w:rPr>
          <w:rStyle w:val="VerbatimChar"/>
          <w:sz w:val="20"/>
        </w:rPr>
        <w:t>dfi_rdlvl_en</w:t>
      </w:r>
      <w:r>
        <w:rPr>
          <w:sz w:val="20"/>
        </w:rPr>
        <w:t xml:space="preserve"> for the target slice(s) and issues read/MRR commands. The PHY evaluates the data and adjusts read delay.</w:t>
      </w:r>
    </w:p>
    <w:p>
      <w:pPr>
        <w:pStyle w:val="BodyText"/>
        <w:rPr/>
      </w:pPr>
      <w:r>
        <w:rPr>
          <w:sz w:val="20"/>
        </w:rPr>
        <w:t xml:space="preserve">If the PHY returns </w:t>
      </w:r>
      <w:r>
        <w:rPr>
          <w:rStyle w:val="VerbatimChar"/>
          <w:sz w:val="20"/>
        </w:rPr>
        <w:t>dfi_rdlvl_resp = 'b01</w:t>
      </w:r>
      <w:r>
        <w:rPr>
          <w:sz w:val="20"/>
        </w:rPr>
        <w:t xml:space="preserve">, the current sequence is complete but more sequences remain. The MC de-asserts </w:t>
      </w:r>
      <w:r>
        <w:rPr>
          <w:rStyle w:val="VerbatimChar"/>
          <w:sz w:val="20"/>
        </w:rPr>
        <w:t>dfi_rdlvl_en</w:t>
      </w:r>
      <w:r>
        <w:rPr>
          <w:sz w:val="20"/>
        </w:rPr>
        <w:t xml:space="preserve">, sets up the next sequence (e.g., next </w:t>
      </w:r>
      <w:r>
        <w:rPr>
          <w:rStyle w:val="VerbatimChar"/>
          <w:sz w:val="20"/>
        </w:rPr>
        <w:t>dfi_lvl_pattern</w:t>
      </w:r>
      <w:r>
        <w:rPr>
          <w:sz w:val="20"/>
        </w:rPr>
        <w:t xml:space="preserve"> value), and re-asserts </w:t>
      </w:r>
      <w:r>
        <w:rPr>
          <w:rStyle w:val="VerbatimChar"/>
          <w:sz w:val="20"/>
        </w:rPr>
        <w:t>dfi_rdlvl_en</w:t>
      </w:r>
      <w:r>
        <w:rPr>
          <w:sz w:val="20"/>
        </w:rPr>
        <w:t xml:space="preserve">. When the PHY returns </w:t>
      </w:r>
      <w:r>
        <w:rPr>
          <w:rStyle w:val="VerbatimChar"/>
          <w:sz w:val="20"/>
        </w:rPr>
        <w:t>'b11</w:t>
      </w:r>
      <w:r>
        <w:rPr>
          <w:sz w:val="20"/>
        </w:rPr>
        <w:t>, training is complete.</w:t>
      </w:r>
    </w:p>
    <w:p>
      <w:pPr>
        <w:pStyle w:val="BodyText"/>
        <w:rPr/>
      </w:pPr>
      <w:r>
        <w:rPr>
          <w:sz w:val="20"/>
        </w:rPr>
        <w:t xml:space="preserve">For LPDDR4, </w:t>
      </w:r>
      <w:r>
        <w:rPr>
          <w:rStyle w:val="VerbatimChar"/>
          <w:sz w:val="20"/>
        </w:rPr>
        <w:t>dfi_lvl_pattern</w:t>
      </w:r>
      <w:r>
        <w:rPr>
          <w:sz w:val="20"/>
        </w:rPr>
        <w:t xml:space="preserve"> is an index into a programmed pattern table rather than a direct pattern encoding.</w:t>
      </w:r>
      <w:bookmarkEnd w:id="121"/>
    </w:p>
    <w:p>
      <w:pPr>
        <w:pStyle w:val="Heading2"/>
        <w:pBdr>
          <w:bottom w:val="single" w:sz="12" w:space="0" w:color="228B22"/>
        </w:pBdr>
        <w:spacing w:before="280" w:after="80"/>
        <w:rPr/>
      </w:pPr>
      <w:bookmarkStart w:id="122" w:name="__RefHeading___Toc15057_804173986"/>
      <w:bookmarkStart w:id="123" w:name="write-leveling"/>
      <w:bookmarkEnd w:id="122"/>
      <w:r>
        <w:rPr>
          <w:rStyle w:val="SectionNumber"/>
          <w:b/>
          <w:color w:val="228B22"/>
          <w:sz w:val="28"/>
        </w:rPr>
        <w:t>10.4</w:t>
      </w:r>
      <w:r>
        <w:rPr>
          <w:b/>
          <w:color w:val="228B22"/>
          <w:sz w:val="28"/>
        </w:rPr>
        <w:tab/>
        <w:t>Write leveling</w:t>
      </w:r>
    </w:p>
    <w:p>
      <w:pPr>
        <w:pStyle w:val="FirstParagraph"/>
        <w:rPr/>
      </w:pPr>
      <w:r>
        <w:rPr>
          <w:sz w:val="20"/>
        </w:rPr>
        <w:t xml:space="preserve">Write leveling aligns the write DQS rising edge with the DRAM clock rising edge. The MC asserts </w:t>
      </w:r>
      <w:r>
        <w:rPr>
          <w:rStyle w:val="VerbatimChar"/>
          <w:sz w:val="20"/>
        </w:rPr>
        <w:t>dfi_wrlvl_en</w:t>
      </w:r>
      <w:r>
        <w:rPr>
          <w:sz w:val="20"/>
        </w:rPr>
        <w:t xml:space="preserve">, then asserts </w:t>
      </w:r>
      <w:r>
        <w:rPr>
          <w:rStyle w:val="VerbatimChar"/>
          <w:sz w:val="20"/>
        </w:rPr>
        <w:t>dfi_wrlvl_strobe</w:t>
      </w:r>
      <w:r>
        <w:rPr>
          <w:sz w:val="20"/>
        </w:rPr>
        <w:t xml:space="preserve"> for the number of clocks defined by </w:t>
      </w:r>
      <w:r>
        <w:rPr>
          <w:rStyle w:val="VerbatimChar"/>
          <w:sz w:val="20"/>
        </w:rPr>
        <w:t>syswrlvl_strobe_num</w:t>
      </w:r>
      <w:r>
        <w:rPr>
          <w:sz w:val="20"/>
        </w:rPr>
        <w:t>. The PHY samples the DQ bus response and adjusts write DQS delay.</w:t>
      </w:r>
    </w:p>
    <w:p>
      <w:pPr>
        <w:pStyle w:val="BodyText"/>
        <w:rPr/>
      </w:pPr>
      <w:r>
        <w:rPr>
          <w:sz w:val="20"/>
        </w:rPr>
        <w:t xml:space="preserve">When the PHY returns </w:t>
      </w:r>
      <w:r>
        <w:rPr>
          <w:rStyle w:val="VerbatimChar"/>
          <w:sz w:val="20"/>
        </w:rPr>
        <w:t>dfi_wrlvl_resp = 'b1</w:t>
      </w:r>
      <w:r>
        <w:rPr>
          <w:sz w:val="20"/>
        </w:rPr>
        <w:t>, write leveling is complete for that slice.</w:t>
      </w:r>
      <w:bookmarkEnd w:id="123"/>
    </w:p>
    <w:p>
      <w:pPr>
        <w:pStyle w:val="Heading2"/>
        <w:pBdr>
          <w:bottom w:val="single" w:sz="12" w:space="0" w:color="228B22"/>
        </w:pBdr>
        <w:spacing w:before="280" w:after="80"/>
        <w:rPr/>
      </w:pPr>
      <w:bookmarkStart w:id="124" w:name="__RefHeading___Toc15059_804173986"/>
      <w:bookmarkStart w:id="125" w:name="ca-training"/>
      <w:bookmarkEnd w:id="124"/>
      <w:r>
        <w:rPr>
          <w:rStyle w:val="SectionNumber"/>
          <w:b/>
          <w:color w:val="228B22"/>
          <w:sz w:val="28"/>
        </w:rPr>
        <w:t>10.5</w:t>
      </w:r>
      <w:r>
        <w:rPr>
          <w:b/>
          <w:color w:val="228B22"/>
          <w:sz w:val="28"/>
        </w:rPr>
        <w:tab/>
        <w:t>CA training</w:t>
      </w:r>
    </w:p>
    <w:p>
      <w:pPr>
        <w:pStyle w:val="FirstParagraph"/>
        <w:rPr/>
      </w:pPr>
      <w:r>
        <w:rPr>
          <w:sz w:val="20"/>
        </w:rPr>
        <w:t xml:space="preserve">CA training is required for LPDDR3 and LPDDR4. The MC asserts </w:t>
      </w:r>
      <w:r>
        <w:rPr>
          <w:rStyle w:val="VerbatimChar"/>
          <w:sz w:val="20"/>
        </w:rPr>
        <w:t>dfi_calvl_en</w:t>
      </w:r>
      <w:r>
        <w:rPr>
          <w:sz w:val="20"/>
        </w:rPr>
        <w:t xml:space="preserve">, drives the calibration command on </w:t>
      </w:r>
      <w:r>
        <w:rPr>
          <w:rStyle w:val="VerbatimChar"/>
          <w:sz w:val="20"/>
        </w:rPr>
        <w:t>dfi_cs</w:t>
      </w:r>
      <w:r>
        <w:rPr>
          <w:sz w:val="20"/>
        </w:rPr>
        <w:t xml:space="preserve">, and uses </w:t>
      </w:r>
      <w:r>
        <w:rPr>
          <w:rStyle w:val="VerbatimChar"/>
          <w:sz w:val="20"/>
        </w:rPr>
        <w:t>dfi_calvl_capture</w:t>
      </w:r>
      <w:r>
        <w:rPr>
          <w:sz w:val="20"/>
        </w:rPr>
        <w:t xml:space="preserve"> to tell the PHY when to sample the CA value returned on the DQ bus. For LPDDR4 CA VREF training, the MC drives </w:t>
      </w:r>
      <w:r>
        <w:rPr>
          <w:rStyle w:val="VerbatimChar"/>
          <w:sz w:val="20"/>
        </w:rPr>
        <w:t>dfi_calvl_data</w:t>
      </w:r>
      <w:r>
        <w:rPr>
          <w:sz w:val="20"/>
        </w:rPr>
        <w:t xml:space="preserve">, asserts </w:t>
      </w:r>
      <w:r>
        <w:rPr>
          <w:rStyle w:val="VerbatimChar"/>
          <w:sz w:val="20"/>
        </w:rPr>
        <w:t>dfi_calvl_strobe</w:t>
      </w:r>
      <w:r>
        <w:rPr>
          <w:sz w:val="20"/>
        </w:rPr>
        <w:t xml:space="preserve"> to generate DQS pulses, and uses </w:t>
      </w:r>
      <w:r>
        <w:rPr>
          <w:rStyle w:val="VerbatimChar"/>
          <w:sz w:val="20"/>
        </w:rPr>
        <w:t>dfi_calvl_done</w:t>
      </w:r>
      <w:r>
        <w:rPr>
          <w:sz w:val="20"/>
        </w:rPr>
        <w:t xml:space="preserve"> and </w:t>
      </w:r>
      <w:r>
        <w:rPr>
          <w:rStyle w:val="VerbatimChar"/>
          <w:sz w:val="20"/>
        </w:rPr>
        <w:t>dfi_calvl_result</w:t>
      </w:r>
      <w:r>
        <w:rPr>
          <w:sz w:val="20"/>
        </w:rPr>
        <w:t xml:space="preserve"> to iterate to the best VREF setting.</w:t>
      </w:r>
      <w:bookmarkEnd w:id="125"/>
    </w:p>
    <w:p>
      <w:pPr>
        <w:pStyle w:val="Heading2"/>
        <w:pBdr>
          <w:bottom w:val="single" w:sz="12" w:space="0" w:color="228B22"/>
        </w:pBdr>
        <w:spacing w:before="280" w:after="80"/>
        <w:rPr/>
      </w:pPr>
      <w:bookmarkStart w:id="126" w:name="__RefHeading___Toc15061_804173986"/>
      <w:bookmarkStart w:id="127" w:name="write-dq-training"/>
      <w:bookmarkEnd w:id="126"/>
      <w:r>
        <w:rPr>
          <w:rStyle w:val="SectionNumber"/>
          <w:b/>
          <w:color w:val="228B22"/>
          <w:sz w:val="28"/>
        </w:rPr>
        <w:t>10.6</w:t>
      </w:r>
      <w:r>
        <w:rPr>
          <w:b/>
          <w:color w:val="228B22"/>
          <w:sz w:val="28"/>
        </w:rPr>
        <w:tab/>
        <w:t>Write DQ training</w:t>
      </w:r>
    </w:p>
    <w:p>
      <w:pPr>
        <w:pStyle w:val="FirstParagraph"/>
        <w:rPr/>
      </w:pPr>
      <w:r>
        <w:rPr>
          <w:sz w:val="20"/>
        </w:rPr>
        <w:t xml:space="preserve">Write DQ training is new in DFI 4.0 and centers the clock in the write DQ eye. The MC asserts </w:t>
      </w:r>
      <w:r>
        <w:rPr>
          <w:rStyle w:val="VerbatimChar"/>
          <w:sz w:val="20"/>
        </w:rPr>
        <w:t>dfi_wdqlvl_en</w:t>
      </w:r>
      <w:r>
        <w:rPr>
          <w:sz w:val="20"/>
        </w:rPr>
        <w:t xml:space="preserve">, issues a sequence of write bursts followed by matching read bursts, and iterates VREF values using </w:t>
      </w:r>
      <w:r>
        <w:rPr>
          <w:rStyle w:val="VerbatimChar"/>
          <w:sz w:val="20"/>
        </w:rPr>
        <w:t>dfi_wdqlvl_done</w:t>
      </w:r>
      <w:r>
        <w:rPr>
          <w:sz w:val="20"/>
        </w:rPr>
        <w:t xml:space="preserve"> and </w:t>
      </w:r>
      <w:r>
        <w:rPr>
          <w:rStyle w:val="VerbatimChar"/>
          <w:sz w:val="20"/>
        </w:rPr>
        <w:t>dfi_wdqlvl_result</w:t>
      </w:r>
      <w:r>
        <w:rPr>
          <w:sz w:val="20"/>
        </w:rPr>
        <w:t xml:space="preserve">. The PHY returns </w:t>
      </w:r>
      <w:r>
        <w:rPr>
          <w:rStyle w:val="VerbatimChar"/>
          <w:sz w:val="20"/>
        </w:rPr>
        <w:t>dfi_wdqlvl_resp</w:t>
      </w:r>
      <w:r>
        <w:rPr>
          <w:sz w:val="20"/>
        </w:rPr>
        <w:t xml:space="preserve"> status. This training is unused unless both MC and PHY are DFI 4.0 devices.</w:t>
      </w:r>
      <w:bookmarkEnd w:id="127"/>
    </w:p>
    <w:p>
      <w:pPr>
        <w:pStyle w:val="Heading2"/>
        <w:pBdr>
          <w:bottom w:val="single" w:sz="12" w:space="0" w:color="228B22"/>
        </w:pBdr>
        <w:spacing w:before="280" w:after="80"/>
        <w:rPr/>
      </w:pPr>
      <w:bookmarkStart w:id="128" w:name="__RefHeading___Toc15063_804173986"/>
      <w:bookmarkStart w:id="129" w:name="db-training"/>
      <w:bookmarkEnd w:id="128"/>
      <w:r>
        <w:rPr>
          <w:rStyle w:val="SectionNumber"/>
          <w:b/>
          <w:color w:val="228B22"/>
          <w:sz w:val="28"/>
        </w:rPr>
        <w:t>10.7</w:t>
      </w:r>
      <w:r>
        <w:rPr>
          <w:b/>
          <w:color w:val="228B22"/>
          <w:sz w:val="28"/>
        </w:rPr>
        <w:tab/>
        <w:t>DB training</w:t>
      </w:r>
    </w:p>
    <w:p>
      <w:pPr>
        <w:pStyle w:val="FirstParagraph"/>
        <w:rPr/>
      </w:pPr>
      <w:r>
        <w:rPr>
          <w:sz w:val="20"/>
        </w:rPr>
        <w:t xml:space="preserve">DB training supports DDR4 LRDIMM data-buffer training in PHY evaluation mode. The MC asserts </w:t>
      </w:r>
      <w:r>
        <w:rPr>
          <w:rStyle w:val="VerbatimChar"/>
          <w:sz w:val="20"/>
        </w:rPr>
        <w:t>dfi_db_train_en</w:t>
      </w:r>
      <w:r>
        <w:rPr>
          <w:sz w:val="20"/>
        </w:rPr>
        <w:t xml:space="preserve">, transfers commands through the PHY, and evaluates </w:t>
      </w:r>
      <w:r>
        <w:rPr>
          <w:rStyle w:val="VerbatimChar"/>
          <w:sz w:val="20"/>
        </w:rPr>
        <w:t>dfi_db_train_resp</w:t>
      </w:r>
      <w:r>
        <w:rPr>
          <w:sz w:val="20"/>
        </w:rPr>
        <w:t>. This is specialized to LRDIMM systems and is not part of the andesite design point.</w:t>
      </w:r>
      <w:bookmarkEnd w:id="129"/>
    </w:p>
    <w:p>
      <w:pPr>
        <w:pStyle w:val="Heading2"/>
        <w:pBdr>
          <w:bottom w:val="single" w:sz="12" w:space="0" w:color="228B22"/>
        </w:pBdr>
        <w:spacing w:before="280" w:after="80"/>
        <w:rPr/>
      </w:pPr>
      <w:bookmarkStart w:id="130" w:name="__RefHeading___Toc15065_804173986"/>
      <w:bookmarkStart w:id="131" w:name="phy-master-during-training"/>
      <w:bookmarkEnd w:id="130"/>
      <w:r>
        <w:rPr>
          <w:rStyle w:val="SectionNumber"/>
          <w:b/>
          <w:color w:val="228B22"/>
          <w:sz w:val="28"/>
        </w:rPr>
        <w:t>10.8</w:t>
      </w:r>
      <w:r>
        <w:rPr>
          <w:b/>
          <w:color w:val="228B22"/>
          <w:sz w:val="28"/>
        </w:rPr>
        <w:tab/>
        <w:t>PHY master during training</w:t>
      </w:r>
    </w:p>
    <w:p>
      <w:pPr>
        <w:pStyle w:val="FirstParagraph"/>
        <w:rPr/>
      </w:pPr>
      <w:r>
        <w:rPr>
          <w:sz w:val="20"/>
        </w:rPr>
        <w:t xml:space="preserve">The PHY master interface can be used when the PHY needs to take control of the DRAM bus for extended calibration. The PHY asserts </w:t>
      </w:r>
      <w:r>
        <w:rPr>
          <w:rStyle w:val="VerbatimChar"/>
          <w:sz w:val="20"/>
        </w:rPr>
        <w:t>dfi_phymstr_req</w:t>
      </w:r>
      <w:r>
        <w:rPr>
          <w:sz w:val="20"/>
        </w:rPr>
        <w:t xml:space="preserve">; the MC places the DRAM in IDLE or self- refresh and asserts </w:t>
      </w:r>
      <w:r>
        <w:rPr>
          <w:rStyle w:val="VerbatimChar"/>
          <w:sz w:val="20"/>
        </w:rPr>
        <w:t>dfi_phymstr_ack</w:t>
      </w:r>
      <w:r>
        <w:rPr>
          <w:sz w:val="20"/>
        </w:rPr>
        <w:t>. The MC may still forward refresh commands, which the PHY relays to the DRAM. This is a DFI 4.0 feature and is not required for basic DDR4/LPDDR4 operation.</w:t>
      </w:r>
      <w:bookmarkEnd w:id="131"/>
    </w:p>
    <w:p>
      <w:pPr>
        <w:pStyle w:val="Heading2"/>
        <w:pBdr>
          <w:bottom w:val="single" w:sz="12" w:space="0" w:color="228B22"/>
        </w:pBdr>
        <w:spacing w:before="280" w:after="80"/>
        <w:rPr/>
      </w:pPr>
      <w:bookmarkStart w:id="132" w:name="__RefHeading___Toc15067_804173986"/>
      <w:bookmarkStart w:id="133" w:name="training-chip-select-renaming"/>
      <w:bookmarkEnd w:id="132"/>
      <w:r>
        <w:rPr>
          <w:rStyle w:val="SectionNumber"/>
          <w:b/>
          <w:color w:val="228B22"/>
          <w:sz w:val="28"/>
        </w:rPr>
        <w:t>10.9</w:t>
      </w:r>
      <w:r>
        <w:rPr>
          <w:b/>
          <w:color w:val="228B22"/>
          <w:sz w:val="28"/>
        </w:rPr>
        <w:tab/>
        <w:t>Training chip-select renaming</w:t>
      </w:r>
    </w:p>
    <w:p>
      <w:pPr>
        <w:pStyle w:val="FirstParagraph"/>
        <w:rPr/>
      </w:pPr>
      <w:r>
        <w:rPr>
          <w:sz w:val="20"/>
        </w:rPr>
        <w:t xml:space="preserve">A subtle but important 3.1 -&gt; 4.0 change is the removal of the </w:t>
      </w:r>
      <w:r>
        <w:rPr>
          <w:rStyle w:val="VerbatimChar"/>
          <w:sz w:val="20"/>
        </w:rPr>
        <w:t>_n</w:t>
      </w:r>
      <w:r>
        <w:rPr>
          <w:sz w:val="20"/>
        </w:rPr>
        <w:t xml:space="preserve"> suffix on training chip-select signals. DFI 4.0 uses </w:t>
      </w:r>
      <w:r>
        <w:rPr>
          <w:rStyle w:val="VerbatimChar"/>
          <w:sz w:val="20"/>
        </w:rPr>
        <w:t>dfi_phy_wrlvl_cs</w:t>
      </w:r>
      <w:r>
        <w:rPr>
          <w:sz w:val="20"/>
        </w:rPr>
        <w:t xml:space="preserve">, </w:t>
      </w:r>
      <w:r>
        <w:rPr>
          <w:rStyle w:val="VerbatimChar"/>
          <w:sz w:val="20"/>
        </w:rPr>
        <w:t>dfi_phy_rdlvl_cs</w:t>
      </w:r>
      <w:r>
        <w:rPr>
          <w:sz w:val="20"/>
        </w:rPr>
        <w:t xml:space="preserve">, </w:t>
      </w:r>
      <w:r>
        <w:rPr>
          <w:rStyle w:val="VerbatimChar"/>
          <w:sz w:val="20"/>
        </w:rPr>
        <w:t>dfi_phy_rdlvl_gate_cs</w:t>
      </w:r>
      <w:r>
        <w:rPr>
          <w:sz w:val="20"/>
        </w:rPr>
        <w:t xml:space="preserve"> and </w:t>
      </w:r>
      <w:r>
        <w:rPr>
          <w:rStyle w:val="VerbatimChar"/>
          <w:sz w:val="20"/>
        </w:rPr>
        <w:t>dfi_phy_calvl_cs</w:t>
      </w:r>
      <w:r>
        <w:rPr>
          <w:sz w:val="20"/>
        </w:rPr>
        <w:t xml:space="preserve">. The polarity is the same as </w:t>
      </w:r>
      <w:r>
        <w:rPr>
          <w:rStyle w:val="VerbatimChar"/>
          <w:sz w:val="20"/>
        </w:rPr>
        <w:t>dfi_cs</w:t>
      </w:r>
      <w:r>
        <w:rPr>
          <w:sz w:val="20"/>
        </w:rPr>
        <w:t>; the name simply no longer embeds the active-low assumption.</w:t>
      </w:r>
    </w:p>
    <w:p>
      <w:pPr>
        <w:pStyle w:val="BodyText"/>
        <w:rPr/>
      </w:pPr>
      <w:r>
        <w:rPr>
          <w:b/>
          <w:bCs/>
          <w:sz w:val="20"/>
        </w:rPr>
        <w:t>Source:</w:t>
      </w:r>
      <w:r>
        <w:rPr>
          <w:sz w:val="20"/>
        </w:rPr>
        <w:t xml:space="preserve"> DFI Specification v4.0 sections 3.6, 3.9, 3.10, 3.12, 4.12, 4.15, 4.16</w:t>
      </w:r>
      <w:bookmarkEnd w:id="114"/>
      <w:bookmarkEnd w:id="133"/>
      <w:r>
        <w:br w:type="page"/>
      </w:r>
    </w:p>
    <w:p>
      <w:pPr>
        <w:pStyle w:val="Heading1"/>
        <w:shd w:val="clear" w:color="auto" w:fill="404040"/>
        <w:spacing w:before="360" w:after="120"/>
        <w:rPr/>
      </w:pPr>
      <w:bookmarkStart w:id="134" w:name="__RefHeading___Toc15069_804173986"/>
      <w:bookmarkStart w:id="135" w:name="command-mapping"/>
      <w:bookmarkEnd w:id="134"/>
      <w:r>
        <w:rPr>
          <w:rStyle w:val="SectionNumber"/>
          <w:b/>
          <w:color w:val="FFFFFF"/>
          <w:sz w:val="32"/>
        </w:rPr>
        <w:t>11</w:t>
      </w:r>
      <w:r>
        <w:rPr>
          <w:b/>
          <w:color w:val="FFFFFF"/>
          <w:sz w:val="32"/>
        </w:rPr>
        <w:tab/>
        <w:t>Command Mapping</w:t>
      </w:r>
    </w:p>
    <w:p>
      <w:pPr>
        <w:pStyle w:val="FirstParagraph"/>
        <w:rPr/>
      </w:pPr>
      <w:r>
        <w:rPr>
          <w:sz w:val="20"/>
        </w:rPr>
        <w:t xml:space="preserve">DFI does not define DRAM commands directly. It defines the wires that carry them. The MC must map each DRAM command onto the correct pattern of </w:t>
      </w:r>
      <w:r>
        <w:rPr>
          <w:rStyle w:val="VerbatimChar"/>
          <w:sz w:val="20"/>
        </w:rPr>
        <w:t>dfi_act_n</w:t>
      </w:r>
      <w:r>
        <w:rPr>
          <w:sz w:val="20"/>
        </w:rPr>
        <w:t xml:space="preserve">, </w:t>
      </w:r>
      <w:r>
        <w:rPr>
          <w:rStyle w:val="VerbatimChar"/>
          <w:sz w:val="20"/>
        </w:rPr>
        <w:t>dfi_ras_n</w:t>
      </w:r>
      <w:r>
        <w:rPr>
          <w:sz w:val="20"/>
        </w:rPr>
        <w:t xml:space="preserve">, </w:t>
      </w:r>
      <w:r>
        <w:rPr>
          <w:rStyle w:val="VerbatimChar"/>
          <w:sz w:val="20"/>
        </w:rPr>
        <w:t>dfi_cas_n</w:t>
      </w:r>
      <w:r>
        <w:rPr>
          <w:sz w:val="20"/>
        </w:rPr>
        <w:t xml:space="preserve">, </w:t>
      </w:r>
      <w:r>
        <w:rPr>
          <w:rStyle w:val="VerbatimChar"/>
          <w:sz w:val="20"/>
        </w:rPr>
        <w:t>dfi_we_n</w:t>
      </w:r>
      <w:r>
        <w:rPr>
          <w:sz w:val="20"/>
        </w:rPr>
        <w:t xml:space="preserve">, </w:t>
      </w:r>
      <w:r>
        <w:rPr>
          <w:rStyle w:val="VerbatimChar"/>
          <w:sz w:val="20"/>
        </w:rPr>
        <w:t>dfi_address</w:t>
      </w:r>
      <w:r>
        <w:rPr>
          <w:sz w:val="20"/>
        </w:rPr>
        <w:t xml:space="preserve">, </w:t>
      </w:r>
      <w:r>
        <w:rPr>
          <w:rStyle w:val="VerbatimChar"/>
          <w:sz w:val="20"/>
        </w:rPr>
        <w:t>dfi_bank</w:t>
      </w:r>
      <w:r>
        <w:rPr>
          <w:sz w:val="20"/>
        </w:rPr>
        <w:t xml:space="preserve">, </w:t>
      </w:r>
      <w:r>
        <w:rPr>
          <w:rStyle w:val="VerbatimChar"/>
          <w:sz w:val="20"/>
        </w:rPr>
        <w:t>dfi_bg</w:t>
      </w:r>
      <w:r>
        <w:rPr>
          <w:sz w:val="20"/>
        </w:rPr>
        <w:t xml:space="preserve">, </w:t>
      </w:r>
      <w:r>
        <w:rPr>
          <w:rStyle w:val="VerbatimChar"/>
          <w:sz w:val="20"/>
        </w:rPr>
        <w:t>dfi_cid</w:t>
      </w:r>
      <w:r>
        <w:rPr>
          <w:sz w:val="20"/>
        </w:rPr>
        <w:t xml:space="preserve">, </w:t>
      </w:r>
      <w:r>
        <w:rPr>
          <w:rStyle w:val="VerbatimChar"/>
          <w:sz w:val="20"/>
        </w:rPr>
        <w:t>dfi_cs</w:t>
      </w:r>
      <w:r>
        <w:rPr>
          <w:sz w:val="20"/>
        </w:rPr>
        <w:t xml:space="preserve"> and </w:t>
      </w:r>
      <w:r>
        <w:rPr>
          <w:rStyle w:val="VerbatimChar"/>
          <w:sz w:val="20"/>
        </w:rPr>
        <w:t>dfi_cke</w:t>
      </w:r>
      <w:r>
        <w:rPr>
          <w:sz w:val="20"/>
        </w:rPr>
        <w:t>.</w:t>
      </w:r>
    </w:p>
    <w:p>
      <w:pPr>
        <w:pStyle w:val="Heading2"/>
        <w:pBdr>
          <w:bottom w:val="single" w:sz="12" w:space="0" w:color="228B22"/>
        </w:pBdr>
        <w:spacing w:before="280" w:after="80"/>
        <w:rPr/>
      </w:pPr>
      <w:bookmarkStart w:id="136" w:name="__RefHeading___Toc15071_804173986"/>
      <w:bookmarkEnd w:id="136"/>
      <w:r>
        <w:rPr>
          <w:rStyle w:val="SectionNumber"/>
          <w:b/>
          <w:color w:val="228B22"/>
          <w:sz w:val="28"/>
        </w:rPr>
        <w:t>11.1</w:t>
      </w:r>
      <w:r>
        <w:rPr>
          <w:b/>
          <w:color w:val="228B22"/>
          <w:sz w:val="28"/>
        </w:rPr>
        <w:tab/>
        <w:t>DDR4 command mapping</w:t>
      </w:r>
    </w:p>
    <w:p>
      <w:pPr>
        <w:pStyle w:val="FirstParagraph"/>
        <w:rPr/>
      </w:pPr>
      <w:r>
        <w:rPr>
          <w:sz w:val="20"/>
        </w:rPr>
        <w:t xml:space="preserve">For DDR4, </w:t>
      </w:r>
      <w:r>
        <w:rPr>
          <w:rStyle w:val="VerbatimChar"/>
          <w:sz w:val="20"/>
        </w:rPr>
        <w:t>dfi_act_n</w:t>
      </w:r>
      <w:r>
        <w:rPr>
          <w:sz w:val="20"/>
        </w:rPr>
        <w:t xml:space="preserve"> distinguishes ACT from other commands. During ACT, </w:t>
      </w:r>
      <w:r>
        <w:rPr>
          <w:rStyle w:val="VerbatimChar"/>
          <w:sz w:val="20"/>
        </w:rPr>
        <w:t>dfi_ras_n</w:t>
      </w:r>
      <w:r>
        <w:rPr>
          <w:sz w:val="20"/>
        </w:rPr>
        <w:t xml:space="preserve">, </w:t>
      </w:r>
      <w:r>
        <w:rPr>
          <w:rStyle w:val="VerbatimChar"/>
          <w:sz w:val="20"/>
        </w:rPr>
        <w:t>dfi_cas_n</w:t>
      </w:r>
      <w:r>
        <w:rPr>
          <w:sz w:val="20"/>
        </w:rPr>
        <w:t xml:space="preserve"> and </w:t>
      </w:r>
      <w:r>
        <w:rPr>
          <w:rStyle w:val="VerbatimChar"/>
          <w:sz w:val="20"/>
        </w:rPr>
        <w:t>dfi_we_n</w:t>
      </w:r>
      <w:r>
        <w:rPr>
          <w:sz w:val="20"/>
        </w:rPr>
        <w:t xml:space="preserve"> carry row address bits A16, A15 and A14. During non-ACT commands they carry the classic RAS/CAS/WE encoding.</w:t>
      </w:r>
    </w:p>
    <w:p>
      <w:pPr>
        <w:pStyle w:val="TableCaption"/>
        <w:rPr/>
      </w:pPr>
      <w:bookmarkStart w:id="137" w:name="_Tab_32_Simplified_DDR4_comm"/>
      <w:r>
        <w:rPr/>
        <w:t>Simplified DDR4 command mapping on DFI control wires</w:t>
      </w:r>
      <w:bookmarkEnd w:id="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1170"/>
        <w:gridCol w:w="1170"/>
        <w:gridCol w:w="1170"/>
        <w:gridCol w:w="1170"/>
        <w:gridCol w:w="1170"/>
        <w:gridCol w:w="1170"/>
        <w:gridCol w:w="117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DRAM command</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dfi_act_n</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dfi_ras_n</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dfi_cas_n</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dfi_we_n</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dfi_address</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dfi_bank</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dfi_bg</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A15</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Row[13:0]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 A10=auto-precharge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 A10=auto-precharge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A10=precharge-all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data</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address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38" w:name="ddr4-command-mapping"/>
            <w:bookmarkEnd w:id="138"/>
          </w:p>
        </w:tc>
      </w:tr>
    </w:tbl>
    <w:p>
      <w:pPr>
        <w:pStyle w:val="Heading2"/>
        <w:pBdr>
          <w:bottom w:val="single" w:sz="12" w:space="0" w:color="228B22"/>
        </w:pBdr>
        <w:spacing w:before="280" w:after="80"/>
        <w:rPr/>
      </w:pPr>
      <w:bookmarkStart w:id="139" w:name="__RefHeading___Toc15073_804173986"/>
      <w:bookmarkEnd w:id="139"/>
      <w:r>
        <w:rPr>
          <w:rStyle w:val="SectionNumber"/>
          <w:b/>
          <w:color w:val="228B22"/>
          <w:sz w:val="28"/>
        </w:rPr>
        <w:t>11.2</w:t>
      </w:r>
      <w:r>
        <w:rPr>
          <w:b/>
          <w:color w:val="228B22"/>
          <w:sz w:val="28"/>
        </w:rPr>
        <w:tab/>
        <w:t>LPDDR4 CA command mapping</w:t>
      </w:r>
    </w:p>
    <w:p>
      <w:pPr>
        <w:pStyle w:val="FirstParagraph"/>
        <w:rPr/>
      </w:pPr>
      <w:r>
        <w:rPr>
          <w:sz w:val="20"/>
        </w:rPr>
        <w:t xml:space="preserve">LPDDR4 uses a 6-bit single-data-rate CA bus delivered over two consecutive DRAM clock cycles. The command formatter must hold the command pins constant and drive the CA encoding onto </w:t>
      </w:r>
      <w:r>
        <w:rPr>
          <w:rStyle w:val="VerbatimChar"/>
          <w:sz w:val="20"/>
        </w:rPr>
        <w:t>dfi_address[5:0]</w:t>
      </w:r>
      <w:r>
        <w:rPr>
          <w:sz w:val="20"/>
        </w:rPr>
        <w:t xml:space="preserve"> across two phases. The exact two-cycle encoding is defined by JESD209-4; the andesite controller generates it through a dedicated CA submodule.</w:t>
      </w:r>
    </w:p>
    <w:p>
      <w:pPr>
        <w:pStyle w:val="BodyText"/>
        <w:rPr/>
      </w:pPr>
      <w:r>
        <w:rPr>
          <w:sz w:val="20"/>
        </w:rPr>
        <w:t>Because the CA bus is SDR and commands span two cycles, the MC cannot change CA arbitrarily on every phase. The CA valid qualifier marks both cycles of a command.</w:t>
      </w:r>
    </w:p>
    <w:p>
      <w:pPr>
        <w:pStyle w:val="Heading2"/>
        <w:pBdr>
          <w:bottom w:val="single" w:sz="12" w:space="0" w:color="228B22"/>
        </w:pBdr>
        <w:spacing w:before="280" w:after="80"/>
        <w:rPr/>
      </w:pPr>
      <w:bookmarkStart w:id="140" w:name="__RefHeading___Toc15075_804173986"/>
      <w:bookmarkStart w:id="141" w:name="lpddr2lpddr3-ca-mapping-1"/>
      <w:bookmarkEnd w:id="140"/>
      <w:r>
        <w:rPr>
          <w:rStyle w:val="SectionNumber"/>
          <w:b/>
          <w:color w:val="228B22"/>
          <w:sz w:val="28"/>
        </w:rPr>
        <w:t>11.3</w:t>
      </w:r>
      <w:r>
        <w:rPr>
          <w:b/>
          <w:color w:val="228B22"/>
          <w:sz w:val="28"/>
        </w:rPr>
        <w:tab/>
        <w:t>LPDDR2/LPDDR3 CA mapping</w:t>
      </w:r>
    </w:p>
    <w:p>
      <w:pPr>
        <w:pStyle w:val="FirstParagraph"/>
        <w:rPr/>
      </w:pPr>
      <w:r>
        <w:rPr>
          <w:sz w:val="20"/>
        </w:rPr>
        <w:t xml:space="preserve">LPDDR2 and LPDDR3 use a 10-bit double-data-rate CA bus. The MC drives a 20-bit value on </w:t>
      </w:r>
      <w:r>
        <w:rPr>
          <w:rStyle w:val="VerbatimChar"/>
          <w:sz w:val="20"/>
        </w:rPr>
        <w:t>dfi_address</w:t>
      </w:r>
      <w:r>
        <w:rPr>
          <w:sz w:val="20"/>
        </w:rPr>
        <w:t>; the PHY transmits bits [9:0] on the rising edge and bits [19:10] on the falling edge. Command pins (</w:t>
      </w:r>
      <w:r>
        <w:rPr>
          <w:rStyle w:val="VerbatimChar"/>
          <w:sz w:val="20"/>
        </w:rPr>
        <w:t>dfi_act_n</w:t>
      </w:r>
      <w:r>
        <w:rPr>
          <w:sz w:val="20"/>
        </w:rPr>
        <w:t xml:space="preserve">, </w:t>
      </w:r>
      <w:r>
        <w:rPr>
          <w:rStyle w:val="VerbatimChar"/>
          <w:sz w:val="20"/>
        </w:rPr>
        <w:t>dfi_ras_n</w:t>
      </w:r>
      <w:r>
        <w:rPr>
          <w:sz w:val="20"/>
        </w:rPr>
        <w:t xml:space="preserve">, </w:t>
      </w:r>
      <w:r>
        <w:rPr>
          <w:rStyle w:val="VerbatimChar"/>
          <w:sz w:val="20"/>
        </w:rPr>
        <w:t>dfi_cas_n</w:t>
      </w:r>
      <w:r>
        <w:rPr>
          <w:sz w:val="20"/>
        </w:rPr>
        <w:t xml:space="preserve">, </w:t>
      </w:r>
      <w:r>
        <w:rPr>
          <w:rStyle w:val="VerbatimChar"/>
          <w:sz w:val="20"/>
        </w:rPr>
        <w:t>dfi_we_n</w:t>
      </w:r>
      <w:r>
        <w:rPr>
          <w:sz w:val="20"/>
        </w:rPr>
        <w:t xml:space="preserve">, </w:t>
      </w:r>
      <w:r>
        <w:rPr>
          <w:rStyle w:val="VerbatimChar"/>
          <w:sz w:val="20"/>
        </w:rPr>
        <w:t>dfi_bank</w:t>
      </w:r>
      <w:r>
        <w:rPr>
          <w:sz w:val="20"/>
        </w:rPr>
        <w:t xml:space="preserve">, </w:t>
      </w:r>
      <w:r>
        <w:rPr>
          <w:rStyle w:val="VerbatimChar"/>
          <w:sz w:val="20"/>
        </w:rPr>
        <w:t>dfi_bg</w:t>
      </w:r>
      <w:r>
        <w:rPr>
          <w:sz w:val="20"/>
        </w:rPr>
        <w:t xml:space="preserve">, </w:t>
      </w:r>
      <w:r>
        <w:rPr>
          <w:rStyle w:val="VerbatimChar"/>
          <w:sz w:val="20"/>
        </w:rPr>
        <w:t>dfi_cid</w:t>
      </w:r>
      <w:r>
        <w:rPr>
          <w:sz w:val="20"/>
        </w:rPr>
        <w:t>) are held constant.</w:t>
      </w:r>
      <w:bookmarkEnd w:id="141"/>
    </w:p>
    <w:p>
      <w:pPr>
        <w:pStyle w:val="Heading2"/>
        <w:pBdr>
          <w:bottom w:val="single" w:sz="12" w:space="0" w:color="228B22"/>
        </w:pBdr>
        <w:spacing w:before="280" w:after="80"/>
        <w:rPr/>
      </w:pPr>
      <w:bookmarkStart w:id="142" w:name="__RefHeading___Toc15077_804173986"/>
      <w:bookmarkStart w:id="143" w:name="chip-select-and-rank-targeting"/>
      <w:bookmarkEnd w:id="142"/>
      <w:r>
        <w:rPr>
          <w:rStyle w:val="SectionNumber"/>
          <w:b/>
          <w:color w:val="228B22"/>
          <w:sz w:val="28"/>
        </w:rPr>
        <w:t>11.4</w:t>
      </w:r>
      <w:r>
        <w:rPr>
          <w:b/>
          <w:color w:val="228B22"/>
          <w:sz w:val="28"/>
        </w:rPr>
        <w:tab/>
        <w:t>Chip select and rank targeting</w:t>
      </w:r>
    </w:p>
    <w:p>
      <w:pPr>
        <w:pStyle w:val="FirstParagraph"/>
        <w:rPr/>
      </w:pPr>
      <w:r>
        <w:rPr>
          <w:rStyle w:val="VerbatimChar"/>
          <w:sz w:val="20"/>
        </w:rPr>
        <w:t>dfi_cs</w:t>
      </w:r>
      <w:r>
        <w:rPr>
          <w:sz w:val="20"/>
        </w:rPr>
        <w:t xml:space="preserve"> selects the rank for control commands. DFI 4.0 adds </w:t>
      </w:r>
      <w:r>
        <w:rPr>
          <w:rStyle w:val="VerbatimChar"/>
          <w:sz w:val="20"/>
        </w:rPr>
        <w:t>dfi_wrdata_cs</w:t>
      </w:r>
      <w:r>
        <w:rPr>
          <w:sz w:val="20"/>
        </w:rPr>
        <w:t xml:space="preserve"> and </w:t>
      </w:r>
      <w:r>
        <w:rPr>
          <w:rStyle w:val="VerbatimChar"/>
          <w:sz w:val="20"/>
        </w:rPr>
        <w:t>dfi_rddata_cs</w:t>
      </w:r>
      <w:r>
        <w:rPr>
          <w:sz w:val="20"/>
        </w:rPr>
        <w:t xml:space="preserve"> to separately identify the target rank on the data path. In a single-rank andesite configuration these are driven constant. In multi-rank or 3DS configurations they follow the rank selected by the command.</w:t>
      </w:r>
      <w:bookmarkEnd w:id="143"/>
    </w:p>
    <w:p>
      <w:pPr>
        <w:pStyle w:val="Heading2"/>
        <w:pBdr>
          <w:bottom w:val="single" w:sz="12" w:space="0" w:color="228B22"/>
        </w:pBdr>
        <w:spacing w:before="280" w:after="80"/>
        <w:rPr/>
      </w:pPr>
      <w:bookmarkStart w:id="144" w:name="__RefHeading___Toc15079_804173986"/>
      <w:bookmarkStart w:id="145" w:name="ca-parity"/>
      <w:bookmarkEnd w:id="144"/>
      <w:r>
        <w:rPr>
          <w:rStyle w:val="SectionNumber"/>
          <w:b/>
          <w:color w:val="228B22"/>
          <w:sz w:val="28"/>
        </w:rPr>
        <w:t>11.5</w:t>
      </w:r>
      <w:r>
        <w:rPr>
          <w:b/>
          <w:color w:val="228B22"/>
          <w:sz w:val="28"/>
        </w:rPr>
        <w:tab/>
        <w:t>CA parity</w:t>
      </w:r>
    </w:p>
    <w:p>
      <w:pPr>
        <w:pStyle w:val="FirstParagraph"/>
        <w:rPr/>
      </w:pPr>
      <w:r>
        <w:rPr>
          <w:sz w:val="20"/>
        </w:rPr>
        <w:t xml:space="preserve">DDR4 supports command/address parity. The MC generates parity on </w:t>
      </w:r>
      <w:r>
        <w:rPr>
          <w:rStyle w:val="VerbatimChar"/>
          <w:sz w:val="20"/>
        </w:rPr>
        <w:t>dfi_parity_in</w:t>
      </w:r>
      <w:r>
        <w:rPr>
          <w:sz w:val="20"/>
        </w:rPr>
        <w:t xml:space="preserve"> covering </w:t>
      </w:r>
      <w:r>
        <w:rPr>
          <w:rStyle w:val="VerbatimChar"/>
          <w:sz w:val="20"/>
        </w:rPr>
        <w:t>dfi_address</w:t>
      </w:r>
      <w:r>
        <w:rPr>
          <w:sz w:val="20"/>
        </w:rPr>
        <w:t xml:space="preserve">, </w:t>
      </w:r>
      <w:r>
        <w:rPr>
          <w:rStyle w:val="VerbatimChar"/>
          <w:sz w:val="20"/>
        </w:rPr>
        <w:t>dfi_bank</w:t>
      </w:r>
      <w:r>
        <w:rPr>
          <w:sz w:val="20"/>
        </w:rPr>
        <w:t xml:space="preserve">, </w:t>
      </w:r>
      <w:r>
        <w:rPr>
          <w:rStyle w:val="VerbatimChar"/>
          <w:sz w:val="20"/>
        </w:rPr>
        <w:t>dfi_bg</w:t>
      </w:r>
      <w:r>
        <w:rPr>
          <w:sz w:val="20"/>
        </w:rPr>
        <w:t xml:space="preserve">, </w:t>
      </w:r>
      <w:r>
        <w:rPr>
          <w:rStyle w:val="VerbatimChar"/>
          <w:sz w:val="20"/>
        </w:rPr>
        <w:t>dfi_act_n</w:t>
      </w:r>
      <w:r>
        <w:rPr>
          <w:sz w:val="20"/>
        </w:rPr>
        <w:t xml:space="preserve">, </w:t>
      </w:r>
      <w:r>
        <w:rPr>
          <w:rStyle w:val="VerbatimChar"/>
          <w:sz w:val="20"/>
        </w:rPr>
        <w:t>dfi_cas_n</w:t>
      </w:r>
      <w:r>
        <w:rPr>
          <w:sz w:val="20"/>
        </w:rPr>
        <w:t xml:space="preserve">, </w:t>
      </w:r>
      <w:r>
        <w:rPr>
          <w:rStyle w:val="VerbatimChar"/>
          <w:sz w:val="20"/>
        </w:rPr>
        <w:t>dfi_cid</w:t>
      </w:r>
      <w:r>
        <w:rPr>
          <w:sz w:val="20"/>
        </w:rPr>
        <w:t xml:space="preserve">, </w:t>
      </w:r>
      <w:r>
        <w:rPr>
          <w:rStyle w:val="VerbatimChar"/>
          <w:sz w:val="20"/>
        </w:rPr>
        <w:t>dfi_ras_n</w:t>
      </w:r>
      <w:r>
        <w:rPr>
          <w:sz w:val="20"/>
        </w:rPr>
        <w:t xml:space="preserve"> and </w:t>
      </w:r>
      <w:r>
        <w:rPr>
          <w:rStyle w:val="VerbatimChar"/>
          <w:sz w:val="20"/>
        </w:rPr>
        <w:t>dfi_we_n</w:t>
      </w:r>
      <w:r>
        <w:rPr>
          <w:sz w:val="20"/>
        </w:rPr>
        <w:t xml:space="preserve">. The PHY returns any detected parity error on </w:t>
      </w:r>
      <w:r>
        <w:rPr>
          <w:rStyle w:val="VerbatimChar"/>
          <w:sz w:val="20"/>
        </w:rPr>
        <w:t>dfi_alert_n</w:t>
      </w:r>
      <w:r>
        <w:rPr>
          <w:sz w:val="20"/>
        </w:rPr>
        <w:t xml:space="preserve">. The </w:t>
      </w:r>
      <w:r>
        <w:rPr>
          <w:rStyle w:val="VerbatimChar"/>
          <w:sz w:val="20"/>
        </w:rPr>
        <w:t>tparin_lat</w:t>
      </w:r>
      <w:r>
        <w:rPr>
          <w:sz w:val="20"/>
        </w:rPr>
        <w:t xml:space="preserve"> and </w:t>
      </w:r>
      <w:r>
        <w:rPr>
          <w:rStyle w:val="VerbatimChar"/>
          <w:sz w:val="20"/>
        </w:rPr>
        <w:t>tphy_paritylat</w:t>
      </w:r>
      <w:r>
        <w:rPr>
          <w:sz w:val="20"/>
        </w:rPr>
        <w:t xml:space="preserve"> parameters define the timing relationship.</w:t>
      </w:r>
    </w:p>
    <w:p>
      <w:pPr>
        <w:pStyle w:val="BodyText"/>
        <w:rPr/>
      </w:pPr>
      <w:r>
        <w:rPr>
          <w:b/>
          <w:bCs/>
          <w:sz w:val="20"/>
        </w:rPr>
        <w:t>Source:</w:t>
      </w:r>
      <w:r>
        <w:rPr>
          <w:sz w:val="20"/>
        </w:rPr>
        <w:t xml:space="preserve"> DFI Specification v4.0 sections 3.1, 4.2, 4.3, 4.11, 4.19</w:t>
      </w:r>
      <w:bookmarkEnd w:id="135"/>
      <w:bookmarkEnd w:id="145"/>
      <w:r>
        <w:br w:type="page"/>
      </w:r>
    </w:p>
    <w:p>
      <w:pPr>
        <w:pStyle w:val="Heading1"/>
        <w:shd w:val="clear" w:color="auto" w:fill="404040"/>
        <w:spacing w:before="360" w:after="120"/>
        <w:rPr/>
      </w:pPr>
      <w:bookmarkStart w:id="146" w:name="__RefHeading___Toc15081_804173986"/>
      <w:bookmarkStart w:id="147" w:name="write-carriage"/>
      <w:bookmarkEnd w:id="146"/>
      <w:r>
        <w:rPr>
          <w:rStyle w:val="SectionNumber"/>
          <w:b/>
          <w:color w:val="FFFFFF"/>
          <w:sz w:val="32"/>
        </w:rPr>
        <w:t>12</w:t>
      </w:r>
      <w:r>
        <w:rPr>
          <w:b/>
          <w:color w:val="FFFFFF"/>
          <w:sz w:val="32"/>
        </w:rPr>
        <w:tab/>
        <w:t>Write Carriage</w:t>
      </w:r>
    </w:p>
    <w:p>
      <w:pPr>
        <w:pStyle w:val="FirstParagraph"/>
        <w:rPr/>
      </w:pPr>
      <w:r>
        <w:rPr>
          <w:sz w:val="20"/>
        </w:rPr>
        <w:t>The write data interface carries write data, mask or write DBI, and enable signals from MC to PHY. The PHY forwards them to the DRAM after the programmed write latency.</w:t>
      </w:r>
    </w:p>
    <w:p>
      <w:pPr>
        <w:pStyle w:val="Heading2"/>
        <w:pBdr>
          <w:bottom w:val="single" w:sz="12" w:space="0" w:color="228B22"/>
        </w:pBdr>
        <w:spacing w:before="280" w:after="80"/>
        <w:rPr/>
      </w:pPr>
      <w:bookmarkStart w:id="148" w:name="__RefHeading___Toc15083_804173986"/>
      <w:bookmarkStart w:id="149" w:name="write-timing-overview"/>
      <w:bookmarkEnd w:id="148"/>
      <w:r>
        <w:rPr>
          <w:rStyle w:val="SectionNumber"/>
          <w:b/>
          <w:color w:val="228B22"/>
          <w:sz w:val="28"/>
        </w:rPr>
        <w:t>12.1</w:t>
      </w:r>
      <w:r>
        <w:rPr>
          <w:b/>
          <w:color w:val="228B22"/>
          <w:sz w:val="28"/>
        </w:rPr>
        <w:tab/>
        <w:t>Write timing overview</w:t>
      </w:r>
    </w:p>
    <w:p>
      <w:pPr>
        <w:pStyle w:val="FirstParagraph"/>
        <w:rPr/>
      </w:pPr>
      <w:r>
        <w:rPr>
          <w:sz w:val="20"/>
        </w:rPr>
        <w:t>For a matched-frequency system, the sequence is:</w:t>
      </w:r>
    </w:p>
    <w:p>
      <w:pPr>
        <w:pStyle w:val="Compact"/>
        <w:numPr>
          <w:ilvl w:val="0"/>
          <w:numId w:val="19"/>
        </w:numPr>
        <w:rPr/>
      </w:pPr>
      <w:r>
        <w:rPr/>
        <w:t>MC issues write command on control interface.</w:t>
      </w:r>
    </w:p>
    <w:p>
      <w:pPr>
        <w:pStyle w:val="Compact"/>
        <w:numPr>
          <w:ilvl w:val="0"/>
          <w:numId w:val="4"/>
        </w:numPr>
        <w:rPr/>
      </w:pPr>
      <w:r>
        <w:rPr/>
        <w:t xml:space="preserve">After </w:t>
      </w:r>
      <w:r>
        <w:rPr>
          <w:rStyle w:val="VerbatimChar"/>
        </w:rPr>
        <w:t>tphy_wrlat</w:t>
      </w:r>
      <w:r>
        <w:rPr/>
        <w:t xml:space="preserve"> DFI clocks, MC asserts </w:t>
      </w:r>
      <w:r>
        <w:rPr>
          <w:rStyle w:val="VerbatimChar"/>
        </w:rPr>
        <w:t>dfi_wrdata_en</w:t>
      </w:r>
      <w:r>
        <w:rPr/>
        <w:t>.</w:t>
      </w:r>
    </w:p>
    <w:p>
      <w:pPr>
        <w:pStyle w:val="Compact"/>
        <w:numPr>
          <w:ilvl w:val="0"/>
          <w:numId w:val="4"/>
        </w:numPr>
        <w:rPr/>
      </w:pPr>
      <w:r>
        <w:rPr/>
        <w:t xml:space="preserve">After </w:t>
      </w:r>
      <w:r>
        <w:rPr>
          <w:rStyle w:val="VerbatimChar"/>
        </w:rPr>
        <w:t>tphy_wrdata</w:t>
      </w:r>
      <w:r>
        <w:rPr/>
        <w:t xml:space="preserve"> DFI clocks from </w:t>
      </w:r>
      <w:r>
        <w:rPr>
          <w:rStyle w:val="VerbatimChar"/>
        </w:rPr>
        <w:t>dfi_wrdata_en</w:t>
      </w:r>
      <w:r>
        <w:rPr/>
        <w:t xml:space="preserve">, first write data word appears on </w:t>
      </w:r>
      <w:r>
        <w:rPr>
          <w:rStyle w:val="VerbatimChar"/>
        </w:rPr>
        <w:t>dfi_wrdata</w:t>
      </w:r>
      <w:r>
        <w:rPr/>
        <w:t>.</w:t>
      </w:r>
    </w:p>
    <w:p>
      <w:pPr>
        <w:pStyle w:val="Compact"/>
        <w:numPr>
          <w:ilvl w:val="0"/>
          <w:numId w:val="4"/>
        </w:numPr>
        <w:rPr/>
      </w:pPr>
      <w:r>
        <w:rPr>
          <w:rStyle w:val="VerbatimChar"/>
        </w:rPr>
        <w:t>dfi_wrdata_en</w:t>
      </w:r>
      <w:r>
        <w:rPr/>
        <w:t xml:space="preserve"> stays asserted for the duration of the burst. </w:t>
      </w:r>
      <w:r>
        <w:rPr>
          <w:rStyle w:val="VerbatimChar"/>
        </w:rPr>
        <w:t>dfi_wrdata_mask</w:t>
      </w:r>
      <w:r>
        <w:rPr/>
        <w:t xml:space="preserve"> (or write DBI when enabled) travels with the data.</w:t>
      </w:r>
    </w:p>
    <w:p>
      <w:pPr>
        <w:pStyle w:val="FirstParagraph"/>
        <w:rPr/>
      </w:pPr>
      <w:r>
        <w:rPr>
          <w:sz w:val="20"/>
        </w:rPr>
        <w:t>In a 1:4 frequency-ratio system, the control command is issued on one phase and the phase-suffixed write data (</w:t>
      </w:r>
      <w:r>
        <w:rPr>
          <w:rStyle w:val="VerbatimChar"/>
          <w:sz w:val="20"/>
        </w:rPr>
        <w:t>dfi_wrdata_p0</w:t>
      </w:r>
      <w:r>
        <w:rPr>
          <w:sz w:val="20"/>
        </w:rPr>
        <w:t>..</w:t>
      </w:r>
      <w:r>
        <w:rPr>
          <w:rStyle w:val="VerbatimChar"/>
          <w:sz w:val="20"/>
        </w:rPr>
        <w:t>p3</w:t>
      </w:r>
      <w:r>
        <w:rPr>
          <w:sz w:val="20"/>
        </w:rPr>
        <w:t>) carries four DRAM-clock words per DFI clock.</w:t>
      </w:r>
      <w:bookmarkEnd w:id="149"/>
    </w:p>
    <w:p>
      <w:pPr>
        <w:pStyle w:val="Heading2"/>
        <w:pBdr>
          <w:bottom w:val="single" w:sz="12" w:space="0" w:color="228B22"/>
        </w:pBdr>
        <w:spacing w:before="280" w:after="80"/>
        <w:rPr/>
      </w:pPr>
      <w:bookmarkStart w:id="150" w:name="__RefHeading___Toc15085_804173986"/>
      <w:bookmarkStart w:id="151" w:name="write-data-enable"/>
      <w:bookmarkEnd w:id="150"/>
      <w:r>
        <w:rPr>
          <w:rStyle w:val="SectionNumber"/>
          <w:b/>
          <w:color w:val="228B22"/>
          <w:sz w:val="28"/>
        </w:rPr>
        <w:t>12.2</w:t>
      </w:r>
      <w:r>
        <w:rPr>
          <w:b/>
          <w:color w:val="228B22"/>
          <w:sz w:val="28"/>
        </w:rPr>
        <w:tab/>
        <w:t>Write data enable</w:t>
      </w:r>
    </w:p>
    <w:p>
      <w:pPr>
        <w:pStyle w:val="FirstParagraph"/>
        <w:rPr/>
      </w:pPr>
      <w:r>
        <w:rPr>
          <w:rStyle w:val="VerbatimChar"/>
          <w:sz w:val="20"/>
        </w:rPr>
        <w:t>dfi_wrdata_en</w:t>
      </w:r>
      <w:r>
        <w:rPr>
          <w:sz w:val="20"/>
        </w:rPr>
        <w:t xml:space="preserve"> is ideally one bit per PHY data slice. All bits are identical in normal operation, so the MC-to-PHY width may differ. The enable must be asserted early enough to satisfy </w:t>
      </w:r>
      <w:r>
        <w:rPr>
          <w:rStyle w:val="VerbatimChar"/>
          <w:sz w:val="20"/>
        </w:rPr>
        <w:t>tphy_wrlat</w:t>
      </w:r>
      <w:r>
        <w:rPr>
          <w:sz w:val="20"/>
        </w:rPr>
        <w:t xml:space="preserve"> and must remain asserted for the entire burst.</w:t>
      </w:r>
      <w:bookmarkEnd w:id="151"/>
    </w:p>
    <w:p>
      <w:pPr>
        <w:pStyle w:val="Heading2"/>
        <w:pBdr>
          <w:bottom w:val="single" w:sz="12" w:space="0" w:color="228B22"/>
        </w:pBdr>
        <w:spacing w:before="280" w:after="80"/>
        <w:rPr/>
      </w:pPr>
      <w:bookmarkStart w:id="152" w:name="__RefHeading___Toc15087_804173986"/>
      <w:bookmarkStart w:id="153" w:name="write-mask-and-write-dbi"/>
      <w:bookmarkEnd w:id="152"/>
      <w:r>
        <w:rPr>
          <w:rStyle w:val="SectionNumber"/>
          <w:b/>
          <w:color w:val="228B22"/>
          <w:sz w:val="28"/>
        </w:rPr>
        <w:t>12.3</w:t>
      </w:r>
      <w:r>
        <w:rPr>
          <w:b/>
          <w:color w:val="228B22"/>
          <w:sz w:val="28"/>
        </w:rPr>
        <w:tab/>
        <w:t>Write mask and write DBI</w:t>
      </w:r>
    </w:p>
    <w:p>
      <w:pPr>
        <w:pStyle w:val="FirstParagraph"/>
        <w:rPr/>
      </w:pPr>
      <w:r>
        <w:rPr>
          <w:rStyle w:val="VerbatimChar"/>
          <w:sz w:val="20"/>
        </w:rPr>
        <w:t>dfi_wrdata_mask</w:t>
      </w:r>
      <w:r>
        <w:rPr>
          <w:sz w:val="20"/>
        </w:rPr>
        <w:t xml:space="preserve"> is one bit per byte of write data. When DBI is disabled, a </w:t>
      </w:r>
      <w:r>
        <w:rPr>
          <w:rStyle w:val="VerbatimChar"/>
          <w:sz w:val="20"/>
        </w:rPr>
        <w:t>1</w:t>
      </w:r>
      <w:r>
        <w:rPr>
          <w:sz w:val="20"/>
        </w:rPr>
        <w:t xml:space="preserve"> masks the associated byte. When DBI is enabled and </w:t>
      </w:r>
      <w:r>
        <w:rPr>
          <w:rStyle w:val="VerbatimChar"/>
          <w:sz w:val="20"/>
        </w:rPr>
        <w:t>phydbi_mode = 0</w:t>
      </w:r>
      <w:r>
        <w:rPr>
          <w:sz w:val="20"/>
        </w:rPr>
        <w:t xml:space="preserve">, the same bus carries the DBI pattern: a </w:t>
      </w:r>
      <w:r>
        <w:rPr>
          <w:rStyle w:val="VerbatimChar"/>
          <w:sz w:val="20"/>
        </w:rPr>
        <w:t>1</w:t>
      </w:r>
      <w:r>
        <w:rPr>
          <w:sz w:val="20"/>
        </w:rPr>
        <w:t xml:space="preserve"> tells the DRAM to invert the corresponding byte before storing it. There is no separate </w:t>
      </w:r>
      <w:r>
        <w:rPr>
          <w:rStyle w:val="VerbatimChar"/>
          <w:sz w:val="20"/>
        </w:rPr>
        <w:t>dfi_wrdata_dbi</w:t>
      </w:r>
      <w:r>
        <w:rPr>
          <w:sz w:val="20"/>
        </w:rPr>
        <w:t xml:space="preserve"> signal in DFI 4.0.</w:t>
      </w:r>
    </w:p>
    <w:p>
      <w:pPr>
        <w:pStyle w:val="BodyText"/>
        <w:rPr/>
      </w:pPr>
      <w:r>
        <w:rPr>
          <w:sz w:val="20"/>
        </w:rPr>
        <w:t xml:space="preserve">When </w:t>
      </w:r>
      <w:r>
        <w:rPr>
          <w:rStyle w:val="VerbatimChar"/>
          <w:sz w:val="20"/>
        </w:rPr>
        <w:t>phydbi_mode = 1</w:t>
      </w:r>
      <w:r>
        <w:rPr>
          <w:sz w:val="20"/>
        </w:rPr>
        <w:t>, the PHY computes and inserts DBI internally; the MC presents plain data and mask.</w:t>
      </w:r>
      <w:bookmarkEnd w:id="153"/>
    </w:p>
    <w:p>
      <w:pPr>
        <w:pStyle w:val="Heading2"/>
        <w:pBdr>
          <w:bottom w:val="single" w:sz="12" w:space="0" w:color="228B22"/>
        </w:pBdr>
        <w:spacing w:before="280" w:after="80"/>
        <w:rPr/>
      </w:pPr>
      <w:bookmarkStart w:id="154" w:name="__RefHeading___Toc15089_804173986"/>
      <w:bookmarkStart w:id="155" w:name="write-crc"/>
      <w:bookmarkEnd w:id="154"/>
      <w:r>
        <w:rPr>
          <w:rStyle w:val="SectionNumber"/>
          <w:b/>
          <w:color w:val="228B22"/>
          <w:sz w:val="28"/>
        </w:rPr>
        <w:t>12.4</w:t>
      </w:r>
      <w:r>
        <w:rPr>
          <w:b/>
          <w:color w:val="228B22"/>
          <w:sz w:val="28"/>
        </w:rPr>
        <w:tab/>
        <w:t>Write CRC</w:t>
      </w:r>
    </w:p>
    <w:p>
      <w:pPr>
        <w:pStyle w:val="FirstParagraph"/>
        <w:rPr/>
      </w:pPr>
      <w:r>
        <w:rPr>
          <w:sz w:val="20"/>
        </w:rPr>
        <w:t>Write CRC may be generated in the MC (</w:t>
      </w:r>
      <w:r>
        <w:rPr>
          <w:rStyle w:val="VerbatimChar"/>
          <w:sz w:val="20"/>
        </w:rPr>
        <w:t>phycrc_mode = 0</w:t>
      </w:r>
      <w:r>
        <w:rPr>
          <w:sz w:val="20"/>
        </w:rPr>
        <w:t>) or in the PHY (</w:t>
      </w:r>
      <w:r>
        <w:rPr>
          <w:rStyle w:val="VerbatimChar"/>
          <w:sz w:val="20"/>
        </w:rPr>
        <w:t>phycrc_mode = 1</w:t>
      </w:r>
      <w:r>
        <w:rPr>
          <w:sz w:val="20"/>
        </w:rPr>
        <w:t xml:space="preserve">). When the MC generates CRC, the CRC word is appended to the write burst on </w:t>
      </w:r>
      <w:r>
        <w:rPr>
          <w:rStyle w:val="VerbatimChar"/>
          <w:sz w:val="20"/>
        </w:rPr>
        <w:t>dfi_wrdata</w:t>
      </w:r>
      <w:r>
        <w:rPr>
          <w:sz w:val="20"/>
        </w:rPr>
        <w:t xml:space="preserve">. The PHY reports CRC errors on </w:t>
      </w:r>
      <w:r>
        <w:rPr>
          <w:rStyle w:val="VerbatimChar"/>
          <w:sz w:val="20"/>
        </w:rPr>
        <w:t>dfi_alert_n</w:t>
      </w:r>
      <w:r>
        <w:rPr>
          <w:sz w:val="20"/>
        </w:rPr>
        <w:t xml:space="preserve"> with timing bounded by </w:t>
      </w:r>
      <w:r>
        <w:rPr>
          <w:rStyle w:val="VerbatimChar"/>
          <w:sz w:val="20"/>
        </w:rPr>
        <w:t>tphy_crcmin_lat</w:t>
      </w:r>
      <w:r>
        <w:rPr>
          <w:sz w:val="20"/>
        </w:rPr>
        <w:t xml:space="preserve"> and </w:t>
      </w:r>
      <w:r>
        <w:rPr>
          <w:rStyle w:val="VerbatimChar"/>
          <w:sz w:val="20"/>
        </w:rPr>
        <w:t>tphy_crcmax_lat</w:t>
      </w:r>
      <w:r>
        <w:rPr>
          <w:sz w:val="20"/>
        </w:rPr>
        <w:t>.</w:t>
      </w:r>
      <w:bookmarkEnd w:id="155"/>
    </w:p>
    <w:p>
      <w:pPr>
        <w:pStyle w:val="Heading2"/>
        <w:pBdr>
          <w:bottom w:val="single" w:sz="12" w:space="0" w:color="228B22"/>
        </w:pBdr>
        <w:spacing w:before="280" w:after="80"/>
        <w:rPr/>
      </w:pPr>
      <w:bookmarkStart w:id="156" w:name="__RefHeading___Toc15091_804173986"/>
      <w:bookmarkStart w:id="157" w:name="write-data-chip-select"/>
      <w:bookmarkEnd w:id="156"/>
      <w:r>
        <w:rPr>
          <w:rStyle w:val="SectionNumber"/>
          <w:b/>
          <w:color w:val="228B22"/>
          <w:sz w:val="28"/>
        </w:rPr>
        <w:t>12.5</w:t>
      </w:r>
      <w:r>
        <w:rPr>
          <w:b/>
          <w:color w:val="228B22"/>
          <w:sz w:val="28"/>
        </w:rPr>
        <w:tab/>
        <w:t>Write data chip select</w:t>
      </w:r>
    </w:p>
    <w:p>
      <w:pPr>
        <w:pStyle w:val="FirstParagraph"/>
        <w:rPr/>
      </w:pPr>
      <w:r>
        <w:rPr>
          <w:rStyle w:val="VerbatimChar"/>
          <w:sz w:val="20"/>
        </w:rPr>
        <w:t>dfi_wrdata_cs</w:t>
      </w:r>
      <w:r>
        <w:rPr>
          <w:sz w:val="20"/>
        </w:rPr>
        <w:t xml:space="preserve"> identifies the target rank for the write data. During write leveling it identifies the rank being trained. The PHY may need additional rank-switching gap (</w:t>
      </w:r>
      <w:r>
        <w:rPr>
          <w:rStyle w:val="VerbatimChar"/>
          <w:sz w:val="20"/>
        </w:rPr>
        <w:t>tphy_wrcsgap</w:t>
      </w:r>
      <w:r>
        <w:rPr>
          <w:sz w:val="20"/>
        </w:rPr>
        <w:t>) when the target rank changes between writes.</w:t>
      </w:r>
    </w:p>
    <w:p>
      <w:pPr>
        <w:pStyle w:val="BodyText"/>
        <w:rPr/>
      </w:pPr>
      <w:r>
        <w:rPr>
          <w:b/>
          <w:bCs/>
          <w:sz w:val="20"/>
        </w:rPr>
        <w:t>Source:</w:t>
      </w:r>
      <w:r>
        <w:rPr>
          <w:sz w:val="20"/>
        </w:rPr>
        <w:t xml:space="preserve"> DFI Specification v4.0 sections 3.2, 4.4, 4.5, 4.5.2, 4.5.3</w:t>
      </w:r>
      <w:bookmarkEnd w:id="147"/>
      <w:bookmarkEnd w:id="157"/>
      <w:r>
        <w:br w:type="page"/>
      </w:r>
    </w:p>
    <w:p>
      <w:pPr>
        <w:pStyle w:val="Heading1"/>
        <w:shd w:val="clear" w:color="auto" w:fill="404040"/>
        <w:spacing w:before="360" w:after="120"/>
        <w:rPr/>
      </w:pPr>
      <w:bookmarkStart w:id="158" w:name="__RefHeading___Toc15093_804173986"/>
      <w:bookmarkStart w:id="159" w:name="read-carriage"/>
      <w:bookmarkEnd w:id="158"/>
      <w:r>
        <w:rPr>
          <w:rStyle w:val="SectionNumber"/>
          <w:b/>
          <w:color w:val="FFFFFF"/>
          <w:sz w:val="32"/>
        </w:rPr>
        <w:t>13</w:t>
      </w:r>
      <w:r>
        <w:rPr>
          <w:b/>
          <w:color w:val="FFFFFF"/>
          <w:sz w:val="32"/>
        </w:rPr>
        <w:tab/>
        <w:t>Read Carriage</w:t>
      </w:r>
    </w:p>
    <w:p>
      <w:pPr>
        <w:pStyle w:val="FirstParagraph"/>
        <w:rPr/>
      </w:pPr>
      <w:r>
        <w:rPr>
          <w:sz w:val="20"/>
        </w:rPr>
        <w:t xml:space="preserve">The read data interface returns read data from PHY to MC. The MC must tell the PHY when to expect data by asserting </w:t>
      </w:r>
      <w:r>
        <w:rPr>
          <w:rStyle w:val="VerbatimChar"/>
          <w:sz w:val="20"/>
        </w:rPr>
        <w:t>dfi_rddata_en</w:t>
      </w:r>
      <w:r>
        <w:rPr>
          <w:sz w:val="20"/>
        </w:rPr>
        <w:t>; the PHY returns data and per-slice valid signals after the read latency.</w:t>
      </w:r>
    </w:p>
    <w:p>
      <w:pPr>
        <w:pStyle w:val="Heading2"/>
        <w:pBdr>
          <w:bottom w:val="single" w:sz="12" w:space="0" w:color="228B22"/>
        </w:pBdr>
        <w:spacing w:before="280" w:after="80"/>
        <w:rPr/>
      </w:pPr>
      <w:bookmarkStart w:id="160" w:name="__RefHeading___Toc15095_804173986"/>
      <w:bookmarkStart w:id="161" w:name="read-timing-overview"/>
      <w:bookmarkEnd w:id="160"/>
      <w:r>
        <w:rPr>
          <w:rStyle w:val="SectionNumber"/>
          <w:b/>
          <w:color w:val="228B22"/>
          <w:sz w:val="28"/>
        </w:rPr>
        <w:t>13.1</w:t>
      </w:r>
      <w:r>
        <w:rPr>
          <w:b/>
          <w:color w:val="228B22"/>
          <w:sz w:val="28"/>
        </w:rPr>
        <w:tab/>
        <w:t>Read timing overview</w:t>
      </w:r>
    </w:p>
    <w:p>
      <w:pPr>
        <w:pStyle w:val="FirstParagraph"/>
        <w:rPr/>
      </w:pPr>
      <w:r>
        <w:rPr>
          <w:sz w:val="20"/>
        </w:rPr>
        <w:t>For a matched-frequency system:</w:t>
      </w:r>
    </w:p>
    <w:p>
      <w:pPr>
        <w:pStyle w:val="Compact"/>
        <w:numPr>
          <w:ilvl w:val="0"/>
          <w:numId w:val="20"/>
        </w:numPr>
        <w:rPr/>
      </w:pPr>
      <w:r>
        <w:rPr/>
        <w:t>MC issues read command on control interface.</w:t>
      </w:r>
    </w:p>
    <w:p>
      <w:pPr>
        <w:pStyle w:val="Compact"/>
        <w:numPr>
          <w:ilvl w:val="0"/>
          <w:numId w:val="21"/>
        </w:numPr>
        <w:rPr/>
      </w:pPr>
      <w:r>
        <w:rPr/>
        <w:t xml:space="preserve">After </w:t>
      </w:r>
      <w:r>
        <w:rPr>
          <w:rStyle w:val="VerbatimChar"/>
        </w:rPr>
        <w:t>trddata_en</w:t>
      </w:r>
      <w:r>
        <w:rPr/>
        <w:t xml:space="preserve"> DFI clocks, MC asserts </w:t>
      </w:r>
      <w:r>
        <w:rPr>
          <w:rStyle w:val="VerbatimChar"/>
        </w:rPr>
        <w:t>dfi_rddata_en</w:t>
      </w:r>
      <w:r>
        <w:rPr/>
        <w:t xml:space="preserve"> for the expected burst duration.</w:t>
      </w:r>
    </w:p>
    <w:p>
      <w:pPr>
        <w:pStyle w:val="Compact"/>
        <w:numPr>
          <w:ilvl w:val="0"/>
          <w:numId w:val="22"/>
        </w:numPr>
        <w:rPr/>
      </w:pPr>
      <w:r>
        <w:rPr/>
        <w:t xml:space="preserve">Within </w:t>
      </w:r>
      <w:r>
        <w:rPr>
          <w:rStyle w:val="VerbatimChar"/>
        </w:rPr>
        <w:t>tphy_rdlat</w:t>
      </w:r>
      <w:r>
        <w:rPr/>
        <w:t xml:space="preserve"> DFI clocks from </w:t>
      </w:r>
      <w:r>
        <w:rPr>
          <w:rStyle w:val="VerbatimChar"/>
        </w:rPr>
        <w:t>dfi_rddata_en</w:t>
      </w:r>
      <w:r>
        <w:rPr/>
        <w:t xml:space="preserve">, the PHY asserts </w:t>
      </w:r>
      <w:r>
        <w:rPr>
          <w:rStyle w:val="VerbatimChar"/>
        </w:rPr>
        <w:t>dfi_rddata_valid</w:t>
      </w:r>
      <w:r>
        <w:rPr/>
        <w:t xml:space="preserve"> and drives </w:t>
      </w:r>
      <w:r>
        <w:rPr>
          <w:rStyle w:val="VerbatimChar"/>
        </w:rPr>
        <w:t>dfi_rddata</w:t>
      </w:r>
      <w:r>
        <w:rPr/>
        <w:t>.</w:t>
      </w:r>
    </w:p>
    <w:p>
      <w:pPr>
        <w:pStyle w:val="FirstParagraph"/>
        <w:rPr/>
      </w:pPr>
      <w:r>
        <w:rPr>
          <w:sz w:val="20"/>
        </w:rPr>
        <w:t xml:space="preserve">In a 1:4 frequency-ratio system, </w:t>
      </w:r>
      <w:r>
        <w:rPr>
          <w:rStyle w:val="VerbatimChar"/>
          <w:sz w:val="20"/>
        </w:rPr>
        <w:t>dfi_rddata_en</w:t>
      </w:r>
      <w:r>
        <w:rPr>
          <w:sz w:val="20"/>
        </w:rPr>
        <w:t xml:space="preserve"> is phase-suffixed and the returned read data appears as word-suffixed </w:t>
      </w:r>
      <w:r>
        <w:rPr>
          <w:rStyle w:val="VerbatimChar"/>
          <w:sz w:val="20"/>
        </w:rPr>
        <w:t>_w0</w:t>
      </w:r>
      <w:r>
        <w:rPr>
          <w:sz w:val="20"/>
        </w:rPr>
        <w:t>..</w:t>
      </w:r>
      <w:r>
        <w:rPr>
          <w:rStyle w:val="VerbatimChar"/>
          <w:sz w:val="20"/>
        </w:rPr>
        <w:t>_w3</w:t>
      </w:r>
      <w:r>
        <w:rPr>
          <w:sz w:val="20"/>
        </w:rPr>
        <w:t>.</w:t>
      </w:r>
      <w:bookmarkEnd w:id="161"/>
    </w:p>
    <w:p>
      <w:pPr>
        <w:pStyle w:val="Heading2"/>
        <w:pBdr>
          <w:bottom w:val="single" w:sz="12" w:space="0" w:color="228B22"/>
        </w:pBdr>
        <w:spacing w:before="280" w:after="80"/>
        <w:rPr/>
      </w:pPr>
      <w:bookmarkStart w:id="162" w:name="__RefHeading___Toc15097_804173986"/>
      <w:bookmarkStart w:id="163" w:name="read-data-valid"/>
      <w:bookmarkEnd w:id="162"/>
      <w:r>
        <w:rPr>
          <w:rStyle w:val="SectionNumber"/>
          <w:b/>
          <w:color w:val="228B22"/>
          <w:sz w:val="28"/>
        </w:rPr>
        <w:t>13.2</w:t>
      </w:r>
      <w:r>
        <w:rPr>
          <w:b/>
          <w:color w:val="228B22"/>
          <w:sz w:val="28"/>
        </w:rPr>
        <w:tab/>
        <w:t>Read data valid</w:t>
      </w:r>
    </w:p>
    <w:p>
      <w:pPr>
        <w:pStyle w:val="FirstParagraph"/>
        <w:rPr/>
      </w:pPr>
      <w:r>
        <w:rPr>
          <w:rStyle w:val="VerbatimChar"/>
          <w:sz w:val="20"/>
        </w:rPr>
        <w:t>dfi_rddata_valid</w:t>
      </w:r>
      <w:r>
        <w:rPr>
          <w:sz w:val="20"/>
        </w:rPr>
        <w:t xml:space="preserve"> is one bit per PHY data slice. It is the one-to-one response to </w:t>
      </w:r>
      <w:r>
        <w:rPr>
          <w:rStyle w:val="VerbatimChar"/>
          <w:sz w:val="20"/>
        </w:rPr>
        <w:t>dfi_rddata_en</w:t>
      </w:r>
      <w:r>
        <w:rPr>
          <w:sz w:val="20"/>
        </w:rPr>
        <w:t xml:space="preserve"> within </w:t>
      </w:r>
      <w:r>
        <w:rPr>
          <w:rStyle w:val="VerbatimChar"/>
          <w:sz w:val="20"/>
        </w:rPr>
        <w:t>tphy_rdlat</w:t>
      </w:r>
      <w:r>
        <w:rPr>
          <w:sz w:val="20"/>
        </w:rPr>
        <w:t xml:space="preserve">. The MC uses it to qualify </w:t>
      </w:r>
      <w:r>
        <w:rPr>
          <w:rStyle w:val="VerbatimChar"/>
          <w:sz w:val="20"/>
        </w:rPr>
        <w:t>dfi_rddata</w:t>
      </w:r>
      <w:r>
        <w:rPr>
          <w:sz w:val="20"/>
        </w:rPr>
        <w:t xml:space="preserve">. Stray valid signals without a matching </w:t>
      </w:r>
      <w:r>
        <w:rPr>
          <w:rStyle w:val="VerbatimChar"/>
          <w:sz w:val="20"/>
        </w:rPr>
        <w:t>dfi_rddata_en</w:t>
      </w:r>
      <w:r>
        <w:rPr>
          <w:sz w:val="20"/>
        </w:rPr>
        <w:t xml:space="preserve"> are dropped.</w:t>
      </w:r>
      <w:bookmarkEnd w:id="163"/>
    </w:p>
    <w:p>
      <w:pPr>
        <w:pStyle w:val="Heading2"/>
        <w:pBdr>
          <w:bottom w:val="single" w:sz="12" w:space="0" w:color="228B22"/>
        </w:pBdr>
        <w:spacing w:before="280" w:after="80"/>
        <w:rPr/>
      </w:pPr>
      <w:bookmarkStart w:id="164" w:name="__RefHeading___Toc15099_804173986"/>
      <w:bookmarkStart w:id="165" w:name="read-dbi-1"/>
      <w:bookmarkEnd w:id="164"/>
      <w:r>
        <w:rPr>
          <w:rStyle w:val="SectionNumber"/>
          <w:b/>
          <w:color w:val="228B22"/>
          <w:sz w:val="28"/>
        </w:rPr>
        <w:t>13.3</w:t>
      </w:r>
      <w:r>
        <w:rPr>
          <w:b/>
          <w:color w:val="228B22"/>
          <w:sz w:val="28"/>
        </w:rPr>
        <w:tab/>
        <w:t>Read DBI</w:t>
      </w:r>
    </w:p>
    <w:p>
      <w:pPr>
        <w:pStyle w:val="FirstParagraph"/>
        <w:rPr/>
      </w:pPr>
      <w:r>
        <w:rPr>
          <w:sz w:val="20"/>
        </w:rPr>
        <w:t xml:space="preserve">When DBI is enabled and </w:t>
      </w:r>
      <w:r>
        <w:rPr>
          <w:rStyle w:val="VerbatimChar"/>
          <w:sz w:val="20"/>
        </w:rPr>
        <w:t>phydbi_mode = 0</w:t>
      </w:r>
      <w:r>
        <w:rPr>
          <w:sz w:val="20"/>
        </w:rPr>
        <w:t xml:space="preserve">, the PHY returns </w:t>
      </w:r>
      <w:r>
        <w:rPr>
          <w:rStyle w:val="VerbatimChar"/>
          <w:sz w:val="20"/>
        </w:rPr>
        <w:t>dfi_rddata_dbi</w:t>
      </w:r>
      <w:r>
        <w:rPr>
          <w:sz w:val="20"/>
        </w:rPr>
        <w:t xml:space="preserve"> alongside </w:t>
      </w:r>
      <w:r>
        <w:rPr>
          <w:rStyle w:val="VerbatimChar"/>
          <w:sz w:val="20"/>
        </w:rPr>
        <w:t>dfi_rddata</w:t>
      </w:r>
      <w:r>
        <w:rPr>
          <w:sz w:val="20"/>
        </w:rPr>
        <w:t xml:space="preserve">. A </w:t>
      </w:r>
      <w:r>
        <w:rPr>
          <w:rStyle w:val="VerbatimChar"/>
          <w:sz w:val="20"/>
        </w:rPr>
        <w:t>1</w:t>
      </w:r>
      <w:r>
        <w:rPr>
          <w:sz w:val="20"/>
        </w:rPr>
        <w:t xml:space="preserve"> indicates that the corresponding byte was inverted by the DRAM and must be re-inverted by the receiver. When </w:t>
      </w:r>
      <w:r>
        <w:rPr>
          <w:rStyle w:val="VerbatimChar"/>
          <w:sz w:val="20"/>
        </w:rPr>
        <w:t>phydbi_mode = 1</w:t>
      </w:r>
      <w:r>
        <w:rPr>
          <w:sz w:val="20"/>
        </w:rPr>
        <w:t xml:space="preserve"> the PHY handles inversion internally and </w:t>
      </w:r>
      <w:r>
        <w:rPr>
          <w:rStyle w:val="VerbatimChar"/>
          <w:sz w:val="20"/>
        </w:rPr>
        <w:t>dfi_rddata_dbi</w:t>
      </w:r>
      <w:r>
        <w:rPr>
          <w:sz w:val="20"/>
        </w:rPr>
        <w:t xml:space="preserve"> is not used.</w:t>
      </w:r>
      <w:bookmarkEnd w:id="165"/>
    </w:p>
    <w:p>
      <w:pPr>
        <w:pStyle w:val="Heading2"/>
        <w:pBdr>
          <w:bottom w:val="single" w:sz="12" w:space="0" w:color="228B22"/>
        </w:pBdr>
        <w:spacing w:before="280" w:after="80"/>
        <w:rPr/>
      </w:pPr>
      <w:bookmarkStart w:id="166" w:name="__RefHeading___Toc15101_804173986"/>
      <w:bookmarkStart w:id="167" w:name="read-data-chip-select"/>
      <w:bookmarkEnd w:id="166"/>
      <w:r>
        <w:rPr>
          <w:rStyle w:val="SectionNumber"/>
          <w:b/>
          <w:color w:val="228B22"/>
          <w:sz w:val="28"/>
        </w:rPr>
        <w:t>13.4</w:t>
      </w:r>
      <w:r>
        <w:rPr>
          <w:b/>
          <w:color w:val="228B22"/>
          <w:sz w:val="28"/>
        </w:rPr>
        <w:tab/>
        <w:t>Read data chip select</w:t>
      </w:r>
    </w:p>
    <w:p>
      <w:pPr>
        <w:pStyle w:val="FirstParagraph"/>
        <w:rPr/>
      </w:pPr>
      <w:r>
        <w:rPr>
          <w:rStyle w:val="VerbatimChar"/>
          <w:sz w:val="20"/>
        </w:rPr>
        <w:t>dfi_rddata_cs</w:t>
      </w:r>
      <w:r>
        <w:rPr>
          <w:sz w:val="20"/>
        </w:rPr>
        <w:t xml:space="preserve"> identifies the rank for which read data is expected. During read training it identifies the rank being trained. The PHY may need additional rank-switching gap (</w:t>
      </w:r>
      <w:r>
        <w:rPr>
          <w:rStyle w:val="VerbatimChar"/>
          <w:sz w:val="20"/>
        </w:rPr>
        <w:t>tphy_rdcsgap</w:t>
      </w:r>
      <w:r>
        <w:rPr>
          <w:sz w:val="20"/>
        </w:rPr>
        <w:t>) when the target rank changes between reads.</w:t>
      </w:r>
      <w:bookmarkEnd w:id="167"/>
    </w:p>
    <w:p>
      <w:pPr>
        <w:pStyle w:val="Heading2"/>
        <w:pBdr>
          <w:bottom w:val="single" w:sz="12" w:space="0" w:color="228B22"/>
        </w:pBdr>
        <w:spacing w:before="280" w:after="80"/>
        <w:rPr/>
      </w:pPr>
      <w:bookmarkStart w:id="168" w:name="__RefHeading___Toc15103_804173986"/>
      <w:bookmarkStart w:id="169" w:name="data-not-valid-lpddr2"/>
      <w:bookmarkEnd w:id="168"/>
      <w:r>
        <w:rPr>
          <w:rStyle w:val="SectionNumber"/>
          <w:b/>
          <w:color w:val="228B22"/>
          <w:sz w:val="28"/>
        </w:rPr>
        <w:t>13.5</w:t>
      </w:r>
      <w:r>
        <w:rPr>
          <w:b/>
          <w:color w:val="228B22"/>
          <w:sz w:val="28"/>
        </w:rPr>
        <w:tab/>
        <w:t>Data not valid (LPDDR2)</w:t>
      </w:r>
    </w:p>
    <w:p>
      <w:pPr>
        <w:pStyle w:val="FirstParagraph"/>
        <w:rPr/>
      </w:pPr>
      <w:r>
        <w:rPr>
          <w:rStyle w:val="VerbatimChar"/>
          <w:sz w:val="20"/>
        </w:rPr>
        <w:t>dfi_rddata_dnv</w:t>
      </w:r>
      <w:r>
        <w:rPr>
          <w:sz w:val="20"/>
        </w:rPr>
        <w:t xml:space="preserve"> is an LPDDR2-specific per-byte signal that marks bytes which do not contain valid data. It has the same timing as </w:t>
      </w:r>
      <w:r>
        <w:rPr>
          <w:rStyle w:val="VerbatimChar"/>
          <w:sz w:val="20"/>
        </w:rPr>
        <w:t>dfi_rddata_valid</w:t>
      </w:r>
      <w:r>
        <w:rPr>
          <w:sz w:val="20"/>
        </w:rPr>
        <w:t>.</w:t>
      </w:r>
    </w:p>
    <w:p>
      <w:pPr>
        <w:pStyle w:val="BodyText"/>
        <w:rPr/>
      </w:pPr>
      <w:r>
        <w:rPr>
          <w:b/>
          <w:bCs/>
          <w:sz w:val="20"/>
        </w:rPr>
        <w:t>Source:</w:t>
      </w:r>
      <w:r>
        <w:rPr>
          <w:sz w:val="20"/>
        </w:rPr>
        <w:t xml:space="preserve"> DFI Specification v4.0 sections 3.3, 4.4, 4.6, 4.6.2</w:t>
      </w:r>
      <w:bookmarkEnd w:id="159"/>
      <w:bookmarkEnd w:id="169"/>
      <w:r>
        <w:br w:type="page"/>
      </w:r>
    </w:p>
    <w:p>
      <w:pPr>
        <w:pStyle w:val="Heading1"/>
        <w:shd w:val="clear" w:color="auto" w:fill="404040"/>
        <w:spacing w:before="360" w:after="120"/>
        <w:rPr/>
      </w:pPr>
      <w:bookmarkStart w:id="170" w:name="__RefHeading___Toc15105_804173986"/>
      <w:bookmarkStart w:id="171" w:name="wire-level-walkthroughs"/>
      <w:bookmarkEnd w:id="170"/>
      <w:r>
        <w:rPr>
          <w:rStyle w:val="SectionNumber"/>
          <w:b/>
          <w:color w:val="FFFFFF"/>
          <w:sz w:val="32"/>
        </w:rPr>
        <w:t>14</w:t>
      </w:r>
      <w:r>
        <w:rPr>
          <w:b/>
          <w:color w:val="FFFFFF"/>
          <w:sz w:val="32"/>
        </w:rPr>
        <w:tab/>
        <w:t>Wire-Level Walkthroughs</w:t>
      </w:r>
    </w:p>
    <w:p>
      <w:pPr>
        <w:pStyle w:val="FirstParagraph"/>
        <w:rPr/>
      </w:pPr>
      <w:r>
        <w:rPr>
          <w:sz w:val="20"/>
        </w:rPr>
        <w:t>These walkthroughs use a deliberately tiny teaching model so the DFI signals are visible without being lost in real memory geometry.</w:t>
      </w:r>
    </w:p>
    <w:p>
      <w:pPr>
        <w:pStyle w:val="Heading2"/>
        <w:pBdr>
          <w:bottom w:val="single" w:sz="12" w:space="0" w:color="228B22"/>
        </w:pBdr>
        <w:spacing w:before="280" w:after="80"/>
        <w:rPr/>
      </w:pPr>
      <w:bookmarkStart w:id="172" w:name="__RefHeading___Toc15107_804173986"/>
      <w:bookmarkStart w:id="173" w:name="the-simplified-model"/>
      <w:bookmarkEnd w:id="172"/>
      <w:r>
        <w:rPr>
          <w:rStyle w:val="SectionNumber"/>
          <w:b/>
          <w:color w:val="228B22"/>
          <w:sz w:val="28"/>
        </w:rPr>
        <w:t>14.1</w:t>
      </w:r>
      <w:r>
        <w:rPr>
          <w:b/>
          <w:color w:val="228B22"/>
          <w:sz w:val="28"/>
        </w:rPr>
        <w:tab/>
        <w:t>The simplified model</w:t>
      </w:r>
    </w:p>
    <w:p>
      <w:pPr>
        <w:pStyle w:val="Compact"/>
        <w:numPr>
          <w:ilvl w:val="0"/>
          <w:numId w:val="23"/>
        </w:numPr>
        <w:rPr/>
      </w:pPr>
      <w:r>
        <w:rPr/>
        <w:t>One rank, one x8 data slice.</w:t>
      </w:r>
    </w:p>
    <w:p>
      <w:pPr>
        <w:pStyle w:val="Compact"/>
        <w:numPr>
          <w:ilvl w:val="0"/>
          <w:numId w:val="24"/>
        </w:numPr>
        <w:rPr/>
      </w:pPr>
      <w:r>
        <w:rPr/>
        <w:t>1:4 frequency ratio: four phases (</w:t>
      </w:r>
      <w:r>
        <w:rPr>
          <w:rStyle w:val="VerbatimChar"/>
        </w:rPr>
        <w:t>_p0</w:t>
      </w:r>
      <w:r>
        <w:rPr/>
        <w:t>..</w:t>
      </w:r>
      <w:r>
        <w:rPr>
          <w:rStyle w:val="VerbatimChar"/>
        </w:rPr>
        <w:t>_p3</w:t>
      </w:r>
      <w:r>
        <w:rPr/>
        <w:t>) per DFI clock, four read data words (</w:t>
      </w:r>
      <w:r>
        <w:rPr>
          <w:rStyle w:val="VerbatimChar"/>
        </w:rPr>
        <w:t>_w0</w:t>
      </w:r>
      <w:r>
        <w:rPr/>
        <w:t>..</w:t>
      </w:r>
      <w:r>
        <w:rPr>
          <w:rStyle w:val="VerbatimChar"/>
        </w:rPr>
        <w:t>_w3</w:t>
      </w:r>
      <w:r>
        <w:rPr/>
        <w:t>) per DFI clock.</w:t>
      </w:r>
    </w:p>
    <w:p>
      <w:pPr>
        <w:pStyle w:val="Compact"/>
        <w:numPr>
          <w:ilvl w:val="0"/>
          <w:numId w:val="25"/>
        </w:numPr>
        <w:rPr/>
      </w:pPr>
      <w:r>
        <w:rPr/>
        <w:t>Two banks: B0, B1.</w:t>
      </w:r>
    </w:p>
    <w:p>
      <w:pPr>
        <w:pStyle w:val="Compact"/>
        <w:numPr>
          <w:ilvl w:val="0"/>
          <w:numId w:val="26"/>
        </w:numPr>
        <w:rPr/>
      </w:pPr>
      <w:r>
        <w:rPr/>
        <w:t>One row per bank: R0.</w:t>
      </w:r>
    </w:p>
    <w:p>
      <w:pPr>
        <w:pStyle w:val="Compact"/>
        <w:numPr>
          <w:ilvl w:val="0"/>
          <w:numId w:val="27"/>
        </w:numPr>
        <w:rPr/>
      </w:pPr>
      <w:r>
        <w:rPr/>
        <w:t>Burst length 8 (BL8), so a single column read returns 8 contiguous data words.</w:t>
      </w:r>
    </w:p>
    <w:p>
      <w:pPr>
        <w:pStyle w:val="Compact"/>
        <w:numPr>
          <w:ilvl w:val="0"/>
          <w:numId w:val="28"/>
        </w:numPr>
        <w:rPr/>
      </w:pPr>
      <w:r>
        <w:rPr/>
        <w:t>Timing assumptions (illustrative only):</w:t>
      </w:r>
    </w:p>
    <w:p>
      <w:pPr>
        <w:pStyle w:val="Compact"/>
        <w:numPr>
          <w:ilvl w:val="1"/>
          <w:numId w:val="29"/>
        </w:numPr>
        <w:rPr/>
      </w:pPr>
      <w:r>
        <w:rPr>
          <w:rStyle w:val="VerbatimChar"/>
        </w:rPr>
        <w:t>tphy_wrlat</w:t>
      </w:r>
      <w:r>
        <w:rPr/>
        <w:t xml:space="preserve"> = 2 DFI clocks</w:t>
      </w:r>
    </w:p>
    <w:p>
      <w:pPr>
        <w:pStyle w:val="Compact"/>
        <w:numPr>
          <w:ilvl w:val="1"/>
          <w:numId w:val="30"/>
        </w:numPr>
        <w:rPr/>
      </w:pPr>
      <w:r>
        <w:rPr>
          <w:rStyle w:val="VerbatimChar"/>
        </w:rPr>
        <w:t>tphy_wrdata</w:t>
      </w:r>
      <w:r>
        <w:rPr/>
        <w:t xml:space="preserve"> = 1 DFI clock</w:t>
      </w:r>
    </w:p>
    <w:p>
      <w:pPr>
        <w:pStyle w:val="Compact"/>
        <w:numPr>
          <w:ilvl w:val="1"/>
          <w:numId w:val="31"/>
        </w:numPr>
        <w:rPr/>
      </w:pPr>
      <w:r>
        <w:rPr>
          <w:rStyle w:val="VerbatimChar"/>
        </w:rPr>
        <w:t>trddata_en</w:t>
      </w:r>
      <w:r>
        <w:rPr/>
        <w:t xml:space="preserve"> = 2 DFI clocks</w:t>
      </w:r>
    </w:p>
    <w:p>
      <w:pPr>
        <w:pStyle w:val="Compact"/>
        <w:numPr>
          <w:ilvl w:val="1"/>
          <w:numId w:val="32"/>
        </w:numPr>
        <w:rPr/>
      </w:pPr>
      <w:r>
        <w:rPr>
          <w:rStyle w:val="VerbatimChar"/>
        </w:rPr>
        <w:t>tphy_rdlat</w:t>
      </w:r>
      <w:r>
        <w:rPr/>
        <w:t xml:space="preserve"> = 3 DFI clocks</w:t>
      </w:r>
    </w:p>
    <w:p>
      <w:pPr>
        <w:pStyle w:val="FirstParagraph"/>
        <w:rPr/>
      </w:pPr>
      <w:bookmarkStart w:id="174" w:name="the-simplified-model"/>
      <w:r>
        <w:rPr>
          <w:sz w:val="20"/>
        </w:rPr>
        <w:t>The model is unrealistic in size but correct in wire-level behavior.</w:t>
      </w:r>
      <w:bookmarkEnd w:id="174"/>
    </w:p>
    <w:p>
      <w:pPr>
        <w:pStyle w:val="Heading2"/>
        <w:pBdr>
          <w:bottom w:val="single" w:sz="12" w:space="0" w:color="228B22"/>
        </w:pBdr>
        <w:spacing w:before="280" w:after="80"/>
        <w:rPr/>
      </w:pPr>
      <w:bookmarkStart w:id="175" w:name="__RefHeading___Toc15109_804173986"/>
      <w:bookmarkStart w:id="176" w:name="X7edfbfbfb7d57fcad4d23f7a86811ddbb616787"/>
      <w:bookmarkEnd w:id="175"/>
      <w:r>
        <w:rPr>
          <w:rStyle w:val="SectionNumber"/>
          <w:b/>
          <w:color w:val="228B22"/>
          <w:sz w:val="28"/>
        </w:rPr>
        <w:t>14.2</w:t>
      </w:r>
      <w:r>
        <w:rPr>
          <w:b/>
          <w:color w:val="228B22"/>
          <w:sz w:val="28"/>
        </w:rPr>
        <w:tab/>
        <w:t>Walkthrough 1: activate -&gt; read -&gt; data return</w:t>
      </w:r>
    </w:p>
    <w:p>
      <w:pPr>
        <w:pStyle w:val="FirstParagraph"/>
        <w:rPr/>
      </w:pPr>
      <w:r>
        <w:rPr>
          <w:sz w:val="20"/>
        </w:rPr>
        <w:t>The MC wants to read from bank B0, row R0, column C0.</w:t>
      </w:r>
    </w:p>
    <w:p>
      <w:pPr>
        <w:pStyle w:val="BodyText"/>
        <w:rPr/>
      </w:pPr>
      <w:r>
        <w:rPr>
          <w:sz w:val="20"/>
        </w:rPr>
        <w:t>At DFI clock T0, phase p0, the MC drives the ACT command:</w:t>
      </w:r>
    </w:p>
    <w:p>
      <w:pPr>
        <w:pStyle w:val="TableCaption"/>
        <w:rPr/>
      </w:pPr>
      <w:bookmarkStart w:id="177" w:name="_Tab_33_ACT_command_driven_a"/>
      <w:r>
        <w:rPr/>
        <w:t>ACT command driven at T0/p0</w:t>
      </w:r>
      <w:bookmarkEnd w:id="1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form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A16 value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bit, plus command encoding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A15 value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bit, plus command encoding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A14 value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bit, plus command encoding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Row[13:0]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select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dfi_bg_p0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 if present</w:t>
            </w:r>
          </w:p>
        </w:tc>
      </w:tr>
    </w:tbl>
    <w:p>
      <w:pPr>
        <w:pStyle w:val="BodyText"/>
        <w:rPr/>
      </w:pPr>
      <w:r>
        <w:rPr>
          <w:sz w:val="20"/>
        </w:rPr>
        <w:t>After DRAM timing (tRCD) the MC issues the RD command at T4, phase p0:</w:t>
      </w:r>
    </w:p>
    <w:p>
      <w:pPr>
        <w:pStyle w:val="TableCaption"/>
        <w:rPr/>
      </w:pPr>
      <w:bookmarkStart w:id="178" w:name="_Tab_34_RD_command_driven_at"/>
      <w:r>
        <w:rPr/>
        <w:t>RD command driven at T4/p0</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Non-ACT form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 high for read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low for read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 high for read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 A10=0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 no auto-precharge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bank</w:t>
            </w:r>
          </w:p>
        </w:tc>
      </w:tr>
    </w:tbl>
    <w:p>
      <w:pPr>
        <w:pStyle w:val="BodyText"/>
        <w:rPr/>
      </w:pPr>
      <w:r>
        <w:rPr>
          <w:sz w:val="20"/>
        </w:rPr>
        <w:t xml:space="preserve">Two DFI clocks after the read command, at T6, the MC asserts </w:t>
      </w:r>
      <w:r>
        <w:rPr>
          <w:rStyle w:val="VerbatimChar"/>
          <w:sz w:val="20"/>
        </w:rPr>
        <w:t>dfi_rddata_en</w:t>
      </w:r>
      <w:r>
        <w:rPr>
          <w:sz w:val="20"/>
        </w:rPr>
        <w:t xml:space="preserve"> for the expected burst duration (BL8 = 8 DRAM clocks = 2 DFI clocks at 1:4):</w:t>
      </w:r>
    </w:p>
    <w:p>
      <w:pPr>
        <w:pStyle w:val="TableCaption"/>
        <w:rPr/>
      </w:pPr>
      <w:bookmarkStart w:id="179" w:name="_Tab_35_Read_enable_assertio"/>
      <w:r>
        <w:rPr/>
        <w:t>Read enable assertion for BL8 at 1:4 ratio</w:t>
      </w:r>
      <w:bookmarkEnd w:id="1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dfi_rddata_en_p0</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dfi_rddata_en_p1</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dfi_rddata_en_p2</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dfi_rddata_en_p3</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T7</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 xml:space="preserve">Three DFI clocks after </w:t>
      </w:r>
      <w:r>
        <w:rPr>
          <w:rStyle w:val="VerbatimChar"/>
          <w:sz w:val="20"/>
        </w:rPr>
        <w:t>dfi_rddata_en</w:t>
      </w:r>
      <w:r>
        <w:rPr>
          <w:sz w:val="20"/>
        </w:rPr>
        <w:t xml:space="preserve"> asserts, at T9, the PHY returns </w:t>
      </w:r>
      <w:r>
        <w:rPr>
          <w:rStyle w:val="VerbatimChar"/>
          <w:sz w:val="20"/>
        </w:rPr>
        <w:t>dfi_rddata_valid</w:t>
      </w:r>
      <w:r>
        <w:rPr>
          <w:sz w:val="20"/>
        </w:rPr>
        <w:t xml:space="preserve"> and </w:t>
      </w:r>
      <w:r>
        <w:rPr>
          <w:rStyle w:val="VerbatimChar"/>
          <w:sz w:val="20"/>
        </w:rPr>
        <w:t>dfi_rddata</w:t>
      </w:r>
      <w:r>
        <w:rPr>
          <w:sz w:val="20"/>
        </w:rPr>
        <w:t>:</w:t>
      </w:r>
    </w:p>
    <w:p>
      <w:pPr>
        <w:pStyle w:val="TableCaption"/>
        <w:rPr/>
      </w:pPr>
      <w:bookmarkStart w:id="180" w:name="_Tab_36_Read_data_return_for"/>
      <w:r>
        <w:rPr/>
        <w:t>Read data return for BL8</w:t>
      </w:r>
      <w:bookmarkEnd w:id="1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dfi_rddata_valid</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dfi_rddata_w0</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dfi_rddata_w1</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dfi_rddata_w2</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dfi_rddata_w3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T9</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r>
    </w:tbl>
    <w:p>
      <w:pPr>
        <w:pStyle w:val="BodyText"/>
        <w:rPr/>
      </w:pPr>
      <w:bookmarkStart w:id="181" w:name="X7edfbfbfb7d57fcad4d23f7a86811ddbb616787"/>
      <w:r>
        <w:rPr>
          <w:sz w:val="20"/>
        </w:rPr>
        <w:t>The read data words D0-D7 correspond to the 8-word burst starting at column C0.</w:t>
      </w:r>
      <w:bookmarkEnd w:id="181"/>
    </w:p>
    <w:p>
      <w:pPr>
        <w:pStyle w:val="Heading2"/>
        <w:pBdr>
          <w:bottom w:val="single" w:sz="12" w:space="0" w:color="228B22"/>
        </w:pBdr>
        <w:spacing w:before="280" w:after="80"/>
        <w:rPr/>
      </w:pPr>
      <w:bookmarkStart w:id="182" w:name="__RefHeading___Toc15111_804173986"/>
      <w:bookmarkStart w:id="183" w:name="walkthrough-2-activate---write-with-mask"/>
      <w:bookmarkEnd w:id="182"/>
      <w:r>
        <w:rPr>
          <w:rStyle w:val="SectionNumber"/>
          <w:b/>
          <w:color w:val="228B22"/>
          <w:sz w:val="28"/>
        </w:rPr>
        <w:t>14.3</w:t>
      </w:r>
      <w:r>
        <w:rPr>
          <w:b/>
          <w:color w:val="228B22"/>
          <w:sz w:val="28"/>
        </w:rPr>
        <w:tab/>
        <w:t>Walkthrough 2: activate -&gt; write with mask</w:t>
      </w:r>
    </w:p>
    <w:p>
      <w:pPr>
        <w:pStyle w:val="FirstParagraph"/>
        <w:rPr/>
      </w:pPr>
      <w:r>
        <w:rPr>
          <w:sz w:val="20"/>
        </w:rPr>
        <w:t>The MC wants to write to bank B1, row R0, column C0, masking byte 0 of the first data beat.</w:t>
      </w:r>
    </w:p>
    <w:p>
      <w:pPr>
        <w:pStyle w:val="BodyText"/>
        <w:rPr/>
      </w:pPr>
      <w:r>
        <w:rPr>
          <w:sz w:val="20"/>
        </w:rPr>
        <w:t xml:space="preserve">At T0 the MC issues ACT for B1/R0 as in Walkthrough 1, with </w:t>
      </w:r>
      <w:r>
        <w:rPr>
          <w:rStyle w:val="VerbatimChar"/>
          <w:sz w:val="20"/>
        </w:rPr>
        <w:t>dfi_bank_p0</w:t>
      </w:r>
      <w:r>
        <w:rPr>
          <w:sz w:val="20"/>
        </w:rPr>
        <w:t xml:space="preserve"> = B1.</w:t>
      </w:r>
    </w:p>
    <w:p>
      <w:pPr>
        <w:pStyle w:val="BodyText"/>
        <w:rPr/>
      </w:pPr>
      <w:r>
        <w:rPr>
          <w:sz w:val="20"/>
        </w:rPr>
        <w:t>After tRCD, at T4 the MC issues WR:</w:t>
      </w:r>
    </w:p>
    <w:p>
      <w:pPr>
        <w:pStyle w:val="TableCaption"/>
        <w:rPr/>
      </w:pPr>
      <w:bookmarkStart w:id="184" w:name="_Tab_37_WR_command_driven_at"/>
      <w:r>
        <w:rPr/>
        <w:t>WR command driven at T4/p0</w:t>
      </w:r>
      <w:bookmarkEnd w:id="1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Non-ACT form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 high for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low for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 low for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 A10=0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 no auto-precharge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dfi_bank_p0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bank</w:t>
            </w:r>
          </w:p>
        </w:tc>
      </w:tr>
    </w:tbl>
    <w:p>
      <w:pPr>
        <w:pStyle w:val="BodyText"/>
        <w:rPr/>
      </w:pPr>
      <w:r>
        <w:rPr>
          <w:sz w:val="20"/>
        </w:rPr>
        <w:t xml:space="preserve">Two DFI clocks after the write command, at T6, the MC asserts </w:t>
      </w:r>
      <w:r>
        <w:rPr>
          <w:rStyle w:val="VerbatimChar"/>
          <w:sz w:val="20"/>
        </w:rPr>
        <w:t>dfi_wrdata_en</w:t>
      </w:r>
      <w:r>
        <w:rPr>
          <w:sz w:val="20"/>
        </w:rPr>
        <w:t xml:space="preserve">. One DFI clock later, at T7, write data appears on </w:t>
      </w:r>
      <w:r>
        <w:rPr>
          <w:rStyle w:val="VerbatimChar"/>
          <w:sz w:val="20"/>
        </w:rPr>
        <w:t>dfi_wrdata</w:t>
      </w:r>
      <w:r>
        <w:rPr>
          <w:sz w:val="20"/>
        </w:rPr>
        <w:t xml:space="preserve"> and the mask on </w:t>
      </w:r>
      <w:r>
        <w:rPr>
          <w:rStyle w:val="VerbatimChar"/>
          <w:sz w:val="20"/>
        </w:rPr>
        <w:t>dfi_wrdata_mask</w:t>
      </w:r>
      <w:r>
        <w:rPr>
          <w:sz w:val="20"/>
        </w:rPr>
        <w:t>:</w:t>
      </w:r>
    </w:p>
    <w:p>
      <w:pPr>
        <w:pStyle w:val="TableCaption"/>
        <w:rPr/>
      </w:pPr>
      <w:bookmarkStart w:id="185" w:name="_Tab_38_Write_data_and_mask_"/>
      <w:r>
        <w:rPr/>
        <w:t>Write data and mask for BL8</w:t>
      </w:r>
      <w:bookmarkEnd w:id="1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dfi_wrdata_en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dfi_wrdata_w0</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dfi_wrdata_mask_w0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0 (byte 0 masked)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r>
    </w:tbl>
    <w:p>
      <w:pPr>
        <w:pStyle w:val="BodyText"/>
        <w:rPr/>
      </w:pPr>
      <w:r>
        <w:rPr>
          <w:sz w:val="20"/>
        </w:rPr>
        <w:t xml:space="preserve">The mask value </w:t>
      </w:r>
      <w:r>
        <w:rPr>
          <w:rStyle w:val="VerbatimChar"/>
          <w:sz w:val="20"/>
        </w:rPr>
        <w:t>0x01</w:t>
      </w:r>
      <w:r>
        <w:rPr>
          <w:sz w:val="20"/>
        </w:rPr>
        <w:t xml:space="preserve"> means byte 0 of beat 0 is masked; the DRAM keeps its previous value for that byte.</w:t>
      </w:r>
      <w:bookmarkEnd w:id="183"/>
    </w:p>
    <w:p>
      <w:pPr>
        <w:pStyle w:val="Heading2"/>
        <w:pBdr>
          <w:bottom w:val="single" w:sz="12" w:space="0" w:color="228B22"/>
        </w:pBdr>
        <w:spacing w:before="280" w:after="80"/>
        <w:rPr/>
      </w:pPr>
      <w:bookmarkStart w:id="186" w:name="__RefHeading___Toc15113_804173986"/>
      <w:bookmarkStart w:id="187" w:name="X11b4057dd4744f5c6400633a72e89a2c2322331"/>
      <w:bookmarkEnd w:id="186"/>
      <w:r>
        <w:rPr>
          <w:rStyle w:val="SectionNumber"/>
          <w:b/>
          <w:color w:val="228B22"/>
          <w:sz w:val="28"/>
        </w:rPr>
        <w:t>14.4</w:t>
      </w:r>
      <w:r>
        <w:rPr>
          <w:b/>
          <w:color w:val="228B22"/>
          <w:sz w:val="28"/>
        </w:rPr>
        <w:tab/>
        <w:t>Walkthrough 3: back-to-back reads with chip-select hold</w:t>
      </w:r>
    </w:p>
    <w:p>
      <w:pPr>
        <w:pStyle w:val="FirstParagraph"/>
        <w:rPr/>
      </w:pPr>
      <w:r>
        <w:rPr>
          <w:sz w:val="20"/>
        </w:rPr>
        <w:t xml:space="preserve">In a single-rank system </w:t>
      </w:r>
      <w:r>
        <w:rPr>
          <w:rStyle w:val="VerbatimChar"/>
          <w:sz w:val="20"/>
        </w:rPr>
        <w:t>dfi_rddata_cs</w:t>
      </w:r>
      <w:r>
        <w:rPr>
          <w:sz w:val="20"/>
        </w:rPr>
        <w:t xml:space="preserve"> is driven inactive-high. The PHY still expects it to be valid so it can verify the data path. This walkthrough shows two back-to-back BL8 reads to the same open row.</w:t>
      </w:r>
    </w:p>
    <w:p>
      <w:pPr>
        <w:pStyle w:val="BodyText"/>
        <w:rPr/>
      </w:pPr>
      <w:r>
        <w:rPr>
          <w:sz w:val="20"/>
        </w:rPr>
        <w:t xml:space="preserve">At T0 the MC has already activated B0/R0. At T4 it issues RD C0. At T5 it issues RD C8 (next burst-aligned column). Because both reads target the same rank, </w:t>
      </w:r>
      <w:r>
        <w:rPr>
          <w:rStyle w:val="VerbatimChar"/>
          <w:sz w:val="20"/>
        </w:rPr>
        <w:t>dfi_rddata_cs</w:t>
      </w:r>
      <w:r>
        <w:rPr>
          <w:sz w:val="20"/>
        </w:rPr>
        <w:t xml:space="preserve"> remains constant.</w:t>
      </w:r>
    </w:p>
    <w:p>
      <w:pPr>
        <w:pStyle w:val="TableCaption"/>
        <w:rPr/>
      </w:pPr>
      <w:bookmarkStart w:id="188" w:name="_Tab_39_Back_to_back_reads_a"/>
      <w:r>
        <w:rPr/>
        <w:t>Back-to-back reads at 1:4 ratio</w:t>
      </w:r>
      <w:bookmarkEnd w:id="1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dfi_rddata_en</w:t>
            </w:r>
            <w:r>
              <w:rPr>
                <w:rFonts w:eastAsia="Cambria" w:cs=""/>
                <w:b/>
                <w:kern w:val="0"/>
                <w:sz w:val="20"/>
                <w:szCs w:val="24"/>
                <w:lang w:val="en-US" w:eastAsia="en-US" w:bidi="ar-SA"/>
              </w:rPr>
              <w:t xml:space="preserve"> start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dfi_rddata_valid</w:t>
            </w:r>
            <w:r>
              <w:rPr>
                <w:rFonts w:eastAsia="Cambria" w:cs=""/>
                <w:b/>
                <w:kern w:val="0"/>
                <w:sz w:val="20"/>
                <w:szCs w:val="24"/>
                <w:lang w:val="en-US" w:eastAsia="en-US" w:bidi="ar-SA"/>
              </w:rPr>
              <w:t xml:space="preserve"> start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C0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T9</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C8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T10</w:t>
            </w:r>
          </w:p>
        </w:tc>
      </w:tr>
    </w:tbl>
    <w:p>
      <w:pPr>
        <w:pStyle w:val="BodyText"/>
        <w:rPr/>
      </w:pPr>
      <w:r>
        <w:rPr>
          <w:sz w:val="20"/>
        </w:rPr>
        <w:t xml:space="preserve">The read enable windows for the two commands overlap. The PHY must return valid for each command independently; the </w:t>
      </w:r>
      <w:r>
        <w:rPr>
          <w:rStyle w:val="VerbatimChar"/>
          <w:sz w:val="20"/>
        </w:rPr>
        <w:t>dfi_rddata_valid</w:t>
      </w:r>
      <w:r>
        <w:rPr>
          <w:sz w:val="20"/>
        </w:rPr>
        <w:t xml:space="preserve"> windows are T9-T10 for the first read and T10-T11 for the second read. The MC’s read aligner unions or frames the enable windows to capture each burst correctly.</w:t>
      </w:r>
    </w:p>
    <w:p>
      <w:pPr>
        <w:pStyle w:val="BodyText"/>
        <w:rPr/>
      </w:pPr>
      <w:r>
        <w:rPr>
          <w:b/>
          <w:bCs/>
          <w:sz w:val="20"/>
        </w:rPr>
        <w:t>Source:</w:t>
      </w:r>
      <w:r>
        <w:rPr>
          <w:sz w:val="20"/>
        </w:rPr>
        <w:t xml:space="preserve"> DFI Specification v4.0 sections 3.1, 3.2, 3.3, 4.2, 4.5, 4.6</w:t>
      </w:r>
      <w:bookmarkEnd w:id="171"/>
      <w:bookmarkEnd w:id="187"/>
      <w:r>
        <w:br w:type="page"/>
      </w:r>
    </w:p>
    <w:p>
      <w:pPr>
        <w:pStyle w:val="Heading1"/>
        <w:shd w:val="clear" w:color="auto" w:fill="404040"/>
        <w:spacing w:before="360" w:after="120"/>
        <w:rPr/>
      </w:pPr>
      <w:bookmarkStart w:id="189" w:name="__RefHeading___Toc15115_804173986"/>
      <w:bookmarkStart w:id="190" w:name="timing-parameter-families"/>
      <w:bookmarkEnd w:id="189"/>
      <w:r>
        <w:rPr>
          <w:rStyle w:val="SectionNumber"/>
          <w:b/>
          <w:color w:val="FFFFFF"/>
          <w:sz w:val="32"/>
        </w:rPr>
        <w:t>15</w:t>
      </w:r>
      <w:r>
        <w:rPr>
          <w:b/>
          <w:color w:val="FFFFFF"/>
          <w:sz w:val="32"/>
        </w:rPr>
        <w:tab/>
        <w:t>Timing Parameter Families</w:t>
      </w:r>
    </w:p>
    <w:p>
      <w:pPr>
        <w:pStyle w:val="FirstParagraph"/>
        <w:rPr/>
      </w:pPr>
      <w:r>
        <w:rPr>
          <w:sz w:val="20"/>
        </w:rPr>
        <w:t xml:space="preserve">DFI 4.0 timing parameters are named </w:t>
      </w:r>
      <w:r>
        <w:rPr>
          <w:rStyle w:val="VerbatimChar"/>
          <w:sz w:val="20"/>
        </w:rPr>
        <w:t>dfi_t*</w:t>
      </w:r>
      <w:r>
        <w:rPr>
          <w:sz w:val="20"/>
        </w:rPr>
        <w:t xml:space="preserve"> or simply </w:t>
      </w:r>
      <w:r>
        <w:rPr>
          <w:rStyle w:val="VerbatimChar"/>
          <w:sz w:val="20"/>
        </w:rPr>
        <w:t>t*</w:t>
      </w:r>
      <w:r>
        <w:rPr>
          <w:sz w:val="20"/>
        </w:rPr>
        <w:t xml:space="preserve"> in the spec. They are divided into families by what they constrain and by which side of the interface defines them.</w:t>
      </w:r>
    </w:p>
    <w:p>
      <w:pPr>
        <w:pStyle w:val="Heading2"/>
        <w:pBdr>
          <w:bottom w:val="single" w:sz="12" w:space="0" w:color="228B22"/>
        </w:pBdr>
        <w:spacing w:before="280" w:after="80"/>
        <w:rPr/>
      </w:pPr>
      <w:bookmarkStart w:id="191" w:name="__RefHeading___Toc15117_804173986"/>
      <w:bookmarkStart w:id="192" w:name="naming-convention"/>
      <w:bookmarkEnd w:id="191"/>
      <w:r>
        <w:rPr>
          <w:rStyle w:val="SectionNumber"/>
          <w:b/>
          <w:color w:val="228B22"/>
          <w:sz w:val="28"/>
        </w:rPr>
        <w:t>15.1</w:t>
      </w:r>
      <w:r>
        <w:rPr>
          <w:b/>
          <w:color w:val="228B22"/>
          <w:sz w:val="28"/>
        </w:rPr>
        <w:tab/>
        <w:t>Naming convention</w:t>
      </w:r>
    </w:p>
    <w:p>
      <w:pPr>
        <w:pStyle w:val="Compact"/>
        <w:numPr>
          <w:ilvl w:val="0"/>
          <w:numId w:val="33"/>
        </w:numPr>
        <w:rPr/>
      </w:pPr>
      <w:r>
        <w:rPr>
          <w:rStyle w:val="VerbatimChar"/>
        </w:rPr>
        <w:t>t</w:t>
      </w:r>
      <w:r>
        <w:rPr/>
        <w:t xml:space="preserve"> prefix: a timing parameter.</w:t>
      </w:r>
    </w:p>
    <w:p>
      <w:pPr>
        <w:pStyle w:val="Compact"/>
        <w:numPr>
          <w:ilvl w:val="0"/>
          <w:numId w:val="34"/>
        </w:numPr>
        <w:rPr/>
      </w:pPr>
      <w:r>
        <w:rPr/>
        <w:t xml:space="preserve">Middle letters identify the interface: </w:t>
      </w:r>
      <w:r>
        <w:rPr>
          <w:rStyle w:val="VerbatimChar"/>
        </w:rPr>
        <w:t>cmd</w:t>
      </w:r>
      <w:r>
        <w:rPr/>
        <w:t xml:space="preserve">, </w:t>
      </w:r>
      <w:r>
        <w:rPr>
          <w:rStyle w:val="VerbatimChar"/>
        </w:rPr>
        <w:t>ctrl</w:t>
      </w:r>
      <w:r>
        <w:rPr/>
        <w:t xml:space="preserve">, </w:t>
      </w:r>
      <w:r>
        <w:rPr>
          <w:rStyle w:val="VerbatimChar"/>
        </w:rPr>
        <w:t>phy_wr</w:t>
      </w:r>
      <w:r>
        <w:rPr/>
        <w:t xml:space="preserve">, </w:t>
      </w:r>
      <w:r>
        <w:rPr>
          <w:rStyle w:val="VerbatimChar"/>
        </w:rPr>
        <w:t>phy_rd</w:t>
      </w:r>
      <w:r>
        <w:rPr/>
        <w:t xml:space="preserve">, </w:t>
      </w:r>
      <w:r>
        <w:rPr>
          <w:rStyle w:val="VerbatimChar"/>
        </w:rPr>
        <w:t>rd</w:t>
      </w:r>
      <w:r>
        <w:rPr/>
        <w:t xml:space="preserve">, </w:t>
      </w:r>
      <w:r>
        <w:rPr>
          <w:rStyle w:val="VerbatimChar"/>
        </w:rPr>
        <w:t>wr</w:t>
      </w:r>
      <w:r>
        <w:rPr/>
        <w:t xml:space="preserve">, </w:t>
      </w:r>
      <w:r>
        <w:rPr>
          <w:rStyle w:val="VerbatimChar"/>
        </w:rPr>
        <w:t>lp</w:t>
      </w:r>
      <w:r>
        <w:rPr/>
        <w:t xml:space="preserve">, </w:t>
      </w:r>
      <w:r>
        <w:rPr>
          <w:rStyle w:val="VerbatimChar"/>
        </w:rPr>
        <w:t>calvl</w:t>
      </w:r>
      <w:r>
        <w:rPr/>
        <w:t xml:space="preserve">, </w:t>
      </w:r>
      <w:r>
        <w:rPr>
          <w:rStyle w:val="VerbatimChar"/>
        </w:rPr>
        <w:t>rdlvl</w:t>
      </w:r>
      <w:r>
        <w:rPr/>
        <w:t xml:space="preserve">, </w:t>
      </w:r>
      <w:r>
        <w:rPr>
          <w:rStyle w:val="VerbatimChar"/>
        </w:rPr>
        <w:t>wrlvl</w:t>
      </w:r>
      <w:r>
        <w:rPr/>
        <w:t xml:space="preserve">, </w:t>
      </w:r>
      <w:r>
        <w:rPr>
          <w:rStyle w:val="VerbatimChar"/>
        </w:rPr>
        <w:t>wdqlvl</w:t>
      </w:r>
      <w:r>
        <w:rPr/>
        <w:t xml:space="preserve">, </w:t>
      </w:r>
      <w:r>
        <w:rPr>
          <w:rStyle w:val="VerbatimChar"/>
        </w:rPr>
        <w:t>ctrlupd</w:t>
      </w:r>
      <w:r>
        <w:rPr/>
        <w:t xml:space="preserve">, </w:t>
      </w:r>
      <w:r>
        <w:rPr>
          <w:rStyle w:val="VerbatimChar"/>
        </w:rPr>
        <w:t>phyupd</w:t>
      </w:r>
      <w:r>
        <w:rPr/>
        <w:t xml:space="preserve">, </w:t>
      </w:r>
      <w:r>
        <w:rPr>
          <w:rStyle w:val="VerbatimChar"/>
        </w:rPr>
        <w:t>dram_clk</w:t>
      </w:r>
      <w:r>
        <w:rPr/>
        <w:t xml:space="preserve">, </w:t>
      </w:r>
      <w:r>
        <w:rPr>
          <w:rStyle w:val="VerbatimChar"/>
        </w:rPr>
        <w:t>init</w:t>
      </w:r>
      <w:r>
        <w:rPr/>
        <w:t xml:space="preserve">, </w:t>
      </w:r>
      <w:r>
        <w:rPr>
          <w:rStyle w:val="VerbatimChar"/>
        </w:rPr>
        <w:t>par</w:t>
      </w:r>
      <w:r>
        <w:rPr/>
        <w:t xml:space="preserve">, </w:t>
      </w:r>
      <w:r>
        <w:rPr>
          <w:rStyle w:val="VerbatimChar"/>
        </w:rPr>
        <w:t>phy_mstr</w:t>
      </w:r>
      <w:r>
        <w:rPr/>
        <w:t>, etc.</w:t>
      </w:r>
    </w:p>
    <w:p>
      <w:pPr>
        <w:pStyle w:val="Compact"/>
        <w:numPr>
          <w:ilvl w:val="0"/>
          <w:numId w:val="35"/>
        </w:numPr>
        <w:rPr/>
      </w:pPr>
      <w:r>
        <w:rPr>
          <w:rStyle w:val="VerbatimChar"/>
        </w:rPr>
        <w:t>_min</w:t>
      </w:r>
      <w:r>
        <w:rPr/>
        <w:t>/</w:t>
      </w:r>
      <w:r>
        <w:rPr>
          <w:rStyle w:val="VerbatimChar"/>
        </w:rPr>
        <w:t>_max</w:t>
      </w:r>
      <w:r>
        <w:rPr/>
        <w:t xml:space="preserve"> suffixes: minimum or maximum bounds.</w:t>
      </w:r>
    </w:p>
    <w:p>
      <w:pPr>
        <w:pStyle w:val="Compact"/>
        <w:numPr>
          <w:ilvl w:val="0"/>
          <w:numId w:val="36"/>
        </w:numPr>
        <w:rPr/>
      </w:pPr>
      <w:r>
        <w:rPr>
          <w:rStyle w:val="VerbatimChar"/>
        </w:rPr>
        <w:t>_type0</w:t>
      </w:r>
      <w:r>
        <w:rPr/>
        <w:t>..</w:t>
      </w:r>
      <w:r>
        <w:rPr>
          <w:rStyle w:val="VerbatimChar"/>
        </w:rPr>
        <w:t>_type3</w:t>
      </w:r>
      <w:r>
        <w:rPr/>
        <w:t>: per-class timing for update and PHY master.</w:t>
      </w:r>
      <w:bookmarkEnd w:id="192"/>
    </w:p>
    <w:p>
      <w:pPr>
        <w:pStyle w:val="Heading2"/>
        <w:pBdr>
          <w:bottom w:val="single" w:sz="12" w:space="0" w:color="228B22"/>
        </w:pBdr>
        <w:spacing w:before="280" w:after="80"/>
        <w:rPr/>
      </w:pPr>
      <w:bookmarkStart w:id="193" w:name="__RefHeading___Toc15119_804173986"/>
      <w:bookmarkEnd w:id="193"/>
      <w:r>
        <w:rPr>
          <w:rStyle w:val="SectionNumber"/>
          <w:b/>
          <w:color w:val="228B22"/>
          <w:sz w:val="28"/>
        </w:rPr>
        <w:t>15.2</w:t>
      </w:r>
      <w:r>
        <w:rPr>
          <w:b/>
          <w:color w:val="228B22"/>
          <w:sz w:val="28"/>
        </w:rPr>
        <w:tab/>
        <w:t>Who defines each parameter</w:t>
      </w:r>
    </w:p>
    <w:p>
      <w:pPr>
        <w:pStyle w:val="TableCaption"/>
        <w:rPr/>
      </w:pPr>
      <w:bookmarkStart w:id="194" w:name="_Tab_40_Timing_parameter_def"/>
      <w:r>
        <w:rPr/>
        <w:t>Timing parameter definition ownership</w:t>
      </w:r>
      <w:bookmarkEnd w:id="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controls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parameters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Controller-side scheduling commitments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tcmd_lat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tparin_lat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tctrlupd_*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trdlvl_resp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twrlvl_resp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tcalvl_resp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twdqlvl_resp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tlp_resp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tlp_wakeup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tinit_start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PHY-side propagation and response delays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tctrl_delay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tphy_wrlat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tphy_wrdata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tphy_rdlat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tdram_clk_disable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tinit_complete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tphy_paritylat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Agreed timing visible to both sides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twrdata_delay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trddata_en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tcalvl_data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tcalvl_strobe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tphy_crcmin_lat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tphy_crcmax_lat</w:t>
            </w:r>
            <w:bookmarkStart w:id="195" w:name="who-defines-each-parameter"/>
            <w:bookmarkEnd w:id="195"/>
          </w:p>
        </w:tc>
      </w:tr>
    </w:tbl>
    <w:p>
      <w:pPr>
        <w:pStyle w:val="Heading2"/>
        <w:pBdr>
          <w:bottom w:val="single" w:sz="12" w:space="0" w:color="228B22"/>
        </w:pBdr>
        <w:spacing w:before="280" w:after="80"/>
        <w:rPr/>
      </w:pPr>
      <w:bookmarkStart w:id="196" w:name="__RefHeading___Toc15121_804173986"/>
      <w:bookmarkEnd w:id="196"/>
      <w:r>
        <w:rPr>
          <w:rStyle w:val="SectionNumber"/>
          <w:b/>
          <w:color w:val="228B22"/>
          <w:sz w:val="28"/>
        </w:rPr>
        <w:t>15.3</w:t>
      </w:r>
      <w:r>
        <w:rPr>
          <w:b/>
          <w:color w:val="228B22"/>
          <w:sz w:val="28"/>
        </w:rPr>
        <w:tab/>
        <w:t>Parameter families</w:t>
      </w:r>
    </w:p>
    <w:p>
      <w:pPr>
        <w:pStyle w:val="Heading3"/>
        <w:spacing w:before="200" w:after="80"/>
        <w:rPr/>
      </w:pPr>
      <w:bookmarkStart w:id="197" w:name="__RefHeading___Toc15123_804173986"/>
      <w:bookmarkStart w:id="198" w:name="control-timing"/>
      <w:bookmarkEnd w:id="197"/>
      <w:r>
        <w:rPr>
          <w:rStyle w:val="SectionNumber"/>
          <w:b/>
          <w:color w:val="404040"/>
          <w:sz w:val="24"/>
        </w:rPr>
        <w:t>15.3.1</w:t>
      </w:r>
      <w:r>
        <w:rPr>
          <w:b/>
          <w:color w:val="404040"/>
          <w:sz w:val="24"/>
        </w:rPr>
        <w:tab/>
        <w:t>Control timing</w:t>
      </w:r>
    </w:p>
    <w:p>
      <w:pPr>
        <w:pStyle w:val="FirstParagraph"/>
        <w:rPr/>
      </w:pPr>
      <w:r>
        <w:rPr>
          <w:rStyle w:val="VerbatimChar"/>
          <w:sz w:val="20"/>
        </w:rPr>
        <w:t>tcmd_lat</w:t>
      </w:r>
      <w:r>
        <w:rPr>
          <w:sz w:val="20"/>
        </w:rPr>
        <w:t xml:space="preserve"> and </w:t>
      </w:r>
      <w:r>
        <w:rPr>
          <w:rStyle w:val="VerbatimChar"/>
          <w:sz w:val="20"/>
        </w:rPr>
        <w:t>tctrl_delay</w:t>
      </w:r>
      <w:r>
        <w:rPr>
          <w:sz w:val="20"/>
        </w:rPr>
        <w:t xml:space="preserve"> define how commands propagate from MC to DRAM.</w:t>
      </w:r>
      <w:bookmarkEnd w:id="198"/>
    </w:p>
    <w:p>
      <w:pPr>
        <w:pStyle w:val="Heading3"/>
        <w:spacing w:before="200" w:after="80"/>
        <w:rPr/>
      </w:pPr>
      <w:bookmarkStart w:id="199" w:name="__RefHeading___Toc15125_804173986"/>
      <w:bookmarkStart w:id="200" w:name="write-data-timing"/>
      <w:bookmarkEnd w:id="199"/>
      <w:r>
        <w:rPr>
          <w:rStyle w:val="SectionNumber"/>
          <w:b/>
          <w:color w:val="404040"/>
          <w:sz w:val="24"/>
        </w:rPr>
        <w:t>15.3.2</w:t>
      </w:r>
      <w:r>
        <w:rPr>
          <w:b/>
          <w:color w:val="404040"/>
          <w:sz w:val="24"/>
        </w:rPr>
        <w:tab/>
        <w:t>Write data timing</w:t>
      </w:r>
    </w:p>
    <w:p>
      <w:pPr>
        <w:pStyle w:val="FirstParagraph"/>
        <w:rPr/>
      </w:pPr>
      <w:r>
        <w:rPr>
          <w:rStyle w:val="VerbatimChar"/>
          <w:sz w:val="20"/>
        </w:rPr>
        <w:t>tphy_wrlat</w:t>
      </w:r>
      <w:r>
        <w:rPr>
          <w:sz w:val="20"/>
        </w:rPr>
        <w:t xml:space="preserve">, </w:t>
      </w:r>
      <w:r>
        <w:rPr>
          <w:rStyle w:val="VerbatimChar"/>
          <w:sz w:val="20"/>
        </w:rPr>
        <w:t>tphy_wrdata</w:t>
      </w:r>
      <w:r>
        <w:rPr>
          <w:sz w:val="20"/>
        </w:rPr>
        <w:t xml:space="preserve"> and </w:t>
      </w:r>
      <w:r>
        <w:rPr>
          <w:rStyle w:val="VerbatimChar"/>
          <w:sz w:val="20"/>
        </w:rPr>
        <w:t>twrdata_delay</w:t>
      </w:r>
      <w:r>
        <w:rPr>
          <w:sz w:val="20"/>
        </w:rPr>
        <w:t xml:space="preserve"> define when write data follows a write command and when it completes on the DRAM bus.</w:t>
      </w:r>
      <w:bookmarkEnd w:id="200"/>
    </w:p>
    <w:p>
      <w:pPr>
        <w:pStyle w:val="Heading3"/>
        <w:spacing w:before="200" w:after="80"/>
        <w:rPr/>
      </w:pPr>
      <w:bookmarkStart w:id="201" w:name="__RefHeading___Toc15127_804173986"/>
      <w:bookmarkStart w:id="202" w:name="read-data-timing"/>
      <w:bookmarkEnd w:id="201"/>
      <w:r>
        <w:rPr>
          <w:rStyle w:val="SectionNumber"/>
          <w:b/>
          <w:color w:val="404040"/>
          <w:sz w:val="24"/>
        </w:rPr>
        <w:t>15.3.3</w:t>
      </w:r>
      <w:r>
        <w:rPr>
          <w:b/>
          <w:color w:val="404040"/>
          <w:sz w:val="24"/>
        </w:rPr>
        <w:tab/>
        <w:t>Read data timing</w:t>
      </w:r>
    </w:p>
    <w:p>
      <w:pPr>
        <w:pStyle w:val="FirstParagraph"/>
        <w:rPr/>
      </w:pPr>
      <w:r>
        <w:rPr>
          <w:rStyle w:val="VerbatimChar"/>
          <w:sz w:val="20"/>
        </w:rPr>
        <w:t>trddata_en</w:t>
      </w:r>
      <w:r>
        <w:rPr>
          <w:sz w:val="20"/>
        </w:rPr>
        <w:t xml:space="preserve">, </w:t>
      </w:r>
      <w:r>
        <w:rPr>
          <w:rStyle w:val="VerbatimChar"/>
          <w:sz w:val="20"/>
        </w:rPr>
        <w:t>tphy_rdlat</w:t>
      </w:r>
      <w:r>
        <w:rPr>
          <w:sz w:val="20"/>
        </w:rPr>
        <w:t xml:space="preserve">, </w:t>
      </w:r>
      <w:r>
        <w:rPr>
          <w:rStyle w:val="VerbatimChar"/>
          <w:sz w:val="20"/>
        </w:rPr>
        <w:t>tphy_rdcslat</w:t>
      </w:r>
      <w:r>
        <w:rPr>
          <w:sz w:val="20"/>
        </w:rPr>
        <w:t xml:space="preserve">, </w:t>
      </w:r>
      <w:r>
        <w:rPr>
          <w:rStyle w:val="VerbatimChar"/>
          <w:sz w:val="20"/>
        </w:rPr>
        <w:t>tphy_rdcsgap</w:t>
      </w:r>
      <w:r>
        <w:rPr>
          <w:sz w:val="20"/>
        </w:rPr>
        <w:t xml:space="preserve"> define when the MC asserts read enable, when valid data returns, and how rank switches are handled.</w:t>
      </w:r>
      <w:bookmarkEnd w:id="202"/>
    </w:p>
    <w:p>
      <w:pPr>
        <w:pStyle w:val="Heading3"/>
        <w:spacing w:before="200" w:after="80"/>
        <w:rPr/>
      </w:pPr>
      <w:bookmarkStart w:id="203" w:name="__RefHeading___Toc15129_804173986"/>
      <w:bookmarkStart w:id="204" w:name="update-timing"/>
      <w:bookmarkEnd w:id="203"/>
      <w:r>
        <w:rPr>
          <w:rStyle w:val="SectionNumber"/>
          <w:b/>
          <w:color w:val="404040"/>
          <w:sz w:val="24"/>
        </w:rPr>
        <w:t>15.3.4</w:t>
      </w:r>
      <w:r>
        <w:rPr>
          <w:b/>
          <w:color w:val="404040"/>
          <w:sz w:val="24"/>
        </w:rPr>
        <w:tab/>
        <w:t>Update timing</w:t>
      </w:r>
    </w:p>
    <w:p>
      <w:pPr>
        <w:pStyle w:val="FirstParagraph"/>
        <w:rPr/>
      </w:pPr>
      <w:r>
        <w:rPr>
          <w:rStyle w:val="VerbatimChar"/>
          <w:sz w:val="20"/>
        </w:rPr>
        <w:t>tctrlupd_interval</w:t>
      </w:r>
      <w:r>
        <w:rPr>
          <w:sz w:val="20"/>
        </w:rPr>
        <w:t xml:space="preserve">, </w:t>
      </w:r>
      <w:r>
        <w:rPr>
          <w:rStyle w:val="VerbatimChar"/>
          <w:sz w:val="20"/>
        </w:rPr>
        <w:t>tctrlupd_min/max</w:t>
      </w:r>
      <w:r>
        <w:rPr>
          <w:sz w:val="20"/>
        </w:rPr>
        <w:t xml:space="preserve">, </w:t>
      </w:r>
      <w:r>
        <w:rPr>
          <w:rStyle w:val="VerbatimChar"/>
          <w:sz w:val="20"/>
        </w:rPr>
        <w:t>tphyupd_resp</w:t>
      </w:r>
      <w:r>
        <w:rPr>
          <w:sz w:val="20"/>
        </w:rPr>
        <w:t xml:space="preserve">, </w:t>
      </w:r>
      <w:r>
        <w:rPr>
          <w:rStyle w:val="VerbatimChar"/>
          <w:sz w:val="20"/>
        </w:rPr>
        <w:t>tphyupd_type0..3</w:t>
      </w:r>
      <w:r>
        <w:rPr>
          <w:sz w:val="20"/>
        </w:rPr>
        <w:t xml:space="preserve"> bound the update handshake.</w:t>
      </w:r>
      <w:bookmarkEnd w:id="204"/>
    </w:p>
    <w:p>
      <w:pPr>
        <w:pStyle w:val="Heading3"/>
        <w:spacing w:before="200" w:after="80"/>
        <w:rPr/>
      </w:pPr>
      <w:bookmarkStart w:id="205" w:name="__RefHeading___Toc15131_804173986"/>
      <w:bookmarkStart w:id="206" w:name="statusinit-timing"/>
      <w:bookmarkEnd w:id="205"/>
      <w:r>
        <w:rPr>
          <w:rStyle w:val="SectionNumber"/>
          <w:b/>
          <w:color w:val="404040"/>
          <w:sz w:val="24"/>
        </w:rPr>
        <w:t>15.3.5</w:t>
      </w:r>
      <w:r>
        <w:rPr>
          <w:b/>
          <w:color w:val="404040"/>
          <w:sz w:val="24"/>
        </w:rPr>
        <w:tab/>
        <w:t>Status/init timing</w:t>
      </w:r>
    </w:p>
    <w:p>
      <w:pPr>
        <w:pStyle w:val="FirstParagraph"/>
        <w:rPr/>
      </w:pPr>
      <w:r>
        <w:rPr>
          <w:rStyle w:val="VerbatimChar"/>
          <w:sz w:val="20"/>
        </w:rPr>
        <w:t>tdram_clk_disable</w:t>
      </w:r>
      <w:r>
        <w:rPr>
          <w:sz w:val="20"/>
        </w:rPr>
        <w:t xml:space="preserve">, </w:t>
      </w:r>
      <w:r>
        <w:rPr>
          <w:rStyle w:val="VerbatimChar"/>
          <w:sz w:val="20"/>
        </w:rPr>
        <w:t>tdram_clk_enable</w:t>
      </w:r>
      <w:r>
        <w:rPr>
          <w:sz w:val="20"/>
        </w:rPr>
        <w:t xml:space="preserve">, </w:t>
      </w:r>
      <w:r>
        <w:rPr>
          <w:rStyle w:val="VerbatimChar"/>
          <w:sz w:val="20"/>
        </w:rPr>
        <w:t>tinit_start</w:t>
      </w:r>
      <w:r>
        <w:rPr>
          <w:sz w:val="20"/>
        </w:rPr>
        <w:t xml:space="preserve">, </w:t>
      </w:r>
      <w:r>
        <w:rPr>
          <w:rStyle w:val="VerbatimChar"/>
          <w:sz w:val="20"/>
        </w:rPr>
        <w:t>tinit_complete</w:t>
      </w:r>
      <w:r>
        <w:rPr>
          <w:sz w:val="20"/>
        </w:rPr>
        <w:t xml:space="preserve">, </w:t>
      </w:r>
      <w:r>
        <w:rPr>
          <w:rStyle w:val="VerbatimChar"/>
          <w:sz w:val="20"/>
        </w:rPr>
        <w:t>tinit_start_min</w:t>
      </w:r>
      <w:r>
        <w:rPr>
          <w:sz w:val="20"/>
        </w:rPr>
        <w:t xml:space="preserve">, </w:t>
      </w:r>
      <w:r>
        <w:rPr>
          <w:rStyle w:val="VerbatimChar"/>
          <w:sz w:val="20"/>
        </w:rPr>
        <w:t>tinit_complete_min</w:t>
      </w:r>
      <w:r>
        <w:rPr>
          <w:sz w:val="20"/>
        </w:rPr>
        <w:t xml:space="preserve">, </w:t>
      </w:r>
      <w:r>
        <w:rPr>
          <w:rStyle w:val="VerbatimChar"/>
          <w:sz w:val="20"/>
        </w:rPr>
        <w:t>tparin_lat</w:t>
      </w:r>
      <w:r>
        <w:rPr>
          <w:sz w:val="20"/>
        </w:rPr>
        <w:t xml:space="preserve">, </w:t>
      </w:r>
      <w:r>
        <w:rPr>
          <w:rStyle w:val="VerbatimChar"/>
          <w:sz w:val="20"/>
        </w:rPr>
        <w:t>tphy_paritylat</w:t>
      </w:r>
      <w:r>
        <w:rPr>
          <w:sz w:val="20"/>
        </w:rPr>
        <w:t xml:space="preserve"> bound initialization, frequency change, clock disable and parity/alert timing.</w:t>
      </w:r>
      <w:bookmarkEnd w:id="206"/>
    </w:p>
    <w:p>
      <w:pPr>
        <w:pStyle w:val="Heading3"/>
        <w:spacing w:before="200" w:after="80"/>
        <w:rPr/>
      </w:pPr>
      <w:bookmarkStart w:id="207" w:name="__RefHeading___Toc15133_804173986"/>
      <w:bookmarkStart w:id="208" w:name="training-timing"/>
      <w:bookmarkEnd w:id="207"/>
      <w:r>
        <w:rPr>
          <w:rStyle w:val="SectionNumber"/>
          <w:b/>
          <w:color w:val="404040"/>
          <w:sz w:val="24"/>
        </w:rPr>
        <w:t>15.3.6</w:t>
      </w:r>
      <w:r>
        <w:rPr>
          <w:b/>
          <w:color w:val="404040"/>
          <w:sz w:val="24"/>
        </w:rPr>
        <w:tab/>
        <w:t>Training timing</w:t>
      </w:r>
    </w:p>
    <w:p>
      <w:pPr>
        <w:pStyle w:val="FirstParagraph"/>
        <w:rPr/>
      </w:pPr>
      <w:r>
        <w:rPr>
          <w:sz w:val="20"/>
        </w:rPr>
        <w:t xml:space="preserve">Each training operation has its own </w:t>
      </w:r>
      <w:r>
        <w:rPr>
          <w:rStyle w:val="VerbatimChar"/>
          <w:sz w:val="20"/>
        </w:rPr>
        <w:t>_en</w:t>
      </w:r>
      <w:r>
        <w:rPr>
          <w:sz w:val="20"/>
        </w:rPr>
        <w:t xml:space="preserve">, </w:t>
      </w:r>
      <w:r>
        <w:rPr>
          <w:rStyle w:val="VerbatimChar"/>
          <w:sz w:val="20"/>
        </w:rPr>
        <w:t>_resp</w:t>
      </w:r>
      <w:r>
        <w:rPr>
          <w:sz w:val="20"/>
        </w:rPr>
        <w:t xml:space="preserve">, </w:t>
      </w:r>
      <w:r>
        <w:rPr>
          <w:rStyle w:val="VerbatimChar"/>
          <w:sz w:val="20"/>
        </w:rPr>
        <w:t>_max</w:t>
      </w:r>
      <w:r>
        <w:rPr>
          <w:sz w:val="20"/>
        </w:rPr>
        <w:t xml:space="preserve">, </w:t>
      </w:r>
      <w:r>
        <w:rPr>
          <w:rStyle w:val="VerbatimChar"/>
          <w:sz w:val="20"/>
        </w:rPr>
        <w:t>_rr</w:t>
      </w:r>
      <w:r>
        <w:rPr>
          <w:sz w:val="20"/>
        </w:rPr>
        <w:t xml:space="preserve">, </w:t>
      </w:r>
      <w:r>
        <w:rPr>
          <w:rStyle w:val="VerbatimChar"/>
          <w:sz w:val="20"/>
        </w:rPr>
        <w:t>_ww</w:t>
      </w:r>
      <w:r>
        <w:rPr>
          <w:sz w:val="20"/>
        </w:rPr>
        <w:t xml:space="preserve">, </w:t>
      </w:r>
      <w:r>
        <w:rPr>
          <w:rStyle w:val="VerbatimChar"/>
          <w:sz w:val="20"/>
        </w:rPr>
        <w:t>_rw</w:t>
      </w:r>
      <w:r>
        <w:rPr>
          <w:sz w:val="20"/>
        </w:rPr>
        <w:t xml:space="preserve"> parameters plus the CA-specific </w:t>
      </w:r>
      <w:r>
        <w:rPr>
          <w:rStyle w:val="VerbatimChar"/>
          <w:sz w:val="20"/>
        </w:rPr>
        <w:t>tcalvl_*</w:t>
      </w:r>
      <w:r>
        <w:rPr>
          <w:sz w:val="20"/>
        </w:rPr>
        <w:t xml:space="preserve"> set and the write-DQ-specific </w:t>
      </w:r>
      <w:r>
        <w:rPr>
          <w:rStyle w:val="VerbatimChar"/>
          <w:sz w:val="20"/>
        </w:rPr>
        <w:t>twdqlvl_*</w:t>
      </w:r>
      <w:r>
        <w:rPr>
          <w:sz w:val="20"/>
        </w:rPr>
        <w:t xml:space="preserve"> set.</w:t>
      </w:r>
      <w:bookmarkEnd w:id="208"/>
    </w:p>
    <w:p>
      <w:pPr>
        <w:pStyle w:val="Heading3"/>
        <w:spacing w:before="200" w:after="80"/>
        <w:rPr/>
      </w:pPr>
      <w:bookmarkStart w:id="209" w:name="__RefHeading___Toc15135_804173986"/>
      <w:bookmarkStart w:id="210" w:name="low-power-timing"/>
      <w:bookmarkEnd w:id="209"/>
      <w:r>
        <w:rPr>
          <w:rStyle w:val="SectionNumber"/>
          <w:b/>
          <w:color w:val="404040"/>
          <w:sz w:val="24"/>
        </w:rPr>
        <w:t>15.3.7</w:t>
      </w:r>
      <w:r>
        <w:rPr>
          <w:b/>
          <w:color w:val="404040"/>
          <w:sz w:val="24"/>
        </w:rPr>
        <w:tab/>
        <w:t>Low-power timing</w:t>
      </w:r>
    </w:p>
    <w:p>
      <w:pPr>
        <w:pStyle w:val="FirstParagraph"/>
        <w:rPr/>
      </w:pPr>
      <w:r>
        <w:rPr>
          <w:rStyle w:val="VerbatimChar"/>
          <w:sz w:val="20"/>
        </w:rPr>
        <w:t>tlp_resp</w:t>
      </w:r>
      <w:r>
        <w:rPr>
          <w:sz w:val="20"/>
        </w:rPr>
        <w:t xml:space="preserve"> and </w:t>
      </w:r>
      <w:r>
        <w:rPr>
          <w:rStyle w:val="VerbatimChar"/>
          <w:sz w:val="20"/>
        </w:rPr>
        <w:t>tlp_wakeup</w:t>
      </w:r>
      <w:r>
        <w:rPr>
          <w:sz w:val="20"/>
        </w:rPr>
        <w:t xml:space="preserve"> bound the low-power handshake.</w:t>
      </w:r>
      <w:bookmarkEnd w:id="210"/>
    </w:p>
    <w:p>
      <w:pPr>
        <w:pStyle w:val="Heading3"/>
        <w:spacing w:before="200" w:after="80"/>
        <w:rPr/>
      </w:pPr>
      <w:bookmarkStart w:id="211" w:name="__RefHeading___Toc15137_804173986"/>
      <w:bookmarkStart w:id="212" w:name="error-timing"/>
      <w:bookmarkEnd w:id="211"/>
      <w:r>
        <w:rPr>
          <w:rStyle w:val="SectionNumber"/>
          <w:b/>
          <w:color w:val="404040"/>
          <w:sz w:val="24"/>
        </w:rPr>
        <w:t>15.3.8</w:t>
      </w:r>
      <w:r>
        <w:rPr>
          <w:b/>
          <w:color w:val="404040"/>
          <w:sz w:val="24"/>
        </w:rPr>
        <w:tab/>
        <w:t>Error timing</w:t>
      </w:r>
    </w:p>
    <w:p>
      <w:pPr>
        <w:pStyle w:val="FirstParagraph"/>
        <w:rPr/>
      </w:pPr>
      <w:r>
        <w:rPr>
          <w:rStyle w:val="VerbatimChar"/>
          <w:sz w:val="20"/>
        </w:rPr>
        <w:t>terror_resp</w:t>
      </w:r>
      <w:r>
        <w:rPr>
          <w:sz w:val="20"/>
        </w:rPr>
        <w:t xml:space="preserve"> bounds how quickly the PHY reports an error after the offending transaction.</w:t>
      </w:r>
      <w:bookmarkEnd w:id="212"/>
    </w:p>
    <w:p>
      <w:pPr>
        <w:pStyle w:val="Heading3"/>
        <w:spacing w:before="200" w:after="80"/>
        <w:rPr/>
      </w:pPr>
      <w:bookmarkStart w:id="213" w:name="__RefHeading___Toc15139_804173986"/>
      <w:bookmarkStart w:id="214" w:name="phy-master-timing"/>
      <w:bookmarkEnd w:id="213"/>
      <w:r>
        <w:rPr>
          <w:rStyle w:val="SectionNumber"/>
          <w:b/>
          <w:color w:val="404040"/>
          <w:sz w:val="24"/>
        </w:rPr>
        <w:t>15.3.9</w:t>
      </w:r>
      <w:r>
        <w:rPr>
          <w:b/>
          <w:color w:val="404040"/>
          <w:sz w:val="24"/>
        </w:rPr>
        <w:tab/>
        <w:t>PHY master timing</w:t>
      </w:r>
    </w:p>
    <w:p>
      <w:pPr>
        <w:pStyle w:val="FirstParagraph"/>
        <w:rPr/>
      </w:pPr>
      <w:r>
        <w:rPr>
          <w:rStyle w:val="VerbatimChar"/>
          <w:sz w:val="20"/>
        </w:rPr>
        <w:t>tphymstr_resp</w:t>
      </w:r>
      <w:r>
        <w:rPr>
          <w:sz w:val="20"/>
        </w:rPr>
        <w:t xml:space="preserve">, </w:t>
      </w:r>
      <w:r>
        <w:rPr>
          <w:rStyle w:val="VerbatimChar"/>
          <w:sz w:val="20"/>
        </w:rPr>
        <w:t>tphymstr_rfsh</w:t>
      </w:r>
      <w:r>
        <w:rPr>
          <w:sz w:val="20"/>
        </w:rPr>
        <w:t xml:space="preserve">, </w:t>
      </w:r>
      <w:r>
        <w:rPr>
          <w:rStyle w:val="VerbatimChar"/>
          <w:sz w:val="20"/>
        </w:rPr>
        <w:t>tphymstr_type0..3</w:t>
      </w:r>
      <w:r>
        <w:rPr>
          <w:sz w:val="20"/>
        </w:rPr>
        <w:t xml:space="preserve"> bound the PHY master handshake.</w:t>
      </w:r>
      <w:bookmarkEnd w:id="214"/>
    </w:p>
    <w:p>
      <w:pPr>
        <w:pStyle w:val="Heading3"/>
        <w:spacing w:before="200" w:after="80"/>
        <w:rPr/>
      </w:pPr>
      <w:bookmarkStart w:id="215" w:name="__RefHeading___Toc15141_804173986"/>
      <w:bookmarkStart w:id="216" w:name="disconnect-timing"/>
      <w:bookmarkEnd w:id="215"/>
      <w:r>
        <w:rPr>
          <w:rStyle w:val="SectionNumber"/>
          <w:b/>
          <w:color w:val="404040"/>
          <w:sz w:val="24"/>
        </w:rPr>
        <w:t>15.3.10</w:t>
      </w:r>
      <w:r>
        <w:rPr>
          <w:b/>
          <w:color w:val="404040"/>
          <w:sz w:val="24"/>
        </w:rPr>
        <w:tab/>
        <w:t>Disconnect timing</w:t>
      </w:r>
    </w:p>
    <w:p>
      <w:pPr>
        <w:pStyle w:val="FirstParagraph"/>
        <w:rPr/>
      </w:pPr>
      <w:r>
        <w:rPr>
          <w:sz w:val="20"/>
        </w:rPr>
        <w:t xml:space="preserve">DFI 4.0 adds a pair of </w:t>
      </w:r>
      <w:r>
        <w:rPr>
          <w:rStyle w:val="VerbatimChar"/>
          <w:sz w:val="20"/>
        </w:rPr>
        <w:t>t*_disconnect</w:t>
      </w:r>
      <w:r>
        <w:rPr>
          <w:sz w:val="20"/>
        </w:rPr>
        <w:t xml:space="preserve"> and </w:t>
      </w:r>
      <w:r>
        <w:rPr>
          <w:rStyle w:val="VerbatimChar"/>
          <w:sz w:val="20"/>
        </w:rPr>
        <w:t>t*_disconnect_error</w:t>
      </w:r>
      <w:r>
        <w:rPr>
          <w:sz w:val="20"/>
        </w:rPr>
        <w:t xml:space="preserve"> parameters for every disconnectable handshake: update, training, and PHY master.</w:t>
      </w:r>
    </w:p>
    <w:p>
      <w:pPr>
        <w:pStyle w:val="BodyText"/>
        <w:rPr/>
      </w:pPr>
      <w:r>
        <w:rPr>
          <w:b/>
          <w:bCs/>
          <w:sz w:val="20"/>
        </w:rPr>
        <w:t>Source:</w:t>
      </w:r>
      <w:r>
        <w:rPr>
          <w:sz w:val="20"/>
        </w:rPr>
        <w:t xml:space="preserve"> DFI Specification v4.0 sections 3.0-3.14, 5.0</w:t>
      </w:r>
      <w:bookmarkEnd w:id="190"/>
      <w:bookmarkEnd w:id="216"/>
      <w:r>
        <w:br w:type="page"/>
      </w:r>
    </w:p>
    <w:p>
      <w:pPr>
        <w:pStyle w:val="Heading1"/>
        <w:shd w:val="clear" w:color="auto" w:fill="404040"/>
        <w:spacing w:before="360" w:after="120"/>
        <w:rPr/>
      </w:pPr>
      <w:bookmarkStart w:id="217" w:name="__RefHeading___Toc15143_804173986"/>
      <w:bookmarkStart w:id="218" w:name="frequency-ratio-and-phasing"/>
      <w:bookmarkEnd w:id="217"/>
      <w:r>
        <w:rPr>
          <w:rStyle w:val="SectionNumber"/>
          <w:b/>
          <w:color w:val="FFFFFF"/>
          <w:sz w:val="32"/>
        </w:rPr>
        <w:t>16</w:t>
      </w:r>
      <w:r>
        <w:rPr>
          <w:b/>
          <w:color w:val="FFFFFF"/>
          <w:sz w:val="32"/>
        </w:rPr>
        <w:tab/>
        <w:t>Frequency Ratio and Phasing</w:t>
      </w:r>
    </w:p>
    <w:p>
      <w:pPr>
        <w:pStyle w:val="FirstParagraph"/>
        <w:rPr/>
      </w:pPr>
      <w:r>
        <w:rPr>
          <w:sz w:val="20"/>
        </w:rPr>
        <w:t xml:space="preserve">DFI supports three frequency ratios between the DFI clock and the DRAM clock: 1:1, 1:2 and 1:4. The </w:t>
      </w:r>
      <w:r>
        <w:rPr>
          <w:rStyle w:val="VerbatimChar"/>
          <w:sz w:val="20"/>
        </w:rPr>
        <w:t>dfi_freq_ratio</w:t>
      </w:r>
      <w:r>
        <w:rPr>
          <w:sz w:val="20"/>
        </w:rPr>
        <w:t xml:space="preserve"> signal encodes the ratio at initialization and is expected to remain constant.</w:t>
      </w:r>
    </w:p>
    <w:p>
      <w:pPr>
        <w:pStyle w:val="Heading2"/>
        <w:pBdr>
          <w:bottom w:val="single" w:sz="12" w:space="0" w:color="228B22"/>
        </w:pBdr>
        <w:spacing w:before="280" w:after="80"/>
        <w:rPr/>
      </w:pPr>
      <w:bookmarkStart w:id="219" w:name="__RefHeading___Toc15145_804173986"/>
      <w:bookmarkStart w:id="220" w:name="ratio-definitions"/>
      <w:bookmarkEnd w:id="219"/>
      <w:r>
        <w:rPr>
          <w:rStyle w:val="SectionNumber"/>
          <w:b/>
          <w:color w:val="228B22"/>
          <w:sz w:val="28"/>
        </w:rPr>
        <w:t>16.1</w:t>
      </w:r>
      <w:r>
        <w:rPr>
          <w:b/>
          <w:color w:val="228B22"/>
          <w:sz w:val="28"/>
        </w:rPr>
        <w:tab/>
        <w:t>Ratio definitions</w:t>
      </w:r>
    </w:p>
    <w:p>
      <w:pPr>
        <w:pStyle w:val="TableCaption"/>
        <w:rPr/>
      </w:pPr>
      <w:bookmarkStart w:id="221" w:name="_Tab_41_DFI_frequency_ratios"/>
      <w:r>
        <w:rPr/>
        <w:t>DFI frequency ratios</w:t>
      </w:r>
      <w:bookmarkEnd w:id="2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dfi_freq_ratio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clock and DRAM clock are the same 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DFI clock per two DRAM clocks.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DFI clock per four DRAM clocks.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w:t>
            </w:r>
          </w:p>
        </w:tc>
      </w:tr>
    </w:tbl>
    <w:p>
      <w:pPr>
        <w:pStyle w:val="BodyText"/>
        <w:rPr/>
      </w:pPr>
      <w:r>
        <w:rPr>
          <w:sz w:val="20"/>
        </w:rPr>
        <w:t>At 1:4, one DFI clock covers four DRAM clocks. Control and write data signals are replicated into four phase-suffixed buses (</w:t>
      </w:r>
      <w:r>
        <w:rPr>
          <w:rStyle w:val="VerbatimChar"/>
          <w:sz w:val="20"/>
        </w:rPr>
        <w:t>_p0</w:t>
      </w:r>
      <w:r>
        <w:rPr>
          <w:sz w:val="20"/>
        </w:rPr>
        <w:t>..</w:t>
      </w:r>
      <w:r>
        <w:rPr>
          <w:rStyle w:val="VerbatimChar"/>
          <w:sz w:val="20"/>
        </w:rPr>
        <w:t>_p3</w:t>
      </w:r>
      <w:r>
        <w:rPr>
          <w:sz w:val="20"/>
        </w:rPr>
        <w:t>). Read data is returned as four word-suffixed buses (</w:t>
      </w:r>
      <w:r>
        <w:rPr>
          <w:rStyle w:val="VerbatimChar"/>
          <w:sz w:val="20"/>
        </w:rPr>
        <w:t>_w0</w:t>
      </w:r>
      <w:r>
        <w:rPr>
          <w:sz w:val="20"/>
        </w:rPr>
        <w:t>..</w:t>
      </w:r>
      <w:r>
        <w:rPr>
          <w:rStyle w:val="VerbatimChar"/>
          <w:sz w:val="20"/>
        </w:rPr>
        <w:t>_w3</w:t>
      </w:r>
      <w:r>
        <w:rPr>
          <w:sz w:val="20"/>
        </w:rPr>
        <w:t>).</w:t>
      </w:r>
      <w:bookmarkEnd w:id="220"/>
    </w:p>
    <w:p>
      <w:pPr>
        <w:pStyle w:val="Heading2"/>
        <w:pBdr>
          <w:bottom w:val="single" w:sz="12" w:space="0" w:color="228B22"/>
        </w:pBdr>
        <w:spacing w:before="280" w:after="80"/>
        <w:rPr/>
      </w:pPr>
      <w:bookmarkStart w:id="222" w:name="__RefHeading___Toc15147_804173986"/>
      <w:bookmarkStart w:id="223" w:name="what-ratio-does-to-scheduling"/>
      <w:bookmarkEnd w:id="222"/>
      <w:r>
        <w:rPr>
          <w:rStyle w:val="SectionNumber"/>
          <w:b/>
          <w:color w:val="228B22"/>
          <w:sz w:val="28"/>
        </w:rPr>
        <w:t>16.2</w:t>
      </w:r>
      <w:r>
        <w:rPr>
          <w:b/>
          <w:color w:val="228B22"/>
          <w:sz w:val="28"/>
        </w:rPr>
        <w:tab/>
        <w:t>What ratio does to scheduling</w:t>
      </w:r>
    </w:p>
    <w:p>
      <w:pPr>
        <w:pStyle w:val="FirstParagraph"/>
        <w:rPr/>
      </w:pPr>
      <w:r>
        <w:rPr>
          <w:sz w:val="20"/>
        </w:rPr>
        <w:t>In a 1:1 system, the MC issues one command per DFI clock. In a 1:2 system, it may issue two commands per DFI clock (one per phase). In a 1:4 system, it may issue up to four commands per DFI clock. The PHY must accept commands on any phase.</w:t>
      </w:r>
    </w:p>
    <w:p>
      <w:pPr>
        <w:pStyle w:val="BodyText"/>
        <w:rPr/>
      </w:pPr>
      <w:bookmarkStart w:id="224" w:name="what-ratio-does-to-scheduling"/>
      <w:r>
        <w:rPr>
          <w:sz w:val="20"/>
        </w:rPr>
        <w:t>The andesite design point uses 1:4. This means a single ACT-RD or ACT-WR sequence can be packed tightly: the ACT on phase p0 of one DFI clock and the RD/WR on phase p0 of a later DFI clock once tRCD (measured in DRAM clocks) is satisfied.</w:t>
      </w:r>
      <w:bookmarkEnd w:id="224"/>
    </w:p>
    <w:p>
      <w:pPr>
        <w:pStyle w:val="Heading2"/>
        <w:pBdr>
          <w:bottom w:val="single" w:sz="12" w:space="0" w:color="228B22"/>
        </w:pBdr>
        <w:spacing w:before="280" w:after="80"/>
        <w:rPr/>
      </w:pPr>
      <w:bookmarkStart w:id="225" w:name="__RefHeading___Toc15149_804173986"/>
      <w:bookmarkStart w:id="226" w:name="phase-replication-rules"/>
      <w:bookmarkEnd w:id="225"/>
      <w:r>
        <w:rPr>
          <w:rStyle w:val="SectionNumber"/>
          <w:b/>
          <w:color w:val="228B22"/>
          <w:sz w:val="28"/>
        </w:rPr>
        <w:t>16.3</w:t>
      </w:r>
      <w:r>
        <w:rPr>
          <w:b/>
          <w:color w:val="228B22"/>
          <w:sz w:val="28"/>
        </w:rPr>
        <w:tab/>
        <w:t>Phase replication rules</w:t>
      </w:r>
    </w:p>
    <w:p>
      <w:pPr>
        <w:pStyle w:val="Compact"/>
        <w:numPr>
          <w:ilvl w:val="0"/>
          <w:numId w:val="37"/>
        </w:numPr>
        <w:rPr/>
      </w:pPr>
      <w:r>
        <w:rPr/>
        <w:t xml:space="preserve">Control interface: </w:t>
      </w:r>
      <w:r>
        <w:rPr>
          <w:rStyle w:val="VerbatimChar"/>
        </w:rPr>
        <w:t>_pN</w:t>
      </w:r>
      <w:r>
        <w:rPr/>
        <w:t xml:space="preserve"> suffix gives the value for phase N of the DFI PHY clock.</w:t>
      </w:r>
    </w:p>
    <w:p>
      <w:pPr>
        <w:pStyle w:val="Compact"/>
        <w:numPr>
          <w:ilvl w:val="0"/>
          <w:numId w:val="38"/>
        </w:numPr>
        <w:rPr/>
      </w:pPr>
      <w:r>
        <w:rPr/>
        <w:t xml:space="preserve">Write data interface: </w:t>
      </w:r>
      <w:r>
        <w:rPr>
          <w:rStyle w:val="VerbatimChar"/>
        </w:rPr>
        <w:t>_pN</w:t>
      </w:r>
      <w:r>
        <w:rPr/>
        <w:t xml:space="preserve"> suffix gives the write data word for phase N.</w:t>
      </w:r>
    </w:p>
    <w:p>
      <w:pPr>
        <w:pStyle w:val="Compact"/>
        <w:numPr>
          <w:ilvl w:val="0"/>
          <w:numId w:val="39"/>
        </w:numPr>
        <w:rPr/>
      </w:pPr>
      <w:r>
        <w:rPr/>
        <w:t xml:space="preserve">Read data interface: </w:t>
      </w:r>
      <w:r>
        <w:rPr>
          <w:rStyle w:val="VerbatimChar"/>
        </w:rPr>
        <w:t>_wN</w:t>
      </w:r>
      <w:r>
        <w:rPr/>
        <w:t xml:space="preserve"> suffix gives the read data word N.</w:t>
      </w:r>
    </w:p>
    <w:p>
      <w:pPr>
        <w:pStyle w:val="Compact"/>
        <w:numPr>
          <w:ilvl w:val="0"/>
          <w:numId w:val="40"/>
        </w:numPr>
        <w:rPr/>
      </w:pPr>
      <w:r>
        <w:rPr>
          <w:rStyle w:val="VerbatimChar"/>
        </w:rPr>
        <w:t>dfi_alert_n</w:t>
      </w:r>
      <w:r>
        <w:rPr/>
        <w:t xml:space="preserve">: </w:t>
      </w:r>
      <w:r>
        <w:rPr>
          <w:rStyle w:val="VerbatimChar"/>
        </w:rPr>
        <w:t>_aN</w:t>
      </w:r>
      <w:r>
        <w:rPr/>
        <w:t xml:space="preserve"> suffix gives the value for clock cycle N.</w:t>
      </w:r>
    </w:p>
    <w:p>
      <w:pPr>
        <w:pStyle w:val="Compact"/>
        <w:numPr>
          <w:ilvl w:val="0"/>
          <w:numId w:val="41"/>
        </w:numPr>
        <w:rPr/>
      </w:pPr>
      <w:bookmarkStart w:id="227" w:name="phase-replication-rules"/>
      <w:r>
        <w:rPr/>
        <w:t>Phase 0 / word 0 / cycle 0 suffixes are optional.</w:t>
      </w:r>
      <w:bookmarkEnd w:id="227"/>
    </w:p>
    <w:p>
      <w:pPr>
        <w:pStyle w:val="Heading2"/>
        <w:pBdr>
          <w:bottom w:val="single" w:sz="12" w:space="0" w:color="228B22"/>
        </w:pBdr>
        <w:spacing w:before="280" w:after="80"/>
        <w:rPr/>
      </w:pPr>
      <w:bookmarkStart w:id="228" w:name="__RefHeading___Toc15151_804173986"/>
      <w:bookmarkStart w:id="229" w:name="timing-parameter-units-in-ratio-systems"/>
      <w:bookmarkEnd w:id="228"/>
      <w:r>
        <w:rPr>
          <w:rStyle w:val="SectionNumber"/>
          <w:b/>
          <w:color w:val="228B22"/>
          <w:sz w:val="28"/>
        </w:rPr>
        <w:t>16.4</w:t>
      </w:r>
      <w:r>
        <w:rPr>
          <w:b/>
          <w:color w:val="228B22"/>
          <w:sz w:val="28"/>
        </w:rPr>
        <w:tab/>
        <w:t>Timing parameter units in ratio systems</w:t>
      </w:r>
    </w:p>
    <w:p>
      <w:pPr>
        <w:pStyle w:val="FirstParagraph"/>
        <w:rPr/>
      </w:pPr>
      <w:r>
        <w:rPr>
          <w:sz w:val="20"/>
        </w:rPr>
        <w:t>For matched-frequency systems, a DFI PHY clock equals a DFI clock. For frequency-ratio systems, timing parameters that mention “DFI PHY clocks” are measured in the higher-speed PHY clock domain (one quarter of the DFI clock period at 1:4), while parameters measured in “DFI clocks” are measured in the slower DFI clock domain.</w:t>
      </w:r>
    </w:p>
    <w:p>
      <w:pPr>
        <w:pStyle w:val="BodyText"/>
        <w:rPr/>
      </w:pPr>
      <w:r>
        <w:rPr>
          <w:sz w:val="20"/>
        </w:rPr>
        <w:t xml:space="preserve">This distinction matters for </w:t>
      </w:r>
      <w:r>
        <w:rPr>
          <w:rStyle w:val="VerbatimChar"/>
          <w:sz w:val="20"/>
        </w:rPr>
        <w:t>tinit_start</w:t>
      </w:r>
      <w:r>
        <w:rPr>
          <w:sz w:val="20"/>
        </w:rPr>
        <w:t xml:space="preserve">, </w:t>
      </w:r>
      <w:r>
        <w:rPr>
          <w:rStyle w:val="VerbatimChar"/>
          <w:sz w:val="20"/>
        </w:rPr>
        <w:t>tinit_complete</w:t>
      </w:r>
      <w:r>
        <w:rPr>
          <w:sz w:val="20"/>
        </w:rPr>
        <w:t xml:space="preserve">, </w:t>
      </w:r>
      <w:r>
        <w:rPr>
          <w:rStyle w:val="VerbatimChar"/>
          <w:sz w:val="20"/>
        </w:rPr>
        <w:t>tparin_lat</w:t>
      </w:r>
      <w:r>
        <w:rPr>
          <w:sz w:val="20"/>
        </w:rPr>
        <w:t xml:space="preserve"> and several others. The MC must use the correct domain when scheduling.</w:t>
      </w:r>
      <w:bookmarkEnd w:id="229"/>
    </w:p>
    <w:p>
      <w:pPr>
        <w:pStyle w:val="Heading2"/>
        <w:pBdr>
          <w:bottom w:val="single" w:sz="12" w:space="0" w:color="228B22"/>
        </w:pBdr>
        <w:spacing w:before="280" w:after="80"/>
        <w:rPr/>
      </w:pPr>
      <w:bookmarkStart w:id="230" w:name="__RefHeading___Toc15153_804173986"/>
      <w:bookmarkStart w:id="231" w:name="ratio-change"/>
      <w:bookmarkEnd w:id="230"/>
      <w:r>
        <w:rPr>
          <w:rStyle w:val="SectionNumber"/>
          <w:b/>
          <w:color w:val="228B22"/>
          <w:sz w:val="28"/>
        </w:rPr>
        <w:t>16.5</w:t>
      </w:r>
      <w:r>
        <w:rPr>
          <w:b/>
          <w:color w:val="228B22"/>
          <w:sz w:val="28"/>
        </w:rPr>
        <w:tab/>
        <w:t>Ratio change</w:t>
      </w:r>
    </w:p>
    <w:p>
      <w:pPr>
        <w:pStyle w:val="FirstParagraph"/>
        <w:rPr/>
      </w:pPr>
      <w:r>
        <w:rPr>
          <w:sz w:val="20"/>
        </w:rPr>
        <w:t xml:space="preserve">A frequency change can include a ratio change. The protocol uses </w:t>
      </w:r>
      <w:r>
        <w:rPr>
          <w:rStyle w:val="VerbatimChar"/>
          <w:sz w:val="20"/>
        </w:rPr>
        <w:t>dfi_init_start</w:t>
      </w:r>
      <w:r>
        <w:rPr>
          <w:sz w:val="20"/>
        </w:rPr>
        <w:t xml:space="preserve"> and </w:t>
      </w:r>
      <w:r>
        <w:rPr>
          <w:rStyle w:val="VerbatimChar"/>
          <w:sz w:val="20"/>
        </w:rPr>
        <w:t>dfi_init_complete</w:t>
      </w:r>
      <w:r>
        <w:rPr>
          <w:sz w:val="20"/>
        </w:rPr>
        <w:t xml:space="preserve">. The MC must drive </w:t>
      </w:r>
      <w:r>
        <w:rPr>
          <w:rStyle w:val="VerbatimChar"/>
          <w:sz w:val="20"/>
        </w:rPr>
        <w:t>dfi_freq_ratio</w:t>
      </w:r>
      <w:r>
        <w:rPr>
          <w:sz w:val="20"/>
        </w:rPr>
        <w:t xml:space="preserve"> and </w:t>
      </w:r>
      <w:r>
        <w:rPr>
          <w:rStyle w:val="VerbatimChar"/>
          <w:sz w:val="20"/>
        </w:rPr>
        <w:t>dfi_frequency</w:t>
      </w:r>
      <w:r>
        <w:rPr>
          <w:sz w:val="20"/>
        </w:rPr>
        <w:t xml:space="preserve"> to their new values while </w:t>
      </w:r>
      <w:r>
        <w:rPr>
          <w:rStyle w:val="VerbatimChar"/>
          <w:sz w:val="20"/>
        </w:rPr>
        <w:t>dfi_init_start</w:t>
      </w:r>
      <w:r>
        <w:rPr>
          <w:sz w:val="20"/>
        </w:rPr>
        <w:t xml:space="preserve"> is asserted, and the PHY must be ready to operate at the new ratio after the handshake completes.</w:t>
      </w:r>
    </w:p>
    <w:p>
      <w:pPr>
        <w:pStyle w:val="BodyText"/>
        <w:rPr/>
      </w:pPr>
      <w:r>
        <w:rPr>
          <w:b/>
          <w:bCs/>
          <w:sz w:val="20"/>
        </w:rPr>
        <w:t>Source:</w:t>
      </w:r>
      <w:r>
        <w:rPr>
          <w:sz w:val="20"/>
        </w:rPr>
        <w:t xml:space="preserve"> DFI Specification v4.0 sections 3.5.4, 4.9, 4.10</w:t>
      </w:r>
      <w:bookmarkEnd w:id="218"/>
      <w:bookmarkEnd w:id="231"/>
      <w:r>
        <w:br w:type="page"/>
      </w:r>
    </w:p>
    <w:p>
      <w:pPr>
        <w:pStyle w:val="Heading1"/>
        <w:shd w:val="clear" w:color="auto" w:fill="404040"/>
        <w:spacing w:before="360" w:after="120"/>
        <w:rPr/>
      </w:pPr>
      <w:bookmarkStart w:id="232" w:name="__RefHeading___Toc15155_804173986"/>
      <w:bookmarkStart w:id="233" w:name="full-timing-parameter-table"/>
      <w:bookmarkEnd w:id="232"/>
      <w:r>
        <w:rPr>
          <w:rStyle w:val="SectionNumber"/>
          <w:b/>
          <w:color w:val="FFFFFF"/>
          <w:sz w:val="32"/>
        </w:rPr>
        <w:t>17</w:t>
      </w:r>
      <w:r>
        <w:rPr>
          <w:b/>
          <w:color w:val="FFFFFF"/>
          <w:sz w:val="32"/>
        </w:rPr>
        <w:tab/>
        <w:t>Full Timing Parameter Table</w:t>
      </w:r>
    </w:p>
    <w:p>
      <w:pPr>
        <w:pStyle w:val="FirstParagraph"/>
        <w:rPr/>
      </w:pPr>
      <w:r>
        <w:rPr>
          <w:sz w:val="20"/>
        </w:rPr>
        <w:t>This table lists every DFI 4.0 timing parameter from the inventory, grouped by sub-interface.</w:t>
      </w:r>
    </w:p>
    <w:p>
      <w:pPr>
        <w:pStyle w:val="TableCaption"/>
        <w:rPr/>
      </w:pPr>
      <w:bookmarkStart w:id="234" w:name="_Tab_42_Complete_DFI_4_0_tim"/>
      <w:r>
        <w:rPr/>
        <w:t>Complete DFI 4.0 timing parameter inventory</w:t>
      </w:r>
      <w:bookmarkEnd w:id="2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Sub-interface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tcmd_lat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from </w:t>
            </w:r>
            <w:r>
              <w:rPr>
                <w:rStyle w:val="VerbatimChar"/>
                <w:rFonts w:eastAsia="Cambria" w:cs=""/>
                <w:kern w:val="0"/>
                <w:szCs w:val="24"/>
                <w:lang w:val="en-US" w:eastAsia="en-US" w:bidi="ar-SA"/>
              </w:rPr>
              <w:t>dfi_cs</w:t>
            </w:r>
            <w:r>
              <w:rPr>
                <w:rFonts w:eastAsia="Cambria" w:cs=""/>
                <w:kern w:val="0"/>
                <w:sz w:val="24"/>
                <w:szCs w:val="24"/>
                <w:lang w:val="en-US" w:eastAsia="en-US" w:bidi="ar-SA"/>
              </w:rPr>
              <w:t xml:space="preserve"> assertion until associated CA signals are driven (LPDDR4 CS-to-CA).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tctrl_delay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clocks from a control signal change to the change reaching the DRAM interface.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tphy_crcmax_lat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PHY clocks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(CRC word cycle) to associated CRC error on </w:t>
            </w:r>
            <w:r>
              <w:rPr>
                <w:rStyle w:val="VerbatimChar"/>
                <w:rFonts w:eastAsia="Cambria" w:cs=""/>
                <w:kern w:val="0"/>
                <w:szCs w:val="24"/>
                <w:lang w:val="en-US" w:eastAsia="en-US" w:bidi="ar-SA"/>
              </w:rPr>
              <w:t>dfi_alert_n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tphy_crcmin_lat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DFI PHY clocks for the same CRC error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tphy_wrcsgap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additional DFI PHY clocks between commands when changing target rank on </w:t>
            </w:r>
            <w:r>
              <w:rPr>
                <w:rStyle w:val="VerbatimChar"/>
                <w:rFonts w:eastAsia="Cambria" w:cs=""/>
                <w:kern w:val="0"/>
                <w:szCs w:val="24"/>
                <w:lang w:val="en-US" w:eastAsia="en-US" w:bidi="ar-SA"/>
              </w:rPr>
              <w:t>dfi_wrdata_cs</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tphy_wrcslat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from write command to assertion of associated </w:t>
            </w:r>
            <w:r>
              <w:rPr>
                <w:rStyle w:val="VerbatimChar"/>
                <w:rFonts w:eastAsia="Cambria" w:cs=""/>
                <w:kern w:val="0"/>
                <w:szCs w:val="24"/>
                <w:lang w:val="en-US" w:eastAsia="en-US" w:bidi="ar-SA"/>
              </w:rPr>
              <w:t>dfi_wrdata_cs</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 to write data driven on </w:t>
            </w:r>
            <w:r>
              <w:rPr>
                <w:rStyle w:val="VerbatimChar"/>
                <w:rFonts w:eastAsia="Cambria" w:cs=""/>
                <w:kern w:val="0"/>
                <w:szCs w:val="24"/>
                <w:lang w:val="en-US" w:eastAsia="en-US" w:bidi="ar-SA"/>
              </w:rPr>
              <w:t>dfi_wrdata</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tphy_wrlat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from write command on control interface to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twrdata_delay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clocks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 to write data transfer completion on DRAM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tphy_rdcsgap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additional DFI PHY clocks between commands when changing target rank on </w:t>
            </w:r>
            <w:r>
              <w:rPr>
                <w:rStyle w:val="VerbatimChar"/>
                <w:rFonts w:eastAsia="Cambria" w:cs=""/>
                <w:kern w:val="0"/>
                <w:szCs w:val="24"/>
                <w:lang w:val="en-US" w:eastAsia="en-US" w:bidi="ar-SA"/>
              </w:rPr>
              <w:t>dfi_rddata_cs</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tphy_rdcslat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from read command to assertion of associated </w:t>
            </w:r>
            <w:r>
              <w:rPr>
                <w:rStyle w:val="VerbatimChar"/>
                <w:rFonts w:eastAsia="Cambria" w:cs=""/>
                <w:kern w:val="0"/>
                <w:szCs w:val="24"/>
                <w:lang w:val="en-US" w:eastAsia="en-US" w:bidi="ar-SA"/>
              </w:rPr>
              <w:t>dfi_rddata_cs</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tphy_rdlat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PHY clocks from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 to each corresponding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 xml:space="preserve"> bit.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trddata_en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from read command on DFI to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tctrlupd_interval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the MC may wait between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assertions.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tctrlupd_max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can be asserted.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tctrlupd_min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must be asserted.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tphyupd_resp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dfi_phyupd_req</w:t>
            </w:r>
            <w:r>
              <w:rPr>
                <w:rFonts w:eastAsia="Cambria" w:cs=""/>
                <w:kern w:val="0"/>
                <w:sz w:val="24"/>
                <w:szCs w:val="24"/>
                <w:lang w:val="en-US" w:eastAsia="en-US" w:bidi="ar-SA"/>
              </w:rPr>
              <w:t xml:space="preserve"> assertion to </w:t>
            </w:r>
            <w:r>
              <w:rPr>
                <w:rStyle w:val="VerbatimChar"/>
                <w:rFonts w:eastAsia="Cambria" w:cs=""/>
                <w:kern w:val="0"/>
                <w:szCs w:val="24"/>
                <w:lang w:val="en-US" w:eastAsia="en-US" w:bidi="ar-SA"/>
              </w:rPr>
              <w:t>dfi_phyupd_ack</w:t>
            </w:r>
            <w:r>
              <w:rPr>
                <w:rFonts w:eastAsia="Cambria" w:cs=""/>
                <w:kern w:val="0"/>
                <w:sz w:val="24"/>
                <w:szCs w:val="24"/>
                <w:lang w:val="en-US" w:eastAsia="en-US" w:bidi="ar-SA"/>
              </w:rPr>
              <w:t xml:space="preserve"> assertion.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tphyupd_type0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w:t>
            </w:r>
            <w:r>
              <w:rPr>
                <w:rStyle w:val="VerbatimChar"/>
                <w:rFonts w:eastAsia="Cambria" w:cs=""/>
                <w:kern w:val="0"/>
                <w:szCs w:val="24"/>
                <w:lang w:val="en-US" w:eastAsia="en-US" w:bidi="ar-SA"/>
              </w:rPr>
              <w:t>dfi_phyupd_req</w:t>
            </w:r>
            <w:r>
              <w:rPr>
                <w:rFonts w:eastAsia="Cambria" w:cs=""/>
                <w:kern w:val="0"/>
                <w:sz w:val="24"/>
                <w:szCs w:val="24"/>
                <w:lang w:val="en-US" w:eastAsia="en-US" w:bidi="ar-SA"/>
              </w:rPr>
              <w:t xml:space="preserve"> may stay asserted after ack for type 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tphyupd_type1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DFI clocks for type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tphyupd_type2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DFI clocks for type 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tphyupd_type3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DFI clocks for type 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tdram_clk_disable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clocks from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assertion until DRAM clock holds low at PHY-DRAM boundary.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tdram_clk_enable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clocks from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de-assertion to first valid DRAM clock rising 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tinit_complete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de-assertion to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re-assertion during frequency change.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tinit_complete_min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before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can be driven after a previous command/training event.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tinit_start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clocks from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assertion until PHY must de-assert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to accept frequency change.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tinit_start_min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before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can be driven after a previous command/training event.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tparin_lat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clocks between DFI command assertion and associated </w:t>
            </w:r>
            <w:r>
              <w:rPr>
                <w:rStyle w:val="VerbatimChar"/>
                <w:rFonts w:eastAsia="Cambria" w:cs=""/>
                <w:kern w:val="0"/>
                <w:szCs w:val="24"/>
                <w:lang w:val="en-US" w:eastAsia="en-US" w:bidi="ar-SA"/>
              </w:rPr>
              <w:t>dfi_parity_in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tphy_paritylat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between </w:t>
            </w:r>
            <w:r>
              <w:rPr>
                <w:rStyle w:val="VerbatimChar"/>
                <w:rFonts w:eastAsia="Cambria" w:cs=""/>
                <w:kern w:val="0"/>
                <w:szCs w:val="24"/>
                <w:lang w:val="en-US" w:eastAsia="en-US" w:bidi="ar-SA"/>
              </w:rPr>
              <w:t>dfi_parity_in</w:t>
            </w:r>
            <w:r>
              <w:rPr>
                <w:rFonts w:eastAsia="Cambria" w:cs=""/>
                <w:kern w:val="0"/>
                <w:sz w:val="24"/>
                <w:szCs w:val="24"/>
                <w:lang w:val="en-US" w:eastAsia="en-US" w:bidi="ar-SA"/>
              </w:rPr>
              <w:t xml:space="preserve"> and associated </w:t>
            </w: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return (min 0x4).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terror_resp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affected DFI bus transaction(s) to </w:t>
            </w:r>
            <w:r>
              <w:rPr>
                <w:rStyle w:val="VerbatimChar"/>
                <w:rFonts w:eastAsia="Cambria" w:cs=""/>
                <w:kern w:val="0"/>
                <w:szCs w:val="24"/>
                <w:lang w:val="en-US" w:eastAsia="en-US" w:bidi="ar-SA"/>
              </w:rPr>
              <w:t>dfi_error</w:t>
            </w:r>
            <w:r>
              <w:rPr>
                <w:rFonts w:eastAsia="Cambria" w:cs=""/>
                <w:kern w:val="0"/>
                <w:sz w:val="24"/>
                <w:szCs w:val="24"/>
                <w:lang w:val="en-US" w:eastAsia="en-US" w:bidi="ar-SA"/>
              </w:rPr>
              <w:t xml:space="preserve"> assertion.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tcalvl_ca_sel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 frequency-ratio systems, defines </w:t>
            </w:r>
            <w:r>
              <w:rPr>
                <w:rStyle w:val="VerbatimChar"/>
                <w:rFonts w:eastAsia="Cambria" w:cs=""/>
                <w:kern w:val="0"/>
                <w:szCs w:val="24"/>
                <w:lang w:val="en-US" w:eastAsia="en-US" w:bidi="ar-SA"/>
              </w:rPr>
              <w:t>dfi_calvl_ca_sel</w:t>
            </w:r>
            <w:r>
              <w:rPr>
                <w:rFonts w:eastAsia="Cambria" w:cs=""/>
                <w:kern w:val="0"/>
                <w:sz w:val="24"/>
                <w:szCs w:val="24"/>
                <w:lang w:val="en-US" w:eastAsia="en-US" w:bidi="ar-SA"/>
              </w:rPr>
              <w:t xml:space="preserve"> width generated by combining per-phase PHY inputs.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tcalvl_capture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clocks after calibration command on </w:t>
            </w:r>
            <w:r>
              <w:rPr>
                <w:rStyle w:val="VerbatimChar"/>
                <w:rFonts w:eastAsia="Cambria" w:cs=""/>
                <w:kern w:val="0"/>
                <w:szCs w:val="24"/>
                <w:lang w:val="en-US" w:eastAsia="en-US" w:bidi="ar-SA"/>
              </w:rPr>
              <w:t>dfi_cs</w:t>
            </w:r>
            <w:r>
              <w:rPr>
                <w:rFonts w:eastAsia="Cambria" w:cs=""/>
                <w:kern w:val="0"/>
                <w:sz w:val="24"/>
                <w:szCs w:val="24"/>
                <w:lang w:val="en-US" w:eastAsia="en-US" w:bidi="ar-SA"/>
              </w:rPr>
              <w:t xml:space="preserve"> before </w:t>
            </w:r>
            <w:r>
              <w:rPr>
                <w:rStyle w:val="VerbatimChar"/>
                <w:rFonts w:eastAsia="Cambria" w:cs=""/>
                <w:kern w:val="0"/>
                <w:szCs w:val="24"/>
                <w:lang w:val="en-US" w:eastAsia="en-US" w:bidi="ar-SA"/>
              </w:rPr>
              <w:t>dfi_calvl_capture</w:t>
            </w:r>
            <w:r>
              <w:rPr>
                <w:rFonts w:eastAsia="Cambria" w:cs=""/>
                <w:kern w:val="0"/>
                <w:sz w:val="24"/>
                <w:szCs w:val="24"/>
                <w:lang w:val="en-US" w:eastAsia="en-US" w:bidi="ar-SA"/>
              </w:rPr>
              <w:t xml:space="preserve"> pulse.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tcalvl_cc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DFI clocks from one calibration command to the next.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tcalvl_cs_ca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DFI clocks from </w:t>
            </w:r>
            <w:r>
              <w:rPr>
                <w:rStyle w:val="VerbatimChar"/>
                <w:rFonts w:eastAsia="Cambria" w:cs=""/>
                <w:kern w:val="0"/>
                <w:szCs w:val="24"/>
                <w:lang w:val="en-US" w:eastAsia="en-US" w:bidi="ar-SA"/>
              </w:rPr>
              <w:t>dfi_calvl_ca_sel</w:t>
            </w:r>
            <w:r>
              <w:rPr>
                <w:rFonts w:eastAsia="Cambria" w:cs=""/>
                <w:kern w:val="0"/>
                <w:sz w:val="24"/>
                <w:szCs w:val="24"/>
                <w:lang w:val="en-US" w:eastAsia="en-US" w:bidi="ar-SA"/>
              </w:rPr>
              <w:t xml:space="preserve"> assertion to </w:t>
            </w:r>
            <w:r>
              <w:rPr>
                <w:rStyle w:val="VerbatimChar"/>
                <w:rFonts w:eastAsia="Cambria" w:cs=""/>
                <w:kern w:val="0"/>
                <w:szCs w:val="24"/>
                <w:lang w:val="en-US" w:eastAsia="en-US" w:bidi="ar-SA"/>
              </w:rPr>
              <w:t>dfi_cs</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PHY clocks </w:t>
            </w:r>
            <w:r>
              <w:rPr>
                <w:rStyle w:val="VerbatimChar"/>
                <w:rFonts w:eastAsia="Cambria" w:cs=""/>
                <w:kern w:val="0"/>
                <w:szCs w:val="24"/>
                <w:lang w:val="en-US" w:eastAsia="en-US" w:bidi="ar-SA"/>
              </w:rPr>
              <w:t>dfi_calvl_data</w:t>
            </w:r>
            <w:r>
              <w:rPr>
                <w:rFonts w:eastAsia="Cambria" w:cs=""/>
                <w:kern w:val="0"/>
                <w:sz w:val="24"/>
                <w:szCs w:val="24"/>
                <w:lang w:val="en-US" w:eastAsia="en-US" w:bidi="ar-SA"/>
              </w:rPr>
              <w:t xml:space="preserve"> must be held for DRAM hold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from </w:t>
            </w:r>
            <w:r>
              <w:rPr>
                <w:rStyle w:val="VerbatimChar"/>
                <w:rFonts w:eastAsia="Cambria" w:cs=""/>
                <w:kern w:val="0"/>
                <w:szCs w:val="24"/>
                <w:lang w:val="en-US" w:eastAsia="en-US" w:bidi="ar-SA"/>
              </w:rPr>
              <w:t>dfi_calvl_en</w:t>
            </w:r>
            <w:r>
              <w:rPr>
                <w:rFonts w:eastAsia="Cambria" w:cs=""/>
                <w:kern w:val="0"/>
                <w:sz w:val="24"/>
                <w:szCs w:val="24"/>
                <w:lang w:val="en-US" w:eastAsia="en-US" w:bidi="ar-SA"/>
              </w:rPr>
              <w:t xml:space="preserve"> assertion to </w:t>
            </w:r>
            <w:r>
              <w:rPr>
                <w:rStyle w:val="VerbatimChar"/>
                <w:rFonts w:eastAsia="Cambria" w:cs=""/>
                <w:kern w:val="0"/>
                <w:szCs w:val="24"/>
                <w:lang w:val="en-US" w:eastAsia="en-US" w:bidi="ar-SA"/>
              </w:rPr>
              <w:t>dfi_cke</w:t>
            </w:r>
            <w:r>
              <w:rPr>
                <w:rFonts w:eastAsia="Cambria" w:cs=""/>
                <w:kern w:val="0"/>
                <w:sz w:val="24"/>
                <w:szCs w:val="24"/>
                <w:lang w:val="en-US" w:eastAsia="en-US" w:bidi="ar-SA"/>
              </w:rPr>
              <w:t xml:space="preserve"> de-assertion.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tcalvl_max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MC waits for </w:t>
            </w:r>
            <w:r>
              <w:rPr>
                <w:rStyle w:val="VerbatimChar"/>
                <w:rFonts w:eastAsia="Cambria" w:cs=""/>
                <w:kern w:val="0"/>
                <w:szCs w:val="24"/>
                <w:lang w:val="en-US" w:eastAsia="en-US" w:bidi="ar-SA"/>
              </w:rPr>
              <w:t>dfi_calvl_resp</w:t>
            </w:r>
            <w:r>
              <w:rPr>
                <w:rFonts w:eastAsia="Cambria" w:cs=""/>
                <w:kern w:val="0"/>
                <w:sz w:val="24"/>
                <w:szCs w:val="24"/>
                <w:lang w:val="en-US" w:eastAsia="en-US" w:bidi="ar-SA"/>
              </w:rPr>
              <w:t xml:space="preserve"> after asserting </w:t>
            </w:r>
            <w:r>
              <w:rPr>
                <w:rStyle w:val="VerbatimChar"/>
                <w:rFonts w:eastAsia="Cambria" w:cs=""/>
                <w:kern w:val="0"/>
                <w:szCs w:val="24"/>
                <w:lang w:val="en-US" w:eastAsia="en-US" w:bidi="ar-SA"/>
              </w:rPr>
              <w:t>dfi_calvl_en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tcalvl_resp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dfi_calvl_req</w:t>
            </w:r>
            <w:r>
              <w:rPr>
                <w:rFonts w:eastAsia="Cambria" w:cs=""/>
                <w:kern w:val="0"/>
                <w:sz w:val="24"/>
                <w:szCs w:val="24"/>
                <w:lang w:val="en-US" w:eastAsia="en-US" w:bidi="ar-SA"/>
              </w:rPr>
              <w:t xml:space="preserve"> to MC asserting </w:t>
            </w:r>
            <w:r>
              <w:rPr>
                <w:rStyle w:val="VerbatimChar"/>
                <w:rFonts w:eastAsia="Cambria" w:cs=""/>
                <w:kern w:val="0"/>
                <w:szCs w:val="24"/>
                <w:lang w:val="en-US" w:eastAsia="en-US" w:bidi="ar-SA"/>
              </w:rPr>
              <w:t>dfi_calvl_en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tcalvl_strobe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PHY clocks from </w:t>
            </w:r>
            <w:r>
              <w:rPr>
                <w:rStyle w:val="VerbatimChar"/>
                <w:rFonts w:eastAsia="Cambria" w:cs=""/>
                <w:kern w:val="0"/>
                <w:szCs w:val="24"/>
                <w:lang w:val="en-US" w:eastAsia="en-US" w:bidi="ar-SA"/>
              </w:rPr>
              <w:t>dfi_calvl_data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dfi_calvl_strobe</w:t>
            </w:r>
            <w:r>
              <w:rPr>
                <w:rFonts w:eastAsia="Cambria" w:cs=""/>
                <w:kern w:val="0"/>
                <w:sz w:val="24"/>
                <w:szCs w:val="24"/>
                <w:lang w:val="en-US" w:eastAsia="en-US" w:bidi="ar-SA"/>
              </w:rPr>
              <w:t xml:space="preserve"> for DRAM setup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from </w:t>
            </w:r>
            <w:r>
              <w:rPr>
                <w:rStyle w:val="VerbatimChar"/>
                <w:rFonts w:eastAsia="Cambria" w:cs=""/>
                <w:kern w:val="0"/>
                <w:szCs w:val="24"/>
                <w:lang w:val="en-US" w:eastAsia="en-US" w:bidi="ar-SA"/>
              </w:rPr>
              <w:t>dfi_rdlvl_en</w:t>
            </w:r>
            <w:r>
              <w:rPr>
                <w:rFonts w:eastAsia="Cambria" w:cs=""/>
                <w:kern w:val="0"/>
                <w:sz w:val="24"/>
                <w:szCs w:val="24"/>
                <w:lang w:val="en-US" w:eastAsia="en-US" w:bidi="ar-SA"/>
              </w:rPr>
              <w:t>/</w:t>
            </w:r>
            <w:r>
              <w:rPr>
                <w:rStyle w:val="VerbatimChar"/>
                <w:rFonts w:eastAsia="Cambria" w:cs=""/>
                <w:kern w:val="0"/>
                <w:szCs w:val="24"/>
                <w:lang w:val="en-US" w:eastAsia="en-US" w:bidi="ar-SA"/>
              </w:rPr>
              <w:t>dfi_rdlvl_gate_en</w:t>
            </w:r>
            <w:r>
              <w:rPr>
                <w:rFonts w:eastAsia="Cambria" w:cs=""/>
                <w:kern w:val="0"/>
                <w:sz w:val="24"/>
                <w:szCs w:val="24"/>
                <w:lang w:val="en-US" w:eastAsia="en-US" w:bidi="ar-SA"/>
              </w:rPr>
              <w:t xml:space="preserve"> assertion to first read/MRR command.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trdlvl_max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MC waits for </w:t>
            </w:r>
            <w:r>
              <w:rPr>
                <w:rStyle w:val="VerbatimChar"/>
                <w:rFonts w:eastAsia="Cambria" w:cs=""/>
                <w:kern w:val="0"/>
                <w:szCs w:val="24"/>
                <w:lang w:val="en-US" w:eastAsia="en-US" w:bidi="ar-SA"/>
              </w:rPr>
              <w:t>dfi_rdlvl_resp</w:t>
            </w:r>
            <w:r>
              <w:rPr>
                <w:rFonts w:eastAsia="Cambria" w:cs=""/>
                <w:kern w:val="0"/>
                <w:sz w:val="24"/>
                <w:szCs w:val="24"/>
                <w:lang w:val="en-US" w:eastAsia="en-US" w:bidi="ar-SA"/>
              </w:rPr>
              <w:t xml:space="preserve"> after setting read training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trdlvl_resp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DFI clocks from read training request to MC asserting corresponding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DFI clocks between consecutive read-training read commands.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twdqlvl_en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from any </w:t>
            </w:r>
            <w:r>
              <w:rPr>
                <w:rStyle w:val="VerbatimChar"/>
                <w:rFonts w:eastAsia="Cambria" w:cs=""/>
                <w:kern w:val="0"/>
                <w:szCs w:val="24"/>
                <w:lang w:val="en-US" w:eastAsia="en-US" w:bidi="ar-SA"/>
              </w:rPr>
              <w:t>dfi_wdqlvl_en</w:t>
            </w:r>
            <w:r>
              <w:rPr>
                <w:rFonts w:eastAsia="Cambria" w:cs=""/>
                <w:kern w:val="0"/>
                <w:sz w:val="24"/>
                <w:szCs w:val="24"/>
                <w:lang w:val="en-US" w:eastAsia="en-US" w:bidi="ar-SA"/>
              </w:rPr>
              <w:t xml:space="preserve"> assertion to first write command.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twdqlvl_max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MC waits for </w:t>
            </w:r>
            <w:r>
              <w:rPr>
                <w:rStyle w:val="VerbatimChar"/>
                <w:rFonts w:eastAsia="Cambria" w:cs=""/>
                <w:kern w:val="0"/>
                <w:szCs w:val="24"/>
                <w:lang w:val="en-US" w:eastAsia="en-US" w:bidi="ar-SA"/>
              </w:rPr>
              <w:t>dfi_wdqlvl_resp</w:t>
            </w:r>
            <w:r>
              <w:rPr>
                <w:rFonts w:eastAsia="Cambria" w:cs=""/>
                <w:kern w:val="0"/>
                <w:sz w:val="24"/>
                <w:szCs w:val="24"/>
                <w:lang w:val="en-US" w:eastAsia="en-US" w:bidi="ar-SA"/>
              </w:rPr>
              <w:t xml:space="preserve"> after asserting </w:t>
            </w:r>
            <w:r>
              <w:rPr>
                <w:rStyle w:val="VerbatimChar"/>
                <w:rFonts w:eastAsia="Cambria" w:cs=""/>
                <w:kern w:val="0"/>
                <w:szCs w:val="24"/>
                <w:lang w:val="en-US" w:eastAsia="en-US" w:bidi="ar-SA"/>
              </w:rPr>
              <w:t>dfi_wdqlvl_en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twdqlvl_resp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dfi_wdqlvl_req</w:t>
            </w:r>
            <w:r>
              <w:rPr>
                <w:rFonts w:eastAsia="Cambria" w:cs=""/>
                <w:kern w:val="0"/>
                <w:sz w:val="24"/>
                <w:szCs w:val="24"/>
                <w:lang w:val="en-US" w:eastAsia="en-US" w:bidi="ar-SA"/>
              </w:rPr>
              <w:t xml:space="preserve"> to MC asserting </w:t>
            </w:r>
            <w:r>
              <w:rPr>
                <w:rStyle w:val="VerbatimChar"/>
                <w:rFonts w:eastAsia="Cambria" w:cs=""/>
                <w:kern w:val="0"/>
                <w:szCs w:val="24"/>
                <w:lang w:val="en-US" w:eastAsia="en-US" w:bidi="ar-SA"/>
              </w:rPr>
              <w:t>dfi_wdqlvl_en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twdqlvl_rw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DFI clocks from last read in calibration sequence to first write of next 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twdqlvl_ww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DFI clocks inserted between write commands during write DQ training.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from </w:t>
            </w:r>
            <w:r>
              <w:rPr>
                <w:rStyle w:val="VerbatimChar"/>
                <w:rFonts w:eastAsia="Cambria" w:cs=""/>
                <w:kern w:val="0"/>
                <w:szCs w:val="24"/>
                <w:lang w:val="en-US" w:eastAsia="en-US" w:bidi="ar-SA"/>
              </w:rPr>
              <w:t>dfi_wrlvl_en</w:t>
            </w:r>
            <w:r>
              <w:rPr>
                <w:rFonts w:eastAsia="Cambria" w:cs=""/>
                <w:kern w:val="0"/>
                <w:sz w:val="24"/>
                <w:szCs w:val="24"/>
                <w:lang w:val="en-US" w:eastAsia="en-US" w:bidi="ar-SA"/>
              </w:rPr>
              <w:t xml:space="preserve"> assertion to first </w:t>
            </w:r>
            <w:r>
              <w:rPr>
                <w:rStyle w:val="VerbatimChar"/>
                <w:rFonts w:eastAsia="Cambria" w:cs=""/>
                <w:kern w:val="0"/>
                <w:szCs w:val="24"/>
                <w:lang w:val="en-US" w:eastAsia="en-US" w:bidi="ar-SA"/>
              </w:rPr>
              <w:t>dfi_wrlvl_strobe</w:t>
            </w:r>
            <w:r>
              <w:rPr>
                <w:rFonts w:eastAsia="Cambria" w:cs=""/>
                <w:kern w:val="0"/>
                <w:sz w:val="24"/>
                <w:szCs w:val="24"/>
                <w:lang w:val="en-US" w:eastAsia="en-US" w:bidi="ar-SA"/>
              </w:rPr>
              <w:t xml:space="preserve"> assertion.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twrlvl_max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MC waits for </w:t>
            </w:r>
            <w:r>
              <w:rPr>
                <w:rStyle w:val="VerbatimChar"/>
                <w:rFonts w:eastAsia="Cambria" w:cs=""/>
                <w:kern w:val="0"/>
                <w:szCs w:val="24"/>
                <w:lang w:val="en-US" w:eastAsia="en-US" w:bidi="ar-SA"/>
              </w:rPr>
              <w:t>dfi_wrlvl_resp</w:t>
            </w:r>
            <w:r>
              <w:rPr>
                <w:rFonts w:eastAsia="Cambria" w:cs=""/>
                <w:kern w:val="0"/>
                <w:sz w:val="24"/>
                <w:szCs w:val="24"/>
                <w:lang w:val="en-US" w:eastAsia="en-US" w:bidi="ar-SA"/>
              </w:rPr>
              <w:t xml:space="preserve"> after setting </w:t>
            </w:r>
            <w:r>
              <w:rPr>
                <w:rStyle w:val="VerbatimChar"/>
                <w:rFonts w:eastAsia="Cambria" w:cs=""/>
                <w:kern w:val="0"/>
                <w:szCs w:val="24"/>
                <w:lang w:val="en-US" w:eastAsia="en-US" w:bidi="ar-SA"/>
              </w:rPr>
              <w:t>dfi_wrlvl_en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twrlvl_resp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dfi_wrlvl_req</w:t>
            </w:r>
            <w:r>
              <w:rPr>
                <w:rFonts w:eastAsia="Cambria" w:cs=""/>
                <w:kern w:val="0"/>
                <w:sz w:val="24"/>
                <w:szCs w:val="24"/>
                <w:lang w:val="en-US" w:eastAsia="en-US" w:bidi="ar-SA"/>
              </w:rPr>
              <w:t xml:space="preserve"> to MC asserting </w:t>
            </w:r>
            <w:r>
              <w:rPr>
                <w:rStyle w:val="VerbatimChar"/>
                <w:rFonts w:eastAsia="Cambria" w:cs=""/>
                <w:kern w:val="0"/>
                <w:szCs w:val="24"/>
                <w:lang w:val="en-US" w:eastAsia="en-US" w:bidi="ar-SA"/>
              </w:rPr>
              <w:t>dfi_wrlvl_en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twrlvl_ww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DFI clocks from one </w:t>
            </w:r>
            <w:r>
              <w:rPr>
                <w:rStyle w:val="VerbatimChar"/>
                <w:rFonts w:eastAsia="Cambria" w:cs=""/>
                <w:kern w:val="0"/>
                <w:szCs w:val="24"/>
                <w:lang w:val="en-US" w:eastAsia="en-US" w:bidi="ar-SA"/>
              </w:rPr>
              <w:t>dfi_wrlvl_strobe</w:t>
            </w:r>
            <w:r>
              <w:rPr>
                <w:rFonts w:eastAsia="Cambria" w:cs=""/>
                <w:kern w:val="0"/>
                <w:sz w:val="24"/>
                <w:szCs w:val="24"/>
                <w:lang w:val="en-US" w:eastAsia="en-US" w:bidi="ar-SA"/>
              </w:rPr>
              <w:t xml:space="preserve"> assertion to the next.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tlp_resp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low-power request assertion to </w:t>
            </w:r>
            <w:r>
              <w:rPr>
                <w:rStyle w:val="VerbatimChar"/>
                <w:rFonts w:eastAsia="Cambria" w:cs=""/>
                <w:kern w:val="0"/>
                <w:szCs w:val="24"/>
                <w:lang w:val="en-US" w:eastAsia="en-US" w:bidi="ar-SA"/>
              </w:rPr>
              <w:t>dfi_lp_ack</w:t>
            </w:r>
            <w:r>
              <w:rPr>
                <w:rFonts w:eastAsia="Cambria" w:cs=""/>
                <w:kern w:val="0"/>
                <w:sz w:val="24"/>
                <w:szCs w:val="24"/>
                <w:lang w:val="en-US" w:eastAsia="en-US" w:bidi="ar-SA"/>
              </w:rPr>
              <w:t xml:space="preserve"> assertion (min 1, max 7).</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tlp_wakeup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max DFI clocks that </w:t>
            </w:r>
            <w:r>
              <w:rPr>
                <w:rStyle w:val="VerbatimChar"/>
                <w:rFonts w:eastAsia="Cambria" w:cs=""/>
                <w:kern w:val="0"/>
                <w:szCs w:val="24"/>
                <w:lang w:val="en-US" w:eastAsia="en-US" w:bidi="ar-SA"/>
              </w:rPr>
              <w:t>dfi_lp_ack</w:t>
            </w:r>
            <w:r>
              <w:rPr>
                <w:rFonts w:eastAsia="Cambria" w:cs=""/>
                <w:kern w:val="0"/>
                <w:sz w:val="24"/>
                <w:szCs w:val="24"/>
                <w:lang w:val="en-US" w:eastAsia="en-US" w:bidi="ar-SA"/>
              </w:rPr>
              <w:t xml:space="preserve"> may stay asserted after request de-asserts (min 16).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tphy_db_train_en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 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DFI clocks after </w:t>
            </w:r>
            <w:r>
              <w:rPr>
                <w:rStyle w:val="VerbatimChar"/>
                <w:rFonts w:eastAsia="Cambria" w:cs=""/>
                <w:kern w:val="0"/>
                <w:szCs w:val="24"/>
                <w:lang w:val="en-US" w:eastAsia="en-US" w:bidi="ar-SA"/>
              </w:rPr>
              <w:t>dfi_db_train_en</w:t>
            </w:r>
            <w:r>
              <w:rPr>
                <w:rFonts w:eastAsia="Cambria" w:cs=""/>
                <w:kern w:val="0"/>
                <w:sz w:val="24"/>
                <w:szCs w:val="24"/>
                <w:lang w:val="en-US" w:eastAsia="en-US" w:bidi="ar-SA"/>
              </w:rPr>
              <w:t xml:space="preserve"> asserts until first training command can be issued.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tphy_db_train_resp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 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PHY DQ input to </w:t>
            </w:r>
            <w:r>
              <w:rPr>
                <w:rStyle w:val="VerbatimChar"/>
                <w:rFonts w:eastAsia="Cambria" w:cs=""/>
                <w:kern w:val="0"/>
                <w:szCs w:val="24"/>
                <w:lang w:val="en-US" w:eastAsia="en-US" w:bidi="ar-SA"/>
              </w:rPr>
              <w:t>dfi_db_train_resp</w:t>
            </w:r>
            <w:r>
              <w:rPr>
                <w:rFonts w:eastAsia="Cambria" w:cs=""/>
                <w:kern w:val="0"/>
                <w:sz w:val="24"/>
                <w:szCs w:val="24"/>
                <w:lang w:val="en-US" w:eastAsia="en-US" w:bidi="ar-SA"/>
              </w:rPr>
              <w:t xml:space="preserve"> output.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tphymstr_resp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from </w:t>
            </w:r>
            <w:r>
              <w:rPr>
                <w:rStyle w:val="VerbatimChar"/>
                <w:rFonts w:eastAsia="Cambria" w:cs=""/>
                <w:kern w:val="0"/>
                <w:szCs w:val="24"/>
                <w:lang w:val="en-US" w:eastAsia="en-US" w:bidi="ar-SA"/>
              </w:rPr>
              <w:t>dfi_phymstr_req</w:t>
            </w:r>
            <w:r>
              <w:rPr>
                <w:rFonts w:eastAsia="Cambria" w:cs=""/>
                <w:kern w:val="0"/>
                <w:sz w:val="24"/>
                <w:szCs w:val="24"/>
                <w:lang w:val="en-US" w:eastAsia="en-US" w:bidi="ar-SA"/>
              </w:rPr>
              <w:t xml:space="preserve"> assertion to </w:t>
            </w:r>
            <w:r>
              <w:rPr>
                <w:rStyle w:val="VerbatimChar"/>
                <w:rFonts w:eastAsia="Cambria" w:cs=""/>
                <w:kern w:val="0"/>
                <w:szCs w:val="24"/>
                <w:lang w:val="en-US" w:eastAsia="en-US" w:bidi="ar-SA"/>
              </w:rPr>
              <w:t>dfi_phymstr_ack</w:t>
            </w:r>
            <w:r>
              <w:rPr>
                <w:rFonts w:eastAsia="Cambria" w:cs=""/>
                <w:kern w:val="0"/>
                <w:sz w:val="24"/>
                <w:szCs w:val="24"/>
                <w:lang w:val="en-US" w:eastAsia="en-US" w:bidi="ar-SA"/>
              </w:rPr>
              <w:t xml:space="preserve"> assertion.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tphymstr_rfsh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DFI clocks PHY needs to forward a refresh command from MC to DRAM while master.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tphymstr_type0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DFI clocks </w:t>
            </w:r>
            <w:r>
              <w:rPr>
                <w:rStyle w:val="VerbatimChar"/>
                <w:rFonts w:eastAsia="Cambria" w:cs=""/>
                <w:kern w:val="0"/>
                <w:szCs w:val="24"/>
                <w:lang w:val="en-US" w:eastAsia="en-US" w:bidi="ar-SA"/>
              </w:rPr>
              <w:t>dfi_phymstr_req</w:t>
            </w:r>
            <w:r>
              <w:rPr>
                <w:rFonts w:eastAsia="Cambria" w:cs=""/>
                <w:kern w:val="0"/>
                <w:sz w:val="24"/>
                <w:szCs w:val="24"/>
                <w:lang w:val="en-US" w:eastAsia="en-US" w:bidi="ar-SA"/>
              </w:rPr>
              <w:t xml:space="preserve"> may stay asserted after ack for type 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tphymstr_type1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for type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tphymstr_type2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for type 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tphymstr_type3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for type 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clocks to disconnect CA training with </w:t>
            </w:r>
            <w:r>
              <w:rPr>
                <w:rStyle w:val="VerbatimChar"/>
                <w:rFonts w:eastAsia="Cambria" w:cs=""/>
                <w:kern w:val="0"/>
                <w:szCs w:val="24"/>
                <w:lang w:val="en-US" w:eastAsia="en-US" w:bidi="ar-SA"/>
              </w:rPr>
              <w:t>dfi_disconnect_error=0</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tcalvl_disconnect_error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with </w:t>
            </w:r>
            <w:r>
              <w:rPr>
                <w:rStyle w:val="VerbatimChar"/>
                <w:rFonts w:eastAsia="Cambria" w:cs=""/>
                <w:kern w:val="0"/>
                <w:szCs w:val="24"/>
                <w:lang w:val="en-US" w:eastAsia="en-US" w:bidi="ar-SA"/>
              </w:rPr>
              <w:t>dfi_disconnect_error=1</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clocks to disconnect a control update.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tctrlupd_disconnect_error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with error disconnect.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clocks to disconnect a PHY update.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tphyupd_disconnect_error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with error disconnect.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tphymstr_disconnect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clocks to disconnect a PHY master request.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tphymstr_disconnect_error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with error disconnect.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clocks to disconnect read data eye training.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trdlvl_disconnect_error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with error disconnect.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trdlvl_gate_disconnect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clocks to disconnect gate training.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trdlvl_gate_disconnect_error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with error disconnect.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twdqlvl_disconnect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clocks to disconnect write DQ training.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twdqlvl_disconnect_error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with error disconnect.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clocks to disconnect write leveling.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twrlvl_disconnect_error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with error disconnect.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tgeardown_delay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Geardown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Delay from </w:t>
            </w:r>
            <w:r>
              <w:rPr>
                <w:rStyle w:val="VerbatimChar"/>
                <w:rFonts w:eastAsia="Cambria" w:cs=""/>
                <w:kern w:val="0"/>
                <w:szCs w:val="24"/>
                <w:lang w:val="en-US" w:eastAsia="en-US" w:bidi="ar-SA"/>
              </w:rPr>
              <w:t>dfi_geardown_en</w:t>
            </w:r>
            <w:r>
              <w:rPr>
                <w:rFonts w:eastAsia="Cambria" w:cs=""/>
                <w:kern w:val="0"/>
                <w:sz w:val="24"/>
                <w:szCs w:val="24"/>
                <w:lang w:val="en-US" w:eastAsia="en-US" w:bidi="ar-SA"/>
              </w:rPr>
              <w:t xml:space="preserve"> assertion until PHY is ready to receive commands.</w:t>
            </w:r>
          </w:p>
        </w:tc>
      </w:tr>
    </w:tbl>
    <w:p>
      <w:pPr>
        <w:pStyle w:val="Heading2"/>
        <w:pBdr>
          <w:bottom w:val="single" w:sz="12" w:space="0" w:color="228B22"/>
        </w:pBdr>
        <w:spacing w:before="280" w:after="80"/>
        <w:rPr/>
      </w:pPr>
      <w:bookmarkStart w:id="235" w:name="__RefHeading___Toc15157_804173986"/>
      <w:bookmarkEnd w:id="235"/>
      <w:r>
        <w:rPr>
          <w:rStyle w:val="SectionNumber"/>
          <w:b/>
          <w:color w:val="228B22"/>
          <w:sz w:val="28"/>
        </w:rPr>
        <w:t>17.1</w:t>
      </w:r>
      <w:r>
        <w:rPr>
          <w:b/>
          <w:color w:val="228B22"/>
          <w:sz w:val="28"/>
        </w:rPr>
        <w:tab/>
        <w:t>Programmable parameters</w:t>
      </w:r>
    </w:p>
    <w:p>
      <w:pPr>
        <w:pStyle w:val="TableCaption"/>
        <w:rPr/>
      </w:pPr>
      <w:bookmarkStart w:id="236" w:name="_Tab_43_Complete_DFI_4_0_pro"/>
      <w:r>
        <w:rPr/>
        <w:t>Complete DFI 4.0 programmable parameter inventory</w:t>
      </w:r>
      <w:bookmarkEnd w:id="2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Sub-interface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phycrc_mode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CRC in MC;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CRC in PHY.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phydbi_mode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DBI in MC;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DBI in PHY.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dfidata_bit_enable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 data bits on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dfi_rddata</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phyfreq_range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w:t>
            </w:r>
            <w:r>
              <w:rPr>
                <w:rStyle w:val="VerbatimChar"/>
                <w:rFonts w:eastAsia="Cambria" w:cs=""/>
                <w:kern w:val="0"/>
                <w:szCs w:val="24"/>
                <w:lang w:val="en-US" w:eastAsia="en-US" w:bidi="ar-SA"/>
              </w:rPr>
              <w:t>dfi_frequency</w:t>
            </w:r>
            <w:r>
              <w:rPr>
                <w:rFonts w:eastAsia="Cambria" w:cs=""/>
                <w:kern w:val="0"/>
                <w:sz w:val="24"/>
                <w:szCs w:val="24"/>
                <w:lang w:val="en-US" w:eastAsia="en-US" w:bidi="ar-SA"/>
              </w:rPr>
              <w:t xml:space="preserve"> values supported (1-32).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mcrdlvl_slice_group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Per-slice grouping of </w:t>
            </w:r>
            <w:r>
              <w:rPr>
                <w:rStyle w:val="VerbatimChar"/>
                <w:rFonts w:eastAsia="Cambria" w:cs=""/>
                <w:kern w:val="0"/>
                <w:szCs w:val="24"/>
                <w:lang w:val="en-US" w:eastAsia="en-US" w:bidi="ar-SA"/>
              </w:rPr>
              <w:t>dfi_rdlvl_en</w:t>
            </w:r>
            <w:r>
              <w:rPr>
                <w:rFonts w:eastAsia="Cambria" w:cs=""/>
                <w:kern w:val="0"/>
                <w:sz w:val="24"/>
                <w:szCs w:val="24"/>
                <w:lang w:val="en-US" w:eastAsia="en-US" w:bidi="ar-SA"/>
              </w:rPr>
              <w:t xml:space="preserve">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phyrdlvl_slice_group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PHY-side counterpart of </w:t>
            </w:r>
            <w:r>
              <w:rPr>
                <w:rStyle w:val="VerbatimChar"/>
                <w:rFonts w:eastAsia="Cambria" w:cs=""/>
                <w:kern w:val="0"/>
                <w:szCs w:val="24"/>
                <w:lang w:val="en-US" w:eastAsia="en-US" w:bidi="ar-SA"/>
              </w:rPr>
              <w:t>mcrdlvl_slice_group</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phycalvl_en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DFI CA training enabled.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phyrdlvl_en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supports read data eye training.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phyrdlvl_gate_en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supports gate training.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phywdqlvl_bst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 bursts per write DQ training sequence.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phywrlvl_en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supports write leveling.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syswrlvl_strobe_num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clocks </w:t>
            </w:r>
            <w:r>
              <w:rPr>
                <w:rStyle w:val="VerbatimChar"/>
                <w:rFonts w:eastAsia="Cambria" w:cs=""/>
                <w:kern w:val="0"/>
                <w:szCs w:val="24"/>
                <w:lang w:val="en-US" w:eastAsia="en-US" w:bidi="ar-SA"/>
              </w:rPr>
              <w:t>dfi_wrlvl_strobe</w:t>
            </w:r>
            <w:r>
              <w:rPr>
                <w:rFonts w:eastAsia="Cambria" w:cs=""/>
                <w:kern w:val="0"/>
                <w:sz w:val="24"/>
                <w:szCs w:val="24"/>
                <w:lang w:val="en-US" w:eastAsia="en-US" w:bidi="ar-SA"/>
              </w:rPr>
              <w:t xml:space="preserve"> asserts per request.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syscs_state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Per-CS active/inactive state.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phychannel_en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 channels in LPDDR4 combined mode.</w:t>
            </w:r>
          </w:p>
        </w:tc>
      </w:tr>
    </w:tbl>
    <w:p>
      <w:pPr>
        <w:pStyle w:val="BodyText"/>
        <w:rPr/>
      </w:pPr>
      <w:r>
        <w:rPr>
          <w:b/>
          <w:bCs/>
          <w:sz w:val="20"/>
        </w:rPr>
        <w:t>Source:</w:t>
      </w:r>
      <w:r>
        <w:rPr>
          <w:sz w:val="20"/>
        </w:rPr>
        <w:t xml:space="preserve"> DFI Specification v4.0 sections 3.1-3.14, Tables 6, 13, 14, 16, 17, 19, 20, 22-26</w:t>
      </w:r>
      <w:bookmarkEnd w:id="233"/>
      <w:r>
        <w:br w:type="page"/>
      </w:r>
    </w:p>
    <w:p>
      <w:pPr>
        <w:pStyle w:val="Heading1"/>
        <w:shd w:val="clear" w:color="auto" w:fill="404040"/>
        <w:spacing w:before="360" w:after="120"/>
        <w:rPr/>
      </w:pPr>
      <w:bookmarkStart w:id="237" w:name="__RefHeading___Toc15159_804173986"/>
      <w:bookmarkStart w:id="238" w:name="low-power-handshake-and-update-mechanism"/>
      <w:bookmarkEnd w:id="237"/>
      <w:r>
        <w:rPr>
          <w:rStyle w:val="SectionNumber"/>
          <w:b/>
          <w:color w:val="FFFFFF"/>
          <w:sz w:val="32"/>
        </w:rPr>
        <w:t>18</w:t>
      </w:r>
      <w:r>
        <w:rPr>
          <w:b/>
          <w:color w:val="FFFFFF"/>
          <w:sz w:val="32"/>
        </w:rPr>
        <w:tab/>
        <w:t>Low-Power Handshake and Update Mechanism</w:t>
      </w:r>
    </w:p>
    <w:p>
      <w:pPr>
        <w:pStyle w:val="Heading2"/>
        <w:pBdr>
          <w:bottom w:val="single" w:sz="12" w:space="0" w:color="228B22"/>
        </w:pBdr>
        <w:spacing w:before="280" w:after="80"/>
        <w:rPr/>
      </w:pPr>
      <w:bookmarkStart w:id="239" w:name="__RefHeading___Toc15161_804173986"/>
      <w:bookmarkEnd w:id="239"/>
      <w:r>
        <w:rPr>
          <w:rStyle w:val="SectionNumber"/>
          <w:b/>
          <w:color w:val="228B22"/>
          <w:sz w:val="28"/>
        </w:rPr>
        <w:t>18.1</w:t>
      </w:r>
      <w:r>
        <w:rPr>
          <w:b/>
          <w:color w:val="228B22"/>
          <w:sz w:val="28"/>
        </w:rPr>
        <w:tab/>
        <w:t>Low-power control</w:t>
      </w:r>
    </w:p>
    <w:p>
      <w:pPr>
        <w:pStyle w:val="FirstParagraph"/>
        <w:rPr/>
      </w:pPr>
      <w:r>
        <w:rPr>
          <w:sz w:val="20"/>
        </w:rPr>
        <w:t>The low-power control interface lets the MC request that the PHY enter a low-power state. It is split into separate control and data requests (</w:t>
      </w:r>
      <w:r>
        <w:rPr>
          <w:rStyle w:val="VerbatimChar"/>
          <w:sz w:val="20"/>
        </w:rPr>
        <w:t>dfi_lp_ctrl_req</w:t>
      </w:r>
      <w:r>
        <w:rPr>
          <w:sz w:val="20"/>
        </w:rPr>
        <w:t xml:space="preserve"> and </w:t>
      </w:r>
      <w:r>
        <w:rPr>
          <w:rStyle w:val="VerbatimChar"/>
          <w:sz w:val="20"/>
        </w:rPr>
        <w:t>dfi_lp_data_req</w:t>
      </w:r>
      <w:r>
        <w:rPr>
          <w:sz w:val="20"/>
        </w:rPr>
        <w:t>) so the two sides can power down independently.</w:t>
      </w:r>
    </w:p>
    <w:p>
      <w:pPr>
        <w:pStyle w:val="BodyText"/>
        <w:rPr/>
      </w:pPr>
      <w:r>
        <w:rPr>
          <w:sz w:val="20"/>
        </w:rPr>
        <w:t xml:space="preserve">The MC asserts a request and holds </w:t>
      </w:r>
      <w:r>
        <w:rPr>
          <w:rStyle w:val="VerbatimChar"/>
          <w:sz w:val="20"/>
        </w:rPr>
        <w:t>dfi_lp_wakeup</w:t>
      </w:r>
      <w:r>
        <w:rPr>
          <w:sz w:val="20"/>
        </w:rPr>
        <w:t xml:space="preserve"> constant while awaiting acknowledge. The PHY may acknowledge (</w:t>
      </w:r>
      <w:r>
        <w:rPr>
          <w:rStyle w:val="VerbatimChar"/>
          <w:sz w:val="20"/>
        </w:rPr>
        <w:t>dfi_lp_ack</w:t>
      </w:r>
      <w:r>
        <w:rPr>
          <w:sz w:val="20"/>
        </w:rPr>
        <w:t xml:space="preserve"> within </w:t>
      </w:r>
      <w:r>
        <w:rPr>
          <w:rStyle w:val="VerbatimChar"/>
          <w:sz w:val="20"/>
        </w:rPr>
        <w:t>tlp_resp</w:t>
      </w:r>
      <w:r>
        <w:rPr>
          <w:sz w:val="20"/>
        </w:rPr>
        <w:t xml:space="preserve">) or ignore the request. If acknowledged, the PHY de-asserts </w:t>
      </w:r>
      <w:r>
        <w:rPr>
          <w:rStyle w:val="VerbatimChar"/>
          <w:sz w:val="20"/>
        </w:rPr>
        <w:t>dfi_lp_ack</w:t>
      </w:r>
      <w:r>
        <w:rPr>
          <w:sz w:val="20"/>
        </w:rPr>
        <w:t xml:space="preserve"> within </w:t>
      </w:r>
      <w:r>
        <w:rPr>
          <w:rStyle w:val="VerbatimChar"/>
          <w:sz w:val="20"/>
        </w:rPr>
        <w:t>tlp_wakeup</w:t>
      </w:r>
      <w:r>
        <w:rPr>
          <w:sz w:val="20"/>
        </w:rPr>
        <w:t xml:space="preserve"> cycles after the request de-asserts.</w:t>
      </w:r>
    </w:p>
    <w:p>
      <w:pPr>
        <w:pStyle w:val="BodyText"/>
        <w:rPr/>
      </w:pPr>
      <w:r>
        <w:rPr>
          <w:sz w:val="20"/>
        </w:rPr>
        <w:t xml:space="preserve">The andesite design point exposes </w:t>
      </w:r>
      <w:r>
        <w:rPr>
          <w:rStyle w:val="VerbatimChar"/>
          <w:sz w:val="20"/>
        </w:rPr>
        <w:t>dfi_lp_ctrl_req</w:t>
      </w:r>
      <w:r>
        <w:rPr>
          <w:sz w:val="20"/>
        </w:rPr>
        <w:t xml:space="preserve"> and </w:t>
      </w:r>
      <w:r>
        <w:rPr>
          <w:rStyle w:val="VerbatimChar"/>
          <w:sz w:val="20"/>
        </w:rPr>
        <w:t>dfi_lp_data_req</w:t>
      </w:r>
      <w:r>
        <w:rPr>
          <w:sz w:val="20"/>
        </w:rPr>
        <w:t xml:space="preserve"> but does not consume acknowledges; an unacknowledged request times out and reports rather than blocking. This is the same dormant-pair disposition used by its predecessor.</w:t>
      </w:r>
    </w:p>
    <w:p>
      <w:pPr>
        <w:pStyle w:val="Heading3"/>
        <w:spacing w:before="200" w:after="80"/>
        <w:rPr/>
      </w:pPr>
      <w:bookmarkStart w:id="240" w:name="__RefHeading___Toc15163_804173986"/>
      <w:bookmarkEnd w:id="240"/>
      <w:r>
        <w:rPr>
          <w:rStyle w:val="SectionNumber"/>
          <w:b/>
          <w:color w:val="404040"/>
          <w:sz w:val="24"/>
        </w:rPr>
        <w:t>18.1.1</w:t>
      </w:r>
      <w:r>
        <w:rPr>
          <w:b/>
          <w:color w:val="404040"/>
          <w:sz w:val="24"/>
        </w:rPr>
        <w:tab/>
        <w:t>Wakeup encoding</w:t>
      </w:r>
    </w:p>
    <w:p>
      <w:pPr>
        <w:pStyle w:val="TableCaption"/>
        <w:rPr/>
      </w:pPr>
      <w:bookmarkStart w:id="241" w:name="_Tab_44_Low_power_wakeup_enc"/>
      <w:r>
        <w:rPr/>
        <w:t>Low-power wakeup encoding</w:t>
      </w:r>
      <w:bookmarkEnd w:id="2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dfi_lp_wakeup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max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doubling each step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262144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Unlimited</w:t>
            </w:r>
            <w:bookmarkStart w:id="242" w:name="low-power-control"/>
            <w:bookmarkStart w:id="243" w:name="wakeup-encoding"/>
            <w:bookmarkEnd w:id="242"/>
            <w:bookmarkEnd w:id="243"/>
          </w:p>
        </w:tc>
      </w:tr>
    </w:tbl>
    <w:p>
      <w:pPr>
        <w:pStyle w:val="Heading2"/>
        <w:pBdr>
          <w:bottom w:val="single" w:sz="12" w:space="0" w:color="228B22"/>
        </w:pBdr>
        <w:spacing w:before="280" w:after="80"/>
        <w:rPr/>
      </w:pPr>
      <w:bookmarkStart w:id="244" w:name="__RefHeading___Toc15165_804173986"/>
      <w:bookmarkEnd w:id="244"/>
      <w:r>
        <w:rPr>
          <w:rStyle w:val="SectionNumber"/>
          <w:b/>
          <w:color w:val="228B22"/>
          <w:sz w:val="28"/>
        </w:rPr>
        <w:t>18.2</w:t>
      </w:r>
      <w:r>
        <w:rPr>
          <w:b/>
          <w:color w:val="228B22"/>
          <w:sz w:val="28"/>
        </w:rPr>
        <w:tab/>
        <w:t>Update mechanism</w:t>
      </w:r>
    </w:p>
    <w:p>
      <w:pPr>
        <w:pStyle w:val="Heading3"/>
        <w:spacing w:before="200" w:after="80"/>
        <w:rPr/>
      </w:pPr>
      <w:bookmarkStart w:id="245" w:name="__RefHeading___Toc15167_804173986"/>
      <w:bookmarkStart w:id="246" w:name="mc-initiated-update"/>
      <w:bookmarkEnd w:id="245"/>
      <w:r>
        <w:rPr>
          <w:rStyle w:val="SectionNumber"/>
          <w:b/>
          <w:color w:val="404040"/>
          <w:sz w:val="24"/>
        </w:rPr>
        <w:t>18.2.1</w:t>
      </w:r>
      <w:r>
        <w:rPr>
          <w:b/>
          <w:color w:val="404040"/>
          <w:sz w:val="24"/>
        </w:rPr>
        <w:tab/>
        <w:t>MC-initiated update</w:t>
      </w:r>
    </w:p>
    <w:p>
      <w:pPr>
        <w:pStyle w:val="FirstParagraph"/>
        <w:rPr/>
      </w:pPr>
      <w:r>
        <w:rPr>
          <w:sz w:val="20"/>
        </w:rPr>
        <w:t xml:space="preserve">The MC asserts </w:t>
      </w:r>
      <w:r>
        <w:rPr>
          <w:rStyle w:val="VerbatimChar"/>
          <w:sz w:val="20"/>
        </w:rPr>
        <w:t>dfi_ctrlupd_req</w:t>
      </w:r>
      <w:r>
        <w:rPr>
          <w:sz w:val="20"/>
        </w:rPr>
        <w:t xml:space="preserve"> for between </w:t>
      </w:r>
      <w:r>
        <w:rPr>
          <w:rStyle w:val="VerbatimChar"/>
          <w:sz w:val="20"/>
        </w:rPr>
        <w:t>tctrlupd_min</w:t>
      </w:r>
      <w:r>
        <w:rPr>
          <w:sz w:val="20"/>
        </w:rPr>
        <w:t xml:space="preserve"> and </w:t>
      </w:r>
      <w:r>
        <w:rPr>
          <w:rStyle w:val="VerbatimChar"/>
          <w:sz w:val="20"/>
        </w:rPr>
        <w:t>tctrlupd_max</w:t>
      </w:r>
      <w:r>
        <w:rPr>
          <w:sz w:val="20"/>
        </w:rPr>
        <w:t xml:space="preserve"> cycles. The PHY may acknowledge with </w:t>
      </w:r>
      <w:r>
        <w:rPr>
          <w:rStyle w:val="VerbatimChar"/>
          <w:sz w:val="20"/>
        </w:rPr>
        <w:t>dfi_ctrlupd_ack</w:t>
      </w:r>
      <w:r>
        <w:rPr>
          <w:sz w:val="20"/>
        </w:rPr>
        <w:t xml:space="preserve"> before </w:t>
      </w:r>
      <w:r>
        <w:rPr>
          <w:rStyle w:val="VerbatimChar"/>
          <w:sz w:val="20"/>
        </w:rPr>
        <w:t>tctrlupd_min</w:t>
      </w:r>
      <w:r>
        <w:rPr>
          <w:sz w:val="20"/>
        </w:rPr>
        <w:t xml:space="preserve"> expires. While the request is asserted, the DFI bus stays idle.</w:t>
      </w:r>
    </w:p>
    <w:p>
      <w:pPr>
        <w:pStyle w:val="BodyText"/>
        <w:rPr/>
      </w:pPr>
      <w:r>
        <w:rPr>
          <w:sz w:val="20"/>
        </w:rPr>
        <w:t xml:space="preserve">DFI 4.0 adds a requirement that a </w:t>
      </w:r>
      <w:r>
        <w:rPr>
          <w:rStyle w:val="VerbatimChar"/>
          <w:sz w:val="20"/>
        </w:rPr>
        <w:t>dfi_ctrlupd_req</w:t>
      </w:r>
      <w:r>
        <w:rPr>
          <w:sz w:val="20"/>
        </w:rPr>
        <w:t>/</w:t>
      </w:r>
      <w:r>
        <w:rPr>
          <w:rStyle w:val="VerbatimChar"/>
          <w:sz w:val="20"/>
        </w:rPr>
        <w:t>dfi_ctrlupd_ack</w:t>
      </w:r>
      <w:r>
        <w:rPr>
          <w:sz w:val="20"/>
        </w:rPr>
        <w:t xml:space="preserve"> handshake complete immediately before any self-refresh exit command. This guarantees a clean re-entry point.</w:t>
      </w:r>
      <w:bookmarkEnd w:id="246"/>
    </w:p>
    <w:p>
      <w:pPr>
        <w:pStyle w:val="Heading3"/>
        <w:spacing w:before="200" w:after="80"/>
        <w:rPr/>
      </w:pPr>
      <w:bookmarkStart w:id="247" w:name="__RefHeading___Toc15169_804173986"/>
      <w:bookmarkStart w:id="248" w:name="phy-initiated-update"/>
      <w:bookmarkEnd w:id="247"/>
      <w:r>
        <w:rPr>
          <w:rStyle w:val="SectionNumber"/>
          <w:b/>
          <w:color w:val="404040"/>
          <w:sz w:val="24"/>
        </w:rPr>
        <w:t>18.2.2</w:t>
      </w:r>
      <w:r>
        <w:rPr>
          <w:b/>
          <w:color w:val="404040"/>
          <w:sz w:val="24"/>
        </w:rPr>
        <w:tab/>
        <w:t>PHY-initiated update</w:t>
      </w:r>
    </w:p>
    <w:p>
      <w:pPr>
        <w:pStyle w:val="FirstParagraph"/>
        <w:rPr/>
      </w:pPr>
      <w:r>
        <w:rPr>
          <w:sz w:val="20"/>
        </w:rPr>
        <w:t xml:space="preserve">The PHY asserts </w:t>
      </w:r>
      <w:r>
        <w:rPr>
          <w:rStyle w:val="VerbatimChar"/>
          <w:sz w:val="20"/>
        </w:rPr>
        <w:t>dfi_phyupd_req</w:t>
      </w:r>
      <w:r>
        <w:rPr>
          <w:sz w:val="20"/>
        </w:rPr>
        <w:t xml:space="preserve"> and drives </w:t>
      </w:r>
      <w:r>
        <w:rPr>
          <w:rStyle w:val="VerbatimChar"/>
          <w:sz w:val="20"/>
        </w:rPr>
        <w:t>dfi_phyupd_type</w:t>
      </w:r>
      <w:r>
        <w:rPr>
          <w:sz w:val="20"/>
        </w:rPr>
        <w:t xml:space="preserve"> to select one of four time classes. The MC must acknowledge with </w:t>
      </w:r>
      <w:r>
        <w:rPr>
          <w:rStyle w:val="VerbatimChar"/>
          <w:sz w:val="20"/>
        </w:rPr>
        <w:t>dfi_phyupd_ack</w:t>
      </w:r>
      <w:r>
        <w:rPr>
          <w:sz w:val="20"/>
        </w:rPr>
        <w:t xml:space="preserve"> within </w:t>
      </w:r>
      <w:r>
        <w:rPr>
          <w:rStyle w:val="VerbatimChar"/>
          <w:sz w:val="20"/>
        </w:rPr>
        <w:t>tphyupd_resp</w:t>
      </w:r>
      <w:r>
        <w:rPr>
          <w:sz w:val="20"/>
        </w:rPr>
        <w:t xml:space="preserve">. The PHY holds </w:t>
      </w:r>
      <w:r>
        <w:rPr>
          <w:rStyle w:val="VerbatimChar"/>
          <w:sz w:val="20"/>
        </w:rPr>
        <w:t>dfi_phyupd_req</w:t>
      </w:r>
      <w:r>
        <w:rPr>
          <w:sz w:val="20"/>
        </w:rPr>
        <w:t xml:space="preserve"> for up to </w:t>
      </w:r>
      <w:r>
        <w:rPr>
          <w:rStyle w:val="VerbatimChar"/>
          <w:sz w:val="20"/>
        </w:rPr>
        <w:t>tphyupd_typeX</w:t>
      </w:r>
      <w:r>
        <w:rPr>
          <w:sz w:val="20"/>
        </w:rPr>
        <w:t xml:space="preserve"> cycles after the acknowledge. The DFI bus idles while the request is asserted.</w:t>
      </w:r>
      <w:bookmarkEnd w:id="248"/>
    </w:p>
    <w:p>
      <w:pPr>
        <w:pStyle w:val="Heading3"/>
        <w:spacing w:before="200" w:after="80"/>
        <w:rPr/>
      </w:pPr>
      <w:bookmarkStart w:id="249" w:name="__RefHeading___Toc15171_804173986"/>
      <w:bookmarkStart w:id="250" w:name="dfi-idle-definition"/>
      <w:bookmarkEnd w:id="249"/>
      <w:r>
        <w:rPr>
          <w:rStyle w:val="SectionNumber"/>
          <w:b/>
          <w:color w:val="404040"/>
          <w:sz w:val="24"/>
        </w:rPr>
        <w:t>18.2.3</w:t>
      </w:r>
      <w:r>
        <w:rPr>
          <w:b/>
          <w:color w:val="404040"/>
          <w:sz w:val="24"/>
        </w:rPr>
        <w:tab/>
        <w:t>DFI idle definition</w:t>
      </w:r>
    </w:p>
    <w:p>
      <w:pPr>
        <w:pStyle w:val="FirstParagraph"/>
        <w:rPr/>
      </w:pPr>
      <w:r>
        <w:rPr>
          <w:sz w:val="20"/>
        </w:rPr>
        <w:t>The DFI bus is considered idle when no control, write data, read data, or update activity is in progress. Some training and low-power sequences require the bus to be idle before they begin.</w:t>
      </w:r>
    </w:p>
    <w:p>
      <w:pPr>
        <w:pStyle w:val="BodyText"/>
        <w:rPr/>
      </w:pPr>
      <w:r>
        <w:rPr>
          <w:b/>
          <w:bCs/>
          <w:sz w:val="20"/>
        </w:rPr>
        <w:t>Source:</w:t>
      </w:r>
      <w:r>
        <w:rPr>
          <w:sz w:val="20"/>
        </w:rPr>
        <w:t xml:space="preserve"> DFI Specification v4.0 sections 3.4, 3.7, 4.7, 4.8, 4.13</w:t>
      </w:r>
      <w:bookmarkEnd w:id="238"/>
      <w:bookmarkEnd w:id="250"/>
      <w:r>
        <w:br w:type="page"/>
      </w:r>
    </w:p>
    <w:p>
      <w:pPr>
        <w:pStyle w:val="Heading1"/>
        <w:shd w:val="clear" w:color="auto" w:fill="404040"/>
        <w:spacing w:before="360" w:after="120"/>
        <w:rPr/>
      </w:pPr>
      <w:bookmarkStart w:id="251" w:name="__RefHeading___Toc15173_804173986"/>
      <w:bookmarkStart w:id="252" w:name="refresh-interaction-and-frequency-change"/>
      <w:bookmarkEnd w:id="251"/>
      <w:r>
        <w:rPr>
          <w:rStyle w:val="SectionNumber"/>
          <w:b/>
          <w:color w:val="FFFFFF"/>
          <w:sz w:val="32"/>
        </w:rPr>
        <w:t>19</w:t>
      </w:r>
      <w:r>
        <w:rPr>
          <w:b/>
          <w:color w:val="FFFFFF"/>
          <w:sz w:val="32"/>
        </w:rPr>
        <w:tab/>
        <w:t>Refresh Interaction and Frequency Change</w:t>
      </w:r>
    </w:p>
    <w:p>
      <w:pPr>
        <w:pStyle w:val="Heading2"/>
        <w:pBdr>
          <w:bottom w:val="single" w:sz="12" w:space="0" w:color="228B22"/>
        </w:pBdr>
        <w:spacing w:before="280" w:after="80"/>
        <w:rPr/>
      </w:pPr>
      <w:bookmarkStart w:id="253" w:name="__RefHeading___Toc15175_804173986"/>
      <w:bookmarkStart w:id="254" w:name="refresh-interaction"/>
      <w:bookmarkEnd w:id="253"/>
      <w:r>
        <w:rPr>
          <w:rStyle w:val="SectionNumber"/>
          <w:b/>
          <w:color w:val="228B22"/>
          <w:sz w:val="28"/>
        </w:rPr>
        <w:t>19.1</w:t>
      </w:r>
      <w:r>
        <w:rPr>
          <w:b/>
          <w:color w:val="228B22"/>
          <w:sz w:val="28"/>
        </w:rPr>
        <w:tab/>
        <w:t>Refresh interaction</w:t>
      </w:r>
    </w:p>
    <w:p>
      <w:pPr>
        <w:pStyle w:val="FirstParagraph"/>
        <w:rPr/>
      </w:pPr>
      <w:r>
        <w:rPr>
          <w:sz w:val="20"/>
        </w:rPr>
        <w:t xml:space="preserve">DFI does not define refresh commands specially. A refresh is just another command on the control interface: </w:t>
      </w:r>
      <w:r>
        <w:rPr>
          <w:rStyle w:val="VerbatimChar"/>
          <w:sz w:val="20"/>
        </w:rPr>
        <w:t>dfi_ras_n</w:t>
      </w:r>
      <w:r>
        <w:rPr>
          <w:sz w:val="20"/>
        </w:rPr>
        <w:t xml:space="preserve"> and </w:t>
      </w:r>
      <w:r>
        <w:rPr>
          <w:rStyle w:val="VerbatimChar"/>
          <w:sz w:val="20"/>
        </w:rPr>
        <w:t>dfi_cas_n</w:t>
      </w:r>
      <w:r>
        <w:rPr>
          <w:sz w:val="20"/>
        </w:rPr>
        <w:t xml:space="preserve"> low, </w:t>
      </w:r>
      <w:r>
        <w:rPr>
          <w:rStyle w:val="VerbatimChar"/>
          <w:sz w:val="20"/>
        </w:rPr>
        <w:t>dfi_we_n</w:t>
      </w:r>
      <w:r>
        <w:rPr>
          <w:sz w:val="20"/>
        </w:rPr>
        <w:t xml:space="preserve"> high, with </w:t>
      </w:r>
      <w:r>
        <w:rPr>
          <w:rStyle w:val="VerbatimChar"/>
          <w:sz w:val="20"/>
        </w:rPr>
        <w:t>dfi_address</w:t>
      </w:r>
      <w:r>
        <w:rPr>
          <w:sz w:val="20"/>
        </w:rPr>
        <w:t xml:space="preserve"> and </w:t>
      </w:r>
      <w:r>
        <w:rPr>
          <w:rStyle w:val="VerbatimChar"/>
          <w:sz w:val="20"/>
        </w:rPr>
        <w:t>dfi_bank</w:t>
      </w:r>
      <w:r>
        <w:rPr>
          <w:sz w:val="20"/>
        </w:rPr>
        <w:t xml:space="preserve"> set according to the memory type. The MC is responsible for scheduling refresh at the required rate and for precharging all banks before issuing an all-bank refresh.</w:t>
      </w:r>
    </w:p>
    <w:p>
      <w:pPr>
        <w:pStyle w:val="BodyText"/>
        <w:rPr/>
      </w:pPr>
      <w:r>
        <w:rPr>
          <w:sz w:val="20"/>
        </w:rPr>
        <w:t xml:space="preserve">The PHY may request control of the bus for its own refresh-related purposes through the PHY master interface. While the PHY is master, the MC may still forward refresh commands, which the PHY relays to the DRAM within </w:t>
      </w:r>
      <w:r>
        <w:rPr>
          <w:rStyle w:val="VerbatimChar"/>
          <w:sz w:val="20"/>
        </w:rPr>
        <w:t>tphymstr_rfsh</w:t>
      </w:r>
      <w:r>
        <w:rPr>
          <w:sz w:val="20"/>
        </w:rPr>
        <w:t xml:space="preserve"> cycles.</w:t>
      </w:r>
    </w:p>
    <w:p>
      <w:pPr>
        <w:pStyle w:val="Heading3"/>
        <w:spacing w:before="200" w:after="80"/>
        <w:rPr/>
      </w:pPr>
      <w:bookmarkStart w:id="255" w:name="__RefHeading___Toc15177_804173986"/>
      <w:bookmarkStart w:id="256" w:name="refresh-during-training"/>
      <w:bookmarkEnd w:id="255"/>
      <w:r>
        <w:rPr>
          <w:rStyle w:val="SectionNumber"/>
          <w:b/>
          <w:color w:val="404040"/>
          <w:sz w:val="24"/>
        </w:rPr>
        <w:t>19.1.1</w:t>
      </w:r>
      <w:r>
        <w:rPr>
          <w:b/>
          <w:color w:val="404040"/>
          <w:sz w:val="24"/>
        </w:rPr>
        <w:tab/>
        <w:t>Refresh during training</w:t>
      </w:r>
    </w:p>
    <w:p>
      <w:pPr>
        <w:pStyle w:val="FirstParagraph"/>
        <w:rPr/>
      </w:pPr>
      <w:bookmarkStart w:id="257" w:name="refresh-interaction"/>
      <w:bookmarkStart w:id="258" w:name="refresh-during-training"/>
      <w:r>
        <w:rPr>
          <w:sz w:val="20"/>
        </w:rPr>
        <w:t>DFI 4.0 allows refreshes to be issued during some training sequences, provided the DRAM timing requirements are met. The MC must not issue normal read or write traffic to slices that are actively being trained.</w:t>
      </w:r>
      <w:bookmarkEnd w:id="257"/>
      <w:bookmarkEnd w:id="258"/>
    </w:p>
    <w:p>
      <w:pPr>
        <w:pStyle w:val="Heading2"/>
        <w:pBdr>
          <w:bottom w:val="single" w:sz="12" w:space="0" w:color="228B22"/>
        </w:pBdr>
        <w:spacing w:before="280" w:after="80"/>
        <w:rPr/>
      </w:pPr>
      <w:bookmarkStart w:id="259" w:name="__RefHeading___Toc15179_804173986"/>
      <w:bookmarkStart w:id="260" w:name="frequency-change-1"/>
      <w:bookmarkEnd w:id="259"/>
      <w:r>
        <w:rPr>
          <w:rStyle w:val="SectionNumber"/>
          <w:b/>
          <w:color w:val="228B22"/>
          <w:sz w:val="28"/>
        </w:rPr>
        <w:t>19.2</w:t>
      </w:r>
      <w:r>
        <w:rPr>
          <w:b/>
          <w:color w:val="228B22"/>
          <w:sz w:val="28"/>
        </w:rPr>
        <w:tab/>
        <w:t>Frequency change</w:t>
      </w:r>
    </w:p>
    <w:p>
      <w:pPr>
        <w:pStyle w:val="FirstParagraph"/>
        <w:rPr/>
      </w:pPr>
      <w:r>
        <w:rPr>
          <w:sz w:val="20"/>
        </w:rPr>
        <w:t>DFI 4.0 reuses the init handshake (</w:t>
      </w:r>
      <w:r>
        <w:rPr>
          <w:rStyle w:val="VerbatimChar"/>
          <w:sz w:val="20"/>
        </w:rPr>
        <w:t>dfi_init_start</w:t>
      </w:r>
      <w:r>
        <w:rPr>
          <w:sz w:val="20"/>
        </w:rPr>
        <w:t>/</w:t>
      </w:r>
      <w:r>
        <w:rPr>
          <w:rStyle w:val="VerbatimChar"/>
          <w:sz w:val="20"/>
        </w:rPr>
        <w:t>dfi_init_complete</w:t>
      </w:r>
      <w:r>
        <w:rPr>
          <w:sz w:val="20"/>
        </w:rPr>
        <w:t xml:space="preserve">) for frequency change. The MC also uses </w:t>
      </w:r>
      <w:r>
        <w:rPr>
          <w:rStyle w:val="VerbatimChar"/>
          <w:sz w:val="20"/>
        </w:rPr>
        <w:t>dfi_frequency</w:t>
      </w:r>
      <w:r>
        <w:rPr>
          <w:sz w:val="20"/>
        </w:rPr>
        <w:t xml:space="preserve"> to tell the PHY the target frequency encoding.</w:t>
      </w:r>
    </w:p>
    <w:p>
      <w:pPr>
        <w:pStyle w:val="Heading3"/>
        <w:spacing w:before="200" w:after="80"/>
        <w:rPr/>
      </w:pPr>
      <w:bookmarkStart w:id="261" w:name="__RefHeading___Toc15181_804173986"/>
      <w:bookmarkStart w:id="262" w:name="acknowledged-frequency-change"/>
      <w:bookmarkEnd w:id="261"/>
      <w:r>
        <w:rPr>
          <w:rStyle w:val="SectionNumber"/>
          <w:b/>
          <w:color w:val="404040"/>
          <w:sz w:val="24"/>
        </w:rPr>
        <w:t>19.2.1</w:t>
      </w:r>
      <w:r>
        <w:rPr>
          <w:b/>
          <w:color w:val="404040"/>
          <w:sz w:val="24"/>
        </w:rPr>
        <w:tab/>
        <w:t>Acknowledged frequency change</w:t>
      </w:r>
    </w:p>
    <w:p>
      <w:pPr>
        <w:pStyle w:val="Compact"/>
        <w:numPr>
          <w:ilvl w:val="0"/>
          <w:numId w:val="42"/>
        </w:numPr>
        <w:rPr/>
      </w:pPr>
      <w:r>
        <w:rPr/>
        <w:t xml:space="preserve">MC drives new </w:t>
      </w:r>
      <w:r>
        <w:rPr>
          <w:rStyle w:val="VerbatimChar"/>
        </w:rPr>
        <w:t>dfi_frequency</w:t>
      </w:r>
      <w:r>
        <w:rPr/>
        <w:t xml:space="preserve"> and asserts </w:t>
      </w:r>
      <w:r>
        <w:rPr>
          <w:rStyle w:val="VerbatimChar"/>
        </w:rPr>
        <w:t>dfi_init_start</w:t>
      </w:r>
      <w:r>
        <w:rPr/>
        <w:t>.</w:t>
      </w:r>
    </w:p>
    <w:p>
      <w:pPr>
        <w:pStyle w:val="Compact"/>
        <w:numPr>
          <w:ilvl w:val="0"/>
          <w:numId w:val="43"/>
        </w:numPr>
        <w:rPr/>
      </w:pPr>
      <w:r>
        <w:rPr/>
        <w:t xml:space="preserve">PHY accepts by de-asserting </w:t>
      </w:r>
      <w:r>
        <w:rPr>
          <w:rStyle w:val="VerbatimChar"/>
        </w:rPr>
        <w:t>dfi_init_complete</w:t>
      </w:r>
      <w:r>
        <w:rPr/>
        <w:t xml:space="preserve"> within </w:t>
      </w:r>
      <w:r>
        <w:rPr>
          <w:rStyle w:val="VerbatimChar"/>
        </w:rPr>
        <w:t>tinit_start</w:t>
      </w:r>
      <w:r>
        <w:rPr/>
        <w:t xml:space="preserve"> cycles.</w:t>
      </w:r>
    </w:p>
    <w:p>
      <w:pPr>
        <w:pStyle w:val="Compact"/>
        <w:numPr>
          <w:ilvl w:val="0"/>
          <w:numId w:val="44"/>
        </w:numPr>
        <w:rPr/>
      </w:pPr>
      <w:r>
        <w:rPr/>
        <w:t xml:space="preserve">MC holds </w:t>
      </w:r>
      <w:r>
        <w:rPr>
          <w:rStyle w:val="VerbatimChar"/>
        </w:rPr>
        <w:t>dfi_init_start</w:t>
      </w:r>
      <w:r>
        <w:rPr/>
        <w:t xml:space="preserve"> until the frequency switch is complete.</w:t>
      </w:r>
    </w:p>
    <w:p>
      <w:pPr>
        <w:pStyle w:val="Compact"/>
        <w:numPr>
          <w:ilvl w:val="0"/>
          <w:numId w:val="45"/>
        </w:numPr>
        <w:rPr/>
      </w:pPr>
      <w:r>
        <w:rPr/>
        <w:t xml:space="preserve">PHY re-asserts </w:t>
      </w:r>
      <w:r>
        <w:rPr>
          <w:rStyle w:val="VerbatimChar"/>
        </w:rPr>
        <w:t>dfi_init_complete</w:t>
      </w:r>
      <w:r>
        <w:rPr/>
        <w:t xml:space="preserve"> within </w:t>
      </w:r>
      <w:r>
        <w:rPr>
          <w:rStyle w:val="VerbatimChar"/>
        </w:rPr>
        <w:t>tinit_complete</w:t>
      </w:r>
      <w:r>
        <w:rPr/>
        <w:t xml:space="preserve"> cycles after </w:t>
      </w:r>
      <w:r>
        <w:rPr>
          <w:rStyle w:val="VerbatimChar"/>
        </w:rPr>
        <w:t>dfi_init_start</w:t>
      </w:r>
      <w:r>
        <w:rPr/>
        <w:t xml:space="preserve"> de-asserts.</w:t>
      </w:r>
      <w:bookmarkEnd w:id="262"/>
    </w:p>
    <w:p>
      <w:pPr>
        <w:pStyle w:val="Heading3"/>
        <w:spacing w:before="200" w:after="80"/>
        <w:rPr/>
      </w:pPr>
      <w:bookmarkStart w:id="263" w:name="__RefHeading___Toc15183_804173986"/>
      <w:bookmarkStart w:id="264" w:name="not-acknowledged-frequency-change"/>
      <w:bookmarkEnd w:id="263"/>
      <w:r>
        <w:rPr>
          <w:rStyle w:val="SectionNumber"/>
          <w:b/>
          <w:color w:val="404040"/>
          <w:sz w:val="24"/>
        </w:rPr>
        <w:t>19.2.2</w:t>
      </w:r>
      <w:r>
        <w:rPr>
          <w:b/>
          <w:color w:val="404040"/>
          <w:sz w:val="24"/>
        </w:rPr>
        <w:tab/>
        <w:t>Not-acknowledged frequency change</w:t>
      </w:r>
    </w:p>
    <w:p>
      <w:pPr>
        <w:pStyle w:val="FirstParagraph"/>
        <w:rPr/>
      </w:pPr>
      <w:r>
        <w:rPr>
          <w:sz w:val="20"/>
        </w:rPr>
        <w:t xml:space="preserve">If the PHY does not de-assert </w:t>
      </w:r>
      <w:r>
        <w:rPr>
          <w:rStyle w:val="VerbatimChar"/>
          <w:sz w:val="20"/>
        </w:rPr>
        <w:t>dfi_init_complete</w:t>
      </w:r>
      <w:r>
        <w:rPr>
          <w:sz w:val="20"/>
        </w:rPr>
        <w:t xml:space="preserve"> within </w:t>
      </w:r>
      <w:r>
        <w:rPr>
          <w:rStyle w:val="VerbatimChar"/>
          <w:sz w:val="20"/>
        </w:rPr>
        <w:t>tinit_start</w:t>
      </w:r>
      <w:r>
        <w:rPr>
          <w:sz w:val="20"/>
        </w:rPr>
        <w:t xml:space="preserve"> cycles, the MC must abort the request and release </w:t>
      </w:r>
      <w:r>
        <w:rPr>
          <w:rStyle w:val="VerbatimChar"/>
          <w:sz w:val="20"/>
        </w:rPr>
        <w:t>dfi_init_start</w:t>
      </w:r>
      <w:r>
        <w:rPr>
          <w:sz w:val="20"/>
        </w:rPr>
        <w:t xml:space="preserve">. The PHY must not de-assert </w:t>
      </w:r>
      <w:r>
        <w:rPr>
          <w:rStyle w:val="VerbatimChar"/>
          <w:sz w:val="20"/>
        </w:rPr>
        <w:t>dfi_init_complete</w:t>
      </w:r>
      <w:r>
        <w:rPr>
          <w:sz w:val="20"/>
        </w:rPr>
        <w:t xml:space="preserve"> after </w:t>
      </w:r>
      <w:r>
        <w:rPr>
          <w:rStyle w:val="VerbatimChar"/>
          <w:sz w:val="20"/>
        </w:rPr>
        <w:t>tinit_start</w:t>
      </w:r>
      <w:r>
        <w:rPr>
          <w:sz w:val="20"/>
        </w:rPr>
        <w:t xml:space="preserve"> expires.</w:t>
      </w:r>
      <w:bookmarkEnd w:id="264"/>
    </w:p>
    <w:p>
      <w:pPr>
        <w:pStyle w:val="Heading3"/>
        <w:spacing w:before="200" w:after="80"/>
        <w:rPr/>
      </w:pPr>
      <w:bookmarkStart w:id="265" w:name="__RefHeading___Toc15185_804173986"/>
      <w:bookmarkStart w:id="266" w:name="frequency-indicator"/>
      <w:bookmarkEnd w:id="265"/>
      <w:r>
        <w:rPr>
          <w:rStyle w:val="SectionNumber"/>
          <w:b/>
          <w:color w:val="404040"/>
          <w:sz w:val="24"/>
        </w:rPr>
        <w:t>19.2.3</w:t>
      </w:r>
      <w:r>
        <w:rPr>
          <w:b/>
          <w:color w:val="404040"/>
          <w:sz w:val="24"/>
        </w:rPr>
        <w:tab/>
        <w:t>Frequency indicator</w:t>
      </w:r>
    </w:p>
    <w:p>
      <w:pPr>
        <w:pStyle w:val="FirstParagraph"/>
        <w:rPr/>
      </w:pPr>
      <w:r>
        <w:rPr>
          <w:rStyle w:val="VerbatimChar"/>
          <w:sz w:val="20"/>
        </w:rPr>
        <w:t>dfi_frequency</w:t>
      </w:r>
      <w:r>
        <w:rPr>
          <w:sz w:val="20"/>
        </w:rPr>
        <w:t xml:space="preserve"> is a 5-bit value supporting up to 32 encodings. The mapping from encoding to clock frequency is PHY/system-defined. The </w:t>
      </w:r>
      <w:r>
        <w:rPr>
          <w:rStyle w:val="VerbatimChar"/>
          <w:sz w:val="20"/>
        </w:rPr>
        <w:t>phyfreq_range</w:t>
      </w:r>
      <w:r>
        <w:rPr>
          <w:sz w:val="20"/>
        </w:rPr>
        <w:t xml:space="preserve"> parameter tells the MC how many encodings the PHY supports. The MC must never drive an unsupported value.</w:t>
      </w:r>
    </w:p>
    <w:p>
      <w:pPr>
        <w:pStyle w:val="BodyText"/>
        <w:rPr/>
      </w:pPr>
      <w:r>
        <w:rPr>
          <w:rStyle w:val="VerbatimChar"/>
          <w:sz w:val="20"/>
        </w:rPr>
        <w:t>dfi_frequency</w:t>
      </w:r>
      <w:r>
        <w:rPr>
          <w:sz w:val="20"/>
        </w:rPr>
        <w:t xml:space="preserve"> can change when </w:t>
      </w:r>
      <w:r>
        <w:rPr>
          <w:rStyle w:val="VerbatimChar"/>
          <w:sz w:val="20"/>
        </w:rPr>
        <w:t>dfi_init_start</w:t>
      </w:r>
      <w:r>
        <w:rPr>
          <w:sz w:val="20"/>
        </w:rPr>
        <w:t xml:space="preserve"> is low and should be ignored at that time. Once </w:t>
      </w:r>
      <w:r>
        <w:rPr>
          <w:rStyle w:val="VerbatimChar"/>
          <w:sz w:val="20"/>
        </w:rPr>
        <w:t>dfi_init_start</w:t>
      </w:r>
      <w:r>
        <w:rPr>
          <w:sz w:val="20"/>
        </w:rPr>
        <w:t xml:space="preserve"> asserts, </w:t>
      </w:r>
      <w:r>
        <w:rPr>
          <w:rStyle w:val="VerbatimChar"/>
          <w:sz w:val="20"/>
        </w:rPr>
        <w:t>dfi_frequency</w:t>
      </w:r>
      <w:r>
        <w:rPr>
          <w:sz w:val="20"/>
        </w:rPr>
        <w:t xml:space="preserve"> must be legal and stable.</w:t>
      </w:r>
    </w:p>
    <w:p>
      <w:pPr>
        <w:pStyle w:val="BodyText"/>
        <w:rPr/>
      </w:pPr>
      <w:r>
        <w:rPr>
          <w:b/>
          <w:bCs/>
          <w:sz w:val="20"/>
        </w:rPr>
        <w:t>Source:</w:t>
      </w:r>
      <w:r>
        <w:rPr>
          <w:sz w:val="20"/>
        </w:rPr>
        <w:t xml:space="preserve"> DFI Specification v4.0 sections 3.5.5, 3.5.6, 4.10</w:t>
      </w:r>
      <w:bookmarkEnd w:id="252"/>
      <w:bookmarkEnd w:id="260"/>
      <w:bookmarkEnd w:id="266"/>
      <w:r>
        <w:br w:type="page"/>
      </w:r>
    </w:p>
    <w:p>
      <w:pPr>
        <w:pStyle w:val="Heading1"/>
        <w:shd w:val="clear" w:color="auto" w:fill="404040"/>
        <w:spacing w:before="360" w:after="120"/>
        <w:rPr/>
      </w:pPr>
      <w:bookmarkStart w:id="267" w:name="__RefHeading___Toc15187_804173986"/>
      <w:bookmarkStart w:id="268" w:name="revision-deltas-and-the-andesite-tie-in"/>
      <w:bookmarkEnd w:id="267"/>
      <w:r>
        <w:rPr>
          <w:rStyle w:val="SectionNumber"/>
          <w:b/>
          <w:color w:val="FFFFFF"/>
          <w:sz w:val="32"/>
        </w:rPr>
        <w:t>20</w:t>
      </w:r>
      <w:r>
        <w:rPr>
          <w:b/>
          <w:color w:val="FFFFFF"/>
          <w:sz w:val="32"/>
        </w:rPr>
        <w:tab/>
        <w:t>Revision Deltas and the andesite Tie-In</w:t>
      </w:r>
    </w:p>
    <w:p>
      <w:pPr>
        <w:pStyle w:val="Heading2"/>
        <w:pBdr>
          <w:bottom w:val="single" w:sz="12" w:space="0" w:color="228B22"/>
        </w:pBdr>
        <w:spacing w:before="280" w:after="80"/>
        <w:rPr/>
      </w:pPr>
      <w:bookmarkStart w:id="269" w:name="__RefHeading___Toc15189_804173986"/>
      <w:bookmarkStart w:id="270" w:name="revision-deltas"/>
      <w:bookmarkEnd w:id="269"/>
      <w:r>
        <w:rPr>
          <w:rStyle w:val="SectionNumber"/>
          <w:b/>
          <w:color w:val="228B22"/>
          <w:sz w:val="28"/>
        </w:rPr>
        <w:t>20.1</w:t>
      </w:r>
      <w:r>
        <w:rPr>
          <w:b/>
          <w:color w:val="228B22"/>
          <w:sz w:val="28"/>
        </w:rPr>
        <w:tab/>
        <w:t>3.1 -&gt; 4.0 revision deltas</w:t>
      </w:r>
    </w:p>
    <w:p>
      <w:pPr>
        <w:pStyle w:val="FirstParagraph"/>
        <w:rPr/>
      </w:pPr>
      <w:r>
        <w:rPr>
          <w:sz w:val="20"/>
        </w:rPr>
        <w:t>DFI 4.0 is the largest single revision step in the DFI family. The changes fall into several groups.</w:t>
      </w:r>
    </w:p>
    <w:p>
      <w:pPr>
        <w:pStyle w:val="Heading3"/>
        <w:spacing w:before="200" w:after="80"/>
        <w:rPr/>
      </w:pPr>
      <w:bookmarkStart w:id="271" w:name="__RefHeading___Toc15191_804173986"/>
      <w:bookmarkEnd w:id="271"/>
      <w:r>
        <w:rPr>
          <w:rStyle w:val="SectionNumber"/>
          <w:b/>
          <w:color w:val="404040"/>
          <w:sz w:val="24"/>
        </w:rPr>
        <w:t>20.1.1</w:t>
      </w:r>
      <w:r>
        <w:rPr>
          <w:b/>
          <w:color w:val="404040"/>
          <w:sz w:val="24"/>
        </w:rPr>
        <w:tab/>
        <w:t>DDR4/LPDDR4 data-path additions</w:t>
      </w:r>
    </w:p>
    <w:p>
      <w:pPr>
        <w:pStyle w:val="TableCaption"/>
        <w:rPr/>
      </w:pPr>
      <w:bookmarkStart w:id="272" w:name="_Tab_45_Data_path_deltas"/>
      <w:r>
        <w:rPr/>
        <w:t>Data-path deltas</w:t>
      </w:r>
      <w:bookmarkEnd w:id="2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 4.0 handling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data chip selects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dfi_rddata_cs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dfi_wrdata_cs</w:t>
            </w:r>
            <w:r>
              <w:rPr>
                <w:rFonts w:eastAsia="Cambria" w:cs=""/>
                <w:kern w:val="0"/>
                <w:sz w:val="24"/>
                <w:szCs w:val="24"/>
                <w:lang w:val="en-US" w:eastAsia="en-US" w:bidi="ar-SA"/>
              </w:rPr>
              <w:t xml:space="preserve"> signals let the PHY compensate data-path timing per rank.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DBI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dedicated </w:t>
            </w:r>
            <w:r>
              <w:rPr>
                <w:rStyle w:val="VerbatimChar"/>
                <w:rFonts w:eastAsia="Cambria" w:cs=""/>
                <w:kern w:val="0"/>
                <w:szCs w:val="24"/>
                <w:lang w:val="en-US" w:eastAsia="en-US" w:bidi="ar-SA"/>
              </w:rPr>
              <w:t>dfi_rddata_dbi</w:t>
            </w:r>
            <w:r>
              <w:rPr>
                <w:rFonts w:eastAsia="Cambria" w:cs=""/>
                <w:kern w:val="0"/>
                <w:sz w:val="24"/>
                <w:szCs w:val="24"/>
                <w:lang w:val="en-US" w:eastAsia="en-US" w:bidi="ar-SA"/>
              </w:rPr>
              <w:t xml:space="preserve"> bus.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DBI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Reuses </w:t>
            </w:r>
            <w:r>
              <w:rPr>
                <w:rStyle w:val="VerbatimChar"/>
                <w:rFonts w:eastAsia="Cambria" w:cs=""/>
                <w:kern w:val="0"/>
                <w:szCs w:val="24"/>
                <w:lang w:val="en-US" w:eastAsia="en-US" w:bidi="ar-SA"/>
              </w:rPr>
              <w:t>dfi_wrdata_mask</w:t>
            </w:r>
            <w:r>
              <w:rPr>
                <w:rFonts w:eastAsia="Cambria" w:cs=""/>
                <w:kern w:val="0"/>
                <w:sz w:val="24"/>
                <w:szCs w:val="24"/>
                <w:lang w:val="en-US" w:eastAsia="en-US" w:bidi="ar-SA"/>
              </w:rPr>
              <w:t xml:space="preserve">; no separate </w:t>
            </w:r>
            <w:r>
              <w:rPr>
                <w:rStyle w:val="VerbatimChar"/>
                <w:rFonts w:eastAsia="Cambria" w:cs=""/>
                <w:kern w:val="0"/>
                <w:szCs w:val="24"/>
                <w:lang w:val="en-US" w:eastAsia="en-US" w:bidi="ar-SA"/>
              </w:rPr>
              <w:t>dfi_wrdata_dbi</w:t>
            </w:r>
            <w:r>
              <w:rPr>
                <w:rFonts w:eastAsia="Cambria" w:cs=""/>
                <w:kern w:val="0"/>
                <w:sz w:val="24"/>
                <w:szCs w:val="24"/>
                <w:lang w:val="en-US" w:eastAsia="en-US" w:bidi="ar-SA"/>
              </w:rPr>
              <w:t xml:space="preserve"> exists.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DQ training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dfi_wdqlvl_*</w:t>
            </w:r>
            <w:r>
              <w:rPr>
                <w:rFonts w:eastAsia="Cambria" w:cs=""/>
                <w:kern w:val="0"/>
                <w:sz w:val="24"/>
                <w:szCs w:val="24"/>
                <w:lang w:val="en-US" w:eastAsia="en-US" w:bidi="ar-SA"/>
              </w:rPr>
              <w:t xml:space="preserve"> signals and timing parameters.</w:t>
            </w:r>
            <w:bookmarkStart w:id="273" w:name="ddr4lpddr4-data-path-additions"/>
            <w:bookmarkEnd w:id="273"/>
          </w:p>
        </w:tc>
      </w:tr>
    </w:tbl>
    <w:p>
      <w:pPr>
        <w:pStyle w:val="Heading3"/>
        <w:spacing w:before="200" w:after="80"/>
        <w:rPr/>
      </w:pPr>
      <w:bookmarkStart w:id="274" w:name="__RefHeading___Toc15193_804173986"/>
      <w:bookmarkEnd w:id="274"/>
      <w:r>
        <w:rPr>
          <w:rStyle w:val="SectionNumber"/>
          <w:b/>
          <w:color w:val="404040"/>
          <w:sz w:val="24"/>
        </w:rPr>
        <w:t>20.1.2</w:t>
      </w:r>
      <w:r>
        <w:rPr>
          <w:b/>
          <w:color w:val="404040"/>
          <w:sz w:val="24"/>
        </w:rPr>
        <w:tab/>
        <w:t>Command and control additions</w:t>
      </w:r>
    </w:p>
    <w:p>
      <w:pPr>
        <w:pStyle w:val="TableCaption"/>
        <w:rPr/>
      </w:pPr>
      <w:bookmarkStart w:id="275" w:name="_Tab_46_Control_deltas"/>
      <w:r>
        <w:rPr/>
        <w:t>Control deltas</w:t>
      </w:r>
      <w:bookmarkEnd w:id="2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 4.0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dfi_bg</w:t>
            </w:r>
            <w:r>
              <w:rPr>
                <w:rFonts w:eastAsia="Cambria" w:cs=""/>
                <w:kern w:val="0"/>
                <w:sz w:val="24"/>
                <w:szCs w:val="24"/>
                <w:lang w:val="en-US" w:eastAsia="en-US" w:bidi="ar-SA"/>
              </w:rPr>
              <w:t xml:space="preserve"> added in 3.0; retained in 4.0.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added in 3.0; retained.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retained from 3.0.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ID for 3DS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dfi_cid</w:t>
            </w:r>
            <w:r>
              <w:rPr>
                <w:rFonts w:eastAsia="Cambria" w:cs=""/>
                <w:kern w:val="0"/>
                <w:sz w:val="24"/>
                <w:szCs w:val="24"/>
                <w:lang w:val="en-US" w:eastAsia="en-US" w:bidi="ar-SA"/>
              </w:rPr>
              <w:t xml:space="preserve"> retained from 3.0.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SDR CA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6-bit CA mapped onto </w:t>
            </w:r>
            <w:r>
              <w:rPr>
                <w:rStyle w:val="VerbatimChar"/>
                <w:rFonts w:eastAsia="Cambria" w:cs=""/>
                <w:kern w:val="0"/>
                <w:szCs w:val="24"/>
                <w:lang w:val="en-US" w:eastAsia="en-US" w:bidi="ar-SA"/>
              </w:rPr>
              <w:t>dfi_address</w:t>
            </w:r>
            <w:r>
              <w:rPr>
                <w:rFonts w:eastAsia="Cambria" w:cs=""/>
                <w:kern w:val="0"/>
                <w:sz w:val="24"/>
                <w:szCs w:val="24"/>
                <w:lang w:val="en-US" w:eastAsia="en-US" w:bidi="ar-SA"/>
              </w:rPr>
              <w:t xml:space="preserve"> over two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tcmd_lat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LPDDR4 CS-to-CA delay parameter.</w:t>
            </w:r>
          </w:p>
        </w:tc>
      </w:tr>
    </w:tbl>
    <w:p>
      <w:pPr>
        <w:pStyle w:val="Heading3"/>
        <w:spacing w:before="200" w:after="80"/>
        <w:rPr/>
      </w:pPr>
      <w:bookmarkStart w:id="276" w:name="__RefHeading___Toc15195_804173986"/>
      <w:bookmarkEnd w:id="276"/>
      <w:r>
        <w:rPr>
          <w:rStyle w:val="SectionNumber"/>
          <w:b/>
          <w:color w:val="404040"/>
          <w:sz w:val="24"/>
        </w:rPr>
        <w:t>20.1.3</w:t>
      </w:r>
      <w:r>
        <w:rPr>
          <w:b/>
          <w:color w:val="404040"/>
          <w:sz w:val="24"/>
        </w:rPr>
        <w:tab/>
        <w:t>System-level additions</w:t>
      </w:r>
    </w:p>
    <w:p>
      <w:pPr>
        <w:pStyle w:val="TableCaption"/>
        <w:rPr/>
      </w:pPr>
      <w:bookmarkStart w:id="277" w:name="_Tab_47_System_level_deltas"/>
      <w:r>
        <w:rPr/>
        <w:t>System-level deltas</w:t>
      </w:r>
      <w:bookmarkEnd w:id="2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 4.0 handling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master interface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dfi_phymstr_*</w:t>
            </w:r>
            <w:r>
              <w:rPr>
                <w:rFonts w:eastAsia="Cambria" w:cs=""/>
                <w:kern w:val="0"/>
                <w:sz w:val="24"/>
                <w:szCs w:val="24"/>
                <w:lang w:val="en-US" w:eastAsia="en-US" w:bidi="ar-SA"/>
              </w:rPr>
              <w:t xml:space="preserve"> handshake.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Disconnect protocol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dfi_disconnect_error</w:t>
            </w:r>
            <w:r>
              <w:rPr>
                <w:rFonts w:eastAsia="Cambria" w:cs=""/>
                <w:kern w:val="0"/>
                <w:sz w:val="24"/>
                <w:szCs w:val="24"/>
                <w:lang w:val="en-US" w:eastAsia="en-US" w:bidi="ar-SA"/>
              </w:rPr>
              <w:t xml:space="preserve"> plus disconnect timing parameters.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indicator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dfi_frequency</w:t>
            </w:r>
            <w:r>
              <w:rPr>
                <w:rFonts w:eastAsia="Cambria" w:cs=""/>
                <w:kern w:val="0"/>
                <w:sz w:val="24"/>
                <w:szCs w:val="24"/>
                <w:lang w:val="en-US" w:eastAsia="en-US" w:bidi="ar-SA"/>
              </w:rPr>
              <w:t xml:space="preserve"> signal and </w:t>
            </w:r>
            <w:r>
              <w:rPr>
                <w:rStyle w:val="VerbatimChar"/>
                <w:rFonts w:eastAsia="Cambria" w:cs=""/>
                <w:kern w:val="0"/>
                <w:szCs w:val="24"/>
                <w:lang w:val="en-US" w:eastAsia="en-US" w:bidi="ar-SA"/>
              </w:rPr>
              <w:t>phyfreq_range</w:t>
            </w:r>
            <w:r>
              <w:rPr>
                <w:rFonts w:eastAsia="Cambria" w:cs=""/>
                <w:kern w:val="0"/>
                <w:sz w:val="24"/>
                <w:szCs w:val="24"/>
                <w:lang w:val="en-US" w:eastAsia="en-US" w:bidi="ar-SA"/>
              </w:rPr>
              <w:t xml:space="preserve"> parameter.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Geardown 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dfi_geardown_en</w:t>
            </w:r>
            <w:r>
              <w:rPr>
                <w:rFonts w:eastAsia="Cambria" w:cs=""/>
                <w:kern w:val="0"/>
                <w:sz w:val="24"/>
                <w:szCs w:val="24"/>
                <w:lang w:val="en-US" w:eastAsia="en-US" w:bidi="ar-SA"/>
              </w:rPr>
              <w:t xml:space="preserve"> signal and </w:t>
            </w:r>
            <w:r>
              <w:rPr>
                <w:rStyle w:val="VerbatimChar"/>
                <w:rFonts w:eastAsia="Cambria" w:cs=""/>
                <w:kern w:val="0"/>
                <w:szCs w:val="24"/>
                <w:lang w:val="en-US" w:eastAsia="en-US" w:bidi="ar-SA"/>
              </w:rPr>
              <w:t>tgeardown_delay</w:t>
            </w:r>
            <w:r>
              <w:rPr>
                <w:rFonts w:eastAsia="Cambria" w:cs=""/>
                <w:kern w:val="0"/>
                <w:sz w:val="24"/>
                <w:szCs w:val="24"/>
                <w:lang w:val="en-US" w:eastAsia="en-US" w:bidi="ar-SA"/>
              </w:rPr>
              <w:t xml:space="preserve"> parameter.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channels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phychannel_en</w:t>
            </w:r>
            <w:r>
              <w:rPr>
                <w:rFonts w:eastAsia="Cambria" w:cs=""/>
                <w:kern w:val="0"/>
                <w:sz w:val="24"/>
                <w:szCs w:val="24"/>
                <w:lang w:val="en-US" w:eastAsia="en-US" w:bidi="ar-SA"/>
              </w:rPr>
              <w:t xml:space="preserve"> parameter.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 training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dfi_db_train_*</w:t>
            </w:r>
            <w:r>
              <w:rPr>
                <w:rFonts w:eastAsia="Cambria" w:cs=""/>
                <w:kern w:val="0"/>
                <w:sz w:val="24"/>
                <w:szCs w:val="24"/>
                <w:lang w:val="en-US" w:eastAsia="en-US" w:bidi="ar-SA"/>
              </w:rPr>
              <w:t xml:space="preserve"> interface for LRDIMM.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Inactive CS support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syscs_state</w:t>
            </w:r>
            <w:r>
              <w:rPr>
                <w:rFonts w:eastAsia="Cambria" w:cs=""/>
                <w:kern w:val="0"/>
                <w:sz w:val="24"/>
                <w:szCs w:val="24"/>
                <w:lang w:val="en-US" w:eastAsia="en-US" w:bidi="ar-SA"/>
              </w:rPr>
              <w:t xml:space="preserve"> parameter.</w:t>
            </w:r>
          </w:p>
        </w:tc>
      </w:tr>
    </w:tbl>
    <w:p>
      <w:pPr>
        <w:pStyle w:val="Heading3"/>
        <w:spacing w:before="200" w:after="80"/>
        <w:rPr/>
      </w:pPr>
      <w:bookmarkStart w:id="278" w:name="__RefHeading___Toc15197_804173986"/>
      <w:bookmarkEnd w:id="278"/>
      <w:r>
        <w:rPr>
          <w:rStyle w:val="SectionNumber"/>
          <w:b/>
          <w:color w:val="404040"/>
          <w:sz w:val="24"/>
        </w:rPr>
        <w:t>20.1.4</w:t>
      </w:r>
      <w:r>
        <w:rPr>
          <w:b/>
          <w:color w:val="404040"/>
          <w:sz w:val="24"/>
        </w:rPr>
        <w:tab/>
        <w:t>Training changes</w:t>
      </w:r>
    </w:p>
    <w:p>
      <w:pPr>
        <w:pStyle w:val="TableCaption"/>
        <w:rPr/>
      </w:pPr>
      <w:bookmarkStart w:id="279" w:name="_Tab_48_Training_deltas"/>
      <w:r>
        <w:rPr/>
        <w:t>Training deltas</w:t>
      </w:r>
      <w:bookmarkEnd w:id="2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 4.0 handling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Per-slice read leveling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dfi_rdlvl_en</w:t>
            </w:r>
            <w:r>
              <w:rPr>
                <w:rFonts w:eastAsia="Cambria" w:cs=""/>
                <w:kern w:val="0"/>
                <w:sz w:val="24"/>
                <w:szCs w:val="24"/>
                <w:lang w:val="en-US" w:eastAsia="en-US" w:bidi="ar-SA"/>
              </w:rPr>
              <w:t>/</w:t>
            </w:r>
            <w:r>
              <w:rPr>
                <w:rStyle w:val="VerbatimChar"/>
                <w:rFonts w:eastAsia="Cambria" w:cs=""/>
                <w:kern w:val="0"/>
                <w:szCs w:val="24"/>
                <w:lang w:val="en-US" w:eastAsia="en-US" w:bidi="ar-SA"/>
              </w:rPr>
              <w:t>req</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dfi_rdlvl_gate_en</w:t>
            </w:r>
            <w:r>
              <w:rPr>
                <w:rFonts w:eastAsia="Cambria" w:cs=""/>
                <w:kern w:val="0"/>
                <w:sz w:val="24"/>
                <w:szCs w:val="24"/>
                <w:lang w:val="en-US" w:eastAsia="en-US" w:bidi="ar-SA"/>
              </w:rPr>
              <w:t>/</w:t>
            </w:r>
            <w:r>
              <w:rPr>
                <w:rStyle w:val="VerbatimChar"/>
                <w:rFonts w:eastAsia="Cambria" w:cs=""/>
                <w:kern w:val="0"/>
                <w:szCs w:val="24"/>
                <w:lang w:val="en-US" w:eastAsia="en-US" w:bidi="ar-SA"/>
              </w:rPr>
              <w:t>req</w:t>
            </w:r>
            <w:r>
              <w:rPr>
                <w:rFonts w:eastAsia="Cambria" w:cs=""/>
                <w:kern w:val="0"/>
                <w:sz w:val="24"/>
                <w:szCs w:val="24"/>
                <w:lang w:val="en-US" w:eastAsia="en-US" w:bidi="ar-SA"/>
              </w:rPr>
              <w:t xml:space="preserve"> became per-slice; grouping via </w:t>
            </w:r>
            <w:r>
              <w:rPr>
                <w:rStyle w:val="VerbatimChar"/>
                <w:rFonts w:eastAsia="Cambria" w:cs=""/>
                <w:kern w:val="0"/>
                <w:szCs w:val="24"/>
                <w:lang w:val="en-US" w:eastAsia="en-US" w:bidi="ar-SA"/>
              </w:rPr>
              <w:t>mcrdlvl_slice_group</w:t>
            </w:r>
            <w:r>
              <w:rPr>
                <w:rFonts w:eastAsia="Cambria" w:cs=""/>
                <w:kern w:val="0"/>
                <w:sz w:val="24"/>
                <w:szCs w:val="24"/>
                <w:lang w:val="en-US" w:eastAsia="en-US" w:bidi="ar-SA"/>
              </w:rPr>
              <w:t>/</w:t>
            </w:r>
            <w:r>
              <w:rPr>
                <w:rStyle w:val="VerbatimChar"/>
                <w:rFonts w:eastAsia="Cambria" w:cs=""/>
                <w:kern w:val="0"/>
                <w:szCs w:val="24"/>
                <w:lang w:val="en-US" w:eastAsia="en-US" w:bidi="ar-SA"/>
              </w:rPr>
              <w:t>phyrdlvl_slice_group</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chip-select rename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_cs_n</w:t>
            </w:r>
            <w:r>
              <w:rPr>
                <w:rFonts w:eastAsia="Cambria" w:cs=""/>
                <w:kern w:val="0"/>
                <w:sz w:val="24"/>
                <w:szCs w:val="24"/>
                <w:lang w:val="en-US" w:eastAsia="en-US" w:bidi="ar-SA"/>
              </w:rPr>
              <w:t xml:space="preserve"> suffix removed: </w:t>
            </w:r>
            <w:r>
              <w:rPr>
                <w:rStyle w:val="VerbatimChar"/>
                <w:rFonts w:eastAsia="Cambria" w:cs=""/>
                <w:kern w:val="0"/>
                <w:szCs w:val="24"/>
                <w:lang w:val="en-US" w:eastAsia="en-US" w:bidi="ar-SA"/>
              </w:rPr>
              <w:t>dfi_phy_wrlvl_cs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dfi_phy_rdlvl_gate_cs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dfi_phy_calvl_cs</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Independent 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Replaces v3.1 </w:t>
            </w:r>
            <w:r>
              <w:rPr>
                <w:rStyle w:val="VerbatimChar"/>
                <w:rFonts w:eastAsia="Cambria" w:cs=""/>
                <w:kern w:val="0"/>
                <w:szCs w:val="24"/>
                <w:lang w:val="en-US" w:eastAsia="en-US" w:bidi="ar-SA"/>
              </w:rPr>
              <w:t>dfi_phylvl_req_cs_n</w:t>
            </w:r>
            <w:r>
              <w:rPr>
                <w:rFonts w:eastAsia="Cambria" w:cs=""/>
                <w:kern w:val="0"/>
                <w:sz w:val="24"/>
                <w:szCs w:val="24"/>
                <w:lang w:val="en-US" w:eastAsia="en-US" w:bidi="ar-SA"/>
              </w:rPr>
              <w:t>/</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 additions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dfi_calvl_ca_sel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dfi_calvl_data</w:t>
            </w:r>
            <w:r>
              <w:rPr>
                <w:rFonts w:eastAsia="Cambria" w:cs=""/>
                <w:kern w:val="0"/>
                <w:sz w:val="24"/>
                <w:szCs w:val="24"/>
                <w:lang w:val="en-US" w:eastAsia="en-US" w:bidi="ar-SA"/>
              </w:rPr>
              <w:t>/</w:t>
            </w:r>
            <w:r>
              <w:rPr>
                <w:rStyle w:val="VerbatimChar"/>
                <w:rFonts w:eastAsia="Cambria" w:cs=""/>
                <w:kern w:val="0"/>
                <w:szCs w:val="24"/>
                <w:lang w:val="en-US" w:eastAsia="en-US" w:bidi="ar-SA"/>
              </w:rPr>
              <w:t>done</w:t>
            </w:r>
            <w:r>
              <w:rPr>
                <w:rFonts w:eastAsia="Cambria" w:cs=""/>
                <w:kern w:val="0"/>
                <w:sz w:val="24"/>
                <w:szCs w:val="24"/>
                <w:lang w:val="en-US" w:eastAsia="en-US" w:bidi="ar-SA"/>
              </w:rPr>
              <w:t>/</w:t>
            </w:r>
            <w:r>
              <w:rPr>
                <w:rStyle w:val="VerbatimChar"/>
                <w:rFonts w:eastAsia="Cambria" w:cs=""/>
                <w:kern w:val="0"/>
                <w:szCs w:val="24"/>
                <w:lang w:val="en-US" w:eastAsia="en-US" w:bidi="ar-SA"/>
              </w:rPr>
              <w:t>result</w:t>
            </w:r>
            <w:r>
              <w:rPr>
                <w:rFonts w:eastAsia="Cambria" w:cs=""/>
                <w:kern w:val="0"/>
                <w:sz w:val="24"/>
                <w:szCs w:val="24"/>
                <w:lang w:val="en-US" w:eastAsia="en-US" w:bidi="ar-SA"/>
              </w:rPr>
              <w:t>/</w:t>
            </w:r>
            <w:r>
              <w:rPr>
                <w:rStyle w:val="VerbatimChar"/>
                <w:rFonts w:eastAsia="Cambria" w:cs=""/>
                <w:kern w:val="0"/>
                <w:szCs w:val="24"/>
                <w:lang w:val="en-US" w:eastAsia="en-US" w:bidi="ar-SA"/>
              </w:rPr>
              <w:t>strobe</w:t>
            </w:r>
            <w:r>
              <w:rPr>
                <w:rFonts w:eastAsia="Cambria" w:cs=""/>
                <w:kern w:val="0"/>
                <w:sz w:val="24"/>
                <w:szCs w:val="24"/>
                <w:lang w:val="en-US" w:eastAsia="en-US" w:bidi="ar-SA"/>
              </w:rPr>
              <w:t>, and associated timing parameters.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 strobe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Now per-slice with assert count via </w:t>
            </w:r>
            <w:r>
              <w:rPr>
                <w:rStyle w:val="VerbatimChar"/>
                <w:rFonts w:eastAsia="Cambria" w:cs=""/>
                <w:kern w:val="0"/>
                <w:szCs w:val="24"/>
                <w:lang w:val="en-US" w:eastAsia="en-US" w:bidi="ar-SA"/>
              </w:rPr>
              <w:t>syswrlvl_strobe_num</w:t>
            </w:r>
            <w:r>
              <w:rPr>
                <w:rFonts w:eastAsia="Cambria" w:cs=""/>
                <w:kern w:val="0"/>
                <w:sz w:val="24"/>
                <w:szCs w:val="24"/>
                <w:lang w:val="en-US" w:eastAsia="en-US" w:bidi="ar-SA"/>
              </w:rPr>
              <w:t>.</w:t>
            </w:r>
          </w:p>
        </w:tc>
      </w:tr>
    </w:tbl>
    <w:p>
      <w:pPr>
        <w:pStyle w:val="Heading3"/>
        <w:spacing w:before="200" w:after="80"/>
        <w:rPr/>
      </w:pPr>
      <w:bookmarkStart w:id="280" w:name="__RefHeading___Toc15199_804173986"/>
      <w:bookmarkEnd w:id="280"/>
      <w:r>
        <w:rPr>
          <w:rStyle w:val="SectionNumber"/>
          <w:b/>
          <w:color w:val="404040"/>
          <w:sz w:val="24"/>
        </w:rPr>
        <w:t>20.1.5</w:t>
      </w:r>
      <w:r>
        <w:rPr>
          <w:b/>
          <w:color w:val="404040"/>
          <w:sz w:val="24"/>
        </w:rPr>
        <w:tab/>
        <w:t>Removed signal</w:t>
      </w:r>
    </w:p>
    <w:p>
      <w:pPr>
        <w:pStyle w:val="FirstParagraph"/>
        <w:rPr/>
      </w:pPr>
      <w:r>
        <w:rPr>
          <w:rStyle w:val="VerbatimChar"/>
          <w:sz w:val="20"/>
        </w:rPr>
        <w:t>dfi_data_byte_disable</w:t>
      </w:r>
      <w:r>
        <w:rPr>
          <w:sz w:val="20"/>
        </w:rPr>
        <w:t xml:space="preserve"> was removed in DFI 4.0 and replaced by the </w:t>
      </w:r>
      <w:r>
        <w:rPr>
          <w:rStyle w:val="VerbatimChar"/>
          <w:sz w:val="20"/>
        </w:rPr>
        <w:t>dfidata_bit_enable</w:t>
      </w:r>
      <w:r>
        <w:rPr>
          <w:sz w:val="20"/>
        </w:rPr>
        <w:t xml:space="preserve"> programmable parameter.</w:t>
      </w:r>
      <w:bookmarkEnd w:id="270"/>
    </w:p>
    <w:p>
      <w:pPr>
        <w:pStyle w:val="Heading2"/>
        <w:pBdr>
          <w:bottom w:val="single" w:sz="12" w:space="0" w:color="228B22"/>
        </w:pBdr>
        <w:spacing w:before="280" w:after="80"/>
        <w:rPr/>
      </w:pPr>
      <w:bookmarkStart w:id="281" w:name="__RefHeading___Toc15201_804173986"/>
      <w:bookmarkStart w:id="282" w:name="the-andesite-tie-in"/>
      <w:bookmarkEnd w:id="281"/>
      <w:r>
        <w:rPr>
          <w:rStyle w:val="SectionNumber"/>
          <w:b/>
          <w:color w:val="228B22"/>
          <w:sz w:val="28"/>
        </w:rPr>
        <w:t>20.2</w:t>
      </w:r>
      <w:r>
        <w:rPr>
          <w:b/>
          <w:color w:val="228B22"/>
          <w:sz w:val="28"/>
        </w:rPr>
        <w:tab/>
        <w:t>The andesite tie-in</w:t>
      </w:r>
    </w:p>
    <w:p>
      <w:pPr>
        <w:pStyle w:val="FirstParagraph"/>
        <w:rPr/>
      </w:pPr>
      <w:r>
        <w:rPr>
          <w:sz w:val="20"/>
        </w:rPr>
        <w:t>The andesite DDR4/LPDDR4 memory controller targets DFI 4.0 because its predecessor left the entire 3.1 -&gt; 4.0 delta as “deliberately unimplemented.” The andesite design implements that delta.</w:t>
      </w:r>
    </w:p>
    <w:p>
      <w:pPr>
        <w:pStyle w:val="Heading3"/>
        <w:spacing w:before="200" w:after="80"/>
        <w:rPr/>
      </w:pPr>
      <w:bookmarkStart w:id="283" w:name="__RefHeading___Toc15203_804173986"/>
      <w:bookmarkStart w:id="284" w:name="inherited-surface"/>
      <w:bookmarkEnd w:id="283"/>
      <w:r>
        <w:rPr>
          <w:rStyle w:val="SectionNumber"/>
          <w:b/>
          <w:color w:val="404040"/>
          <w:sz w:val="24"/>
        </w:rPr>
        <w:t>20.2.1</w:t>
      </w:r>
      <w:r>
        <w:rPr>
          <w:b/>
          <w:color w:val="404040"/>
          <w:sz w:val="24"/>
        </w:rPr>
        <w:tab/>
        <w:t>Inherited surface</w:t>
      </w:r>
    </w:p>
    <w:p>
      <w:pPr>
        <w:pStyle w:val="Compact"/>
        <w:numPr>
          <w:ilvl w:val="0"/>
          <w:numId w:val="46"/>
        </w:numPr>
        <w:rPr/>
      </w:pPr>
      <w:r>
        <w:rPr/>
        <w:t>The async-FIFO datapath, bubble-free, at 1:4 frequency ratio.</w:t>
      </w:r>
    </w:p>
    <w:p>
      <w:pPr>
        <w:pStyle w:val="Compact"/>
        <w:numPr>
          <w:ilvl w:val="0"/>
          <w:numId w:val="47"/>
        </w:numPr>
        <w:rPr/>
      </w:pPr>
      <w:r>
        <w:rPr>
          <w:rStyle w:val="VerbatimChar"/>
        </w:rPr>
        <w:t>dfi_init_start</w:t>
      </w:r>
      <w:r>
        <w:rPr/>
        <w:t>/</w:t>
      </w:r>
      <w:r>
        <w:rPr>
          <w:rStyle w:val="VerbatimChar"/>
        </w:rPr>
        <w:t>dfi_init_complete</w:t>
      </w:r>
      <w:r>
        <w:rPr/>
        <w:t xml:space="preserve">, </w:t>
      </w:r>
      <w:r>
        <w:rPr>
          <w:rStyle w:val="VerbatimChar"/>
        </w:rPr>
        <w:t>dfi_error</w:t>
      </w:r>
      <w:r>
        <w:rPr/>
        <w:t>/</w:t>
      </w:r>
      <w:r>
        <w:rPr>
          <w:rStyle w:val="VerbatimChar"/>
        </w:rPr>
        <w:t>dfi_error_info</w:t>
      </w:r>
      <w:r>
        <w:rPr/>
        <w:t xml:space="preserve">, </w:t>
      </w:r>
      <w:r>
        <w:rPr>
          <w:rStyle w:val="VerbatimChar"/>
        </w:rPr>
        <w:t>dfi_reset_n</w:t>
      </w:r>
      <w:r>
        <w:rPr/>
        <w:t>.</w:t>
      </w:r>
    </w:p>
    <w:p>
      <w:pPr>
        <w:pStyle w:val="Compact"/>
        <w:numPr>
          <w:ilvl w:val="0"/>
          <w:numId w:val="48"/>
        </w:numPr>
        <w:rPr/>
      </w:pPr>
      <w:r>
        <w:rPr>
          <w:rStyle w:val="VerbatimChar"/>
        </w:rPr>
        <w:t>dfi_lp_ctrl_req</w:t>
      </w:r>
      <w:r>
        <w:rPr/>
        <w:t>/</w:t>
      </w:r>
      <w:r>
        <w:rPr>
          <w:rStyle w:val="VerbatimChar"/>
        </w:rPr>
        <w:t>dfi_lp_data_req</w:t>
      </w:r>
      <w:r>
        <w:rPr/>
        <w:t xml:space="preserve"> presented but unacknowledged-by-default.</w:t>
      </w:r>
      <w:bookmarkEnd w:id="284"/>
    </w:p>
    <w:p>
      <w:pPr>
        <w:pStyle w:val="Heading3"/>
        <w:spacing w:before="200" w:after="80"/>
        <w:rPr/>
      </w:pPr>
      <w:bookmarkStart w:id="285" w:name="__RefHeading___Toc15205_804173986"/>
      <w:bookmarkEnd w:id="285"/>
      <w:r>
        <w:rPr>
          <w:rStyle w:val="SectionNumber"/>
          <w:b/>
          <w:color w:val="404040"/>
          <w:sz w:val="24"/>
        </w:rPr>
        <w:t>20.2.2</w:t>
      </w:r>
      <w:r>
        <w:rPr>
          <w:b/>
          <w:color w:val="404040"/>
          <w:sz w:val="24"/>
        </w:rPr>
        <w:tab/>
        <w:t>Implemented 4.0 deltas</w:t>
      </w:r>
    </w:p>
    <w:p>
      <w:pPr>
        <w:pStyle w:val="FirstParagraph"/>
        <w:rPr/>
      </w:pPr>
      <w:r>
        <w:rPr>
          <w:sz w:val="20"/>
        </w:rPr>
        <w:t>The andesite HAS Chapter 4.1 and MAS pin table list the implemented changes:</w:t>
      </w:r>
    </w:p>
    <w:p>
      <w:pPr>
        <w:pStyle w:val="TableCaption"/>
        <w:rPr/>
      </w:pPr>
      <w:bookmarkStart w:id="286" w:name="_Tab_49_andesite_implementat"/>
      <w:r>
        <w:rPr/>
        <w:t>andesite implementation of DFI 4.0 deltas</w:t>
      </w:r>
      <w:bookmarkEnd w:id="2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 4.0 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andesite 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Tie-in document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dfi_bg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cmd_formatter</w:t>
            </w:r>
            <w:r>
              <w:rPr>
                <w:rFonts w:eastAsia="Cambria" w:cs=""/>
                <w:kern w:val="0"/>
                <w:sz w:val="24"/>
                <w:szCs w:val="24"/>
                <w:lang w:val="en-US" w:eastAsia="en-US" w:bidi="ar-SA"/>
              </w:rPr>
              <w:t xml:space="preserve"> (modified)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docs/andesite_has/ch04_interfaces/01_dfi_v40.md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dfi_alert_n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cmd_formatter</w:t>
            </w:r>
            <w:r>
              <w:rPr>
                <w:rFonts w:eastAsia="Cambria" w:cs=""/>
                <w:kern w:val="0"/>
                <w:sz w:val="24"/>
                <w:szCs w:val="24"/>
                <w:lang w:val="en-US" w:eastAsia="en-US" w:bidi="ar-SA"/>
              </w:rPr>
              <w:t xml:space="preserve"> + new alert handling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docs/andesite_has/ch04_interfaces/01_dfi_v40.md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w:t>
            </w:r>
            <w:r>
              <w:rPr>
                <w:rFonts w:eastAsia="Cambria" w:cs=""/>
                <w:kern w:val="0"/>
                <w:sz w:val="24"/>
                <w:szCs w:val="24"/>
                <w:lang w:val="en-US" w:eastAsia="en-US" w:bidi="ar-SA"/>
              </w:rPr>
              <w:t xml:space="preserve"> as write DBI, </w:t>
            </w:r>
            <w:r>
              <w:rPr>
                <w:rStyle w:val="VerbatimChar"/>
                <w:rFonts w:eastAsia="Cambria" w:cs=""/>
                <w:kern w:val="0"/>
                <w:szCs w:val="24"/>
                <w:lang w:val="en-US" w:eastAsia="en-US" w:bidi="ar-SA"/>
              </w:rPr>
              <w:t>dfi_rddata_dbi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dfi_datapath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docs/andesite_has/ch04_interfaces/01_dfi_v40.md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dfi_geardown_en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docs/andesite_has/ch04_interfaces/01_dfi_v40.md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w:t>
            </w:r>
            <w:r>
              <w:rPr>
                <w:rStyle w:val="VerbatimChar"/>
                <w:rFonts w:eastAsia="Cambria" w:cs=""/>
                <w:kern w:val="0"/>
                <w:szCs w:val="24"/>
                <w:lang w:val="en-US" w:eastAsia="en-US" w:bidi="ar-SA"/>
              </w:rPr>
              <w:t>dfi_rdlvl_*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dfi_calvl_*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training</w:t>
            </w:r>
            <w:r>
              <w:rPr>
                <w:rFonts w:eastAsia="Cambria" w:cs=""/>
                <w:kern w:val="0"/>
                <w:sz w:val="24"/>
                <w:szCs w:val="24"/>
                <w:lang w:val="en-US" w:eastAsia="en-US" w:bidi="ar-SA"/>
              </w:rPr>
              <w:t xml:space="preserve"> block, </w:t>
            </w: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ca_train_ifc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docs/andesite_has/ch04_interfaces/01_dfi_v40.md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docs/andesite_mas/ch03_interfaces/01_dfi40_pins.md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 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cmd_formatter</w:t>
            </w:r>
            <w:r>
              <w:rPr>
                <w:rFonts w:eastAsia="Cambria" w:cs=""/>
                <w:kern w:val="0"/>
                <w:sz w:val="24"/>
                <w:szCs w:val="24"/>
                <w:lang w:val="en-US" w:eastAsia="en-US" w:bidi="ar-SA"/>
              </w:rPr>
              <w:t xml:space="preserve"> LPDDR4 CA submodule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docs/andesite_has/ch04_interfaces/01_dfi_v40.md</w:t>
            </w:r>
            <w:bookmarkStart w:id="287" w:name="implemented-4.0-deltas"/>
            <w:bookmarkEnd w:id="287"/>
          </w:p>
        </w:tc>
      </w:tr>
    </w:tbl>
    <w:p>
      <w:pPr>
        <w:pStyle w:val="Heading3"/>
        <w:spacing w:before="200" w:after="80"/>
        <w:rPr/>
      </w:pPr>
      <w:bookmarkStart w:id="288" w:name="__RefHeading___Toc15207_804173986"/>
      <w:bookmarkEnd w:id="288"/>
      <w:r>
        <w:rPr>
          <w:rStyle w:val="SectionNumber"/>
          <w:b/>
          <w:color w:val="404040"/>
          <w:sz w:val="24"/>
        </w:rPr>
        <w:t>20.2.3</w:t>
      </w:r>
      <w:r>
        <w:rPr>
          <w:b/>
          <w:color w:val="404040"/>
          <w:sz w:val="24"/>
        </w:rPr>
        <w:tab/>
        <w:t>Study corrections recorded in the area docs</w:t>
      </w:r>
    </w:p>
    <w:p>
      <w:pPr>
        <w:pStyle w:val="FirstParagraph"/>
        <w:rPr/>
      </w:pPr>
      <w:r>
        <w:rPr>
          <w:sz w:val="20"/>
        </w:rPr>
        <w:t>The andesite HAS and MAS record several study corrections made on 2026-10-04:</w:t>
      </w:r>
    </w:p>
    <w:p>
      <w:pPr>
        <w:pStyle w:val="Compact"/>
        <w:numPr>
          <w:ilvl w:val="0"/>
          <w:numId w:val="49"/>
        </w:numPr>
        <w:rPr/>
      </w:pPr>
      <w:r>
        <w:rPr/>
        <w:t xml:space="preserve">The v3.1 per-CS training handshake </w:t>
      </w:r>
      <w:r>
        <w:rPr>
          <w:rStyle w:val="VerbatimChar"/>
        </w:rPr>
        <w:t>dfi_phylvl_req_cs_n</w:t>
      </w:r>
      <w:r>
        <w:rPr/>
        <w:t>/</w:t>
      </w:r>
      <w:r>
        <w:rPr>
          <w:rStyle w:val="VerbatimChar"/>
        </w:rPr>
        <w:t>dfi_phylvl_ack_cs_n</w:t>
      </w:r>
      <w:r>
        <w:rPr/>
        <w:t xml:space="preserve"> does not exist in DFI 4.0; it is replaced by PHY Independent Mode.</w:t>
      </w:r>
    </w:p>
    <w:p>
      <w:pPr>
        <w:pStyle w:val="Compact"/>
        <w:numPr>
          <w:ilvl w:val="0"/>
          <w:numId w:val="50"/>
        </w:numPr>
        <w:rPr/>
      </w:pPr>
      <w:r>
        <w:rPr/>
        <w:t xml:space="preserve">Training chip selects dropped the </w:t>
      </w:r>
      <w:r>
        <w:rPr>
          <w:rStyle w:val="VerbatimChar"/>
        </w:rPr>
        <w:t>_n</w:t>
      </w:r>
      <w:r>
        <w:rPr/>
        <w:t xml:space="preserve"> suffix in 4.0.</w:t>
      </w:r>
    </w:p>
    <w:p>
      <w:pPr>
        <w:pStyle w:val="Compact"/>
        <w:numPr>
          <w:ilvl w:val="0"/>
          <w:numId w:val="51"/>
        </w:numPr>
        <w:rPr/>
      </w:pPr>
      <w:r>
        <w:rPr/>
        <w:t xml:space="preserve">There is no </w:t>
      </w:r>
      <w:r>
        <w:rPr>
          <w:rStyle w:val="VerbatimChar"/>
        </w:rPr>
        <w:t>dfi_wrdata_dbi</w:t>
      </w:r>
      <w:r>
        <w:rPr/>
        <w:t xml:space="preserve"> pin; write DBI reuses </w:t>
      </w:r>
      <w:r>
        <w:rPr>
          <w:rStyle w:val="VerbatimChar"/>
        </w:rPr>
        <w:t>dfi_wrdata_mask</w:t>
      </w:r>
      <w:r>
        <w:rPr/>
        <w:t>.</w:t>
      </w:r>
    </w:p>
    <w:p>
      <w:pPr>
        <w:pStyle w:val="Compact"/>
        <w:numPr>
          <w:ilvl w:val="0"/>
          <w:numId w:val="52"/>
        </w:numPr>
        <w:rPr/>
      </w:pPr>
      <w:r>
        <w:rPr>
          <w:rStyle w:val="VerbatimChar"/>
        </w:rPr>
        <w:t>dfi_ca_capture</w:t>
      </w:r>
      <w:r>
        <w:rPr/>
        <w:t xml:space="preserve"> was wrong in name and direction; the correct signal is </w:t>
      </w:r>
      <w:r>
        <w:rPr>
          <w:rStyle w:val="VerbatimChar"/>
        </w:rPr>
        <w:t>dfi_calvl_capture</w:t>
      </w:r>
      <w:r>
        <w:rPr/>
        <w:t xml:space="preserve"> (MC-to-PHY).</w:t>
      </w:r>
    </w:p>
    <w:p>
      <w:pPr>
        <w:pStyle w:val="Compact"/>
        <w:numPr>
          <w:ilvl w:val="0"/>
          <w:numId w:val="53"/>
        </w:numPr>
        <w:rPr/>
      </w:pPr>
      <w:r>
        <w:rPr>
          <w:rStyle w:val="VerbatimChar"/>
        </w:rPr>
        <w:t>dfi_init</w:t>
      </w:r>
      <w:r>
        <w:rPr/>
        <w:t xml:space="preserve"> is not a DFI signal; the spec uses </w:t>
      </w:r>
      <w:r>
        <w:rPr>
          <w:rStyle w:val="VerbatimChar"/>
        </w:rPr>
        <w:t>dfi_init_start</w:t>
      </w:r>
      <w:r>
        <w:rPr/>
        <w:t xml:space="preserve"> and </w:t>
      </w:r>
      <w:r>
        <w:rPr>
          <w:rStyle w:val="VerbatimChar"/>
        </w:rPr>
        <w:t>dfi_init_complete</w:t>
      </w:r>
      <w:r>
        <w:rPr/>
        <w:t>.</w:t>
      </w:r>
    </w:p>
    <w:p>
      <w:pPr>
        <w:pStyle w:val="Heading3"/>
        <w:spacing w:before="200" w:after="80"/>
        <w:rPr/>
      </w:pPr>
      <w:bookmarkStart w:id="289" w:name="__RefHeading___Toc15209_804173986"/>
      <w:bookmarkStart w:id="290" w:name="verification-posture"/>
      <w:bookmarkEnd w:id="289"/>
      <w:r>
        <w:rPr>
          <w:rStyle w:val="SectionNumber"/>
          <w:b/>
          <w:color w:val="404040"/>
          <w:sz w:val="24"/>
        </w:rPr>
        <w:t>20.2.4</w:t>
      </w:r>
      <w:r>
        <w:rPr>
          <w:b/>
          <w:color w:val="404040"/>
          <w:sz w:val="24"/>
        </w:rPr>
        <w:tab/>
        <w:t>Verification posture</w:t>
      </w:r>
    </w:p>
    <w:p>
      <w:pPr>
        <w:pStyle w:val="FirstParagraph"/>
        <w:rPr/>
      </w:pPr>
      <w:r>
        <w:rPr>
          <w:sz w:val="20"/>
        </w:rPr>
        <w:t xml:space="preserve">The andesite verification strategy targets the DFI 4.0 boundary using the in-house CocoTB framework DFI component. The BFM is DFI 4.0-partial; gaps at the andesite design point (LPDDR4 CA map, design-point JEDEC timing CSVs, gear-down validation, per-slice read leveling, CA VREF sweep feedback) are listed in </w:t>
      </w:r>
      <w:r>
        <w:rPr>
          <w:rStyle w:val="VerbatimChar"/>
          <w:sz w:val="20"/>
        </w:rPr>
        <w:t>docs/andesite_has/ch06_integration/01_verification_open.md</w:t>
      </w:r>
      <w:r>
        <w:rPr>
          <w:sz w:val="20"/>
        </w:rPr>
        <w:t>. The verification plan exercises init sequences, gear-down entry, CA parity, ODT, FGR, LPDDR4 CA encoding, training protocols, and the dormant low-power pair.</w:t>
      </w:r>
    </w:p>
    <w:p>
      <w:pPr>
        <w:pStyle w:val="BodyText"/>
        <w:spacing w:before="180" w:after="180"/>
        <w:rPr/>
      </w:pPr>
      <w:r>
        <w:rPr>
          <w:b/>
          <w:bCs/>
          <w:sz w:val="20"/>
        </w:rPr>
        <w:t>Source:</w:t>
      </w:r>
      <w:r>
        <w:rPr>
          <w:sz w:val="20"/>
        </w:rPr>
        <w:t xml:space="preserve"> DFI Specification v4.0 revision history and sections 3.6.8, 3.12, 3.13, 3.14; andesite HAS </w:t>
      </w:r>
      <w:r>
        <w:rPr>
          <w:rStyle w:val="VerbatimChar"/>
          <w:sz w:val="20"/>
        </w:rPr>
        <w:t>ch04_interfaces/01_dfi_v40.md</w:t>
      </w:r>
      <w:r>
        <w:rPr>
          <w:sz w:val="20"/>
        </w:rPr>
        <w:t xml:space="preserve">, andesite MAS </w:t>
      </w:r>
      <w:r>
        <w:rPr>
          <w:rStyle w:val="VerbatimChar"/>
          <w:sz w:val="20"/>
        </w:rPr>
        <w:t>ch03_interfaces/01_dfi40_pins.md</w:t>
      </w:r>
      <w:r>
        <w:rPr>
          <w:sz w:val="20"/>
        </w:rPr>
        <w:t xml:space="preserve">, andesite HAS </w:t>
      </w:r>
      <w:r>
        <w:rPr>
          <w:rStyle w:val="VerbatimChar"/>
          <w:sz w:val="20"/>
        </w:rPr>
        <w:t>ch06_integration/01_verification_open.md</w:t>
      </w:r>
      <w:bookmarkEnd w:id="268"/>
      <w:bookmarkEnd w:id="282"/>
      <w:bookmarkEnd w:id="290"/>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DFI 4.0 Simplified edition - DFI Specification v4.0 (Denali Software)</w:t>
          </w:r>
        </w:p>
      </w:tc>
      <w:tc>
        <w:tcPr>
          <w:tcW w:w="3120" w:type="dxa"/>
          <w:tcBorders/>
        </w:tcPr>
        <w:p>
          <w:pPr>
            <w:pStyle w:val="Normal"/>
            <w:spacing w:before="0" w:after="200"/>
            <w:jc w:val="center"/>
            <w:rPr/>
          </w:pPr>
          <w:r>
            <w:rPr>
              <w:rFonts w:ascii="Calibri" w:hAnsi="Calibri"/>
              <w:sz w:val="16"/>
            </w:rPr>
            <w:t>Personal study notes - condensed from DFI Specification v4.0 (Denali Software)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92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92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DFI 4.0 Simplified edition - DFI Specification v4.0 (Denali Software)</w:t>
          </w:r>
        </w:p>
      </w:tc>
      <w:tc>
        <w:tcPr>
          <w:tcW w:w="3120" w:type="dxa"/>
          <w:tcBorders/>
        </w:tcPr>
        <w:p>
          <w:pPr>
            <w:pStyle w:val="Normal"/>
            <w:spacing w:before="0" w:after="200"/>
            <w:jc w:val="center"/>
            <w:rPr/>
          </w:pPr>
          <w:r>
            <w:rPr>
              <w:rFonts w:ascii="Calibri" w:hAnsi="Calibri"/>
              <w:sz w:val="16"/>
            </w:rPr>
            <w:t>Personal study notes - condensed from DFI Specification v4.0 (Denali Software)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92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92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
  </w:num>
  <w:num w:numId="15">
    <w:abstractNumId w:val="1"/>
  </w:num>
  <w:num w:numId="16">
    <w:abstractNumId w:val="1"/>
  </w:num>
  <w:num w:numId="17">
    <w:abstractNumId w:val="1"/>
  </w:num>
  <w:num w:numId="18">
    <w:abstractNumId w:val="1"/>
  </w:num>
  <w:num w:numId="19">
    <w:abstractNumId w:val="4"/>
    <w:lvlOverride w:ilvl="0">
      <w:startOverride w:val="1"/>
    </w:lvlOverride>
  </w:num>
  <w:num w:numId="20">
    <w:abstractNumId w:val="4"/>
    <w:lvlOverride w:ilvl="0">
      <w:startOverride w:val="1"/>
    </w:lvlOverride>
  </w:num>
  <w:num w:numId="21">
    <w:abstractNumId w:val="4"/>
  </w:num>
  <w:num w:numId="22">
    <w:abstractNumId w:val="4"/>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4"/>
    <w:lvlOverride w:ilvl="0">
      <w:startOverride w:val="1"/>
    </w:lvlOverride>
  </w:num>
  <w:num w:numId="43">
    <w:abstractNumId w:val="4"/>
  </w:num>
  <w:num w:numId="44">
    <w:abstractNumId w:val="4"/>
  </w:num>
  <w:num w:numId="45">
    <w:abstractNumId w:val="4"/>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92</Pages>
  <Words>11609</Words>
  <Characters>65420</Characters>
  <CharactersWithSpaces>74891</CharactersWithSpaces>
  <Paragraphs>2091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2026-10-05T00:59:57Z</dcterms:created>
  <dc:creator/>
  <dc:description/>
  <dc:language>en-US</dc:language>
  <cp:lastModifiedBy/>
  <dcterms:modified xsi:type="dcterms:W3CDTF">2026-10-04T18:00:01Z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