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svgz" ContentType="image/svg+xml"/>
  <Override PartName="/word/media/rId57.svgz" ContentType="image/svg+xml"/>
  <Override PartName="/word/media/rId49.svgz" ContentType="image/svg+xml"/>
  <Override PartName="/word/media/rId45.svgz" ContentType="image/svg+xml"/>
  <Override PartName="/word/media/rId53.svgz" ContentType="image/svg+xml"/>
  <Override PartName="/word/media/rId61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mbus-index"/>
    <w:p>
      <w:pPr>
        <w:pStyle w:val="Heading1"/>
      </w:pPr>
      <w:r>
        <w:t xml:space="preserve">Smbus Index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2025-12-07</w:t>
      </w:r>
    </w:p>
    <w:bookmarkEnd w:id="20"/>
    <w:bookmarkStart w:id="38" w:name="X505e8bde5a1675c31379ac5bf9edc3b7e731946"/>
    <w:p>
      <w:pPr>
        <w:pStyle w:val="Heading1"/>
      </w:pPr>
      <w:r>
        <w:t xml:space="preserve">APB SMBus Specification - Table of Contents</w:t>
      </w:r>
    </w:p>
    <w:p>
      <w:pPr>
        <w:pStyle w:val="FirstParagraph"/>
      </w:pPr>
      <w:r>
        <w:rPr>
          <w:bCs/>
          <w:b/>
        </w:rPr>
        <w:t xml:space="preserve">Component:</w:t>
      </w:r>
      <w:r>
        <w:t xml:space="preserve"> </w:t>
      </w:r>
      <w:r>
        <w:t xml:space="preserve">APB System Management Bus (SMBus) Controller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2025-12-01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Production Ready</w:t>
      </w:r>
    </w:p>
    <w:p>
      <w:r>
        <w:pict>
          <v:rect style="width:0;height:1.5pt" o:hralign="center" o:hrstd="t" o:hr="t"/>
        </w:pict>
      </w:r>
    </w:p>
    <w:bookmarkStart w:id="32" w:name="document-organization"/>
    <w:p>
      <w:pPr>
        <w:pStyle w:val="Heading2"/>
      </w:pPr>
      <w:r>
        <w:t xml:space="preserve">Document Organization</w:t>
      </w:r>
    </w:p>
    <w:bookmarkStart w:id="23" w:name="chapter-1-overview"/>
    <w:p>
      <w:pPr>
        <w:pStyle w:val="Heading3"/>
      </w:pPr>
      <w:r>
        <w:t xml:space="preserve">Chapter 1: Overview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01_overview.md</w:t>
        </w:r>
      </w:hyperlink>
      <w:r>
        <w:t xml:space="preserve"> </w:t>
      </w:r>
      <w:r>
        <w:t xml:space="preserve">- Component overview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Hyperlink"/>
          </w:rPr>
          <w:t xml:space="preserve">02_architecture.md</w:t>
        </w:r>
      </w:hyperlink>
      <w:r>
        <w:t xml:space="preserve"> </w:t>
      </w:r>
      <w:r>
        <w:t xml:space="preserve">- Architecture</w:t>
      </w:r>
    </w:p>
    <w:bookmarkEnd w:id="23"/>
    <w:bookmarkStart w:id="25" w:name="chapter-2-blocks"/>
    <w:p>
      <w:pPr>
        <w:pStyle w:val="Heading3"/>
      </w:pPr>
      <w:r>
        <w:t xml:space="preserve">Chapter 2: Blocks</w:t>
      </w:r>
    </w:p>
    <w:p>
      <w:pPr>
        <w:numPr>
          <w:ilvl w:val="0"/>
          <w:numId w:val="1002"/>
        </w:numPr>
        <w:pStyle w:val="Compact"/>
      </w:pPr>
      <w:hyperlink r:id="rId24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Block hierarchy</w:t>
      </w:r>
    </w:p>
    <w:bookmarkEnd w:id="25"/>
    <w:bookmarkStart w:id="27" w:name="chapter-3-interfaces"/>
    <w:p>
      <w:pPr>
        <w:pStyle w:val="Heading3"/>
      </w:pPr>
      <w:r>
        <w:t xml:space="preserve">Chapter 3: Interfaces</w:t>
      </w:r>
    </w:p>
    <w:p>
      <w:pPr>
        <w:numPr>
          <w:ilvl w:val="0"/>
          <w:numId w:val="1003"/>
        </w:numPr>
        <w:pStyle w:val="Compact"/>
      </w:pPr>
      <w:hyperlink r:id="rId26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Interface summary</w:t>
      </w:r>
    </w:p>
    <w:bookmarkEnd w:id="27"/>
    <w:bookmarkStart w:id="29" w:name="chapter-4-programming-model"/>
    <w:p>
      <w:pPr>
        <w:pStyle w:val="Heading3"/>
      </w:pPr>
      <w:r>
        <w:t xml:space="preserve">Chapter 4: Programming Model</w:t>
      </w:r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00_overview.md</w:t>
        </w:r>
      </w:hyperlink>
      <w:r>
        <w:t xml:space="preserve"> </w:t>
      </w:r>
      <w:r>
        <w:t xml:space="preserve">- Programming overview</w:t>
      </w:r>
    </w:p>
    <w:bookmarkEnd w:id="29"/>
    <w:bookmarkStart w:id="31" w:name="chapter-5-registers"/>
    <w:p>
      <w:pPr>
        <w:pStyle w:val="Heading3"/>
      </w:pPr>
      <w:r>
        <w:t xml:space="preserve">Chapter 5: Registers</w:t>
      </w:r>
    </w:p>
    <w:p>
      <w:pPr>
        <w:numPr>
          <w:ilvl w:val="0"/>
          <w:numId w:val="1005"/>
        </w:numPr>
        <w:pStyle w:val="Compact"/>
      </w:pPr>
      <w:hyperlink r:id="rId30">
        <w:r>
          <w:rPr>
            <w:rStyle w:val="Hyperlink"/>
          </w:rPr>
          <w:t xml:space="preserve">01_register_map.md</w:t>
        </w:r>
      </w:hyperlink>
      <w:r>
        <w:t xml:space="preserve"> </w:t>
      </w:r>
      <w:r>
        <w:t xml:space="preserve">- Register map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block-diagram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898904"/>
            <wp:effectExtent b="0" l="0" r="0" t="0"/>
            <wp:docPr descr="SMBus Block Diagram" title="" id="3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svg/smbus_top.svg" id="3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Block Diagram</w:t>
      </w:r>
    </w:p>
    <w:p>
      <w:r>
        <w:pict>
          <v:rect style="width:0;height:1.5pt" o:hralign="center" o:hrstd="t" o:hr="t"/>
        </w:pict>
      </w:r>
    </w:p>
    <w:bookmarkEnd w:id="36"/>
    <w:bookmarkStart w:id="37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Design Sherpa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specification</w:t>
            </w:r>
          </w:p>
        </w:tc>
      </w:tr>
    </w:tbl>
    <w:bookmarkEnd w:id="37"/>
    <w:bookmarkEnd w:id="38"/>
    <w:bookmarkStart w:id="68" w:name="apb-smbus---overview"/>
    <w:p>
      <w:pPr>
        <w:pStyle w:val="Heading1"/>
      </w:pPr>
      <w:r>
        <w:t xml:space="preserve">APB SMBus - Overview</w:t>
      </w:r>
    </w:p>
    <w:bookmarkStart w:id="3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APB SMBus controller provides System Management Bus communication with APB interface. It supports host controller functionality for accessing SMBus devices.</w:t>
      </w:r>
    </w:p>
    <w:bookmarkEnd w:id="39"/>
    <w:bookmarkStart w:id="40" w:name="key-features"/>
    <w:p>
      <w:pPr>
        <w:pStyle w:val="Heading2"/>
      </w:pPr>
      <w:r>
        <w:t xml:space="preserve">Key Features</w:t>
      </w:r>
    </w:p>
    <w:p>
      <w:pPr>
        <w:numPr>
          <w:ilvl w:val="0"/>
          <w:numId w:val="1006"/>
        </w:numPr>
        <w:pStyle w:val="Compact"/>
      </w:pPr>
      <w:r>
        <w:t xml:space="preserve">SMBus 2.0 compatible</w:t>
      </w:r>
    </w:p>
    <w:p>
      <w:pPr>
        <w:numPr>
          <w:ilvl w:val="0"/>
          <w:numId w:val="1006"/>
        </w:numPr>
        <w:pStyle w:val="Compact"/>
      </w:pPr>
      <w:r>
        <w:t xml:space="preserve">Host controller mode</w:t>
      </w:r>
    </w:p>
    <w:p>
      <w:pPr>
        <w:numPr>
          <w:ilvl w:val="0"/>
          <w:numId w:val="1006"/>
        </w:numPr>
        <w:pStyle w:val="Compact"/>
      </w:pPr>
      <w:r>
        <w:t xml:space="preserve">Quick Command, Send/Receive Byte</w:t>
      </w:r>
    </w:p>
    <w:p>
      <w:pPr>
        <w:numPr>
          <w:ilvl w:val="0"/>
          <w:numId w:val="1006"/>
        </w:numPr>
        <w:pStyle w:val="Compact"/>
      </w:pPr>
      <w:r>
        <w:t xml:space="preserve">Read/Write Byte/Word</w:t>
      </w:r>
    </w:p>
    <w:p>
      <w:pPr>
        <w:numPr>
          <w:ilvl w:val="0"/>
          <w:numId w:val="1006"/>
        </w:numPr>
        <w:pStyle w:val="Compact"/>
      </w:pPr>
      <w:r>
        <w:t xml:space="preserve">Block Read/Write (up to 32 bytes)</w:t>
      </w:r>
    </w:p>
    <w:p>
      <w:pPr>
        <w:numPr>
          <w:ilvl w:val="0"/>
          <w:numId w:val="1006"/>
        </w:numPr>
        <w:pStyle w:val="Compact"/>
      </w:pPr>
      <w:r>
        <w:t xml:space="preserve">PEC (Packet Error Checking) support</w:t>
      </w:r>
    </w:p>
    <w:p>
      <w:pPr>
        <w:numPr>
          <w:ilvl w:val="0"/>
          <w:numId w:val="1006"/>
        </w:numPr>
        <w:pStyle w:val="Compact"/>
      </w:pPr>
      <w:r>
        <w:t xml:space="preserve">Programmable clock divider</w:t>
      </w:r>
    </w:p>
    <w:p>
      <w:pPr>
        <w:numPr>
          <w:ilvl w:val="0"/>
          <w:numId w:val="1006"/>
        </w:numPr>
        <w:pStyle w:val="Compact"/>
      </w:pPr>
      <w:r>
        <w:t xml:space="preserve">Interrupt-driven operation</w:t>
      </w:r>
    </w:p>
    <w:p>
      <w:pPr>
        <w:numPr>
          <w:ilvl w:val="0"/>
          <w:numId w:val="1006"/>
        </w:numPr>
        <w:pStyle w:val="Compact"/>
      </w:pPr>
      <w:r>
        <w:t xml:space="preserve">Timeout detection</w:t>
      </w:r>
    </w:p>
    <w:bookmarkEnd w:id="40"/>
    <w:bookmarkStart w:id="41" w:name="applications"/>
    <w:p>
      <w:pPr>
        <w:pStyle w:val="Heading2"/>
      </w:pPr>
      <w:r>
        <w:t xml:space="preserve">Applications</w:t>
      </w:r>
    </w:p>
    <w:p>
      <w:pPr>
        <w:numPr>
          <w:ilvl w:val="0"/>
          <w:numId w:val="1007"/>
        </w:numPr>
        <w:pStyle w:val="Compact"/>
      </w:pPr>
      <w:r>
        <w:t xml:space="preserve">Temperature monitoring</w:t>
      </w:r>
    </w:p>
    <w:p>
      <w:pPr>
        <w:numPr>
          <w:ilvl w:val="0"/>
          <w:numId w:val="1007"/>
        </w:numPr>
        <w:pStyle w:val="Compact"/>
      </w:pPr>
      <w:r>
        <w:t xml:space="preserve">Voltage monitoring</w:t>
      </w:r>
    </w:p>
    <w:p>
      <w:pPr>
        <w:numPr>
          <w:ilvl w:val="0"/>
          <w:numId w:val="1007"/>
        </w:numPr>
        <w:pStyle w:val="Compact"/>
      </w:pPr>
      <w:r>
        <w:t xml:space="preserve">Fan control</w:t>
      </w:r>
    </w:p>
    <w:p>
      <w:pPr>
        <w:numPr>
          <w:ilvl w:val="0"/>
          <w:numId w:val="1007"/>
        </w:numPr>
        <w:pStyle w:val="Compact"/>
      </w:pPr>
      <w:r>
        <w:t xml:space="preserve">EEPROM access</w:t>
      </w:r>
    </w:p>
    <w:p>
      <w:pPr>
        <w:numPr>
          <w:ilvl w:val="0"/>
          <w:numId w:val="1007"/>
        </w:numPr>
        <w:pStyle w:val="Compact"/>
      </w:pPr>
      <w:r>
        <w:t xml:space="preserve">Power management</w:t>
      </w:r>
    </w:p>
    <w:p>
      <w:pPr>
        <w:numPr>
          <w:ilvl w:val="0"/>
          <w:numId w:val="1007"/>
        </w:numPr>
        <w:pStyle w:val="Compact"/>
      </w:pPr>
      <w:r>
        <w:t xml:space="preserve">System health monitoring</w:t>
      </w:r>
    </w:p>
    <w:bookmarkEnd w:id="41"/>
    <w:bookmarkStart w:id="44" w:name="block-diagram-1"/>
    <w:p>
      <w:pPr>
        <w:pStyle w:val="Heading2"/>
      </w:pPr>
      <w:r>
        <w:t xml:space="preserve">Block Diagram</w:t>
      </w:r>
    </w:p>
    <w:p>
      <w:pPr>
        <w:pStyle w:val="CaptionedFigure"/>
      </w:pPr>
      <w:r>
        <w:drawing>
          <wp:inline>
            <wp:extent cx="5334000" cy="1898904"/>
            <wp:effectExtent b="0" l="0" r="0" t="0"/>
            <wp:docPr descr="SMBus Block Diagram" title="" id="4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svg/smbus_top.svg" id="4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8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Block Diagram</w:t>
      </w:r>
    </w:p>
    <w:bookmarkEnd w:id="44"/>
    <w:bookmarkStart w:id="65" w:name="timing-diagrams"/>
    <w:p>
      <w:pPr>
        <w:pStyle w:val="Heading2"/>
      </w:pPr>
      <w:r>
        <w:t xml:space="preserve">Timing Diagrams</w:t>
      </w:r>
    </w:p>
    <w:bookmarkStart w:id="48" w:name="byte-write-start-address"/>
    <w:p>
      <w:pPr>
        <w:pStyle w:val="Heading3"/>
      </w:pPr>
      <w:r>
        <w:t xml:space="preserve">Byte Write (Start + Address)</w:t>
      </w:r>
    </w:p>
    <w:p>
      <w:pPr>
        <w:pStyle w:val="FirstParagraph"/>
      </w:pPr>
      <w:r>
        <w:t xml:space="preserve">Shows the START condition and 7-bit address transmission.</w:t>
      </w:r>
    </w:p>
    <w:p>
      <w:pPr>
        <w:pStyle w:val="CaptionedFigure"/>
      </w:pPr>
      <w:r>
        <w:drawing>
          <wp:inline>
            <wp:extent cx="5334000" cy="956310"/>
            <wp:effectExtent b="0" l="0" r="0" t="0"/>
            <wp:docPr descr="SMBus Byte Write" title="" id="46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wavedrom/timing/smbus_byte_write.svg" id="4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Byte Write</w:t>
      </w:r>
    </w:p>
    <w:p>
      <w:pPr>
        <w:pStyle w:val="BodyText"/>
      </w:pPr>
      <w:r>
        <w:t xml:space="preserve">START condition is SDA falling while SCL is high. The 7-bit slave address plus R/W bit is clocked out, followed by slave ACK (SDA low during 9th clock).</w:t>
      </w:r>
    </w:p>
    <w:bookmarkEnd w:id="48"/>
    <w:bookmarkStart w:id="52" w:name="byte-read"/>
    <w:p>
      <w:pPr>
        <w:pStyle w:val="Heading3"/>
      </w:pPr>
      <w:r>
        <w:t xml:space="preserve">Byte Read</w:t>
      </w:r>
    </w:p>
    <w:p>
      <w:pPr>
        <w:pStyle w:val="FirstParagraph"/>
      </w:pPr>
      <w:r>
        <w:t xml:space="preserve">Shows slave-to-master data transfer.</w:t>
      </w:r>
    </w:p>
    <w:p>
      <w:pPr>
        <w:pStyle w:val="CaptionedFigure"/>
      </w:pPr>
      <w:r>
        <w:drawing>
          <wp:inline>
            <wp:extent cx="5334000" cy="956310"/>
            <wp:effectExtent b="0" l="0" r="0" t="0"/>
            <wp:docPr descr="SMBus Byte Read" title="" id="50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wavedrom/timing/smbus_byte_read.svg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63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Byte Read</w:t>
      </w:r>
    </w:p>
    <w:p>
      <w:pPr>
        <w:pStyle w:val="BodyText"/>
      </w:pPr>
      <w:r>
        <w:t xml:space="preserve">Slave drives 8 data bits while master clocks SCL. Master samples each bit on SCL rising edge, then provides ACK (more data) or NACK (last byte).</w:t>
      </w:r>
    </w:p>
    <w:bookmarkEnd w:id="52"/>
    <w:bookmarkStart w:id="56" w:name="clock-stretching"/>
    <w:p>
      <w:pPr>
        <w:pStyle w:val="Heading3"/>
      </w:pPr>
      <w:r>
        <w:t xml:space="preserve">Clock Stretching</w:t>
      </w:r>
    </w:p>
    <w:p>
      <w:pPr>
        <w:pStyle w:val="FirstParagraph"/>
      </w:pPr>
      <w:r>
        <w:t xml:space="preserve">Slave flow control by holding SCL low.</w:t>
      </w:r>
    </w:p>
    <w:p>
      <w:pPr>
        <w:pStyle w:val="CaptionedFigure"/>
      </w:pPr>
      <w:r>
        <w:drawing>
          <wp:inline>
            <wp:extent cx="5334000" cy="1144229"/>
            <wp:effectExtent b="0" l="0" r="0" t="0"/>
            <wp:docPr descr="SMBus Clock Stretch" title="" id="54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wavedrom/timing/smbus_clock_stretch.svg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Clock Stretch</w:t>
      </w:r>
    </w:p>
    <w:p>
      <w:pPr>
        <w:pStyle w:val="BodyText"/>
      </w:pPr>
      <w:r>
        <w:t xml:space="preserve">When the slave needs processing time, it holds SCL low after the master releases it. Master waits for SCL to rise before continuing. This provides backpressure without data loss.</w:t>
      </w:r>
    </w:p>
    <w:bookmarkEnd w:id="56"/>
    <w:bookmarkStart w:id="60" w:name="multi-master-arbitration"/>
    <w:p>
      <w:pPr>
        <w:pStyle w:val="Heading3"/>
      </w:pPr>
      <w:r>
        <w:t xml:space="preserve">Multi-Master Arbitration</w:t>
      </w:r>
    </w:p>
    <w:p>
      <w:pPr>
        <w:pStyle w:val="FirstParagraph"/>
      </w:pPr>
      <w:r>
        <w:t xml:space="preserve">Collision detection when multiple masters start simultaneously.</w:t>
      </w:r>
    </w:p>
    <w:p>
      <w:pPr>
        <w:pStyle w:val="CaptionedFigure"/>
      </w:pPr>
      <w:r>
        <w:drawing>
          <wp:inline>
            <wp:extent cx="5334000" cy="1223925"/>
            <wp:effectExtent b="0" l="0" r="0" t="0"/>
            <wp:docPr descr="SMBus Arbitration" title="" id="58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wavedrom/timing/smbus_arbitration.svg" id="5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3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Arbitration</w:t>
      </w:r>
    </w:p>
    <w:p>
      <w:pPr>
        <w:pStyle w:val="BodyText"/>
      </w:pPr>
      <w:r>
        <w:t xml:space="preserve">Both masters monitor SDA while transmitting. If a master drives 1 but reads 0 (wired-AND bus), it loses arbitration and backs off. The winner continues the transaction.</w:t>
      </w:r>
    </w:p>
    <w:bookmarkEnd w:id="60"/>
    <w:bookmarkStart w:id="64" w:name="packet-error-check-pec"/>
    <w:p>
      <w:pPr>
        <w:pStyle w:val="Heading3"/>
      </w:pPr>
      <w:r>
        <w:t xml:space="preserve">Packet Error Check (PEC)</w:t>
      </w:r>
    </w:p>
    <w:p>
      <w:pPr>
        <w:pStyle w:val="FirstParagraph"/>
      </w:pPr>
      <w:r>
        <w:t xml:space="preserve">CRC-8 error detection for data integrity.</w:t>
      </w:r>
    </w:p>
    <w:p>
      <w:pPr>
        <w:pStyle w:val="CaptionedFigure"/>
      </w:pPr>
      <w:r>
        <w:drawing>
          <wp:inline>
            <wp:extent cx="5334000" cy="1208753"/>
            <wp:effectExtent b="0" l="0" r="0" t="0"/>
            <wp:docPr descr="SMBus PEC" title="" id="62" name="Picture"/>
            <a:graphic>
              <a:graphicData uri="http://schemas.openxmlformats.org/drawingml/2006/picture">
                <pic:pic>
                  <pic:nvPicPr>
                    <pic:cNvPr descr="/mnt/data/github/rtldesignsherpa/projects/components/retro_legacy_blocks/docs/smbus_spec/assets/wavedrom/timing/smbus_pec.svg" id="6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SMBus PEC</w:t>
      </w:r>
    </w:p>
    <w:p>
      <w:pPr>
        <w:pStyle w:val="BodyText"/>
      </w:pPr>
      <w:r>
        <w:t xml:space="preserve">PEC is calculated over address, command, and data bytes using CRC-8. The PEC byte is transmitted after data and verified by the receiver to detect transmission errors.</w:t>
      </w:r>
    </w:p>
    <w:bookmarkEnd w:id="64"/>
    <w:bookmarkEnd w:id="65"/>
    <w:bookmarkStart w:id="67" w:name="register-summary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SMBUS_DATA0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byte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SMBUS_DATA1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byte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data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SMBUS_AUXCTL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0x80-0x9F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SMBUS_BLOCKDATA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data buffer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hyperlink r:id="rId66">
        <w:r>
          <w:rPr>
            <w:rStyle w:val="Hyperlink"/>
          </w:rPr>
          <w:t xml:space="preserve">02_architecture.md</w:t>
        </w:r>
      </w:hyperlink>
    </w:p>
    <w:bookmarkEnd w:id="67"/>
    <w:bookmarkEnd w:id="68"/>
    <w:bookmarkStart w:id="75" w:name="apb-smbus---register-map"/>
    <w:p>
      <w:pPr>
        <w:pStyle w:val="Heading1"/>
      </w:pPr>
      <w:r>
        <w:t xml:space="preserve">APB SMBus - Register Map</w:t>
      </w:r>
    </w:p>
    <w:bookmarkStart w:id="69" w:name="register-summary-1"/>
    <w:p>
      <w:pPr>
        <w:pStyle w:val="Heading2"/>
      </w:pPr>
      <w:r>
        <w:t xml:space="preserve">Register Summary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RO/W1C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0x0C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SMBUS_DATA0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byte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SMBUS_DATA1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byte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SMBUS_BLOCK_CNT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SMBUS_AUXCTL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Auxiliary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0x80-0x9F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SMBUS_BLOCK_DATA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buffer (32 bytes)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smbus_status-0x00"/>
    <w:p>
      <w:pPr>
        <w:pStyle w:val="Heading2"/>
      </w:pPr>
      <w:r>
        <w:t xml:space="preserve">SMBUS_STATUS (0x00)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in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SMBus alert 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occurred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PEC_ERR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 error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Start w:id="72" w:name="smbus_control-0x04"/>
    <w:p>
      <w:pPr>
        <w:pStyle w:val="Heading2"/>
      </w:pPr>
      <w:r>
        <w:t xml:space="preserve">SMBUS_CONTROL (0x04)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PEC_EN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interrupt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Abort transaction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reset</w:t>
            </w:r>
          </w:p>
        </w:tc>
      </w:tr>
    </w:tbl>
    <w:bookmarkStart w:id="71" w:name="command-types"/>
    <w:p>
      <w:pPr>
        <w:pStyle w:val="Heading3"/>
      </w:pPr>
      <w:r>
        <w:t xml:space="preserve">Command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CMD_TYPE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Byte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Read/Write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4" w:name="smbus_address-0x0c"/>
    <w:p>
      <w:pPr>
        <w:pStyle w:val="Heading2"/>
      </w:pPr>
      <w:r>
        <w:t xml:space="preserve">SMBUS_ADDRESS (0x0C)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7-bit slave address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0=Write, 1=Read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Back to:</w:t>
      </w:r>
      <w:r>
        <w:t xml:space="preserve"> </w:t>
      </w:r>
      <w:hyperlink r:id="rId73">
        <w:r>
          <w:rPr>
            <w:rStyle w:val="Hyperlink"/>
          </w:rPr>
          <w:t xml:space="preserve">SMBus Specification Index</w:t>
        </w:r>
      </w:hyperlink>
    </w:p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svgz" /><Relationship Type="http://schemas.openxmlformats.org/officeDocument/2006/relationships/image" Id="rId57" Target="media/rId57.svgz" /><Relationship Type="http://schemas.openxmlformats.org/officeDocument/2006/relationships/image" Id="rId49" Target="media/rId49.svgz" /><Relationship Type="http://schemas.openxmlformats.org/officeDocument/2006/relationships/image" Id="rId45" Target="media/rId45.svgz" /><Relationship Type="http://schemas.openxmlformats.org/officeDocument/2006/relationships/image" Id="rId53" Target="media/rId53.svgz" /><Relationship Type="http://schemas.openxmlformats.org/officeDocument/2006/relationships/image" Id="rId61" Target="media/rId61.svgz" /><Relationship Type="http://schemas.openxmlformats.org/officeDocument/2006/relationships/hyperlink" Id="rId73" Target="../smbus_index.md" TargetMode="External" /><Relationship Type="http://schemas.openxmlformats.org/officeDocument/2006/relationships/hyperlink" Id="rId66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../smbus_index.md" TargetMode="External" /><Relationship Type="http://schemas.openxmlformats.org/officeDocument/2006/relationships/hyperlink" Id="rId66" Target="02_architecture.md" TargetMode="External" /><Relationship Type="http://schemas.openxmlformats.org/officeDocument/2006/relationships/hyperlink" Id="rId21" Target="ch01_overview/01_overview.md" TargetMode="External" /><Relationship Type="http://schemas.openxmlformats.org/officeDocument/2006/relationships/hyperlink" Id="rId22" Target="ch01_overview/02_architecture.md" TargetMode="External" /><Relationship Type="http://schemas.openxmlformats.org/officeDocument/2006/relationships/hyperlink" Id="rId24" Target="ch02_blocks/00_overview.md" TargetMode="External" /><Relationship Type="http://schemas.openxmlformats.org/officeDocument/2006/relationships/hyperlink" Id="rId26" Target="ch03_interfaces/00_overview.md" TargetMode="External" /><Relationship Type="http://schemas.openxmlformats.org/officeDocument/2006/relationships/hyperlink" Id="rId28" Target="ch04_programming/00_overview.md" TargetMode="External" /><Relationship Type="http://schemas.openxmlformats.org/officeDocument/2006/relationships/hyperlink" Id="rId30" Target="ch05_registers/01_register_ma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2025-12-08T01:29:40Z</dcterms:created>
  <dcterms:modified xsi:type="dcterms:W3CDTF">2025-12-08T01:29:40Z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