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Hardware 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045_4031628774">
            <w:r>
              <w:rPr>
                <w:webHidden/>
                <w:rStyle w:val="IndexLink"/>
              </w:rPr>
              <w:t>1 Timing Char Has Index</w:t>
              <w:tab/>
              <w:t>14</w:t>
            </w:r>
          </w:hyperlink>
        </w:p>
        <w:p>
          <w:pPr>
            <w:pStyle w:val="TOC1"/>
            <w:tabs>
              <w:tab w:val="clear" w:pos="9360"/>
              <w:tab w:val="right" w:pos="9359" w:leader="dot"/>
            </w:tabs>
            <w:rPr/>
          </w:pPr>
          <w:hyperlink w:anchor="__RefHeading___Toc15047_4031628774">
            <w:r>
              <w:rPr>
                <w:webHidden/>
                <w:rStyle w:val="IndexLink"/>
              </w:rPr>
              <w:t>2 Document Information</w:t>
              <w:tab/>
              <w:t>15</w:t>
            </w:r>
          </w:hyperlink>
        </w:p>
        <w:p>
          <w:pPr>
            <w:pStyle w:val="TOC2"/>
            <w:tabs>
              <w:tab w:val="clear" w:pos="9077"/>
              <w:tab w:val="right" w:pos="9359" w:leader="dot"/>
            </w:tabs>
            <w:rPr/>
          </w:pPr>
          <w:hyperlink w:anchor="__RefHeading___Toc15049_4031628774">
            <w:r>
              <w:rPr>
                <w:webHidden/>
                <w:rStyle w:val="IndexLink"/>
              </w:rPr>
              <w:t>2.1 Timing Characterization Hardware Architecture Specification</w:t>
              <w:tab/>
              <w:t>15</w:t>
            </w:r>
          </w:hyperlink>
        </w:p>
        <w:p>
          <w:pPr>
            <w:pStyle w:val="TOC2"/>
            <w:tabs>
              <w:tab w:val="clear" w:pos="9077"/>
              <w:tab w:val="right" w:pos="9359" w:leader="dot"/>
            </w:tabs>
            <w:rPr/>
          </w:pPr>
          <w:hyperlink w:anchor="__RefHeading___Toc15051_4031628774">
            <w:r>
              <w:rPr>
                <w:webHidden/>
                <w:rStyle w:val="IndexLink"/>
              </w:rPr>
              <w:t>2.2 Revision History</w:t>
              <w:tab/>
              <w:t>16</w:t>
            </w:r>
          </w:hyperlink>
        </w:p>
        <w:p>
          <w:pPr>
            <w:pStyle w:val="TOC2"/>
            <w:tabs>
              <w:tab w:val="clear" w:pos="9077"/>
              <w:tab w:val="right" w:pos="9359" w:leader="dot"/>
            </w:tabs>
            <w:rPr/>
          </w:pPr>
          <w:hyperlink w:anchor="__RefHeading___Toc15053_4031628774">
            <w:r>
              <w:rPr>
                <w:webHidden/>
                <w:rStyle w:val="IndexLink"/>
              </w:rPr>
              <w:t>2.3 Document Purpose</w:t>
              <w:tab/>
              <w:t>17</w:t>
            </w:r>
          </w:hyperlink>
        </w:p>
        <w:p>
          <w:pPr>
            <w:pStyle w:val="TOC2"/>
            <w:tabs>
              <w:tab w:val="clear" w:pos="9077"/>
              <w:tab w:val="right" w:pos="9359" w:leader="dot"/>
            </w:tabs>
            <w:rPr/>
          </w:pPr>
          <w:hyperlink w:anchor="__RefHeading___Toc15055_4031628774">
            <w:r>
              <w:rPr>
                <w:webHidden/>
                <w:rStyle w:val="IndexLink"/>
              </w:rPr>
              <w:t>2.4 Intended Audience</w:t>
              <w:tab/>
              <w:t>18</w:t>
            </w:r>
          </w:hyperlink>
        </w:p>
        <w:p>
          <w:pPr>
            <w:pStyle w:val="TOC2"/>
            <w:tabs>
              <w:tab w:val="clear" w:pos="9077"/>
              <w:tab w:val="right" w:pos="9359" w:leader="dot"/>
            </w:tabs>
            <w:rPr/>
          </w:pPr>
          <w:hyperlink w:anchor="__RefHeading___Toc15057_4031628774">
            <w:r>
              <w:rPr>
                <w:webHidden/>
                <w:rStyle w:val="IndexLink"/>
              </w:rPr>
              <w:t>2.5 Related Documents</w:t>
              <w:tab/>
              <w:t>19</w:t>
            </w:r>
          </w:hyperlink>
        </w:p>
        <w:p>
          <w:pPr>
            <w:pStyle w:val="TOC1"/>
            <w:tabs>
              <w:tab w:val="clear" w:pos="9360"/>
              <w:tab w:val="right" w:pos="9359" w:leader="dot"/>
            </w:tabs>
            <w:rPr/>
          </w:pPr>
          <w:hyperlink w:anchor="__RefHeading___Toc15059_4031628774">
            <w:r>
              <w:rPr>
                <w:webHidden/>
                <w:rStyle w:val="IndexLink"/>
              </w:rPr>
              <w:t>3 1.1 Purpose and Scope</w:t>
              <w:tab/>
              <w:t>20</w:t>
            </w:r>
          </w:hyperlink>
        </w:p>
        <w:p>
          <w:pPr>
            <w:pStyle w:val="TOC2"/>
            <w:tabs>
              <w:tab w:val="clear" w:pos="9077"/>
              <w:tab w:val="right" w:pos="9359" w:leader="dot"/>
            </w:tabs>
            <w:rPr/>
          </w:pPr>
          <w:hyperlink w:anchor="__RefHeading___Toc15061_4031628774">
            <w:r>
              <w:rPr>
                <w:webHidden/>
                <w:rStyle w:val="IndexLink"/>
              </w:rPr>
              <w:t>3.1 Purpose</w:t>
              <w:tab/>
              <w:t>20</w:t>
            </w:r>
          </w:hyperlink>
        </w:p>
        <w:p>
          <w:pPr>
            <w:pStyle w:val="TOC2"/>
            <w:tabs>
              <w:tab w:val="clear" w:pos="9077"/>
              <w:tab w:val="right" w:pos="9359" w:leader="dot"/>
            </w:tabs>
            <w:rPr/>
          </w:pPr>
          <w:hyperlink w:anchor="__RefHeading___Toc15063_4031628774">
            <w:r>
              <w:rPr>
                <w:webHidden/>
                <w:rStyle w:val="IndexLink"/>
              </w:rPr>
              <w:t>3.2 Problem Solved</w:t>
              <w:tab/>
              <w:t>21</w:t>
            </w:r>
          </w:hyperlink>
        </w:p>
        <w:p>
          <w:pPr>
            <w:pStyle w:val="TOC2"/>
            <w:tabs>
              <w:tab w:val="clear" w:pos="9077"/>
              <w:tab w:val="right" w:pos="9359" w:leader="dot"/>
            </w:tabs>
            <w:rPr/>
          </w:pPr>
          <w:hyperlink w:anchor="__RefHeading___Toc15065_4031628774">
            <w:r>
              <w:rPr>
                <w:webHidden/>
                <w:rStyle w:val="IndexLink"/>
              </w:rPr>
              <w:t>3.3 Scope</w:t>
              <w:tab/>
              <w:t>22</w:t>
            </w:r>
          </w:hyperlink>
        </w:p>
        <w:p>
          <w:pPr>
            <w:pStyle w:val="TOC2"/>
            <w:tabs>
              <w:tab w:val="clear" w:pos="9077"/>
              <w:tab w:val="right" w:pos="9359" w:leader="dot"/>
            </w:tabs>
            <w:rPr/>
          </w:pPr>
          <w:hyperlink w:anchor="__RefHeading___Toc15067_4031628774">
            <w:r>
              <w:rPr>
                <w:webHidden/>
                <w:rStyle w:val="IndexLink"/>
              </w:rPr>
              <w:t>3.4 Design Philosophy</w:t>
              <w:tab/>
              <w:t>23</w:t>
            </w:r>
          </w:hyperlink>
        </w:p>
        <w:p>
          <w:pPr>
            <w:pStyle w:val="TOC1"/>
            <w:tabs>
              <w:tab w:val="clear" w:pos="9360"/>
              <w:tab w:val="right" w:pos="9359" w:leader="dot"/>
            </w:tabs>
            <w:rPr/>
          </w:pPr>
          <w:hyperlink w:anchor="__RefHeading___Toc15069_4031628774">
            <w:r>
              <w:rPr>
                <w:webHidden/>
                <w:rStyle w:val="IndexLink"/>
              </w:rPr>
              <w:t>4 1.2 Document Conventions</w:t>
              <w:tab/>
              <w:t>24</w:t>
            </w:r>
          </w:hyperlink>
        </w:p>
        <w:p>
          <w:pPr>
            <w:pStyle w:val="TOC2"/>
            <w:tabs>
              <w:tab w:val="clear" w:pos="9077"/>
              <w:tab w:val="right" w:pos="9359" w:leader="dot"/>
            </w:tabs>
            <w:rPr/>
          </w:pPr>
          <w:hyperlink w:anchor="__RefHeading___Toc15071_4031628774">
            <w:r>
              <w:rPr>
                <w:webHidden/>
                <w:rStyle w:val="IndexLink"/>
              </w:rPr>
              <w:t>4.1 Signal Naming</w:t>
              <w:tab/>
              <w:t>24</w:t>
            </w:r>
          </w:hyperlink>
        </w:p>
        <w:p>
          <w:pPr>
            <w:pStyle w:val="TOC2"/>
            <w:tabs>
              <w:tab w:val="clear" w:pos="9077"/>
              <w:tab w:val="right" w:pos="9359" w:leader="dot"/>
            </w:tabs>
            <w:rPr/>
          </w:pPr>
          <w:hyperlink w:anchor="__RefHeading___Toc15073_4031628774">
            <w:r>
              <w:rPr>
                <w:webHidden/>
                <w:rStyle w:val="IndexLink"/>
              </w:rPr>
              <w:t>4.2 Parameter Naming</w:t>
              <w:tab/>
              <w:t>25</w:t>
            </w:r>
          </w:hyperlink>
        </w:p>
        <w:p>
          <w:pPr>
            <w:pStyle w:val="TOC2"/>
            <w:tabs>
              <w:tab w:val="clear" w:pos="9077"/>
              <w:tab w:val="right" w:pos="9359" w:leader="dot"/>
            </w:tabs>
            <w:rPr/>
          </w:pPr>
          <w:hyperlink w:anchor="__RefHeading___Toc15075_4031628774">
            <w:r>
              <w:rPr>
                <w:webHidden/>
                <w:rStyle w:val="IndexLink"/>
              </w:rPr>
              <w:t>4.3 RTL Conventions</w:t>
              <w:tab/>
              <w:t>26</w:t>
            </w:r>
          </w:hyperlink>
        </w:p>
        <w:p>
          <w:pPr>
            <w:pStyle w:val="TOC2"/>
            <w:tabs>
              <w:tab w:val="clear" w:pos="9077"/>
              <w:tab w:val="right" w:pos="9359" w:leader="dot"/>
            </w:tabs>
            <w:rPr/>
          </w:pPr>
          <w:hyperlink w:anchor="__RefHeading___Toc15077_4031628774">
            <w:r>
              <w:rPr>
                <w:webHidden/>
                <w:rStyle w:val="IndexLink"/>
              </w:rPr>
              <w:t>4.4 Document Structure</w:t>
              <w:tab/>
              <w:t>27</w:t>
            </w:r>
          </w:hyperlink>
        </w:p>
        <w:p>
          <w:pPr>
            <w:pStyle w:val="TOC1"/>
            <w:tabs>
              <w:tab w:val="clear" w:pos="9360"/>
              <w:tab w:val="right" w:pos="9359" w:leader="dot"/>
            </w:tabs>
            <w:rPr/>
          </w:pPr>
          <w:hyperlink w:anchor="__RefHeading___Toc15079_4031628774">
            <w:r>
              <w:rPr>
                <w:webHidden/>
                <w:rStyle w:val="IndexLink"/>
              </w:rPr>
              <w:t>5 1.3 Definitions and Acronyms</w:t>
              <w:tab/>
              <w:t>28</w:t>
            </w:r>
          </w:hyperlink>
        </w:p>
        <w:p>
          <w:pPr>
            <w:pStyle w:val="TOC2"/>
            <w:tabs>
              <w:tab w:val="clear" w:pos="9077"/>
              <w:tab w:val="right" w:pos="9359" w:leader="dot"/>
            </w:tabs>
            <w:rPr/>
          </w:pPr>
          <w:hyperlink w:anchor="__RefHeading___Toc15081_4031628774">
            <w:r>
              <w:rPr>
                <w:webHidden/>
                <w:rStyle w:val="IndexLink"/>
              </w:rPr>
              <w:t>5.1 Acronyms</w:t>
              <w:tab/>
              <w:t>28</w:t>
            </w:r>
          </w:hyperlink>
        </w:p>
        <w:p>
          <w:pPr>
            <w:pStyle w:val="TOC2"/>
            <w:tabs>
              <w:tab w:val="clear" w:pos="9077"/>
              <w:tab w:val="right" w:pos="9359" w:leader="dot"/>
            </w:tabs>
            <w:rPr/>
          </w:pPr>
          <w:hyperlink w:anchor="__RefHeading___Toc15083_4031628774">
            <w:r>
              <w:rPr>
                <w:webHidden/>
                <w:rStyle w:val="IndexLink"/>
              </w:rPr>
              <w:t>5.2 Key Terms</w:t>
              <w:tab/>
              <w:t>29</w:t>
            </w:r>
          </w:hyperlink>
        </w:p>
        <w:p>
          <w:pPr>
            <w:pStyle w:val="TOC1"/>
            <w:tabs>
              <w:tab w:val="clear" w:pos="9360"/>
              <w:tab w:val="right" w:pos="9359" w:leader="dot"/>
            </w:tabs>
            <w:rPr/>
          </w:pPr>
          <w:hyperlink w:anchor="__RefHeading___Toc15085_4031628774">
            <w:r>
              <w:rPr>
                <w:webHidden/>
                <w:rStyle w:val="IndexLink"/>
              </w:rPr>
              <w:t>6 2.1 Use Cases</w:t>
              <w:tab/>
              <w:t>30</w:t>
            </w:r>
          </w:hyperlink>
        </w:p>
        <w:p>
          <w:pPr>
            <w:pStyle w:val="TOC2"/>
            <w:tabs>
              <w:tab w:val="clear" w:pos="9077"/>
              <w:tab w:val="right" w:pos="9359" w:leader="dot"/>
            </w:tabs>
            <w:rPr/>
          </w:pPr>
          <w:hyperlink w:anchor="__RefHeading___Toc15087_4031628774">
            <w:r>
              <w:rPr>
                <w:webHidden/>
                <w:rStyle w:val="IndexLink"/>
              </w:rPr>
              <w:t>6.1 UC-1: FPGA Technology Comparison</w:t>
              <w:tab/>
              <w:t>30</w:t>
            </w:r>
          </w:hyperlink>
        </w:p>
        <w:p>
          <w:pPr>
            <w:pStyle w:val="TOC2"/>
            <w:tabs>
              <w:tab w:val="clear" w:pos="9077"/>
              <w:tab w:val="right" w:pos="9359" w:leader="dot"/>
            </w:tabs>
            <w:rPr/>
          </w:pPr>
          <w:hyperlink w:anchor="__RefHeading___Toc15089_4031628774">
            <w:r>
              <w:rPr>
                <w:webHidden/>
                <w:rStyle w:val="IndexLink"/>
              </w:rPr>
              <w:t>6.2 UC-2: Pipeline Depth Budgeting</w:t>
              <w:tab/>
              <w:t>31</w:t>
            </w:r>
          </w:hyperlink>
        </w:p>
        <w:p>
          <w:pPr>
            <w:pStyle w:val="TOC2"/>
            <w:tabs>
              <w:tab w:val="clear" w:pos="9077"/>
              <w:tab w:val="right" w:pos="9359" w:leader="dot"/>
            </w:tabs>
            <w:rPr/>
          </w:pPr>
          <w:hyperlink w:anchor="__RefHeading___Toc15091_4031628774">
            <w:r>
              <w:rPr>
                <w:webHidden/>
                <w:rStyle w:val="IndexLink"/>
              </w:rPr>
              <w:t>6.3 UC-3: Multiplier Implementation Selection</w:t>
              <w:tab/>
              <w:t>32</w:t>
            </w:r>
          </w:hyperlink>
        </w:p>
        <w:p>
          <w:pPr>
            <w:pStyle w:val="TOC2"/>
            <w:tabs>
              <w:tab w:val="clear" w:pos="9077"/>
              <w:tab w:val="right" w:pos="9359" w:leader="dot"/>
            </w:tabs>
            <w:rPr/>
          </w:pPr>
          <w:hyperlink w:anchor="__RefHeading___Toc15093_4031628774">
            <w:r>
              <w:rPr>
                <w:webHidden/>
                <w:rStyle w:val="IndexLink"/>
              </w:rPr>
              <w:t>6.4 UC-4: Memory Inference Threshold Discovery</w:t>
              <w:tab/>
              <w:t>33</w:t>
            </w:r>
          </w:hyperlink>
        </w:p>
        <w:p>
          <w:pPr>
            <w:pStyle w:val="TOC2"/>
            <w:tabs>
              <w:tab w:val="clear" w:pos="9077"/>
              <w:tab w:val="right" w:pos="9359" w:leader="dot"/>
            </w:tabs>
            <w:rPr/>
          </w:pPr>
          <w:hyperlink w:anchor="__RefHeading___Toc15095_4031628774">
            <w:r>
              <w:rPr>
                <w:webHidden/>
                <w:rStyle w:val="IndexLink"/>
              </w:rPr>
              <w:t>6.5 UC-5: Educational Demonstration</w:t>
              <w:tab/>
              <w:t>34</w:t>
            </w:r>
          </w:hyperlink>
        </w:p>
        <w:p>
          <w:pPr>
            <w:pStyle w:val="TOC1"/>
            <w:tabs>
              <w:tab w:val="clear" w:pos="9360"/>
              <w:tab w:val="right" w:pos="9359" w:leader="dot"/>
            </w:tabs>
            <w:rPr/>
          </w:pPr>
          <w:hyperlink w:anchor="__RefHeading___Toc15097_4031628774">
            <w:r>
              <w:rPr>
                <w:webHidden/>
                <w:rStyle w:val="IndexLink"/>
              </w:rPr>
              <w:t>7 2.2 Key Features</w:t>
              <w:tab/>
              <w:t>35</w:t>
            </w:r>
          </w:hyperlink>
        </w:p>
        <w:p>
          <w:pPr>
            <w:pStyle w:val="TOC2"/>
            <w:tabs>
              <w:tab w:val="clear" w:pos="9077"/>
              <w:tab w:val="right" w:pos="9359" w:leader="dot"/>
            </w:tabs>
            <w:rPr/>
          </w:pPr>
          <w:hyperlink w:anchor="__RefHeading___Toc15099_4031628774">
            <w:r>
              <w:rPr>
                <w:webHidden/>
                <w:rStyle w:val="IndexLink"/>
              </w:rPr>
              <w:t>7.1 Feature Summary</w:t>
              <w:tab/>
              <w:t>35</w:t>
            </w:r>
          </w:hyperlink>
        </w:p>
        <w:p>
          <w:pPr>
            <w:pStyle w:val="TOC2"/>
            <w:tabs>
              <w:tab w:val="clear" w:pos="9077"/>
              <w:tab w:val="right" w:pos="9359" w:leader="dot"/>
            </w:tabs>
            <w:rPr/>
          </w:pPr>
          <w:hyperlink w:anchor="__RefHeading___Toc15101_4031628774">
            <w:r>
              <w:rPr>
                <w:webHidden/>
                <w:rStyle w:val="IndexLink"/>
              </w:rPr>
              <w:t>7.2 Logic Family Coverage</w:t>
              <w:tab/>
              <w:t>36</w:t>
            </w:r>
          </w:hyperlink>
        </w:p>
        <w:p>
          <w:pPr>
            <w:pStyle w:val="TOC2"/>
            <w:tabs>
              <w:tab w:val="clear" w:pos="9077"/>
              <w:tab w:val="right" w:pos="9359" w:leader="dot"/>
            </w:tabs>
            <w:rPr/>
          </w:pPr>
          <w:hyperlink w:anchor="__RefHeading___Toc15103_4031628774">
            <w:r>
              <w:rPr>
                <w:webHidden/>
                <w:rStyle w:val="IndexLink"/>
              </w:rPr>
              <w:t>7.3 Synthesis Tool Support</w:t>
              <w:tab/>
              <w:t>37</w:t>
            </w:r>
          </w:hyperlink>
        </w:p>
        <w:p>
          <w:pPr>
            <w:pStyle w:val="TOC1"/>
            <w:tabs>
              <w:tab w:val="clear" w:pos="9360"/>
              <w:tab w:val="right" w:pos="9359" w:leader="dot"/>
            </w:tabs>
            <w:rPr/>
          </w:pPr>
          <w:hyperlink w:anchor="__RefHeading___Toc15105_4031628774">
            <w:r>
              <w:rPr>
                <w:webHidden/>
                <w:rStyle w:val="IndexLink"/>
              </w:rPr>
              <w:t>8 2.3 System Context</w:t>
              <w:tab/>
              <w:t>38</w:t>
            </w:r>
          </w:hyperlink>
        </w:p>
        <w:p>
          <w:pPr>
            <w:pStyle w:val="TOC2"/>
            <w:tabs>
              <w:tab w:val="clear" w:pos="9077"/>
              <w:tab w:val="right" w:pos="9359" w:leader="dot"/>
            </w:tabs>
            <w:rPr/>
          </w:pPr>
          <w:hyperlink w:anchor="__RefHeading___Toc15107_4031628774">
            <w:r>
              <w:rPr>
                <w:webHidden/>
                <w:rStyle w:val="IndexLink"/>
              </w:rPr>
              <w:t>8.1 Operational Context</w:t>
              <w:tab/>
              <w:t>38</w:t>
            </w:r>
          </w:hyperlink>
        </w:p>
        <w:p>
          <w:pPr>
            <w:pStyle w:val="TOC3"/>
            <w:tabs>
              <w:tab w:val="clear" w:pos="8793"/>
              <w:tab w:val="right" w:pos="9359" w:leader="dot"/>
            </w:tabs>
            <w:rPr/>
          </w:pPr>
          <w:hyperlink w:anchor="__RefHeading___Toc15109_4031628774">
            <w:r>
              <w:rPr>
                <w:webHidden/>
                <w:rStyle w:val="IndexLink"/>
              </w:rPr>
              <w:t>8.1.1 Figure 2.1: System Context</w:t>
              <w:tab/>
              <w:t>38</w:t>
            </w:r>
          </w:hyperlink>
        </w:p>
        <w:p>
          <w:pPr>
            <w:pStyle w:val="TOC2"/>
            <w:tabs>
              <w:tab w:val="clear" w:pos="9077"/>
              <w:tab w:val="right" w:pos="9359" w:leader="dot"/>
            </w:tabs>
            <w:rPr/>
          </w:pPr>
          <w:hyperlink w:anchor="__RefHeading___Toc15111_4031628774">
            <w:r>
              <w:rPr>
                <w:webHidden/>
                <w:rStyle w:val="IndexLink"/>
              </w:rPr>
              <w:t>8.2 Simulation Context</w:t>
              <w:tab/>
              <w:t>39</w:t>
            </w:r>
          </w:hyperlink>
        </w:p>
        <w:p>
          <w:pPr>
            <w:pStyle w:val="TOC2"/>
            <w:tabs>
              <w:tab w:val="clear" w:pos="9077"/>
              <w:tab w:val="right" w:pos="9359" w:leader="dot"/>
            </w:tabs>
            <w:rPr/>
          </w:pPr>
          <w:hyperlink w:anchor="__RefHeading___Toc15113_4031628774">
            <w:r>
              <w:rPr>
                <w:webHidden/>
                <w:rStyle w:val="IndexLink"/>
              </w:rPr>
              <w:t>8.3 Relationship to Other Components</w:t>
              <w:tab/>
              <w:t>40</w:t>
            </w:r>
          </w:hyperlink>
        </w:p>
        <w:p>
          <w:pPr>
            <w:pStyle w:val="TOC1"/>
            <w:tabs>
              <w:tab w:val="clear" w:pos="9360"/>
              <w:tab w:val="right" w:pos="9359" w:leader="dot"/>
            </w:tabs>
            <w:rPr/>
          </w:pPr>
          <w:hyperlink w:anchor="__RefHeading___Toc15115_4031628774">
            <w:r>
              <w:rPr>
                <w:webHidden/>
                <w:rStyle w:val="IndexLink"/>
              </w:rPr>
              <w:t>9 3.1 Block Diagram</w:t>
              <w:tab/>
              <w:t>41</w:t>
            </w:r>
          </w:hyperlink>
        </w:p>
        <w:p>
          <w:pPr>
            <w:pStyle w:val="TOC3"/>
            <w:tabs>
              <w:tab w:val="clear" w:pos="8793"/>
              <w:tab w:val="right" w:pos="9359" w:leader="dot"/>
            </w:tabs>
            <w:rPr/>
          </w:pPr>
          <w:hyperlink w:anchor="__RefHeading___Toc15117_4031628774">
            <w:r>
              <w:rPr>
                <w:webHidden/>
                <w:rStyle w:val="IndexLink"/>
              </w:rPr>
              <w:t>9.0.1 Figure 3.1: char_top Block Diagram</w:t>
              <w:tab/>
              <w:t>41</w:t>
            </w:r>
          </w:hyperlink>
        </w:p>
        <w:p>
          <w:pPr>
            <w:pStyle w:val="TOC2"/>
            <w:tabs>
              <w:tab w:val="clear" w:pos="9077"/>
              <w:tab w:val="right" w:pos="9359" w:leader="dot"/>
            </w:tabs>
            <w:rPr/>
          </w:pPr>
          <w:hyperlink w:anchor="__RefHeading___Toc15119_4031628774">
            <w:r>
              <w:rPr>
                <w:webHidden/>
                <w:rStyle w:val="IndexLink"/>
              </w:rPr>
              <w:t>9.1 Block Summary</w:t>
              <w:tab/>
              <w:t>42</w:t>
            </w:r>
          </w:hyperlink>
        </w:p>
        <w:p>
          <w:pPr>
            <w:pStyle w:val="TOC3"/>
            <w:tabs>
              <w:tab w:val="clear" w:pos="8793"/>
              <w:tab w:val="right" w:pos="9359" w:leader="dot"/>
            </w:tabs>
            <w:rPr/>
          </w:pPr>
          <w:hyperlink w:anchor="__RefHeading___Toc15121_4031628774">
            <w:r>
              <w:rPr>
                <w:webHidden/>
                <w:rStyle w:val="IndexLink"/>
              </w:rPr>
              <w:t>9.1.1 Figure 3.2: Enable Control Flow</w:t>
              <w:tab/>
              <w:t>42</w:t>
            </w:r>
          </w:hyperlink>
        </w:p>
        <w:p>
          <w:pPr>
            <w:pStyle w:val="TOC2"/>
            <w:tabs>
              <w:tab w:val="clear" w:pos="9077"/>
              <w:tab w:val="right" w:pos="9359" w:leader="dot"/>
            </w:tabs>
            <w:rPr/>
          </w:pPr>
          <w:hyperlink w:anchor="__RefHeading___Toc15123_4031628774">
            <w:r>
              <w:rPr>
                <w:webHidden/>
                <w:rStyle w:val="IndexLink"/>
              </w:rPr>
              <w:t>9.2 Generate Block Structure</w:t>
              <w:tab/>
              <w:t>43</w:t>
            </w:r>
          </w:hyperlink>
        </w:p>
        <w:p>
          <w:pPr>
            <w:pStyle w:val="TOC1"/>
            <w:tabs>
              <w:tab w:val="clear" w:pos="9360"/>
              <w:tab w:val="right" w:pos="9359" w:leader="dot"/>
            </w:tabs>
            <w:rPr/>
          </w:pPr>
          <w:hyperlink w:anchor="__RefHeading___Toc15125_4031628774">
            <w:r>
              <w:rPr>
                <w:webHidden/>
                <w:rStyle w:val="IndexLink"/>
              </w:rPr>
              <w:t>10 3.2 Data Flow</w:t>
              <w:tab/>
              <w:t>44</w:t>
            </w:r>
          </w:hyperlink>
        </w:p>
        <w:p>
          <w:pPr>
            <w:pStyle w:val="TOC2"/>
            <w:tabs>
              <w:tab w:val="clear" w:pos="9077"/>
              <w:tab w:val="right" w:pos="9359" w:leader="dot"/>
            </w:tabs>
            <w:rPr/>
          </w:pPr>
          <w:hyperlink w:anchor="__RefHeading___Toc15127_4031628774">
            <w:r>
              <w:rPr>
                <w:webHidden/>
                <w:rStyle w:val="IndexLink"/>
              </w:rPr>
              <w:t>10.1 Pipeline Structure</w:t>
              <w:tab/>
              <w:t>44</w:t>
            </w:r>
          </w:hyperlink>
        </w:p>
        <w:p>
          <w:pPr>
            <w:pStyle w:val="TOC3"/>
            <w:tabs>
              <w:tab w:val="clear" w:pos="8793"/>
              <w:tab w:val="right" w:pos="9359" w:leader="dot"/>
            </w:tabs>
            <w:rPr/>
          </w:pPr>
          <w:hyperlink w:anchor="__RefHeading___Toc15129_4031628774">
            <w:r>
              <w:rPr>
                <w:webHidden/>
                <w:rStyle w:val="IndexLink"/>
              </w:rPr>
              <w:t>10.1.1 Figure 3.3: FUB 3-Stage Pipeline</w:t>
              <w:tab/>
              <w:t>44</w:t>
            </w:r>
          </w:hyperlink>
        </w:p>
        <w:p>
          <w:pPr>
            <w:pStyle w:val="TOC3"/>
            <w:tabs>
              <w:tab w:val="clear" w:pos="8793"/>
              <w:tab w:val="right" w:pos="9359" w:leader="dot"/>
            </w:tabs>
            <w:rPr/>
          </w:pPr>
          <w:hyperlink w:anchor="__RefHeading___Toc15131_4031628774">
            <w:r>
              <w:rPr>
                <w:webHidden/>
                <w:rStyle w:val="IndexLink"/>
              </w:rPr>
              <w:t>10.1.2 Figure 3.4: Pipeline Timing (3-Edge Latency)</w:t>
              <w:tab/>
              <w:t>44</w:t>
            </w:r>
          </w:hyperlink>
        </w:p>
        <w:p>
          <w:pPr>
            <w:pStyle w:val="TOC3"/>
            <w:tabs>
              <w:tab w:val="clear" w:pos="8793"/>
              <w:tab w:val="right" w:pos="9359" w:leader="dot"/>
            </w:tabs>
            <w:rPr/>
          </w:pPr>
          <w:hyperlink w:anchor="__RefHeading___Toc15133_4031628774">
            <w:r>
              <w:rPr>
                <w:webHidden/>
                <w:rStyle w:val="IndexLink"/>
              </w:rPr>
              <w:t>10.1.3 Stage 1: LFSR Update</w:t>
              <w:tab/>
              <w:t>44</w:t>
            </w:r>
          </w:hyperlink>
        </w:p>
        <w:p>
          <w:pPr>
            <w:pStyle w:val="TOC3"/>
            <w:tabs>
              <w:tab w:val="clear" w:pos="8793"/>
              <w:tab w:val="right" w:pos="9359" w:leader="dot"/>
            </w:tabs>
            <w:rPr/>
          </w:pPr>
          <w:hyperlink w:anchor="__RefHeading___Toc15135_4031628774">
            <w:r>
              <w:rPr>
                <w:webHidden/>
                <w:rStyle w:val="IndexLink"/>
              </w:rPr>
              <w:t>10.1.4 Stage 2: FUB Input Capture</w:t>
              <w:tab/>
              <w:t>44</w:t>
            </w:r>
          </w:hyperlink>
        </w:p>
        <w:p>
          <w:pPr>
            <w:pStyle w:val="TOC3"/>
            <w:tabs>
              <w:tab w:val="clear" w:pos="8793"/>
              <w:tab w:val="right" w:pos="9359" w:leader="dot"/>
            </w:tabs>
            <w:rPr/>
          </w:pPr>
          <w:hyperlink w:anchor="__RefHeading___Toc15137_4031628774">
            <w:r>
              <w:rPr>
                <w:webHidden/>
                <w:rStyle w:val="IndexLink"/>
              </w:rPr>
              <w:t>10.1.5 Stage 3: FUB Output Capture</w:t>
              <w:tab/>
              <w:t>45</w:t>
            </w:r>
          </w:hyperlink>
        </w:p>
        <w:p>
          <w:pPr>
            <w:pStyle w:val="TOC2"/>
            <w:tabs>
              <w:tab w:val="clear" w:pos="9077"/>
              <w:tab w:val="right" w:pos="9359" w:leader="dot"/>
            </w:tabs>
            <w:rPr/>
          </w:pPr>
          <w:hyperlink w:anchor="__RefHeading___Toc15139_4031628774">
            <w:r>
              <w:rPr>
                <w:webHidden/>
                <w:rStyle w:val="IndexLink"/>
              </w:rPr>
              <w:t>10.2 LFSR Data Distribution</w:t>
              <w:tab/>
              <w:t>46</w:t>
            </w:r>
          </w:hyperlink>
        </w:p>
        <w:p>
          <w:pPr>
            <w:pStyle w:val="TOC3"/>
            <w:tabs>
              <w:tab w:val="clear" w:pos="8793"/>
              <w:tab w:val="right" w:pos="9359" w:leader="dot"/>
            </w:tabs>
            <w:rPr/>
          </w:pPr>
          <w:hyperlink w:anchor="__RefHeading___Toc15141_4031628774">
            <w:r>
              <w:rPr>
                <w:webHidden/>
                <w:rStyle w:val="IndexLink"/>
              </w:rPr>
              <w:t>10.2.1 Figure 3.5: LFSR Data Distribution</w:t>
              <w:tab/>
              <w:t>46</w:t>
            </w:r>
          </w:hyperlink>
        </w:p>
        <w:p>
          <w:pPr>
            <w:pStyle w:val="TOC2"/>
            <w:tabs>
              <w:tab w:val="clear" w:pos="9077"/>
              <w:tab w:val="right" w:pos="9359" w:leader="dot"/>
            </w:tabs>
            <w:rPr/>
          </w:pPr>
          <w:hyperlink w:anchor="__RefHeading___Toc15143_4031628774">
            <w:r>
              <w:rPr>
                <w:webHidden/>
                <w:rStyle w:val="IndexLink"/>
              </w:rPr>
              <w:t>10.3 Seed Loading</w:t>
              <w:tab/>
              <w:t>47</w:t>
            </w:r>
          </w:hyperlink>
        </w:p>
        <w:p>
          <w:pPr>
            <w:pStyle w:val="TOC1"/>
            <w:tabs>
              <w:tab w:val="clear" w:pos="9360"/>
              <w:tab w:val="right" w:pos="9359" w:leader="dot"/>
            </w:tabs>
            <w:rPr/>
          </w:pPr>
          <w:hyperlink w:anchor="__RefHeading___Toc15145_4031628774">
            <w:r>
              <w:rPr>
                <w:webHidden/>
                <w:rStyle w:val="IndexLink"/>
              </w:rPr>
              <w:t>11 3.3 FUB Catalog</w:t>
              <w:tab/>
              <w:t>48</w:t>
            </w:r>
          </w:hyperlink>
        </w:p>
        <w:p>
          <w:pPr>
            <w:pStyle w:val="TOC2"/>
            <w:tabs>
              <w:tab w:val="clear" w:pos="9077"/>
              <w:tab w:val="right" w:pos="9359" w:leader="dot"/>
            </w:tabs>
            <w:rPr/>
          </w:pPr>
          <w:hyperlink w:anchor="__RefHeading___Toc15147_4031628774">
            <w:r>
              <w:rPr>
                <w:webHidden/>
                <w:rStyle w:val="IndexLink"/>
              </w:rPr>
              <w:t>11.1 Summary Table</w:t>
              <w:tab/>
              <w:t>48</w:t>
            </w:r>
          </w:hyperlink>
        </w:p>
        <w:p>
          <w:pPr>
            <w:pStyle w:val="TOC3"/>
            <w:tabs>
              <w:tab w:val="clear" w:pos="8793"/>
              <w:tab w:val="right" w:pos="9359" w:leader="dot"/>
            </w:tabs>
            <w:rPr/>
          </w:pPr>
          <w:hyperlink w:anchor="__RefHeading___Toc15149_4031628774">
            <w:r>
              <w:rPr>
                <w:webHidden/>
                <w:rStyle w:val="IndexLink"/>
              </w:rPr>
              <w:t>11.1.1 Figure 3.6: Anti-Optimization Defense Layers</w:t>
              <w:tab/>
              <w:t>48</w:t>
            </w:r>
          </w:hyperlink>
        </w:p>
        <w:p>
          <w:pPr>
            <w:pStyle w:val="TOC2"/>
            <w:tabs>
              <w:tab w:val="clear" w:pos="9077"/>
              <w:tab w:val="right" w:pos="9359" w:leader="dot"/>
            </w:tabs>
            <w:rPr/>
          </w:pPr>
          <w:hyperlink w:anchor="__RefHeading___Toc15151_4031628774">
            <w:r>
              <w:rPr>
                <w:webHidden/>
                <w:rStyle w:val="IndexLink"/>
              </w:rPr>
              <w:t>11.2 FUB Descriptions</w:t>
              <w:tab/>
              <w:t>51</w:t>
            </w:r>
          </w:hyperlink>
        </w:p>
        <w:p>
          <w:pPr>
            <w:pStyle w:val="TOC3"/>
            <w:tabs>
              <w:tab w:val="clear" w:pos="8793"/>
              <w:tab w:val="right" w:pos="9359" w:leader="dot"/>
            </w:tabs>
            <w:rPr/>
          </w:pPr>
          <w:hyperlink w:anchor="__RefHeading___Toc15153_4031628774">
            <w:r>
              <w:rPr>
                <w:webHidden/>
                <w:rStyle w:val="IndexLink"/>
              </w:rPr>
              <w:t>11.2.1 nand_chain – NAND Gate Binary Tree</w:t>
              <w:tab/>
              <w:t>51</w:t>
            </w:r>
          </w:hyperlink>
        </w:p>
        <w:p>
          <w:pPr>
            <w:pStyle w:val="TOC3"/>
            <w:tabs>
              <w:tab w:val="clear" w:pos="8793"/>
              <w:tab w:val="right" w:pos="9359" w:leader="dot"/>
            </w:tabs>
            <w:rPr/>
          </w:pPr>
          <w:hyperlink w:anchor="__RefHeading___Toc15155_4031628774">
            <w:r>
              <w:rPr>
                <w:webHidden/>
                <w:rStyle w:val="IndexLink"/>
              </w:rPr>
              <w:t>11.2.2 inverter_chain – Linear Inverter Chain</w:t>
              <w:tab/>
              <w:t>51</w:t>
            </w:r>
          </w:hyperlink>
        </w:p>
        <w:p>
          <w:pPr>
            <w:pStyle w:val="TOC3"/>
            <w:tabs>
              <w:tab w:val="clear" w:pos="8793"/>
              <w:tab w:val="right" w:pos="9359" w:leader="dot"/>
            </w:tabs>
            <w:rPr/>
          </w:pPr>
          <w:hyperlink w:anchor="__RefHeading___Toc15157_4031628774">
            <w:r>
              <w:rPr>
                <w:webHidden/>
                <w:rStyle w:val="IndexLink"/>
              </w:rPr>
              <w:t>11.2.3 xor_tree – XOR Gate Binary Tree</w:t>
              <w:tab/>
              <w:t>51</w:t>
            </w:r>
          </w:hyperlink>
        </w:p>
        <w:p>
          <w:pPr>
            <w:pStyle w:val="TOC3"/>
            <w:tabs>
              <w:tab w:val="clear" w:pos="8793"/>
              <w:tab w:val="right" w:pos="9359" w:leader="dot"/>
            </w:tabs>
            <w:rPr/>
          </w:pPr>
          <w:hyperlink w:anchor="__RefHeading___Toc15159_4031628774">
            <w:r>
              <w:rPr>
                <w:webHidden/>
                <w:rStyle w:val="IndexLink"/>
              </w:rPr>
              <w:t>11.2.4 carry_chain – Ripple-Carry Adder</w:t>
              <w:tab/>
              <w:t>51</w:t>
            </w:r>
          </w:hyperlink>
        </w:p>
        <w:p>
          <w:pPr>
            <w:pStyle w:val="TOC3"/>
            <w:tabs>
              <w:tab w:val="clear" w:pos="8793"/>
              <w:tab w:val="right" w:pos="9359" w:leader="dot"/>
            </w:tabs>
            <w:rPr/>
          </w:pPr>
          <w:hyperlink w:anchor="__RefHeading___Toc15161_4031628774">
            <w:r>
              <w:rPr>
                <w:webHidden/>
                <w:rStyle w:val="IndexLink"/>
              </w:rPr>
              <w:t>11.2.5 multiplier_tree – Multiplier Wrapper</w:t>
              <w:tab/>
              <w:t>51</w:t>
            </w:r>
          </w:hyperlink>
        </w:p>
        <w:p>
          <w:pPr>
            <w:pStyle w:val="TOC3"/>
            <w:tabs>
              <w:tab w:val="clear" w:pos="8793"/>
              <w:tab w:val="right" w:pos="9359" w:leader="dot"/>
            </w:tabs>
            <w:rPr/>
          </w:pPr>
          <w:hyperlink w:anchor="__RefHeading___Toc15163_4031628774">
            <w:r>
              <w:rPr>
                <w:webHidden/>
                <w:rStyle w:val="IndexLink"/>
              </w:rPr>
              <w:t>11.2.6 mux_tree – Binary Mux Tree</w:t>
              <w:tab/>
              <w:t>51</w:t>
            </w:r>
          </w:hyperlink>
        </w:p>
        <w:p>
          <w:pPr>
            <w:pStyle w:val="TOC3"/>
            <w:tabs>
              <w:tab w:val="clear" w:pos="8793"/>
              <w:tab w:val="right" w:pos="9359" w:leader="dot"/>
            </w:tabs>
            <w:rPr/>
          </w:pPr>
          <w:hyperlink w:anchor="__RefHeading___Toc15165_4031628774">
            <w:r>
              <w:rPr>
                <w:webHidden/>
                <w:rStyle w:val="IndexLink"/>
              </w:rPr>
              <w:t>11.2.7 queue_depth – FIFO Queue</w:t>
              <w:tab/>
              <w:t>51</w:t>
            </w:r>
          </w:hyperlink>
        </w:p>
        <w:p>
          <w:pPr>
            <w:pStyle w:val="TOC3"/>
            <w:tabs>
              <w:tab w:val="clear" w:pos="8793"/>
              <w:tab w:val="right" w:pos="9359" w:leader="dot"/>
            </w:tabs>
            <w:rPr/>
          </w:pPr>
          <w:hyperlink w:anchor="__RefHeading___Toc15167_4031628774">
            <w:r>
              <w:rPr>
                <w:webHidden/>
                <w:rStyle w:val="IndexLink"/>
              </w:rPr>
              <w:t>11.2.8 clock_divider_chain – Clock Divider Cascade</w:t>
              <w:tab/>
              <w:t>51</w:t>
            </w:r>
          </w:hyperlink>
        </w:p>
        <w:p>
          <w:pPr>
            <w:pStyle w:val="TOC3"/>
            <w:tabs>
              <w:tab w:val="clear" w:pos="8793"/>
              <w:tab w:val="right" w:pos="9359" w:leader="dot"/>
            </w:tabs>
            <w:rPr/>
          </w:pPr>
          <w:hyperlink w:anchor="__RefHeading___Toc15169_4031628774">
            <w:r>
              <w:rPr>
                <w:webHidden/>
                <w:rStyle w:val="IndexLink"/>
              </w:rPr>
              <w:t>11.2.9 gray_counter_chain – Gray Counter</w:t>
              <w:tab/>
              <w:t>52</w:t>
            </w:r>
          </w:hyperlink>
        </w:p>
        <w:p>
          <w:pPr>
            <w:pStyle w:val="TOC1"/>
            <w:tabs>
              <w:tab w:val="clear" w:pos="9360"/>
              <w:tab w:val="right" w:pos="9359" w:leader="dot"/>
            </w:tabs>
            <w:rPr/>
          </w:pPr>
          <w:hyperlink w:anchor="__RefHeading___Toc15171_4031628774">
            <w:r>
              <w:rPr>
                <w:webHidden/>
                <w:rStyle w:val="IndexLink"/>
              </w:rPr>
              <w:t>12 4.1 Top-Level Ports</w:t>
              <w:tab/>
              <w:t>53</w:t>
            </w:r>
          </w:hyperlink>
        </w:p>
        <w:p>
          <w:pPr>
            <w:pStyle w:val="TOC2"/>
            <w:tabs>
              <w:tab w:val="clear" w:pos="9077"/>
              <w:tab w:val="right" w:pos="9359" w:leader="dot"/>
            </w:tabs>
            <w:rPr/>
          </w:pPr>
          <w:hyperlink w:anchor="__RefHeading___Toc15173_4031628774">
            <w:r>
              <w:rPr>
                <w:webHidden/>
                <w:rStyle w:val="IndexLink"/>
              </w:rPr>
              <w:t>12.1 Input Ports</w:t>
              <w:tab/>
              <w:t>53</w:t>
            </w:r>
          </w:hyperlink>
        </w:p>
        <w:p>
          <w:pPr>
            <w:pStyle w:val="TOC2"/>
            <w:tabs>
              <w:tab w:val="clear" w:pos="9077"/>
              <w:tab w:val="right" w:pos="9359" w:leader="dot"/>
            </w:tabs>
            <w:rPr/>
          </w:pPr>
          <w:hyperlink w:anchor="__RefHeading___Toc15175_4031628774">
            <w:r>
              <w:rPr>
                <w:webHidden/>
                <w:rStyle w:val="IndexLink"/>
              </w:rPr>
              <w:t>12.2 Output Ports</w:t>
              <w:tab/>
              <w:t>54</w:t>
            </w:r>
          </w:hyperlink>
        </w:p>
        <w:p>
          <w:pPr>
            <w:pStyle w:val="TOC2"/>
            <w:tabs>
              <w:tab w:val="clear" w:pos="9077"/>
              <w:tab w:val="right" w:pos="9359" w:leader="dot"/>
            </w:tabs>
            <w:rPr/>
          </w:pPr>
          <w:hyperlink w:anchor="__RefHeading___Toc15177_4031628774">
            <w:r>
              <w:rPr>
                <w:webHidden/>
                <w:rStyle w:val="IndexLink"/>
              </w:rPr>
              <w:t>12.3 Port Behavior When FUB Disabled</w:t>
              <w:tab/>
              <w:t>55</w:t>
            </w:r>
          </w:hyperlink>
        </w:p>
        <w:p>
          <w:pPr>
            <w:pStyle w:val="TOC1"/>
            <w:tabs>
              <w:tab w:val="clear" w:pos="9360"/>
              <w:tab w:val="right" w:pos="9359" w:leader="dot"/>
            </w:tabs>
            <w:rPr/>
          </w:pPr>
          <w:hyperlink w:anchor="__RefHeading___Toc15179_4031628774">
            <w:r>
              <w:rPr>
                <w:webHidden/>
                <w:rStyle w:val="IndexLink"/>
              </w:rPr>
              <w:t>13 4.2 Parameters</w:t>
              <w:tab/>
              <w:t>56</w:t>
            </w:r>
          </w:hyperlink>
        </w:p>
        <w:p>
          <w:pPr>
            <w:pStyle w:val="TOC2"/>
            <w:tabs>
              <w:tab w:val="clear" w:pos="9077"/>
              <w:tab w:val="right" w:pos="9359" w:leader="dot"/>
            </w:tabs>
            <w:rPr/>
          </w:pPr>
          <w:hyperlink w:anchor="__RefHeading___Toc15181_4031628774">
            <w:r>
              <w:rPr>
                <w:webHidden/>
                <w:rStyle w:val="IndexLink"/>
              </w:rPr>
              <w:t>13.1 Feature Enable Parameters</w:t>
              <w:tab/>
              <w:t>56</w:t>
            </w:r>
          </w:hyperlink>
        </w:p>
        <w:p>
          <w:pPr>
            <w:pStyle w:val="TOC2"/>
            <w:tabs>
              <w:tab w:val="clear" w:pos="9077"/>
              <w:tab w:val="right" w:pos="9359" w:leader="dot"/>
            </w:tabs>
            <w:rPr/>
          </w:pPr>
          <w:hyperlink w:anchor="__RefHeading___Toc15183_4031628774">
            <w:r>
              <w:rPr>
                <w:webHidden/>
                <w:rStyle w:val="IndexLink"/>
              </w:rPr>
              <w:t>13.2 FUB-Specific Parameters</w:t>
              <w:tab/>
              <w:t>57</w:t>
            </w:r>
          </w:hyperlink>
        </w:p>
        <w:p>
          <w:pPr>
            <w:pStyle w:val="TOC2"/>
            <w:tabs>
              <w:tab w:val="clear" w:pos="9077"/>
              <w:tab w:val="right" w:pos="9359" w:leader="dot"/>
            </w:tabs>
            <w:rPr/>
          </w:pPr>
          <w:hyperlink w:anchor="__RefHeading___Toc15185_4031628774">
            <w:r>
              <w:rPr>
                <w:webHidden/>
                <w:rStyle w:val="IndexLink"/>
              </w:rPr>
              <w:t>13.3 MULT_TYPE Values</w:t>
              <w:tab/>
              <w:t>58</w:t>
            </w:r>
          </w:hyperlink>
        </w:p>
        <w:p>
          <w:pPr>
            <w:pStyle w:val="TOC1"/>
            <w:tabs>
              <w:tab w:val="clear" w:pos="9360"/>
              <w:tab w:val="right" w:pos="9359" w:leader="dot"/>
            </w:tabs>
            <w:rPr/>
          </w:pPr>
          <w:hyperlink w:anchor="__RefHeading___Toc15187_4031628774">
            <w:r>
              <w:rPr>
                <w:webHidden/>
                <w:rStyle w:val="IndexLink"/>
              </w:rPr>
              <w:t>14 4.3 Clock and Reset</w:t>
              <w:tab/>
              <w:t>59</w:t>
            </w:r>
          </w:hyperlink>
        </w:p>
        <w:p>
          <w:pPr>
            <w:pStyle w:val="TOC2"/>
            <w:tabs>
              <w:tab w:val="clear" w:pos="9077"/>
              <w:tab w:val="right" w:pos="9359" w:leader="dot"/>
            </w:tabs>
            <w:rPr/>
          </w:pPr>
          <w:hyperlink w:anchor="__RefHeading___Toc15189_4031628774">
            <w:r>
              <w:rPr>
                <w:webHidden/>
                <w:rStyle w:val="IndexLink"/>
              </w:rPr>
              <w:t>14.1 Clock</w:t>
              <w:tab/>
              <w:t>59</w:t>
            </w:r>
          </w:hyperlink>
        </w:p>
        <w:p>
          <w:pPr>
            <w:pStyle w:val="TOC2"/>
            <w:tabs>
              <w:tab w:val="clear" w:pos="9077"/>
              <w:tab w:val="right" w:pos="9359" w:leader="dot"/>
            </w:tabs>
            <w:rPr/>
          </w:pPr>
          <w:hyperlink w:anchor="__RefHeading___Toc15191_4031628774">
            <w:r>
              <w:rPr>
                <w:webHidden/>
                <w:rStyle w:val="IndexLink"/>
              </w:rPr>
              <w:t>14.2 Reset</w:t>
              <w:tab/>
              <w:t>60</w:t>
            </w:r>
          </w:hyperlink>
        </w:p>
        <w:p>
          <w:pPr>
            <w:pStyle w:val="TOC3"/>
            <w:tabs>
              <w:tab w:val="clear" w:pos="8793"/>
              <w:tab w:val="right" w:pos="9359" w:leader="dot"/>
            </w:tabs>
            <w:rPr/>
          </w:pPr>
          <w:hyperlink w:anchor="__RefHeading___Toc15193_4031628774">
            <w:r>
              <w:rPr>
                <w:webHidden/>
                <w:rStyle w:val="IndexLink"/>
              </w:rPr>
              <w:t>14.2.1 Reset Behavior</w:t>
              <w:tab/>
              <w:t>60</w:t>
            </w:r>
          </w:hyperlink>
        </w:p>
        <w:p>
          <w:pPr>
            <w:pStyle w:val="TOC3"/>
            <w:tabs>
              <w:tab w:val="clear" w:pos="8793"/>
              <w:tab w:val="right" w:pos="9359" w:leader="dot"/>
            </w:tabs>
            <w:rPr/>
          </w:pPr>
          <w:hyperlink w:anchor="__RefHeading___Toc15195_4031628774">
            <w:r>
              <w:rPr>
                <w:webHidden/>
                <w:rStyle w:val="IndexLink"/>
              </w:rPr>
              <w:t>14.2.2 Figure 4.1: Reset Timing</w:t>
              <w:tab/>
              <w:t>61</w:t>
            </w:r>
          </w:hyperlink>
        </w:p>
        <w:p>
          <w:pPr>
            <w:pStyle w:val="TOC3"/>
            <w:tabs>
              <w:tab w:val="clear" w:pos="8793"/>
              <w:tab w:val="right" w:pos="9359" w:leader="dot"/>
            </w:tabs>
            <w:rPr/>
          </w:pPr>
          <w:hyperlink w:anchor="__RefHeading___Toc15197_4031628774">
            <w:r>
              <w:rPr>
                <w:webHidden/>
                <w:rStyle w:val="IndexLink"/>
              </w:rPr>
              <w:t>14.2.3 Reset in SDC</w:t>
              <w:tab/>
              <w:t>61</w:t>
            </w:r>
          </w:hyperlink>
        </w:p>
        <w:p>
          <w:pPr>
            <w:pStyle w:val="TOC1"/>
            <w:tabs>
              <w:tab w:val="clear" w:pos="9360"/>
              <w:tab w:val="right" w:pos="9359" w:leader="dot"/>
            </w:tabs>
            <w:rPr/>
          </w:pPr>
          <w:hyperlink w:anchor="__RefHeading___Toc15199_4031628774">
            <w:r>
              <w:rPr>
                <w:webHidden/>
                <w:rStyle w:val="IndexLink"/>
              </w:rPr>
              <w:t>15 5.1 Synthesis Targets</w:t>
              <w:tab/>
              <w:t>62</w:t>
            </w:r>
          </w:hyperlink>
        </w:p>
        <w:p>
          <w:pPr>
            <w:pStyle w:val="TOC2"/>
            <w:tabs>
              <w:tab w:val="clear" w:pos="9077"/>
              <w:tab w:val="right" w:pos="9359" w:leader="dot"/>
            </w:tabs>
            <w:rPr/>
          </w:pPr>
          <w:hyperlink w:anchor="__RefHeading___Toc15201_4031628774">
            <w:r>
              <w:rPr>
                <w:webHidden/>
                <w:rStyle w:val="IndexLink"/>
              </w:rPr>
              <w:t>15.1 Target Frequency</w:t>
              <w:tab/>
              <w:t>62</w:t>
            </w:r>
          </w:hyperlink>
        </w:p>
        <w:p>
          <w:pPr>
            <w:pStyle w:val="TOC2"/>
            <w:tabs>
              <w:tab w:val="clear" w:pos="9077"/>
              <w:tab w:val="right" w:pos="9359" w:leader="dot"/>
            </w:tabs>
            <w:rPr/>
          </w:pPr>
          <w:hyperlink w:anchor="__RefHeading___Toc15203_4031628774">
            <w:r>
              <w:rPr>
                <w:webHidden/>
                <w:rStyle w:val="IndexLink"/>
              </w:rPr>
              <w:t>15.2 Supported Technology Targets</w:t>
              <w:tab/>
              <w:t>63</w:t>
            </w:r>
          </w:hyperlink>
        </w:p>
        <w:p>
          <w:pPr>
            <w:pStyle w:val="TOC2"/>
            <w:tabs>
              <w:tab w:val="clear" w:pos="9077"/>
              <w:tab w:val="right" w:pos="9359" w:leader="dot"/>
            </w:tabs>
            <w:rPr/>
          </w:pPr>
          <w:hyperlink w:anchor="__RefHeading___Toc15205_4031628774">
            <w:r>
              <w:rPr>
                <w:webHidden/>
                <w:rStyle w:val="IndexLink"/>
              </w:rPr>
              <w:t>15.3 Frequency Sweep Points</w:t>
              <w:tab/>
              <w:t>64</w:t>
            </w:r>
          </w:hyperlink>
        </w:p>
        <w:p>
          <w:pPr>
            <w:pStyle w:val="TOC2"/>
            <w:tabs>
              <w:tab w:val="clear" w:pos="9077"/>
              <w:tab w:val="right" w:pos="9359" w:leader="dot"/>
            </w:tabs>
            <w:rPr/>
          </w:pPr>
          <w:hyperlink w:anchor="__RefHeading___Toc15207_4031628774">
            <w:r>
              <w:rPr>
                <w:webHidden/>
                <w:rStyle w:val="IndexLink"/>
              </w:rPr>
              <w:t>15.4 Key Metrics Per Run</w:t>
              <w:tab/>
              <w:t>65</w:t>
            </w:r>
          </w:hyperlink>
        </w:p>
        <w:p>
          <w:pPr>
            <w:pStyle w:val="TOC1"/>
            <w:tabs>
              <w:tab w:val="clear" w:pos="9360"/>
              <w:tab w:val="right" w:pos="9359" w:leader="dot"/>
            </w:tabs>
            <w:rPr/>
          </w:pPr>
          <w:hyperlink w:anchor="__RefHeading___Toc15209_4031628774">
            <w:r>
              <w:rPr>
                <w:webHidden/>
                <w:rStyle w:val="IndexLink"/>
              </w:rPr>
              <w:t>16 5.2 Expected Trends</w:t>
              <w:tab/>
              <w:t>66</w:t>
            </w:r>
          </w:hyperlink>
        </w:p>
        <w:p>
          <w:pPr>
            <w:pStyle w:val="TOC2"/>
            <w:tabs>
              <w:tab w:val="clear" w:pos="9077"/>
              <w:tab w:val="right" w:pos="9359" w:leader="dot"/>
            </w:tabs>
            <w:rPr/>
          </w:pPr>
          <w:hyperlink w:anchor="__RefHeading___Toc15211_4031628774">
            <w:r>
              <w:rPr>
                <w:webHidden/>
                <w:rStyle w:val="IndexLink"/>
              </w:rPr>
              <w:t>16.1 Per-FUB Sweep Expectations</w:t>
              <w:tab/>
              <w:t>66</w:t>
            </w:r>
          </w:hyperlink>
        </w:p>
        <w:p>
          <w:pPr>
            <w:pStyle w:val="TOC2"/>
            <w:tabs>
              <w:tab w:val="clear" w:pos="9077"/>
              <w:tab w:val="right" w:pos="9359" w:leader="dot"/>
            </w:tabs>
            <w:rPr/>
          </w:pPr>
          <w:hyperlink w:anchor="__RefHeading___Toc15213_4031628774">
            <w:r>
              <w:rPr>
                <w:webHidden/>
                <w:rStyle w:val="IndexLink"/>
              </w:rPr>
              <w:t>16.2 Cross-FUB Comparisons</w:t>
              <w:tab/>
              <w:t>67</w:t>
            </w:r>
          </w:hyperlink>
        </w:p>
        <w:p>
          <w:pPr>
            <w:pStyle w:val="TOC2"/>
            <w:tabs>
              <w:tab w:val="clear" w:pos="9077"/>
              <w:tab w:val="right" w:pos="9359" w:leader="dot"/>
            </w:tabs>
            <w:rPr/>
          </w:pPr>
          <w:hyperlink w:anchor="__RefHeading___Toc15215_4031628774">
            <w:r>
              <w:rPr>
                <w:webHidden/>
                <w:rStyle w:val="IndexLink"/>
              </w:rPr>
              <w:t>16.3 Technology-Dependent Observations</w:t>
              <w:tab/>
              <w:t>68</w:t>
            </w:r>
          </w:hyperlink>
        </w:p>
        <w:p>
          <w:pPr>
            <w:pStyle w:val="TOC3"/>
            <w:tabs>
              <w:tab w:val="clear" w:pos="8793"/>
              <w:tab w:val="right" w:pos="9359" w:leader="dot"/>
            </w:tabs>
            <w:rPr/>
          </w:pPr>
          <w:hyperlink w:anchor="__RefHeading___Toc15217_4031628774">
            <w:r>
              <w:rPr>
                <w:webHidden/>
                <w:rStyle w:val="IndexLink"/>
              </w:rPr>
              <w:t>16.3.1 FPGA-Specific</w:t>
              <w:tab/>
              <w:t>68</w:t>
            </w:r>
          </w:hyperlink>
        </w:p>
        <w:p>
          <w:pPr>
            <w:pStyle w:val="TOC3"/>
            <w:tabs>
              <w:tab w:val="clear" w:pos="8793"/>
              <w:tab w:val="right" w:pos="9359" w:leader="dot"/>
            </w:tabs>
            <w:rPr/>
          </w:pPr>
          <w:hyperlink w:anchor="__RefHeading___Toc15219_4031628774">
            <w:r>
              <w:rPr>
                <w:webHidden/>
                <w:rStyle w:val="IndexLink"/>
              </w:rPr>
              <w:t>16.3.2 ASIC-Specific</w:t>
              <w:tab/>
              <w:t>68</w:t>
            </w:r>
          </w:hyperlink>
        </w:p>
        <w:p>
          <w:pPr>
            <w:pStyle w:val="TOC2"/>
            <w:tabs>
              <w:tab w:val="clear" w:pos="9077"/>
              <w:tab w:val="right" w:pos="9359" w:leader="dot"/>
            </w:tabs>
            <w:rPr/>
          </w:pPr>
          <w:hyperlink w:anchor="__RefHeading___Toc15221_4031628774">
            <w:r>
              <w:rPr>
                <w:webHidden/>
                <w:rStyle w:val="IndexLink"/>
              </w:rPr>
              <w:t>16.4 Normalizing Results</w:t>
              <w:tab/>
              <w:t>69</w:t>
            </w:r>
          </w:hyperlink>
        </w:p>
        <w:p>
          <w:pPr>
            <w:pStyle w:val="TOC1"/>
            <w:tabs>
              <w:tab w:val="clear" w:pos="9360"/>
              <w:tab w:val="right" w:pos="9359" w:leader="dot"/>
            </w:tabs>
            <w:rPr/>
          </w:pPr>
          <w:hyperlink w:anchor="__RefHeading___Toc15223_4031628774">
            <w:r>
              <w:rPr>
                <w:webHidden/>
                <w:rStyle w:val="IndexLink"/>
              </w:rPr>
              <w:t>17 5.3 Resource Estimates</w:t>
              <w:tab/>
              <w:t>70</w:t>
            </w:r>
          </w:hyperlink>
        </w:p>
        <w:p>
          <w:pPr>
            <w:pStyle w:val="TOC2"/>
            <w:tabs>
              <w:tab w:val="clear" w:pos="9077"/>
              <w:tab w:val="right" w:pos="9359" w:leader="dot"/>
            </w:tabs>
            <w:rPr/>
          </w:pPr>
          <w:hyperlink w:anchor="__RefHeading___Toc15225_4031628774">
            <w:r>
              <w:rPr>
                <w:webHidden/>
                <w:rStyle w:val="IndexLink"/>
              </w:rPr>
              <w:t>17.1 FPGA Resource Usage (All FUBs Enabled, Default Parameters)</w:t>
              <w:tab/>
              <w:t>70</w:t>
            </w:r>
          </w:hyperlink>
        </w:p>
        <w:p>
          <w:pPr>
            <w:pStyle w:val="TOC2"/>
            <w:tabs>
              <w:tab w:val="clear" w:pos="9077"/>
              <w:tab w:val="right" w:pos="9359" w:leader="dot"/>
            </w:tabs>
            <w:rPr/>
          </w:pPr>
          <w:hyperlink w:anchor="__RefHeading___Toc15227_4031628774">
            <w:r>
              <w:rPr>
                <w:webHidden/>
                <w:rStyle w:val="IndexLink"/>
              </w:rPr>
              <w:t>17.2 Per-FUB Resource Breakdown</w:t>
              <w:tab/>
              <w:t>71</w:t>
            </w:r>
          </w:hyperlink>
        </w:p>
        <w:p>
          <w:pPr>
            <w:pStyle w:val="TOC2"/>
            <w:tabs>
              <w:tab w:val="clear" w:pos="9077"/>
              <w:tab w:val="right" w:pos="9359" w:leader="dot"/>
            </w:tabs>
            <w:rPr/>
          </w:pPr>
          <w:hyperlink w:anchor="__RefHeading___Toc15229_4031628774">
            <w:r>
              <w:rPr>
                <w:webHidden/>
                <w:rStyle w:val="IndexLink"/>
              </w:rPr>
              <w:t>17.3 Scaling Considerations</w:t>
              <w:tab/>
              <w:t>72</w:t>
            </w:r>
          </w:hyperlink>
        </w:p>
        <w:p>
          <w:pPr>
            <w:pStyle w:val="TOC1"/>
            <w:tabs>
              <w:tab w:val="clear" w:pos="9360"/>
              <w:tab w:val="right" w:pos="9359" w:leader="dot"/>
            </w:tabs>
            <w:rPr/>
          </w:pPr>
          <w:hyperlink w:anchor="__RefHeading___Toc15231_4031628774">
            <w:r>
              <w:rPr>
                <w:webHidden/>
                <w:rStyle w:val="IndexLink"/>
              </w:rPr>
              <w:t>18 6.1 Synthesis Workflow</w:t>
              <w:tab/>
              <w:t>73</w:t>
            </w:r>
          </w:hyperlink>
        </w:p>
        <w:p>
          <w:pPr>
            <w:pStyle w:val="TOC2"/>
            <w:tabs>
              <w:tab w:val="clear" w:pos="9077"/>
              <w:tab w:val="right" w:pos="9359" w:leader="dot"/>
            </w:tabs>
            <w:rPr/>
          </w:pPr>
          <w:hyperlink w:anchor="__RefHeading___Toc15233_4031628774">
            <w:r>
              <w:rPr>
                <w:webHidden/>
                <w:rStyle w:val="IndexLink"/>
              </w:rPr>
              <w:t>18.1 Single-FUB Characterization</w:t>
              <w:tab/>
              <w:t>73</w:t>
            </w:r>
          </w:hyperlink>
        </w:p>
        <w:p>
          <w:pPr>
            <w:pStyle w:val="TOC3"/>
            <w:tabs>
              <w:tab w:val="clear" w:pos="8793"/>
              <w:tab w:val="right" w:pos="9359" w:leader="dot"/>
            </w:tabs>
            <w:rPr/>
          </w:pPr>
          <w:hyperlink w:anchor="__RefHeading___Toc15235_4031628774">
            <w:r>
              <w:rPr>
                <w:webHidden/>
                <w:rStyle w:val="IndexLink"/>
              </w:rPr>
              <w:t>18.1.1 Figure 6.1: Single-FUB Synthesis Flow</w:t>
              <w:tab/>
              <w:t>73</w:t>
            </w:r>
          </w:hyperlink>
        </w:p>
        <w:p>
          <w:pPr>
            <w:pStyle w:val="TOC2"/>
            <w:tabs>
              <w:tab w:val="clear" w:pos="9077"/>
              <w:tab w:val="right" w:pos="9359" w:leader="dot"/>
            </w:tabs>
            <w:rPr/>
          </w:pPr>
          <w:hyperlink w:anchor="__RefHeading___Toc15237_4031628774">
            <w:r>
              <w:rPr>
                <w:webHidden/>
                <w:rStyle w:val="IndexLink"/>
              </w:rPr>
              <w:t>18.2 Parameter Sweep</w:t>
              <w:tab/>
              <w:t>76</w:t>
            </w:r>
          </w:hyperlink>
        </w:p>
        <w:p>
          <w:pPr>
            <w:pStyle w:val="TOC2"/>
            <w:tabs>
              <w:tab w:val="clear" w:pos="9077"/>
              <w:tab w:val="right" w:pos="9359" w:leader="dot"/>
            </w:tabs>
            <w:rPr/>
          </w:pPr>
          <w:hyperlink w:anchor="__RefHeading___Toc15239_4031628774">
            <w:r>
              <w:rPr>
                <w:webHidden/>
                <w:rStyle w:val="IndexLink"/>
              </w:rPr>
              <w:t>18.3 Cross-FUB Comparison</w:t>
              <w:tab/>
              <w:t>77</w:t>
            </w:r>
          </w:hyperlink>
        </w:p>
        <w:p>
          <w:pPr>
            <w:pStyle w:val="TOC2"/>
            <w:tabs>
              <w:tab w:val="clear" w:pos="9077"/>
              <w:tab w:val="right" w:pos="9359" w:leader="dot"/>
            </w:tabs>
            <w:rPr/>
          </w:pPr>
          <w:hyperlink w:anchor="__RefHeading___Toc15241_4031628774">
            <w:r>
              <w:rPr>
                <w:webHidden/>
                <w:rStyle w:val="IndexLink"/>
              </w:rPr>
              <w:t>18.4 Cross-Technology Comparison</w:t>
              <w:tab/>
              <w:t>78</w:t>
            </w:r>
          </w:hyperlink>
        </w:p>
        <w:p>
          <w:pPr>
            <w:pStyle w:val="TOC3"/>
            <w:tabs>
              <w:tab w:val="clear" w:pos="8793"/>
              <w:tab w:val="right" w:pos="9359" w:leader="dot"/>
            </w:tabs>
            <w:rPr/>
          </w:pPr>
          <w:hyperlink w:anchor="__RefHeading___Toc15243_4031628774">
            <w:r>
              <w:rPr>
                <w:webHidden/>
                <w:rStyle w:val="IndexLink"/>
              </w:rPr>
              <w:t>18.4.1 Figure 6.2: Cross-Technology Comparison</w:t>
              <w:tab/>
              <w:t>78</w:t>
            </w:r>
          </w:hyperlink>
        </w:p>
        <w:p>
          <w:pPr>
            <w:pStyle w:val="TOC2"/>
            <w:tabs>
              <w:tab w:val="clear" w:pos="9077"/>
              <w:tab w:val="right" w:pos="9359" w:leader="dot"/>
            </w:tabs>
            <w:rPr/>
          </w:pPr>
          <w:hyperlink w:anchor="__RefHeading___Toc15245_4031628774">
            <w:r>
              <w:rPr>
                <w:webHidden/>
                <w:rStyle w:val="IndexLink"/>
              </w:rPr>
              <w:t>18.5 Recommended First Runs</w:t>
              <w:tab/>
              <w:t>79</w:t>
            </w:r>
          </w:hyperlink>
        </w:p>
        <w:p>
          <w:pPr>
            <w:pStyle w:val="TOC1"/>
            <w:tabs>
              <w:tab w:val="clear" w:pos="9360"/>
              <w:tab w:val="right" w:pos="9359" w:leader="dot"/>
            </w:tabs>
            <w:rPr/>
          </w:pPr>
          <w:hyperlink w:anchor="__RefHeading___Toc15247_4031628774">
            <w:r>
              <w:rPr>
                <w:webHidden/>
                <w:rStyle w:val="IndexLink"/>
              </w:rPr>
              <w:t>19 6.2 SDC Constraints</w:t>
              <w:tab/>
              <w:t>80</w:t>
            </w:r>
          </w:hyperlink>
        </w:p>
        <w:p>
          <w:pPr>
            <w:pStyle w:val="TOC2"/>
            <w:tabs>
              <w:tab w:val="clear" w:pos="9077"/>
              <w:tab w:val="right" w:pos="9359" w:leader="dot"/>
            </w:tabs>
            <w:rPr/>
          </w:pPr>
          <w:hyperlink w:anchor="__RefHeading___Toc15249_4031628774">
            <w:r>
              <w:rPr>
                <w:webHidden/>
                <w:rStyle w:val="IndexLink"/>
              </w:rPr>
              <w:t>19.1 Multi-Flow SDC</w:t>
              <w:tab/>
              <w:t>80</w:t>
            </w:r>
          </w:hyperlink>
        </w:p>
        <w:p>
          <w:pPr>
            <w:pStyle w:val="TOC2"/>
            <w:tabs>
              <w:tab w:val="clear" w:pos="9077"/>
              <w:tab w:val="right" w:pos="9359" w:leader="dot"/>
            </w:tabs>
            <w:rPr/>
          </w:pPr>
          <w:hyperlink w:anchor="__RefHeading___Toc15251_4031628774">
            <w:r>
              <w:rPr>
                <w:webHidden/>
                <w:rStyle w:val="IndexLink"/>
              </w:rPr>
              <w:t>19.2 Overridable Parameters</w:t>
              <w:tab/>
              <w:t>81</w:t>
            </w:r>
          </w:hyperlink>
        </w:p>
        <w:p>
          <w:pPr>
            <w:pStyle w:val="TOC2"/>
            <w:tabs>
              <w:tab w:val="clear" w:pos="9077"/>
              <w:tab w:val="right" w:pos="9359" w:leader="dot"/>
            </w:tabs>
            <w:rPr/>
          </w:pPr>
          <w:hyperlink w:anchor="__RefHeading___Toc15253_4031628774">
            <w:r>
              <w:rPr>
                <w:webHidden/>
                <w:rStyle w:val="IndexLink"/>
              </w:rPr>
              <w:t>19.3 The 80/20 I/O Split</w:t>
              <w:tab/>
              <w:t>82</w:t>
            </w:r>
          </w:hyperlink>
        </w:p>
        <w:p>
          <w:pPr>
            <w:pStyle w:val="TOC2"/>
            <w:tabs>
              <w:tab w:val="clear" w:pos="9077"/>
              <w:tab w:val="right" w:pos="9359" w:leader="dot"/>
            </w:tabs>
            <w:rPr/>
          </w:pPr>
          <w:hyperlink w:anchor="__RefHeading___Toc15255_4031628774">
            <w:r>
              <w:rPr>
                <w:webHidden/>
                <w:rStyle w:val="IndexLink"/>
              </w:rPr>
              <w:t>19.4 Per-Flow Specifics</w:t>
              <w:tab/>
              <w:t>83</w:t>
            </w:r>
          </w:hyperlink>
        </w:p>
        <w:p>
          <w:pPr>
            <w:pStyle w:val="TOC1"/>
            <w:tabs>
              <w:tab w:val="clear" w:pos="9360"/>
              <w:tab w:val="right" w:pos="9359" w:leader="dot"/>
            </w:tabs>
            <w:rPr/>
          </w:pPr>
          <w:hyperlink w:anchor="__RefHeading___Toc15257_4031628774">
            <w:r>
              <w:rPr>
                <w:webHidden/>
                <w:rStyle w:val="IndexLink"/>
              </w:rPr>
              <w:t>20 6.3 Verification Strategy</w:t>
              <w:tab/>
              <w:t>84</w:t>
            </w:r>
          </w:hyperlink>
        </w:p>
        <w:p>
          <w:pPr>
            <w:pStyle w:val="TOC2"/>
            <w:tabs>
              <w:tab w:val="clear" w:pos="9077"/>
              <w:tab w:val="right" w:pos="9359" w:leader="dot"/>
            </w:tabs>
            <w:rPr/>
          </w:pPr>
          <w:hyperlink w:anchor="__RefHeading___Toc15259_4031628774">
            <w:r>
              <w:rPr>
                <w:webHidden/>
                <w:rStyle w:val="IndexLink"/>
              </w:rPr>
              <w:t>20.1 Verification Scope</w:t>
              <w:tab/>
              <w:t>84</w:t>
            </w:r>
          </w:hyperlink>
        </w:p>
        <w:p>
          <w:pPr>
            <w:pStyle w:val="TOC2"/>
            <w:tabs>
              <w:tab w:val="clear" w:pos="9077"/>
              <w:tab w:val="right" w:pos="9359" w:leader="dot"/>
            </w:tabs>
            <w:rPr/>
          </w:pPr>
          <w:hyperlink w:anchor="__RefHeading___Toc15261_4031628774">
            <w:r>
              <w:rPr>
                <w:webHidden/>
                <w:rStyle w:val="IndexLink"/>
              </w:rPr>
              <w:t>20.2 Test Architecture</w:t>
              <w:tab/>
              <w:t>85</w:t>
            </w:r>
          </w:hyperlink>
        </w:p>
        <w:p>
          <w:pPr>
            <w:pStyle w:val="TOC3"/>
            <w:tabs>
              <w:tab w:val="clear" w:pos="8793"/>
              <w:tab w:val="right" w:pos="9359" w:leader="dot"/>
            </w:tabs>
            <w:rPr/>
          </w:pPr>
          <w:hyperlink w:anchor="__RefHeading___Toc15263_4031628774">
            <w:r>
              <w:rPr>
                <w:webHidden/>
                <w:rStyle w:val="IndexLink"/>
              </w:rPr>
              <w:t>20.2.1 Figure 6.3: Test Architecture Overview</w:t>
              <w:tab/>
              <w:t>85</w:t>
            </w:r>
          </w:hyperlink>
        </w:p>
        <w:p>
          <w:pPr>
            <w:pStyle w:val="TOC2"/>
            <w:tabs>
              <w:tab w:val="clear" w:pos="9077"/>
              <w:tab w:val="right" w:pos="9359" w:leader="dot"/>
            </w:tabs>
            <w:rPr/>
          </w:pPr>
          <w:hyperlink w:anchor="__RefHeading___Toc15265_4031628774">
            <w:r>
              <w:rPr>
                <w:webHidden/>
                <w:rStyle w:val="IndexLink"/>
              </w:rPr>
              <w:t>20.3 FUB-Level Tests</w:t>
              <w:tab/>
              <w:t>88</w:t>
            </w:r>
          </w:hyperlink>
        </w:p>
        <w:p>
          <w:pPr>
            <w:pStyle w:val="TOC2"/>
            <w:tabs>
              <w:tab w:val="clear" w:pos="9077"/>
              <w:tab w:val="right" w:pos="9359" w:leader="dot"/>
            </w:tabs>
            <w:rPr/>
          </w:pPr>
          <w:hyperlink w:anchor="__RefHeading___Toc15267_4031628774">
            <w:r>
              <w:rPr>
                <w:webHidden/>
                <w:rStyle w:val="IndexLink"/>
              </w:rPr>
              <w:t>20.4 Integration Test</w:t>
              <w:tab/>
              <w:t>89</w:t>
            </w:r>
          </w:hyperlink>
        </w:p>
        <w:p>
          <w:pPr>
            <w:pStyle w:val="TOC2"/>
            <w:tabs>
              <w:tab w:val="clear" w:pos="9077"/>
              <w:tab w:val="right" w:pos="9359" w:leader="dot"/>
            </w:tabs>
            <w:rPr/>
          </w:pPr>
          <w:hyperlink w:anchor="__RefHeading___Toc15269_4031628774">
            <w:r>
              <w:rPr>
                <w:webHidden/>
                <w:rStyle w:val="IndexLink"/>
              </w:rPr>
              <w:t>20.5 Testbench Infrastructure</w:t>
              <w:tab/>
              <w:t>90</w:t>
            </w:r>
          </w:hyperlink>
        </w:p>
        <w:p>
          <w:pPr>
            <w:pStyle w:val="TOC2"/>
            <w:tabs>
              <w:tab w:val="clear" w:pos="9077"/>
              <w:tab w:val="right" w:pos="9359" w:leader="dot"/>
            </w:tabs>
            <w:rPr/>
          </w:pPr>
          <w:hyperlink w:anchor="__RefHeading___Toc15271_4031628774">
            <w:r>
              <w:rPr>
                <w:webHidden/>
                <w:rStyle w:val="IndexLink"/>
              </w:rPr>
              <w:t>20.6 Running Tests</w:t>
              <w:tab/>
              <w:t>91</w:t>
            </w:r>
          </w:hyperlink>
        </w:p>
        <w:p>
          <w:pPr>
            <w:pStyle w:val="TOC1"/>
            <w:tabs>
              <w:tab w:val="clear" w:pos="9360"/>
              <w:tab w:val="right" w:pos="9359" w:leader="dot"/>
            </w:tabs>
            <w:rPr/>
          </w:pPr>
          <w:hyperlink w:anchor="__RefHeading___Toc15273_4031628774">
            <w:r>
              <w:rPr>
                <w:webHidden/>
                <w:rStyle w:val="IndexLink"/>
              </w:rPr>
              <w:t>21 Timing Characterization Micro-Architecture Specification Index</w:t>
              <w:tab/>
              <w:t>92</w:t>
            </w:r>
          </w:hyperlink>
        </w:p>
        <w:p>
          <w:pPr>
            <w:pStyle w:val="TOC2"/>
            <w:tabs>
              <w:tab w:val="clear" w:pos="9077"/>
              <w:tab w:val="right" w:pos="9359" w:leader="dot"/>
            </w:tabs>
            <w:rPr/>
          </w:pPr>
          <w:hyperlink w:anchor="__RefHeading___Toc15275_4031628774">
            <w:r>
              <w:rPr>
                <w:webHidden/>
                <w:rStyle w:val="IndexLink"/>
              </w:rPr>
              <w:t>21.1 Document Organization</w:t>
              <w:tab/>
              <w:t>93</w:t>
            </w:r>
          </w:hyperlink>
        </w:p>
        <w:p>
          <w:pPr>
            <w:pStyle w:val="TOC3"/>
            <w:tabs>
              <w:tab w:val="clear" w:pos="8793"/>
              <w:tab w:val="right" w:pos="9359" w:leader="dot"/>
            </w:tabs>
            <w:rPr/>
          </w:pPr>
          <w:hyperlink w:anchor="__RefHeading___Toc15277_4031628774">
            <w:r>
              <w:rPr>
                <w:webHidden/>
                <w:rStyle w:val="IndexLink"/>
              </w:rPr>
              <w:t>21.1.1 Front Matter</w:t>
              <w:tab/>
              <w:t>93</w:t>
            </w:r>
          </w:hyperlink>
        </w:p>
        <w:p>
          <w:pPr>
            <w:pStyle w:val="TOC3"/>
            <w:tabs>
              <w:tab w:val="clear" w:pos="8793"/>
              <w:tab w:val="right" w:pos="9359" w:leader="dot"/>
            </w:tabs>
            <w:rPr/>
          </w:pPr>
          <w:hyperlink w:anchor="__RefHeading___Toc15279_4031628774">
            <w:r>
              <w:rPr>
                <w:webHidden/>
                <w:rStyle w:val="IndexLink"/>
              </w:rPr>
              <w:t>21.1.2 Chapter 1: Introduction</w:t>
              <w:tab/>
              <w:t>93</w:t>
            </w:r>
          </w:hyperlink>
        </w:p>
        <w:p>
          <w:pPr>
            <w:pStyle w:val="TOC3"/>
            <w:tabs>
              <w:tab w:val="clear" w:pos="8793"/>
              <w:tab w:val="right" w:pos="9359" w:leader="dot"/>
            </w:tabs>
            <w:rPr/>
          </w:pPr>
          <w:hyperlink w:anchor="__RefHeading___Toc15281_4031628774">
            <w:r>
              <w:rPr>
                <w:webHidden/>
                <w:rStyle w:val="IndexLink"/>
              </w:rPr>
              <w:t>21.1.3 Chapter 2: FUB Block Descriptions</w:t>
              <w:tab/>
              <w:t>93</w:t>
            </w:r>
          </w:hyperlink>
        </w:p>
        <w:p>
          <w:pPr>
            <w:pStyle w:val="TOC3"/>
            <w:tabs>
              <w:tab w:val="clear" w:pos="8793"/>
              <w:tab w:val="right" w:pos="9359" w:leader="dot"/>
            </w:tabs>
            <w:rPr/>
          </w:pPr>
          <w:hyperlink w:anchor="__RefHeading___Toc15283_4031628774">
            <w:r>
              <w:rPr>
                <w:webHidden/>
                <w:rStyle w:val="IndexLink"/>
              </w:rPr>
              <w:t>21.1.4 Chapter 3: LFSR Design</w:t>
              <w:tab/>
              <w:t>93</w:t>
            </w:r>
          </w:hyperlink>
        </w:p>
        <w:p>
          <w:pPr>
            <w:pStyle w:val="TOC3"/>
            <w:tabs>
              <w:tab w:val="clear" w:pos="8793"/>
              <w:tab w:val="right" w:pos="9359" w:leader="dot"/>
            </w:tabs>
            <w:rPr/>
          </w:pPr>
          <w:hyperlink w:anchor="__RefHeading___Toc15285_4031628774">
            <w:r>
              <w:rPr>
                <w:webHidden/>
                <w:rStyle w:val="IndexLink"/>
              </w:rPr>
              <w:t>21.1.5 Chapter 4: Synthesis Strategy</w:t>
              <w:tab/>
              <w:t>93</w:t>
            </w:r>
          </w:hyperlink>
        </w:p>
        <w:p>
          <w:pPr>
            <w:pStyle w:val="TOC3"/>
            <w:tabs>
              <w:tab w:val="clear" w:pos="8793"/>
              <w:tab w:val="right" w:pos="9359" w:leader="dot"/>
            </w:tabs>
            <w:rPr/>
          </w:pPr>
          <w:hyperlink w:anchor="__RefHeading___Toc15287_4031628774">
            <w:r>
              <w:rPr>
                <w:webHidden/>
                <w:rStyle w:val="IndexLink"/>
              </w:rPr>
              <w:t>21.1.6 Chapter 5: Verification</w:t>
              <w:tab/>
              <w:t>93</w:t>
            </w:r>
          </w:hyperlink>
        </w:p>
        <w:p>
          <w:pPr>
            <w:pStyle w:val="TOC2"/>
            <w:tabs>
              <w:tab w:val="clear" w:pos="9077"/>
              <w:tab w:val="right" w:pos="9359" w:leader="dot"/>
            </w:tabs>
            <w:rPr/>
          </w:pPr>
          <w:hyperlink w:anchor="__RefHeading___Toc15289_4031628774">
            <w:r>
              <w:rPr>
                <w:webHidden/>
                <w:rStyle w:val="IndexLink"/>
              </w:rPr>
              <w:t>21.2 Quick Navigation</w:t>
              <w:tab/>
              <w:t>94</w:t>
            </w:r>
          </w:hyperlink>
        </w:p>
        <w:p>
          <w:pPr>
            <w:pStyle w:val="TOC3"/>
            <w:tabs>
              <w:tab w:val="clear" w:pos="8793"/>
              <w:tab w:val="right" w:pos="9359" w:leader="dot"/>
            </w:tabs>
            <w:rPr/>
          </w:pPr>
          <w:hyperlink w:anchor="__RefHeading___Toc15291_4031628774">
            <w:r>
              <w:rPr>
                <w:webHidden/>
                <w:rStyle w:val="IndexLink"/>
              </w:rPr>
              <w:t>21.2.1 For New Users</w:t>
              <w:tab/>
              <w:t>94</w:t>
            </w:r>
          </w:hyperlink>
        </w:p>
        <w:p>
          <w:pPr>
            <w:pStyle w:val="TOC3"/>
            <w:tabs>
              <w:tab w:val="clear" w:pos="8793"/>
              <w:tab w:val="right" w:pos="9359" w:leader="dot"/>
            </w:tabs>
            <w:rPr/>
          </w:pPr>
          <w:hyperlink w:anchor="__RefHeading___Toc15293_4031628774">
            <w:r>
              <w:rPr>
                <w:webHidden/>
                <w:rStyle w:val="IndexLink"/>
              </w:rPr>
              <w:t>21.2.2 For Adding New FUBs</w:t>
              <w:tab/>
              <w:t>94</w:t>
            </w:r>
          </w:hyperlink>
        </w:p>
        <w:p>
          <w:pPr>
            <w:pStyle w:val="TOC2"/>
            <w:tabs>
              <w:tab w:val="clear" w:pos="9077"/>
              <w:tab w:val="right" w:pos="9359" w:leader="dot"/>
            </w:tabs>
            <w:rPr/>
          </w:pPr>
          <w:hyperlink w:anchor="__RefHeading___Toc15295_4031628774">
            <w:r>
              <w:rPr>
                <w:webHidden/>
                <w:rStyle w:val="IndexLink"/>
              </w:rPr>
              <w:t>21.3 Related Documentation</w:t>
              <w:tab/>
              <w:t>95</w:t>
            </w:r>
          </w:hyperlink>
        </w:p>
        <w:p>
          <w:pPr>
            <w:pStyle w:val="TOC1"/>
            <w:tabs>
              <w:tab w:val="clear" w:pos="9360"/>
              <w:tab w:val="right" w:pos="9359" w:leader="dot"/>
            </w:tabs>
            <w:rPr/>
          </w:pPr>
          <w:hyperlink w:anchor="__RefHeading___Toc15297_4031628774">
            <w:r>
              <w:rPr>
                <w:webHidden/>
                <w:rStyle w:val="IndexLink"/>
              </w:rPr>
              <w:t>22 Product Requirements Document (PRD)</w:t>
              <w:tab/>
              <w:t>96</w:t>
            </w:r>
          </w:hyperlink>
        </w:p>
        <w:p>
          <w:pPr>
            <w:pStyle w:val="TOC2"/>
            <w:tabs>
              <w:tab w:val="clear" w:pos="9077"/>
              <w:tab w:val="right" w:pos="9359" w:leader="dot"/>
            </w:tabs>
            <w:rPr/>
          </w:pPr>
          <w:hyperlink w:anchor="__RefHeading___Toc15299_4031628774">
            <w:r>
              <w:rPr>
                <w:webHidden/>
                <w:rStyle w:val="IndexLink"/>
              </w:rPr>
              <w:t>22.1 Timing Characterization – Synthesis Benchmarking Harness</w:t>
              <w:tab/>
              <w:t>96</w:t>
            </w:r>
          </w:hyperlink>
        </w:p>
        <w:p>
          <w:pPr>
            <w:pStyle w:val="TOC2"/>
            <w:tabs>
              <w:tab w:val="clear" w:pos="9077"/>
              <w:tab w:val="right" w:pos="9359" w:leader="dot"/>
            </w:tabs>
            <w:rPr/>
          </w:pPr>
          <w:hyperlink w:anchor="__RefHeading___Toc15301_4031628774">
            <w:r>
              <w:rPr>
                <w:webHidden/>
                <w:rStyle w:val="IndexLink"/>
              </w:rPr>
              <w:t>22.2 1. Executive Summary</w:t>
              <w:tab/>
              <w:t>97</w:t>
            </w:r>
          </w:hyperlink>
        </w:p>
        <w:p>
          <w:pPr>
            <w:pStyle w:val="TOC3"/>
            <w:tabs>
              <w:tab w:val="clear" w:pos="8793"/>
              <w:tab w:val="right" w:pos="9359" w:leader="dot"/>
            </w:tabs>
            <w:rPr/>
          </w:pPr>
          <w:hyperlink w:anchor="__RefHeading___Toc15303_4031628774">
            <w:r>
              <w:rPr>
                <w:webHidden/>
                <w:rStyle w:val="IndexLink"/>
              </w:rPr>
              <w:t>22.2.1 1.1 Quick Stats</w:t>
              <w:tab/>
              <w:t>97</w:t>
            </w:r>
          </w:hyperlink>
        </w:p>
        <w:p>
          <w:pPr>
            <w:pStyle w:val="TOC3"/>
            <w:tabs>
              <w:tab w:val="clear" w:pos="8793"/>
              <w:tab w:val="right" w:pos="9359" w:leader="dot"/>
            </w:tabs>
            <w:rPr/>
          </w:pPr>
          <w:hyperlink w:anchor="__RefHeading___Toc15305_4031628774">
            <w:r>
              <w:rPr>
                <w:webHidden/>
                <w:rStyle w:val="IndexLink"/>
              </w:rPr>
              <w:t>22.2.2 1.2 Project Goals</w:t>
              <w:tab/>
              <w:t>97</w:t>
            </w:r>
          </w:hyperlink>
        </w:p>
        <w:p>
          <w:pPr>
            <w:pStyle w:val="TOC2"/>
            <w:tabs>
              <w:tab w:val="clear" w:pos="9077"/>
              <w:tab w:val="right" w:pos="9359" w:leader="dot"/>
            </w:tabs>
            <w:rPr/>
          </w:pPr>
          <w:hyperlink w:anchor="__RefHeading___Toc15307_4031628774">
            <w:r>
              <w:rPr>
                <w:webHidden/>
                <w:rStyle w:val="IndexLink"/>
              </w:rPr>
              <w:t>22.3 2. Key Design Principles</w:t>
              <w:tab/>
              <w:t>98</w:t>
            </w:r>
          </w:hyperlink>
        </w:p>
        <w:p>
          <w:pPr>
            <w:pStyle w:val="TOC3"/>
            <w:tabs>
              <w:tab w:val="clear" w:pos="8793"/>
              <w:tab w:val="right" w:pos="9359" w:leader="dot"/>
            </w:tabs>
            <w:rPr/>
          </w:pPr>
          <w:hyperlink w:anchor="__RefHeading___Toc15309_4031628774">
            <w:r>
              <w:rPr>
                <w:webHidden/>
                <w:rStyle w:val="IndexLink"/>
              </w:rPr>
              <w:t>22.3.1 2.1 Anti-Optimization</w:t>
              <w:tab/>
              <w:t>98</w:t>
            </w:r>
          </w:hyperlink>
        </w:p>
        <w:p>
          <w:pPr>
            <w:pStyle w:val="TOC3"/>
            <w:tabs>
              <w:tab w:val="clear" w:pos="8793"/>
              <w:tab w:val="right" w:pos="9359" w:leader="dot"/>
            </w:tabs>
            <w:rPr/>
          </w:pPr>
          <w:hyperlink w:anchor="__RefHeading___Toc15311_4031628774">
            <w:r>
              <w:rPr>
                <w:webHidden/>
                <w:rStyle w:val="IndexLink"/>
              </w:rPr>
              <w:t>22.3.2 2.2 Registered Endpoints</w:t>
              <w:tab/>
              <w:t>98</w:t>
            </w:r>
          </w:hyperlink>
        </w:p>
        <w:p>
          <w:pPr>
            <w:pStyle w:val="TOC3"/>
            <w:tabs>
              <w:tab w:val="clear" w:pos="8793"/>
              <w:tab w:val="right" w:pos="9359" w:leader="dot"/>
            </w:tabs>
            <w:rPr/>
          </w:pPr>
          <w:hyperlink w:anchor="__RefHeading___Toc15313_4031628774">
            <w:r>
              <w:rPr>
                <w:webHidden/>
                <w:rStyle w:val="IndexLink"/>
              </w:rPr>
              <w:t>22.3.3 2.3 Parameterization</w:t>
              <w:tab/>
              <w:t>98</w:t>
            </w:r>
          </w:hyperlink>
        </w:p>
        <w:p>
          <w:pPr>
            <w:pStyle w:val="TOC2"/>
            <w:tabs>
              <w:tab w:val="clear" w:pos="9077"/>
              <w:tab w:val="right" w:pos="9359" w:leader="dot"/>
            </w:tabs>
            <w:rPr/>
          </w:pPr>
          <w:hyperlink w:anchor="__RefHeading___Toc15315_4031628774">
            <w:r>
              <w:rPr>
                <w:webHidden/>
                <w:rStyle w:val="IndexLink"/>
              </w:rPr>
              <w:t>22.4 3. Architecture</w:t>
              <w:tab/>
              <w:t>99</w:t>
            </w:r>
          </w:hyperlink>
        </w:p>
        <w:p>
          <w:pPr>
            <w:pStyle w:val="TOC3"/>
            <w:tabs>
              <w:tab w:val="clear" w:pos="8793"/>
              <w:tab w:val="right" w:pos="9359" w:leader="dot"/>
            </w:tabs>
            <w:rPr/>
          </w:pPr>
          <w:hyperlink w:anchor="__RefHeading___Toc15317_4031628774">
            <w:r>
              <w:rPr>
                <w:webHidden/>
                <w:rStyle w:val="IndexLink"/>
              </w:rPr>
              <w:t>22.4.1 3.1 Top-Level Block Diagram</w:t>
              <w:tab/>
              <w:t>99</w:t>
            </w:r>
          </w:hyperlink>
        </w:p>
        <w:p>
          <w:pPr>
            <w:pStyle w:val="TOC3"/>
            <w:tabs>
              <w:tab w:val="clear" w:pos="8793"/>
              <w:tab w:val="right" w:pos="9359" w:leader="dot"/>
            </w:tabs>
            <w:rPr/>
          </w:pPr>
          <w:hyperlink w:anchor="__RefHeading___Toc15319_4031628774">
            <w:r>
              <w:rPr>
                <w:webHidden/>
                <w:rStyle w:val="IndexLink"/>
              </w:rPr>
              <w:t>22.4.2 3.2 LFSR Data Distribution</w:t>
              <w:tab/>
              <w:t>99</w:t>
            </w:r>
          </w:hyperlink>
        </w:p>
        <w:p>
          <w:pPr>
            <w:pStyle w:val="TOC3"/>
            <w:tabs>
              <w:tab w:val="clear" w:pos="8793"/>
              <w:tab w:val="right" w:pos="9359" w:leader="dot"/>
            </w:tabs>
            <w:rPr/>
          </w:pPr>
          <w:hyperlink w:anchor="__RefHeading___Toc15321_4031628774">
            <w:r>
              <w:rPr>
                <w:webHidden/>
                <w:rStyle w:val="IndexLink"/>
              </w:rPr>
              <w:t>22.4.3 3.3 Pipeline Timing</w:t>
              <w:tab/>
              <w:t>99</w:t>
            </w:r>
          </w:hyperlink>
        </w:p>
        <w:p>
          <w:pPr>
            <w:pStyle w:val="TOC2"/>
            <w:tabs>
              <w:tab w:val="clear" w:pos="9077"/>
              <w:tab w:val="right" w:pos="9359" w:leader="dot"/>
            </w:tabs>
            <w:rPr/>
          </w:pPr>
          <w:hyperlink w:anchor="__RefHeading___Toc15323_4031628774">
            <w:r>
              <w:rPr>
                <w:webHidden/>
                <w:rStyle w:val="IndexLink"/>
              </w:rPr>
              <w:t>22.5 4. FUB Specifications</w:t>
              <w:tab/>
              <w:t>100</w:t>
            </w:r>
          </w:hyperlink>
        </w:p>
        <w:p>
          <w:pPr>
            <w:pStyle w:val="TOC3"/>
            <w:tabs>
              <w:tab w:val="clear" w:pos="8793"/>
              <w:tab w:val="right" w:pos="9359" w:leader="dot"/>
            </w:tabs>
            <w:rPr/>
          </w:pPr>
          <w:hyperlink w:anchor="__RefHeading___Toc15325_4031628774">
            <w:r>
              <w:rPr>
                <w:webHidden/>
                <w:rStyle w:val="IndexLink"/>
              </w:rPr>
              <w:t>22.5.1 4.1 nand_chain – NAND Gate Binary Tree</w:t>
              <w:tab/>
              <w:t>100</w:t>
            </w:r>
          </w:hyperlink>
        </w:p>
        <w:p>
          <w:pPr>
            <w:pStyle w:val="TOC3"/>
            <w:tabs>
              <w:tab w:val="clear" w:pos="8793"/>
              <w:tab w:val="right" w:pos="9359" w:leader="dot"/>
            </w:tabs>
            <w:rPr/>
          </w:pPr>
          <w:hyperlink w:anchor="__RefHeading___Toc15327_4031628774">
            <w:r>
              <w:rPr>
                <w:webHidden/>
                <w:rStyle w:val="IndexLink"/>
              </w:rPr>
              <w:t>22.5.2 4.2 inverter_chain – Linear Inverter Chain</w:t>
              <w:tab/>
              <w:t>100</w:t>
            </w:r>
          </w:hyperlink>
        </w:p>
        <w:p>
          <w:pPr>
            <w:pStyle w:val="TOC3"/>
            <w:tabs>
              <w:tab w:val="clear" w:pos="8793"/>
              <w:tab w:val="right" w:pos="9359" w:leader="dot"/>
            </w:tabs>
            <w:rPr/>
          </w:pPr>
          <w:hyperlink w:anchor="__RefHeading___Toc15329_4031628774">
            <w:r>
              <w:rPr>
                <w:webHidden/>
                <w:rStyle w:val="IndexLink"/>
              </w:rPr>
              <w:t>22.5.3 4.3 xor_tree – XOR Gate Binary Tree</w:t>
              <w:tab/>
              <w:t>100</w:t>
            </w:r>
          </w:hyperlink>
        </w:p>
        <w:p>
          <w:pPr>
            <w:pStyle w:val="TOC3"/>
            <w:tabs>
              <w:tab w:val="clear" w:pos="8793"/>
              <w:tab w:val="right" w:pos="9359" w:leader="dot"/>
            </w:tabs>
            <w:rPr/>
          </w:pPr>
          <w:hyperlink w:anchor="__RefHeading___Toc15331_4031628774">
            <w:r>
              <w:rPr>
                <w:webHidden/>
                <w:rStyle w:val="IndexLink"/>
              </w:rPr>
              <w:t>22.5.4 4.4 carry_chain – Ripple-Carry Adder</w:t>
              <w:tab/>
              <w:t>101</w:t>
            </w:r>
          </w:hyperlink>
        </w:p>
        <w:p>
          <w:pPr>
            <w:pStyle w:val="TOC3"/>
            <w:tabs>
              <w:tab w:val="clear" w:pos="8793"/>
              <w:tab w:val="right" w:pos="9359" w:leader="dot"/>
            </w:tabs>
            <w:rPr/>
          </w:pPr>
          <w:hyperlink w:anchor="__RefHeading___Toc15333_4031628774">
            <w:r>
              <w:rPr>
                <w:webHidden/>
                <w:rStyle w:val="IndexLink"/>
              </w:rPr>
              <w:t>22.5.5 4.5 multiplier_tree – Multiplier Wrapper</w:t>
              <w:tab/>
              <w:t>101</w:t>
            </w:r>
          </w:hyperlink>
        </w:p>
        <w:p>
          <w:pPr>
            <w:pStyle w:val="TOC3"/>
            <w:tabs>
              <w:tab w:val="clear" w:pos="8793"/>
              <w:tab w:val="right" w:pos="9359" w:leader="dot"/>
            </w:tabs>
            <w:rPr/>
          </w:pPr>
          <w:hyperlink w:anchor="__RefHeading___Toc15335_4031628774">
            <w:r>
              <w:rPr>
                <w:webHidden/>
                <w:rStyle w:val="IndexLink"/>
              </w:rPr>
              <w:t>22.5.6 4.6 mux_tree – Binary Mux Tree</w:t>
              <w:tab/>
              <w:t>102</w:t>
            </w:r>
          </w:hyperlink>
        </w:p>
        <w:p>
          <w:pPr>
            <w:pStyle w:val="TOC3"/>
            <w:tabs>
              <w:tab w:val="clear" w:pos="8793"/>
              <w:tab w:val="right" w:pos="9359" w:leader="dot"/>
            </w:tabs>
            <w:rPr/>
          </w:pPr>
          <w:hyperlink w:anchor="__RefHeading___Toc15337_4031628774">
            <w:r>
              <w:rPr>
                <w:webHidden/>
                <w:rStyle w:val="IndexLink"/>
              </w:rPr>
              <w:t>22.5.7 4.7 queue_depth – FIFO Queue</w:t>
              <w:tab/>
              <w:t>102</w:t>
            </w:r>
          </w:hyperlink>
        </w:p>
        <w:p>
          <w:pPr>
            <w:pStyle w:val="TOC3"/>
            <w:tabs>
              <w:tab w:val="clear" w:pos="8793"/>
              <w:tab w:val="right" w:pos="9359" w:leader="dot"/>
            </w:tabs>
            <w:rPr/>
          </w:pPr>
          <w:hyperlink w:anchor="__RefHeading___Toc15339_4031628774">
            <w:r>
              <w:rPr>
                <w:webHidden/>
                <w:rStyle w:val="IndexLink"/>
              </w:rPr>
              <w:t>22.5.8 4.8 clock_divider_chain – Clock Divider Cascade</w:t>
              <w:tab/>
              <w:t>103</w:t>
            </w:r>
          </w:hyperlink>
        </w:p>
        <w:p>
          <w:pPr>
            <w:pStyle w:val="TOC3"/>
            <w:tabs>
              <w:tab w:val="clear" w:pos="8793"/>
              <w:tab w:val="right" w:pos="9359" w:leader="dot"/>
            </w:tabs>
            <w:rPr/>
          </w:pPr>
          <w:hyperlink w:anchor="__RefHeading___Toc15341_4031628774">
            <w:r>
              <w:rPr>
                <w:webHidden/>
                <w:rStyle w:val="IndexLink"/>
              </w:rPr>
              <w:t>22.5.9 4.9 gray_counter_chain – Gray Counter</w:t>
              <w:tab/>
              <w:t>103</w:t>
            </w:r>
          </w:hyperlink>
        </w:p>
        <w:p>
          <w:pPr>
            <w:pStyle w:val="TOC2"/>
            <w:tabs>
              <w:tab w:val="clear" w:pos="9077"/>
              <w:tab w:val="right" w:pos="9359" w:leader="dot"/>
            </w:tabs>
            <w:rPr/>
          </w:pPr>
          <w:hyperlink w:anchor="__RefHeading___Toc15343_4031628774">
            <w:r>
              <w:rPr>
                <w:webHidden/>
                <w:rStyle w:val="IndexLink"/>
              </w:rPr>
              <w:t>22.6 5. Interfaces</w:t>
              <w:tab/>
              <w:t>104</w:t>
            </w:r>
          </w:hyperlink>
        </w:p>
        <w:p>
          <w:pPr>
            <w:pStyle w:val="TOC3"/>
            <w:tabs>
              <w:tab w:val="clear" w:pos="8793"/>
              <w:tab w:val="right" w:pos="9359" w:leader="dot"/>
            </w:tabs>
            <w:rPr/>
          </w:pPr>
          <w:hyperlink w:anchor="__RefHeading___Toc15345_4031628774">
            <w:r>
              <w:rPr>
                <w:webHidden/>
                <w:rStyle w:val="IndexLink"/>
              </w:rPr>
              <w:t>22.6.1 5.1 char_top Port List</w:t>
              <w:tab/>
              <w:t>104</w:t>
            </w:r>
          </w:hyperlink>
        </w:p>
        <w:p>
          <w:pPr>
            <w:pStyle w:val="TOC3"/>
            <w:tabs>
              <w:tab w:val="clear" w:pos="8793"/>
              <w:tab w:val="right" w:pos="9359" w:leader="dot"/>
            </w:tabs>
            <w:rPr/>
          </w:pPr>
          <w:hyperlink w:anchor="__RefHeading___Toc15347_4031628774">
            <w:r>
              <w:rPr>
                <w:webHidden/>
                <w:rStyle w:val="IndexLink"/>
              </w:rPr>
              <w:t>22.6.2 5.2 char_top Parameters</w:t>
              <w:tab/>
              <w:t>105</w:t>
            </w:r>
          </w:hyperlink>
        </w:p>
        <w:p>
          <w:pPr>
            <w:pStyle w:val="TOC2"/>
            <w:tabs>
              <w:tab w:val="clear" w:pos="9077"/>
              <w:tab w:val="right" w:pos="9359" w:leader="dot"/>
            </w:tabs>
            <w:rPr/>
          </w:pPr>
          <w:hyperlink w:anchor="__RefHeading___Toc15349_4031628774">
            <w:r>
              <w:rPr>
                <w:webHidden/>
                <w:rStyle w:val="IndexLink"/>
              </w:rPr>
              <w:t>22.7 6. Verification</w:t>
              <w:tab/>
              <w:t>107</w:t>
            </w:r>
          </w:hyperlink>
        </w:p>
        <w:p>
          <w:pPr>
            <w:pStyle w:val="TOC3"/>
            <w:tabs>
              <w:tab w:val="clear" w:pos="8793"/>
              <w:tab w:val="right" w:pos="9359" w:leader="dot"/>
            </w:tabs>
            <w:rPr/>
          </w:pPr>
          <w:hyperlink w:anchor="__RefHeading___Toc15351_4031628774">
            <w:r>
              <w:rPr>
                <w:webHidden/>
                <w:rStyle w:val="IndexLink"/>
              </w:rPr>
              <w:t>22.7.1 6.1 Test Architecture</w:t>
              <w:tab/>
              <w:t>107</w:t>
            </w:r>
          </w:hyperlink>
        </w:p>
        <w:p>
          <w:pPr>
            <w:pStyle w:val="TOC3"/>
            <w:tabs>
              <w:tab w:val="clear" w:pos="8793"/>
              <w:tab w:val="right" w:pos="9359" w:leader="dot"/>
            </w:tabs>
            <w:rPr/>
          </w:pPr>
          <w:hyperlink w:anchor="__RefHeading___Toc15353_4031628774">
            <w:r>
              <w:rPr>
                <w:webHidden/>
                <w:rStyle w:val="IndexLink"/>
              </w:rPr>
              <w:t>22.7.2 6.2 Testbench Infrastructure</w:t>
              <w:tab/>
              <w:t>107</w:t>
            </w:r>
          </w:hyperlink>
        </w:p>
        <w:p>
          <w:pPr>
            <w:pStyle w:val="TOC3"/>
            <w:tabs>
              <w:tab w:val="clear" w:pos="8793"/>
              <w:tab w:val="right" w:pos="9359" w:leader="dot"/>
            </w:tabs>
            <w:rPr/>
          </w:pPr>
          <w:hyperlink w:anchor="__RefHeading___Toc15355_4031628774">
            <w:r>
              <w:rPr>
                <w:webHidden/>
                <w:rStyle w:val="IndexLink"/>
              </w:rPr>
              <w:t>22.7.3 6.3 Verification Scope</w:t>
              <w:tab/>
              <w:t>107</w:t>
            </w:r>
          </w:hyperlink>
        </w:p>
        <w:p>
          <w:pPr>
            <w:pStyle w:val="TOC2"/>
            <w:tabs>
              <w:tab w:val="clear" w:pos="9077"/>
              <w:tab w:val="right" w:pos="9359" w:leader="dot"/>
            </w:tabs>
            <w:rPr/>
          </w:pPr>
          <w:hyperlink w:anchor="__RefHeading___Toc15357_4031628774">
            <w:r>
              <w:rPr>
                <w:webHidden/>
                <w:rStyle w:val="IndexLink"/>
              </w:rPr>
              <w:t>22.8 7. Synthesis Strategy</w:t>
              <w:tab/>
              <w:t>108</w:t>
            </w:r>
          </w:hyperlink>
        </w:p>
        <w:p>
          <w:pPr>
            <w:pStyle w:val="TOC3"/>
            <w:tabs>
              <w:tab w:val="clear" w:pos="8793"/>
              <w:tab w:val="right" w:pos="9359" w:leader="dot"/>
            </w:tabs>
            <w:rPr/>
          </w:pPr>
          <w:hyperlink w:anchor="__RefHeading___Toc15359_4031628774">
            <w:r>
              <w:rPr>
                <w:webHidden/>
                <w:rStyle w:val="IndexLink"/>
              </w:rPr>
              <w:t>22.8.1 7.1 SDC Constraints</w:t>
              <w:tab/>
              <w:t>108</w:t>
            </w:r>
          </w:hyperlink>
        </w:p>
        <w:p>
          <w:pPr>
            <w:pStyle w:val="TOC3"/>
            <w:tabs>
              <w:tab w:val="clear" w:pos="8793"/>
              <w:tab w:val="right" w:pos="9359" w:leader="dot"/>
            </w:tabs>
            <w:rPr/>
          </w:pPr>
          <w:hyperlink w:anchor="__RefHeading___Toc15361_4031628774">
            <w:r>
              <w:rPr>
                <w:webHidden/>
                <w:rStyle w:val="IndexLink"/>
              </w:rPr>
              <w:t>22.8.2 7.2 Supported Flows</w:t>
              <w:tab/>
              <w:t>108</w:t>
            </w:r>
          </w:hyperlink>
        </w:p>
        <w:p>
          <w:pPr>
            <w:pStyle w:val="TOC3"/>
            <w:tabs>
              <w:tab w:val="clear" w:pos="8793"/>
              <w:tab w:val="right" w:pos="9359" w:leader="dot"/>
            </w:tabs>
            <w:rPr/>
          </w:pPr>
          <w:hyperlink w:anchor="__RefHeading___Toc15363_4031628774">
            <w:r>
              <w:rPr>
                <w:webHidden/>
                <w:rStyle w:val="IndexLink"/>
              </w:rPr>
              <w:t>22.8.3 7.3 Recommended Sweeps</w:t>
              <w:tab/>
              <w:t>108</w:t>
            </w:r>
          </w:hyperlink>
        </w:p>
        <w:p>
          <w:pPr>
            <w:pStyle w:val="TOC2"/>
            <w:tabs>
              <w:tab w:val="clear" w:pos="9077"/>
              <w:tab w:val="right" w:pos="9359" w:leader="dot"/>
            </w:tabs>
            <w:rPr/>
          </w:pPr>
          <w:hyperlink w:anchor="__RefHeading___Toc15365_4031628774">
            <w:r>
              <w:rPr>
                <w:webHidden/>
                <w:rStyle w:val="IndexLink"/>
              </w:rPr>
              <w:t>22.9 8. Dependencies</w:t>
              <w:tab/>
              <w:t>110</w:t>
            </w:r>
          </w:hyperlink>
        </w:p>
        <w:p>
          <w:pPr>
            <w:pStyle w:val="TOC3"/>
            <w:tabs>
              <w:tab w:val="clear" w:pos="8793"/>
              <w:tab w:val="right" w:pos="9359" w:leader="dot"/>
            </w:tabs>
            <w:rPr/>
          </w:pPr>
          <w:hyperlink w:anchor="__RefHeading___Toc15367_4031628774">
            <w:r>
              <w:rPr>
                <w:webHidden/>
                <w:rStyle w:val="IndexLink"/>
              </w:rPr>
              <w:t>22.9.1 8.1 Shared RTL from rtl/common/</w:t>
              <w:tab/>
              <w:t>110</w:t>
            </w:r>
          </w:hyperlink>
        </w:p>
        <w:p>
          <w:pPr>
            <w:pStyle w:val="TOC3"/>
            <w:tabs>
              <w:tab w:val="clear" w:pos="8793"/>
              <w:tab w:val="right" w:pos="9359" w:leader="dot"/>
            </w:tabs>
            <w:rPr/>
          </w:pPr>
          <w:hyperlink w:anchor="__RefHeading___Toc15369_4031628774">
            <w:r>
              <w:rPr>
                <w:webHidden/>
                <w:rStyle w:val="IndexLink"/>
              </w:rPr>
              <w:t>22.9.2 8.2 Verification Framework</w:t>
              <w:tab/>
              <w:t>110</w:t>
            </w:r>
          </w:hyperlink>
        </w:p>
        <w:p>
          <w:pPr>
            <w:pStyle w:val="TOC2"/>
            <w:tabs>
              <w:tab w:val="clear" w:pos="9077"/>
              <w:tab w:val="right" w:pos="9359" w:leader="dot"/>
            </w:tabs>
            <w:rPr/>
          </w:pPr>
          <w:hyperlink w:anchor="__RefHeading___Toc15371_4031628774">
            <w:r>
              <w:rPr>
                <w:webHidden/>
                <w:rStyle w:val="IndexLink"/>
              </w:rPr>
              <w:t>22.10 9. Future Extensions</w:t>
              <w:tab/>
              <w:t>111</w:t>
            </w:r>
          </w:hyperlink>
        </w:p>
        <w:p>
          <w:pPr>
            <w:pStyle w:val="TOC1"/>
            <w:tabs>
              <w:tab w:val="clear" w:pos="9360"/>
              <w:tab w:val="right" w:pos="9359" w:leader="dot"/>
            </w:tabs>
            <w:rPr/>
          </w:pPr>
          <w:hyperlink w:anchor="__RefHeading___Toc15373_4031628774">
            <w:r>
              <w:rPr>
                <w:webHidden/>
                <w:rStyle w:val="IndexLink"/>
              </w:rPr>
              <w:t>23 Claude Code Guide: Timing Characterization</w:t>
              <w:tab/>
              <w:t>112</w:t>
            </w:r>
          </w:hyperlink>
        </w:p>
        <w:p>
          <w:pPr>
            <w:pStyle w:val="TOC2"/>
            <w:tabs>
              <w:tab w:val="clear" w:pos="9077"/>
              <w:tab w:val="right" w:pos="9359" w:leader="dot"/>
            </w:tabs>
            <w:rPr/>
          </w:pPr>
          <w:hyperlink w:anchor="__RefHeading___Toc15375_4031628774">
            <w:r>
              <w:rPr>
                <w:webHidden/>
                <w:rStyle w:val="IndexLink"/>
              </w:rPr>
              <w:t>23.1 Quick Context</w:t>
              <w:tab/>
              <w:t>113</w:t>
            </w:r>
          </w:hyperlink>
        </w:p>
        <w:p>
          <w:pPr>
            <w:pStyle w:val="TOC2"/>
            <w:tabs>
              <w:tab w:val="clear" w:pos="9077"/>
              <w:tab w:val="right" w:pos="9359" w:leader="dot"/>
            </w:tabs>
            <w:rPr/>
          </w:pPr>
          <w:hyperlink w:anchor="__RefHeading___Toc15377_4031628774">
            <w:r>
              <w:rPr>
                <w:webHidden/>
                <w:rStyle w:val="IndexLink"/>
              </w:rPr>
              <w:t>23.2 Global Requirements Reference</w:t>
              <w:tab/>
              <w:t>114</w:t>
            </w:r>
          </w:hyperlink>
        </w:p>
        <w:p>
          <w:pPr>
            <w:pStyle w:val="TOC2"/>
            <w:tabs>
              <w:tab w:val="clear" w:pos="9077"/>
              <w:tab w:val="right" w:pos="9359" w:leader="dot"/>
            </w:tabs>
            <w:rPr/>
          </w:pPr>
          <w:hyperlink w:anchor="__RefHeading___Toc15379_4031628774">
            <w:r>
              <w:rPr>
                <w:webHidden/>
                <w:rStyle w:val="IndexLink"/>
              </w:rPr>
              <w:t>23.3 Critical Rules for This Component Area</w:t>
              <w:tab/>
              <w:t>115</w:t>
            </w:r>
          </w:hyperlink>
        </w:p>
        <w:p>
          <w:pPr>
            <w:pStyle w:val="TOC3"/>
            <w:tabs>
              <w:tab w:val="clear" w:pos="8793"/>
              <w:tab w:val="right" w:pos="9359" w:leader="dot"/>
            </w:tabs>
            <w:rPr/>
          </w:pPr>
          <w:hyperlink w:anchor="__RefHeading___Toc15381_4031628774">
            <w:r>
              <w:rPr>
                <w:webHidden/>
                <w:rStyle w:val="IndexLink"/>
              </w:rPr>
              <w:t>23.3.1 Rule #0: Reset Macro Standards (MANDATORY)</w:t>
              <w:tab/>
              <w:t>115</w:t>
            </w:r>
          </w:hyperlink>
        </w:p>
        <w:p>
          <w:pPr>
            <w:pStyle w:val="TOC3"/>
            <w:tabs>
              <w:tab w:val="clear" w:pos="8793"/>
              <w:tab w:val="right" w:pos="9359" w:leader="dot"/>
            </w:tabs>
            <w:rPr/>
          </w:pPr>
          <w:hyperlink w:anchor="__RefHeading___Toc15383_4031628774">
            <w:r>
              <w:rPr>
                <w:webHidden/>
                <w:rStyle w:val="IndexLink"/>
              </w:rPr>
              <w:t>23.3.2 Rule #1: Prevent Synthesis Optimization (CRITICAL)</w:t>
              <w:tab/>
              <w:t>115</w:t>
            </w:r>
          </w:hyperlink>
        </w:p>
        <w:p>
          <w:pPr>
            <w:pStyle w:val="TOC3"/>
            <w:tabs>
              <w:tab w:val="clear" w:pos="8793"/>
              <w:tab w:val="right" w:pos="9359" w:leader="dot"/>
            </w:tabs>
            <w:rPr/>
          </w:pPr>
          <w:hyperlink w:anchor="__RefHeading___Toc15385_4031628774">
            <w:r>
              <w:rPr>
                <w:webHidden/>
                <w:rStyle w:val="IndexLink"/>
              </w:rPr>
              <w:t>23.3.3 Rule #2: Testbench Location (MANDATORY)</w:t>
              <w:tab/>
              <w:t>115</w:t>
            </w:r>
          </w:hyperlink>
        </w:p>
        <w:p>
          <w:pPr>
            <w:pStyle w:val="TOC3"/>
            <w:tabs>
              <w:tab w:val="clear" w:pos="8793"/>
              <w:tab w:val="right" w:pos="9359" w:leader="dot"/>
            </w:tabs>
            <w:rPr/>
          </w:pPr>
          <w:hyperlink w:anchor="__RefHeading___Toc15387_4031628774">
            <w:r>
              <w:rPr>
                <w:webHidden/>
                <w:rStyle w:val="IndexLink"/>
              </w:rPr>
              <w:t>23.3.4 Rule #3: Three Mandatory TB Methods</w:t>
              <w:tab/>
              <w:t>116</w:t>
            </w:r>
          </w:hyperlink>
        </w:p>
        <w:p>
          <w:pPr>
            <w:pStyle w:val="TOC3"/>
            <w:tabs>
              <w:tab w:val="clear" w:pos="8793"/>
              <w:tab w:val="right" w:pos="9359" w:leader="dot"/>
            </w:tabs>
            <w:rPr/>
          </w:pPr>
          <w:hyperlink w:anchor="__RefHeading___Toc15389_4031628774">
            <w:r>
              <w:rPr>
                <w:webHidden/>
                <w:rStyle w:val="IndexLink"/>
              </w:rPr>
              <w:t>23.3.5 Rule #4: Pipeline Timing for char_top Tests</w:t>
              <w:tab/>
              <w:t>116</w:t>
            </w:r>
          </w:hyperlink>
        </w:p>
        <w:p>
          <w:pPr>
            <w:pStyle w:val="TOC2"/>
            <w:tabs>
              <w:tab w:val="clear" w:pos="9077"/>
              <w:tab w:val="right" w:pos="9359" w:leader="dot"/>
            </w:tabs>
            <w:rPr/>
          </w:pPr>
          <w:hyperlink w:anchor="__RefHeading___Toc15391_4031628774">
            <w:r>
              <w:rPr>
                <w:webHidden/>
                <w:rStyle w:val="IndexLink"/>
              </w:rPr>
              <w:t>23.4 Architecture Quick Reference</w:t>
              <w:tab/>
              <w:t>118</w:t>
            </w:r>
          </w:hyperlink>
        </w:p>
        <w:p>
          <w:pPr>
            <w:pStyle w:val="TOC3"/>
            <w:tabs>
              <w:tab w:val="clear" w:pos="8793"/>
              <w:tab w:val="right" w:pos="9359" w:leader="dot"/>
            </w:tabs>
            <w:rPr/>
          </w:pPr>
          <w:hyperlink w:anchor="__RefHeading___Toc15393_4031628774">
            <w:r>
              <w:rPr>
                <w:webHidden/>
                <w:rStyle w:val="IndexLink"/>
              </w:rPr>
              <w:t>23.4.1 Module Inventory</w:t>
              <w:tab/>
              <w:t>118</w:t>
            </w:r>
          </w:hyperlink>
        </w:p>
        <w:p>
          <w:pPr>
            <w:pStyle w:val="TOC3"/>
            <w:tabs>
              <w:tab w:val="clear" w:pos="8793"/>
              <w:tab w:val="right" w:pos="9359" w:leader="dot"/>
            </w:tabs>
            <w:rPr/>
          </w:pPr>
          <w:hyperlink w:anchor="__RefHeading___Toc15395_4031628774">
            <w:r>
              <w:rPr>
                <w:webHidden/>
                <w:rStyle w:val="IndexLink"/>
              </w:rPr>
              <w:t>23.4.2 Test Inventory</w:t>
              <w:tab/>
              <w:t>119</w:t>
            </w:r>
          </w:hyperlink>
        </w:p>
        <w:p>
          <w:pPr>
            <w:pStyle w:val="TOC2"/>
            <w:tabs>
              <w:tab w:val="clear" w:pos="9077"/>
              <w:tab w:val="right" w:pos="9359" w:leader="dot"/>
            </w:tabs>
            <w:rPr/>
          </w:pPr>
          <w:hyperlink w:anchor="__RefHeading___Toc15397_4031628774">
            <w:r>
              <w:rPr>
                <w:webHidden/>
                <w:rStyle w:val="IndexLink"/>
              </w:rPr>
              <w:t>23.5 Adding a New FUB</w:t>
              <w:tab/>
              <w:t>120</w:t>
            </w:r>
          </w:hyperlink>
        </w:p>
        <w:p>
          <w:pPr>
            <w:pStyle w:val="TOC3"/>
            <w:tabs>
              <w:tab w:val="clear" w:pos="8793"/>
              <w:tab w:val="right" w:pos="9359" w:leader="dot"/>
            </w:tabs>
            <w:rPr/>
          </w:pPr>
          <w:hyperlink w:anchor="__RefHeading___Toc15399_4031628774">
            <w:r>
              <w:rPr>
                <w:webHidden/>
                <w:rStyle w:val="IndexLink"/>
              </w:rPr>
              <w:t>23.5.1 Step 1: Create FUB RTL</w:t>
              <w:tab/>
              <w:t>120</w:t>
            </w:r>
          </w:hyperlink>
        </w:p>
        <w:p>
          <w:pPr>
            <w:pStyle w:val="TOC3"/>
            <w:tabs>
              <w:tab w:val="clear" w:pos="8793"/>
              <w:tab w:val="right" w:pos="9359" w:leader="dot"/>
            </w:tabs>
            <w:rPr/>
          </w:pPr>
          <w:hyperlink w:anchor="__RefHeading___Toc15401_4031628774">
            <w:r>
              <w:rPr>
                <w:webHidden/>
                <w:rStyle w:val="IndexLink"/>
              </w:rPr>
              <w:t>23.5.2 Step 2: Add to char_top.sv</w:t>
              <w:tab/>
              <w:t>120</w:t>
            </w:r>
          </w:hyperlink>
        </w:p>
        <w:p>
          <w:pPr>
            <w:pStyle w:val="TOC3"/>
            <w:tabs>
              <w:tab w:val="clear" w:pos="8793"/>
              <w:tab w:val="right" w:pos="9359" w:leader="dot"/>
            </w:tabs>
            <w:rPr/>
          </w:pPr>
          <w:hyperlink w:anchor="__RefHeading___Toc15403_4031628774">
            <w:r>
              <w:rPr>
                <w:webHidden/>
                <w:rStyle w:val="IndexLink"/>
              </w:rPr>
              <w:t>23.5.3 Step 3: Update Filelist</w:t>
              <w:tab/>
              <w:t>121</w:t>
            </w:r>
          </w:hyperlink>
        </w:p>
        <w:p>
          <w:pPr>
            <w:pStyle w:val="TOC3"/>
            <w:tabs>
              <w:tab w:val="clear" w:pos="8793"/>
              <w:tab w:val="right" w:pos="9359" w:leader="dot"/>
            </w:tabs>
            <w:rPr/>
          </w:pPr>
          <w:hyperlink w:anchor="__RefHeading___Toc15405_4031628774">
            <w:r>
              <w:rPr>
                <w:webHidden/>
                <w:rStyle w:val="IndexLink"/>
              </w:rPr>
              <w:t>23.5.4 Step 4: Write FUB Test</w:t>
              <w:tab/>
              <w:t>121</w:t>
            </w:r>
          </w:hyperlink>
        </w:p>
        <w:p>
          <w:pPr>
            <w:pStyle w:val="TOC3"/>
            <w:tabs>
              <w:tab w:val="clear" w:pos="8793"/>
              <w:tab w:val="right" w:pos="9359" w:leader="dot"/>
            </w:tabs>
            <w:rPr/>
          </w:pPr>
          <w:hyperlink w:anchor="__RefHeading___Toc15407_4031628774">
            <w:r>
              <w:rPr>
                <w:webHidden/>
                <w:rStyle w:val="IndexLink"/>
              </w:rPr>
              <w:t>23.5.5 Step 5: Update Integration Test</w:t>
              <w:tab/>
              <w:t>121</w:t>
            </w:r>
          </w:hyperlink>
        </w:p>
        <w:p>
          <w:pPr>
            <w:pStyle w:val="TOC3"/>
            <w:tabs>
              <w:tab w:val="clear" w:pos="8793"/>
              <w:tab w:val="right" w:pos="9359" w:leader="dot"/>
            </w:tabs>
            <w:rPr/>
          </w:pPr>
          <w:hyperlink w:anchor="__RefHeading___Toc15409_4031628774">
            <w:r>
              <w:rPr>
                <w:webHidden/>
                <w:rStyle w:val="IndexLink"/>
              </w:rPr>
              <w:t>23.5.6 Step 6: Update Documentation</w:t>
              <w:tab/>
              <w:t>121</w:t>
            </w:r>
          </w:hyperlink>
        </w:p>
        <w:p>
          <w:pPr>
            <w:pStyle w:val="TOC2"/>
            <w:tabs>
              <w:tab w:val="clear" w:pos="9077"/>
              <w:tab w:val="right" w:pos="9359" w:leader="dot"/>
            </w:tabs>
            <w:rPr/>
          </w:pPr>
          <w:hyperlink w:anchor="__RefHeading___Toc15411_4031628774">
            <w:r>
              <w:rPr>
                <w:webHidden/>
                <w:rStyle w:val="IndexLink"/>
              </w:rPr>
              <w:t>23.6 Anti-Patterns to Avoid</w:t>
              <w:tab/>
              <w:t>122</w:t>
            </w:r>
          </w:hyperlink>
        </w:p>
        <w:p>
          <w:pPr>
            <w:pStyle w:val="TOC3"/>
            <w:tabs>
              <w:tab w:val="clear" w:pos="8793"/>
              <w:tab w:val="right" w:pos="9359" w:leader="dot"/>
            </w:tabs>
            <w:rPr/>
          </w:pPr>
          <w:hyperlink w:anchor="__RefHeading___Toc15413_4031628774">
            <w:r>
              <w:rPr>
                <w:webHidden/>
                <w:rStyle w:val="IndexLink"/>
              </w:rPr>
              <w:t>23.6.1 Anti-Pattern 1: No Synthesis Preservation Attributes</w:t>
              <w:tab/>
              <w:t>122</w:t>
            </w:r>
          </w:hyperlink>
        </w:p>
        <w:p>
          <w:pPr>
            <w:pStyle w:val="TOC3"/>
            <w:tabs>
              <w:tab w:val="clear" w:pos="8793"/>
              <w:tab w:val="right" w:pos="9359" w:leader="dot"/>
            </w:tabs>
            <w:rPr/>
          </w:pPr>
          <w:hyperlink w:anchor="__RefHeading___Toc15415_4031628774">
            <w:r>
              <w:rPr>
                <w:webHidden/>
                <w:rStyle w:val="IndexLink"/>
              </w:rPr>
              <w:t>23.6.2 Anti-Pattern 2: Constant Inputs</w:t>
              <w:tab/>
              <w:t>122</w:t>
            </w:r>
          </w:hyperlink>
        </w:p>
        <w:p>
          <w:pPr>
            <w:pStyle w:val="TOC3"/>
            <w:tabs>
              <w:tab w:val="clear" w:pos="8793"/>
              <w:tab w:val="right" w:pos="9359" w:leader="dot"/>
            </w:tabs>
            <w:rPr/>
          </w:pPr>
          <w:hyperlink w:anchor="__RefHeading___Toc15417_4031628774">
            <w:r>
              <w:rPr>
                <w:webHidden/>
                <w:rStyle w:val="IndexLink"/>
              </w:rPr>
              <w:t>23.6.3 Anti-Pattern 3: Missing Reset Macros on Flops</w:t>
              <w:tab/>
              <w:t>122</w:t>
            </w:r>
          </w:hyperlink>
        </w:p>
        <w:p>
          <w:pPr>
            <w:pStyle w:val="TOC3"/>
            <w:tabs>
              <w:tab w:val="clear" w:pos="8793"/>
              <w:tab w:val="right" w:pos="9359" w:leader="dot"/>
            </w:tabs>
            <w:rPr/>
          </w:pPr>
          <w:hyperlink w:anchor="__RefHeading___Toc15419_4031628774">
            <w:r>
              <w:rPr>
                <w:webHidden/>
                <w:rStyle w:val="IndexLink"/>
              </w:rPr>
              <w:t>23.6.4 Anti-Pattern 4: Wrong LFSR Model</w:t>
              <w:tab/>
              <w:t>122</w:t>
            </w:r>
          </w:hyperlink>
        </w:p>
        <w:p>
          <w:pPr>
            <w:pStyle w:val="TOC2"/>
            <w:tabs>
              <w:tab w:val="clear" w:pos="9077"/>
              <w:tab w:val="right" w:pos="9359" w:leader="dot"/>
            </w:tabs>
            <w:rPr/>
          </w:pPr>
          <w:hyperlink w:anchor="__RefHeading___Toc15421_4031628774">
            <w:r>
              <w:rPr>
                <w:webHidden/>
                <w:rStyle w:val="IndexLink"/>
              </w:rPr>
              <w:t>23.7 Quick Commands</w:t>
              <w:tab/>
              <w:t>124</w:t>
            </w:r>
          </w:hyperlink>
        </w:p>
        <w:p>
          <w:pPr>
            <w:pStyle w:val="TOC2"/>
            <w:tabs>
              <w:tab w:val="clear" w:pos="9077"/>
              <w:tab w:val="right" w:pos="9359" w:leader="dot"/>
            </w:tabs>
            <w:rPr/>
          </w:pPr>
          <w:hyperlink w:anchor="__RefHeading___Toc15423_4031628774">
            <w:r>
              <w:rPr>
                <w:webHidden/>
                <w:rStyle w:val="IndexLink"/>
              </w:rPr>
              <w:t>23.8 Remember</w:t>
              <w:tab/>
              <w:t>125</w:t>
            </w:r>
          </w:hyperlink>
        </w:p>
        <w:p>
          <w:pPr>
            <w:pStyle w:val="TOC1"/>
            <w:tabs>
              <w:tab w:val="clear" w:pos="9360"/>
              <w:tab w:val="right" w:pos="9359" w:leader="dot"/>
            </w:tabs>
            <w:rPr/>
          </w:pPr>
          <w:hyperlink w:anchor="__RefHeading___Toc15425_4031628774">
            <w:r>
              <w:rPr>
                <w:webHidden/>
                <w:rStyle w:val="IndexLink"/>
              </w:rPr>
              <w:t>24 Timing Characterization – Synthesis Guide</w:t>
              <w:tab/>
              <w:t>126</w:t>
            </w:r>
          </w:hyperlink>
        </w:p>
        <w:p>
          <w:pPr>
            <w:pStyle w:val="TOC2"/>
            <w:tabs>
              <w:tab w:val="clear" w:pos="9077"/>
              <w:tab w:val="right" w:pos="9359" w:leader="dot"/>
            </w:tabs>
            <w:rPr/>
          </w:pPr>
          <w:hyperlink w:anchor="__RefHeading___Toc15427_4031628774">
            <w:r>
              <w:rPr>
                <w:webHidden/>
                <w:rStyle w:val="IndexLink"/>
              </w:rPr>
              <w:t>24.1 1. What This Design Is and Why It Exists</w:t>
              <w:tab/>
              <w:t>127</w:t>
            </w:r>
          </w:hyperlink>
        </w:p>
        <w:p>
          <w:pPr>
            <w:pStyle w:val="TOC2"/>
            <w:tabs>
              <w:tab w:val="clear" w:pos="9077"/>
              <w:tab w:val="right" w:pos="9359" w:leader="dot"/>
            </w:tabs>
            <w:rPr/>
          </w:pPr>
          <w:hyperlink w:anchor="__RefHeading___Toc15429_4031628774">
            <w:r>
              <w:rPr>
                <w:webHidden/>
                <w:rStyle w:val="IndexLink"/>
              </w:rPr>
              <w:t>24.2 2. Architecture Overview</w:t>
              <w:tab/>
              <w:t>128</w:t>
            </w:r>
          </w:hyperlink>
        </w:p>
        <w:p>
          <w:pPr>
            <w:pStyle w:val="TOC2"/>
            <w:tabs>
              <w:tab w:val="clear" w:pos="9077"/>
              <w:tab w:val="right" w:pos="9359" w:leader="dot"/>
            </w:tabs>
            <w:rPr/>
          </w:pPr>
          <w:hyperlink w:anchor="__RefHeading___Toc15431_4031628774">
            <w:r>
              <w:rPr>
                <w:webHidden/>
                <w:rStyle w:val="IndexLink"/>
              </w:rPr>
              <w:t>24.3 3. FUB Catalog – Characterization Purpose of Each Block</w:t>
              <w:tab/>
              <w:t>130</w:t>
            </w:r>
          </w:hyperlink>
        </w:p>
        <w:p>
          <w:pPr>
            <w:pStyle w:val="TOC3"/>
            <w:tabs>
              <w:tab w:val="clear" w:pos="8793"/>
              <w:tab w:val="right" w:pos="9359" w:leader="dot"/>
            </w:tabs>
            <w:rPr/>
          </w:pPr>
          <w:hyperlink w:anchor="__RefHeading___Toc15433_4031628774">
            <w:r>
              <w:rPr>
                <w:webHidden/>
                <w:rStyle w:val="IndexLink"/>
              </w:rPr>
              <w:t>24.3.1 3.1 nand_chain (NAND Gate Binary Tree)</w:t>
              <w:tab/>
              <w:t>130</w:t>
            </w:r>
          </w:hyperlink>
        </w:p>
        <w:p>
          <w:pPr>
            <w:pStyle w:val="TOC3"/>
            <w:tabs>
              <w:tab w:val="clear" w:pos="8793"/>
              <w:tab w:val="right" w:pos="9359" w:leader="dot"/>
            </w:tabs>
            <w:rPr/>
          </w:pPr>
          <w:hyperlink w:anchor="__RefHeading___Toc15435_4031628774">
            <w:r>
              <w:rPr>
                <w:webHidden/>
                <w:rStyle w:val="IndexLink"/>
              </w:rPr>
              <w:t>24.3.2 3.2 inverter_chain (Inverter Chain)</w:t>
              <w:tab/>
              <w:t>130</w:t>
            </w:r>
          </w:hyperlink>
        </w:p>
        <w:p>
          <w:pPr>
            <w:pStyle w:val="TOC3"/>
            <w:tabs>
              <w:tab w:val="clear" w:pos="8793"/>
              <w:tab w:val="right" w:pos="9359" w:leader="dot"/>
            </w:tabs>
            <w:rPr/>
          </w:pPr>
          <w:hyperlink w:anchor="__RefHeading___Toc15437_4031628774">
            <w:r>
              <w:rPr>
                <w:webHidden/>
                <w:rStyle w:val="IndexLink"/>
              </w:rPr>
              <w:t>24.3.3 3.3 xor_tree (XOR Gate Binary Tree)</w:t>
              <w:tab/>
              <w:t>131</w:t>
            </w:r>
          </w:hyperlink>
        </w:p>
        <w:p>
          <w:pPr>
            <w:pStyle w:val="TOC3"/>
            <w:tabs>
              <w:tab w:val="clear" w:pos="8793"/>
              <w:tab w:val="right" w:pos="9359" w:leader="dot"/>
            </w:tabs>
            <w:rPr/>
          </w:pPr>
          <w:hyperlink w:anchor="__RefHeading___Toc15439_4031628774">
            <w:r>
              <w:rPr>
                <w:webHidden/>
                <w:rStyle w:val="IndexLink"/>
              </w:rPr>
              <w:t>24.3.4 3.4 carry_chain (Ripple-Carry Adder)</w:t>
              <w:tab/>
              <w:t>131</w:t>
            </w:r>
          </w:hyperlink>
        </w:p>
        <w:p>
          <w:pPr>
            <w:pStyle w:val="TOC3"/>
            <w:tabs>
              <w:tab w:val="clear" w:pos="8793"/>
              <w:tab w:val="right" w:pos="9359" w:leader="dot"/>
            </w:tabs>
            <w:rPr/>
          </w:pPr>
          <w:hyperlink w:anchor="__RefHeading___Toc15441_4031628774">
            <w:r>
              <w:rPr>
                <w:webHidden/>
                <w:rStyle w:val="IndexLink"/>
              </w:rPr>
              <w:t>24.3.5 3.5 multiplier_tree (Multiplier Wrapper)</w:t>
              <w:tab/>
              <w:t>132</w:t>
            </w:r>
          </w:hyperlink>
        </w:p>
        <w:p>
          <w:pPr>
            <w:pStyle w:val="TOC3"/>
            <w:tabs>
              <w:tab w:val="clear" w:pos="8793"/>
              <w:tab w:val="right" w:pos="9359" w:leader="dot"/>
            </w:tabs>
            <w:rPr/>
          </w:pPr>
          <w:hyperlink w:anchor="__RefHeading___Toc15443_4031628774">
            <w:r>
              <w:rPr>
                <w:webHidden/>
                <w:rStyle w:val="IndexLink"/>
              </w:rPr>
              <w:t>24.3.6 3.6 mux_tree (Binary Mux Tree)</w:t>
              <w:tab/>
              <w:t>133</w:t>
            </w:r>
          </w:hyperlink>
        </w:p>
        <w:p>
          <w:pPr>
            <w:pStyle w:val="TOC3"/>
            <w:tabs>
              <w:tab w:val="clear" w:pos="8793"/>
              <w:tab w:val="right" w:pos="9359" w:leader="dot"/>
            </w:tabs>
            <w:rPr/>
          </w:pPr>
          <w:hyperlink w:anchor="__RefHeading___Toc15445_4031628774">
            <w:r>
              <w:rPr>
                <w:webHidden/>
                <w:rStyle w:val="IndexLink"/>
              </w:rPr>
              <w:t>24.3.7 3.7 queue_depth (FIFO Queue)</w:t>
              <w:tab/>
              <w:t>133</w:t>
            </w:r>
          </w:hyperlink>
        </w:p>
        <w:p>
          <w:pPr>
            <w:pStyle w:val="TOC3"/>
            <w:tabs>
              <w:tab w:val="clear" w:pos="8793"/>
              <w:tab w:val="right" w:pos="9359" w:leader="dot"/>
            </w:tabs>
            <w:rPr/>
          </w:pPr>
          <w:hyperlink w:anchor="__RefHeading___Toc15447_4031628774">
            <w:r>
              <w:rPr>
                <w:webHidden/>
                <w:rStyle w:val="IndexLink"/>
              </w:rPr>
              <w:t>24.3.8 3.8 clock_divider_chain (Clock Divider Cascade)</w:t>
              <w:tab/>
              <w:t>134</w:t>
            </w:r>
          </w:hyperlink>
        </w:p>
        <w:p>
          <w:pPr>
            <w:pStyle w:val="TOC3"/>
            <w:tabs>
              <w:tab w:val="clear" w:pos="8793"/>
              <w:tab w:val="right" w:pos="9359" w:leader="dot"/>
            </w:tabs>
            <w:rPr/>
          </w:pPr>
          <w:hyperlink w:anchor="__RefHeading___Toc15449_4031628774">
            <w:r>
              <w:rPr>
                <w:webHidden/>
                <w:rStyle w:val="IndexLink"/>
              </w:rPr>
              <w:t>24.3.9 3.9 gray_counter_chain (Gray Counter)</w:t>
              <w:tab/>
              <w:t>134</w:t>
            </w:r>
          </w:hyperlink>
        </w:p>
        <w:p>
          <w:pPr>
            <w:pStyle w:val="TOC2"/>
            <w:tabs>
              <w:tab w:val="clear" w:pos="9077"/>
              <w:tab w:val="right" w:pos="9359" w:leader="dot"/>
            </w:tabs>
            <w:rPr/>
          </w:pPr>
          <w:hyperlink w:anchor="__RefHeading___Toc15451_4031628774">
            <w:r>
              <w:rPr>
                <w:webHidden/>
                <w:rStyle w:val="IndexLink"/>
              </w:rPr>
              <w:t>24.4 4. The LFSR – Anti-Optimization Engine</w:t>
              <w:tab/>
              <w:t>136</w:t>
            </w:r>
          </w:hyperlink>
        </w:p>
        <w:p>
          <w:pPr>
            <w:pStyle w:val="TOC2"/>
            <w:tabs>
              <w:tab w:val="clear" w:pos="9077"/>
              <w:tab w:val="right" w:pos="9359" w:leader="dot"/>
            </w:tabs>
            <w:rPr/>
          </w:pPr>
          <w:hyperlink w:anchor="__RefHeading___Toc15453_4031628774">
            <w:r>
              <w:rPr>
                <w:webHidden/>
                <w:rStyle w:val="IndexLink"/>
              </w:rPr>
              <w:t>24.5 5. SDC Constraints Strategy</w:t>
              <w:tab/>
              <w:t>137</w:t>
            </w:r>
          </w:hyperlink>
        </w:p>
        <w:p>
          <w:pPr>
            <w:pStyle w:val="TOC3"/>
            <w:tabs>
              <w:tab w:val="clear" w:pos="8793"/>
              <w:tab w:val="right" w:pos="9359" w:leader="dot"/>
            </w:tabs>
            <w:rPr/>
          </w:pPr>
          <w:hyperlink w:anchor="__RefHeading___Toc15455_4031628774">
            <w:r>
              <w:rPr>
                <w:webHidden/>
                <w:rStyle w:val="IndexLink"/>
              </w:rPr>
              <w:t>24.5.1 5.1 Multi-Flow SDC</w:t>
              <w:tab/>
              <w:t>137</w:t>
            </w:r>
          </w:hyperlink>
        </w:p>
        <w:p>
          <w:pPr>
            <w:pStyle w:val="TOC3"/>
            <w:tabs>
              <w:tab w:val="clear" w:pos="8793"/>
              <w:tab w:val="right" w:pos="9359" w:leader="dot"/>
            </w:tabs>
            <w:rPr/>
          </w:pPr>
          <w:hyperlink w:anchor="__RefHeading___Toc15457_4031628774">
            <w:r>
              <w:rPr>
                <w:webHidden/>
                <w:rStyle w:val="IndexLink"/>
              </w:rPr>
              <w:t>24.5.2 5.2 Overridable Parameters</w:t>
              <w:tab/>
              <w:t>137</w:t>
            </w:r>
          </w:hyperlink>
        </w:p>
        <w:p>
          <w:pPr>
            <w:pStyle w:val="TOC3"/>
            <w:tabs>
              <w:tab w:val="clear" w:pos="8793"/>
              <w:tab w:val="right" w:pos="9359" w:leader="dot"/>
            </w:tabs>
            <w:rPr/>
          </w:pPr>
          <w:hyperlink w:anchor="__RefHeading___Toc15459_4031628774">
            <w:r>
              <w:rPr>
                <w:webHidden/>
                <w:rStyle w:val="IndexLink"/>
              </w:rPr>
              <w:t>24.5.3 5.3 What Each Flow Requires Externally</w:t>
              <w:tab/>
              <w:t>137</w:t>
            </w:r>
          </w:hyperlink>
        </w:p>
        <w:p>
          <w:pPr>
            <w:pStyle w:val="TOC3"/>
            <w:tabs>
              <w:tab w:val="clear" w:pos="8793"/>
              <w:tab w:val="right" w:pos="9359" w:leader="dot"/>
            </w:tabs>
            <w:rPr/>
          </w:pPr>
          <w:hyperlink w:anchor="__RefHeading___Toc15461_4031628774">
            <w:r>
              <w:rPr>
                <w:webHidden/>
                <w:rStyle w:val="IndexLink"/>
              </w:rPr>
              <w:t>24.5.4 5.4 The 80/20 I/O Split</w:t>
              <w:tab/>
              <w:t>138</w:t>
            </w:r>
          </w:hyperlink>
        </w:p>
        <w:p>
          <w:pPr>
            <w:pStyle w:val="TOC3"/>
            <w:tabs>
              <w:tab w:val="clear" w:pos="8793"/>
              <w:tab w:val="right" w:pos="9359" w:leader="dot"/>
            </w:tabs>
            <w:rPr/>
          </w:pPr>
          <w:hyperlink w:anchor="__RefHeading___Toc15463_4031628774">
            <w:r>
              <w:rPr>
                <w:webHidden/>
                <w:rStyle w:val="IndexLink"/>
              </w:rPr>
              <w:t>24.5.5 5.5 Sweeping Frequency</w:t>
              <w:tab/>
              <w:t>139</w:t>
            </w:r>
          </w:hyperlink>
        </w:p>
        <w:p>
          <w:pPr>
            <w:pStyle w:val="TOC3"/>
            <w:tabs>
              <w:tab w:val="clear" w:pos="8793"/>
              <w:tab w:val="right" w:pos="9359" w:leader="dot"/>
            </w:tabs>
            <w:rPr/>
          </w:pPr>
          <w:hyperlink w:anchor="__RefHeading___Toc15465_4031628774">
            <w:r>
              <w:rPr>
                <w:webHidden/>
                <w:rStyle w:val="IndexLink"/>
              </w:rPr>
              <w:t>24.5.6 5.6 Tool-Specific Features</w:t>
              <w:tab/>
              <w:t>139</w:t>
            </w:r>
          </w:hyperlink>
        </w:p>
        <w:p>
          <w:pPr>
            <w:pStyle w:val="TOC2"/>
            <w:tabs>
              <w:tab w:val="clear" w:pos="9077"/>
              <w:tab w:val="right" w:pos="9359" w:leader="dot"/>
            </w:tabs>
            <w:rPr/>
          </w:pPr>
          <w:hyperlink w:anchor="__RefHeading___Toc15467_4031628774">
            <w:r>
              <w:rPr>
                <w:webHidden/>
                <w:rStyle w:val="IndexLink"/>
              </w:rPr>
              <w:t>24.6 6. Synthesis Workflow</w:t>
              <w:tab/>
              <w:t>140</w:t>
            </w:r>
          </w:hyperlink>
        </w:p>
        <w:p>
          <w:pPr>
            <w:pStyle w:val="TOC3"/>
            <w:tabs>
              <w:tab w:val="clear" w:pos="8793"/>
              <w:tab w:val="right" w:pos="9359" w:leader="dot"/>
            </w:tabs>
            <w:rPr/>
          </w:pPr>
          <w:hyperlink w:anchor="__RefHeading___Toc15469_4031628774">
            <w:r>
              <w:rPr>
                <w:webHidden/>
                <w:rStyle w:val="IndexLink"/>
              </w:rPr>
              <w:t>24.6.1 6.1 Single-FUB Characterization</w:t>
              <w:tab/>
              <w:t>140</w:t>
            </w:r>
          </w:hyperlink>
        </w:p>
        <w:p>
          <w:pPr>
            <w:pStyle w:val="TOC3"/>
            <w:tabs>
              <w:tab w:val="clear" w:pos="8793"/>
              <w:tab w:val="right" w:pos="9359" w:leader="dot"/>
            </w:tabs>
            <w:rPr/>
          </w:pPr>
          <w:hyperlink w:anchor="__RefHeading___Toc15471_4031628774">
            <w:r>
              <w:rPr>
                <w:webHidden/>
                <w:rStyle w:val="IndexLink"/>
              </w:rPr>
              <w:t>24.6.2 6.2 Parameter Sweep</w:t>
              <w:tab/>
              <w:t>140</w:t>
            </w:r>
          </w:hyperlink>
        </w:p>
        <w:p>
          <w:pPr>
            <w:pStyle w:val="TOC3"/>
            <w:tabs>
              <w:tab w:val="clear" w:pos="8793"/>
              <w:tab w:val="right" w:pos="9359" w:leader="dot"/>
            </w:tabs>
            <w:rPr/>
          </w:pPr>
          <w:hyperlink w:anchor="__RefHeading___Toc15473_4031628774">
            <w:r>
              <w:rPr>
                <w:webHidden/>
                <w:rStyle w:val="IndexLink"/>
              </w:rPr>
              <w:t>24.6.3 6.3 Cross-FUB Comparison</w:t>
              <w:tab/>
              <w:t>140</w:t>
            </w:r>
          </w:hyperlink>
        </w:p>
        <w:p>
          <w:pPr>
            <w:pStyle w:val="TOC3"/>
            <w:tabs>
              <w:tab w:val="clear" w:pos="8793"/>
              <w:tab w:val="right" w:pos="9359" w:leader="dot"/>
            </w:tabs>
            <w:rPr/>
          </w:pPr>
          <w:hyperlink w:anchor="__RefHeading___Toc15475_4031628774">
            <w:r>
              <w:rPr>
                <w:webHidden/>
                <w:rStyle w:val="IndexLink"/>
              </w:rPr>
              <w:t>24.6.4 6.4 Cross-Technology Comparison</w:t>
              <w:tab/>
              <w:t>140</w:t>
            </w:r>
          </w:hyperlink>
        </w:p>
        <w:p>
          <w:pPr>
            <w:pStyle w:val="TOC2"/>
            <w:tabs>
              <w:tab w:val="clear" w:pos="9077"/>
              <w:tab w:val="right" w:pos="9359" w:leader="dot"/>
            </w:tabs>
            <w:rPr/>
          </w:pPr>
          <w:hyperlink w:anchor="__RefHeading___Toc15477_4031628774">
            <w:r>
              <w:rPr>
                <w:webHidden/>
                <w:rStyle w:val="IndexLink"/>
              </w:rPr>
              <w:t>24.7 7. Interpreting Results</w:t>
              <w:tab/>
              <w:t>142</w:t>
            </w:r>
          </w:hyperlink>
        </w:p>
        <w:p>
          <w:pPr>
            <w:pStyle w:val="TOC3"/>
            <w:tabs>
              <w:tab w:val="clear" w:pos="8793"/>
              <w:tab w:val="right" w:pos="9359" w:leader="dot"/>
            </w:tabs>
            <w:rPr/>
          </w:pPr>
          <w:hyperlink w:anchor="__RefHeading___Toc15479_4031628774">
            <w:r>
              <w:rPr>
                <w:webHidden/>
                <w:rStyle w:val="IndexLink"/>
              </w:rPr>
              <w:t>24.7.1 7.1 Key Metrics</w:t>
              <w:tab/>
              <w:t>142</w:t>
            </w:r>
          </w:hyperlink>
        </w:p>
        <w:p>
          <w:pPr>
            <w:pStyle w:val="TOC3"/>
            <w:tabs>
              <w:tab w:val="clear" w:pos="8793"/>
              <w:tab w:val="right" w:pos="9359" w:leader="dot"/>
            </w:tabs>
            <w:rPr/>
          </w:pPr>
          <w:hyperlink w:anchor="__RefHeading___Toc15481_4031628774">
            <w:r>
              <w:rPr>
                <w:webHidden/>
                <w:rStyle w:val="IndexLink"/>
              </w:rPr>
              <w:t>24.7.2 7.2 Expected Trends</w:t>
              <w:tab/>
              <w:t>142</w:t>
            </w:r>
          </w:hyperlink>
        </w:p>
        <w:p>
          <w:pPr>
            <w:pStyle w:val="TOC3"/>
            <w:tabs>
              <w:tab w:val="clear" w:pos="8793"/>
              <w:tab w:val="right" w:pos="9359" w:leader="dot"/>
            </w:tabs>
            <w:rPr/>
          </w:pPr>
          <w:hyperlink w:anchor="__RefHeading___Toc15483_4031628774">
            <w:r>
              <w:rPr>
                <w:webHidden/>
                <w:rStyle w:val="IndexLink"/>
              </w:rPr>
              <w:t>24.7.3 7.3 Normalizing Across Technologies</w:t>
              <w:tab/>
              <w:t>143</w:t>
            </w:r>
          </w:hyperlink>
        </w:p>
        <w:p>
          <w:pPr>
            <w:pStyle w:val="TOC2"/>
            <w:tabs>
              <w:tab w:val="clear" w:pos="9077"/>
              <w:tab w:val="right" w:pos="9359" w:leader="dot"/>
            </w:tabs>
            <w:rPr/>
          </w:pPr>
          <w:hyperlink w:anchor="__RefHeading___Toc15485_4031628774">
            <w:r>
              <w:rPr>
                <w:webHidden/>
                <w:rStyle w:val="IndexLink"/>
              </w:rPr>
              <w:t>24.8 8. File Organization</w:t>
              <w:tab/>
              <w:t>144</w:t>
            </w:r>
          </w:hyperlink>
        </w:p>
        <w:p>
          <w:pPr>
            <w:pStyle w:val="TOC2"/>
            <w:tabs>
              <w:tab w:val="clear" w:pos="9077"/>
              <w:tab w:val="right" w:pos="9359" w:leader="dot"/>
            </w:tabs>
            <w:rPr/>
          </w:pPr>
          <w:hyperlink w:anchor="__RefHeading___Toc15487_4031628774">
            <w:r>
              <w:rPr>
                <w:webHidden/>
                <w:rStyle w:val="IndexLink"/>
              </w:rPr>
              <w:t>24.9 9. Quick Reference – Recommended First Runs</w:t>
              <w:tab/>
              <w:t>145</w:t>
            </w:r>
          </w:hyperlink>
          <w:r>
            <w:rPr>
              <w:rStyle w:val="IndexLink"/>
            </w:rPr>
            <w:fldChar w:fldCharType="end"/>
          </w:r>
        </w:p>
      </w:sdtContent>
    </w:sdt>
    <w:p>
      <w:pPr>
        <w:pStyle w:val="Normal"/>
        <w:rPr/>
      </w:pPr>
      <w:r>
        <w:rPr/>
      </w:r>
      <w:bookmarkStart w:id="0" w:name="timing-char-has-index"/>
      <w:bookmarkStart w:id="1" w:name="timing-char-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char_top_Block_Diagr">
        <w:r>
          <w:rPr>
            <w:rStyle w:val="ListLabel1"/>
            <w:color w:val="000000"/>
            <w:sz w:val="24"/>
          </w:rPr>
          <w:t>Figure 3.1: char_top Block Diagram</w:t>
        </w:r>
        <w:r>
          <w:rPr>
            <w:rStyle w:val="ListLabel1"/>
          </w:rPr>
          <w:tab/>
        </w:r>
        <w:r>
          <w:rPr>
            <w:rStyle w:val="ListLabel1"/>
          </w:rPr>
          <w:fldChar w:fldCharType="begin"/>
        </w:r>
        <w:r>
          <w:rPr>
            <w:rStyle w:val="ListLabel1"/>
          </w:rPr>
          <w:instrText xml:space="preserve"> PAGEREF _Fig_2_char_top_Block_Diagr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Enable_Control_Flow">
        <w:r>
          <w:rPr>
            <w:rStyle w:val="ListLabel1"/>
            <w:color w:val="000000"/>
            <w:sz w:val="24"/>
          </w:rPr>
          <w:t>Figure 3.2: Enable Control Flow</w:t>
        </w:r>
        <w:r>
          <w:rPr>
            <w:rStyle w:val="ListLabel1"/>
          </w:rPr>
          <w:tab/>
        </w:r>
        <w:r>
          <w:rPr>
            <w:rStyle w:val="ListLabel1"/>
          </w:rPr>
          <w:fldChar w:fldCharType="begin"/>
        </w:r>
        <w:r>
          <w:rPr>
            <w:rStyle w:val="ListLabel1"/>
          </w:rPr>
          <w:instrText xml:space="preserve"> PAGEREF _Fig_3_Enable_Control_Flow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4_FUB_3_Stage_Pipeline">
        <w:r>
          <w:rPr>
            <w:rStyle w:val="ListLabel1"/>
            <w:color w:val="000000"/>
            <w:sz w:val="24"/>
          </w:rPr>
          <w:t>Figure 3.3: FUB 3-Stage Pipeline</w:t>
        </w:r>
        <w:r>
          <w:rPr>
            <w:rStyle w:val="ListLabel1"/>
          </w:rPr>
          <w:tab/>
        </w:r>
        <w:r>
          <w:rPr>
            <w:rStyle w:val="ListLabel1"/>
          </w:rPr>
          <w:fldChar w:fldCharType="begin"/>
        </w:r>
        <w:r>
          <w:rPr>
            <w:rStyle w:val="ListLabel1"/>
          </w:rPr>
          <w:instrText xml:space="preserve"> PAGEREF _Fig_4_FUB_3_Stage_Pipeline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5_Pipeline_Timing__3_E">
        <w:r>
          <w:rPr>
            <w:rStyle w:val="ListLabel1"/>
            <w:color w:val="000000"/>
            <w:sz w:val="24"/>
          </w:rPr>
          <w:t>Figure 3.4: Pipeline Timing (3-Edge Latency)</w:t>
        </w:r>
        <w:r>
          <w:rPr>
            <w:rStyle w:val="ListLabel1"/>
          </w:rPr>
          <w:tab/>
        </w:r>
        <w:r>
          <w:rPr>
            <w:rStyle w:val="ListLabel1"/>
          </w:rPr>
          <w:fldChar w:fldCharType="begin"/>
        </w:r>
        <w:r>
          <w:rPr>
            <w:rStyle w:val="ListLabel1"/>
          </w:rPr>
          <w:instrText xml:space="preserve"> PAGEREF _Fig_5_Pipeline_Timing__3_E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6_LFSR_Data_Distributi">
        <w:r>
          <w:rPr>
            <w:rStyle w:val="ListLabel1"/>
            <w:color w:val="000000"/>
            <w:sz w:val="24"/>
          </w:rPr>
          <w:t>Figure 3.5: LFSR Data Distribution</w:t>
        </w:r>
        <w:r>
          <w:rPr>
            <w:rStyle w:val="ListLabel1"/>
          </w:rPr>
          <w:tab/>
        </w:r>
        <w:r>
          <w:rPr>
            <w:rStyle w:val="ListLabel1"/>
          </w:rPr>
          <w:fldChar w:fldCharType="begin"/>
        </w:r>
        <w:r>
          <w:rPr>
            <w:rStyle w:val="ListLabel1"/>
          </w:rPr>
          <w:instrText xml:space="preserve"> PAGEREF _Fig_6_LFSR_Data_Distributi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7_Anti_Optimization_De">
        <w:r>
          <w:rPr>
            <w:rStyle w:val="ListLabel1"/>
            <w:color w:val="000000"/>
            <w:sz w:val="24"/>
          </w:rPr>
          <w:t>Figure 3.6: Anti-Optimization Defense Layers</w:t>
        </w:r>
        <w:r>
          <w:rPr>
            <w:rStyle w:val="ListLabel1"/>
          </w:rPr>
          <w:tab/>
        </w:r>
        <w:r>
          <w:rPr>
            <w:rStyle w:val="ListLabel1"/>
          </w:rPr>
          <w:fldChar w:fldCharType="begin"/>
        </w:r>
        <w:r>
          <w:rPr>
            <w:rStyle w:val="ListLabel1"/>
          </w:rPr>
          <w:instrText xml:space="preserve"> PAGEREF _Fig_7_Anti_Optimization_De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8_Reset_Timing">
        <w:r>
          <w:rPr>
            <w:rStyle w:val="ListLabel1"/>
            <w:color w:val="000000"/>
            <w:sz w:val="24"/>
          </w:rPr>
          <w:t>Figure 4.1: Reset Timing</w:t>
        </w:r>
        <w:r>
          <w:rPr>
            <w:rStyle w:val="ListLabel1"/>
          </w:rPr>
          <w:tab/>
        </w:r>
        <w:r>
          <w:rPr>
            <w:rStyle w:val="ListLabel1"/>
          </w:rPr>
          <w:fldChar w:fldCharType="begin"/>
        </w:r>
        <w:r>
          <w:rPr>
            <w:rStyle w:val="ListLabel1"/>
          </w:rPr>
          <w:instrText xml:space="preserve"> PAGEREF _Fig_8_Reset_Timing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9_Single_FUB_Synthesis">
        <w:r>
          <w:rPr>
            <w:rStyle w:val="ListLabel1"/>
            <w:color w:val="000000"/>
            <w:sz w:val="24"/>
          </w:rPr>
          <w:t>Figure 6.1: Single-FUB Synthesis Flow</w:t>
        </w:r>
        <w:r>
          <w:rPr>
            <w:rStyle w:val="ListLabel1"/>
          </w:rPr>
          <w:tab/>
        </w:r>
        <w:r>
          <w:rPr>
            <w:rStyle w:val="ListLabel1"/>
          </w:rPr>
          <w:fldChar w:fldCharType="begin"/>
        </w:r>
        <w:r>
          <w:rPr>
            <w:rStyle w:val="ListLabel1"/>
          </w:rPr>
          <w:instrText xml:space="preserve"> PAGEREF _Fig_9_Single_FUB_Synthesis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10_Cross_Technology_Com">
        <w:r>
          <w:rPr>
            <w:rStyle w:val="ListLabel1"/>
            <w:color w:val="000000"/>
            <w:sz w:val="24"/>
          </w:rPr>
          <w:t>Figure 6.2: Cross-Technology Comparison</w:t>
        </w:r>
        <w:r>
          <w:rPr>
            <w:rStyle w:val="ListLabel1"/>
          </w:rPr>
          <w:tab/>
        </w:r>
        <w:r>
          <w:rPr>
            <w:rStyle w:val="ListLabel1"/>
          </w:rPr>
          <w:fldChar w:fldCharType="begin"/>
        </w:r>
        <w:r>
          <w:rPr>
            <w:rStyle w:val="ListLabel1"/>
          </w:rPr>
          <w:instrText xml:space="preserve"> PAGEREF _Fig_10_Cross_Technology_Com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11_Test_Architecture_Ov">
        <w:r>
          <w:rPr>
            <w:rStyle w:val="ListLabel1"/>
            <w:color w:val="000000"/>
            <w:sz w:val="24"/>
          </w:rPr>
          <w:t>Figure 6.3: Test Architecture Overview</w:t>
        </w:r>
        <w:r>
          <w:rPr>
            <w:rStyle w:val="ListLabel1"/>
          </w:rPr>
          <w:tab/>
        </w:r>
        <w:r>
          <w:rPr>
            <w:rStyle w:val="ListLabel1"/>
          </w:rPr>
          <w:fldChar w:fldCharType="begin"/>
        </w:r>
        <w:r>
          <w:rPr>
            <w:rStyle w:val="ListLabel1"/>
          </w:rPr>
          <w:instrText xml:space="preserve"> PAGEREF _Fig_11_Test_Architecture_Ov \h </w:instrText>
        </w:r>
        <w:r>
          <w:rPr>
            <w:rStyle w:val="ListLabel1"/>
          </w:rPr>
          <w:fldChar w:fldCharType="separate"/>
        </w:r>
        <w:r>
          <w:rPr>
            <w:rStyle w:val="ListLabel1"/>
          </w:rPr>
          <w:t>85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5045_4031628774"/>
      <w:bookmarkEnd w:id="2"/>
      <w:r>
        <w:rPr>
          <w:rStyle w:val="SectionNumber"/>
          <w:b/>
          <w:color w:val="FFFFFF"/>
          <w:sz w:val="32"/>
        </w:rPr>
        <w:t>1</w:t>
      </w:r>
      <w:r>
        <w:rPr>
          <w:b/>
          <w:color w:val="FFFFFF"/>
          <w:sz w:val="32"/>
        </w:rPr>
        <w:tab/>
        <w:t>Timing Char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5047_403162877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5049_4031628774"/>
      <w:bookmarkEnd w:id="6"/>
      <w:r>
        <w:rPr>
          <w:rStyle w:val="SectionNumber"/>
          <w:b/>
          <w:color w:val="228B22"/>
          <w:sz w:val="28"/>
        </w:rPr>
        <w:t>2.1</w:t>
      </w:r>
      <w:r>
        <w:rPr>
          <w:b/>
          <w:color w:val="228B22"/>
          <w:sz w:val="28"/>
        </w:rPr>
        <w:tab/>
        <w:t>Timing Characterization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c48fc7ba46e63ea462f822a9a0dbae08d152688"/>
            <w:bookmarkEnd w:id="7"/>
          </w:p>
        </w:tc>
      </w:tr>
    </w:tbl>
    <w:p>
      <w:pPr>
        <w:pStyle w:val="Heading2"/>
        <w:pBdr>
          <w:bottom w:val="single" w:sz="12" w:space="0" w:color="228B22"/>
        </w:pBdr>
        <w:spacing w:before="280" w:after="80"/>
        <w:rPr/>
      </w:pPr>
      <w:r>
        <w:br w:type="page"/>
      </w:r>
      <w:bookmarkStart w:id="8" w:name="__RefHeading___Toc15051_4031628774"/>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15053_4031628774"/>
      <w:bookmarkEnd w:id="9"/>
      <w:r>
        <w:rPr>
          <w:rStyle w:val="SectionNumber"/>
          <w:b/>
          <w:color w:val="228B22"/>
          <w:sz w:val="28"/>
        </w:rPr>
        <w:t>2.3</w:t>
      </w:r>
      <w:r>
        <w:rPr>
          <w:b/>
          <w:color w:val="228B22"/>
          <w:sz w:val="28"/>
        </w:rPr>
        <w:tab/>
        <w:t>Document Purpose</w:t>
      </w:r>
    </w:p>
    <w:p>
      <w:pPr>
        <w:pStyle w:val="FirstParagraph"/>
        <w:rPr/>
      </w:pPr>
      <w:r>
        <w:rPr>
          <w:sz w:val="20"/>
        </w:rPr>
        <w:t>This document provides the high-level hardware architecture specification for the Timing Characterization component. It describes the system-level design of a synthesis benchmarking harness that measures combinational logic delay across FPGA families and ASIC standard-cell libraries.</w:t>
      </w:r>
    </w:p>
    <w:p>
      <w:pPr>
        <w:pStyle w:val="BodyText"/>
        <w:rPr/>
      </w:pPr>
      <w:r>
        <w:rPr>
          <w:sz w:val="20"/>
        </w:rPr>
        <w:t>The document covers the overall architecture, functional block descriptions, interface specifications, performance expectations, and integration guidelines. For detailed micro-architecture and implementation specifics, refer to the companion Micro-Architecture Specification (MAS).</w:t>
      </w:r>
      <w:r>
        <w:br w:type="page"/>
      </w:r>
    </w:p>
    <w:p>
      <w:pPr>
        <w:pStyle w:val="Heading2"/>
        <w:pBdr>
          <w:bottom w:val="single" w:sz="12" w:space="0" w:color="228B22"/>
        </w:pBdr>
        <w:spacing w:before="280" w:after="80"/>
        <w:rPr/>
      </w:pPr>
      <w:bookmarkStart w:id="10" w:name="__RefHeading___Toc15055_4031628774"/>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System architects evaluating FPGA/ASIC technology tradeoffs</w:t>
      </w:r>
    </w:p>
    <w:p>
      <w:pPr>
        <w:pStyle w:val="Compact"/>
        <w:numPr>
          <w:ilvl w:val="0"/>
          <w:numId w:val="1"/>
        </w:numPr>
        <w:rPr/>
      </w:pPr>
      <w:r>
        <w:rPr/>
        <w:t>Hardware engineers performing timing characterization</w:t>
      </w:r>
    </w:p>
    <w:p>
      <w:pPr>
        <w:pStyle w:val="Compact"/>
        <w:numPr>
          <w:ilvl w:val="0"/>
          <w:numId w:val="1"/>
        </w:numPr>
        <w:rPr/>
      </w:pPr>
      <w:r>
        <w:rPr/>
        <w:t>Verification engineers validating the benchmarking harness</w:t>
      </w:r>
    </w:p>
    <w:p>
      <w:pPr>
        <w:pStyle w:val="Compact"/>
        <w:numPr>
          <w:ilvl w:val="0"/>
          <w:numId w:val="1"/>
        </w:numPr>
        <w:rPr/>
      </w:pPr>
      <w:bookmarkStart w:id="12" w:name="intended-audience"/>
      <w:r>
        <w:rPr/>
        <w:t>Technical managers planning technology selection studies</w:t>
      </w:r>
      <w:bookmarkEnd w:id="12"/>
      <w:r>
        <w:br w:type="page"/>
      </w:r>
    </w:p>
    <w:p>
      <w:pPr>
        <w:pStyle w:val="Heading2"/>
        <w:pBdr>
          <w:bottom w:val="single" w:sz="12" w:space="0" w:color="228B22"/>
        </w:pBdr>
        <w:spacing w:before="280" w:after="80"/>
        <w:rPr/>
      </w:pPr>
      <w:bookmarkStart w:id="13" w:name="__RefHeading___Toc15057_4031628774"/>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(block-level detail)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GLOBAL_REQUIREMENTS.md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Repository-wide mandatory requirements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1"/>
        <w:shd w:val="clear" w:color="auto" w:fill="404040"/>
        <w:spacing w:before="360" w:after="120"/>
        <w:rPr/>
      </w:pPr>
      <w:bookmarkStart w:id="17" w:name="__RefHeading___Toc15059_4031628774"/>
      <w:bookmarkStart w:id="18" w:name="purpose-and-scope"/>
      <w:bookmarkEnd w:id="17"/>
      <w:r>
        <w:rPr>
          <w:rStyle w:val="SectionNumber"/>
          <w:b/>
          <w:color w:val="FFFFFF"/>
          <w:sz w:val="32"/>
        </w:rPr>
        <w:t>3</w:t>
      </w:r>
      <w:r>
        <w:rPr>
          <w:b/>
          <w:color w:val="FFFFFF"/>
          <w:sz w:val="32"/>
        </w:rPr>
        <w:tab/>
        <w:t>1.1 Purpose and Scope</w:t>
      </w:r>
    </w:p>
    <w:p>
      <w:pPr>
        <w:pStyle w:val="Heading2"/>
        <w:pageBreakBefore w:val="false"/>
        <w:pBdr>
          <w:bottom w:val="single" w:sz="12" w:space="0" w:color="228B22"/>
        </w:pBdr>
        <w:spacing w:before="280" w:after="80"/>
        <w:rPr/>
      </w:pPr>
      <w:bookmarkStart w:id="19" w:name="__RefHeading___Toc15061_4031628774"/>
      <w:bookmarkStart w:id="20" w:name="purpose"/>
      <w:bookmarkEnd w:id="19"/>
      <w:r>
        <w:rPr>
          <w:rStyle w:val="SectionNumber"/>
          <w:b/>
          <w:color w:val="228B22"/>
          <w:sz w:val="28"/>
        </w:rPr>
        <w:t>3.1</w:t>
      </w:r>
      <w:r>
        <w:rPr>
          <w:b/>
          <w:color w:val="228B22"/>
          <w:sz w:val="28"/>
        </w:rPr>
        <w:tab/>
        <w:t>Purpose</w:t>
      </w:r>
    </w:p>
    <w:p>
      <w:pPr>
        <w:pStyle w:val="FirstParagraph"/>
        <w:rPr/>
      </w:pPr>
      <w:r>
        <w:rPr>
          <w:sz w:val="20"/>
        </w:rPr>
        <w:t xml:space="preserve">The Timing Characterization component is a </w:t>
      </w:r>
      <w:r>
        <w:rPr>
          <w:b/>
          <w:bCs/>
          <w:sz w:val="20"/>
        </w:rPr>
        <w:t>synthesis benchmarking harness</w:t>
      </w:r>
      <w:r>
        <w:rPr>
          <w:sz w:val="20"/>
        </w:rPr>
        <w:t xml:space="preserve"> designed to answer a fundamental question in digital design: </w:t>
      </w:r>
      <w:r>
        <w:rPr>
          <w:i/>
          <w:iCs/>
          <w:sz w:val="20"/>
        </w:rPr>
        <w:t>How fast can a given combinational structure operate on a specific technology target?</w:t>
      </w:r>
    </w:p>
    <w:p>
      <w:pPr>
        <w:pStyle w:val="BodyText"/>
        <w:rPr/>
      </w:pPr>
      <w:bookmarkStart w:id="21" w:name="purpose"/>
      <w:r>
        <w:rPr>
          <w:sz w:val="20"/>
        </w:rPr>
        <w:t>The harness forces synthesis tools to build specific combinational structures between registered endpoints. The resulting timing reports provide empirical measurements of gate delay, carry-chain speed, multiplier performance, and memory inference behavior across FPGA families and ASIC standard-cell libraries.</w:t>
      </w:r>
      <w:bookmarkEnd w:id="21"/>
      <w:r>
        <w:br w:type="page"/>
      </w:r>
    </w:p>
    <w:p>
      <w:pPr>
        <w:pStyle w:val="Heading2"/>
        <w:pBdr>
          <w:bottom w:val="single" w:sz="12" w:space="0" w:color="228B22"/>
        </w:pBdr>
        <w:spacing w:before="280" w:after="80"/>
        <w:rPr/>
      </w:pPr>
      <w:bookmarkStart w:id="22" w:name="__RefHeading___Toc15063_4031628774"/>
      <w:bookmarkStart w:id="23" w:name="problem-solved"/>
      <w:bookmarkEnd w:id="22"/>
      <w:r>
        <w:rPr>
          <w:rStyle w:val="SectionNumber"/>
          <w:b/>
          <w:color w:val="228B22"/>
          <w:sz w:val="28"/>
        </w:rPr>
        <w:t>3.2</w:t>
      </w:r>
      <w:r>
        <w:rPr>
          <w:b/>
          <w:color w:val="228B22"/>
          <w:sz w:val="28"/>
        </w:rPr>
        <w:tab/>
        <w:t>Problem Solved</w:t>
      </w:r>
    </w:p>
    <w:p>
      <w:pPr>
        <w:pStyle w:val="FirstParagraph"/>
        <w:rPr/>
      </w:pPr>
      <w:r>
        <w:rPr>
          <w:sz w:val="20"/>
        </w:rPr>
        <w:t>When designing production datapaths, engineers must make decisions about:</w:t>
      </w:r>
    </w:p>
    <w:p>
      <w:pPr>
        <w:pStyle w:val="Compact"/>
        <w:numPr>
          <w:ilvl w:val="0"/>
          <w:numId w:val="40"/>
        </w:numPr>
        <w:rPr/>
      </w:pPr>
      <w:r>
        <w:rPr>
          <w:b/>
          <w:bCs/>
        </w:rPr>
        <w:t>Pipeline depth</w:t>
      </w:r>
      <w:r>
        <w:rPr/>
        <w:t xml:space="preserve"> – How many logic levels fit in a single clock period?</w:t>
      </w:r>
    </w:p>
    <w:p>
      <w:pPr>
        <w:pStyle w:val="Compact"/>
        <w:numPr>
          <w:ilvl w:val="0"/>
          <w:numId w:val="2"/>
        </w:numPr>
        <w:rPr/>
      </w:pPr>
      <w:r>
        <w:rPr>
          <w:b/>
          <w:bCs/>
        </w:rPr>
        <w:t>Operator selection</w:t>
      </w:r>
      <w:r>
        <w:rPr/>
        <w:t xml:space="preserve"> – Should a multiplier use DSP slices or LUT fabric?</w:t>
      </w:r>
    </w:p>
    <w:p>
      <w:pPr>
        <w:pStyle w:val="Compact"/>
        <w:numPr>
          <w:ilvl w:val="0"/>
          <w:numId w:val="2"/>
        </w:numPr>
        <w:rPr/>
      </w:pPr>
      <w:r>
        <w:rPr>
          <w:b/>
          <w:bCs/>
        </w:rPr>
        <w:t>Memory type</w:t>
      </w:r>
      <w:r>
        <w:rPr/>
        <w:t xml:space="preserve"> – At what depth does the tool switch from LUTRAM to BRAM?</w:t>
      </w:r>
    </w:p>
    <w:p>
      <w:pPr>
        <w:pStyle w:val="Compact"/>
        <w:numPr>
          <w:ilvl w:val="0"/>
          <w:numId w:val="2"/>
        </w:numPr>
        <w:rPr/>
      </w:pPr>
      <w:r>
        <w:rPr>
          <w:b/>
          <w:bCs/>
        </w:rPr>
        <w:t>Technology tradeoffs</w:t>
      </w:r>
      <w:r>
        <w:rPr/>
        <w:t xml:space="preserve"> – How does the same RTL perform on Artix-7 vs. UltraScale+?</w:t>
      </w:r>
    </w:p>
    <w:p>
      <w:pPr>
        <w:pStyle w:val="FirstParagraph"/>
        <w:rPr/>
      </w:pPr>
      <w:r>
        <w:rPr>
          <w:sz w:val="20"/>
        </w:rPr>
        <w:t xml:space="preserve">These questions are traditionally answered by experience, vendor documentation, or ad-hoc synthesis experiments. The Timing Characterization harness provides a </w:t>
      </w:r>
      <w:r>
        <w:rPr>
          <w:b/>
          <w:bCs/>
          <w:sz w:val="20"/>
        </w:rPr>
        <w:t>systematic, repeatable</w:t>
      </w:r>
      <w:r>
        <w:rPr>
          <w:sz w:val="20"/>
        </w:rPr>
        <w:t xml:space="preserve"> way to collect this data across technologies.</w:t>
      </w:r>
      <w:bookmarkEnd w:id="23"/>
      <w:r>
        <w:br w:type="page"/>
      </w:r>
    </w:p>
    <w:p>
      <w:pPr>
        <w:pStyle w:val="Heading2"/>
        <w:pBdr>
          <w:bottom w:val="single" w:sz="12" w:space="0" w:color="228B22"/>
        </w:pBdr>
        <w:spacing w:before="280" w:after="80"/>
        <w:rPr/>
      </w:pPr>
      <w:bookmarkStart w:id="24" w:name="__RefHeading___Toc15065_4031628774"/>
      <w:bookmarkStart w:id="25" w:name="scope"/>
      <w:bookmarkEnd w:id="24"/>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41"/>
        </w:numPr>
        <w:rPr/>
      </w:pPr>
      <w:r>
        <w:rPr/>
        <w:t xml:space="preserve">The </w:t>
      </w:r>
      <w:r>
        <w:rPr>
          <w:rStyle w:val="VerbatimChar"/>
        </w:rPr>
        <w:t>char_top</w:t>
      </w:r>
      <w:r>
        <w:rPr/>
        <w:t xml:space="preserve"> top-level wrapper and its 9 Functional Unit Blocks (FUBs)</w:t>
      </w:r>
    </w:p>
    <w:p>
      <w:pPr>
        <w:pStyle w:val="Compact"/>
        <w:numPr>
          <w:ilvl w:val="0"/>
          <w:numId w:val="42"/>
        </w:numPr>
        <w:rPr/>
      </w:pPr>
      <w:r>
        <w:rPr/>
        <w:t>The shared LFSR anti-optimization engine</w:t>
      </w:r>
    </w:p>
    <w:p>
      <w:pPr>
        <w:pStyle w:val="Compact"/>
        <w:numPr>
          <w:ilvl w:val="0"/>
          <w:numId w:val="43"/>
        </w:numPr>
        <w:rPr/>
      </w:pPr>
      <w:r>
        <w:rPr/>
        <w:t>SDC constraint strategy for multi-tool synthesis</w:t>
      </w:r>
    </w:p>
    <w:p>
      <w:pPr>
        <w:pStyle w:val="Compact"/>
        <w:numPr>
          <w:ilvl w:val="0"/>
          <w:numId w:val="44"/>
        </w:numPr>
        <w:rPr/>
      </w:pPr>
      <w:r>
        <w:rPr/>
        <w:t>Parameter sweep methodology</w:t>
      </w:r>
    </w:p>
    <w:p>
      <w:pPr>
        <w:pStyle w:val="Compact"/>
        <w:numPr>
          <w:ilvl w:val="0"/>
          <w:numId w:val="45"/>
        </w:numPr>
        <w:rPr/>
      </w:pPr>
      <w:r>
        <w:rPr/>
        <w:t>Expected synthesis result trends</w:t>
      </w:r>
    </w:p>
    <w:p>
      <w:pPr>
        <w:pStyle w:val="FirstParagraph"/>
        <w:rPr/>
      </w:pPr>
      <w:r>
        <w:rPr>
          <w:sz w:val="20"/>
        </w:rPr>
        <w:t xml:space="preserve">This specification does </w:t>
      </w:r>
      <w:r>
        <w:rPr>
          <w:b/>
          <w:bCs/>
          <w:sz w:val="20"/>
        </w:rPr>
        <w:t>not</w:t>
      </w:r>
      <w:r>
        <w:rPr>
          <w:sz w:val="20"/>
        </w:rPr>
        <w:t xml:space="preserve"> cover:</w:t>
      </w:r>
    </w:p>
    <w:p>
      <w:pPr>
        <w:pStyle w:val="Compact"/>
        <w:numPr>
          <w:ilvl w:val="0"/>
          <w:numId w:val="46"/>
        </w:numPr>
        <w:rPr/>
      </w:pPr>
      <w:r>
        <w:rPr/>
        <w:t>Specific synthesis results (these depend on target technology)</w:t>
      </w:r>
    </w:p>
    <w:p>
      <w:pPr>
        <w:pStyle w:val="Compact"/>
        <w:numPr>
          <w:ilvl w:val="0"/>
          <w:numId w:val="47"/>
        </w:numPr>
        <w:rPr/>
      </w:pPr>
      <w:r>
        <w:rPr/>
        <w:t>Vendor-specific synthesis tool operation</w:t>
      </w:r>
    </w:p>
    <w:p>
      <w:pPr>
        <w:pStyle w:val="Compact"/>
        <w:numPr>
          <w:ilvl w:val="0"/>
          <w:numId w:val="48"/>
        </w:numPr>
        <w:rPr/>
      </w:pPr>
      <w:bookmarkStart w:id="26" w:name="scope"/>
      <w:r>
        <w:rPr/>
        <w:t>Post-place-and-route timing analysis (future extension)</w:t>
      </w:r>
      <w:bookmarkEnd w:id="26"/>
      <w:r>
        <w:br w:type="page"/>
      </w:r>
    </w:p>
    <w:p>
      <w:pPr>
        <w:pStyle w:val="Heading2"/>
        <w:pBdr>
          <w:bottom w:val="single" w:sz="12" w:space="0" w:color="228B22"/>
        </w:pBdr>
        <w:spacing w:before="280" w:after="80"/>
        <w:rPr/>
      </w:pPr>
      <w:bookmarkStart w:id="27" w:name="__RefHeading___Toc15067_4031628774"/>
      <w:bookmarkStart w:id="28" w:name="design-philosophy"/>
      <w:bookmarkEnd w:id="27"/>
      <w:r>
        <w:rPr>
          <w:rStyle w:val="SectionNumber"/>
          <w:b/>
          <w:color w:val="228B22"/>
          <w:sz w:val="28"/>
        </w:rPr>
        <w:t>3.4</w:t>
      </w:r>
      <w:r>
        <w:rPr>
          <w:b/>
          <w:color w:val="228B22"/>
          <w:sz w:val="28"/>
        </w:rPr>
        <w:tab/>
        <w:t>Design Philosophy</w:t>
      </w:r>
    </w:p>
    <w:p>
      <w:pPr>
        <w:pStyle w:val="FirstParagraph"/>
        <w:rPr/>
      </w:pPr>
      <w:r>
        <w:rPr>
          <w:sz w:val="20"/>
        </w:rPr>
        <w:t>The harness follows three core principles:</w:t>
      </w:r>
    </w:p>
    <w:p>
      <w:pPr>
        <w:pStyle w:val="Compact"/>
        <w:numPr>
          <w:ilvl w:val="0"/>
          <w:numId w:val="49"/>
        </w:numPr>
        <w:rPr/>
      </w:pPr>
      <w:r>
        <w:rPr>
          <w:b/>
          <w:bCs/>
        </w:rPr>
        <w:t>Anti-optimization</w:t>
      </w:r>
      <w:r>
        <w:rPr/>
        <w:t xml:space="preserve"> – Synthesis tools must not simplify the logic under test</w:t>
      </w:r>
    </w:p>
    <w:p>
      <w:pPr>
        <w:pStyle w:val="Compact"/>
        <w:numPr>
          <w:ilvl w:val="0"/>
          <w:numId w:val="50"/>
        </w:numPr>
        <w:rPr/>
      </w:pPr>
      <w:r>
        <w:rPr>
          <w:b/>
          <w:bCs/>
        </w:rPr>
        <w:t>Registered endpoints</w:t>
      </w:r>
      <w:r>
        <w:rPr/>
        <w:t xml:space="preserve"> – All paths are register-to-register for clean timing analysis</w:t>
      </w:r>
    </w:p>
    <w:p>
      <w:pPr>
        <w:pStyle w:val="Compact"/>
        <w:numPr>
          <w:ilvl w:val="0"/>
          <w:numId w:val="51"/>
        </w:numPr>
        <w:rPr/>
      </w:pPr>
      <w:r>
        <w:rPr>
          <w:b/>
          <w:bCs/>
        </w:rPr>
        <w:t>Parameterization</w:t>
      </w:r>
      <w:r>
        <w:rPr/>
        <w:t xml:space="preserve"> – Every FUB has depth/width parameters for sweep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purpose-and-scope"/>
      <w:bookmarkStart w:id="30" w:name="design-philosophy"/>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5069_4031628774"/>
      <w:bookmarkStart w:id="32" w:name="document-conventions"/>
      <w:bookmarkEnd w:id="31"/>
      <w:r>
        <w:rPr>
          <w:rStyle w:val="SectionNumber"/>
          <w:b/>
          <w:color w:val="FFFFFF"/>
          <w:sz w:val="32"/>
        </w:rPr>
        <w:t>4</w:t>
      </w:r>
      <w:r>
        <w:rPr>
          <w:b/>
          <w:color w:val="FFFFFF"/>
          <w:sz w:val="32"/>
        </w:rPr>
        <w:tab/>
        <w:t>1.2 Document Conventions</w:t>
      </w:r>
    </w:p>
    <w:p>
      <w:pPr>
        <w:pStyle w:val="Heading2"/>
        <w:pageBreakBefore w:val="false"/>
        <w:pBdr>
          <w:bottom w:val="single" w:sz="12" w:space="0" w:color="228B22"/>
        </w:pBdr>
        <w:spacing w:before="280" w:after="80"/>
        <w:rPr/>
      </w:pPr>
      <w:bookmarkStart w:id="33" w:name="__RefHeading___Toc15071_4031628774"/>
      <w:bookmarkEnd w:id="33"/>
      <w:r>
        <w:rPr>
          <w:rStyle w:val="SectionNumber"/>
          <w:b/>
          <w:color w:val="228B22"/>
          <w:sz w:val="28"/>
        </w:rPr>
        <w:t>4.1</w:t>
      </w:r>
      <w:r>
        <w:rPr>
          <w:b/>
          <w:color w:val="228B22"/>
          <w:sz w:val="28"/>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(flip-flop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r_input_a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(combinational)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w_chain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w_sum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parameter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block label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gen_carry</w:t>
            </w:r>
            <w:bookmarkStart w:id="34" w:name="signal-naming"/>
            <w:bookmarkEnd w:id="34"/>
          </w:p>
        </w:tc>
      </w:tr>
    </w:tbl>
    <w:p>
      <w:pPr>
        <w:pStyle w:val="Heading2"/>
        <w:pBdr>
          <w:bottom w:val="single" w:sz="12" w:space="0" w:color="228B22"/>
        </w:pBdr>
        <w:spacing w:before="280" w:after="80"/>
        <w:rPr/>
      </w:pPr>
      <w:r>
        <w:br w:type="page"/>
      </w:r>
      <w:bookmarkStart w:id="35" w:name="__RefHeading___Toc15073_4031628774"/>
      <w:bookmarkEnd w:id="35"/>
      <w:r>
        <w:rPr>
          <w:rStyle w:val="SectionNumber"/>
          <w:b/>
          <w:color w:val="228B22"/>
          <w:sz w:val="28"/>
        </w:rPr>
        <w:t>4.2</w:t>
      </w:r>
      <w:r>
        <w:rPr>
          <w:b/>
          <w:color w:val="228B22"/>
          <w:sz w:val="28"/>
        </w:rPr>
        <w:tab/>
        <w:t>Parameter Naming</w:t>
      </w:r>
    </w:p>
    <w:p>
      <w:pPr>
        <w:pStyle w:val="FirstParagraph"/>
        <w:rPr/>
      </w:pPr>
      <w:r>
        <w:rPr>
          <w:sz w:val="20"/>
        </w:rPr>
        <w:t xml:space="preserve">All configurable parameters use </w:t>
      </w:r>
      <w:r>
        <w:rPr>
          <w:rStyle w:val="VerbatimChar"/>
          <w:sz w:val="20"/>
        </w:rPr>
        <w:t>UPPER_CASE</w:t>
      </w:r>
      <w:r>
        <w:rPr>
          <w:sz w:val="20"/>
        </w:rPr>
        <w:t xml:space="preserve"> naming:</w:t>
      </w:r>
    </w:p>
    <w:p>
      <w:pPr>
        <w:pStyle w:val="Compact"/>
        <w:numPr>
          <w:ilvl w:val="0"/>
          <w:numId w:val="52"/>
        </w:numPr>
        <w:rPr/>
      </w:pPr>
      <w:r>
        <w:rPr>
          <w:b/>
          <w:bCs/>
        </w:rPr>
        <w:t>Feature enables:</w:t>
      </w:r>
      <w:r>
        <w:rPr/>
        <w:t xml:space="preserve"> </w:t>
      </w:r>
      <w:r>
        <w:rPr>
          <w:rStyle w:val="VerbatimChar"/>
        </w:rPr>
        <w:t>EN_{FUB_NAME}</w:t>
      </w:r>
      <w:r>
        <w:rPr/>
        <w:t xml:space="preserve"> (1 = enabled, 0 = disabled)</w:t>
      </w:r>
    </w:p>
    <w:p>
      <w:pPr>
        <w:pStyle w:val="Compact"/>
        <w:numPr>
          <w:ilvl w:val="0"/>
          <w:numId w:val="53"/>
        </w:numPr>
        <w:rPr/>
      </w:pPr>
      <w:r>
        <w:rPr>
          <w:b/>
          <w:bCs/>
        </w:rPr>
        <w:t>Depth/width:</w:t>
      </w:r>
      <w:r>
        <w:rPr/>
        <w:t xml:space="preserve"> </w:t>
      </w:r>
      <w:r>
        <w:rPr>
          <w:rStyle w:val="VerbatimChar"/>
        </w:rPr>
        <w:t>{FUB}_{DIMENSION}</w:t>
      </w:r>
      <w:r>
        <w:rPr/>
        <w:t xml:space="preserve"> (e.g., </w:t>
      </w:r>
      <w:r>
        <w:rPr>
          <w:rStyle w:val="VerbatimChar"/>
        </w:rPr>
        <w:t>CARRY_WIDTH</w:t>
      </w:r>
      <w:r>
        <w:rPr/>
        <w:t xml:space="preserve">, </w:t>
      </w:r>
      <w:r>
        <w:rPr>
          <w:rStyle w:val="VerbatimChar"/>
        </w:rPr>
        <w:t>NAND_LEVELS</w:t>
      </w:r>
      <w:r>
        <w:rPr/>
        <w:t>)</w:t>
      </w:r>
    </w:p>
    <w:p>
      <w:pPr>
        <w:pStyle w:val="Compact"/>
        <w:numPr>
          <w:ilvl w:val="0"/>
          <w:numId w:val="54"/>
        </w:numPr>
        <w:rPr/>
      </w:pPr>
      <w:r>
        <w:rPr>
          <w:b/>
          <w:bCs/>
        </w:rPr>
        <w:t>Type selectors:</w:t>
      </w:r>
      <w:r>
        <w:rPr/>
        <w:t xml:space="preserve"> </w:t>
      </w:r>
      <w:r>
        <w:rPr>
          <w:rStyle w:val="VerbatimChar"/>
        </w:rPr>
        <w:t>{FUB}_TYPE</w:t>
      </w:r>
      <w:r>
        <w:rPr/>
        <w:t xml:space="preserve"> (e.g., </w:t>
      </w:r>
      <w:r>
        <w:rPr>
          <w:rStyle w:val="VerbatimChar"/>
        </w:rPr>
        <w:t>MULT_TYPE</w:t>
      </w:r>
      <w:r>
        <w:rPr/>
        <w:t>)</w:t>
      </w:r>
      <w:r>
        <w:br w:type="page"/>
      </w:r>
    </w:p>
    <w:p>
      <w:pPr>
        <w:pStyle w:val="Heading2"/>
        <w:pBdr>
          <w:bottom w:val="single" w:sz="12" w:space="0" w:color="228B22"/>
        </w:pBdr>
        <w:spacing w:before="280" w:after="80"/>
        <w:rPr/>
      </w:pPr>
      <w:bookmarkStart w:id="36" w:name="__RefHeading___Toc15075_4031628774"/>
      <w:bookmarkStart w:id="37" w:name="rtl-conventions"/>
      <w:bookmarkEnd w:id="36"/>
      <w:r>
        <w:rPr>
          <w:rStyle w:val="SectionNumber"/>
          <w:b/>
          <w:color w:val="228B22"/>
          <w:sz w:val="28"/>
        </w:rPr>
        <w:t>4.3</w:t>
      </w:r>
      <w:r>
        <w:rPr>
          <w:b/>
          <w:color w:val="228B22"/>
          <w:sz w:val="28"/>
        </w:rPr>
        <w:tab/>
        <w:t>RTL Conventions</w:t>
      </w:r>
    </w:p>
    <w:p>
      <w:pPr>
        <w:pStyle w:val="Compact"/>
        <w:numPr>
          <w:ilvl w:val="0"/>
          <w:numId w:val="55"/>
        </w:numPr>
        <w:rPr/>
      </w:pPr>
      <w:r>
        <w:rPr>
          <w:b/>
          <w:bCs/>
        </w:rPr>
        <w:t>Reset:</w:t>
      </w:r>
      <w:r>
        <w:rPr/>
        <w:t xml:space="preserve"> Active-low asynchronous (</w:t>
      </w:r>
      <w:r>
        <w:rPr>
          <w:rStyle w:val="VerbatimChar"/>
        </w:rPr>
        <w:t>rst_n</w:t>
      </w:r>
      <w:r>
        <w:rPr/>
        <w:t xml:space="preserve">), using </w:t>
      </w:r>
      <w:r>
        <w:rPr>
          <w:rStyle w:val="VerbatimChar"/>
        </w:rPr>
        <w:t>ALWAYS_FF_RST</w:t>
      </w:r>
      <w:r>
        <w:rPr/>
        <w:t xml:space="preserve"> macros</w:t>
      </w:r>
    </w:p>
    <w:p>
      <w:pPr>
        <w:pStyle w:val="Compact"/>
        <w:numPr>
          <w:ilvl w:val="0"/>
          <w:numId w:val="56"/>
        </w:numPr>
        <w:rPr/>
      </w:pPr>
      <w:r>
        <w:rPr>
          <w:b/>
          <w:bCs/>
        </w:rPr>
        <w:t>Clock:</w:t>
      </w:r>
      <w:r>
        <w:rPr/>
        <w:t xml:space="preserve"> Single clock domain (</w:t>
      </w:r>
      <w:r>
        <w:rPr>
          <w:rStyle w:val="VerbatimChar"/>
        </w:rPr>
        <w:t>clk</w:t>
      </w:r>
      <w:r>
        <w:rPr/>
        <w:t>)</w:t>
      </w:r>
    </w:p>
    <w:p>
      <w:pPr>
        <w:pStyle w:val="Compact"/>
        <w:numPr>
          <w:ilvl w:val="0"/>
          <w:numId w:val="57"/>
        </w:numPr>
        <w:rPr/>
      </w:pPr>
      <w:r>
        <w:rPr>
          <w:b/>
          <w:bCs/>
        </w:rPr>
        <w:t>Synthesis attributes:</w:t>
      </w:r>
      <w:r>
        <w:rPr/>
        <w:t xml:space="preserve"> </w:t>
      </w:r>
      <w:r>
        <w:rPr>
          <w:rStyle w:val="VerbatimChar"/>
        </w:rPr>
        <w:t>dont_touch</w:t>
      </w:r>
      <w:r>
        <w:rPr/>
        <w:t xml:space="preserve"> (Xilinx) / </w:t>
      </w:r>
      <w:r>
        <w:rPr>
          <w:rStyle w:val="VerbatimChar"/>
        </w:rPr>
        <w:t>preserve</w:t>
      </w:r>
      <w:r>
        <w:rPr/>
        <w:t xml:space="preserve"> (Quartus) on chain signals</w:t>
      </w:r>
    </w:p>
    <w:p>
      <w:pPr>
        <w:pStyle w:val="Compact"/>
        <w:numPr>
          <w:ilvl w:val="0"/>
          <w:numId w:val="58"/>
        </w:numPr>
        <w:rPr/>
      </w:pPr>
      <w:r>
        <w:rPr>
          <w:b/>
          <w:bCs/>
        </w:rPr>
        <w:t>Array syntax:</w:t>
      </w:r>
      <w:r>
        <w:rPr/>
        <w:t xml:space="preserve"> </w:t>
      </w:r>
      <w:r>
        <w:rPr>
          <w:rStyle w:val="VerbatimChar"/>
        </w:rPr>
        <w:t>[DEPTH]</w:t>
      </w:r>
      <w:r>
        <w:rPr/>
        <w:t xml:space="preserve"> (not </w:t>
      </w:r>
      <w:r>
        <w:rPr>
          <w:rStyle w:val="VerbatimChar"/>
        </w:rPr>
        <w:t>[0:DEPTH-1]</w:t>
      </w:r>
      <w:r>
        <w:rPr/>
        <w:t>)</w:t>
      </w:r>
      <w:bookmarkEnd w:id="37"/>
      <w:r>
        <w:br w:type="page"/>
      </w:r>
    </w:p>
    <w:p>
      <w:pPr>
        <w:pStyle w:val="Heading2"/>
        <w:pBdr>
          <w:bottom w:val="single" w:sz="12" w:space="0" w:color="228B22"/>
        </w:pBdr>
        <w:spacing w:before="280" w:after="80"/>
        <w:rPr/>
      </w:pPr>
      <w:bookmarkStart w:id="38" w:name="__RefHeading___Toc15077_4031628774"/>
      <w:bookmarkStart w:id="39" w:name="document-structure"/>
      <w:bookmarkEnd w:id="38"/>
      <w:r>
        <w:rPr>
          <w:rStyle w:val="SectionNumber"/>
          <w:b/>
          <w:color w:val="228B22"/>
          <w:sz w:val="28"/>
        </w:rPr>
        <w:t>4.4</w:t>
      </w:r>
      <w:r>
        <w:rPr>
          <w:b/>
          <w:color w:val="228B22"/>
          <w:sz w:val="28"/>
        </w:rPr>
        <w:tab/>
        <w:t>Document Structure</w:t>
      </w:r>
    </w:p>
    <w:p>
      <w:pPr>
        <w:pStyle w:val="Compact"/>
        <w:numPr>
          <w:ilvl w:val="0"/>
          <w:numId w:val="59"/>
        </w:numPr>
        <w:rPr/>
      </w:pPr>
      <w:r>
        <w:rPr>
          <w:b/>
          <w:bCs/>
        </w:rPr>
        <w:t>HAS (this document):</w:t>
      </w:r>
      <w:r>
        <w:rPr/>
        <w:t xml:space="preserve"> System-level architecture, interfaces, performance</w:t>
      </w:r>
    </w:p>
    <w:p>
      <w:pPr>
        <w:pStyle w:val="Compact"/>
        <w:numPr>
          <w:ilvl w:val="0"/>
          <w:numId w:val="60"/>
        </w:numPr>
        <w:rPr/>
      </w:pPr>
      <w:r>
        <w:rPr>
          <w:b/>
          <w:bCs/>
        </w:rPr>
        <w:t>MAS (companion):</w:t>
      </w:r>
      <w:r>
        <w:rPr/>
        <w:t xml:space="preserve"> Block-level micro-architecture, LFSR design, implementation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document-conventions"/>
      <w:bookmarkStart w:id="41" w:name="document-structur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1"/>
        <w:shd w:val="clear" w:color="auto" w:fill="404040"/>
        <w:spacing w:before="360" w:after="120"/>
        <w:rPr/>
      </w:pPr>
      <w:bookmarkStart w:id="42" w:name="__RefHeading___Toc15079_4031628774"/>
      <w:bookmarkStart w:id="43" w:name="definitions-and-acronyms"/>
      <w:bookmarkEnd w:id="42"/>
      <w:r>
        <w:rPr>
          <w:rStyle w:val="SectionNumber"/>
          <w:b/>
          <w:color w:val="FFFFFF"/>
          <w:sz w:val="32"/>
        </w:rPr>
        <w:t>5</w:t>
      </w:r>
      <w:r>
        <w:rPr>
          <w:b/>
          <w:color w:val="FFFFFF"/>
          <w:sz w:val="32"/>
        </w:rPr>
        <w:tab/>
        <w:t>1.3 Definitions and Acronyms</w:t>
      </w:r>
    </w:p>
    <w:p>
      <w:pPr>
        <w:pStyle w:val="Heading2"/>
        <w:pageBreakBefore w:val="false"/>
        <w:pBdr>
          <w:bottom w:val="single" w:sz="12" w:space="0" w:color="228B22"/>
        </w:pBdr>
        <w:spacing w:before="280" w:after="80"/>
        <w:rPr/>
      </w:pPr>
      <w:bookmarkStart w:id="44" w:name="__RefHeading___Toc15081_4031628774"/>
      <w:bookmarkEnd w:id="44"/>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(dedicated memory on FPGA)</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Carry-Save Adder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Compiler (Synopsys synthesis tool)</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Digital Signal Processing (dedicated multiplier slice on FPGA)</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clock frequency</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Feedback Shift Register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(basic FPGA logic element)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implemented in LUTs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Design Constraints (industry-standard timing constraint format)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Timing Analysis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(high-density memory on Xilinx UltraScale+)</w:t>
            </w:r>
            <w:bookmarkStart w:id="45" w:name="acronyms"/>
            <w:bookmarkEnd w:id="45"/>
          </w:p>
        </w:tc>
      </w:tr>
    </w:tbl>
    <w:p>
      <w:pPr>
        <w:pStyle w:val="Heading2"/>
        <w:pBdr>
          <w:bottom w:val="single" w:sz="12" w:space="0" w:color="228B22"/>
        </w:pBdr>
        <w:spacing w:before="280" w:after="80"/>
        <w:rPr/>
      </w:pPr>
      <w:r>
        <w:br w:type="page"/>
      </w:r>
      <w:bookmarkStart w:id="46" w:name="__RefHeading___Toc15083_4031628774"/>
      <w:bookmarkEnd w:id="46"/>
      <w:r>
        <w:rPr>
          <w:rStyle w:val="SectionNumber"/>
          <w:b/>
          <w:color w:val="228B22"/>
          <w:sz w:val="28"/>
        </w:rPr>
        <w:t>5.2</w:t>
      </w:r>
      <w:r>
        <w:rPr>
          <w:b/>
          <w:color w:val="228B22"/>
          <w:sz w:val="28"/>
        </w:rPr>
        <w:tab/>
        <w:t>Key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Characterization</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process of measuring timing, area, or power for a specific logic structure on a specific technology target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longest combinational delay between two registers, determining maximum frequency</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Dont-touch</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attribute that prevents the tool from optimizing or restructuring the annotated logic</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stage of combinational logic (one LUT on FPGA, one gate on ASIC)</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 sweep</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synthesis with varying parameter values to map a performance curve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margin between data arrival and clock edge; negative slack means timing failure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target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specific FPGA part number or ASIC standard-cell library</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r>
        <w:br w:type="page"/>
      </w:r>
    </w:p>
    <w:p>
      <w:pPr>
        <w:pStyle w:val="Heading1"/>
        <w:shd w:val="clear" w:color="auto" w:fill="404040"/>
        <w:spacing w:before="360" w:after="120"/>
        <w:rPr/>
      </w:pPr>
      <w:bookmarkStart w:id="48" w:name="__RefHeading___Toc15085_4031628774"/>
      <w:bookmarkStart w:id="49" w:name="use-cases"/>
      <w:bookmarkEnd w:id="48"/>
      <w:r>
        <w:rPr>
          <w:rStyle w:val="SectionNumber"/>
          <w:b/>
          <w:color w:val="FFFFFF"/>
          <w:sz w:val="32"/>
        </w:rPr>
        <w:t>6</w:t>
      </w:r>
      <w:r>
        <w:rPr>
          <w:b/>
          <w:color w:val="FFFFFF"/>
          <w:sz w:val="32"/>
        </w:rPr>
        <w:tab/>
        <w:t>2.1 Use Cases</w:t>
      </w:r>
    </w:p>
    <w:p>
      <w:pPr>
        <w:pStyle w:val="Heading2"/>
        <w:pageBreakBefore w:val="false"/>
        <w:pBdr>
          <w:bottom w:val="single" w:sz="12" w:space="0" w:color="228B22"/>
        </w:pBdr>
        <w:spacing w:before="280" w:after="80"/>
        <w:rPr/>
      </w:pPr>
      <w:bookmarkStart w:id="50" w:name="__RefHeading___Toc15087_4031628774"/>
      <w:bookmarkStart w:id="51" w:name="uc-1-fpga-technology-comparison"/>
      <w:bookmarkEnd w:id="50"/>
      <w:r>
        <w:rPr>
          <w:rStyle w:val="SectionNumber"/>
          <w:b/>
          <w:color w:val="228B22"/>
          <w:sz w:val="28"/>
        </w:rPr>
        <w:t>6.1</w:t>
      </w:r>
      <w:r>
        <w:rPr>
          <w:b/>
          <w:color w:val="228B22"/>
          <w:sz w:val="28"/>
        </w:rPr>
        <w:tab/>
        <w:t>UC-1: FPGA Technology Comparison</w:t>
      </w:r>
    </w:p>
    <w:p>
      <w:pPr>
        <w:pStyle w:val="FirstParagraph"/>
        <w:rPr/>
      </w:pPr>
      <w:r>
        <w:rPr>
          <w:b/>
          <w:bCs/>
          <w:sz w:val="20"/>
        </w:rPr>
        <w:t>Goal:</w:t>
      </w:r>
      <w:r>
        <w:rPr>
          <w:sz w:val="20"/>
        </w:rPr>
        <w:t xml:space="preserve"> Compare combinational delay across FPGA families for technology selection.</w:t>
      </w:r>
    </w:p>
    <w:p>
      <w:pPr>
        <w:pStyle w:val="BodyText"/>
        <w:rPr/>
      </w:pPr>
      <w:r>
        <w:rPr>
          <w:b/>
          <w:bCs/>
          <w:sz w:val="20"/>
        </w:rPr>
        <w:t>Flow:</w:t>
      </w:r>
      <w:r>
        <w:rPr>
          <w:sz w:val="20"/>
        </w:rPr>
        <w:t xml:space="preserve"> 1. Synthesize </w:t>
      </w:r>
      <w:r>
        <w:rPr>
          <w:rStyle w:val="VerbatimChar"/>
          <w:sz w:val="20"/>
        </w:rPr>
        <w:t>char_top</w:t>
      </w:r>
      <w:r>
        <w:rPr>
          <w:sz w:val="20"/>
        </w:rPr>
        <w:t xml:space="preserve"> against Xilinx Artix-7, UltraScale+, and Cyclone/Stratix 2. Extract per-FUB setup slack from timing reports 3. Compute delay-per-logic-level for each technology 4. Select technology based on critical path requirements</w:t>
      </w:r>
    </w:p>
    <w:p>
      <w:pPr>
        <w:pStyle w:val="BodyText"/>
        <w:rPr/>
      </w:pPr>
      <w:r>
        <w:rPr>
          <w:b/>
          <w:bCs/>
          <w:sz w:val="20"/>
        </w:rPr>
        <w:t>Key FUBs:</w:t>
      </w:r>
      <w:r>
        <w:rPr>
          <w:sz w:val="20"/>
        </w:rPr>
        <w:t xml:space="preserve"> All nine, with emphasis on carry_chain and multiplier_tree for datapath decisions.</w:t>
      </w:r>
      <w:bookmarkEnd w:id="51"/>
      <w:r>
        <w:br w:type="page"/>
      </w:r>
    </w:p>
    <w:p>
      <w:pPr>
        <w:pStyle w:val="Heading2"/>
        <w:pBdr>
          <w:bottom w:val="single" w:sz="12" w:space="0" w:color="228B22"/>
        </w:pBdr>
        <w:spacing w:before="280" w:after="80"/>
        <w:rPr/>
      </w:pPr>
      <w:bookmarkStart w:id="52" w:name="__RefHeading___Toc15089_4031628774"/>
      <w:bookmarkStart w:id="53" w:name="uc-2-pipeline-depth-budgeting"/>
      <w:bookmarkEnd w:id="52"/>
      <w:r>
        <w:rPr>
          <w:rStyle w:val="SectionNumber"/>
          <w:b/>
          <w:color w:val="228B22"/>
          <w:sz w:val="28"/>
        </w:rPr>
        <w:t>6.2</w:t>
      </w:r>
      <w:r>
        <w:rPr>
          <w:b/>
          <w:color w:val="228B22"/>
          <w:sz w:val="28"/>
        </w:rPr>
        <w:tab/>
        <w:t>UC-2: Pipeline Depth Budgeting</w:t>
      </w:r>
    </w:p>
    <w:p>
      <w:pPr>
        <w:pStyle w:val="FirstParagraph"/>
        <w:rPr/>
      </w:pPr>
      <w:r>
        <w:rPr>
          <w:b/>
          <w:bCs/>
          <w:sz w:val="20"/>
        </w:rPr>
        <w:t>Goal:</w:t>
      </w:r>
      <w:r>
        <w:rPr>
          <w:sz w:val="20"/>
        </w:rPr>
        <w:t xml:space="preserve"> Determine maximum combinational depth at a target frequency.</w:t>
      </w:r>
    </w:p>
    <w:p>
      <w:pPr>
        <w:pStyle w:val="BodyText"/>
        <w:rPr/>
      </w:pPr>
      <w:r>
        <w:rPr>
          <w:b/>
          <w:bCs/>
          <w:sz w:val="20"/>
        </w:rPr>
        <w:t>Flow:</w:t>
      </w:r>
      <w:r>
        <w:rPr>
          <w:sz w:val="20"/>
        </w:rPr>
        <w:t xml:space="preserve"> 1. Select target frequency (e.g., 500 MHz) and target FPGA 2. Sweep NAND_LEVELS and INVERTER_COUNT parameters 3. Find the parameter value where setup slack crosses zero 4. Use this as the pipeline depth budget for production datapaths</w:t>
      </w:r>
    </w:p>
    <w:p>
      <w:pPr>
        <w:pStyle w:val="BodyText"/>
        <w:rPr/>
      </w:pPr>
      <w:r>
        <w:rPr>
          <w:b/>
          <w:bCs/>
          <w:sz w:val="20"/>
        </w:rPr>
        <w:t>Key FUBs:</w:t>
      </w:r>
      <w:r>
        <w:rPr>
          <w:sz w:val="20"/>
        </w:rPr>
        <w:t xml:space="preserve"> nand_chain, inverter_chain, xor_tree.</w:t>
      </w:r>
      <w:bookmarkEnd w:id="53"/>
      <w:r>
        <w:br w:type="page"/>
      </w:r>
    </w:p>
    <w:p>
      <w:pPr>
        <w:pStyle w:val="Heading2"/>
        <w:pBdr>
          <w:bottom w:val="single" w:sz="12" w:space="0" w:color="228B22"/>
        </w:pBdr>
        <w:spacing w:before="280" w:after="80"/>
        <w:rPr/>
      </w:pPr>
      <w:bookmarkStart w:id="54" w:name="__RefHeading___Toc15091_4031628774"/>
      <w:bookmarkStart w:id="55" w:name="uc-3-multiplier-implementation-selection"/>
      <w:bookmarkEnd w:id="54"/>
      <w:r>
        <w:rPr>
          <w:rStyle w:val="SectionNumber"/>
          <w:b/>
          <w:color w:val="228B22"/>
          <w:sz w:val="28"/>
        </w:rPr>
        <w:t>6.3</w:t>
      </w:r>
      <w:r>
        <w:rPr>
          <w:b/>
          <w:color w:val="228B22"/>
          <w:sz w:val="28"/>
        </w:rPr>
        <w:tab/>
        <w:t>UC-3: Multiplier Implementation Selection</w:t>
      </w:r>
    </w:p>
    <w:p>
      <w:pPr>
        <w:pStyle w:val="FirstParagraph"/>
        <w:rPr/>
      </w:pPr>
      <w:r>
        <w:rPr>
          <w:b/>
          <w:bCs/>
          <w:sz w:val="20"/>
        </w:rPr>
        <w:t>Goal:</w:t>
      </w:r>
      <w:r>
        <w:rPr>
          <w:sz w:val="20"/>
        </w:rPr>
        <w:t xml:space="preserve"> Decide whether to use DSP slices or LUT fabric for multipliers.</w:t>
      </w:r>
    </w:p>
    <w:p>
      <w:pPr>
        <w:pStyle w:val="BodyText"/>
        <w:rPr/>
      </w:pPr>
      <w:r>
        <w:rPr>
          <w:b/>
          <w:bCs/>
          <w:sz w:val="20"/>
        </w:rPr>
        <w:t>Flow:</w:t>
      </w:r>
      <w:r>
        <w:rPr>
          <w:sz w:val="20"/>
        </w:rPr>
        <w:t xml:space="preserve"> 1. Synthesize multiplier_tree with MULT_TYPE=0 (inferred, tool chooses DSP) 2. Synthesize again with MULT_TYPE=1..4 (structural, forces LUT fabric) 3. Compare Fmax and resource utilization 4. Determine crossover width where DSP becomes advantageous</w:t>
      </w:r>
    </w:p>
    <w:p>
      <w:pPr>
        <w:pStyle w:val="BodyText"/>
        <w:rPr/>
      </w:pPr>
      <w:r>
        <w:rPr>
          <w:b/>
          <w:bCs/>
          <w:sz w:val="20"/>
        </w:rPr>
        <w:t>Key FUBs:</w:t>
      </w:r>
      <w:r>
        <w:rPr>
          <w:sz w:val="20"/>
        </w:rPr>
        <w:t xml:space="preserve"> multiplier_tree with varying MULT_TYPE and MULT_WIDTH.</w:t>
      </w:r>
      <w:bookmarkEnd w:id="55"/>
      <w:r>
        <w:br w:type="page"/>
      </w:r>
    </w:p>
    <w:p>
      <w:pPr>
        <w:pStyle w:val="Heading2"/>
        <w:pBdr>
          <w:bottom w:val="single" w:sz="12" w:space="0" w:color="228B22"/>
        </w:pBdr>
        <w:spacing w:before="280" w:after="80"/>
        <w:rPr/>
      </w:pPr>
      <w:bookmarkStart w:id="56" w:name="__RefHeading___Toc15093_4031628774"/>
      <w:bookmarkStart w:id="57" w:name="Xaa7ed6465f384398db79aed52b797c7afa8d27f"/>
      <w:bookmarkEnd w:id="56"/>
      <w:r>
        <w:rPr>
          <w:rStyle w:val="SectionNumber"/>
          <w:b/>
          <w:color w:val="228B22"/>
          <w:sz w:val="28"/>
        </w:rPr>
        <w:t>6.4</w:t>
      </w:r>
      <w:r>
        <w:rPr>
          <w:b/>
          <w:color w:val="228B22"/>
          <w:sz w:val="28"/>
        </w:rPr>
        <w:tab/>
        <w:t>UC-4: Memory Inference Threshold Discovery</w:t>
      </w:r>
    </w:p>
    <w:p>
      <w:pPr>
        <w:pStyle w:val="FirstParagraph"/>
        <w:rPr/>
      </w:pPr>
      <w:r>
        <w:rPr>
          <w:b/>
          <w:bCs/>
          <w:sz w:val="20"/>
        </w:rPr>
        <w:t>Goal:</w:t>
      </w:r>
      <w:r>
        <w:rPr>
          <w:sz w:val="20"/>
        </w:rPr>
        <w:t xml:space="preserve"> Find FIFO depth where synthesis tool switches memory implementation.</w:t>
      </w:r>
    </w:p>
    <w:p>
      <w:pPr>
        <w:pStyle w:val="BodyText"/>
        <w:rPr/>
      </w:pPr>
      <w:r>
        <w:rPr>
          <w:b/>
          <w:bCs/>
          <w:sz w:val="20"/>
        </w:rPr>
        <w:t>Flow:</w:t>
      </w:r>
      <w:r>
        <w:rPr>
          <w:sz w:val="20"/>
        </w:rPr>
        <w:t xml:space="preserve"> 1. Sweep FIFO_DEPTH from 4 to 4096 2. Check utilization reports for LUTRAM, BRAM, URAM usage 3. Note transition boundaries 4. Use findings to guide FIFO sizing in production designs</w:t>
      </w:r>
    </w:p>
    <w:p>
      <w:pPr>
        <w:pStyle w:val="BodyText"/>
        <w:rPr/>
      </w:pPr>
      <w:r>
        <w:rPr>
          <w:b/>
          <w:bCs/>
          <w:sz w:val="20"/>
        </w:rPr>
        <w:t>Key FUBs:</w:t>
      </w:r>
      <w:r>
        <w:rPr>
          <w:sz w:val="20"/>
        </w:rPr>
        <w:t xml:space="preserve"> queue_depth.</w:t>
      </w:r>
      <w:bookmarkEnd w:id="57"/>
      <w:r>
        <w:br w:type="page"/>
      </w:r>
    </w:p>
    <w:p>
      <w:pPr>
        <w:pStyle w:val="Heading2"/>
        <w:pBdr>
          <w:bottom w:val="single" w:sz="12" w:space="0" w:color="228B22"/>
        </w:pBdr>
        <w:spacing w:before="280" w:after="80"/>
        <w:rPr/>
      </w:pPr>
      <w:bookmarkStart w:id="58" w:name="__RefHeading___Toc15095_4031628774"/>
      <w:bookmarkStart w:id="59" w:name="uc-5-educational-demonstration"/>
      <w:bookmarkEnd w:id="58"/>
      <w:r>
        <w:rPr>
          <w:rStyle w:val="SectionNumber"/>
          <w:b/>
          <w:color w:val="228B22"/>
          <w:sz w:val="28"/>
        </w:rPr>
        <w:t>6.5</w:t>
      </w:r>
      <w:r>
        <w:rPr>
          <w:b/>
          <w:color w:val="228B22"/>
          <w:sz w:val="28"/>
        </w:rPr>
        <w:tab/>
        <w:t>UC-5: Educational Demonstration</w:t>
      </w:r>
    </w:p>
    <w:p>
      <w:pPr>
        <w:pStyle w:val="FirstParagraph"/>
        <w:rPr/>
      </w:pPr>
      <w:r>
        <w:rPr>
          <w:b/>
          <w:bCs/>
          <w:sz w:val="20"/>
        </w:rPr>
        <w:t>Goal:</w:t>
      </w:r>
      <w:r>
        <w:rPr>
          <w:sz w:val="20"/>
        </w:rPr>
        <w:t xml:space="preserve"> Teach synthesis optimization and timing analysis concepts.</w:t>
      </w:r>
    </w:p>
    <w:p>
      <w:pPr>
        <w:pStyle w:val="BodyText"/>
        <w:rPr/>
      </w:pPr>
      <w:r>
        <w:rPr>
          <w:b/>
          <w:bCs/>
          <w:sz w:val="20"/>
        </w:rPr>
        <w:t>Flow:</w:t>
      </w:r>
      <w:r>
        <w:rPr>
          <w:sz w:val="20"/>
        </w:rPr>
        <w:t xml:space="preserve"> 1. Show how LFSR and dont_touch attributes prevent optimization 2. Demonstrate parameter sweeps and timing report interpretation 3. Compare identical RTL across different targets 4. Illustrate the relationship between logic depth and maximum frequency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 w:name="use-cases"/>
      <w:bookmarkStart w:id="61" w:name="uc-5-educational-demonstr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bookmarkEnd w:id="61"/>
      <w:r>
        <w:br w:type="page"/>
      </w:r>
    </w:p>
    <w:p>
      <w:pPr>
        <w:pStyle w:val="Heading1"/>
        <w:shd w:val="clear" w:color="auto" w:fill="404040"/>
        <w:spacing w:before="360" w:after="120"/>
        <w:rPr/>
      </w:pPr>
      <w:bookmarkStart w:id="62" w:name="__RefHeading___Toc15097_4031628774"/>
      <w:bookmarkStart w:id="63" w:name="key-features"/>
      <w:bookmarkEnd w:id="62"/>
      <w:r>
        <w:rPr>
          <w:rStyle w:val="SectionNumber"/>
          <w:b/>
          <w:color w:val="FFFFFF"/>
          <w:sz w:val="32"/>
        </w:rPr>
        <w:t>7</w:t>
      </w:r>
      <w:r>
        <w:rPr>
          <w:b/>
          <w:color w:val="FFFFFF"/>
          <w:sz w:val="32"/>
        </w:rPr>
        <w:tab/>
        <w:t>2.2 Key Features</w:t>
      </w:r>
    </w:p>
    <w:p>
      <w:pPr>
        <w:pStyle w:val="Heading2"/>
        <w:pageBreakBefore w:val="false"/>
        <w:pBdr>
          <w:bottom w:val="single" w:sz="12" w:space="0" w:color="228B22"/>
        </w:pBdr>
        <w:spacing w:before="280" w:after="80"/>
        <w:rPr/>
      </w:pPr>
      <w:bookmarkStart w:id="64" w:name="__RefHeading___Toc15099_4031628774"/>
      <w:bookmarkEnd w:id="64"/>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5530"/>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 independent FUBs</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targets a different class of combinational logic</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Selective enable</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EN_* parameters allow single-FUB or mixed synthesis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LFSR</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prevents constant propagation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Multi-flow SDC</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constraint file supports ASIC, Vivado, Quartus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Parameterized depth</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has sweep-friendly depth/width parameters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Anti-optimization</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 dont_touch + port routing prevents synthesis shortcuts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Self-contained</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dependencies included in component directory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Functionally verified</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CocoTB tests confirm correct operation</w:t>
            </w:r>
            <w:bookmarkStart w:id="65" w:name="feature-summary"/>
            <w:bookmarkEnd w:id="65"/>
          </w:p>
        </w:tc>
      </w:tr>
    </w:tbl>
    <w:p>
      <w:pPr>
        <w:pStyle w:val="Heading2"/>
        <w:pBdr>
          <w:bottom w:val="single" w:sz="12" w:space="0" w:color="228B22"/>
        </w:pBdr>
        <w:spacing w:before="280" w:after="80"/>
        <w:rPr/>
      </w:pPr>
      <w:r>
        <w:br w:type="page"/>
      </w:r>
      <w:bookmarkStart w:id="66" w:name="__RefHeading___Toc15101_4031628774"/>
      <w:bookmarkEnd w:id="66"/>
      <w:r>
        <w:rPr>
          <w:rStyle w:val="SectionNumber"/>
          <w:b/>
          <w:color w:val="228B22"/>
          <w:sz w:val="28"/>
        </w:rPr>
        <w:t>7.2</w:t>
      </w:r>
      <w:r>
        <w:rPr>
          <w:b/>
          <w:color w:val="228B22"/>
          <w:sz w:val="28"/>
        </w:rPr>
        <w:tab/>
        <w:t>Logic Family Coverage</w:t>
      </w:r>
    </w:p>
    <w:p>
      <w:pPr>
        <w:pStyle w:val="FirstParagraph"/>
        <w:rPr/>
      </w:pPr>
      <w:r>
        <w:rPr>
          <w:sz w:val="20"/>
        </w:rPr>
        <w:t>The nine FUBs cover the major combinational logic families encountered in production designs: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Family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Resource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gates (NAND)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delay (inverter)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(XOR)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carry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slices or 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Selection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 / BRAM / URAM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generation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LUT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XOR tree</w:t>
            </w:r>
          </w:p>
        </w:tc>
      </w:tr>
    </w:tbl>
    <w:p>
      <w:pPr>
        <w:pStyle w:val="Heading2"/>
        <w:pBdr>
          <w:bottom w:val="single" w:sz="12" w:space="0" w:color="228B22"/>
        </w:pBdr>
        <w:spacing w:before="280" w:after="80"/>
        <w:rPr/>
      </w:pPr>
      <w:r>
        <w:br w:type="page"/>
      </w:r>
      <w:bookmarkStart w:id="67" w:name="__RefHeading___Toc15103_4031628774"/>
      <w:bookmarkEnd w:id="67"/>
      <w:r>
        <w:rPr>
          <w:rStyle w:val="SectionNumber"/>
          <w:b/>
          <w:color w:val="228B22"/>
          <w:sz w:val="28"/>
        </w:rPr>
        <w:t>7.3</w:t>
      </w:r>
      <w:r>
        <w:rPr>
          <w:b/>
          <w:color w:val="228B22"/>
          <w:sz w:val="28"/>
        </w:rPr>
        <w:tab/>
        <w:t>Synthesis Tool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Design Compiler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Cadence Genus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(read_sdc)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SDC/XDC (read_xdc)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(set_global_assignment)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key-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r>
        <w:br w:type="page"/>
      </w:r>
    </w:p>
    <w:p>
      <w:pPr>
        <w:pStyle w:val="Heading1"/>
        <w:shd w:val="clear" w:color="auto" w:fill="404040"/>
        <w:spacing w:before="360" w:after="120"/>
        <w:rPr/>
      </w:pPr>
      <w:bookmarkStart w:id="69" w:name="__RefHeading___Toc15105_4031628774"/>
      <w:bookmarkStart w:id="70" w:name="system-context"/>
      <w:bookmarkEnd w:id="69"/>
      <w:r>
        <w:rPr>
          <w:rStyle w:val="SectionNumber"/>
          <w:b/>
          <w:color w:val="FFFFFF"/>
          <w:sz w:val="32"/>
        </w:rPr>
        <w:t>8</w:t>
      </w:r>
      <w:r>
        <w:rPr>
          <w:b/>
          <w:color w:val="FFFFFF"/>
          <w:sz w:val="32"/>
        </w:rPr>
        <w:tab/>
        <w:t>2.3 System Context</w:t>
      </w:r>
    </w:p>
    <w:p>
      <w:pPr>
        <w:pStyle w:val="Heading2"/>
        <w:pageBreakBefore w:val="false"/>
        <w:pBdr>
          <w:bottom w:val="single" w:sz="12" w:space="0" w:color="228B22"/>
        </w:pBdr>
        <w:spacing w:before="280" w:after="80"/>
        <w:rPr/>
      </w:pPr>
      <w:bookmarkStart w:id="71" w:name="__RefHeading___Toc15107_4031628774"/>
      <w:bookmarkStart w:id="72" w:name="operational-context"/>
      <w:bookmarkEnd w:id="71"/>
      <w:r>
        <w:rPr>
          <w:rStyle w:val="SectionNumber"/>
          <w:b/>
          <w:color w:val="228B22"/>
          <w:sz w:val="28"/>
        </w:rPr>
        <w:t>8.1</w:t>
      </w:r>
      <w:r>
        <w:rPr>
          <w:b/>
          <w:color w:val="228B22"/>
          <w:sz w:val="28"/>
        </w:rPr>
        <w:tab/>
        <w:t>Operational Context</w:t>
      </w:r>
    </w:p>
    <w:p>
      <w:pPr>
        <w:pStyle w:val="FirstParagraph"/>
        <w:rPr/>
      </w:pPr>
      <w:r>
        <w:rPr>
          <w:sz w:val="20"/>
        </w:rPr>
        <w:t xml:space="preserve">The Timing Characterization harness is </w:t>
      </w:r>
      <w:r>
        <w:rPr>
          <w:b/>
          <w:bCs/>
          <w:sz w:val="20"/>
        </w:rPr>
        <w:t>not a functional datapath</w:t>
      </w:r>
      <w:r>
        <w:rPr>
          <w:sz w:val="20"/>
        </w:rPr>
        <w:t>. It exists purely as a synthesis target.</w:t>
      </w:r>
    </w:p>
    <w:p>
      <w:pPr>
        <w:pStyle w:val="Heading3"/>
        <w:spacing w:before="200" w:after="80"/>
        <w:rPr/>
      </w:pPr>
      <w:bookmarkStart w:id="73" w:name="__RefHeading___Toc15109_4031628774"/>
      <w:bookmarkStart w:id="74" w:name="figure-2.1-system-context"/>
      <w:bookmarkStart w:id="75" w:name="_Fig_1_System_Context"/>
      <w:bookmarkEnd w:id="73"/>
      <w:r>
        <w:rPr>
          <w:rStyle w:val="SectionNumber"/>
          <w:b/>
          <w:color w:val="404040"/>
          <w:sz w:val="24"/>
        </w:rPr>
        <w:t>8.1.1</w:t>
      </w:r>
      <w:r>
        <w:rPr>
          <w:b/>
          <w:color w:val="404040"/>
          <w:sz w:val="24"/>
        </w:rPr>
        <w:tab/>
        <w:t>Figure 2.1: System Context</w:t>
      </w:r>
      <w:bookmarkEnd w:id="75"/>
    </w:p>
    <w:p>
      <w:pPr>
        <w:pStyle w:val="CaptionedFigure"/>
        <w:rPr/>
      </w:pPr>
      <w:r>
        <w:rPr/>
        <w:drawing>
          <wp:inline distT="0" distB="0" distL="0" distR="0">
            <wp:extent cx="5334000" cy="2211070"/>
            <wp:effectExtent l="0" t="0" r="0" b="0"/>
            <wp:docPr id="16"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System Context"/>
                    <pic:cNvPicPr>
                      <a:picLocks noChangeAspect="1" noChangeArrowheads="1"/>
                    </pic:cNvPicPr>
                  </pic:nvPicPr>
                  <pic:blipFill>
                    <a:blip r:embed="rId3"/>
                    <a:stretch>
                      <a:fillRect/>
                    </a:stretch>
                  </pic:blipFill>
                  <pic:spPr bwMode="auto">
                    <a:xfrm>
                      <a:off x="0" y="0"/>
                      <a:ext cx="5334000" cy="2211070"/>
                    </a:xfrm>
                    <a:prstGeom prst="rect">
                      <a:avLst/>
                    </a:prstGeom>
                  </pic:spPr>
                </pic:pic>
              </a:graphicData>
            </a:graphic>
          </wp:inline>
        </w:drawing>
      </w:r>
    </w:p>
    <w:p>
      <w:pPr>
        <w:pStyle w:val="ImageCaption"/>
        <w:rPr/>
      </w:pPr>
      <w:r>
        <w:rPr/>
        <w:t>System Context</w:t>
      </w:r>
    </w:p>
    <w:p>
      <w:pPr>
        <w:pStyle w:val="BodyText"/>
        <w:rPr/>
      </w:pPr>
      <w:r>
        <w:rPr>
          <w:sz w:val="20"/>
        </w:rPr>
        <w:t xml:space="preserve">The diagram shows the two operational contexts: synthesis (primary) and simulation (verification). The primary consumer of </w:t>
      </w:r>
      <w:r>
        <w:rPr>
          <w:rStyle w:val="VerbatimChar"/>
          <w:sz w:val="20"/>
        </w:rPr>
        <w:t>char_top</w:t>
      </w:r>
      <w:r>
        <w:rPr>
          <w:sz w:val="20"/>
        </w:rPr>
        <w:t xml:space="preserve"> is a synthesis tool; the primary output is timing and utilization reports.</w:t>
      </w:r>
      <w:bookmarkEnd w:id="72"/>
      <w:bookmarkEnd w:id="74"/>
      <w:r>
        <w:br w:type="page"/>
      </w:r>
    </w:p>
    <w:p>
      <w:pPr>
        <w:pStyle w:val="Heading2"/>
        <w:pBdr>
          <w:bottom w:val="single" w:sz="12" w:space="0" w:color="228B22"/>
        </w:pBdr>
        <w:spacing w:before="280" w:after="80"/>
        <w:rPr/>
      </w:pPr>
      <w:bookmarkStart w:id="76" w:name="__RefHeading___Toc15111_4031628774"/>
      <w:bookmarkStart w:id="77" w:name="simulation-context"/>
      <w:bookmarkEnd w:id="76"/>
      <w:r>
        <w:rPr>
          <w:rStyle w:val="SectionNumber"/>
          <w:b/>
          <w:color w:val="228B22"/>
          <w:sz w:val="28"/>
        </w:rPr>
        <w:t>8.2</w:t>
      </w:r>
      <w:r>
        <w:rPr>
          <w:b/>
          <w:color w:val="228B22"/>
          <w:sz w:val="28"/>
        </w:rPr>
        <w:tab/>
        <w:t>Simulation Context</w:t>
      </w:r>
    </w:p>
    <w:p>
      <w:pPr>
        <w:pStyle w:val="FirstParagraph"/>
        <w:rPr/>
      </w:pPr>
      <w:r>
        <w:rPr>
          <w:sz w:val="20"/>
        </w:rPr>
        <w:t xml:space="preserve">For functional verification, the design is simulated using CocoTB with pytest driving Verilator or Icarus Verilog. The simulation instantiates </w:t>
      </w:r>
      <w:r>
        <w:rPr>
          <w:rStyle w:val="VerbatimChar"/>
          <w:sz w:val="20"/>
        </w:rPr>
        <w:t>char_top</w:t>
      </w:r>
      <w:r>
        <w:rPr>
          <w:sz w:val="20"/>
        </w:rPr>
        <w:t xml:space="preserve"> and verifies that outputs toggle correctly and the LFSR sequence matches the reference model. Simulation verifies functional correctness (data propagates through the pipeline). It does </w:t>
      </w:r>
      <w:r>
        <w:rPr>
          <w:b/>
          <w:bCs/>
          <w:sz w:val="20"/>
        </w:rPr>
        <w:t>not</w:t>
      </w:r>
      <w:r>
        <w:rPr>
          <w:sz w:val="20"/>
        </w:rPr>
        <w:t xml:space="preserve"> measure timing – that is the exclusive domain of synthesis.</w:t>
      </w:r>
      <w:bookmarkEnd w:id="77"/>
      <w:r>
        <w:br w:type="page"/>
      </w:r>
    </w:p>
    <w:p>
      <w:pPr>
        <w:pStyle w:val="Heading2"/>
        <w:pBdr>
          <w:bottom w:val="single" w:sz="12" w:space="0" w:color="228B22"/>
        </w:pBdr>
        <w:spacing w:before="280" w:after="80"/>
        <w:rPr/>
      </w:pPr>
      <w:bookmarkStart w:id="78" w:name="__RefHeading___Toc15113_4031628774"/>
      <w:bookmarkStart w:id="79" w:name="relationship-to-other-components"/>
      <w:bookmarkEnd w:id="78"/>
      <w:r>
        <w:rPr>
          <w:rStyle w:val="SectionNumber"/>
          <w:b/>
          <w:color w:val="228B22"/>
          <w:sz w:val="28"/>
        </w:rPr>
        <w:t>8.3</w:t>
      </w:r>
      <w:r>
        <w:rPr>
          <w:b/>
          <w:color w:val="228B22"/>
          <w:sz w:val="28"/>
        </w:rPr>
        <w:tab/>
        <w:t>Relationship to Other Components</w:t>
      </w:r>
    </w:p>
    <w:p>
      <w:pPr>
        <w:pStyle w:val="FirstParagraph"/>
        <w:rPr/>
      </w:pPr>
      <w:r>
        <w:rPr>
          <w:sz w:val="20"/>
        </w:rPr>
        <w:t>The Timing Characterization component is standalone. It does not depend on or interface with other RTL Design Sherpa components at the system level. It does reuse common building blocks (</w:t>
      </w:r>
      <w:r>
        <w:rPr>
          <w:rStyle w:val="VerbatimChar"/>
          <w:sz w:val="20"/>
        </w:rPr>
        <w:t>counter_bin</w:t>
      </w:r>
      <w:r>
        <w:rPr>
          <w:sz w:val="20"/>
        </w:rPr>
        <w:t xml:space="preserve">, </w:t>
      </w:r>
      <w:r>
        <w:rPr>
          <w:rStyle w:val="VerbatimChar"/>
          <w:sz w:val="20"/>
        </w:rPr>
        <w:t>gaxi_fifo_sync</w:t>
      </w:r>
      <w:r>
        <w:rPr>
          <w:sz w:val="20"/>
        </w:rPr>
        <w:t>, structural multipliers) as internal dependencies.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system-context"/>
      <w:bookmarkStart w:id="81" w:name="relationship-to-other-component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15115_4031628774"/>
      <w:bookmarkStart w:id="83" w:name="block-diagram"/>
      <w:bookmarkEnd w:id="82"/>
      <w:r>
        <w:rPr>
          <w:rStyle w:val="SectionNumber"/>
          <w:b/>
          <w:color w:val="FFFFFF"/>
          <w:sz w:val="32"/>
        </w:rPr>
        <w:t>9</w:t>
      </w:r>
      <w:r>
        <w:rPr>
          <w:b/>
          <w:color w:val="FFFFFF"/>
          <w:sz w:val="32"/>
        </w:rPr>
        <w:tab/>
        <w:t>3.1 Block Diagram</w:t>
      </w:r>
    </w:p>
    <w:p>
      <w:pPr>
        <w:pStyle w:val="Heading3"/>
        <w:spacing w:before="200" w:after="80"/>
        <w:rPr/>
      </w:pPr>
      <w:bookmarkStart w:id="84" w:name="__RefHeading___Toc15117_4031628774"/>
      <w:bookmarkStart w:id="85" w:name="figure-3.1-char_top-block-diagram"/>
      <w:bookmarkStart w:id="86" w:name="_Fig_2_char_top_Block_Diagr"/>
      <w:bookmarkEnd w:id="84"/>
      <w:r>
        <w:rPr>
          <w:rStyle w:val="SectionNumber"/>
          <w:b/>
          <w:color w:val="404040"/>
          <w:sz w:val="24"/>
        </w:rPr>
        <w:t>9.0.1</w:t>
      </w:r>
      <w:r>
        <w:rPr>
          <w:b/>
          <w:color w:val="404040"/>
          <w:sz w:val="24"/>
        </w:rPr>
        <w:tab/>
        <w:t>Figure 3.1: char_top Block Diagram</w:t>
      </w:r>
      <w:bookmarkEnd w:id="86"/>
    </w:p>
    <w:p>
      <w:pPr>
        <w:pStyle w:val="CaptionedFigure"/>
        <w:rPr/>
      </w:pPr>
      <w:r>
        <w:rPr/>
        <w:drawing>
          <wp:inline distT="0" distB="0" distL="0" distR="0">
            <wp:extent cx="5334000" cy="4646930"/>
            <wp:effectExtent l="0" t="0" r="0" b="0"/>
            <wp:docPr id="19" name="Image2" descr="char_to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char_top Block Diagram"/>
                    <pic:cNvPicPr>
                      <a:picLocks noChangeAspect="1" noChangeArrowheads="1"/>
                    </pic:cNvPicPr>
                  </pic:nvPicPr>
                  <pic:blipFill>
                    <a:blip r:embed="rId4"/>
                    <a:stretch>
                      <a:fillRect/>
                    </a:stretch>
                  </pic:blipFill>
                  <pic:spPr bwMode="auto">
                    <a:xfrm>
                      <a:off x="0" y="0"/>
                      <a:ext cx="5334000" cy="4646930"/>
                    </a:xfrm>
                    <a:prstGeom prst="rect">
                      <a:avLst/>
                    </a:prstGeom>
                  </pic:spPr>
                </pic:pic>
              </a:graphicData>
            </a:graphic>
          </wp:inline>
        </w:drawing>
      </w:r>
    </w:p>
    <w:p>
      <w:pPr>
        <w:pStyle w:val="ImageCaption"/>
        <w:rPr/>
      </w:pPr>
      <w:r>
        <w:rPr/>
        <w:t>char_top Block Diagram</w:t>
      </w:r>
    </w:p>
    <w:p>
      <w:pPr>
        <w:pStyle w:val="BodyText"/>
        <w:rPr/>
      </w:pPr>
      <w:bookmarkStart w:id="87" w:name="figure-3.1-char_top-block-diagram"/>
      <w:r>
        <w:rPr>
          <w:sz w:val="20"/>
        </w:rPr>
        <w:t>The diagram shows the complete char_top module with its shared LFSR driving all nine FUBs, each independently enableable via i_enable[8:0].</w:t>
      </w:r>
      <w:bookmarkEnd w:id="87"/>
      <w:r>
        <w:br w:type="page"/>
      </w:r>
    </w:p>
    <w:p>
      <w:pPr>
        <w:pStyle w:val="Heading2"/>
        <w:pBdr>
          <w:bottom w:val="single" w:sz="12" w:space="0" w:color="228B22"/>
        </w:pBdr>
        <w:spacing w:before="280" w:after="80"/>
        <w:rPr/>
      </w:pPr>
      <w:bookmarkStart w:id="88" w:name="__RefHeading___Toc15119_4031628774"/>
      <w:bookmarkStart w:id="89" w:name="block-summary"/>
      <w:bookmarkEnd w:id="88"/>
      <w:r>
        <w:rPr>
          <w:rStyle w:val="SectionNumber"/>
          <w:b/>
          <w:color w:val="228B22"/>
          <w:sz w:val="28"/>
        </w:rPr>
        <w:t>9.1</w:t>
      </w:r>
      <w:r>
        <w:rPr>
          <w:b/>
          <w:color w:val="228B22"/>
          <w:sz w:val="28"/>
        </w:rPr>
        <w:tab/>
        <w:t>Block Summary</w:t>
      </w:r>
    </w:p>
    <w:p>
      <w:pPr>
        <w:pStyle w:val="FirstParagraph"/>
        <w:rPr/>
      </w:pPr>
      <w:r>
        <w:rPr>
          <w:sz w:val="20"/>
        </w:rPr>
        <w:t>The design consists of three layers:</w:t>
      </w:r>
    </w:p>
    <w:p>
      <w:pPr>
        <w:pStyle w:val="Compact"/>
        <w:numPr>
          <w:ilvl w:val="0"/>
          <w:numId w:val="61"/>
        </w:numPr>
        <w:rPr/>
      </w:pPr>
      <w:r>
        <w:rPr>
          <w:b/>
          <w:bCs/>
        </w:rPr>
        <w:t>LFSR Engine</w:t>
      </w:r>
      <w:r>
        <w:rPr/>
        <w:t xml:space="preserve"> – Shared 32-bit pseudo-random data source</w:t>
      </w:r>
    </w:p>
    <w:p>
      <w:pPr>
        <w:pStyle w:val="Compact"/>
        <w:numPr>
          <w:ilvl w:val="0"/>
          <w:numId w:val="62"/>
        </w:numPr>
        <w:rPr/>
      </w:pPr>
      <w:r>
        <w:rPr>
          <w:b/>
          <w:bCs/>
        </w:rPr>
        <w:t>FUB Array</w:t>
      </w:r>
      <w:r>
        <w:rPr/>
        <w:t xml:space="preserve"> – Nine independently-enableable characterization blocks</w:t>
      </w:r>
    </w:p>
    <w:p>
      <w:pPr>
        <w:pStyle w:val="Compact"/>
        <w:numPr>
          <w:ilvl w:val="0"/>
          <w:numId w:val="63"/>
        </w:numPr>
        <w:rPr/>
      </w:pPr>
      <w:r>
        <w:rPr>
          <w:b/>
          <w:bCs/>
        </w:rPr>
        <w:t>Output Ports</w:t>
      </w:r>
      <w:r>
        <w:rPr/>
        <w:t xml:space="preserve"> – Direct routing from FUB output flops to top-level pins</w:t>
      </w:r>
    </w:p>
    <w:p>
      <w:pPr>
        <w:pStyle w:val="FirstParagraph"/>
        <w:rPr/>
      </w:pPr>
      <w:r>
        <w:rPr>
          <w:sz w:val="20"/>
        </w:rPr>
        <w:t xml:space="preserve">Each FUB is wrapped in a conditional generate block controlled by its </w:t>
      </w:r>
      <w:r>
        <w:rPr>
          <w:rStyle w:val="VerbatimChar"/>
          <w:sz w:val="20"/>
        </w:rPr>
        <w:t>EN_*</w:t>
      </w:r>
      <w:r>
        <w:rPr>
          <w:sz w:val="20"/>
        </w:rPr>
        <w:t xml:space="preserve"> parameter. When disabled, the block emits a tie-to-zero assignment and consumes zero logic resources.</w:t>
      </w:r>
    </w:p>
    <w:p>
      <w:pPr>
        <w:pStyle w:val="Heading3"/>
        <w:spacing w:before="200" w:after="80"/>
        <w:rPr/>
      </w:pPr>
      <w:bookmarkStart w:id="90" w:name="__RefHeading___Toc15121_4031628774"/>
      <w:bookmarkStart w:id="91" w:name="figure-3.2-enable-control-flow"/>
      <w:bookmarkStart w:id="92" w:name="_Fig_3_Enable_Control_Flow"/>
      <w:bookmarkEnd w:id="90"/>
      <w:r>
        <w:rPr>
          <w:rStyle w:val="SectionNumber"/>
          <w:b/>
          <w:color w:val="404040"/>
          <w:sz w:val="24"/>
        </w:rPr>
        <w:t>9.1.1</w:t>
      </w:r>
      <w:r>
        <w:rPr>
          <w:b/>
          <w:color w:val="404040"/>
          <w:sz w:val="24"/>
        </w:rPr>
        <w:tab/>
        <w:t>Figure 3.2: Enable Control Flow</w:t>
      </w:r>
      <w:bookmarkEnd w:id="92"/>
    </w:p>
    <w:p>
      <w:pPr>
        <w:pStyle w:val="CaptionedFigure"/>
        <w:rPr/>
      </w:pPr>
      <w:r>
        <w:rPr/>
        <w:drawing>
          <wp:inline distT="0" distB="0" distL="0" distR="0">
            <wp:extent cx="5334000" cy="2319655"/>
            <wp:effectExtent l="0" t="0" r="0" b="0"/>
            <wp:docPr id="20" name="Image3" descr="Enab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Enable Control"/>
                    <pic:cNvPicPr>
                      <a:picLocks noChangeAspect="1" noChangeArrowheads="1"/>
                    </pic:cNvPicPr>
                  </pic:nvPicPr>
                  <pic:blipFill>
                    <a:blip r:embed="rId5"/>
                    <a:stretch>
                      <a:fillRect/>
                    </a:stretch>
                  </pic:blipFill>
                  <pic:spPr bwMode="auto">
                    <a:xfrm>
                      <a:off x="0" y="0"/>
                      <a:ext cx="5334000" cy="2319655"/>
                    </a:xfrm>
                    <a:prstGeom prst="rect">
                      <a:avLst/>
                    </a:prstGeom>
                  </pic:spPr>
                </pic:pic>
              </a:graphicData>
            </a:graphic>
          </wp:inline>
        </w:drawing>
      </w:r>
    </w:p>
    <w:p>
      <w:pPr>
        <w:pStyle w:val="ImageCaption"/>
        <w:rPr/>
      </w:pPr>
      <w:bookmarkStart w:id="93" w:name="block-summary"/>
      <w:bookmarkStart w:id="94" w:name="figure-3.2-enable-control-flow"/>
      <w:r>
        <w:rPr/>
        <w:t>Enable Control</w:t>
      </w:r>
      <w:bookmarkEnd w:id="93"/>
      <w:bookmarkEnd w:id="94"/>
      <w:r>
        <w:br w:type="page"/>
      </w:r>
    </w:p>
    <w:p>
      <w:pPr>
        <w:pStyle w:val="Heading2"/>
        <w:pBdr>
          <w:bottom w:val="single" w:sz="12" w:space="0" w:color="228B22"/>
        </w:pBdr>
        <w:spacing w:before="280" w:after="80"/>
        <w:rPr/>
      </w:pPr>
      <w:bookmarkStart w:id="95" w:name="__RefHeading___Toc15123_4031628774"/>
      <w:bookmarkStart w:id="96" w:name="generate-block-structure"/>
      <w:bookmarkEnd w:id="95"/>
      <w:r>
        <w:rPr>
          <w:rStyle w:val="SectionNumber"/>
          <w:b/>
          <w:color w:val="228B22"/>
          <w:sz w:val="28"/>
        </w:rPr>
        <w:t>9.2</w:t>
      </w:r>
      <w:r>
        <w:rPr>
          <w:b/>
          <w:color w:val="228B22"/>
          <w:sz w:val="28"/>
        </w:rPr>
        <w:tab/>
        <w:t>Generate Block Structure</w:t>
      </w:r>
    </w:p>
    <w:p>
      <w:pPr>
        <w:pStyle w:val="SourceCode"/>
        <w:rPr/>
      </w:pPr>
      <w:r>
        <w:rPr>
          <w:rStyle w:val="KeywordTok"/>
        </w:rPr>
        <w:t>generate</w:t>
      </w:r>
      <w:r>
        <w:rPr/>
        <w:br/>
      </w:r>
      <w:r>
        <w:rPr>
          <w:rStyle w:val="NormalTok"/>
        </w:rPr>
        <w:t xml:space="preserve">    </w:t>
      </w:r>
      <w:r>
        <w:rPr>
          <w:rStyle w:val="KeywordTok"/>
        </w:rPr>
        <w:t>if</w:t>
      </w:r>
      <w:r>
        <w:rPr>
          <w:rStyle w:val="NormalTok"/>
        </w:rPr>
        <w:t xml:space="preserve"> (EN_CARRY_CHAIN) </w:t>
      </w:r>
      <w:r>
        <w:rPr>
          <w:rStyle w:val="KeywordTok"/>
        </w:rPr>
        <w:t>begin :</w:t>
      </w:r>
      <w:r>
        <w:rPr>
          <w:rStyle w:val="DataTypeTok"/>
        </w:rPr>
        <w:t xml:space="preserve"> </w:t>
      </w:r>
      <w:r>
        <w:rPr>
          <w:rStyle w:val="KeywordTok"/>
        </w:rPr>
        <w:t>gen_carry</w:t>
      </w:r>
      <w:r>
        <w:rPr/>
        <w:br/>
      </w:r>
      <w:r>
        <w:rPr>
          <w:rStyle w:val="NormalTok"/>
        </w:rPr>
        <w:t xml:space="preserve">        </w:t>
      </w:r>
      <w:r>
        <w:rPr>
          <w:rStyle w:val="CommentTok"/>
        </w:rPr>
        <w:t>// Input flops, combinational logic, output flops</w:t>
      </w:r>
      <w:r>
        <w:rPr/>
        <w:br/>
      </w:r>
      <w:r>
        <w:rPr>
          <w:rStyle w:val="NormalTok"/>
        </w:rPr>
        <w:t xml:space="preserve">        carry_chain #</w:t>
      </w:r>
      <w:r>
        <w:rPr>
          <w:rStyle w:val="DataTypeTok"/>
        </w:rPr>
        <w:t>(.WIDTH</w:t>
      </w:r>
      <w:r>
        <w:rPr>
          <w:rStyle w:val="NormalTok"/>
        </w:rPr>
        <w:t>(CARRY_WIDTH)) u_carry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gen_carry</w:t>
      </w:r>
      <w:r>
        <w:rPr/>
        <w:br/>
      </w:r>
      <w:r>
        <w:rPr>
          <w:rStyle w:val="NormalTok"/>
        </w:rPr>
        <w:t xml:space="preserve">        </w:t>
      </w:r>
      <w:r>
        <w:rPr>
          <w:rStyle w:val="KeywordTok"/>
        </w:rPr>
        <w:t>assign</w:t>
      </w:r>
      <w:r>
        <w:rPr>
          <w:rStyle w:val="NormalTok"/>
        </w:rPr>
        <w:t xml:space="preserve"> o_carry = '</w:t>
      </w:r>
      <w:r>
        <w:rPr>
          <w:rStyle w:val="DecValTok"/>
        </w:rPr>
        <w:t>0</w:t>
      </w:r>
      <w:r>
        <w:rPr>
          <w:rStyle w:val="NormalTok"/>
        </w:rPr>
        <w:t>;</w:t>
      </w:r>
      <w:r>
        <w:rPr/>
        <w:br/>
      </w:r>
      <w:r>
        <w:rPr>
          <w:rStyle w:val="NormalTok"/>
        </w:rPr>
        <w:t xml:space="preserve">    </w:t>
      </w:r>
      <w:r>
        <w:rPr>
          <w:rStyle w:val="KeywordTok"/>
        </w:rPr>
        <w:t>end</w:t>
      </w:r>
      <w:r>
        <w:rPr/>
        <w:br/>
      </w:r>
      <w:r>
        <w:rPr>
          <w:rStyle w:val="KeywordTok"/>
        </w:rPr>
        <w:t>endgenerate</w:t>
      </w:r>
    </w:p>
    <w:p>
      <w:pPr>
        <w:pStyle w:val="FirstParagraph"/>
        <w:rPr/>
      </w:pPr>
      <w:r>
        <w:rPr>
          <w:sz w:val="20"/>
        </w:rPr>
        <w:t>This pattern repeats for all nine FUBs.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block-diagram"/>
      <w:bookmarkStart w:id="98" w:name="generate-block-structur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15125_4031628774"/>
      <w:bookmarkStart w:id="100" w:name="data-flow"/>
      <w:bookmarkEnd w:id="99"/>
      <w:r>
        <w:rPr>
          <w:rStyle w:val="SectionNumber"/>
          <w:b/>
          <w:color w:val="FFFFFF"/>
          <w:sz w:val="32"/>
        </w:rPr>
        <w:t>10</w:t>
      </w:r>
      <w:r>
        <w:rPr>
          <w:b/>
          <w:color w:val="FFFFFF"/>
          <w:sz w:val="32"/>
        </w:rPr>
        <w:tab/>
        <w:t>3.2 Data Flow</w:t>
      </w:r>
    </w:p>
    <w:p>
      <w:pPr>
        <w:pStyle w:val="Heading2"/>
        <w:pageBreakBefore w:val="false"/>
        <w:pBdr>
          <w:bottom w:val="single" w:sz="12" w:space="0" w:color="228B22"/>
        </w:pBdr>
        <w:spacing w:before="280" w:after="80"/>
        <w:rPr/>
      </w:pPr>
      <w:bookmarkStart w:id="101" w:name="__RefHeading___Toc15127_4031628774"/>
      <w:bookmarkStart w:id="102" w:name="pipeline-structure"/>
      <w:bookmarkEnd w:id="101"/>
      <w:r>
        <w:rPr>
          <w:rStyle w:val="SectionNumber"/>
          <w:b/>
          <w:color w:val="228B22"/>
          <w:sz w:val="28"/>
        </w:rPr>
        <w:t>10.1</w:t>
      </w:r>
      <w:r>
        <w:rPr>
          <w:b/>
          <w:color w:val="228B22"/>
          <w:sz w:val="28"/>
        </w:rPr>
        <w:tab/>
        <w:t>Pipeline Structure</w:t>
      </w:r>
    </w:p>
    <w:p>
      <w:pPr>
        <w:pStyle w:val="FirstParagraph"/>
        <w:rPr/>
      </w:pPr>
      <w:r>
        <w:rPr>
          <w:sz w:val="20"/>
        </w:rPr>
        <w:t>All FUBs share a common 3-stage pipeline structure:</w:t>
      </w:r>
    </w:p>
    <w:p>
      <w:pPr>
        <w:pStyle w:val="Heading3"/>
        <w:spacing w:before="200" w:after="80"/>
        <w:rPr/>
      </w:pPr>
      <w:bookmarkStart w:id="103" w:name="__RefHeading___Toc15129_4031628774"/>
      <w:bookmarkStart w:id="104" w:name="figure-3.3-fub-3-stage-pipeline"/>
      <w:bookmarkStart w:id="105" w:name="_Fig_4_FUB_3_Stage_Pipeline"/>
      <w:bookmarkEnd w:id="103"/>
      <w:r>
        <w:rPr>
          <w:rStyle w:val="SectionNumber"/>
          <w:b/>
          <w:color w:val="404040"/>
          <w:sz w:val="24"/>
        </w:rPr>
        <w:t>10.1.1</w:t>
      </w:r>
      <w:r>
        <w:rPr>
          <w:b/>
          <w:color w:val="404040"/>
          <w:sz w:val="24"/>
        </w:rPr>
        <w:tab/>
        <w:t>Figure 3.3: FUB 3-Stage Pipeline</w:t>
      </w:r>
      <w:bookmarkEnd w:id="105"/>
    </w:p>
    <w:p>
      <w:pPr>
        <w:pStyle w:val="CaptionedFigure"/>
        <w:rPr/>
      </w:pPr>
      <w:r>
        <w:rPr/>
        <w:drawing>
          <wp:inline distT="0" distB="0" distL="0" distR="0">
            <wp:extent cx="5334000" cy="789305"/>
            <wp:effectExtent l="0" t="0" r="0" b="0"/>
            <wp:docPr id="23" name="Image4" descr="FUB 3-St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FUB 3-Stage Pipeline"/>
                    <pic:cNvPicPr>
                      <a:picLocks noChangeAspect="1" noChangeArrowheads="1"/>
                    </pic:cNvPicPr>
                  </pic:nvPicPr>
                  <pic:blipFill>
                    <a:blip r:embed="rId6"/>
                    <a:stretch>
                      <a:fillRect/>
                    </a:stretch>
                  </pic:blipFill>
                  <pic:spPr bwMode="auto">
                    <a:xfrm>
                      <a:off x="0" y="0"/>
                      <a:ext cx="5334000" cy="789305"/>
                    </a:xfrm>
                    <a:prstGeom prst="rect">
                      <a:avLst/>
                    </a:prstGeom>
                  </pic:spPr>
                </pic:pic>
              </a:graphicData>
            </a:graphic>
          </wp:inline>
        </w:drawing>
      </w:r>
    </w:p>
    <w:p>
      <w:pPr>
        <w:pStyle w:val="ImageCaption"/>
        <w:rPr/>
      </w:pPr>
      <w:bookmarkStart w:id="106" w:name="figure-3.3-fub-3-stage-pipeline"/>
      <w:r>
        <w:rPr/>
        <w:t>FUB 3-Stage Pipeline</w:t>
      </w:r>
      <w:bookmarkEnd w:id="106"/>
    </w:p>
    <w:p>
      <w:pPr>
        <w:pStyle w:val="Heading3"/>
        <w:spacing w:before="200" w:after="80"/>
        <w:rPr/>
      </w:pPr>
      <w:bookmarkStart w:id="107" w:name="__RefHeading___Toc15131_4031628774"/>
      <w:bookmarkStart w:id="108" w:name="Xb0352be24a36dcdc23f3127075db0b67ada4197"/>
      <w:bookmarkStart w:id="109" w:name="_Fig_5_Pipeline_Timing__3_E"/>
      <w:bookmarkEnd w:id="107"/>
      <w:r>
        <w:rPr>
          <w:rStyle w:val="SectionNumber"/>
          <w:b/>
          <w:color w:val="404040"/>
          <w:sz w:val="24"/>
        </w:rPr>
        <w:t>10.1.2</w:t>
      </w:r>
      <w:r>
        <w:rPr>
          <w:b/>
          <w:color w:val="404040"/>
          <w:sz w:val="24"/>
        </w:rPr>
        <w:tab/>
        <w:t>Figure 3.4: Pipeline Timing (3-Edge Latency)</w:t>
      </w:r>
      <w:bookmarkEnd w:id="109"/>
    </w:p>
    <w:p>
      <w:pPr>
        <w:pStyle w:val="CaptionedFigure"/>
        <w:rPr/>
      </w:pPr>
      <w:r>
        <w:rPr/>
        <w:drawing>
          <wp:inline distT="0" distB="0" distL="0" distR="0">
            <wp:extent cx="5334000" cy="2121535"/>
            <wp:effectExtent l="0" t="0" r="0" b="0"/>
            <wp:docPr id="24" name="Image5" descr="Pipelin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Pipeline Timing"/>
                    <pic:cNvPicPr>
                      <a:picLocks noChangeAspect="1" noChangeArrowheads="1"/>
                    </pic:cNvPicPr>
                  </pic:nvPicPr>
                  <pic:blipFill>
                    <a:blip r:embed="rId7"/>
                    <a:stretch>
                      <a:fillRect/>
                    </a:stretch>
                  </pic:blipFill>
                  <pic:spPr bwMode="auto">
                    <a:xfrm>
                      <a:off x="0" y="0"/>
                      <a:ext cx="5334000" cy="2121535"/>
                    </a:xfrm>
                    <a:prstGeom prst="rect">
                      <a:avLst/>
                    </a:prstGeom>
                  </pic:spPr>
                </pic:pic>
              </a:graphicData>
            </a:graphic>
          </wp:inline>
        </w:drawing>
      </w:r>
    </w:p>
    <w:p>
      <w:pPr>
        <w:pStyle w:val="ImageCaption"/>
        <w:rPr/>
      </w:pPr>
      <w:r>
        <w:rPr/>
        <w:t>Pipeline Timing</w:t>
      </w:r>
    </w:p>
    <w:p>
      <w:pPr>
        <w:pStyle w:val="BodyText"/>
        <w:rPr/>
      </w:pPr>
      <w:bookmarkStart w:id="110" w:name="Xb0352be24a36dcdc23f3127075db0b67ada4197"/>
      <w:r>
        <w:rPr>
          <w:sz w:val="20"/>
        </w:rPr>
        <w:t>The output at cycle C reflects the LFSR state from cycle C-2.</w:t>
      </w:r>
      <w:bookmarkEnd w:id="110"/>
    </w:p>
    <w:p>
      <w:pPr>
        <w:pStyle w:val="Heading3"/>
        <w:spacing w:before="200" w:after="80"/>
        <w:rPr/>
      </w:pPr>
      <w:bookmarkStart w:id="111" w:name="__RefHeading___Toc15133_4031628774"/>
      <w:bookmarkStart w:id="112" w:name="stage-1-lfsr-update"/>
      <w:bookmarkEnd w:id="111"/>
      <w:r>
        <w:rPr>
          <w:rStyle w:val="SectionNumber"/>
          <w:b/>
          <w:color w:val="404040"/>
          <w:sz w:val="24"/>
        </w:rPr>
        <w:t>10.1.3</w:t>
      </w:r>
      <w:r>
        <w:rPr>
          <w:b/>
          <w:color w:val="404040"/>
          <w:sz w:val="24"/>
        </w:rPr>
        <w:tab/>
        <w:t>Stage 1: LFSR Update</w:t>
      </w:r>
    </w:p>
    <w:p>
      <w:pPr>
        <w:pStyle w:val="FirstParagraph"/>
        <w:rPr/>
      </w:pPr>
      <w:r>
        <w:rPr>
          <w:sz w:val="20"/>
        </w:rPr>
        <w:t>On each rising clock edge, the 32-bit Galois LFSR advances one state. The LFSR output (</w:t>
      </w:r>
      <w:r>
        <w:rPr>
          <w:rStyle w:val="VerbatimChar"/>
          <w:sz w:val="20"/>
        </w:rPr>
        <w:t>r_lfsr[31:0]</w:t>
      </w:r>
      <w:r>
        <w:rPr>
          <w:sz w:val="20"/>
        </w:rPr>
        <w:t>) is available as combinational taps for FUB input wiring.</w:t>
      </w:r>
      <w:bookmarkEnd w:id="112"/>
    </w:p>
    <w:p>
      <w:pPr>
        <w:pStyle w:val="Heading3"/>
        <w:spacing w:before="200" w:after="80"/>
        <w:rPr/>
      </w:pPr>
      <w:bookmarkStart w:id="113" w:name="__RefHeading___Toc15135_4031628774"/>
      <w:bookmarkStart w:id="114" w:name="stage-2-fub-input-capture"/>
      <w:bookmarkEnd w:id="113"/>
      <w:r>
        <w:rPr>
          <w:rStyle w:val="SectionNumber"/>
          <w:b/>
          <w:color w:val="404040"/>
          <w:sz w:val="24"/>
        </w:rPr>
        <w:t>10.1.4</w:t>
      </w:r>
      <w:r>
        <w:rPr>
          <w:b/>
          <w:color w:val="404040"/>
          <w:sz w:val="24"/>
        </w:rPr>
        <w:tab/>
        <w:t>Stage 2: FUB Input Capture</w:t>
      </w:r>
    </w:p>
    <w:p>
      <w:pPr>
        <w:pStyle w:val="FirstParagraph"/>
        <w:rPr/>
      </w:pPr>
      <w:r>
        <w:rPr>
          <w:sz w:val="20"/>
        </w:rPr>
        <w:t xml:space="preserve">Each FUB has one or more input flip-flops that sample combinational functions of </w:t>
      </w:r>
      <w:r>
        <w:rPr>
          <w:rStyle w:val="VerbatimChar"/>
          <w:sz w:val="20"/>
        </w:rPr>
        <w:t>r_lfsr</w:t>
      </w:r>
      <w:r>
        <w:rPr>
          <w:sz w:val="20"/>
        </w:rPr>
        <w:t>. These flip-flops provide clean registered inputs to the combinational logic under test.</w:t>
      </w:r>
      <w:bookmarkEnd w:id="114"/>
    </w:p>
    <w:p>
      <w:pPr>
        <w:pStyle w:val="Heading3"/>
        <w:spacing w:before="200" w:after="80"/>
        <w:rPr/>
      </w:pPr>
      <w:bookmarkStart w:id="115" w:name="__RefHeading___Toc15137_4031628774"/>
      <w:bookmarkStart w:id="116" w:name="stage-3-fub-output-capture"/>
      <w:bookmarkEnd w:id="115"/>
      <w:r>
        <w:rPr>
          <w:rStyle w:val="SectionNumber"/>
          <w:b/>
          <w:color w:val="404040"/>
          <w:sz w:val="24"/>
        </w:rPr>
        <w:t>10.1.5</w:t>
      </w:r>
      <w:r>
        <w:rPr>
          <w:b/>
          <w:color w:val="404040"/>
          <w:sz w:val="24"/>
        </w:rPr>
        <w:tab/>
        <w:t>Stage 3: FUB Output Capture</w:t>
      </w:r>
    </w:p>
    <w:p>
      <w:pPr>
        <w:pStyle w:val="FirstParagraph"/>
        <w:rPr/>
      </w:pPr>
      <w:bookmarkStart w:id="117" w:name="pipeline-structure"/>
      <w:bookmarkStart w:id="118" w:name="stage-3-fub-output-capture"/>
      <w:r>
        <w:rPr>
          <w:sz w:val="20"/>
        </w:rPr>
        <w:t>The combinational logic result is captured by output flip-flops. These registered outputs drive top-level ports, ensuring that: - All critical paths are register-to-register - Output ports cannot be optimized away</w:t>
      </w:r>
      <w:bookmarkEnd w:id="117"/>
      <w:bookmarkEnd w:id="118"/>
      <w:r>
        <w:br w:type="page"/>
      </w:r>
    </w:p>
    <w:p>
      <w:pPr>
        <w:pStyle w:val="Heading2"/>
        <w:pBdr>
          <w:bottom w:val="single" w:sz="12" w:space="0" w:color="228B22"/>
        </w:pBdr>
        <w:spacing w:before="280" w:after="80"/>
        <w:rPr/>
      </w:pPr>
      <w:bookmarkStart w:id="119" w:name="__RefHeading___Toc15139_4031628774"/>
      <w:bookmarkStart w:id="120" w:name="lfsr-data-distribution"/>
      <w:bookmarkEnd w:id="119"/>
      <w:r>
        <w:rPr>
          <w:rStyle w:val="SectionNumber"/>
          <w:b/>
          <w:color w:val="228B22"/>
          <w:sz w:val="28"/>
        </w:rPr>
        <w:t>10.2</w:t>
      </w:r>
      <w:r>
        <w:rPr>
          <w:b/>
          <w:color w:val="228B22"/>
          <w:sz w:val="28"/>
        </w:rPr>
        <w:tab/>
        <w:t>LFSR Data Distribution</w:t>
      </w:r>
    </w:p>
    <w:p>
      <w:pPr>
        <w:pStyle w:val="Heading3"/>
        <w:spacing w:before="200" w:after="80"/>
        <w:rPr/>
      </w:pPr>
      <w:bookmarkStart w:id="121" w:name="__RefHeading___Toc15141_4031628774"/>
      <w:bookmarkStart w:id="122" w:name="figure-3.5-lfsr-data-distribution"/>
      <w:bookmarkStart w:id="123" w:name="_Fig_6_LFSR_Data_Distributi"/>
      <w:bookmarkEnd w:id="121"/>
      <w:r>
        <w:rPr>
          <w:rStyle w:val="SectionNumber"/>
          <w:b/>
          <w:color w:val="404040"/>
          <w:sz w:val="24"/>
        </w:rPr>
        <w:t>10.2.1</w:t>
      </w:r>
      <w:r>
        <w:rPr>
          <w:b/>
          <w:color w:val="404040"/>
          <w:sz w:val="24"/>
        </w:rPr>
        <w:tab/>
        <w:t>Figure 3.5: LFSR Data Distribution</w:t>
      </w:r>
      <w:bookmarkEnd w:id="123"/>
    </w:p>
    <w:p>
      <w:pPr>
        <w:pStyle w:val="CaptionedFigure"/>
        <w:rPr/>
      </w:pPr>
      <w:r>
        <w:rPr/>
        <w:drawing>
          <wp:inline distT="0" distB="0" distL="0" distR="0">
            <wp:extent cx="5334000" cy="836930"/>
            <wp:effectExtent l="0" t="0" r="0" b="0"/>
            <wp:docPr id="25" name="Image6" descr="LFS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descr="LFSR Distribution"/>
                    <pic:cNvPicPr>
                      <a:picLocks noChangeAspect="1" noChangeArrowheads="1"/>
                    </pic:cNvPicPr>
                  </pic:nvPicPr>
                  <pic:blipFill>
                    <a:blip r:embed="rId8"/>
                    <a:stretch>
                      <a:fillRect/>
                    </a:stretch>
                  </pic:blipFill>
                  <pic:spPr bwMode="auto">
                    <a:xfrm>
                      <a:off x="0" y="0"/>
                      <a:ext cx="5334000" cy="836930"/>
                    </a:xfrm>
                    <a:prstGeom prst="rect">
                      <a:avLst/>
                    </a:prstGeom>
                  </pic:spPr>
                </pic:pic>
              </a:graphicData>
            </a:graphic>
          </wp:inline>
        </w:drawing>
      </w:r>
    </w:p>
    <w:p>
      <w:pPr>
        <w:pStyle w:val="ImageCaption"/>
        <w:rPr/>
      </w:pPr>
      <w:r>
        <w:rPr/>
        <w:t>LFSR Distribution</w:t>
      </w:r>
    </w:p>
    <w:p>
      <w:pPr>
        <w:pStyle w:val="BodyText"/>
        <w:rPr/>
      </w:pPr>
      <w:r>
        <w:rPr>
          <w:sz w:val="20"/>
        </w:rPr>
        <w:t>The LFSR provides data to FUBs through combinational bit tapping: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2641"/>
        <w:gridCol w:w="2639"/>
        <w:gridCol w:w="1680"/>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 Type</w:t>
            </w:r>
          </w:p>
        </w:tc>
        <w:tc>
          <w:tcPr>
            <w:tcW w:w="2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A</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B</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Single-input (nand, inv, xor, mux)</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 % 32]</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bit mapping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Dual-input (carry, mult)</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 % 32]</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r_lfsr[(b+16) % 32]</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shift for decorrelation</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(mux selects)</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LFSR bit range</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select signals</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LFSR bit</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enable</w:t>
            </w:r>
          </w:p>
        </w:tc>
      </w:tr>
    </w:tbl>
    <w:p>
      <w:pPr>
        <w:pStyle w:val="BodyText"/>
        <w:rPr/>
      </w:pPr>
      <w:bookmarkStart w:id="124" w:name="lfsr-data-distribution"/>
      <w:bookmarkStart w:id="125" w:name="figure-3.5-lfsr-data-distribution"/>
      <w:r>
        <w:rPr>
          <w:sz w:val="20"/>
        </w:rPr>
        <w:t>The 16-bit shift for dual-input FUBs ensures the two operands are statistically decorrelated, preventing the synthesis tool from exploiting common subexpressions between operand A and operand B.</w:t>
      </w:r>
      <w:bookmarkEnd w:id="124"/>
      <w:bookmarkEnd w:id="125"/>
      <w:r>
        <w:br w:type="page"/>
      </w:r>
    </w:p>
    <w:p>
      <w:pPr>
        <w:pStyle w:val="Heading2"/>
        <w:pBdr>
          <w:bottom w:val="single" w:sz="12" w:space="0" w:color="228B22"/>
        </w:pBdr>
        <w:spacing w:before="280" w:after="80"/>
        <w:rPr/>
      </w:pPr>
      <w:bookmarkStart w:id="126" w:name="__RefHeading___Toc15143_4031628774"/>
      <w:bookmarkStart w:id="127" w:name="seed-loading"/>
      <w:bookmarkEnd w:id="126"/>
      <w:r>
        <w:rPr>
          <w:rStyle w:val="SectionNumber"/>
          <w:b/>
          <w:color w:val="228B22"/>
          <w:sz w:val="28"/>
        </w:rPr>
        <w:t>10.3</w:t>
      </w:r>
      <w:r>
        <w:rPr>
          <w:b/>
          <w:color w:val="228B22"/>
          <w:sz w:val="28"/>
        </w:rPr>
        <w:tab/>
        <w:t>Seed Loading</w:t>
      </w:r>
    </w:p>
    <w:p>
      <w:pPr>
        <w:pStyle w:val="FirstParagraph"/>
        <w:rPr/>
      </w:pPr>
      <w:r>
        <w:rPr>
          <w:sz w:val="20"/>
        </w:rPr>
        <w:t xml:space="preserve">The LFSR supports deterministic seeding through </w:t>
      </w:r>
      <w:r>
        <w:rPr>
          <w:rStyle w:val="VerbatimChar"/>
          <w:sz w:val="20"/>
        </w:rPr>
        <w:t>i_seed_valid</w:t>
      </w:r>
      <w:r>
        <w:rPr>
          <w:sz w:val="20"/>
        </w:rPr>
        <w:t xml:space="preserve"> and </w:t>
      </w:r>
      <w:r>
        <w:rPr>
          <w:rStyle w:val="VerbatimChar"/>
          <w:sz w:val="20"/>
        </w:rPr>
        <w:t>i_seed_data[31:0]</w:t>
      </w:r>
      <w:r>
        <w:rPr>
          <w:sz w:val="20"/>
        </w:rPr>
        <w:t xml:space="preserve">. 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The default seed (when no explicit load occurs) is </w:t>
      </w:r>
      <w:r>
        <w:rPr>
          <w:rStyle w:val="VerbatimChar"/>
          <w:sz w:val="20"/>
        </w:rPr>
        <w:t>0xDEAD_BEEF</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data-flow"/>
      <w:bookmarkStart w:id="129" w:name="seed-loading"/>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15145_4031628774"/>
      <w:bookmarkStart w:id="131" w:name="fub-catalog"/>
      <w:bookmarkEnd w:id="130"/>
      <w:r>
        <w:rPr>
          <w:rStyle w:val="SectionNumber"/>
          <w:b/>
          <w:color w:val="FFFFFF"/>
          <w:sz w:val="32"/>
        </w:rPr>
        <w:t>11</w:t>
      </w:r>
      <w:r>
        <w:rPr>
          <w:b/>
          <w:color w:val="FFFFFF"/>
          <w:sz w:val="32"/>
        </w:rPr>
        <w:tab/>
        <w:t>3.3 FUB Catalog</w:t>
      </w:r>
    </w:p>
    <w:p>
      <w:pPr>
        <w:pStyle w:val="Heading2"/>
        <w:pageBreakBefore w:val="false"/>
        <w:pBdr>
          <w:bottom w:val="single" w:sz="12" w:space="0" w:color="228B22"/>
        </w:pBdr>
        <w:spacing w:before="280" w:after="80"/>
        <w:rPr/>
      </w:pPr>
      <w:bookmarkStart w:id="132" w:name="__RefHeading___Toc15147_4031628774"/>
      <w:bookmarkEnd w:id="132"/>
      <w:r>
        <w:rPr>
          <w:rStyle w:val="SectionNumber"/>
          <w:b/>
          <w:color w:val="228B22"/>
          <w:sz w:val="28"/>
        </w:rPr>
        <w:t>11.1</w:t>
      </w:r>
      <w:r>
        <w:rPr>
          <w:b/>
          <w:color w:val="228B22"/>
          <w:sz w:val="28"/>
        </w:rPr>
        <w:tab/>
        <w:t>Summary Table</w:t>
      </w:r>
    </w:p>
    <w:p>
      <w:pPr>
        <w:pStyle w:val="Heading3"/>
        <w:spacing w:before="200" w:after="80"/>
        <w:rPr/>
      </w:pPr>
      <w:bookmarkStart w:id="133" w:name="__RefHeading___Toc15149_4031628774"/>
      <w:bookmarkStart w:id="134" w:name="_Fig_7_Anti_Optimization_De"/>
      <w:bookmarkEnd w:id="133"/>
      <w:r>
        <w:rPr>
          <w:rStyle w:val="SectionNumber"/>
          <w:b/>
          <w:color w:val="404040"/>
          <w:sz w:val="24"/>
        </w:rPr>
        <w:t>11.1.1</w:t>
      </w:r>
      <w:r>
        <w:rPr>
          <w:b/>
          <w:color w:val="404040"/>
          <w:sz w:val="24"/>
        </w:rPr>
        <w:tab/>
        <w:t>Figure 3.6: Anti-Optimization Defense Layers</w:t>
      </w:r>
      <w:bookmarkEnd w:id="134"/>
    </w:p>
    <w:p>
      <w:pPr>
        <w:pStyle w:val="CaptionedFigure"/>
        <w:rPr/>
      </w:pPr>
      <w:r>
        <w:rPr/>
        <w:drawing>
          <wp:inline distT="0" distB="0" distL="0" distR="0">
            <wp:extent cx="5334000" cy="7124700"/>
            <wp:effectExtent l="0" t="0" r="0" b="0"/>
            <wp:docPr id="28" name="Image7" descr="Anti-Optimiz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Anti-Optimization Layers"/>
                    <pic:cNvPicPr>
                      <a:picLocks noChangeAspect="1" noChangeArrowheads="1"/>
                    </pic:cNvPicPr>
                  </pic:nvPicPr>
                  <pic:blipFill>
                    <a:blip r:embed="rId9"/>
                    <a:stretch>
                      <a:fillRect/>
                    </a:stretch>
                  </pic:blipFill>
                  <pic:spPr bwMode="auto">
                    <a:xfrm>
                      <a:off x="0" y="0"/>
                      <a:ext cx="5334000" cy="7124700"/>
                    </a:xfrm>
                    <a:prstGeom prst="rect">
                      <a:avLst/>
                    </a:prstGeom>
                  </pic:spPr>
                </pic:pic>
              </a:graphicData>
            </a:graphic>
          </wp:inline>
        </w:drawing>
      </w:r>
    </w:p>
    <w:p>
      <w:pPr>
        <w:pStyle w:val="ImageCaption"/>
        <w:rPr/>
      </w:pPr>
      <w:r>
        <w:rPr/>
        <w:t>Anti-Optimization Layers</w:t>
      </w:r>
    </w:p>
    <w:p>
      <w:pPr>
        <w:pStyle w:val="BodyText"/>
        <w:rPr/>
      </w:pPr>
      <w:r>
        <w:rPr>
          <w:sz w:val="20"/>
        </w:rPr>
        <w:t>All FUBs employ the same four-layer defense against synthesis optimization, ensuring the tool builds the exact structure specified in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
        <w:gridCol w:w="780"/>
        <w:gridCol w:w="1249"/>
        <w:gridCol w:w="2183"/>
        <w:gridCol w:w="2340"/>
        <w:gridCol w:w="2340"/>
      </w:tblGrid>
      <w:tr>
        <w:trPr>
          <w:tblHeader w:val="true"/>
        </w:trPr>
        <w:tc>
          <w:tcPr>
            <w:tcW w:w="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Critical Path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Synthesis Goal</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gate delay</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packing efficiency</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propagation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speed</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 comparison</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pickoff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timing</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 XOR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conversion overhead</w:t>
            </w:r>
            <w:bookmarkStart w:id="135" w:name="summary-table"/>
            <w:bookmarkStart w:id="136" w:name="Xaf4576a08c2649e0166d9653eafff4e861d6b28"/>
            <w:bookmarkEnd w:id="135"/>
            <w:bookmarkEnd w:id="136"/>
          </w:p>
        </w:tc>
      </w:tr>
    </w:tbl>
    <w:p>
      <w:pPr>
        <w:pStyle w:val="Heading2"/>
        <w:pBdr>
          <w:bottom w:val="single" w:sz="12" w:space="0" w:color="228B22"/>
        </w:pBdr>
        <w:spacing w:before="280" w:after="80"/>
        <w:rPr/>
      </w:pPr>
      <w:r>
        <w:br w:type="page"/>
      </w:r>
      <w:bookmarkStart w:id="137" w:name="__RefHeading___Toc15151_4031628774"/>
      <w:bookmarkEnd w:id="137"/>
      <w:r>
        <w:rPr>
          <w:rStyle w:val="SectionNumber"/>
          <w:b/>
          <w:color w:val="228B22"/>
          <w:sz w:val="28"/>
        </w:rPr>
        <w:t>11.2</w:t>
      </w:r>
      <w:r>
        <w:rPr>
          <w:b/>
          <w:color w:val="228B22"/>
          <w:sz w:val="28"/>
        </w:rPr>
        <w:tab/>
        <w:t>FUB Descriptions</w:t>
      </w:r>
    </w:p>
    <w:p>
      <w:pPr>
        <w:pStyle w:val="Heading3"/>
        <w:spacing w:before="200" w:after="80"/>
        <w:rPr/>
      </w:pPr>
      <w:bookmarkStart w:id="138" w:name="__RefHeading___Toc15153_4031628774"/>
      <w:bookmarkStart w:id="139" w:name="nand_chain-nand-gate-binary-tree"/>
      <w:bookmarkEnd w:id="138"/>
      <w:r>
        <w:rPr>
          <w:rStyle w:val="SectionNumber"/>
          <w:b/>
          <w:color w:val="404040"/>
          <w:sz w:val="24"/>
        </w:rPr>
        <w:t>11.2.1</w:t>
      </w:r>
      <w:r>
        <w:rPr>
          <w:b/>
          <w:color w:val="404040"/>
          <w:sz w:val="24"/>
        </w:rPr>
        <w:tab/>
        <w:t>nand_chain – NAND Gate Binary Tree</w:t>
      </w:r>
    </w:p>
    <w:p>
      <w:pPr>
        <w:pStyle w:val="FirstParagraph"/>
        <w:rPr/>
      </w:pPr>
      <w:r>
        <w:rPr>
          <w:sz w:val="20"/>
        </w:rPr>
        <w:t xml:space="preserve">Complete binary tree of 2-input NAND gates with heap-style indexing. Leaf inputs come from registered flops; the root feeds a registered output. When </w:t>
      </w:r>
      <w:r>
        <w:rPr>
          <w:rStyle w:val="VerbatimChar"/>
          <w:sz w:val="20"/>
        </w:rPr>
        <w:t>2^LEVELS &gt; NUM_FLOPS</w:t>
      </w:r>
      <w:r>
        <w:rPr>
          <w:sz w:val="20"/>
        </w:rPr>
        <w:t>, leaf inputs are reused via modulo wrapping, preserving full tree depth while bounding flop count.</w:t>
      </w:r>
      <w:bookmarkEnd w:id="139"/>
    </w:p>
    <w:p>
      <w:pPr>
        <w:pStyle w:val="Heading3"/>
        <w:spacing w:before="200" w:after="80"/>
        <w:rPr/>
      </w:pPr>
      <w:bookmarkStart w:id="140" w:name="__RefHeading___Toc15155_4031628774"/>
      <w:bookmarkStart w:id="141" w:name="inverter_chain-linear-inverter-chain"/>
      <w:bookmarkEnd w:id="140"/>
      <w:r>
        <w:rPr>
          <w:rStyle w:val="SectionNumber"/>
          <w:b/>
          <w:color w:val="404040"/>
          <w:sz w:val="24"/>
        </w:rPr>
        <w:t>11.2.2</w:t>
      </w:r>
      <w:r>
        <w:rPr>
          <w:b/>
          <w:color w:val="404040"/>
          <w:sz w:val="24"/>
        </w:rPr>
        <w:tab/>
        <w:t>inverter_chain – Linear Inverter Chain</w:t>
      </w:r>
    </w:p>
    <w:p>
      <w:pPr>
        <w:pStyle w:val="FirstParagraph"/>
        <w:rPr/>
      </w:pPr>
      <w:r>
        <w:rPr>
          <w:sz w:val="20"/>
        </w:rPr>
        <w:t xml:space="preserve">Simple linear chain of inverters between registered endpoints. Represents the </w:t>
      </w:r>
      <w:r>
        <w:rPr>
          <w:b/>
          <w:bCs/>
          <w:sz w:val="20"/>
        </w:rPr>
        <w:t>best-case</w:t>
      </w:r>
      <w:r>
        <w:rPr>
          <w:sz w:val="20"/>
        </w:rPr>
        <w:t xml:space="preserve"> per-gate delay since inverters have zero fan-in overhead. Use as a baseline when comparing against other gate types.</w:t>
      </w:r>
      <w:bookmarkEnd w:id="141"/>
    </w:p>
    <w:p>
      <w:pPr>
        <w:pStyle w:val="Heading3"/>
        <w:spacing w:before="200" w:after="80"/>
        <w:rPr/>
      </w:pPr>
      <w:bookmarkStart w:id="142" w:name="__RefHeading___Toc15157_4031628774"/>
      <w:bookmarkStart w:id="143" w:name="xor_tree-xor-gate-binary-tree"/>
      <w:bookmarkEnd w:id="142"/>
      <w:r>
        <w:rPr>
          <w:rStyle w:val="SectionNumber"/>
          <w:b/>
          <w:color w:val="404040"/>
          <w:sz w:val="24"/>
        </w:rPr>
        <w:t>11.2.3</w:t>
      </w:r>
      <w:r>
        <w:rPr>
          <w:b/>
          <w:color w:val="404040"/>
          <w:sz w:val="24"/>
        </w:rPr>
        <w:tab/>
        <w:t>xor_tree – XOR Gate Binary Tree</w:t>
      </w:r>
    </w:p>
    <w:p>
      <w:pPr>
        <w:pStyle w:val="FirstParagraph"/>
        <w:rPr/>
      </w:pPr>
      <w:bookmarkStart w:id="144" w:name="xor_tree-xor-gate-binary-tree"/>
      <w:r>
        <w:rPr>
          <w:sz w:val="20"/>
        </w:rPr>
        <w:t>Identical topology to nand_chain but with XOR gates. XOR gates stress FPGA LUTs differently – a 6-input LUT can absorb multiple XOR levels, making XOR trees more efficient per-level than NAND trees on modern FPGAs.</w:t>
      </w:r>
      <w:bookmarkEnd w:id="144"/>
    </w:p>
    <w:p>
      <w:pPr>
        <w:pStyle w:val="Heading3"/>
        <w:spacing w:before="200" w:after="80"/>
        <w:rPr/>
      </w:pPr>
      <w:bookmarkStart w:id="145" w:name="__RefHeading___Toc15159_4031628774"/>
      <w:bookmarkStart w:id="146" w:name="carry_chain-ripple-carry-adder"/>
      <w:bookmarkEnd w:id="145"/>
      <w:r>
        <w:rPr>
          <w:rStyle w:val="SectionNumber"/>
          <w:b/>
          <w:color w:val="404040"/>
          <w:sz w:val="24"/>
        </w:rPr>
        <w:t>11.2.4</w:t>
      </w:r>
      <w:r>
        <w:rPr>
          <w:b/>
          <w:color w:val="404040"/>
          <w:sz w:val="24"/>
        </w:rPr>
        <w:tab/>
        <w:t>carry_chain – Ripple-Carry Adder</w:t>
      </w:r>
    </w:p>
    <w:p>
      <w:pPr>
        <w:pStyle w:val="FirstParagraph"/>
        <w:rPr/>
      </w:pPr>
      <w:r>
        <w:rPr>
          <w:sz w:val="20"/>
        </w:rPr>
        <w:t xml:space="preserve">Two registered input vectors feed a </w:t>
      </w:r>
      <w:r>
        <w:rPr>
          <w:rStyle w:val="VerbatimChar"/>
          <w:sz w:val="20"/>
        </w:rPr>
        <w:t>+</w:t>
      </w:r>
      <w:r>
        <w:rPr>
          <w:sz w:val="20"/>
        </w:rPr>
        <w:t xml:space="preserve"> operator, inferred as a ripple-carry adder. On FPGAs, this maps to dedicated fast-carry resources (CARRY4/CARRY8 on Xilinx, ALM carry on Quartus targets) that run at sub-100ps per bit.</w:t>
      </w:r>
      <w:bookmarkEnd w:id="146"/>
    </w:p>
    <w:p>
      <w:pPr>
        <w:pStyle w:val="Heading3"/>
        <w:spacing w:before="200" w:after="80"/>
        <w:rPr/>
      </w:pPr>
      <w:bookmarkStart w:id="147" w:name="__RefHeading___Toc15161_4031628774"/>
      <w:bookmarkStart w:id="148" w:name="multiplier_tree-multiplier-wrapper"/>
      <w:bookmarkEnd w:id="147"/>
      <w:r>
        <w:rPr>
          <w:rStyle w:val="SectionNumber"/>
          <w:b/>
          <w:color w:val="404040"/>
          <w:sz w:val="24"/>
        </w:rPr>
        <w:t>11.2.5</w:t>
      </w:r>
      <w:r>
        <w:rPr>
          <w:b/>
          <w:color w:val="404040"/>
          <w:sz w:val="24"/>
        </w:rPr>
        <w:tab/>
        <w:t>multiplier_tree – Multiplier Wrapper</w:t>
      </w:r>
    </w:p>
    <w:p>
      <w:pPr>
        <w:pStyle w:val="FirstParagraph"/>
        <w:rPr/>
      </w:pPr>
      <w:r>
        <w:rPr>
          <w:sz w:val="20"/>
        </w:rPr>
        <w:t>Supports five implementation types: inferred (</w:t>
      </w:r>
      <w:r>
        <w:rPr>
          <w:rStyle w:val="VerbatimChar"/>
          <w:sz w:val="20"/>
        </w:rPr>
        <w:t>*</w:t>
      </w:r>
      <w:r>
        <w:rPr>
          <w:sz w:val="20"/>
        </w:rPr>
        <w:t xml:space="preserve"> operator), Dadda tree, Wallace tree, Wallace tree with CSA, and Dadda 4:2 compressor. Inferred multipliers may use DSP slices; structural types force LUT-only implementation.</w:t>
      </w:r>
      <w:bookmarkEnd w:id="148"/>
    </w:p>
    <w:p>
      <w:pPr>
        <w:pStyle w:val="Heading3"/>
        <w:spacing w:before="200" w:after="80"/>
        <w:rPr/>
      </w:pPr>
      <w:bookmarkStart w:id="149" w:name="__RefHeading___Toc15163_4031628774"/>
      <w:bookmarkStart w:id="150" w:name="mux_tree-binary-mux-tree"/>
      <w:bookmarkEnd w:id="149"/>
      <w:r>
        <w:rPr>
          <w:rStyle w:val="SectionNumber"/>
          <w:b/>
          <w:color w:val="404040"/>
          <w:sz w:val="24"/>
        </w:rPr>
        <w:t>11.2.6</w:t>
      </w:r>
      <w:r>
        <w:rPr>
          <w:b/>
          <w:color w:val="404040"/>
          <w:sz w:val="24"/>
        </w:rPr>
        <w:tab/>
        <w:t>mux_tree – Binary Mux Tree</w:t>
      </w:r>
    </w:p>
    <w:p>
      <w:pPr>
        <w:pStyle w:val="FirstParagraph"/>
        <w:rPr/>
      </w:pPr>
      <w:r>
        <w:rPr>
          <w:sz w:val="20"/>
        </w:rPr>
        <w:t xml:space="preserve">Binary tree of 2:1 multiplexers reducing </w:t>
      </w:r>
      <w:r>
        <w:rPr>
          <w:rStyle w:val="VerbatimChar"/>
          <w:sz w:val="20"/>
        </w:rPr>
        <w:t>2^LEVELS</w:t>
      </w:r>
      <w:r>
        <w:rPr>
          <w:sz w:val="20"/>
        </w:rPr>
        <w:t xml:space="preserve"> data inputs to a single output. Data inputs and select inputs both come from registered LFSR taps.</w:t>
      </w:r>
      <w:bookmarkEnd w:id="150"/>
    </w:p>
    <w:p>
      <w:pPr>
        <w:pStyle w:val="Heading3"/>
        <w:spacing w:before="200" w:after="80"/>
        <w:rPr/>
      </w:pPr>
      <w:bookmarkStart w:id="151" w:name="__RefHeading___Toc15165_4031628774"/>
      <w:bookmarkStart w:id="152" w:name="queue_depth-fifo-queue"/>
      <w:bookmarkEnd w:id="151"/>
      <w:r>
        <w:rPr>
          <w:rStyle w:val="SectionNumber"/>
          <w:b/>
          <w:color w:val="404040"/>
          <w:sz w:val="24"/>
        </w:rPr>
        <w:t>11.2.7</w:t>
      </w:r>
      <w:r>
        <w:rPr>
          <w:b/>
          <w:color w:val="404040"/>
          <w:sz w:val="24"/>
        </w:rPr>
        <w:tab/>
        <w:t>queue_depth – FIFO Queue</w:t>
      </w:r>
    </w:p>
    <w:p>
      <w:pPr>
        <w:pStyle w:val="FirstParagraph"/>
        <w:rPr/>
      </w:pPr>
      <w:r>
        <w:rPr>
          <w:sz w:val="20"/>
        </w:rPr>
        <w:t xml:space="preserve">Wraps </w:t>
      </w:r>
      <w:r>
        <w:rPr>
          <w:rStyle w:val="VerbatimChar"/>
          <w:sz w:val="20"/>
        </w:rPr>
        <w:t>gaxi_fifo_sync</w:t>
      </w:r>
      <w:r>
        <w:rPr>
          <w:sz w:val="20"/>
        </w:rPr>
        <w:t xml:space="preserve"> from rtl/common. By sweeping FIFO_DEPTH, this FUB reveals the boundaries where the synthesis tool transitions between LUTRAM, BRAM, and URAM implementations.</w:t>
      </w:r>
      <w:bookmarkEnd w:id="152"/>
    </w:p>
    <w:p>
      <w:pPr>
        <w:pStyle w:val="Heading3"/>
        <w:spacing w:before="200" w:after="80"/>
        <w:rPr/>
      </w:pPr>
      <w:bookmarkStart w:id="153" w:name="__RefHeading___Toc15167_4031628774"/>
      <w:bookmarkStart w:id="154" w:name="X7ddc119973811cac97f64c070918fb0731f65cb"/>
      <w:bookmarkEnd w:id="153"/>
      <w:r>
        <w:rPr>
          <w:rStyle w:val="SectionNumber"/>
          <w:b/>
          <w:color w:val="404040"/>
          <w:sz w:val="24"/>
        </w:rPr>
        <w:t>11.2.8</w:t>
      </w:r>
      <w:r>
        <w:rPr>
          <w:b/>
          <w:color w:val="404040"/>
          <w:sz w:val="24"/>
        </w:rPr>
        <w:tab/>
        <w:t>clock_divider_chain – Clock Divider Cascade</w:t>
      </w:r>
    </w:p>
    <w:p>
      <w:pPr>
        <w:pStyle w:val="FirstParagraph"/>
        <w:rPr/>
      </w:pPr>
      <w:r>
        <w:rPr>
          <w:sz w:val="20"/>
        </w:rPr>
        <w:t xml:space="preserve">Cascaded </w:t>
      </w:r>
      <w:r>
        <w:rPr>
          <w:rStyle w:val="VerbatimChar"/>
          <w:sz w:val="20"/>
        </w:rPr>
        <w:t>clock_divider</w:t>
      </w:r>
      <w:r>
        <w:rPr>
          <w:sz w:val="20"/>
        </w:rPr>
        <w:t xml:space="preserve"> instances from rtl/common. Each stage contains a counter and a pickoff mux. Characterizes counter-based clock generation timing.</w:t>
      </w:r>
      <w:bookmarkEnd w:id="154"/>
    </w:p>
    <w:p>
      <w:pPr>
        <w:pStyle w:val="Heading3"/>
        <w:spacing w:before="200" w:after="80"/>
        <w:rPr/>
      </w:pPr>
      <w:bookmarkStart w:id="155" w:name="__RefHeading___Toc15169_4031628774"/>
      <w:bookmarkStart w:id="156" w:name="gray_counter_chain-gray-counter"/>
      <w:bookmarkEnd w:id="155"/>
      <w:r>
        <w:rPr>
          <w:rStyle w:val="SectionNumber"/>
          <w:b/>
          <w:color w:val="404040"/>
          <w:sz w:val="24"/>
        </w:rPr>
        <w:t>11.2.9</w:t>
      </w:r>
      <w:r>
        <w:rPr>
          <w:b/>
          <w:color w:val="404040"/>
          <w:sz w:val="24"/>
        </w:rPr>
        <w:tab/>
        <w:t>gray_counter_chain – Gray Counter</w:t>
      </w:r>
    </w:p>
    <w:p>
      <w:pPr>
        <w:pStyle w:val="FirstParagraph"/>
        <w:rPr/>
      </w:pPr>
      <w:r>
        <w:rPr>
          <w:sz w:val="20"/>
        </w:rPr>
        <w:t xml:space="preserve">Wraps </w:t>
      </w:r>
      <w:r>
        <w:rPr>
          <w:rStyle w:val="VerbatimChar"/>
          <w:sz w:val="20"/>
        </w:rPr>
        <w:t>counter_bingray</w:t>
      </w:r>
      <w:r>
        <w:rPr>
          <w:sz w:val="20"/>
        </w:rPr>
        <w:t xml:space="preserve"> from rtl/common. The internal binary counter uses dedicated carry logic; Gray conversion is </w:t>
      </w:r>
      <w:r>
        <w:rPr>
          <w:rStyle w:val="VerbatimChar"/>
          <w:sz w:val="20"/>
        </w:rPr>
        <w:t>gray = bin ^ (bin &gt;&gt; 1)</w:t>
      </w:r>
      <w:r>
        <w:rPr>
          <w:sz w:val="20"/>
        </w:rPr>
        <w:t>, creating a WIDTH-1 wide XOR tree. At wide widths, the XOR tree dominates the critical path.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 w:name="fub-catalog"/>
      <w:bookmarkStart w:id="158" w:name="gray_counter_chain-gray-counte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r>
        <w:br w:type="page"/>
      </w:r>
    </w:p>
    <w:p>
      <w:pPr>
        <w:pStyle w:val="Heading1"/>
        <w:shd w:val="clear" w:color="auto" w:fill="404040"/>
        <w:spacing w:before="360" w:after="120"/>
        <w:rPr/>
      </w:pPr>
      <w:bookmarkStart w:id="159" w:name="__RefHeading___Toc15171_4031628774"/>
      <w:bookmarkStart w:id="160" w:name="top-level-ports"/>
      <w:bookmarkEnd w:id="159"/>
      <w:r>
        <w:rPr>
          <w:rStyle w:val="SectionNumber"/>
          <w:b/>
          <w:color w:val="FFFFFF"/>
          <w:sz w:val="32"/>
        </w:rPr>
        <w:t>12</w:t>
      </w:r>
      <w:r>
        <w:rPr>
          <w:b/>
          <w:color w:val="FFFFFF"/>
          <w:sz w:val="32"/>
        </w:rPr>
        <w:tab/>
        <w:t>4.1 Top-Level Ports</w:t>
      </w:r>
    </w:p>
    <w:p>
      <w:pPr>
        <w:pStyle w:val="Heading2"/>
        <w:pageBreakBefore w:val="false"/>
        <w:pBdr>
          <w:bottom w:val="single" w:sz="12" w:space="0" w:color="228B22"/>
        </w:pBdr>
        <w:spacing w:before="280" w:after="80"/>
        <w:rPr/>
      </w:pPr>
      <w:bookmarkStart w:id="161" w:name="__RefHeading___Toc15173_4031628774"/>
      <w:bookmarkEnd w:id="161"/>
      <w:r>
        <w:rPr>
          <w:rStyle w:val="SectionNumber"/>
          <w:b/>
          <w:color w:val="228B22"/>
          <w:sz w:val="28"/>
        </w:rPr>
        <w:t>12.1</w:t>
      </w:r>
      <w:r>
        <w:rPr>
          <w:b/>
          <w:color w:val="228B22"/>
          <w:sz w:val="28"/>
        </w:rPr>
        <w:tab/>
        <w:t>Input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bookmarkStart w:id="162" w:name="input-ports"/>
            <w:bookmarkEnd w:id="162"/>
          </w:p>
        </w:tc>
      </w:tr>
    </w:tbl>
    <w:p>
      <w:pPr>
        <w:pStyle w:val="Heading2"/>
        <w:pBdr>
          <w:bottom w:val="single" w:sz="12" w:space="0" w:color="228B22"/>
        </w:pBdr>
        <w:spacing w:before="280" w:after="80"/>
        <w:rPr/>
      </w:pPr>
      <w:r>
        <w:br w:type="page"/>
      </w:r>
      <w:bookmarkStart w:id="163" w:name="__RefHeading___Toc15175_4031628774"/>
      <w:bookmarkEnd w:id="163"/>
      <w:r>
        <w:rPr>
          <w:rStyle w:val="SectionNumber"/>
          <w:b/>
          <w:color w:val="228B22"/>
          <w:sz w:val="28"/>
        </w:rPr>
        <w:t>12.2</w:t>
      </w:r>
      <w:r>
        <w:rPr>
          <w:b/>
          <w:color w:val="228B22"/>
          <w:sz w:val="28"/>
        </w:rPr>
        <w:tab/>
        <w:t>Output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FUB</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sum (includes carry-out)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p>
        </w:tc>
      </w:tr>
    </w:tbl>
    <w:p>
      <w:pPr>
        <w:pStyle w:val="Heading2"/>
        <w:pBdr>
          <w:bottom w:val="single" w:sz="12" w:space="0" w:color="228B22"/>
        </w:pBdr>
        <w:spacing w:before="280" w:after="80"/>
        <w:rPr/>
      </w:pPr>
      <w:r>
        <w:br w:type="page"/>
      </w:r>
      <w:bookmarkStart w:id="164" w:name="__RefHeading___Toc15177_4031628774"/>
      <w:bookmarkEnd w:id="164"/>
      <w:r>
        <w:rPr>
          <w:rStyle w:val="SectionNumber"/>
          <w:b/>
          <w:color w:val="228B22"/>
          <w:sz w:val="28"/>
        </w:rPr>
        <w:t>12.3</w:t>
      </w:r>
      <w:r>
        <w:rPr>
          <w:b/>
          <w:color w:val="228B22"/>
          <w:sz w:val="28"/>
        </w:rPr>
        <w:tab/>
        <w:t>Port Behavior When FUB Disabled</w:t>
      </w:r>
    </w:p>
    <w:p>
      <w:pPr>
        <w:pStyle w:val="FirstParagraph"/>
        <w:rPr/>
      </w:pPr>
      <w:r>
        <w:rPr>
          <w:sz w:val="20"/>
        </w:rPr>
        <w:t xml:space="preserve">When a FUB is disabled via its </w:t>
      </w:r>
      <w:r>
        <w:rPr>
          <w:rStyle w:val="VerbatimChar"/>
          <w:sz w:val="20"/>
        </w:rPr>
        <w:t>EN_*</w:t>
      </w:r>
      <w:r>
        <w:rPr>
          <w:sz w:val="20"/>
        </w:rPr>
        <w:t xml:space="preserve"> parameter, the corresponding output ports are tied to zero:</w:t>
      </w:r>
    </w:p>
    <w:p>
      <w:pPr>
        <w:pStyle w:val="SourceCode"/>
        <w:rPr/>
      </w:pPr>
      <w:r>
        <w:rPr>
          <w:rStyle w:val="KeywordTok"/>
        </w:rPr>
        <w:t>assign</w:t>
      </w:r>
      <w:r>
        <w:rPr>
          <w:rStyle w:val="NormalTok"/>
        </w:rPr>
        <w:t xml:space="preserve"> o_carry = '</w:t>
      </w:r>
      <w:r>
        <w:rPr>
          <w:rStyle w:val="DecValTok"/>
        </w:rPr>
        <w:t>0</w:t>
      </w:r>
      <w:r>
        <w:rPr>
          <w:rStyle w:val="NormalTok"/>
        </w:rPr>
        <w:t xml:space="preserve">;  </w:t>
      </w:r>
      <w:r>
        <w:rPr>
          <w:rStyle w:val="CommentTok"/>
        </w:rPr>
        <w:t>// When EN_CARRY_CHAIN = 0</w:t>
      </w:r>
    </w:p>
    <w:p>
      <w:pPr>
        <w:pStyle w:val="FirstParagraph"/>
        <w:rPr/>
      </w:pPr>
      <w:r>
        <w:rPr>
          <w:sz w:val="20"/>
        </w:rPr>
        <w:t>This ensures the output port widths remain consistent regardless of which FUBs are enabled, simplifying synthesis scripts and constraint files.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5" w:name="top-level-por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r>
        <w:br w:type="page"/>
      </w:r>
    </w:p>
    <w:p>
      <w:pPr>
        <w:pStyle w:val="Heading1"/>
        <w:shd w:val="clear" w:color="auto" w:fill="404040"/>
        <w:spacing w:before="360" w:after="120"/>
        <w:rPr/>
      </w:pPr>
      <w:bookmarkStart w:id="166" w:name="__RefHeading___Toc15179_4031628774"/>
      <w:bookmarkStart w:id="167" w:name="parameters"/>
      <w:bookmarkEnd w:id="166"/>
      <w:r>
        <w:rPr>
          <w:rStyle w:val="SectionNumber"/>
          <w:b/>
          <w:color w:val="FFFFFF"/>
          <w:sz w:val="32"/>
        </w:rPr>
        <w:t>13</w:t>
      </w:r>
      <w:r>
        <w:rPr>
          <w:b/>
          <w:color w:val="FFFFFF"/>
          <w:sz w:val="32"/>
        </w:rPr>
        <w:tab/>
        <w:t>4.2 Parameters</w:t>
      </w:r>
    </w:p>
    <w:p>
      <w:pPr>
        <w:pStyle w:val="Heading2"/>
        <w:pageBreakBefore w:val="false"/>
        <w:pBdr>
          <w:bottom w:val="single" w:sz="12" w:space="0" w:color="228B22"/>
        </w:pBdr>
        <w:spacing w:before="280" w:after="80"/>
        <w:rPr/>
      </w:pPr>
      <w:bookmarkStart w:id="168" w:name="__RefHeading___Toc15181_4031628774"/>
      <w:bookmarkEnd w:id="168"/>
      <w:r>
        <w:rPr>
          <w:rStyle w:val="SectionNumber"/>
          <w:b/>
          <w:color w:val="228B22"/>
          <w:sz w:val="28"/>
        </w:rPr>
        <w:t>13.1</w:t>
      </w:r>
      <w:r>
        <w:rPr>
          <w:b/>
          <w:color w:val="228B22"/>
          <w:sz w:val="28"/>
        </w:rPr>
        <w:tab/>
        <w:t>Feature Enable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ripple-carry adder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cascade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bookmarkStart w:id="169" w:name="feature-enable-parameters"/>
            <w:bookmarkEnd w:id="169"/>
          </w:p>
        </w:tc>
      </w:tr>
    </w:tbl>
    <w:p>
      <w:pPr>
        <w:pStyle w:val="Heading2"/>
        <w:pBdr>
          <w:bottom w:val="single" w:sz="12" w:space="0" w:color="228B22"/>
        </w:pBdr>
        <w:spacing w:before="280" w:after="80"/>
        <w:rPr/>
      </w:pPr>
      <w:r>
        <w:br w:type="page"/>
      </w:r>
      <w:bookmarkStart w:id="170" w:name="__RefHeading___Toc15183_4031628774"/>
      <w:bookmarkEnd w:id="170"/>
      <w:r>
        <w:rPr>
          <w:rStyle w:val="SectionNumber"/>
          <w:b/>
          <w:color w:val="228B22"/>
          <w:sz w:val="28"/>
        </w:rPr>
        <w:t>13.2</w:t>
      </w:r>
      <w:r>
        <w:rPr>
          <w:b/>
          <w:color w:val="228B22"/>
          <w:sz w:val="28"/>
        </w:rPr>
        <w:tab/>
        <w:t>FUB-Specific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831"/>
        <w:gridCol w:w="2646"/>
        <w:gridCol w:w="2645"/>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 (levels of NAND gates)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input flops for NAND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chain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input flops for XOR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bit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type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data input flops for mux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4-4096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per divider stage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0-CW-1</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for divided clock output</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4-128</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bit width</w:t>
            </w:r>
          </w:p>
        </w:tc>
      </w:tr>
    </w:tbl>
    <w:p>
      <w:pPr>
        <w:pStyle w:val="Heading2"/>
        <w:pBdr>
          <w:bottom w:val="single" w:sz="12" w:space="0" w:color="228B22"/>
        </w:pBdr>
        <w:spacing w:before="280" w:after="80"/>
        <w:rPr/>
      </w:pPr>
      <w:r>
        <w:br w:type="page"/>
      </w:r>
      <w:bookmarkStart w:id="171" w:name="__RefHeading___Toc15185_4031628774"/>
      <w:bookmarkEnd w:id="171"/>
      <w:r>
        <w:rPr>
          <w:rStyle w:val="SectionNumber"/>
          <w:b/>
          <w:color w:val="228B22"/>
          <w:sz w:val="28"/>
        </w:rPr>
        <w:t>13.3</w:t>
      </w:r>
      <w:r>
        <w:rPr>
          <w:b/>
          <w:color w:val="228B22"/>
          <w:sz w:val="28"/>
        </w:rPr>
        <w:tab/>
        <w:t>MULT_TYPE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11, or 24</w:t>
            </w:r>
          </w:p>
        </w:tc>
      </w:tr>
    </w:tbl>
    <w:p>
      <w:pPr>
        <w:pStyle w:val="BodyText"/>
        <w:rPr/>
      </w:pPr>
      <w:r>
        <w:rPr>
          <w:sz w:val="20"/>
        </w:rPr>
        <w:t>Unsupported width/type combinations fall back to inferred.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parameter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15187_4031628774"/>
      <w:bookmarkStart w:id="174" w:name="clock-and-reset"/>
      <w:bookmarkEnd w:id="173"/>
      <w:r>
        <w:rPr>
          <w:rStyle w:val="SectionNumber"/>
          <w:b/>
          <w:color w:val="FFFFFF"/>
          <w:sz w:val="32"/>
        </w:rPr>
        <w:t>14</w:t>
      </w:r>
      <w:r>
        <w:rPr>
          <w:b/>
          <w:color w:val="FFFFFF"/>
          <w:sz w:val="32"/>
        </w:rPr>
        <w:tab/>
        <w:t>4.3 Clock and Reset</w:t>
      </w:r>
    </w:p>
    <w:p>
      <w:pPr>
        <w:pStyle w:val="Heading2"/>
        <w:pageBreakBefore w:val="false"/>
        <w:pBdr>
          <w:bottom w:val="single" w:sz="12" w:space="0" w:color="228B22"/>
        </w:pBdr>
        <w:spacing w:before="280" w:after="80"/>
        <w:rPr/>
      </w:pPr>
      <w:bookmarkStart w:id="175" w:name="__RefHeading___Toc15189_4031628774"/>
      <w:bookmarkStart w:id="176" w:name="clock"/>
      <w:bookmarkEnd w:id="175"/>
      <w:r>
        <w:rPr>
          <w:rStyle w:val="SectionNumber"/>
          <w:b/>
          <w:color w:val="228B22"/>
          <w:sz w:val="28"/>
        </w:rPr>
        <w:t>14.1</w:t>
      </w:r>
      <w:r>
        <w:rPr>
          <w:b/>
          <w:color w:val="228B22"/>
          <w:sz w:val="28"/>
        </w:rPr>
        <w:tab/>
        <w:t>Clock</w:t>
      </w:r>
    </w:p>
    <w:p>
      <w:pPr>
        <w:pStyle w:val="FirstParagraph"/>
        <w:rPr/>
      </w:pPr>
      <w:r>
        <w:rPr>
          <w:sz w:val="20"/>
        </w:rPr>
        <w:t>The design operates in a single clock domain (</w:t>
      </w:r>
      <w:r>
        <w:rPr>
          <w:rStyle w:val="VerbatimChar"/>
          <w:sz w:val="20"/>
        </w:rPr>
        <w:t>clk</w:t>
      </w:r>
      <w:r>
        <w:rPr>
          <w:sz w:val="20"/>
        </w:rPr>
        <w:t xml:space="preserve">). All flip-flops – LFSR, FUB inputs, and FUB outputs – are clocked on the rising edge of </w:t>
      </w:r>
      <w:r>
        <w:rPr>
          <w:rStyle w:val="VerbatimChar"/>
          <w:sz w:val="20"/>
        </w:rPr>
        <w:t>clk</w:t>
      </w:r>
      <w:r>
        <w:rPr>
          <w:sz w:val="20"/>
        </w:rPr>
        <w:t>.</w:t>
      </w:r>
    </w:p>
    <w:p>
      <w:pPr>
        <w:pStyle w:val="BodyText"/>
        <w:rPr/>
      </w:pPr>
      <w:r>
        <w:rPr>
          <w:sz w:val="20"/>
        </w:rPr>
        <w:t xml:space="preserve">There are no clock domain crossings and no internally generated clocks (the clock_divider_chain FUB generates divided clock </w:t>
      </w:r>
      <w:r>
        <w:rPr>
          <w:i/>
          <w:iCs/>
          <w:sz w:val="20"/>
        </w:rPr>
        <w:t>signals</w:t>
      </w:r>
      <w:r>
        <w:rPr>
          <w:sz w:val="20"/>
        </w:rPr>
        <w:t>, not actual clock domains – its outputs are registered data, not clocks).</w:t>
      </w:r>
      <w:bookmarkEnd w:id="176"/>
      <w:r>
        <w:br w:type="page"/>
      </w:r>
    </w:p>
    <w:p>
      <w:pPr>
        <w:pStyle w:val="Heading2"/>
        <w:pBdr>
          <w:bottom w:val="single" w:sz="12" w:space="0" w:color="228B22"/>
        </w:pBdr>
        <w:spacing w:before="280" w:after="80"/>
        <w:rPr/>
      </w:pPr>
      <w:bookmarkStart w:id="177" w:name="__RefHeading___Toc15191_4031628774"/>
      <w:bookmarkStart w:id="178" w:name="reset"/>
      <w:bookmarkEnd w:id="177"/>
      <w:r>
        <w:rPr>
          <w:rStyle w:val="SectionNumber"/>
          <w:b/>
          <w:color w:val="228B22"/>
          <w:sz w:val="28"/>
        </w:rPr>
        <w:t>14.2</w:t>
      </w:r>
      <w:r>
        <w:rPr>
          <w:b/>
          <w:color w:val="228B22"/>
          <w:sz w:val="28"/>
        </w:rPr>
        <w:tab/>
        <w:t>Reset</w:t>
      </w:r>
    </w:p>
    <w:p>
      <w:pPr>
        <w:pStyle w:val="FirstParagraph"/>
        <w:rPr/>
      </w:pPr>
      <w:r>
        <w:rPr>
          <w:sz w:val="20"/>
        </w:rPr>
        <w:t>Reset is active-low asynchronous (</w:t>
      </w:r>
      <w:r>
        <w:rPr>
          <w:rStyle w:val="VerbatimChar"/>
          <w:sz w:val="20"/>
        </w:rPr>
        <w:t>rst_n</w:t>
      </w:r>
      <w:r>
        <w:rPr>
          <w:sz w:val="20"/>
        </w:rPr>
        <w:t>), implemented using the repository’s standard reset macros:</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normal operation</w:t>
      </w:r>
      <w:r>
        <w:rPr/>
        <w:br/>
      </w:r>
      <w:r>
        <w:rPr>
          <w:rStyle w:val="NormalTok"/>
        </w:rPr>
        <w:t xml:space="preserve">    </w:t>
      </w:r>
      <w:r>
        <w:rPr>
          <w:rStyle w:val="KeywordTok"/>
        </w:rPr>
        <w:t>end</w:t>
      </w:r>
      <w:r>
        <w:rPr/>
        <w:br/>
      </w:r>
      <w:r>
        <w:rPr>
          <w:rStyle w:val="NormalTok"/>
        </w:rPr>
        <w:t>)</w:t>
      </w:r>
    </w:p>
    <w:p>
      <w:pPr>
        <w:pStyle w:val="Heading3"/>
        <w:spacing w:before="200" w:after="80"/>
        <w:rPr/>
      </w:pPr>
      <w:bookmarkStart w:id="179" w:name="__RefHeading___Toc15193_4031628774"/>
      <w:bookmarkEnd w:id="179"/>
      <w:r>
        <w:rPr>
          <w:rStyle w:val="SectionNumber"/>
          <w:b/>
          <w:color w:val="404040"/>
          <w:sz w:val="24"/>
        </w:rPr>
        <w:t>14.2.1</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0xDEAD_BEEF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LFSR seed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input 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output 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pointers (queue_depth)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FIFO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(gray, clk_div)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count</w:t>
            </w:r>
            <w:bookmarkStart w:id="180" w:name="reset-behavior"/>
            <w:bookmarkEnd w:id="180"/>
          </w:p>
        </w:tc>
      </w:tr>
    </w:tbl>
    <w:p>
      <w:pPr>
        <w:pStyle w:val="Heading3"/>
        <w:spacing w:before="200" w:after="80"/>
        <w:rPr/>
      </w:pPr>
      <w:bookmarkStart w:id="181" w:name="__RefHeading___Toc15195_4031628774"/>
      <w:bookmarkStart w:id="182" w:name="_Fig_8_Reset_Timing"/>
      <w:bookmarkEnd w:id="181"/>
      <w:r>
        <w:rPr>
          <w:rStyle w:val="SectionNumber"/>
          <w:b/>
          <w:color w:val="404040"/>
          <w:sz w:val="24"/>
        </w:rPr>
        <w:t>14.2.2</w:t>
      </w:r>
      <w:r>
        <w:rPr>
          <w:b/>
          <w:color w:val="404040"/>
          <w:sz w:val="24"/>
        </w:rPr>
        <w:tab/>
        <w:t>Figure 4.1: Reset Timing</w:t>
      </w:r>
      <w:bookmarkEnd w:id="182"/>
    </w:p>
    <w:p>
      <w:pPr>
        <w:pStyle w:val="CaptionedFigure"/>
        <w:rPr/>
      </w:pPr>
      <w:r>
        <w:rPr/>
        <w:drawing>
          <wp:inline distT="0" distB="0" distL="0" distR="0">
            <wp:extent cx="5334000" cy="3253740"/>
            <wp:effectExtent l="0" t="0" r="0" b="0"/>
            <wp:docPr id="35" name="Image8"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Reset Timing"/>
                    <pic:cNvPicPr>
                      <a:picLocks noChangeAspect="1" noChangeArrowheads="1"/>
                    </pic:cNvPicPr>
                  </pic:nvPicPr>
                  <pic:blipFill>
                    <a:blip r:embed="rId10"/>
                    <a:stretch>
                      <a:fillRect/>
                    </a:stretch>
                  </pic:blipFill>
                  <pic:spPr bwMode="auto">
                    <a:xfrm>
                      <a:off x="0" y="0"/>
                      <a:ext cx="5334000" cy="3253740"/>
                    </a:xfrm>
                    <a:prstGeom prst="rect">
                      <a:avLst/>
                    </a:prstGeom>
                  </pic:spPr>
                </pic:pic>
              </a:graphicData>
            </a:graphic>
          </wp:inline>
        </w:drawing>
      </w:r>
    </w:p>
    <w:p>
      <w:pPr>
        <w:pStyle w:val="ImageCaption"/>
        <w:rPr/>
      </w:pPr>
      <w:r>
        <w:rPr/>
        <w:t>Reset Timing</w:t>
      </w:r>
    </w:p>
    <w:p>
      <w:pPr>
        <w:pStyle w:val="Heading3"/>
        <w:spacing w:before="200" w:after="80"/>
        <w:rPr/>
      </w:pPr>
      <w:bookmarkStart w:id="183" w:name="__RefHeading___Toc15197_4031628774"/>
      <w:bookmarkStart w:id="184" w:name="reset-in-sdc"/>
      <w:bookmarkEnd w:id="183"/>
      <w:r>
        <w:rPr>
          <w:rStyle w:val="SectionNumber"/>
          <w:b/>
          <w:color w:val="404040"/>
          <w:sz w:val="24"/>
        </w:rPr>
        <w:t>14.2.3</w:t>
      </w:r>
      <w:r>
        <w:rPr>
          <w:b/>
          <w:color w:val="404040"/>
          <w:sz w:val="24"/>
        </w:rPr>
        <w:tab/>
        <w:t>Reset in SDC</w:t>
      </w:r>
    </w:p>
    <w:p>
      <w:pPr>
        <w:pStyle w:val="FirstParagraph"/>
        <w:rPr/>
      </w:pPr>
      <w:r>
        <w:rPr>
          <w:sz w:val="20"/>
        </w:rPr>
        <w:t xml:space="preserve">The SDC declares </w:t>
      </w:r>
      <w:r>
        <w:rPr>
          <w:rStyle w:val="VerbatimChar"/>
          <w:sz w:val="20"/>
        </w:rPr>
        <w:t>rst_n</w:t>
      </w:r>
      <w:r>
        <w:rPr>
          <w:sz w:val="20"/>
        </w:rPr>
        <w:t xml:space="preserve"> as a false path:</w:t>
      </w:r>
    </w:p>
    <w:p>
      <w:pPr>
        <w:pStyle w:val="SourceCode"/>
        <w:rPr/>
      </w:pPr>
      <w:r>
        <w:rPr>
          <w:rStyle w:val="NormalTok"/>
        </w:rPr>
        <w:t>set_false_path</w:t>
      </w:r>
      <w:r>
        <w:rPr>
          <w:rStyle w:val="OtherTok"/>
        </w:rPr>
        <w:t xml:space="preserve"> -from</w:t>
      </w:r>
      <w:r>
        <w:rPr>
          <w:rStyle w:val="NormalTok"/>
        </w:rPr>
        <w:t xml:space="preserve"> </w:t>
      </w:r>
      <w:r>
        <w:rPr>
          <w:rStyle w:val="KeywordTok"/>
        </w:rPr>
        <w:t>[</w:t>
      </w:r>
      <w:r>
        <w:rPr>
          <w:rStyle w:val="NormalTok"/>
        </w:rPr>
        <w:t>get_ports rst_n</w:t>
      </w:r>
      <w:r>
        <w:rPr>
          <w:rStyle w:val="KeywordTok"/>
        </w:rPr>
        <w:t>]</w:t>
      </w:r>
    </w:p>
    <w:p>
      <w:pPr>
        <w:pStyle w:val="FirstParagraph"/>
        <w:rPr/>
      </w:pPr>
      <w:r>
        <w:rPr>
          <w:sz w:val="20"/>
        </w:rPr>
        <w:t>This is appropriate because: 1. Reset is asynchronous and not timing-critical 2. All interesting paths are synchronous register-to-register 3. Reset recovery/removal is not a characterization target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clock-and-reset"/>
      <w:bookmarkStart w:id="186" w:name="reset"/>
      <w:bookmarkStart w:id="187" w:name="reset-in-sdc"/>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bookmarkEnd w:id="187"/>
      <w:r>
        <w:br w:type="page"/>
      </w:r>
    </w:p>
    <w:p>
      <w:pPr>
        <w:pStyle w:val="Heading1"/>
        <w:shd w:val="clear" w:color="auto" w:fill="404040"/>
        <w:spacing w:before="360" w:after="120"/>
        <w:rPr/>
      </w:pPr>
      <w:bookmarkStart w:id="188" w:name="__RefHeading___Toc15199_4031628774"/>
      <w:bookmarkStart w:id="189" w:name="synthesis-targets"/>
      <w:bookmarkEnd w:id="188"/>
      <w:r>
        <w:rPr>
          <w:rStyle w:val="SectionNumber"/>
          <w:b/>
          <w:color w:val="FFFFFF"/>
          <w:sz w:val="32"/>
        </w:rPr>
        <w:t>15</w:t>
      </w:r>
      <w:r>
        <w:rPr>
          <w:b/>
          <w:color w:val="FFFFFF"/>
          <w:sz w:val="32"/>
        </w:rPr>
        <w:tab/>
        <w:t>5.1 Synthesis Targets</w:t>
      </w:r>
    </w:p>
    <w:p>
      <w:pPr>
        <w:pStyle w:val="Heading2"/>
        <w:pageBreakBefore w:val="false"/>
        <w:pBdr>
          <w:bottom w:val="single" w:sz="12" w:space="0" w:color="228B22"/>
        </w:pBdr>
        <w:spacing w:before="280" w:after="80"/>
        <w:rPr/>
      </w:pPr>
      <w:bookmarkStart w:id="190" w:name="__RefHeading___Toc15201_4031628774"/>
      <w:bookmarkStart w:id="191" w:name="target-frequency"/>
      <w:bookmarkEnd w:id="190"/>
      <w:r>
        <w:rPr>
          <w:rStyle w:val="SectionNumber"/>
          <w:b/>
          <w:color w:val="228B22"/>
          <w:sz w:val="28"/>
        </w:rPr>
        <w:t>15.1</w:t>
      </w:r>
      <w:r>
        <w:rPr>
          <w:b/>
          <w:color w:val="228B22"/>
          <w:sz w:val="28"/>
        </w:rPr>
        <w:tab/>
        <w:t>Target Frequency</w:t>
      </w:r>
    </w:p>
    <w:p>
      <w:pPr>
        <w:pStyle w:val="FirstParagraph"/>
        <w:rPr/>
      </w:pPr>
      <w:r>
        <w:rPr>
          <w:sz w:val="20"/>
        </w:rPr>
        <w:t xml:space="preserve">The default SDC target is </w:t>
      </w:r>
      <w:r>
        <w:rPr>
          <w:b/>
          <w:bCs/>
          <w:sz w:val="20"/>
        </w:rPr>
        <w:t>500 MHz</w:t>
      </w:r>
      <w:r>
        <w:rPr>
          <w:sz w:val="20"/>
        </w:rPr>
        <w:t xml:space="preserve"> (2.0 ns period). This is intentionally aggressive for most FPGA fabrics and will produce negative setup slack for deeper combinational paths. The negative slack is the primary measurement – it directly quantifies how far each FUB falls short of the target.</w:t>
      </w:r>
      <w:bookmarkEnd w:id="191"/>
      <w:r>
        <w:br w:type="page"/>
      </w:r>
    </w:p>
    <w:p>
      <w:pPr>
        <w:pStyle w:val="Heading2"/>
        <w:pBdr>
          <w:bottom w:val="single" w:sz="12" w:space="0" w:color="228B22"/>
        </w:pBdr>
        <w:spacing w:before="280" w:after="80"/>
        <w:rPr/>
      </w:pPr>
      <w:bookmarkStart w:id="192" w:name="__RefHeading___Toc15203_4031628774"/>
      <w:bookmarkEnd w:id="192"/>
      <w:r>
        <w:rPr>
          <w:rStyle w:val="SectionNumber"/>
          <w:b/>
          <w:color w:val="228B22"/>
          <w:sz w:val="28"/>
        </w:rPr>
        <w:t>15.2</w:t>
      </w:r>
      <w:r>
        <w:rPr>
          <w:b/>
          <w:color w:val="228B22"/>
          <w:sz w:val="28"/>
        </w:rPr>
        <w:tab/>
        <w:t>Supported Technology Targets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Targets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7-series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(xc7a200t), Kintex-7 (xc7k325t)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VU9P (xcvu9p), KU15P (xcku15p)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 LP, Cyclone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 Agilex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TSMC 28nm, GF 22nm, Samsung 14nm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 / Genus</w:t>
            </w:r>
            <w:bookmarkStart w:id="193" w:name="supported-technology-targets"/>
            <w:bookmarkEnd w:id="193"/>
          </w:p>
        </w:tc>
      </w:tr>
    </w:tbl>
    <w:p>
      <w:pPr>
        <w:pStyle w:val="Heading2"/>
        <w:pBdr>
          <w:bottom w:val="single" w:sz="12" w:space="0" w:color="228B22"/>
        </w:pBdr>
        <w:spacing w:before="280" w:after="80"/>
        <w:rPr/>
      </w:pPr>
      <w:r>
        <w:br w:type="page"/>
      </w:r>
      <w:bookmarkStart w:id="194" w:name="__RefHeading___Toc15205_4031628774"/>
      <w:bookmarkEnd w:id="194"/>
      <w:r>
        <w:rPr>
          <w:rStyle w:val="SectionNumber"/>
          <w:b/>
          <w:color w:val="228B22"/>
          <w:sz w:val="28"/>
        </w:rPr>
        <w:t>15.3</w:t>
      </w:r>
      <w:r>
        <w:rPr>
          <w:b/>
          <w:color w:val="228B22"/>
          <w:sz w:val="28"/>
        </w:rPr>
        <w:tab/>
        <w:t>Frequency Sweep Points</w:t>
      </w:r>
    </w:p>
    <w:p>
      <w:pPr>
        <w:pStyle w:val="FirstParagraph"/>
        <w:rPr/>
      </w:pPr>
      <w:r>
        <w:rPr>
          <w:sz w:val="20"/>
        </w:rPr>
        <w:t>For comprehensive characterization, sweep these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 (MHz)</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 (ns)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baseline (most paths 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speed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FPGA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FPGA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(default SDC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aggressive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physical limit for most FPGAs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limit exploration</w:t>
            </w:r>
          </w:p>
        </w:tc>
      </w:tr>
    </w:tbl>
    <w:p>
      <w:pPr>
        <w:pStyle w:val="Heading2"/>
        <w:pBdr>
          <w:bottom w:val="single" w:sz="12" w:space="0" w:color="228B22"/>
        </w:pBdr>
        <w:spacing w:before="280" w:after="80"/>
        <w:rPr/>
      </w:pPr>
      <w:r>
        <w:br w:type="page"/>
      </w:r>
      <w:bookmarkStart w:id="195" w:name="__RefHeading___Toc15207_4031628774"/>
      <w:bookmarkEnd w:id="195"/>
      <w:r>
        <w:rPr>
          <w:rStyle w:val="SectionNumber"/>
          <w:b/>
          <w:color w:val="228B22"/>
          <w:sz w:val="28"/>
        </w:rPr>
        <w:t>15.4</w:t>
      </w:r>
      <w:r>
        <w:rPr>
          <w:b/>
          <w:color w:val="228B22"/>
          <w:sz w:val="28"/>
        </w:rPr>
        <w:tab/>
        <w:t>Key Metrics Per Run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Margin to clock edge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 in nanoseconds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 traversed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Computed: </w:t>
            </w: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synthesis-target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r>
        <w:br w:type="page"/>
      </w:r>
    </w:p>
    <w:p>
      <w:pPr>
        <w:pStyle w:val="Heading1"/>
        <w:shd w:val="clear" w:color="auto" w:fill="404040"/>
        <w:spacing w:before="360" w:after="120"/>
        <w:rPr/>
      </w:pPr>
      <w:bookmarkStart w:id="197" w:name="__RefHeading___Toc15209_4031628774"/>
      <w:bookmarkStart w:id="198" w:name="expected-trends"/>
      <w:bookmarkEnd w:id="197"/>
      <w:r>
        <w:rPr>
          <w:rStyle w:val="SectionNumber"/>
          <w:b/>
          <w:color w:val="FFFFFF"/>
          <w:sz w:val="32"/>
        </w:rPr>
        <w:t>16</w:t>
      </w:r>
      <w:r>
        <w:rPr>
          <w:b/>
          <w:color w:val="FFFFFF"/>
          <w:sz w:val="32"/>
        </w:rPr>
        <w:tab/>
        <w:t>5.2 Expected Trends</w:t>
      </w:r>
    </w:p>
    <w:p>
      <w:pPr>
        <w:pStyle w:val="Heading2"/>
        <w:pageBreakBefore w:val="false"/>
        <w:pBdr>
          <w:bottom w:val="single" w:sz="12" w:space="0" w:color="228B22"/>
        </w:pBdr>
        <w:spacing w:before="280" w:after="80"/>
        <w:rPr/>
      </w:pPr>
      <w:bookmarkStart w:id="199" w:name="__RefHeading___Toc15211_4031628774"/>
      <w:bookmarkEnd w:id="199"/>
      <w:r>
        <w:rPr>
          <w:rStyle w:val="SectionNumber"/>
          <w:b/>
          <w:color w:val="228B22"/>
          <w:sz w:val="28"/>
        </w:rPr>
        <w:t>16.1</w:t>
      </w:r>
      <w:r>
        <w:rPr>
          <w:b/>
          <w:color w:val="228B22"/>
          <w:sz w:val="28"/>
        </w:rPr>
        <w:tab/>
        <w:t>Per-FUB Sweep Expectations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Parameter</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initially,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(dedicated carry is fast per bit)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MULT_WIDTH 8-32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Quadratic growth (O(n^2) partial products)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dominates above ~32 bits</w:t>
            </w:r>
            <w:bookmarkStart w:id="200" w:name="per-fub-sweep-expectations"/>
            <w:bookmarkEnd w:id="200"/>
          </w:p>
        </w:tc>
      </w:tr>
    </w:tbl>
    <w:p>
      <w:pPr>
        <w:pStyle w:val="Heading2"/>
        <w:pBdr>
          <w:bottom w:val="single" w:sz="12" w:space="0" w:color="228B22"/>
        </w:pBdr>
        <w:spacing w:before="280" w:after="80"/>
        <w:rPr/>
      </w:pPr>
      <w:r>
        <w:br w:type="page"/>
      </w:r>
      <w:bookmarkStart w:id="201" w:name="__RefHeading___Toc15213_4031628774"/>
      <w:bookmarkEnd w:id="201"/>
      <w:r>
        <w:rPr>
          <w:rStyle w:val="SectionNumber"/>
          <w:b/>
          <w:color w:val="228B22"/>
          <w:sz w:val="28"/>
        </w:rPr>
        <w:t>16.2</w:t>
      </w:r>
      <w:r>
        <w:rPr>
          <w:b/>
          <w:color w:val="228B22"/>
          <w:sz w:val="28"/>
        </w:rPr>
        <w:tab/>
        <w:t>Cross-FUB Comparisons</w:t>
      </w:r>
    </w:p>
    <w:p>
      <w:pPr>
        <w:pStyle w:val="FirstParagraph"/>
        <w:rPr/>
      </w:pPr>
      <w:r>
        <w:rPr>
          <w:sz w:val="20"/>
        </w:rPr>
        <w:t>At the same tree depth, expected relative delay ordering (fastest to slowest):</w:t>
      </w:r>
    </w:p>
    <w:p>
      <w:pPr>
        <w:pStyle w:val="Compact"/>
        <w:numPr>
          <w:ilvl w:val="0"/>
          <w:numId w:val="64"/>
        </w:numPr>
        <w:rPr/>
      </w:pPr>
      <w:r>
        <w:rPr>
          <w:b/>
          <w:bCs/>
        </w:rPr>
        <w:t>inverter_chain</w:t>
      </w:r>
      <w:r>
        <w:rPr/>
        <w:t xml:space="preserve"> – Minimal fan-in, best-case routing</w:t>
      </w:r>
    </w:p>
    <w:p>
      <w:pPr>
        <w:pStyle w:val="Compact"/>
        <w:numPr>
          <w:ilvl w:val="0"/>
          <w:numId w:val="65"/>
        </w:numPr>
        <w:rPr/>
      </w:pPr>
      <w:r>
        <w:rPr>
          <w:b/>
          <w:bCs/>
        </w:rPr>
        <w:t>xor_tree</w:t>
      </w:r>
      <w:r>
        <w:rPr/>
        <w:t xml:space="preserve"> – Good LUT packing for XOR</w:t>
      </w:r>
    </w:p>
    <w:p>
      <w:pPr>
        <w:pStyle w:val="Compact"/>
        <w:numPr>
          <w:ilvl w:val="0"/>
          <w:numId w:val="66"/>
        </w:numPr>
        <w:rPr/>
      </w:pPr>
      <w:r>
        <w:rPr>
          <w:b/>
          <w:bCs/>
        </w:rPr>
        <w:t>mux_tree</w:t>
      </w:r>
      <w:r>
        <w:rPr/>
        <w:t xml:space="preserve"> – Efficient mux-to-LUT mapping</w:t>
      </w:r>
    </w:p>
    <w:p>
      <w:pPr>
        <w:pStyle w:val="Compact"/>
        <w:numPr>
          <w:ilvl w:val="0"/>
          <w:numId w:val="67"/>
        </w:numPr>
        <w:rPr/>
      </w:pPr>
      <w:r>
        <w:rPr>
          <w:b/>
          <w:bCs/>
        </w:rPr>
        <w:t>nand_chain</w:t>
      </w:r>
      <w:r>
        <w:rPr/>
        <w:t xml:space="preserve"> – Standard LUT mapping</w:t>
      </w:r>
    </w:p>
    <w:p>
      <w:pPr>
        <w:pStyle w:val="Compact"/>
        <w:numPr>
          <w:ilvl w:val="0"/>
          <w:numId w:val="68"/>
        </w:numPr>
        <w:rPr/>
      </w:pPr>
      <w:r>
        <w:rPr>
          <w:b/>
          <w:bCs/>
        </w:rPr>
        <w:t>carry_chain</w:t>
      </w:r>
      <w:r>
        <w:rPr/>
        <w:t xml:space="preserve"> – Dedicated carry (fast per bit, but total delay grows with width)</w:t>
      </w:r>
      <w:r>
        <w:br w:type="page"/>
      </w:r>
    </w:p>
    <w:p>
      <w:pPr>
        <w:pStyle w:val="Heading2"/>
        <w:pBdr>
          <w:bottom w:val="single" w:sz="12" w:space="0" w:color="228B22"/>
        </w:pBdr>
        <w:spacing w:before="280" w:after="80"/>
        <w:rPr/>
      </w:pPr>
      <w:bookmarkStart w:id="202" w:name="__RefHeading___Toc15215_4031628774"/>
      <w:bookmarkStart w:id="203" w:name="technology-dependent-observations"/>
      <w:bookmarkEnd w:id="202"/>
      <w:r>
        <w:rPr>
          <w:rStyle w:val="SectionNumber"/>
          <w:b/>
          <w:color w:val="228B22"/>
          <w:sz w:val="28"/>
        </w:rPr>
        <w:t>16.3</w:t>
      </w:r>
      <w:r>
        <w:rPr>
          <w:b/>
          <w:color w:val="228B22"/>
          <w:sz w:val="28"/>
        </w:rPr>
        <w:tab/>
        <w:t>Technology-Dependent Observations</w:t>
      </w:r>
    </w:p>
    <w:p>
      <w:pPr>
        <w:pStyle w:val="Heading3"/>
        <w:spacing w:before="200" w:after="80"/>
        <w:rPr/>
      </w:pPr>
      <w:bookmarkStart w:id="204" w:name="__RefHeading___Toc15217_4031628774"/>
      <w:bookmarkStart w:id="205" w:name="fpga-specific"/>
      <w:bookmarkEnd w:id="204"/>
      <w:r>
        <w:rPr>
          <w:rStyle w:val="SectionNumber"/>
          <w:b/>
          <w:color w:val="404040"/>
          <w:sz w:val="24"/>
        </w:rPr>
        <w:t>16.3.1</w:t>
      </w:r>
      <w:r>
        <w:rPr>
          <w:b/>
          <w:color w:val="404040"/>
          <w:sz w:val="24"/>
        </w:rPr>
        <w:tab/>
        <w:t>FPGA-Specific</w:t>
      </w:r>
    </w:p>
    <w:p>
      <w:pPr>
        <w:pStyle w:val="Compact"/>
        <w:numPr>
          <w:ilvl w:val="0"/>
          <w:numId w:val="69"/>
        </w:numPr>
        <w:rPr/>
      </w:pPr>
      <w:r>
        <w:rPr>
          <w:b/>
          <w:bCs/>
        </w:rPr>
        <w:t>Carry chains</w:t>
      </w:r>
      <w:r>
        <w:rPr/>
        <w:t xml:space="preserve"> will show dramatically better per-bit delay than LUT chains</w:t>
      </w:r>
    </w:p>
    <w:p>
      <w:pPr>
        <w:pStyle w:val="Compact"/>
        <w:numPr>
          <w:ilvl w:val="0"/>
          <w:numId w:val="70"/>
        </w:numPr>
        <w:rPr/>
      </w:pPr>
      <w:r>
        <w:rPr>
          <w:b/>
          <w:bCs/>
        </w:rPr>
        <w:t>Multiplier (TYPE=0)</w:t>
      </w:r>
      <w:r>
        <w:rPr/>
        <w:t xml:space="preserve"> will use DSP slices on Xilinx, showing a large speed advantage</w:t>
      </w:r>
    </w:p>
    <w:p>
      <w:pPr>
        <w:pStyle w:val="Compact"/>
        <w:numPr>
          <w:ilvl w:val="0"/>
          <w:numId w:val="71"/>
        </w:numPr>
        <w:rPr/>
      </w:pPr>
      <w:r>
        <w:rPr>
          <w:b/>
          <w:bCs/>
        </w:rPr>
        <w:t>XOR trees</w:t>
      </w:r>
      <w:r>
        <w:rPr/>
        <w:t xml:space="preserve"> may pack more efficiently than NAND trees (6-LUT absorbs more XOR levels)</w:t>
      </w:r>
    </w:p>
    <w:p>
      <w:pPr>
        <w:pStyle w:val="Compact"/>
        <w:numPr>
          <w:ilvl w:val="0"/>
          <w:numId w:val="72"/>
        </w:numPr>
        <w:rPr/>
      </w:pPr>
      <w:r>
        <w:rPr>
          <w:b/>
          <w:bCs/>
        </w:rPr>
        <w:t>queue_depth</w:t>
      </w:r>
      <w:r>
        <w:rPr/>
        <w:t xml:space="preserve"> will show clear transitions at LUTRAM and BRAM boundaries</w:t>
      </w:r>
      <w:bookmarkEnd w:id="205"/>
    </w:p>
    <w:p>
      <w:pPr>
        <w:pStyle w:val="Heading3"/>
        <w:spacing w:before="200" w:after="80"/>
        <w:rPr/>
      </w:pPr>
      <w:bookmarkStart w:id="206" w:name="__RefHeading___Toc15219_4031628774"/>
      <w:bookmarkStart w:id="207" w:name="asic-specific"/>
      <w:bookmarkEnd w:id="206"/>
      <w:r>
        <w:rPr>
          <w:rStyle w:val="SectionNumber"/>
          <w:b/>
          <w:color w:val="404040"/>
          <w:sz w:val="24"/>
        </w:rPr>
        <w:t>16.3.2</w:t>
      </w:r>
      <w:r>
        <w:rPr>
          <w:b/>
          <w:color w:val="404040"/>
          <w:sz w:val="24"/>
        </w:rPr>
        <w:tab/>
        <w:t>ASIC-Specific</w:t>
      </w:r>
    </w:p>
    <w:p>
      <w:pPr>
        <w:pStyle w:val="Compact"/>
        <w:numPr>
          <w:ilvl w:val="0"/>
          <w:numId w:val="73"/>
        </w:numPr>
        <w:rPr/>
      </w:pPr>
      <w:r>
        <w:rPr/>
        <w:t>All gate types map to standard cells – no dedicated carry or DSP</w:t>
      </w:r>
    </w:p>
    <w:p>
      <w:pPr>
        <w:pStyle w:val="Compact"/>
        <w:numPr>
          <w:ilvl w:val="0"/>
          <w:numId w:val="74"/>
        </w:numPr>
        <w:rPr/>
      </w:pPr>
      <w:r>
        <w:rPr/>
        <w:t>Delay differences between gate types are smaller</w:t>
      </w:r>
    </w:p>
    <w:p>
      <w:pPr>
        <w:pStyle w:val="Compact"/>
        <w:numPr>
          <w:ilvl w:val="0"/>
          <w:numId w:val="75"/>
        </w:numPr>
        <w:rPr/>
      </w:pPr>
      <w:r>
        <w:rPr/>
        <w:t>Routing delay is more predictable</w:t>
      </w:r>
    </w:p>
    <w:p>
      <w:pPr>
        <w:pStyle w:val="Compact"/>
        <w:numPr>
          <w:ilvl w:val="0"/>
          <w:numId w:val="76"/>
        </w:numPr>
        <w:rPr/>
      </w:pPr>
      <w:bookmarkStart w:id="208" w:name="technology-dependent-observations"/>
      <w:bookmarkStart w:id="209" w:name="asic-specific"/>
      <w:r>
        <w:rPr/>
        <w:t>Multiplier type selection matters more (no DSP shortcut)</w:t>
      </w:r>
      <w:bookmarkEnd w:id="208"/>
      <w:bookmarkEnd w:id="209"/>
      <w:r>
        <w:br w:type="page"/>
      </w:r>
    </w:p>
    <w:p>
      <w:pPr>
        <w:pStyle w:val="Heading2"/>
        <w:pBdr>
          <w:bottom w:val="single" w:sz="12" w:space="0" w:color="228B22"/>
        </w:pBdr>
        <w:spacing w:before="280" w:after="80"/>
        <w:rPr/>
      </w:pPr>
      <w:bookmarkStart w:id="210" w:name="__RefHeading___Toc15221_4031628774"/>
      <w:bookmarkStart w:id="211" w:name="normalizing-results"/>
      <w:bookmarkEnd w:id="210"/>
      <w:r>
        <w:rPr>
          <w:rStyle w:val="SectionNumber"/>
          <w:b/>
          <w:color w:val="228B22"/>
          <w:sz w:val="28"/>
        </w:rPr>
        <w:t>16.4</w:t>
      </w:r>
      <w:r>
        <w:rPr>
          <w:b/>
          <w:color w:val="228B22"/>
          <w:sz w:val="28"/>
        </w:rPr>
        <w:tab/>
        <w:t>Normalizing Results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isolates the per-gate (or per-LUT) delay, which is the true technology-dependent metric.</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expected-trends"/>
      <w:bookmarkStart w:id="213" w:name="normalizing-result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15223_4031628774"/>
      <w:bookmarkStart w:id="215" w:name="resource-estimates"/>
      <w:bookmarkEnd w:id="214"/>
      <w:r>
        <w:rPr>
          <w:rStyle w:val="SectionNumber"/>
          <w:b/>
          <w:color w:val="FFFFFF"/>
          <w:sz w:val="32"/>
        </w:rPr>
        <w:t>17</w:t>
      </w:r>
      <w:r>
        <w:rPr>
          <w:b/>
          <w:color w:val="FFFFFF"/>
          <w:sz w:val="32"/>
        </w:rPr>
        <w:tab/>
        <w:t>5.3 Resource Estimates</w:t>
      </w:r>
    </w:p>
    <w:p>
      <w:pPr>
        <w:pStyle w:val="Heading2"/>
        <w:pageBreakBefore w:val="false"/>
        <w:pBdr>
          <w:bottom w:val="single" w:sz="12" w:space="0" w:color="228B22"/>
        </w:pBdr>
        <w:spacing w:before="280" w:after="80"/>
        <w:rPr/>
      </w:pPr>
      <w:bookmarkStart w:id="216" w:name="__RefHeading___Toc15225_4031628774"/>
      <w:bookmarkEnd w:id="216"/>
      <w:r>
        <w:rPr>
          <w:rStyle w:val="SectionNumber"/>
          <w:b/>
          <w:color w:val="228B22"/>
          <w:sz w:val="28"/>
        </w:rPr>
        <w:t>17.1</w:t>
      </w:r>
      <w:r>
        <w:rPr>
          <w:b/>
          <w:color w:val="228B22"/>
          <w:sz w:val="28"/>
        </w:rPr>
        <w:tab/>
        <w:t>FPGA Resource Usage (All FUBs Enabled, Default Parameters)</w:t>
      </w:r>
    </w:p>
    <w:p>
      <w:pPr>
        <w:pStyle w:val="FirstParagraph"/>
        <w:rPr/>
      </w:pPr>
      <w:r>
        <w:rPr>
          <w:sz w:val="20"/>
        </w:rPr>
        <w:t>These are approximate estimates for Xilinx 7-series at default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Estimated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Contributors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FUBs, FIFO control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Flip-Flops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(32), FUB input/output flops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(TYPE=0 at small width may use DSP)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 (depends on FIFO_DEPTH)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 gray_counter_chain counters</w:t>
            </w:r>
            <w:bookmarkStart w:id="217" w:name="X874eb675a803f820e76e9884ac5a9700fac6374"/>
            <w:bookmarkEnd w:id="217"/>
          </w:p>
        </w:tc>
      </w:tr>
    </w:tbl>
    <w:p>
      <w:pPr>
        <w:pStyle w:val="Heading2"/>
        <w:pBdr>
          <w:bottom w:val="single" w:sz="12" w:space="0" w:color="228B22"/>
        </w:pBdr>
        <w:spacing w:before="280" w:after="80"/>
        <w:rPr/>
      </w:pPr>
      <w:r>
        <w:br w:type="page"/>
      </w:r>
      <w:bookmarkStart w:id="218" w:name="__RefHeading___Toc15227_4031628774"/>
      <w:bookmarkEnd w:id="218"/>
      <w:r>
        <w:rPr>
          <w:rStyle w:val="SectionNumber"/>
          <w:b/>
          <w:color w:val="228B22"/>
          <w:sz w:val="28"/>
        </w:rPr>
        <w:t>17.2</w:t>
      </w:r>
      <w:r>
        <w:rPr>
          <w:b/>
          <w:color w:val="228B22"/>
          <w:sz w:val="28"/>
        </w:rPr>
        <w:tab/>
        <w:t>Per-FUB Resource Breakdown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 (approx)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 (approx)</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3*WIDTH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WIDTH^2 (structural)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(TYPE=0)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NUM_FLOPS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 WIDTH (LUTRAM)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at large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 CW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 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w:t>
            </w:r>
          </w:p>
        </w:tc>
      </w:tr>
    </w:tbl>
    <w:p>
      <w:pPr>
        <w:pStyle w:val="Heading2"/>
        <w:pBdr>
          <w:bottom w:val="single" w:sz="12" w:space="0" w:color="228B22"/>
        </w:pBdr>
        <w:spacing w:before="280" w:after="80"/>
        <w:rPr/>
      </w:pPr>
      <w:r>
        <w:br w:type="page"/>
      </w:r>
      <w:bookmarkStart w:id="219" w:name="__RefHeading___Toc15229_4031628774"/>
      <w:bookmarkEnd w:id="219"/>
      <w:r>
        <w:rPr>
          <w:rStyle w:val="SectionNumber"/>
          <w:b/>
          <w:color w:val="228B22"/>
          <w:sz w:val="28"/>
        </w:rPr>
        <w:t>17.3</w:t>
      </w:r>
      <w:r>
        <w:rPr>
          <w:b/>
          <w:color w:val="228B22"/>
          <w:sz w:val="28"/>
        </w:rPr>
        <w:tab/>
        <w:t>Scaling Considerations</w:t>
      </w:r>
    </w:p>
    <w:p>
      <w:pPr>
        <w:pStyle w:val="FirstParagraph"/>
        <w:rPr/>
      </w:pPr>
      <w:r>
        <w:rPr>
          <w:sz w:val="20"/>
        </w:rPr>
        <w:t>Resource usage scales differently for each FUB:</w:t>
      </w:r>
    </w:p>
    <w:p>
      <w:pPr>
        <w:pStyle w:val="Compact"/>
        <w:numPr>
          <w:ilvl w:val="0"/>
          <w:numId w:val="77"/>
        </w:numPr>
        <w:rPr/>
      </w:pPr>
      <w:r>
        <w:rPr>
          <w:b/>
          <w:bCs/>
        </w:rPr>
        <w:t>Tree FUBs</w:t>
      </w:r>
      <w:r>
        <w:rPr/>
        <w:t xml:space="preserve"> (nand, xor, mux): Exponential with LEVELS (</w:t>
      </w:r>
      <w:r>
        <w:rPr>
          <w:rStyle w:val="VerbatimChar"/>
        </w:rPr>
        <w:t>O(2^L)</w:t>
      </w:r>
      <w:r>
        <w:rPr/>
        <w:t>)</w:t>
      </w:r>
    </w:p>
    <w:p>
      <w:pPr>
        <w:pStyle w:val="Compact"/>
        <w:numPr>
          <w:ilvl w:val="0"/>
          <w:numId w:val="78"/>
        </w:numPr>
        <w:rPr/>
      </w:pPr>
      <w:r>
        <w:rPr>
          <w:b/>
          <w:bCs/>
        </w:rPr>
        <w:t>Linear FUBs</w:t>
      </w:r>
      <w:r>
        <w:rPr/>
        <w:t xml:space="preserve"> (inverter): Linear with COUNT (</w:t>
      </w:r>
      <w:r>
        <w:rPr>
          <w:rStyle w:val="VerbatimChar"/>
        </w:rPr>
        <w:t>O(N)</w:t>
      </w:r>
      <w:r>
        <w:rPr/>
        <w:t>)</w:t>
      </w:r>
    </w:p>
    <w:p>
      <w:pPr>
        <w:pStyle w:val="Compact"/>
        <w:numPr>
          <w:ilvl w:val="0"/>
          <w:numId w:val="79"/>
        </w:numPr>
        <w:rPr/>
      </w:pPr>
      <w:r>
        <w:rPr>
          <w:b/>
          <w:bCs/>
        </w:rPr>
        <w:t>Arithmetic FUBs</w:t>
      </w:r>
      <w:r>
        <w:rPr/>
        <w:t xml:space="preserve"> (carry): Linear with WIDTH (</w:t>
      </w:r>
      <w:r>
        <w:rPr>
          <w:rStyle w:val="VerbatimChar"/>
        </w:rPr>
        <w:t>O(W)</w:t>
      </w:r>
      <w:r>
        <w:rPr/>
        <w:t>)</w:t>
      </w:r>
    </w:p>
    <w:p>
      <w:pPr>
        <w:pStyle w:val="Compact"/>
        <w:numPr>
          <w:ilvl w:val="0"/>
          <w:numId w:val="80"/>
        </w:numPr>
        <w:rPr/>
      </w:pPr>
      <w:r>
        <w:rPr>
          <w:b/>
          <w:bCs/>
        </w:rPr>
        <w:t>Multiplier</w:t>
      </w:r>
      <w:r>
        <w:rPr/>
        <w:t>: Quadratic with WIDTH (</w:t>
      </w:r>
      <w:r>
        <w:rPr>
          <w:rStyle w:val="VerbatimChar"/>
        </w:rPr>
        <w:t>O(W^2)</w:t>
      </w:r>
      <w:r>
        <w:rPr/>
        <w:t>) for structural types</w:t>
      </w:r>
    </w:p>
    <w:p>
      <w:pPr>
        <w:pStyle w:val="Compact"/>
        <w:numPr>
          <w:ilvl w:val="0"/>
          <w:numId w:val="81"/>
        </w:numPr>
        <w:rPr/>
      </w:pPr>
      <w:r>
        <w:rPr>
          <w:b/>
          <w:bCs/>
        </w:rPr>
        <w:t>FIFO</w:t>
      </w:r>
      <w:r>
        <w:rPr/>
        <w:t>: Linear with DEPTH * WIDTH for LUTRAM; constant for BRAM</w:t>
      </w:r>
    </w:p>
    <w:p>
      <w:pPr>
        <w:pStyle w:val="FirstParagraph"/>
        <w:rPr/>
      </w:pPr>
      <w:r>
        <w:rPr>
          <w:sz w:val="20"/>
        </w:rPr>
        <w:t>The characterization harness is intentionally small. Even with all FUBs enabled at default parameters, it consumes a negligible fraction of any modern FPGA or ASIC target.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resource-estimat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r>
        <w:br w:type="page"/>
      </w:r>
    </w:p>
    <w:p>
      <w:pPr>
        <w:pStyle w:val="Heading1"/>
        <w:shd w:val="clear" w:color="auto" w:fill="404040"/>
        <w:spacing w:before="360" w:after="120"/>
        <w:rPr/>
      </w:pPr>
      <w:bookmarkStart w:id="221" w:name="__RefHeading___Toc15231_4031628774"/>
      <w:bookmarkStart w:id="222" w:name="synthesis-workflow"/>
      <w:bookmarkEnd w:id="221"/>
      <w:r>
        <w:rPr>
          <w:rStyle w:val="SectionNumber"/>
          <w:b/>
          <w:color w:val="FFFFFF"/>
          <w:sz w:val="32"/>
        </w:rPr>
        <w:t>18</w:t>
      </w:r>
      <w:r>
        <w:rPr>
          <w:b/>
          <w:color w:val="FFFFFF"/>
          <w:sz w:val="32"/>
        </w:rPr>
        <w:tab/>
        <w:t>6.1 Synthesis Workflow</w:t>
      </w:r>
    </w:p>
    <w:p>
      <w:pPr>
        <w:pStyle w:val="Heading2"/>
        <w:pageBreakBefore w:val="false"/>
        <w:pBdr>
          <w:bottom w:val="single" w:sz="12" w:space="0" w:color="228B22"/>
        </w:pBdr>
        <w:spacing w:before="280" w:after="80"/>
        <w:rPr/>
      </w:pPr>
      <w:bookmarkStart w:id="223" w:name="__RefHeading___Toc15233_4031628774"/>
      <w:bookmarkStart w:id="224" w:name="single-fub-characterization"/>
      <w:bookmarkEnd w:id="223"/>
      <w:r>
        <w:rPr>
          <w:rStyle w:val="SectionNumber"/>
          <w:b/>
          <w:color w:val="228B22"/>
          <w:sz w:val="28"/>
        </w:rPr>
        <w:t>18.1</w:t>
      </w:r>
      <w:r>
        <w:rPr>
          <w:b/>
          <w:color w:val="228B22"/>
          <w:sz w:val="28"/>
        </w:rPr>
        <w:tab/>
        <w:t>Single-FUB Characterization</w:t>
      </w:r>
    </w:p>
    <w:p>
      <w:pPr>
        <w:pStyle w:val="Heading3"/>
        <w:spacing w:before="200" w:after="80"/>
        <w:rPr/>
      </w:pPr>
      <w:bookmarkStart w:id="225" w:name="__RefHeading___Toc15235_4031628774"/>
      <w:bookmarkStart w:id="226" w:name="figure-6.1-single-fub-synthesis-flow"/>
      <w:bookmarkStart w:id="227" w:name="_Fig_9_Single_FUB_Synthesis"/>
      <w:bookmarkEnd w:id="225"/>
      <w:r>
        <w:rPr>
          <w:rStyle w:val="SectionNumber"/>
          <w:b/>
          <w:color w:val="404040"/>
          <w:sz w:val="24"/>
        </w:rPr>
        <w:t>18.1.1</w:t>
      </w:r>
      <w:r>
        <w:rPr>
          <w:b/>
          <w:color w:val="404040"/>
          <w:sz w:val="24"/>
        </w:rPr>
        <w:tab/>
        <w:t>Figure 6.1: Single-FUB Synthesis Flow</w:t>
      </w:r>
      <w:bookmarkEnd w:id="227"/>
    </w:p>
    <w:p>
      <w:pPr>
        <w:pStyle w:val="CaptionedFigure"/>
        <w:rPr/>
      </w:pPr>
      <w:r>
        <w:rPr/>
        <w:drawing>
          <wp:inline distT="0" distB="0" distL="0" distR="0">
            <wp:extent cx="3749040" cy="7413625"/>
            <wp:effectExtent l="0" t="0" r="0" b="0"/>
            <wp:docPr id="44" name="Image9" descr="Single-FUB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Single-FUB Flow"/>
                    <pic:cNvPicPr>
                      <a:picLocks noChangeAspect="1" noChangeArrowheads="1"/>
                    </pic:cNvPicPr>
                  </pic:nvPicPr>
                  <pic:blipFill>
                    <a:blip r:embed="rId11"/>
                    <a:stretch>
                      <a:fillRect/>
                    </a:stretch>
                  </pic:blipFill>
                  <pic:spPr bwMode="auto">
                    <a:xfrm>
                      <a:off x="0" y="0"/>
                      <a:ext cx="3749040" cy="7413625"/>
                    </a:xfrm>
                    <a:prstGeom prst="rect">
                      <a:avLst/>
                    </a:prstGeom>
                  </pic:spPr>
                </pic:pic>
              </a:graphicData>
            </a:graphic>
          </wp:inline>
        </w:drawing>
      </w:r>
    </w:p>
    <w:p>
      <w:pPr>
        <w:pStyle w:val="ImageCaption"/>
        <w:rPr/>
      </w:pPr>
      <w:r>
        <w:rPr/>
        <w:t>Single-FUB Flow</w:t>
      </w:r>
    </w:p>
    <w:p>
      <w:pPr>
        <w:pStyle w:val="BodyText"/>
        <w:rPr/>
      </w:pPr>
      <w:r>
        <w:rPr>
          <w:sz w:val="20"/>
        </w:rPr>
        <w:t>The iterative flow adjusts target frequency until timing closure, recording delay metrics at each parameter point.</w:t>
      </w:r>
    </w:p>
    <w:p>
      <w:pPr>
        <w:pStyle w:val="BodyText"/>
        <w:rPr/>
      </w:pPr>
      <w:r>
        <w:rPr>
          <w:sz w:val="20"/>
        </w:rPr>
        <w:t>Enable only the FUB of interest to minimize compile time and isolate results:</w:t>
      </w:r>
    </w:p>
    <w:p>
      <w:pPr>
        <w:pStyle w:val="SourceCode"/>
        <w:rPr/>
      </w:pPr>
      <w:r>
        <w:rPr>
          <w:rStyle w:val="CommentTok"/>
        </w:rPr>
        <w:t># Vivado example: carry_chain only</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224"/>
      <w:bookmarkEnd w:id="226"/>
      <w:r>
        <w:br w:type="page"/>
      </w:r>
    </w:p>
    <w:p>
      <w:pPr>
        <w:pStyle w:val="Heading2"/>
        <w:pBdr>
          <w:bottom w:val="single" w:sz="12" w:space="0" w:color="228B22"/>
        </w:pBdr>
        <w:spacing w:before="280" w:after="80"/>
        <w:rPr/>
      </w:pPr>
      <w:bookmarkStart w:id="228" w:name="__RefHeading___Toc15237_4031628774"/>
      <w:bookmarkStart w:id="229" w:name="parameter-sweep"/>
      <w:bookmarkEnd w:id="228"/>
      <w:r>
        <w:rPr>
          <w:rStyle w:val="SectionNumber"/>
          <w:b/>
          <w:color w:val="228B22"/>
          <w:sz w:val="28"/>
        </w:rPr>
        <w:t>18.2</w:t>
      </w:r>
      <w:r>
        <w:rPr>
          <w:b/>
          <w:color w:val="228B22"/>
          <w:sz w:val="28"/>
        </w:rPr>
        <w:tab/>
        <w:t>Parameter Sweep</w:t>
      </w:r>
    </w:p>
    <w:p>
      <w:pPr>
        <w:pStyle w:val="FirstParagraph"/>
        <w:rPr/>
      </w:pPr>
      <w:r>
        <w:rPr>
          <w:sz w:val="20"/>
        </w:rPr>
        <w:t>Iterate over parameter values in a batch script:</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229"/>
      <w:r>
        <w:br w:type="page"/>
      </w:r>
    </w:p>
    <w:p>
      <w:pPr>
        <w:pStyle w:val="Heading2"/>
        <w:pBdr>
          <w:bottom w:val="single" w:sz="12" w:space="0" w:color="228B22"/>
        </w:pBdr>
        <w:spacing w:before="280" w:after="80"/>
        <w:rPr/>
      </w:pPr>
      <w:bookmarkStart w:id="230" w:name="__RefHeading___Toc15239_4031628774"/>
      <w:bookmarkStart w:id="231" w:name="cross-fub-comparison"/>
      <w:bookmarkEnd w:id="230"/>
      <w:r>
        <w:rPr>
          <w:rStyle w:val="SectionNumber"/>
          <w:b/>
          <w:color w:val="228B22"/>
          <w:sz w:val="28"/>
        </w:rPr>
        <w:t>18.3</w:t>
      </w:r>
      <w:r>
        <w:rPr>
          <w:b/>
          <w:color w:val="228B22"/>
          <w:sz w:val="28"/>
        </w:rPr>
        <w:tab/>
        <w:t>Cross-FUB Comparison</w:t>
      </w:r>
    </w:p>
    <w:p>
      <w:pPr>
        <w:pStyle w:val="FirstParagraph"/>
        <w:rPr/>
      </w:pPr>
      <w:r>
        <w:rPr>
          <w:sz w:val="20"/>
        </w:rPr>
        <w:t>Enable all FUBs and use per-FUB timing reports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gen_nand/*</w:t>
      </w:r>
      <w:r>
        <w:rPr>
          <w:rStyle w:val="KeywordTok"/>
        </w:rPr>
        <w:t>]</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gen_carry/*</w:t>
      </w:r>
      <w:r>
        <w:rPr>
          <w:rStyle w:val="KeywordTok"/>
        </w:rPr>
        <w:t>]</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gen_mult/*</w:t>
      </w:r>
      <w:r>
        <w:rPr>
          <w:rStyle w:val="KeywordTok"/>
        </w:rPr>
        <w:t>]</w:t>
      </w:r>
      <w:r>
        <w:rPr>
          <w:rStyle w:val="OtherTok"/>
        </w:rPr>
        <w:t xml:space="preserve"> -max_paths</w:t>
      </w:r>
      <w:r>
        <w:rPr>
          <w:rStyle w:val="NormalTok"/>
        </w:rPr>
        <w:t xml:space="preserve"> </w:t>
      </w:r>
      <w:r>
        <w:rPr>
          <w:rStyle w:val="DecValTok"/>
        </w:rPr>
        <w:t>1</w:t>
      </w:r>
      <w:bookmarkEnd w:id="231"/>
      <w:r>
        <w:br w:type="page"/>
      </w:r>
    </w:p>
    <w:p>
      <w:pPr>
        <w:pStyle w:val="Heading2"/>
        <w:pBdr>
          <w:bottom w:val="single" w:sz="12" w:space="0" w:color="228B22"/>
        </w:pBdr>
        <w:spacing w:before="280" w:after="80"/>
        <w:rPr/>
      </w:pPr>
      <w:bookmarkStart w:id="232" w:name="__RefHeading___Toc15241_4031628774"/>
      <w:bookmarkStart w:id="233" w:name="cross-technology-comparison"/>
      <w:bookmarkEnd w:id="232"/>
      <w:r>
        <w:rPr>
          <w:rStyle w:val="SectionNumber"/>
          <w:b/>
          <w:color w:val="228B22"/>
          <w:sz w:val="28"/>
        </w:rPr>
        <w:t>18.4</w:t>
      </w:r>
      <w:r>
        <w:rPr>
          <w:b/>
          <w:color w:val="228B22"/>
          <w:sz w:val="28"/>
        </w:rPr>
        <w:tab/>
        <w:t>Cross-Technology Comparison</w:t>
      </w:r>
    </w:p>
    <w:p>
      <w:pPr>
        <w:pStyle w:val="Heading3"/>
        <w:spacing w:before="200" w:after="80"/>
        <w:rPr/>
      </w:pPr>
      <w:bookmarkStart w:id="234" w:name="__RefHeading___Toc15243_4031628774"/>
      <w:bookmarkStart w:id="235" w:name="figure-6.2-cross-technology-comparison"/>
      <w:bookmarkStart w:id="236" w:name="_Fig_10_Cross_Technology_Com"/>
      <w:bookmarkEnd w:id="234"/>
      <w:r>
        <w:rPr>
          <w:rStyle w:val="SectionNumber"/>
          <w:b/>
          <w:color w:val="404040"/>
          <w:sz w:val="24"/>
        </w:rPr>
        <w:t>18.4.1</w:t>
      </w:r>
      <w:r>
        <w:rPr>
          <w:b/>
          <w:color w:val="404040"/>
          <w:sz w:val="24"/>
        </w:rPr>
        <w:tab/>
        <w:t>Figure 6.2: Cross-Technology Comparison</w:t>
      </w:r>
      <w:bookmarkEnd w:id="236"/>
    </w:p>
    <w:p>
      <w:pPr>
        <w:pStyle w:val="CaptionedFigure"/>
        <w:rPr/>
      </w:pPr>
      <w:r>
        <w:rPr/>
        <w:drawing>
          <wp:inline distT="0" distB="0" distL="0" distR="0">
            <wp:extent cx="5334000" cy="1415415"/>
            <wp:effectExtent l="0" t="0" r="0" b="0"/>
            <wp:docPr id="45" name="Image10" descr="Cross-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0" descr="Cross-Technology"/>
                    <pic:cNvPicPr>
                      <a:picLocks noChangeAspect="1" noChangeArrowheads="1"/>
                    </pic:cNvPicPr>
                  </pic:nvPicPr>
                  <pic:blipFill>
                    <a:blip r:embed="rId12"/>
                    <a:stretch>
                      <a:fillRect/>
                    </a:stretch>
                  </pic:blipFill>
                  <pic:spPr bwMode="auto">
                    <a:xfrm>
                      <a:off x="0" y="0"/>
                      <a:ext cx="5334000" cy="1415415"/>
                    </a:xfrm>
                    <a:prstGeom prst="rect">
                      <a:avLst/>
                    </a:prstGeom>
                  </pic:spPr>
                </pic:pic>
              </a:graphicData>
            </a:graphic>
          </wp:inline>
        </w:drawing>
      </w:r>
    </w:p>
    <w:p>
      <w:pPr>
        <w:pStyle w:val="ImageCaption"/>
        <w:rPr/>
      </w:pPr>
      <w:r>
        <w:rPr/>
        <w:t>Cross-Technology</w:t>
      </w:r>
    </w:p>
    <w:p>
      <w:pPr>
        <w:pStyle w:val="BodyText"/>
        <w:rPr/>
      </w:pPr>
      <w:bookmarkStart w:id="237" w:name="cross-technology-comparison"/>
      <w:bookmarkStart w:id="238" w:name="figure-6.2-cross-technology-comparison"/>
      <w:r>
        <w:rPr>
          <w:sz w:val="20"/>
        </w:rPr>
        <w:t>Synthesize the same RTL + SDC against different targets. The SDC is tool-agnostic and works unchanged across all flows.</w:t>
      </w:r>
      <w:bookmarkEnd w:id="237"/>
      <w:bookmarkEnd w:id="238"/>
      <w:r>
        <w:br w:type="page"/>
      </w:r>
    </w:p>
    <w:p>
      <w:pPr>
        <w:pStyle w:val="Heading2"/>
        <w:pBdr>
          <w:bottom w:val="single" w:sz="12" w:space="0" w:color="228B22"/>
        </w:pBdr>
        <w:spacing w:before="280" w:after="80"/>
        <w:rPr/>
      </w:pPr>
      <w:bookmarkStart w:id="239" w:name="__RefHeading___Toc15245_4031628774"/>
      <w:bookmarkStart w:id="240" w:name="recommended-first-runs"/>
      <w:bookmarkEnd w:id="239"/>
      <w:r>
        <w:rPr>
          <w:rStyle w:val="SectionNumber"/>
          <w:b/>
          <w:color w:val="228B22"/>
          <w:sz w:val="28"/>
        </w:rPr>
        <w:t>18.5</w:t>
      </w:r>
      <w:r>
        <w:rPr>
          <w:b/>
          <w:color w:val="228B22"/>
          <w:sz w:val="28"/>
        </w:rPr>
        <w:tab/>
        <w:t>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1</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at one point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 w:name="synthesis-workflow"/>
      <w:bookmarkStart w:id="242" w:name="recommended-first-run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r>
        <w:br w:type="page"/>
      </w:r>
    </w:p>
    <w:p>
      <w:pPr>
        <w:pStyle w:val="Heading1"/>
        <w:shd w:val="clear" w:color="auto" w:fill="404040"/>
        <w:spacing w:before="360" w:after="120"/>
        <w:rPr/>
      </w:pPr>
      <w:bookmarkStart w:id="243" w:name="__RefHeading___Toc15247_4031628774"/>
      <w:bookmarkStart w:id="244" w:name="sdc-constraints"/>
      <w:bookmarkEnd w:id="243"/>
      <w:r>
        <w:rPr>
          <w:rStyle w:val="SectionNumber"/>
          <w:b/>
          <w:color w:val="FFFFFF"/>
          <w:sz w:val="32"/>
        </w:rPr>
        <w:t>19</w:t>
      </w:r>
      <w:r>
        <w:rPr>
          <w:b/>
          <w:color w:val="FFFFFF"/>
          <w:sz w:val="32"/>
        </w:rPr>
        <w:tab/>
        <w:t>6.2 SDC Constraints</w:t>
      </w:r>
    </w:p>
    <w:p>
      <w:pPr>
        <w:pStyle w:val="Heading2"/>
        <w:pageBreakBefore w:val="false"/>
        <w:pBdr>
          <w:bottom w:val="single" w:sz="12" w:space="0" w:color="228B22"/>
        </w:pBdr>
        <w:spacing w:before="280" w:after="80"/>
        <w:rPr/>
      </w:pPr>
      <w:bookmarkStart w:id="245" w:name="__RefHeading___Toc15249_4031628774"/>
      <w:bookmarkEnd w:id="245"/>
      <w:r>
        <w:rPr>
          <w:rStyle w:val="SectionNumber"/>
          <w:b/>
          <w:color w:val="228B22"/>
          <w:sz w:val="28"/>
        </w:rPr>
        <w:t>19.1</w:t>
      </w:r>
      <w:r>
        <w:rPr>
          <w:b/>
          <w:color w:val="228B22"/>
          <w:sz w:val="28"/>
        </w:rPr>
        <w:tab/>
        <w:t>Multi-Flow SDC</w:t>
      </w:r>
    </w:p>
    <w:p>
      <w:pPr>
        <w:pStyle w:val="FirstParagraph"/>
        <w:rPr/>
      </w:pPr>
      <w:r>
        <w:rPr>
          <w:sz w:val="20"/>
        </w:rPr>
        <w:t xml:space="preserve">The constraint file </w:t>
      </w:r>
      <w:r>
        <w:rPr>
          <w:rStyle w:val="VerbatimChar"/>
          <w:sz w:val="20"/>
        </w:rPr>
        <w:t>char_top.sdc</w:t>
      </w:r>
      <w:r>
        <w:rPr>
          <w:sz w:val="20"/>
        </w:rPr>
        <w:t xml:space="preserve"> supports three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2080"/>
        <w:gridCol w:w="52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 Required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w:t>
            </w:r>
            <w:bookmarkStart w:id="246" w:name="multi-flow-sdc"/>
            <w:bookmarkEnd w:id="246"/>
          </w:p>
        </w:tc>
      </w:tr>
    </w:tbl>
    <w:p>
      <w:pPr>
        <w:pStyle w:val="Heading2"/>
        <w:pBdr>
          <w:bottom w:val="single" w:sz="12" w:space="0" w:color="228B22"/>
        </w:pBdr>
        <w:spacing w:before="280" w:after="80"/>
        <w:rPr/>
      </w:pPr>
      <w:r>
        <w:br w:type="page"/>
      </w:r>
      <w:bookmarkStart w:id="247" w:name="__RefHeading___Toc15251_4031628774"/>
      <w:bookmarkEnd w:id="247"/>
      <w:r>
        <w:rPr>
          <w:rStyle w:val="SectionNumber"/>
          <w:b/>
          <w:color w:val="228B22"/>
          <w:sz w:val="28"/>
        </w:rPr>
        <w:t>19.2</w:t>
      </w:r>
      <w:r>
        <w:rPr>
          <w:b/>
          <w:color w:val="228B22"/>
          <w:sz w:val="28"/>
        </w:rPr>
        <w:tab/>
        <w:t>Overridable Parameters</w:t>
      </w:r>
    </w:p>
    <w:p>
      <w:pPr>
        <w:pStyle w:val="FirstParagraph"/>
        <w:rPr/>
      </w:pPr>
      <w:r>
        <w:rPr>
          <w:sz w:val="20"/>
        </w:rPr>
        <w:t xml:space="preserve">All SDC parameters use </w:t>
      </w:r>
      <w:r>
        <w:rPr>
          <w:rStyle w:val="VerbatimChar"/>
          <w:sz w:val="20"/>
        </w:rPr>
        <w:t>if {![info exists ...]}</w:t>
      </w:r>
      <w:r>
        <w:rPr>
          <w:sz w:val="20"/>
        </w:rPr>
        <w:t xml:space="preserve"> guards for external override: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SDC Variable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clock 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 as fraction of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 as fraction of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 (jitter + skew)</w:t>
            </w:r>
          </w:p>
        </w:tc>
      </w:tr>
    </w:tbl>
    <w:p>
      <w:pPr>
        <w:pStyle w:val="Heading2"/>
        <w:pBdr>
          <w:bottom w:val="single" w:sz="12" w:space="0" w:color="228B22"/>
        </w:pBdr>
        <w:spacing w:before="280" w:after="80"/>
        <w:rPr/>
      </w:pPr>
      <w:r>
        <w:br w:type="page"/>
      </w:r>
      <w:bookmarkStart w:id="248" w:name="__RefHeading___Toc15253_4031628774"/>
      <w:bookmarkEnd w:id="248"/>
      <w:r>
        <w:rPr>
          <w:rStyle w:val="SectionNumber"/>
          <w:b/>
          <w:color w:val="228B22"/>
          <w:sz w:val="28"/>
        </w:rPr>
        <w:t>19.3</w:t>
      </w:r>
      <w:r>
        <w:rPr>
          <w:b/>
          <w:color w:val="228B22"/>
          <w:sz w:val="28"/>
        </w:rPr>
        <w:tab/>
        <w:t>The 80/20 I/O Split</w:t>
      </w:r>
    </w:p>
    <w:p>
      <w:pPr>
        <w:pStyle w:val="FirstParagraph"/>
        <w:rPr/>
      </w:pPr>
      <w:r>
        <w:rPr>
          <w:sz w:val="20"/>
        </w:rPr>
        <w:t>The 80% input / 20% output delay split forces all interesting timing into register-to-register paths within each FUB:</w:t>
      </w:r>
    </w:p>
    <w:p>
      <w:pPr>
        <w:pStyle w:val="Compact"/>
        <w:numPr>
          <w:ilvl w:val="0"/>
          <w:numId w:val="82"/>
        </w:numPr>
        <w:rPr/>
      </w:pPr>
      <w:r>
        <w:rPr>
          <w:b/>
          <w:bCs/>
        </w:rPr>
        <w:t>80% input delay:</w:t>
      </w:r>
      <w:r>
        <w:rPr/>
        <w:t xml:space="preserve"> Consumed by the LFSR-to-FUB-input path (trivially met)</w:t>
      </w:r>
    </w:p>
    <w:p>
      <w:pPr>
        <w:pStyle w:val="Compact"/>
        <w:numPr>
          <w:ilvl w:val="0"/>
          <w:numId w:val="83"/>
        </w:numPr>
        <w:rPr/>
      </w:pPr>
      <w:r>
        <w:rPr>
          <w:b/>
          <w:bCs/>
        </w:rPr>
        <w:t>20% output delay:</w:t>
      </w:r>
      <w:r>
        <w:rPr/>
        <w:t xml:space="preserve"> Consumed by the FUB-output-to-port path (trivially met)</w:t>
      </w:r>
    </w:p>
    <w:p>
      <w:pPr>
        <w:pStyle w:val="Compact"/>
        <w:numPr>
          <w:ilvl w:val="0"/>
          <w:numId w:val="84"/>
        </w:numPr>
        <w:rPr/>
      </w:pPr>
      <w:r>
        <w:rPr>
          <w:b/>
          <w:bCs/>
        </w:rPr>
        <w:t>Register-to-register paths:</w:t>
      </w:r>
      <w:r>
        <w:rPr/>
        <w:t xml:space="preserve"> Where the real characterization data lives</w:t>
      </w:r>
      <w:r>
        <w:br w:type="page"/>
      </w:r>
    </w:p>
    <w:p>
      <w:pPr>
        <w:pStyle w:val="Heading2"/>
        <w:pBdr>
          <w:bottom w:val="single" w:sz="12" w:space="0" w:color="228B22"/>
        </w:pBdr>
        <w:spacing w:before="280" w:after="80"/>
        <w:rPr/>
      </w:pPr>
      <w:bookmarkStart w:id="249" w:name="__RefHeading___Toc15255_4031628774"/>
      <w:bookmarkStart w:id="250" w:name="per-flow-specifics"/>
      <w:bookmarkEnd w:id="249"/>
      <w:r>
        <w:rPr>
          <w:rStyle w:val="SectionNumber"/>
          <w:b/>
          <w:color w:val="228B22"/>
          <w:sz w:val="28"/>
        </w:rPr>
        <w:t>19.4</w:t>
      </w:r>
      <w:r>
        <w:rPr>
          <w:b/>
          <w:color w:val="228B22"/>
          <w:sz w:val="28"/>
        </w:rPr>
        <w:tab/>
        <w:t>Per-Flow Specifics</w:t>
      </w:r>
    </w:p>
    <w:p>
      <w:pPr>
        <w:pStyle w:val="Compact"/>
        <w:numPr>
          <w:ilvl w:val="0"/>
          <w:numId w:val="85"/>
        </w:numPr>
        <w:rPr/>
      </w:pPr>
      <w:r>
        <w:rPr>
          <w:b/>
          <w:bCs/>
        </w:rPr>
        <w:t>ASIC:</w:t>
      </w:r>
      <w:r>
        <w:rPr/>
        <w:t xml:space="preserve"> Enables </w:t>
      </w:r>
      <w:r>
        <w:rPr>
          <w:rStyle w:val="VerbatimChar"/>
        </w:rPr>
        <w:t>group_path</w:t>
      </w:r>
      <w:r>
        <w:rPr/>
        <w:t xml:space="preserve"> for per-FUB reporting and </w:t>
      </w:r>
      <w:r>
        <w:rPr>
          <w:rStyle w:val="VerbatimChar"/>
        </w:rPr>
        <w:t>set_dont_touch</w:t>
      </w:r>
    </w:p>
    <w:p>
      <w:pPr>
        <w:pStyle w:val="Compact"/>
        <w:numPr>
          <w:ilvl w:val="0"/>
          <w:numId w:val="86"/>
        </w:numPr>
        <w:rPr/>
      </w:pPr>
      <w:r>
        <w:rPr>
          <w:b/>
          <w:bCs/>
        </w:rPr>
        <w:t>Vivado:</w:t>
      </w:r>
      <w:r>
        <w:rPr/>
        <w:t xml:space="preserve"> Sets </w:t>
      </w:r>
      <w:r>
        <w:rPr>
          <w:rStyle w:val="VerbatimChar"/>
        </w:rPr>
        <w:t>set_load</w:t>
      </w:r>
      <w:r>
        <w:rPr/>
        <w:t>; DONT_TOUCH and IOSTANDARD available as comments</w:t>
      </w:r>
    </w:p>
    <w:p>
      <w:pPr>
        <w:pStyle w:val="Compact"/>
        <w:numPr>
          <w:ilvl w:val="0"/>
          <w:numId w:val="87"/>
        </w:numPr>
        <w:rPr/>
      </w:pPr>
      <w:r>
        <w:rPr>
          <w:b/>
          <w:bCs/>
        </w:rPr>
        <w:t>Quartus:</w:t>
      </w:r>
      <w:r>
        <w:rPr/>
        <w:t xml:space="preserve"> Sets </w:t>
      </w:r>
      <w:r>
        <w:rPr>
          <w:rStyle w:val="VerbatimChar"/>
        </w:rPr>
        <w:t>set_load</w:t>
      </w:r>
      <w:r>
        <w:rPr/>
        <w:t>; PRESERVE_REGISTER available as comments</w:t>
      </w:r>
    </w:p>
    <w:p>
      <w:pPr>
        <w:pStyle w:val="FirstParagraph"/>
        <w:rPr/>
      </w:pPr>
      <w:r>
        <w:rPr>
          <w:sz w:val="20"/>
        </w:rPr>
        <w:t xml:space="preserve">See </w:t>
      </w:r>
      <w:r>
        <w:rPr>
          <w:rStyle w:val="VerbatimChar"/>
          <w:sz w:val="20"/>
        </w:rPr>
        <w:t>rtl/syn/char_top.sdc</w:t>
      </w:r>
      <w:r>
        <w:rPr>
          <w:sz w:val="20"/>
        </w:rPr>
        <w:t xml:space="preserve"> for the complete constraint file and </w:t>
      </w:r>
      <w:r>
        <w:rPr>
          <w:rStyle w:val="VerbatimChar"/>
          <w:sz w:val="20"/>
        </w:rPr>
        <w:t>rtl/syn/SYNTHESIS_GUIDE.md</w:t>
      </w:r>
      <w:r>
        <w:rPr>
          <w:sz w:val="20"/>
        </w:rPr>
        <w:t xml:space="preserve"> for detailed per-flow setup instructions.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sdc-constraints"/>
      <w:bookmarkStart w:id="252" w:name="per-flow-specific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bookmarkEnd w:id="252"/>
      <w:r>
        <w:br w:type="page"/>
      </w:r>
    </w:p>
    <w:p>
      <w:pPr>
        <w:pStyle w:val="Heading1"/>
        <w:shd w:val="clear" w:color="auto" w:fill="404040"/>
        <w:spacing w:before="360" w:after="120"/>
        <w:rPr/>
      </w:pPr>
      <w:bookmarkStart w:id="253" w:name="__RefHeading___Toc15257_4031628774"/>
      <w:bookmarkStart w:id="254" w:name="verification-strategy"/>
      <w:bookmarkEnd w:id="253"/>
      <w:r>
        <w:rPr>
          <w:rStyle w:val="SectionNumber"/>
          <w:b/>
          <w:color w:val="FFFFFF"/>
          <w:sz w:val="32"/>
        </w:rPr>
        <w:t>20</w:t>
      </w:r>
      <w:r>
        <w:rPr>
          <w:b/>
          <w:color w:val="FFFFFF"/>
          <w:sz w:val="32"/>
        </w:rPr>
        <w:tab/>
        <w:t>6.3 Verification Strategy</w:t>
      </w:r>
    </w:p>
    <w:p>
      <w:pPr>
        <w:pStyle w:val="Heading2"/>
        <w:pageBreakBefore w:val="false"/>
        <w:pBdr>
          <w:bottom w:val="single" w:sz="12" w:space="0" w:color="228B22"/>
        </w:pBdr>
        <w:spacing w:before="280" w:after="80"/>
        <w:rPr/>
      </w:pPr>
      <w:bookmarkStart w:id="255" w:name="__RefHeading___Toc15259_4031628774"/>
      <w:bookmarkStart w:id="256" w:name="verification-scope"/>
      <w:bookmarkEnd w:id="255"/>
      <w:r>
        <w:rPr>
          <w:rStyle w:val="SectionNumber"/>
          <w:b/>
          <w:color w:val="228B22"/>
          <w:sz w:val="28"/>
        </w:rPr>
        <w:t>20.1</w:t>
      </w:r>
      <w:r>
        <w:rPr>
          <w:b/>
          <w:color w:val="228B22"/>
          <w:sz w:val="28"/>
        </w:rPr>
        <w:tab/>
        <w:t>Verification Scope</w:t>
      </w:r>
    </w:p>
    <w:p>
      <w:pPr>
        <w:pStyle w:val="FirstParagraph"/>
        <w:rPr/>
      </w:pPr>
      <w:r>
        <w:rPr>
          <w:sz w:val="20"/>
        </w:rPr>
        <w:t xml:space="preserve">Simulation verifies </w:t>
      </w:r>
      <w:r>
        <w:rPr>
          <w:b/>
          <w:bCs/>
          <w:sz w:val="20"/>
        </w:rPr>
        <w:t>functional correctness</w:t>
      </w:r>
      <w:r>
        <w:rPr>
          <w:sz w:val="20"/>
        </w:rPr>
        <w:t xml:space="preserve"> – that data propagates correctly through the pipeline and outputs toggle as expected. The real characterization happens in </w:t>
      </w:r>
      <w:r>
        <w:rPr>
          <w:b/>
          <w:bCs/>
          <w:sz w:val="20"/>
        </w:rPr>
        <w:t>synthesis timing reports</w:t>
      </w:r>
      <w:r>
        <w:rPr>
          <w:sz w:val="20"/>
        </w:rPr>
        <w:t>.</w:t>
      </w:r>
      <w:bookmarkEnd w:id="256"/>
      <w:r>
        <w:br w:type="page"/>
      </w:r>
    </w:p>
    <w:p>
      <w:pPr>
        <w:pStyle w:val="Heading2"/>
        <w:pBdr>
          <w:bottom w:val="single" w:sz="12" w:space="0" w:color="228B22"/>
        </w:pBdr>
        <w:spacing w:before="280" w:after="80"/>
        <w:rPr/>
      </w:pPr>
      <w:bookmarkStart w:id="257" w:name="__RefHeading___Toc15261_4031628774"/>
      <w:bookmarkEnd w:id="257"/>
      <w:r>
        <w:rPr>
          <w:rStyle w:val="SectionNumber"/>
          <w:b/>
          <w:color w:val="228B22"/>
          <w:sz w:val="28"/>
        </w:rPr>
        <w:t>20.2</w:t>
      </w:r>
      <w:r>
        <w:rPr>
          <w:b/>
          <w:color w:val="228B22"/>
          <w:sz w:val="28"/>
        </w:rPr>
        <w:tab/>
        <w:t>Test Architecture</w:t>
      </w:r>
    </w:p>
    <w:p>
      <w:pPr>
        <w:pStyle w:val="Heading3"/>
        <w:spacing w:before="200" w:after="80"/>
        <w:rPr/>
      </w:pPr>
      <w:bookmarkStart w:id="258" w:name="__RefHeading___Toc15263_4031628774"/>
      <w:bookmarkStart w:id="259" w:name="_Fig_11_Test_Architecture_Ov"/>
      <w:bookmarkEnd w:id="258"/>
      <w:r>
        <w:rPr>
          <w:rStyle w:val="SectionNumber"/>
          <w:b/>
          <w:color w:val="404040"/>
          <w:sz w:val="24"/>
        </w:rPr>
        <w:t>20.2.1</w:t>
      </w:r>
      <w:r>
        <w:rPr>
          <w:b/>
          <w:color w:val="404040"/>
          <w:sz w:val="24"/>
        </w:rPr>
        <w:tab/>
        <w:t>Figure 6.3: Test Architecture Overview</w:t>
      </w:r>
      <w:bookmarkEnd w:id="259"/>
    </w:p>
    <w:p>
      <w:pPr>
        <w:pStyle w:val="CaptionedFigure"/>
        <w:rPr/>
      </w:pPr>
      <w:r>
        <w:rPr/>
        <w:drawing>
          <wp:inline distT="0" distB="0" distL="0" distR="0">
            <wp:extent cx="3191510" cy="7402830"/>
            <wp:effectExtent l="0" t="0" r="0" b="0"/>
            <wp:docPr id="50" name="Image11" descr="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Test Architecture"/>
                    <pic:cNvPicPr>
                      <a:picLocks noChangeAspect="1" noChangeArrowheads="1"/>
                    </pic:cNvPicPr>
                  </pic:nvPicPr>
                  <pic:blipFill>
                    <a:blip r:embed="rId13"/>
                    <a:stretch>
                      <a:fillRect/>
                    </a:stretch>
                  </pic:blipFill>
                  <pic:spPr bwMode="auto">
                    <a:xfrm>
                      <a:off x="0" y="0"/>
                      <a:ext cx="3191510" cy="7402830"/>
                    </a:xfrm>
                    <a:prstGeom prst="rect">
                      <a:avLst/>
                    </a:prstGeom>
                  </pic:spPr>
                </pic:pic>
              </a:graphicData>
            </a:graphic>
          </wp:inline>
        </w:drawing>
      </w:r>
    </w:p>
    <w:p>
      <w:pPr>
        <w:pStyle w:val="ImageCaption"/>
        <w:rPr/>
      </w:pPr>
      <w:r>
        <w:rPr/>
        <w:t>Test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599"/>
        <w:gridCol w:w="1821"/>
        <w:gridCol w:w="3379"/>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Tier</w:t>
            </w:r>
          </w:p>
        </w:tc>
        <w:tc>
          <w:tcPr>
            <w:tcW w:w="2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tests</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parameter sweeps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char_top enable-mix configurations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passing</w:t>
            </w:r>
            <w:bookmarkStart w:id="260" w:name="test-architecture"/>
            <w:bookmarkStart w:id="261" w:name="figure-6.3-test-architecture-overview"/>
            <w:bookmarkEnd w:id="260"/>
            <w:bookmarkEnd w:id="261"/>
          </w:p>
        </w:tc>
      </w:tr>
    </w:tbl>
    <w:p>
      <w:pPr>
        <w:pStyle w:val="Heading2"/>
        <w:pBdr>
          <w:bottom w:val="single" w:sz="12" w:space="0" w:color="228B22"/>
        </w:pBdr>
        <w:spacing w:before="280" w:after="80"/>
        <w:rPr/>
      </w:pPr>
      <w:r>
        <w:br w:type="page"/>
      </w:r>
      <w:bookmarkStart w:id="262" w:name="__RefHeading___Toc15265_4031628774"/>
      <w:bookmarkEnd w:id="262"/>
      <w:r>
        <w:rPr>
          <w:rStyle w:val="SectionNumber"/>
          <w:b/>
          <w:color w:val="228B22"/>
          <w:sz w:val="28"/>
        </w:rPr>
        <w:t>20.3</w:t>
      </w:r>
      <w:r>
        <w:rPr>
          <w:b/>
          <w:color w:val="228B22"/>
          <w:sz w:val="28"/>
        </w:rPr>
        <w:tab/>
        <w:t>FUB-Level Tests</w:t>
      </w:r>
    </w:p>
    <w:p>
      <w:pPr>
        <w:pStyle w:val="FirstParagraph"/>
        <w:rPr/>
      </w:pPr>
      <w:r>
        <w:rPr>
          <w:sz w:val="20"/>
        </w:rPr>
        <w:t>Each FUB has a dedicated test file that:</w:t>
      </w:r>
    </w:p>
    <w:p>
      <w:pPr>
        <w:pStyle w:val="Compact"/>
        <w:numPr>
          <w:ilvl w:val="0"/>
          <w:numId w:val="88"/>
        </w:numPr>
        <w:rPr/>
      </w:pPr>
      <w:r>
        <w:rPr/>
        <w:t>Instantiates the FUB with multiple parameter combinations</w:t>
      </w:r>
    </w:p>
    <w:p>
      <w:pPr>
        <w:pStyle w:val="Compact"/>
        <w:numPr>
          <w:ilvl w:val="0"/>
          <w:numId w:val="89"/>
        </w:numPr>
        <w:rPr/>
      </w:pPr>
      <w:r>
        <w:rPr/>
        <w:t>Drives inputs through the pipeline</w:t>
      </w:r>
    </w:p>
    <w:p>
      <w:pPr>
        <w:pStyle w:val="Compact"/>
        <w:numPr>
          <w:ilvl w:val="0"/>
          <w:numId w:val="90"/>
        </w:numPr>
        <w:rPr/>
      </w:pPr>
      <w:r>
        <w:rPr/>
        <w:t>Verifies outputs toggle (not stuck at zero or one)</w:t>
      </w:r>
    </w:p>
    <w:p>
      <w:pPr>
        <w:pStyle w:val="Compact"/>
        <w:numPr>
          <w:ilvl w:val="0"/>
          <w:numId w:val="91"/>
        </w:numPr>
        <w:rPr/>
      </w:pPr>
      <w:r>
        <w:rPr/>
        <w:t>For deterministic FUBs (carry, mult), verifies exact output values</w:t>
      </w:r>
      <w:r>
        <w:br w:type="page"/>
      </w:r>
    </w:p>
    <w:p>
      <w:pPr>
        <w:pStyle w:val="Heading2"/>
        <w:pBdr>
          <w:bottom w:val="single" w:sz="12" w:space="0" w:color="228B22"/>
        </w:pBdr>
        <w:spacing w:before="280" w:after="80"/>
        <w:rPr/>
      </w:pPr>
      <w:bookmarkStart w:id="263" w:name="__RefHeading___Toc15267_4031628774"/>
      <w:bookmarkStart w:id="264" w:name="integration-test"/>
      <w:bookmarkEnd w:id="263"/>
      <w:r>
        <w:rPr>
          <w:rStyle w:val="SectionNumber"/>
          <w:b/>
          <w:color w:val="228B22"/>
          <w:sz w:val="28"/>
        </w:rPr>
        <w:t>20.4</w:t>
      </w:r>
      <w:r>
        <w:rPr>
          <w:b/>
          <w:color w:val="228B22"/>
          <w:sz w:val="28"/>
        </w:rPr>
        <w:tab/>
        <w:t>Integration Test</w:t>
      </w:r>
    </w:p>
    <w:p>
      <w:pPr>
        <w:pStyle w:val="FirstParagraph"/>
        <w:rPr/>
      </w:pPr>
      <w:r>
        <w:rPr>
          <w:sz w:val="20"/>
        </w:rPr>
        <w:t xml:space="preserve">The </w:t>
      </w:r>
      <w:r>
        <w:rPr>
          <w:rStyle w:val="VerbatimChar"/>
          <w:sz w:val="20"/>
        </w:rPr>
        <w:t>test_char_top.py</w:t>
      </w:r>
      <w:r>
        <w:rPr>
          <w:sz w:val="20"/>
        </w:rPr>
        <w:t xml:space="preserve"> integration test verifies:</w:t>
      </w:r>
    </w:p>
    <w:p>
      <w:pPr>
        <w:pStyle w:val="Compact"/>
        <w:numPr>
          <w:ilvl w:val="0"/>
          <w:numId w:val="92"/>
        </w:numPr>
        <w:rPr/>
      </w:pPr>
      <w:r>
        <w:rPr>
          <w:b/>
          <w:bCs/>
        </w:rPr>
        <w:t>10 enable-mix configurations:</w:t>
      </w:r>
      <w:r>
        <w:rPr/>
        <w:t xml:space="preserve"> All-on, individual FUBs, FUB groups</w:t>
      </w:r>
    </w:p>
    <w:p>
      <w:pPr>
        <w:pStyle w:val="Compact"/>
        <w:numPr>
          <w:ilvl w:val="0"/>
          <w:numId w:val="93"/>
        </w:numPr>
        <w:rPr/>
      </w:pPr>
      <w:r>
        <w:rPr>
          <w:b/>
          <w:bCs/>
        </w:rPr>
        <w:t>1 LFSR seed test:</w:t>
      </w:r>
      <w:r>
        <w:rPr/>
        <w:t xml:space="preserve"> Loads custom seed, verifies LFSR sequence</w:t>
      </w:r>
    </w:p>
    <w:p>
      <w:pPr>
        <w:pStyle w:val="Compact"/>
        <w:numPr>
          <w:ilvl w:val="0"/>
          <w:numId w:val="94"/>
        </w:numPr>
        <w:rPr/>
      </w:pPr>
      <w:r>
        <w:rPr>
          <w:b/>
          <w:bCs/>
        </w:rPr>
        <w:t>Pipeline alignment:</w:t>
      </w:r>
      <w:r>
        <w:rPr/>
        <w:t xml:space="preserve"> Confirms 3-edge pipeline latency</w:t>
      </w:r>
    </w:p>
    <w:p>
      <w:pPr>
        <w:pStyle w:val="Compact"/>
        <w:numPr>
          <w:ilvl w:val="0"/>
          <w:numId w:val="95"/>
        </w:numPr>
        <w:rPr/>
      </w:pPr>
      <w:r>
        <w:rPr>
          <w:b/>
          <w:bCs/>
        </w:rPr>
        <w:t>Functional checks:</w:t>
      </w:r>
      <w:r>
        <w:rPr/>
        <w:t xml:space="preserve"> carry_chain sum and multiplier_tree product match Python reference model computed from the LFSR sequence</w:t>
      </w:r>
      <w:bookmarkEnd w:id="264"/>
      <w:r>
        <w:br w:type="page"/>
      </w:r>
    </w:p>
    <w:p>
      <w:pPr>
        <w:pStyle w:val="Heading2"/>
        <w:pBdr>
          <w:bottom w:val="single" w:sz="12" w:space="0" w:color="228B22"/>
        </w:pBdr>
        <w:spacing w:before="280" w:after="80"/>
        <w:rPr/>
      </w:pPr>
      <w:bookmarkStart w:id="265" w:name="__RefHeading___Toc15269_4031628774"/>
      <w:bookmarkStart w:id="266" w:name="testbench-infrastructure"/>
      <w:bookmarkEnd w:id="265"/>
      <w:r>
        <w:rPr>
          <w:rStyle w:val="SectionNumber"/>
          <w:b/>
          <w:color w:val="228B22"/>
          <w:sz w:val="28"/>
        </w:rPr>
        <w:t>20.5</w:t>
      </w:r>
      <w:r>
        <w:rPr>
          <w:b/>
          <w:color w:val="228B22"/>
          <w:sz w:val="28"/>
        </w:rPr>
        <w:tab/>
        <w:t>Testbench Infrastructure</w:t>
      </w:r>
    </w:p>
    <w:p>
      <w:pPr>
        <w:pStyle w:val="Compact"/>
        <w:numPr>
          <w:ilvl w:val="0"/>
          <w:numId w:val="96"/>
        </w:numPr>
        <w:rPr/>
      </w:pPr>
      <w:r>
        <w:rPr>
          <w:b/>
          <w:bCs/>
        </w:rPr>
        <w:t>Base class:</w:t>
      </w:r>
      <w:r>
        <w:rPr/>
        <w:t xml:space="preserve"> </w:t>
      </w:r>
      <w:r>
        <w:rPr>
          <w:rStyle w:val="VerbatimChar"/>
        </w:rPr>
        <w:t>TimingCharTB</w:t>
      </w:r>
      <w:r>
        <w:rPr/>
        <w:t xml:space="preserve"> (extends </w:t>
      </w:r>
      <w:r>
        <w:rPr>
          <w:rStyle w:val="VerbatimChar"/>
        </w:rPr>
        <w:t>TBBase</w:t>
      </w:r>
      <w:r>
        <w:rPr/>
        <w:t>)</w:t>
      </w:r>
    </w:p>
    <w:p>
      <w:pPr>
        <w:pStyle w:val="Compact"/>
        <w:numPr>
          <w:ilvl w:val="0"/>
          <w:numId w:val="97"/>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in </w:t>
      </w:r>
      <w:r>
        <w:rPr>
          <w:rStyle w:val="VerbatimChar"/>
        </w:rPr>
        <w:t>dv/tbclasses/timing_char_tb.py</w:t>
      </w:r>
    </w:p>
    <w:p>
      <w:pPr>
        <w:pStyle w:val="Compact"/>
        <w:numPr>
          <w:ilvl w:val="0"/>
          <w:numId w:val="98"/>
        </w:numPr>
        <w:rPr/>
      </w:pPr>
      <w:r>
        <w:rPr>
          <w:b/>
          <w:bCs/>
        </w:rPr>
        <w:t>Test pattern:</w:t>
      </w:r>
      <w:r>
        <w:rPr/>
        <w:t xml:space="preserve"> Pattern B (CocoTB + pytest wrappers) per repository standards</w:t>
      </w:r>
      <w:bookmarkEnd w:id="266"/>
      <w:r>
        <w:br w:type="page"/>
      </w:r>
    </w:p>
    <w:p>
      <w:pPr>
        <w:pStyle w:val="Heading2"/>
        <w:pBdr>
          <w:bottom w:val="single" w:sz="12" w:space="0" w:color="228B22"/>
        </w:pBdr>
        <w:spacing w:before="280" w:after="80"/>
        <w:rPr/>
      </w:pPr>
      <w:bookmarkStart w:id="267" w:name="__RefHeading___Toc15271_4031628774"/>
      <w:bookmarkStart w:id="268" w:name="running-tests"/>
      <w:bookmarkEnd w:id="267"/>
      <w:r>
        <w:rPr>
          <w:rStyle w:val="SectionNumber"/>
          <w:b/>
          <w:color w:val="228B22"/>
          <w:sz w:val="28"/>
        </w:rPr>
        <w:t>20.6</w:t>
      </w:r>
      <w:r>
        <w:rPr>
          <w:b/>
          <w:color w:val="228B22"/>
          <w:sz w:val="28"/>
        </w:rPr>
        <w:tab/>
        <w:t>Running Tests</w:t>
      </w:r>
    </w:p>
    <w:p>
      <w:pPr>
        <w:pStyle w:val="SourceCode"/>
        <w:rPr/>
      </w:pPr>
      <w:r>
        <w:rPr>
          <w:rStyle w:val="CommentTok"/>
        </w:rPr>
        <w:t># All tests</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projects/asic-trials/timing_characterization/dv/tests/ </w:t>
      </w:r>
      <w:r>
        <w:rPr>
          <w:rStyle w:val="AttributeTok"/>
        </w:rPr>
        <w:t>-v</w:t>
      </w:r>
      <w:r>
        <w:rPr/>
        <w:br/>
        <w:br/>
      </w:r>
      <w:r>
        <w:rPr>
          <w:rStyle w:val="CommentTok"/>
        </w:rPr>
        <w:t># FUB tests only</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projects/asic-trials/timing_characterization/dv/tests/fub/ </w:t>
      </w:r>
      <w:r>
        <w:rPr>
          <w:rStyle w:val="AttributeTok"/>
        </w:rPr>
        <w:t>-v</w:t>
      </w:r>
      <w:r>
        <w:rPr/>
        <w:br/>
        <w:br/>
      </w:r>
      <w:r>
        <w:rPr>
          <w:rStyle w:val="CommentTok"/>
        </w:rPr>
        <w:t># Integration only</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projects/asic-trials/timing_characterization/dv/tests/top/ </w:t>
      </w:r>
      <w:r>
        <w:rPr>
          <w:rStyle w:val="AttributeTok"/>
        </w:rPr>
        <w:t>-v</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verification-strategy"/>
      <w:bookmarkStart w:id="270" w:name="running-test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5273_4031628774"/>
      <w:bookmarkStart w:id="272" w:name="X10a4ec88968a757117ee893ec2db3bbea1d339f"/>
      <w:bookmarkEnd w:id="271"/>
      <w:r>
        <w:rPr>
          <w:rStyle w:val="SectionNumber"/>
          <w:b/>
          <w:color w:val="FFFFFF"/>
          <w:sz w:val="32"/>
        </w:rPr>
        <w:t>21</w:t>
      </w:r>
      <w:r>
        <w:rPr>
          <w:b/>
          <w:color w:val="FFFFFF"/>
          <w:sz w:val="32"/>
        </w:rPr>
        <w:tab/>
        <w:t>Timing Characterization Micro-Architecture Specification Index</w:t>
      </w:r>
    </w:p>
    <w:p>
      <w:pPr>
        <w:pStyle w:val="FirstParagraph"/>
        <w:rPr/>
      </w:pPr>
      <w:r>
        <w:rPr>
          <w:b/>
          <w:bCs/>
          <w:sz w:val="20"/>
        </w:rPr>
        <w:t>Component:</w:t>
      </w:r>
      <w:r>
        <w:rPr>
          <w:sz w:val="20"/>
        </w:rPr>
        <w:t xml:space="preserve"> Timing Characterization (Synthesis Benchmarking Harness) </w:t>
      </w:r>
      <w:r>
        <w:rPr>
          <w:b/>
          <w:bCs/>
          <w:sz w:val="20"/>
        </w:rPr>
        <w:t>Version:</w:t>
      </w:r>
      <w:r>
        <w:rPr>
          <w:sz w:val="20"/>
        </w:rPr>
        <w:t xml:space="preserve"> 1.1 </w:t>
      </w:r>
      <w:r>
        <w:rPr>
          <w:b/>
          <w:bCs/>
          <w:sz w:val="20"/>
        </w:rPr>
        <w:t>Date:</w:t>
      </w:r>
      <w:r>
        <w:rPr>
          <w:sz w:val="20"/>
        </w:rPr>
        <w:t xml:space="preserve"> 2026-10-20 </w:t>
      </w:r>
      <w:r>
        <w:rPr>
          <w:b/>
          <w:bCs/>
          <w:sz w:val="20"/>
        </w:rPr>
        <w:t>Purpose:</w:t>
      </w:r>
      <w:r>
        <w:rPr>
          <w:sz w:val="20"/>
        </w:rPr>
        <w:t xml:space="preserve"> Detailed micro-architecture specification for the Timing Characterization component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73" w:name="__RefHeading___Toc15275_4031628774"/>
      <w:bookmarkStart w:id="274" w:name="document-organization"/>
      <w:bookmarkEnd w:id="273"/>
      <w:r>
        <w:rPr>
          <w:rStyle w:val="SectionNumber"/>
          <w:b/>
          <w:color w:val="228B22"/>
          <w:sz w:val="28"/>
        </w:rPr>
        <w:t>21.1</w:t>
      </w:r>
      <w:r>
        <w:rPr>
          <w:b/>
          <w:color w:val="228B22"/>
          <w:sz w:val="28"/>
        </w:rPr>
        <w:tab/>
        <w:t>Document Organization</w:t>
      </w:r>
    </w:p>
    <w:p>
      <w:pPr>
        <w:pStyle w:val="FirstParagraph"/>
        <w:rPr/>
      </w:pPr>
      <w:r>
        <w:rPr>
          <w:sz w:val="20"/>
        </w:rPr>
        <w:t xml:space="preserve">This specification covers the detailed micro-architecture of </w:t>
      </w:r>
      <w:r>
        <w:rPr>
          <w:rStyle w:val="VerbatimChar"/>
          <w:sz w:val="20"/>
        </w:rPr>
        <w:t>char_top</w:t>
      </w:r>
      <w:r>
        <w:rPr>
          <w:sz w:val="20"/>
        </w:rPr>
        <w:t xml:space="preserve"> and its nine Functional Unit Blocks (FUBs). It provides implementation-level detail for each block, the shared LFSR anti-optimization engine, synthesis constraint strategy, and verification infrastructure.</w:t>
      </w:r>
    </w:p>
    <w:p>
      <w:pPr>
        <w:pStyle w:val="Heading3"/>
        <w:spacing w:before="200" w:after="80"/>
        <w:rPr/>
      </w:pPr>
      <w:bookmarkStart w:id="275" w:name="__RefHeading___Toc15277_4031628774"/>
      <w:bookmarkStart w:id="276" w:name="front-matter"/>
      <w:bookmarkEnd w:id="275"/>
      <w:r>
        <w:rPr>
          <w:rStyle w:val="SectionNumber"/>
          <w:b/>
          <w:color w:val="404040"/>
          <w:sz w:val="24"/>
        </w:rPr>
        <w:t>21.1.1</w:t>
      </w:r>
      <w:r>
        <w:rPr>
          <w:b/>
          <w:color w:val="404040"/>
          <w:sz w:val="24"/>
        </w:rPr>
        <w:tab/>
        <w:t>Front Matter</w:t>
      </w:r>
    </w:p>
    <w:p>
      <w:pPr>
        <w:pStyle w:val="Compact"/>
        <w:numPr>
          <w:ilvl w:val="0"/>
          <w:numId w:val="99"/>
        </w:numPr>
        <w:rPr/>
      </w:pPr>
      <w:hyperlink r:id="rId14">
        <w:bookmarkStart w:id="277" w:name="front-matter"/>
        <w:r>
          <w:rPr>
            <w:rStyle w:val="Hyperlink"/>
          </w:rPr>
          <w:t>Document Information</w:t>
        </w:r>
      </w:hyperlink>
      <w:bookmarkEnd w:id="277"/>
    </w:p>
    <w:p>
      <w:pPr>
        <w:pStyle w:val="Heading3"/>
        <w:spacing w:before="200" w:after="80"/>
        <w:rPr/>
      </w:pPr>
      <w:bookmarkStart w:id="278" w:name="__RefHeading___Toc15279_4031628774"/>
      <w:bookmarkStart w:id="279" w:name="chapter-1-introduction"/>
      <w:bookmarkEnd w:id="278"/>
      <w:r>
        <w:rPr>
          <w:rStyle w:val="SectionNumber"/>
          <w:b/>
          <w:color w:val="404040"/>
          <w:sz w:val="24"/>
        </w:rPr>
        <w:t>21.1.2</w:t>
      </w:r>
      <w:r>
        <w:rPr>
          <w:b/>
          <w:color w:val="404040"/>
          <w:sz w:val="24"/>
        </w:rPr>
        <w:tab/>
        <w:t>Chapter 1: Introduction</w:t>
      </w:r>
    </w:p>
    <w:p>
      <w:pPr>
        <w:pStyle w:val="Compact"/>
        <w:numPr>
          <w:ilvl w:val="0"/>
          <w:numId w:val="100"/>
        </w:numPr>
        <w:rPr/>
      </w:pPr>
      <w:hyperlink r:id="rId15">
        <w:bookmarkStart w:id="280" w:name="chapter-1-introduction"/>
        <w:r>
          <w:rPr>
            <w:rStyle w:val="Hyperlink"/>
          </w:rPr>
          <w:t>Overview</w:t>
        </w:r>
      </w:hyperlink>
      <w:bookmarkEnd w:id="280"/>
    </w:p>
    <w:p>
      <w:pPr>
        <w:pStyle w:val="Heading3"/>
        <w:spacing w:before="200" w:after="80"/>
        <w:rPr/>
      </w:pPr>
      <w:bookmarkStart w:id="281" w:name="__RefHeading___Toc15281_4031628774"/>
      <w:bookmarkStart w:id="282" w:name="chapter-2-fub-block-descriptions"/>
      <w:bookmarkEnd w:id="281"/>
      <w:r>
        <w:rPr>
          <w:rStyle w:val="SectionNumber"/>
          <w:b/>
          <w:color w:val="404040"/>
          <w:sz w:val="24"/>
        </w:rPr>
        <w:t>21.1.3</w:t>
      </w:r>
      <w:r>
        <w:rPr>
          <w:b/>
          <w:color w:val="404040"/>
          <w:sz w:val="24"/>
        </w:rPr>
        <w:tab/>
        <w:t>Chapter 2: FUB Block Descriptions</w:t>
      </w:r>
    </w:p>
    <w:p>
      <w:pPr>
        <w:pStyle w:val="Compact"/>
        <w:numPr>
          <w:ilvl w:val="0"/>
          <w:numId w:val="101"/>
        </w:numPr>
        <w:rPr/>
      </w:pPr>
      <w:hyperlink r:id="rId16">
        <w:r>
          <w:rPr>
            <w:rStyle w:val="Hyperlink"/>
          </w:rPr>
          <w:t>nand_chain – NAND Gate Binary Tree</w:t>
        </w:r>
      </w:hyperlink>
    </w:p>
    <w:p>
      <w:pPr>
        <w:pStyle w:val="Compact"/>
        <w:numPr>
          <w:ilvl w:val="0"/>
          <w:numId w:val="102"/>
        </w:numPr>
        <w:rPr/>
      </w:pPr>
      <w:hyperlink r:id="rId17">
        <w:r>
          <w:rPr>
            <w:rStyle w:val="Hyperlink"/>
          </w:rPr>
          <w:t>inverter_chain – Linear Inverter Chain</w:t>
        </w:r>
      </w:hyperlink>
    </w:p>
    <w:p>
      <w:pPr>
        <w:pStyle w:val="Compact"/>
        <w:numPr>
          <w:ilvl w:val="0"/>
          <w:numId w:val="103"/>
        </w:numPr>
        <w:rPr/>
      </w:pPr>
      <w:hyperlink r:id="rId18">
        <w:r>
          <w:rPr>
            <w:rStyle w:val="Hyperlink"/>
          </w:rPr>
          <w:t>xor_tree – XOR Gate Binary Tree</w:t>
        </w:r>
      </w:hyperlink>
    </w:p>
    <w:p>
      <w:pPr>
        <w:pStyle w:val="Compact"/>
        <w:numPr>
          <w:ilvl w:val="0"/>
          <w:numId w:val="104"/>
        </w:numPr>
        <w:rPr/>
      </w:pPr>
      <w:hyperlink r:id="rId19">
        <w:r>
          <w:rPr>
            <w:rStyle w:val="Hyperlink"/>
          </w:rPr>
          <w:t>carry_chain – Ripple-Carry Adder</w:t>
        </w:r>
      </w:hyperlink>
    </w:p>
    <w:p>
      <w:pPr>
        <w:pStyle w:val="Compact"/>
        <w:numPr>
          <w:ilvl w:val="0"/>
          <w:numId w:val="105"/>
        </w:numPr>
        <w:rPr/>
      </w:pPr>
      <w:hyperlink r:id="rId20">
        <w:r>
          <w:rPr>
            <w:rStyle w:val="Hyperlink"/>
          </w:rPr>
          <w:t>multiplier_tree – Multiplier Wrapper</w:t>
        </w:r>
      </w:hyperlink>
    </w:p>
    <w:p>
      <w:pPr>
        <w:pStyle w:val="Compact"/>
        <w:numPr>
          <w:ilvl w:val="0"/>
          <w:numId w:val="106"/>
        </w:numPr>
        <w:rPr/>
      </w:pPr>
      <w:hyperlink r:id="rId21">
        <w:r>
          <w:rPr>
            <w:rStyle w:val="Hyperlink"/>
          </w:rPr>
          <w:t>mux_tree – Binary Mux Tree</w:t>
        </w:r>
      </w:hyperlink>
    </w:p>
    <w:p>
      <w:pPr>
        <w:pStyle w:val="Compact"/>
        <w:numPr>
          <w:ilvl w:val="0"/>
          <w:numId w:val="107"/>
        </w:numPr>
        <w:rPr/>
      </w:pPr>
      <w:hyperlink r:id="rId22">
        <w:r>
          <w:rPr>
            <w:rStyle w:val="Hyperlink"/>
          </w:rPr>
          <w:t>queue_depth – FIFO Queue</w:t>
        </w:r>
      </w:hyperlink>
    </w:p>
    <w:p>
      <w:pPr>
        <w:pStyle w:val="Compact"/>
        <w:numPr>
          <w:ilvl w:val="0"/>
          <w:numId w:val="108"/>
        </w:numPr>
        <w:rPr/>
      </w:pPr>
      <w:hyperlink r:id="rId23">
        <w:r>
          <w:rPr>
            <w:rStyle w:val="Hyperlink"/>
          </w:rPr>
          <w:t>clock_divider_chain – Clock Divider Cascade</w:t>
        </w:r>
      </w:hyperlink>
    </w:p>
    <w:p>
      <w:pPr>
        <w:pStyle w:val="Compact"/>
        <w:numPr>
          <w:ilvl w:val="0"/>
          <w:numId w:val="109"/>
        </w:numPr>
        <w:rPr/>
      </w:pPr>
      <w:hyperlink r:id="rId24">
        <w:bookmarkStart w:id="283" w:name="chapter-2-fub-block-descriptions"/>
        <w:r>
          <w:rPr>
            <w:rStyle w:val="Hyperlink"/>
          </w:rPr>
          <w:t>gray_counter_chain – Gray Counter</w:t>
        </w:r>
      </w:hyperlink>
      <w:bookmarkEnd w:id="283"/>
    </w:p>
    <w:p>
      <w:pPr>
        <w:pStyle w:val="Heading3"/>
        <w:spacing w:before="200" w:after="80"/>
        <w:rPr/>
      </w:pPr>
      <w:bookmarkStart w:id="284" w:name="__RefHeading___Toc15283_4031628774"/>
      <w:bookmarkStart w:id="285" w:name="chapter-3-lfsr-design"/>
      <w:bookmarkEnd w:id="284"/>
      <w:r>
        <w:rPr>
          <w:rStyle w:val="SectionNumber"/>
          <w:b/>
          <w:color w:val="404040"/>
          <w:sz w:val="24"/>
        </w:rPr>
        <w:t>21.1.4</w:t>
      </w:r>
      <w:r>
        <w:rPr>
          <w:b/>
          <w:color w:val="404040"/>
          <w:sz w:val="24"/>
        </w:rPr>
        <w:tab/>
        <w:t>Chapter 3: LFSR Design</w:t>
      </w:r>
    </w:p>
    <w:p>
      <w:pPr>
        <w:pStyle w:val="Compact"/>
        <w:numPr>
          <w:ilvl w:val="0"/>
          <w:numId w:val="110"/>
        </w:numPr>
        <w:rPr/>
      </w:pPr>
      <w:hyperlink r:id="rId25">
        <w:r>
          <w:rPr>
            <w:rStyle w:val="Hyperlink"/>
          </w:rPr>
          <w:t>LFSR Architecture</w:t>
        </w:r>
      </w:hyperlink>
    </w:p>
    <w:p>
      <w:pPr>
        <w:pStyle w:val="Compact"/>
        <w:numPr>
          <w:ilvl w:val="0"/>
          <w:numId w:val="111"/>
        </w:numPr>
        <w:rPr/>
      </w:pPr>
      <w:hyperlink r:id="rId26">
        <w:bookmarkStart w:id="286" w:name="chapter-3-lfsr-design"/>
        <w:r>
          <w:rPr>
            <w:rStyle w:val="Hyperlink"/>
          </w:rPr>
          <w:t>Data Distribution</w:t>
        </w:r>
      </w:hyperlink>
      <w:bookmarkEnd w:id="286"/>
    </w:p>
    <w:p>
      <w:pPr>
        <w:pStyle w:val="Heading3"/>
        <w:spacing w:before="200" w:after="80"/>
        <w:rPr/>
      </w:pPr>
      <w:bookmarkStart w:id="287" w:name="__RefHeading___Toc15285_4031628774"/>
      <w:bookmarkStart w:id="288" w:name="chapter-4-synthesis-strategy"/>
      <w:bookmarkEnd w:id="287"/>
      <w:r>
        <w:rPr>
          <w:rStyle w:val="SectionNumber"/>
          <w:b/>
          <w:color w:val="404040"/>
          <w:sz w:val="24"/>
        </w:rPr>
        <w:t>21.1.5</w:t>
      </w:r>
      <w:r>
        <w:rPr>
          <w:b/>
          <w:color w:val="404040"/>
          <w:sz w:val="24"/>
        </w:rPr>
        <w:tab/>
        <w:t>Chapter 4: Synthesis Strategy</w:t>
      </w:r>
    </w:p>
    <w:p>
      <w:pPr>
        <w:pStyle w:val="Compact"/>
        <w:numPr>
          <w:ilvl w:val="0"/>
          <w:numId w:val="112"/>
        </w:numPr>
        <w:rPr/>
      </w:pPr>
      <w:hyperlink r:id="rId27">
        <w:r>
          <w:rPr>
            <w:rStyle w:val="Hyperlink"/>
          </w:rPr>
          <w:t>SDC Architecture</w:t>
        </w:r>
      </w:hyperlink>
    </w:p>
    <w:p>
      <w:pPr>
        <w:pStyle w:val="Compact"/>
        <w:numPr>
          <w:ilvl w:val="0"/>
          <w:numId w:val="113"/>
        </w:numPr>
        <w:rPr/>
      </w:pPr>
      <w:hyperlink r:id="rId28">
        <w:bookmarkStart w:id="289" w:name="chapter-4-synthesis-strategy"/>
        <w:r>
          <w:rPr>
            <w:rStyle w:val="Hyperlink"/>
          </w:rPr>
          <w:t>Anti-Optimization Techniques</w:t>
        </w:r>
      </w:hyperlink>
      <w:bookmarkEnd w:id="289"/>
    </w:p>
    <w:p>
      <w:pPr>
        <w:pStyle w:val="Heading3"/>
        <w:spacing w:before="200" w:after="80"/>
        <w:rPr/>
      </w:pPr>
      <w:bookmarkStart w:id="290" w:name="__RefHeading___Toc15287_4031628774"/>
      <w:bookmarkStart w:id="291" w:name="chapter-5-verification"/>
      <w:bookmarkEnd w:id="290"/>
      <w:r>
        <w:rPr>
          <w:rStyle w:val="SectionNumber"/>
          <w:b/>
          <w:color w:val="404040"/>
          <w:sz w:val="24"/>
        </w:rPr>
        <w:t>21.1.6</w:t>
      </w:r>
      <w:r>
        <w:rPr>
          <w:b/>
          <w:color w:val="404040"/>
          <w:sz w:val="24"/>
        </w:rPr>
        <w:tab/>
        <w:t>Chapter 5: Verification</w:t>
      </w:r>
    </w:p>
    <w:p>
      <w:pPr>
        <w:pStyle w:val="Compact"/>
        <w:numPr>
          <w:ilvl w:val="0"/>
          <w:numId w:val="114"/>
        </w:numPr>
        <w:rPr/>
      </w:pPr>
      <w:hyperlink r:id="rId29">
        <w:r>
          <w:rPr>
            <w:rStyle w:val="Hyperlink"/>
          </w:rPr>
          <w:t>Test Architecture</w:t>
        </w:r>
      </w:hyperlink>
    </w:p>
    <w:p>
      <w:pPr>
        <w:pStyle w:val="Compact"/>
        <w:numPr>
          <w:ilvl w:val="0"/>
          <w:numId w:val="115"/>
        </w:numPr>
        <w:rPr/>
      </w:pPr>
      <w:hyperlink r:id="rId30">
        <w:r>
          <w:rPr>
            <w:rStyle w:val="Hyperlink"/>
          </w:rPr>
          <w:t>LFSR Reference Model</w:t>
        </w:r>
      </w:hyperlink>
    </w:p>
    <w:p>
      <w:pPr>
        <w:pStyle w:val="Normal"/>
        <w:rPr/>
      </w:pPr>
      <w:bookmarkStart w:id="292" w:name="document-organization"/>
      <w:bookmarkStart w:id="293" w:name="chapter-5-verificat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2"/>
        <w:pBdr>
          <w:bottom w:val="single" w:sz="12" w:space="0" w:color="228B22"/>
        </w:pBdr>
        <w:spacing w:before="280" w:after="80"/>
        <w:rPr/>
      </w:pPr>
      <w:bookmarkStart w:id="294" w:name="__RefHeading___Toc15289_4031628774"/>
      <w:bookmarkStart w:id="295" w:name="quick-navigation"/>
      <w:bookmarkEnd w:id="294"/>
      <w:r>
        <w:rPr>
          <w:rStyle w:val="SectionNumber"/>
          <w:b/>
          <w:color w:val="228B22"/>
          <w:sz w:val="28"/>
        </w:rPr>
        <w:t>21.2</w:t>
      </w:r>
      <w:r>
        <w:rPr>
          <w:b/>
          <w:color w:val="228B22"/>
          <w:sz w:val="28"/>
        </w:rPr>
        <w:tab/>
        <w:t>Quick Navigation</w:t>
      </w:r>
    </w:p>
    <w:p>
      <w:pPr>
        <w:pStyle w:val="Heading3"/>
        <w:spacing w:before="200" w:after="80"/>
        <w:rPr/>
      </w:pPr>
      <w:bookmarkStart w:id="296" w:name="__RefHeading___Toc15291_4031628774"/>
      <w:bookmarkStart w:id="297" w:name="for-new-users"/>
      <w:bookmarkEnd w:id="296"/>
      <w:r>
        <w:rPr>
          <w:rStyle w:val="SectionNumber"/>
          <w:b/>
          <w:color w:val="404040"/>
          <w:sz w:val="24"/>
        </w:rPr>
        <w:t>21.2.1</w:t>
      </w:r>
      <w:r>
        <w:rPr>
          <w:b/>
          <w:color w:val="404040"/>
          <w:sz w:val="24"/>
        </w:rPr>
        <w:tab/>
        <w:t>For New Users</w:t>
      </w:r>
    </w:p>
    <w:p>
      <w:pPr>
        <w:pStyle w:val="Compact"/>
        <w:numPr>
          <w:ilvl w:val="0"/>
          <w:numId w:val="116"/>
        </w:numPr>
        <w:rPr/>
      </w:pPr>
      <w:r>
        <w:rPr/>
        <w:t xml:space="preserve">Start with </w:t>
      </w:r>
      <w:hyperlink r:id="rId31">
        <w:r>
          <w:rPr>
            <w:rStyle w:val="Hyperlink"/>
          </w:rPr>
          <w:t>Overview</w:t>
        </w:r>
      </w:hyperlink>
    </w:p>
    <w:p>
      <w:pPr>
        <w:pStyle w:val="Compact"/>
        <w:numPr>
          <w:ilvl w:val="0"/>
          <w:numId w:val="117"/>
        </w:numPr>
        <w:rPr/>
      </w:pPr>
      <w:r>
        <w:rPr/>
        <w:t xml:space="preserve">Read </w:t>
      </w:r>
      <w:hyperlink r:id="rId32">
        <w:r>
          <w:rPr>
            <w:rStyle w:val="Hyperlink"/>
          </w:rPr>
          <w:t>LFSR Architecture</w:t>
        </w:r>
      </w:hyperlink>
      <w:r>
        <w:rPr/>
        <w:t xml:space="preserve"> – the anti-optimization engine</w:t>
      </w:r>
    </w:p>
    <w:p>
      <w:pPr>
        <w:pStyle w:val="Compact"/>
        <w:numPr>
          <w:ilvl w:val="0"/>
          <w:numId w:val="118"/>
        </w:numPr>
        <w:rPr/>
      </w:pPr>
      <w:r>
        <w:rPr/>
        <w:t xml:space="preserve">Study a representative FUB: </w:t>
      </w:r>
      <w:hyperlink r:id="rId33">
        <w:r>
          <w:rPr>
            <w:rStyle w:val="Hyperlink"/>
          </w:rPr>
          <w:t>carry_chain</w:t>
        </w:r>
      </w:hyperlink>
    </w:p>
    <w:p>
      <w:pPr>
        <w:pStyle w:val="Compact"/>
        <w:numPr>
          <w:ilvl w:val="0"/>
          <w:numId w:val="119"/>
        </w:numPr>
        <w:rPr/>
      </w:pPr>
      <w:r>
        <w:rPr/>
        <w:t xml:space="preserve">Review </w:t>
      </w:r>
      <w:hyperlink r:id="rId34">
        <w:r>
          <w:rPr>
            <w:rStyle w:val="Hyperlink"/>
          </w:rPr>
          <w:t>Anti-Optimization Techniques</w:t>
        </w:r>
      </w:hyperlink>
      <w:bookmarkEnd w:id="297"/>
    </w:p>
    <w:p>
      <w:pPr>
        <w:pStyle w:val="Heading3"/>
        <w:spacing w:before="200" w:after="80"/>
        <w:rPr/>
      </w:pPr>
      <w:bookmarkStart w:id="298" w:name="__RefHeading___Toc15293_4031628774"/>
      <w:bookmarkStart w:id="299" w:name="for-adding-new-fubs"/>
      <w:bookmarkEnd w:id="298"/>
      <w:r>
        <w:rPr>
          <w:rStyle w:val="SectionNumber"/>
          <w:b/>
          <w:color w:val="404040"/>
          <w:sz w:val="24"/>
        </w:rPr>
        <w:t>21.2.2</w:t>
      </w:r>
      <w:r>
        <w:rPr>
          <w:b/>
          <w:color w:val="404040"/>
          <w:sz w:val="24"/>
        </w:rPr>
        <w:tab/>
        <w:t>For Adding New FUBs</w:t>
      </w:r>
    </w:p>
    <w:p>
      <w:pPr>
        <w:pStyle w:val="Compact"/>
        <w:numPr>
          <w:ilvl w:val="0"/>
          <w:numId w:val="120"/>
        </w:numPr>
        <w:rPr/>
      </w:pPr>
      <w:r>
        <w:rPr/>
        <w:t>Review any existing FUB for the structural pattern</w:t>
      </w:r>
    </w:p>
    <w:p>
      <w:pPr>
        <w:pStyle w:val="Compact"/>
        <w:numPr>
          <w:ilvl w:val="0"/>
          <w:numId w:val="121"/>
        </w:numPr>
        <w:rPr/>
      </w:pPr>
      <w:r>
        <w:rPr/>
        <w:t xml:space="preserve">Follow </w:t>
      </w:r>
      <w:hyperlink r:id="rId35">
        <w:r>
          <w:rPr>
            <w:rStyle w:val="Hyperlink"/>
          </w:rPr>
          <w:t>LFSR Data Distribution</w:t>
        </w:r>
      </w:hyperlink>
      <w:r>
        <w:rPr/>
        <w:t xml:space="preserve"> for input wiring</w:t>
      </w:r>
    </w:p>
    <w:p>
      <w:pPr>
        <w:pStyle w:val="Compact"/>
        <w:numPr>
          <w:ilvl w:val="0"/>
          <w:numId w:val="122"/>
        </w:numPr>
        <w:rPr/>
      </w:pPr>
      <w:r>
        <w:rPr/>
        <w:t xml:space="preserve">Check </w:t>
      </w:r>
      <w:hyperlink r:id="rId36">
        <w:r>
          <w:rPr>
            <w:rStyle w:val="Hyperlink"/>
          </w:rPr>
          <w:t>Anti-Optimization Techniques</w:t>
        </w:r>
      </w:hyperlink>
      <w:r>
        <w:rPr/>
        <w:t xml:space="preserve"> for required attributes</w:t>
      </w:r>
    </w:p>
    <w:p>
      <w:pPr>
        <w:pStyle w:val="Compact"/>
        <w:numPr>
          <w:ilvl w:val="0"/>
          <w:numId w:val="123"/>
        </w:numPr>
        <w:rPr/>
      </w:pPr>
      <w:r>
        <w:rPr/>
        <w:t xml:space="preserve">Add test per </w:t>
      </w:r>
      <w:hyperlink r:id="rId37">
        <w:r>
          <w:rPr>
            <w:rStyle w:val="Hyperlink"/>
          </w:rPr>
          <w:t>Test Architecture</w:t>
        </w:r>
      </w:hyperlink>
    </w:p>
    <w:p>
      <w:pPr>
        <w:pStyle w:val="Normal"/>
        <w:rPr/>
      </w:pPr>
      <w:bookmarkStart w:id="300" w:name="quick-navigation"/>
      <w:bookmarkStart w:id="301" w:name="for-adding-new-fub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15295_4031628774"/>
      <w:bookmarkStart w:id="303" w:name="related-documentation"/>
      <w:bookmarkEnd w:id="302"/>
      <w:r>
        <w:rPr>
          <w:rStyle w:val="SectionNumber"/>
          <w:b/>
          <w:color w:val="228B22"/>
          <w:sz w:val="28"/>
        </w:rPr>
        <w:t>21.3</w:t>
      </w:r>
      <w:r>
        <w:rPr>
          <w:b/>
          <w:color w:val="228B22"/>
          <w:sz w:val="28"/>
        </w:rPr>
        <w:tab/>
        <w:t>Related Documentation</w:t>
      </w:r>
    </w:p>
    <w:p>
      <w:pPr>
        <w:pStyle w:val="Compact"/>
        <w:numPr>
          <w:ilvl w:val="0"/>
          <w:numId w:val="124"/>
        </w:numPr>
        <w:rPr/>
      </w:pPr>
      <w:hyperlink r:id="rId38">
        <w:r>
          <w:rPr>
            <w:rStyle w:val="Hyperlink"/>
            <w:b/>
            <w:bCs/>
          </w:rPr>
          <w:t>Timing Characterization HAS</w:t>
        </w:r>
      </w:hyperlink>
      <w:r>
        <w:rPr/>
        <w:t xml:space="preserve"> – Hardware Architecture Specification (system-level)</w:t>
      </w:r>
    </w:p>
    <w:p>
      <w:pPr>
        <w:pStyle w:val="Compact"/>
        <w:numPr>
          <w:ilvl w:val="0"/>
          <w:numId w:val="125"/>
        </w:numPr>
        <w:rPr/>
      </w:pPr>
      <w:hyperlink r:id="rId39">
        <w:r>
          <w:rPr>
            <w:rStyle w:val="Hyperlink"/>
            <w:b/>
            <w:bCs/>
          </w:rPr>
          <w:t>PRD.md</w:t>
        </w:r>
      </w:hyperlink>
      <w:r>
        <w:rPr/>
        <w:t xml:space="preserve"> – Product requirements</w:t>
      </w:r>
    </w:p>
    <w:p>
      <w:pPr>
        <w:pStyle w:val="Compact"/>
        <w:numPr>
          <w:ilvl w:val="0"/>
          <w:numId w:val="126"/>
        </w:numPr>
        <w:rPr/>
      </w:pPr>
      <w:hyperlink r:id="rId40">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X10a4ec88968a757117ee893ec2db3bbea1d339f"/>
      <w:bookmarkStart w:id="305" w:name="related-document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1"/>
        <w:shd w:val="clear" w:color="auto" w:fill="404040"/>
        <w:spacing w:before="360" w:after="120"/>
        <w:rPr/>
      </w:pPr>
      <w:bookmarkStart w:id="306" w:name="__RefHeading___Toc15297_4031628774"/>
      <w:bookmarkStart w:id="307" w:name="product-requirements-document-prd"/>
      <w:bookmarkEnd w:id="306"/>
      <w:r>
        <w:rPr>
          <w:rStyle w:val="SectionNumber"/>
          <w:b/>
          <w:color w:val="FFFFFF"/>
          <w:sz w:val="32"/>
        </w:rPr>
        <w:t>22</w:t>
      </w:r>
      <w:r>
        <w:rPr>
          <w:b/>
          <w:color w:val="FFFFFF"/>
          <w:sz w:val="32"/>
        </w:rPr>
        <w:tab/>
        <w:t>Product Requirements Document (PRD)</w:t>
      </w:r>
    </w:p>
    <w:p>
      <w:pPr>
        <w:pStyle w:val="Heading2"/>
        <w:pageBreakBefore w:val="false"/>
        <w:pBdr>
          <w:bottom w:val="single" w:sz="12" w:space="0" w:color="228B22"/>
        </w:pBdr>
        <w:spacing w:before="280" w:after="80"/>
        <w:rPr/>
      </w:pPr>
      <w:bookmarkStart w:id="308" w:name="__RefHeading___Toc15299_4031628774"/>
      <w:bookmarkStart w:id="309" w:name="X48e38c33b563c2480e3ff27989f3d7a8fafadc0"/>
      <w:bookmarkEnd w:id="308"/>
      <w:r>
        <w:rPr>
          <w:rStyle w:val="SectionNumber"/>
          <w:b/>
          <w:color w:val="228B22"/>
          <w:sz w:val="28"/>
        </w:rPr>
        <w:t>22.1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10" w:name="X48e38c33b563c2480e3ff27989f3d7a8fafadc0"/>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r>
        <w:br w:type="page"/>
      </w:r>
    </w:p>
    <w:p>
      <w:pPr>
        <w:pStyle w:val="Heading2"/>
        <w:pBdr>
          <w:bottom w:val="single" w:sz="12" w:space="0" w:color="228B22"/>
        </w:pBdr>
        <w:spacing w:before="280" w:after="80"/>
        <w:rPr/>
      </w:pPr>
      <w:bookmarkStart w:id="311" w:name="__RefHeading___Toc15301_4031628774"/>
      <w:bookmarkStart w:id="312" w:name="executive-summary"/>
      <w:bookmarkEnd w:id="311"/>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13" w:name="__RefHeading___Toc15303_4031628774"/>
      <w:bookmarkStart w:id="314" w:name="quick-stats"/>
      <w:bookmarkEnd w:id="313"/>
      <w:r>
        <w:rPr>
          <w:rStyle w:val="SectionNumber"/>
          <w:b/>
          <w:color w:val="404040"/>
          <w:sz w:val="24"/>
        </w:rPr>
        <w:t>22.2.1</w:t>
      </w:r>
      <w:r>
        <w:rPr>
          <w:b/>
          <w:color w:val="404040"/>
          <w:sz w:val="24"/>
        </w:rPr>
        <w:tab/>
        <w:t>1.1 Quick Stats</w:t>
      </w:r>
    </w:p>
    <w:p>
      <w:pPr>
        <w:pStyle w:val="Compact"/>
        <w:numPr>
          <w:ilvl w:val="0"/>
          <w:numId w:val="127"/>
        </w:numPr>
        <w:rPr/>
      </w:pPr>
      <w:r>
        <w:rPr>
          <w:b/>
          <w:bCs/>
        </w:rPr>
        <w:t>Modules:</w:t>
      </w:r>
      <w:r>
        <w:rPr/>
        <w:t xml:space="preserve"> 37 SystemVerilog files (9 FUBs + 2 top-level + 26 shared deps)</w:t>
      </w:r>
    </w:p>
    <w:p>
      <w:pPr>
        <w:pStyle w:val="Compact"/>
        <w:numPr>
          <w:ilvl w:val="0"/>
          <w:numId w:val="128"/>
        </w:numPr>
        <w:rPr/>
      </w:pPr>
      <w:r>
        <w:rPr>
          <w:b/>
          <w:bCs/>
        </w:rPr>
        <w:t>FUBs:</w:t>
      </w:r>
      <w:r>
        <w:rPr/>
        <w:t xml:space="preserve"> 9 independently-enableable characterization blocks</w:t>
      </w:r>
    </w:p>
    <w:p>
      <w:pPr>
        <w:pStyle w:val="Compact"/>
        <w:numPr>
          <w:ilvl w:val="0"/>
          <w:numId w:val="129"/>
        </w:numPr>
        <w:rPr/>
      </w:pPr>
      <w:r>
        <w:rPr>
          <w:b/>
          <w:bCs/>
        </w:rPr>
        <w:t>Tests:</w:t>
      </w:r>
      <w:r>
        <w:rPr/>
        <w:t xml:space="preserve"> 45 (34 FUB-level + 11 integration)</w:t>
      </w:r>
    </w:p>
    <w:p>
      <w:pPr>
        <w:pStyle w:val="Compact"/>
        <w:numPr>
          <w:ilvl w:val="0"/>
          <w:numId w:val="130"/>
        </w:numPr>
        <w:rPr/>
      </w:pPr>
      <w:r>
        <w:rPr>
          <w:b/>
          <w:bCs/>
        </w:rPr>
        <w:t>Synthesis flows:</w:t>
      </w:r>
      <w:r>
        <w:rPr/>
        <w:t xml:space="preserve"> ASIC (DC/Genus), Vivado, Quartus</w:t>
      </w:r>
    </w:p>
    <w:p>
      <w:pPr>
        <w:pStyle w:val="Compact"/>
        <w:numPr>
          <w:ilvl w:val="0"/>
          <w:numId w:val="131"/>
        </w:numPr>
        <w:rPr/>
      </w:pPr>
      <w:r>
        <w:rPr>
          <w:b/>
          <w:bCs/>
        </w:rPr>
        <w:t>Target frequency:</w:t>
      </w:r>
      <w:r>
        <w:rPr/>
        <w:t xml:space="preserve"> 500 MHz (configurable)</w:t>
      </w:r>
      <w:bookmarkEnd w:id="314"/>
    </w:p>
    <w:p>
      <w:pPr>
        <w:pStyle w:val="Heading3"/>
        <w:spacing w:before="200" w:after="80"/>
        <w:rPr/>
      </w:pPr>
      <w:bookmarkStart w:id="315" w:name="__RefHeading___Toc15305_4031628774"/>
      <w:bookmarkStart w:id="316" w:name="project-goals"/>
      <w:bookmarkEnd w:id="315"/>
      <w:r>
        <w:rPr>
          <w:rStyle w:val="SectionNumber"/>
          <w:b/>
          <w:color w:val="404040"/>
          <w:sz w:val="24"/>
        </w:rPr>
        <w:t>22.2.2</w:t>
      </w:r>
      <w:r>
        <w:rPr>
          <w:b/>
          <w:color w:val="404040"/>
          <w:sz w:val="24"/>
        </w:rPr>
        <w:tab/>
        <w:t>1.2 Project Goals</w:t>
      </w:r>
    </w:p>
    <w:p>
      <w:pPr>
        <w:pStyle w:val="Compact"/>
        <w:numPr>
          <w:ilvl w:val="0"/>
          <w:numId w:val="132"/>
        </w:numPr>
        <w:rPr/>
      </w:pPr>
      <w:r>
        <w:rPr>
          <w:b/>
          <w:bCs/>
        </w:rPr>
        <w:t>Primary:</w:t>
      </w:r>
      <w:r>
        <w:rPr/>
        <w:t xml:space="preserve"> Measure combinational delay per logic level across technologies</w:t>
      </w:r>
    </w:p>
    <w:p>
      <w:pPr>
        <w:pStyle w:val="Compact"/>
        <w:numPr>
          <w:ilvl w:val="0"/>
          <w:numId w:val="133"/>
        </w:numPr>
        <w:rPr/>
      </w:pPr>
      <w:r>
        <w:rPr>
          <w:b/>
          <w:bCs/>
        </w:rPr>
        <w:t>Secondary:</w:t>
      </w:r>
      <w:r>
        <w:rPr/>
        <w:t xml:space="preserve"> Provide a reusable synthesis benchmark harness for FPGA/ASIC evaluation</w:t>
      </w:r>
    </w:p>
    <w:p>
      <w:pPr>
        <w:pStyle w:val="Compact"/>
        <w:numPr>
          <w:ilvl w:val="0"/>
          <w:numId w:val="134"/>
        </w:numPr>
        <w:rPr/>
      </w:pPr>
      <w:r>
        <w:rPr>
          <w:b/>
          <w:bCs/>
        </w:rPr>
        <w:t>Tertiary:</w:t>
      </w:r>
      <w:r>
        <w:rPr/>
        <w:t xml:space="preserve"> Educational tool demonstrating synthesis optimization, anti-optimization techniques, and SDC constraint strategy</w:t>
      </w:r>
    </w:p>
    <w:p>
      <w:pPr>
        <w:pStyle w:val="Normal"/>
        <w:rPr/>
      </w:pPr>
      <w:bookmarkStart w:id="317" w:name="executive-summary"/>
      <w:bookmarkStart w:id="318" w:name="project-goal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bookmarkEnd w:id="318"/>
      <w:r>
        <w:br w:type="page"/>
      </w:r>
    </w:p>
    <w:p>
      <w:pPr>
        <w:pStyle w:val="Heading2"/>
        <w:pBdr>
          <w:bottom w:val="single" w:sz="12" w:space="0" w:color="228B22"/>
        </w:pBdr>
        <w:spacing w:before="280" w:after="80"/>
        <w:rPr/>
      </w:pPr>
      <w:bookmarkStart w:id="319" w:name="__RefHeading___Toc15307_4031628774"/>
      <w:bookmarkStart w:id="320" w:name="key-design-principles"/>
      <w:bookmarkEnd w:id="319"/>
      <w:r>
        <w:rPr>
          <w:rStyle w:val="SectionNumber"/>
          <w:b/>
          <w:color w:val="228B22"/>
          <w:sz w:val="28"/>
        </w:rPr>
        <w:t>22.3</w:t>
      </w:r>
      <w:r>
        <w:rPr>
          <w:b/>
          <w:color w:val="228B22"/>
          <w:sz w:val="28"/>
        </w:rPr>
        <w:tab/>
        <w:t>2. Key Design Principles</w:t>
      </w:r>
    </w:p>
    <w:p>
      <w:pPr>
        <w:pStyle w:val="Heading3"/>
        <w:spacing w:before="200" w:after="80"/>
        <w:rPr/>
      </w:pPr>
      <w:bookmarkStart w:id="321" w:name="__RefHeading___Toc15309_4031628774"/>
      <w:bookmarkEnd w:id="321"/>
      <w:r>
        <w:rPr>
          <w:rStyle w:val="SectionNumber"/>
          <w:b/>
          <w:color w:val="404040"/>
          <w:sz w:val="24"/>
        </w:rPr>
        <w:t>22.3.1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(Quartus)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22" w:name="anti-optimization"/>
            <w:bookmarkEnd w:id="322"/>
          </w:p>
        </w:tc>
      </w:tr>
    </w:tbl>
    <w:p>
      <w:pPr>
        <w:pStyle w:val="Heading3"/>
        <w:spacing w:before="200" w:after="80"/>
        <w:rPr/>
      </w:pPr>
      <w:bookmarkStart w:id="323" w:name="__RefHeading___Toc15311_4031628774"/>
      <w:bookmarkEnd w:id="323"/>
      <w:r>
        <w:rPr>
          <w:rStyle w:val="SectionNumber"/>
          <w:b/>
          <w:color w:val="404040"/>
          <w:sz w:val="24"/>
        </w:rPr>
        <w:t>22.3.2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24" w:name="__RefHeading___Toc15313_4031628774"/>
      <w:bookmarkStart w:id="325" w:name="parameterization"/>
      <w:bookmarkEnd w:id="324"/>
      <w:r>
        <w:rPr>
          <w:rStyle w:val="SectionNumber"/>
          <w:b/>
          <w:color w:val="404040"/>
          <w:sz w:val="24"/>
        </w:rPr>
        <w:t>22.3.3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26" w:name="key-design-principles"/>
      <w:bookmarkStart w:id="327" w:name="parameteriz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2"/>
        <w:pBdr>
          <w:bottom w:val="single" w:sz="12" w:space="0" w:color="228B22"/>
        </w:pBdr>
        <w:spacing w:before="280" w:after="80"/>
        <w:rPr/>
      </w:pPr>
      <w:bookmarkStart w:id="328" w:name="__RefHeading___Toc15315_4031628774"/>
      <w:bookmarkStart w:id="329" w:name="architecture"/>
      <w:bookmarkEnd w:id="328"/>
      <w:r>
        <w:rPr>
          <w:rStyle w:val="SectionNumber"/>
          <w:b/>
          <w:color w:val="228B22"/>
          <w:sz w:val="28"/>
        </w:rPr>
        <w:t>22.4</w:t>
      </w:r>
      <w:r>
        <w:rPr>
          <w:b/>
          <w:color w:val="228B22"/>
          <w:sz w:val="28"/>
        </w:rPr>
        <w:tab/>
        <w:t>3. Architecture</w:t>
      </w:r>
    </w:p>
    <w:p>
      <w:pPr>
        <w:pStyle w:val="Heading3"/>
        <w:spacing w:before="200" w:after="80"/>
        <w:rPr/>
      </w:pPr>
      <w:bookmarkStart w:id="330" w:name="__RefHeading___Toc15317_4031628774"/>
      <w:bookmarkStart w:id="331" w:name="top-level-block-diagram"/>
      <w:bookmarkEnd w:id="330"/>
      <w:r>
        <w:rPr>
          <w:rStyle w:val="SectionNumber"/>
          <w:b/>
          <w:color w:val="404040"/>
          <w:sz w:val="24"/>
        </w:rPr>
        <w:t>22.4.1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31"/>
    </w:p>
    <w:p>
      <w:pPr>
        <w:pStyle w:val="Heading3"/>
        <w:spacing w:before="200" w:after="80"/>
        <w:rPr/>
      </w:pPr>
      <w:bookmarkStart w:id="332" w:name="__RefHeading___Toc15319_4031628774"/>
      <w:bookmarkStart w:id="333" w:name="lfsr-data-distribution-1"/>
      <w:bookmarkEnd w:id="332"/>
      <w:r>
        <w:rPr>
          <w:rStyle w:val="SectionNumber"/>
          <w:b/>
          <w:color w:val="404040"/>
          <w:sz w:val="24"/>
        </w:rPr>
        <w:t>22.4.2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135"/>
        </w:numPr>
        <w:rPr/>
      </w:pPr>
      <w:r>
        <w:rPr>
          <w:b/>
          <w:bCs/>
        </w:rPr>
        <w:t>Single-input FUBs</w:t>
      </w:r>
      <w:r>
        <w:rPr/>
        <w:t xml:space="preserve"> (nand, inverter, xor, mux): </w:t>
      </w:r>
      <w:r>
        <w:rPr>
          <w:rStyle w:val="VerbatimChar"/>
        </w:rPr>
        <w:t>r_lfsr[b % 32]</w:t>
      </w:r>
    </w:p>
    <w:p>
      <w:pPr>
        <w:pStyle w:val="Compact"/>
        <w:numPr>
          <w:ilvl w:val="0"/>
          <w:numId w:val="136"/>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137"/>
        </w:numPr>
        <w:rPr/>
      </w:pPr>
      <w:r>
        <w:rPr>
          <w:b/>
          <w:bCs/>
        </w:rPr>
        <w:t>Control signals</w:t>
      </w:r>
      <w:r>
        <w:rPr/>
        <w:t xml:space="preserve"> (mux selects): Separate LFSR bit ranges</w:t>
      </w:r>
      <w:bookmarkEnd w:id="333"/>
    </w:p>
    <w:p>
      <w:pPr>
        <w:pStyle w:val="Heading3"/>
        <w:spacing w:before="200" w:after="80"/>
        <w:rPr/>
      </w:pPr>
      <w:bookmarkStart w:id="334" w:name="__RefHeading___Toc15321_4031628774"/>
      <w:bookmarkStart w:id="335" w:name="pipeline-timing"/>
      <w:bookmarkEnd w:id="334"/>
      <w:r>
        <w:rPr>
          <w:rStyle w:val="SectionNumber"/>
          <w:b/>
          <w:color w:val="404040"/>
          <w:sz w:val="24"/>
        </w:rPr>
        <w:t>22.4.3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36" w:name="architecture"/>
      <w:bookmarkStart w:id="337" w:name="pipeline-timing"/>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
      <w:bookmarkEnd w:id="337"/>
      <w:r>
        <w:br w:type="page"/>
      </w:r>
    </w:p>
    <w:p>
      <w:pPr>
        <w:pStyle w:val="Heading2"/>
        <w:pBdr>
          <w:bottom w:val="single" w:sz="12" w:space="0" w:color="228B22"/>
        </w:pBdr>
        <w:spacing w:before="280" w:after="80"/>
        <w:rPr/>
      </w:pPr>
      <w:bookmarkStart w:id="338" w:name="__RefHeading___Toc15323_4031628774"/>
      <w:bookmarkStart w:id="339" w:name="fub-specifications"/>
      <w:bookmarkEnd w:id="338"/>
      <w:r>
        <w:rPr>
          <w:rStyle w:val="SectionNumber"/>
          <w:b/>
          <w:color w:val="228B22"/>
          <w:sz w:val="28"/>
        </w:rPr>
        <w:t>22.5</w:t>
      </w:r>
      <w:r>
        <w:rPr>
          <w:b/>
          <w:color w:val="228B22"/>
          <w:sz w:val="28"/>
        </w:rPr>
        <w:tab/>
        <w:t>4. FUB Specifications</w:t>
      </w:r>
    </w:p>
    <w:p>
      <w:pPr>
        <w:pStyle w:val="Heading3"/>
        <w:spacing w:before="200" w:after="80"/>
        <w:rPr/>
      </w:pPr>
      <w:bookmarkStart w:id="340" w:name="__RefHeading___Toc15325_4031628774"/>
      <w:bookmarkEnd w:id="340"/>
      <w:r>
        <w:rPr>
          <w:rStyle w:val="SectionNumber"/>
          <w:b/>
          <w:color w:val="404040"/>
          <w:sz w:val="24"/>
        </w:rPr>
        <w:t>22.5.1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41" w:name="nand_chain-nand-gate-binary-tree-1"/>
            <w:bookmarkEnd w:id="341"/>
          </w:p>
        </w:tc>
      </w:tr>
    </w:tbl>
    <w:p>
      <w:pPr>
        <w:pStyle w:val="Heading3"/>
        <w:spacing w:before="200" w:after="80"/>
        <w:rPr/>
      </w:pPr>
      <w:bookmarkStart w:id="342" w:name="__RefHeading___Toc15327_4031628774"/>
      <w:bookmarkEnd w:id="342"/>
      <w:r>
        <w:rPr>
          <w:rStyle w:val="SectionNumber"/>
          <w:b/>
          <w:color w:val="404040"/>
          <w:sz w:val="24"/>
        </w:rPr>
        <w:t>22.5.2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43" w:name="__RefHeading___Toc15329_4031628774"/>
      <w:bookmarkEnd w:id="343"/>
      <w:r>
        <w:rPr>
          <w:rStyle w:val="SectionNumber"/>
          <w:b/>
          <w:color w:val="404040"/>
          <w:sz w:val="24"/>
        </w:rPr>
        <w:t>22.5.3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44" w:name="__RefHeading___Toc15331_4031628774"/>
      <w:bookmarkEnd w:id="344"/>
      <w:r>
        <w:rPr>
          <w:rStyle w:val="SectionNumber"/>
          <w:b/>
          <w:color w:val="404040"/>
          <w:sz w:val="24"/>
        </w:rPr>
        <w:t>22.5.4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45" w:name="__RefHeading___Toc15333_4031628774"/>
      <w:bookmarkEnd w:id="345"/>
      <w:r>
        <w:rPr>
          <w:rStyle w:val="SectionNumber"/>
          <w:b/>
          <w:color w:val="404040"/>
          <w:sz w:val="24"/>
        </w:rPr>
        <w:t>22.5.5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46" w:name="__RefHeading___Toc15335_4031628774"/>
      <w:bookmarkEnd w:id="346"/>
      <w:r>
        <w:rPr>
          <w:rStyle w:val="SectionNumber"/>
          <w:b/>
          <w:color w:val="404040"/>
          <w:sz w:val="24"/>
        </w:rPr>
        <w:t>22.5.6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47" w:name="__RefHeading___Toc15337_4031628774"/>
      <w:bookmarkEnd w:id="347"/>
      <w:r>
        <w:rPr>
          <w:rStyle w:val="SectionNumber"/>
          <w:b/>
          <w:color w:val="404040"/>
          <w:sz w:val="24"/>
        </w:rPr>
        <w:t>22.5.7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48" w:name="__RefHeading___Toc15339_4031628774"/>
      <w:bookmarkEnd w:id="348"/>
      <w:r>
        <w:rPr>
          <w:rStyle w:val="SectionNumber"/>
          <w:b/>
          <w:color w:val="404040"/>
          <w:sz w:val="24"/>
        </w:rPr>
        <w:t>22.5.8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49" w:name="__RefHeading___Toc15341_4031628774"/>
      <w:bookmarkEnd w:id="349"/>
      <w:r>
        <w:rPr>
          <w:rStyle w:val="SectionNumber"/>
          <w:b/>
          <w:color w:val="404040"/>
          <w:sz w:val="24"/>
        </w:rPr>
        <w:t>22.5.9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50" w:name="fub-specification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0"/>
      <w:r>
        <w:br w:type="page"/>
      </w:r>
    </w:p>
    <w:p>
      <w:pPr>
        <w:pStyle w:val="Heading2"/>
        <w:pBdr>
          <w:bottom w:val="single" w:sz="12" w:space="0" w:color="228B22"/>
        </w:pBdr>
        <w:spacing w:before="280" w:after="80"/>
        <w:rPr/>
      </w:pPr>
      <w:bookmarkStart w:id="351" w:name="__RefHeading___Toc15343_4031628774"/>
      <w:bookmarkStart w:id="352" w:name="interfaces"/>
      <w:bookmarkEnd w:id="351"/>
      <w:r>
        <w:rPr>
          <w:rStyle w:val="SectionNumber"/>
          <w:b/>
          <w:color w:val="228B22"/>
          <w:sz w:val="28"/>
        </w:rPr>
        <w:t>22.6</w:t>
      </w:r>
      <w:r>
        <w:rPr>
          <w:b/>
          <w:color w:val="228B22"/>
          <w:sz w:val="28"/>
        </w:rPr>
        <w:tab/>
        <w:t>5. Interfaces</w:t>
      </w:r>
    </w:p>
    <w:p>
      <w:pPr>
        <w:pStyle w:val="Heading3"/>
        <w:spacing w:before="200" w:after="80"/>
        <w:rPr/>
      </w:pPr>
      <w:bookmarkStart w:id="353" w:name="__RefHeading___Toc15345_4031628774"/>
      <w:bookmarkEnd w:id="353"/>
      <w:r>
        <w:rPr>
          <w:rStyle w:val="SectionNumber"/>
          <w:b/>
          <w:color w:val="404040"/>
          <w:sz w:val="24"/>
        </w:rPr>
        <w:t>22.6.1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54" w:name="char_top-port-list"/>
            <w:bookmarkEnd w:id="354"/>
          </w:p>
        </w:tc>
      </w:tr>
    </w:tbl>
    <w:p>
      <w:pPr>
        <w:pStyle w:val="Heading3"/>
        <w:spacing w:before="200" w:after="80"/>
        <w:rPr/>
      </w:pPr>
      <w:bookmarkStart w:id="355" w:name="__RefHeading___Toc15347_4031628774"/>
      <w:bookmarkEnd w:id="355"/>
      <w:r>
        <w:rPr>
          <w:rStyle w:val="SectionNumber"/>
          <w:b/>
          <w:color w:val="404040"/>
          <w:sz w:val="24"/>
        </w:rPr>
        <w:t>22.6.2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56" w:name="interfaces"/>
      <w:r>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r>
        <w:br w:type="page"/>
      </w:r>
    </w:p>
    <w:p>
      <w:pPr>
        <w:pStyle w:val="Heading2"/>
        <w:pBdr>
          <w:bottom w:val="single" w:sz="12" w:space="0" w:color="228B22"/>
        </w:pBdr>
        <w:spacing w:before="280" w:after="80"/>
        <w:rPr/>
      </w:pPr>
      <w:bookmarkStart w:id="357" w:name="__RefHeading___Toc15349_4031628774"/>
      <w:bookmarkStart w:id="358" w:name="verification"/>
      <w:bookmarkEnd w:id="357"/>
      <w:r>
        <w:rPr>
          <w:rStyle w:val="SectionNumber"/>
          <w:b/>
          <w:color w:val="228B22"/>
          <w:sz w:val="28"/>
        </w:rPr>
        <w:t>22.7</w:t>
      </w:r>
      <w:r>
        <w:rPr>
          <w:b/>
          <w:color w:val="228B22"/>
          <w:sz w:val="28"/>
        </w:rPr>
        <w:tab/>
        <w:t>6. Verification</w:t>
      </w:r>
    </w:p>
    <w:p>
      <w:pPr>
        <w:pStyle w:val="Heading3"/>
        <w:spacing w:before="200" w:after="80"/>
        <w:rPr/>
      </w:pPr>
      <w:bookmarkStart w:id="359" w:name="__RefHeading___Toc15351_4031628774"/>
      <w:bookmarkStart w:id="360" w:name="test-architecture-1"/>
      <w:bookmarkEnd w:id="359"/>
      <w:r>
        <w:rPr>
          <w:rStyle w:val="SectionNumber"/>
          <w:b/>
          <w:color w:val="404040"/>
          <w:sz w:val="24"/>
        </w:rPr>
        <w:t>22.7.1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60"/>
    </w:p>
    <w:p>
      <w:pPr>
        <w:pStyle w:val="Heading3"/>
        <w:spacing w:before="200" w:after="80"/>
        <w:rPr/>
      </w:pPr>
      <w:bookmarkStart w:id="361" w:name="__RefHeading___Toc15353_4031628774"/>
      <w:bookmarkStart w:id="362" w:name="testbench-infrastructure-1"/>
      <w:bookmarkEnd w:id="361"/>
      <w:r>
        <w:rPr>
          <w:rStyle w:val="SectionNumber"/>
          <w:b/>
          <w:color w:val="404040"/>
          <w:sz w:val="24"/>
        </w:rPr>
        <w:t>22.7.2</w:t>
      </w:r>
      <w:r>
        <w:rPr>
          <w:b/>
          <w:color w:val="404040"/>
          <w:sz w:val="24"/>
        </w:rPr>
        <w:tab/>
        <w:t>6.2 Testbench Infrastructure</w:t>
      </w:r>
    </w:p>
    <w:p>
      <w:pPr>
        <w:pStyle w:val="Compact"/>
        <w:numPr>
          <w:ilvl w:val="0"/>
          <w:numId w:val="138"/>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139"/>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140"/>
        </w:numPr>
        <w:rPr/>
      </w:pPr>
      <w:r>
        <w:rPr>
          <w:b/>
          <w:bCs/>
        </w:rPr>
        <w:t>Pattern:</w:t>
      </w:r>
      <w:r>
        <w:rPr/>
        <w:t xml:space="preserve"> All tests use Pattern B (CocoTB + pytest wrappers)</w:t>
      </w:r>
      <w:bookmarkEnd w:id="362"/>
    </w:p>
    <w:p>
      <w:pPr>
        <w:pStyle w:val="Heading3"/>
        <w:spacing w:before="200" w:after="80"/>
        <w:rPr/>
      </w:pPr>
      <w:bookmarkStart w:id="363" w:name="__RefHeading___Toc15355_4031628774"/>
      <w:bookmarkStart w:id="364" w:name="verification-scope-1"/>
      <w:bookmarkEnd w:id="363"/>
      <w:r>
        <w:rPr>
          <w:rStyle w:val="SectionNumber"/>
          <w:b/>
          <w:color w:val="404040"/>
          <w:sz w:val="24"/>
        </w:rPr>
        <w:t>22.7.3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65" w:name="verification"/>
      <w:bookmarkStart w:id="366" w:name="verification-scope-1"/>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15357_4031628774"/>
      <w:bookmarkStart w:id="368" w:name="synthesis-strategy"/>
      <w:bookmarkEnd w:id="367"/>
      <w:r>
        <w:rPr>
          <w:rStyle w:val="SectionNumber"/>
          <w:b/>
          <w:color w:val="228B22"/>
          <w:sz w:val="28"/>
        </w:rPr>
        <w:t>22.8</w:t>
      </w:r>
      <w:r>
        <w:rPr>
          <w:b/>
          <w:color w:val="228B22"/>
          <w:sz w:val="28"/>
        </w:rPr>
        <w:tab/>
        <w:t>7. Synthesis Strategy</w:t>
      </w:r>
    </w:p>
    <w:p>
      <w:pPr>
        <w:pStyle w:val="Heading3"/>
        <w:spacing w:before="200" w:after="80"/>
        <w:rPr/>
      </w:pPr>
      <w:bookmarkStart w:id="369" w:name="__RefHeading___Toc15359_4031628774"/>
      <w:bookmarkEnd w:id="369"/>
      <w:r>
        <w:rPr>
          <w:rStyle w:val="SectionNumber"/>
          <w:b/>
          <w:color w:val="404040"/>
          <w:sz w:val="24"/>
        </w:rPr>
        <w:t>22.8.1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70" w:name="sdc-constraints-1"/>
            <w:bookmarkEnd w:id="370"/>
          </w:p>
        </w:tc>
      </w:tr>
    </w:tbl>
    <w:p>
      <w:pPr>
        <w:pStyle w:val="Heading3"/>
        <w:spacing w:before="200" w:after="80"/>
        <w:rPr/>
      </w:pPr>
      <w:bookmarkStart w:id="371" w:name="__RefHeading___Toc15361_4031628774"/>
      <w:bookmarkEnd w:id="371"/>
      <w:r>
        <w:rPr>
          <w:rStyle w:val="SectionNumber"/>
          <w:b/>
          <w:color w:val="404040"/>
          <w:sz w:val="24"/>
        </w:rPr>
        <w:t>22.8.2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(Quartus)</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72" w:name="__RefHeading___Toc15363_4031628774"/>
      <w:bookmarkEnd w:id="372"/>
      <w:r>
        <w:rPr>
          <w:rStyle w:val="SectionNumber"/>
          <w:b/>
          <w:color w:val="404040"/>
          <w:sz w:val="24"/>
        </w:rPr>
        <w:t>22.8.3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73" w:name="synthesis-strategy"/>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r>
        <w:br w:type="page"/>
      </w:r>
    </w:p>
    <w:p>
      <w:pPr>
        <w:pStyle w:val="Heading2"/>
        <w:pBdr>
          <w:bottom w:val="single" w:sz="12" w:space="0" w:color="228B22"/>
        </w:pBdr>
        <w:spacing w:before="280" w:after="80"/>
        <w:rPr/>
      </w:pPr>
      <w:bookmarkStart w:id="374" w:name="__RefHeading___Toc15365_4031628774"/>
      <w:bookmarkStart w:id="375" w:name="dependencies"/>
      <w:bookmarkEnd w:id="374"/>
      <w:r>
        <w:rPr>
          <w:rStyle w:val="SectionNumber"/>
          <w:b/>
          <w:color w:val="228B22"/>
          <w:sz w:val="28"/>
        </w:rPr>
        <w:t>22.9</w:t>
      </w:r>
      <w:r>
        <w:rPr>
          <w:b/>
          <w:color w:val="228B22"/>
          <w:sz w:val="28"/>
        </w:rPr>
        <w:tab/>
        <w:t>8. Dependencies</w:t>
      </w:r>
    </w:p>
    <w:p>
      <w:pPr>
        <w:pStyle w:val="Heading3"/>
        <w:spacing w:before="200" w:after="80"/>
        <w:rPr/>
      </w:pPr>
      <w:bookmarkStart w:id="376" w:name="__RefHeading___Toc15367_4031628774"/>
      <w:bookmarkEnd w:id="376"/>
      <w:r>
        <w:rPr>
          <w:rStyle w:val="SectionNumber"/>
          <w:b/>
          <w:color w:val="404040"/>
          <w:sz w:val="24"/>
        </w:rPr>
        <w:t>22.9.1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77" w:name="shared-rtl-from-rtlcommon"/>
            <w:bookmarkEnd w:id="377"/>
          </w:p>
        </w:tc>
      </w:tr>
    </w:tbl>
    <w:p>
      <w:pPr>
        <w:pStyle w:val="Heading3"/>
        <w:spacing w:before="200" w:after="80"/>
        <w:rPr/>
      </w:pPr>
      <w:bookmarkStart w:id="378" w:name="__RefHeading___Toc15369_4031628774"/>
      <w:bookmarkEnd w:id="378"/>
      <w:r>
        <w:rPr>
          <w:rStyle w:val="SectionNumber"/>
          <w:b/>
          <w:color w:val="404040"/>
          <w:sz w:val="24"/>
        </w:rPr>
        <w:t>22.9.2</w:t>
      </w:r>
      <w:r>
        <w:rPr>
          <w:b/>
          <w:color w:val="404040"/>
          <w:sz w:val="24"/>
        </w:rPr>
        <w:tab/>
        <w:t>8.2 Verification Framework</w:t>
      </w:r>
    </w:p>
    <w:p>
      <w:pPr>
        <w:pStyle w:val="Compact"/>
        <w:numPr>
          <w:ilvl w:val="0"/>
          <w:numId w:val="141"/>
        </w:numPr>
        <w:rPr/>
      </w:pPr>
      <w:r>
        <w:rPr>
          <w:rStyle w:val="VerbatimChar"/>
        </w:rPr>
        <w:t>TBClasses.shared.tbbase.TBBase</w:t>
      </w:r>
      <w:r>
        <w:rPr/>
        <w:t xml:space="preserve"> – base testbench class</w:t>
      </w:r>
    </w:p>
    <w:p>
      <w:pPr>
        <w:pStyle w:val="Compact"/>
        <w:numPr>
          <w:ilvl w:val="0"/>
          <w:numId w:val="142"/>
        </w:numPr>
        <w:rPr/>
      </w:pPr>
      <w:r>
        <w:rPr/>
        <w:t>CocoTB + cocotb-test – simulation runner</w:t>
      </w:r>
    </w:p>
    <w:p>
      <w:pPr>
        <w:pStyle w:val="Compact"/>
        <w:numPr>
          <w:ilvl w:val="0"/>
          <w:numId w:val="143"/>
        </w:numPr>
        <w:rPr/>
      </w:pPr>
      <w:r>
        <w:rPr/>
        <w:t>pytest – test collection and parameterization</w:t>
      </w:r>
    </w:p>
    <w:p>
      <w:pPr>
        <w:pStyle w:val="Normal"/>
        <w:rPr/>
      </w:pPr>
      <w:bookmarkStart w:id="379" w:name="dependencie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r>
        <w:br w:type="page"/>
      </w:r>
    </w:p>
    <w:p>
      <w:pPr>
        <w:pStyle w:val="Heading2"/>
        <w:pBdr>
          <w:bottom w:val="single" w:sz="12" w:space="0" w:color="228B22"/>
        </w:pBdr>
        <w:spacing w:before="280" w:after="80"/>
        <w:rPr/>
      </w:pPr>
      <w:bookmarkStart w:id="380" w:name="__RefHeading___Toc15371_4031628774"/>
      <w:bookmarkStart w:id="381" w:name="future-extensions"/>
      <w:bookmarkEnd w:id="380"/>
      <w:r>
        <w:rPr>
          <w:rStyle w:val="SectionNumber"/>
          <w:b/>
          <w:color w:val="228B22"/>
          <w:sz w:val="28"/>
        </w:rPr>
        <w:t>22.10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product-requirements-document-prd"/>
      <w:bookmarkStart w:id="383" w:name="future-extens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15373_4031628774"/>
      <w:bookmarkStart w:id="385" w:name="X330f514e368d070bd48408f6ee7fec7beb3da13"/>
      <w:bookmarkEnd w:id="384"/>
      <w:r>
        <w:rPr>
          <w:rStyle w:val="SectionNumber"/>
          <w:b/>
          <w:color w:val="FFFFFF"/>
          <w:sz w:val="32"/>
        </w:rPr>
        <w:t>23</w:t>
      </w:r>
      <w:r>
        <w:rPr>
          <w:b/>
          <w:color w:val="FFFFFF"/>
          <w:sz w:val="32"/>
        </w:rPr>
        <w:tab/>
        <w:t>Claude Code Guide: Timing Characterization</w:t>
      </w:r>
    </w:p>
    <w:p>
      <w:pPr>
        <w:pStyle w:val="FirstParagraph"/>
        <w:rPr/>
      </w:pPr>
      <w:r>
        <w:rPr>
          <w:b/>
          <w:bCs/>
          <w:sz w:val="20"/>
        </w:rPr>
        <w:t>Version:</w:t>
      </w:r>
      <w:r>
        <w:rPr>
          <w:sz w:val="20"/>
        </w:rPr>
        <w:t xml:space="preserve"> 2.0 </w:t>
      </w:r>
      <w:r>
        <w:rPr>
          <w:b/>
          <w:bCs/>
          <w:sz w:val="20"/>
        </w:rPr>
        <w:t>Last Updated:</w:t>
      </w:r>
      <w:r>
        <w:rPr>
          <w:sz w:val="20"/>
        </w:rPr>
        <w:t xml:space="preserve"> 2026-03-18 </w:t>
      </w:r>
      <w:r>
        <w:rPr>
          <w:b/>
          <w:bCs/>
          <w:sz w:val="20"/>
        </w:rPr>
        <w:t>Purpose:</w:t>
      </w:r>
      <w:r>
        <w:rPr>
          <w:sz w:val="20"/>
        </w:rPr>
        <w:t xml:space="preserve"> AI-specific guidance for working with timing characterization components</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6" w:name="__RefHeading___Toc15375_4031628774"/>
      <w:bookmarkStart w:id="387" w:name="quick-context"/>
      <w:bookmarkEnd w:id="386"/>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Synthesis benchmarking harness with 9 FUBs measuring combinational delay across technologies </w:t>
      </w:r>
      <w:r>
        <w:rPr>
          <w:b/>
          <w:bCs/>
          <w:sz w:val="20"/>
        </w:rPr>
        <w:t>Status:</w:t>
      </w:r>
      <w:r>
        <w:rPr>
          <w:sz w:val="20"/>
        </w:rPr>
        <w:t xml:space="preserve"> Complete – 9 FUBs, char_top wrapper, 45 tests passing, multi-flow SDC </w:t>
      </w:r>
      <w:r>
        <w:rPr>
          <w:b/>
          <w:bCs/>
          <w:sz w:val="20"/>
        </w:rPr>
        <w:t>Your Role:</w:t>
      </w:r>
      <w:r>
        <w:rPr>
          <w:sz w:val="20"/>
        </w:rPr>
        <w:t xml:space="preserve"> Help users run synthesis characterization, add new FUBs, and analyze results</w:t>
      </w:r>
    </w:p>
    <w:p>
      <w:pPr>
        <w:pStyle w:val="BodyText"/>
        <w:rPr/>
      </w:pPr>
      <w:r>
        <w:rPr>
          <w:b/>
          <w:bCs/>
          <w:sz w:val="20"/>
        </w:rPr>
        <w:t>Key Documentation:</w:t>
      </w:r>
      <w:r>
        <w:rPr>
          <w:sz w:val="20"/>
        </w:rPr>
        <w:t xml:space="preserve"> - </w:t>
      </w:r>
      <w:r>
        <w:rPr>
          <w:rStyle w:val="VerbatimChar"/>
          <w:sz w:val="20"/>
        </w:rPr>
        <w:t>README.md</w:t>
      </w:r>
      <w:r>
        <w:rPr>
          <w:sz w:val="20"/>
        </w:rPr>
        <w:t xml:space="preserve"> – Component overview and quick start - </w:t>
      </w:r>
      <w:r>
        <w:rPr>
          <w:rStyle w:val="VerbatimChar"/>
          <w:sz w:val="20"/>
        </w:rPr>
        <w:t>PRD.md</w:t>
      </w:r>
      <w:r>
        <w:rPr>
          <w:sz w:val="20"/>
        </w:rPr>
        <w:t xml:space="preserve"> – Complete product requirements and FUB specifications - Task tracking: </w:t>
      </w:r>
      <w:r>
        <w:rPr>
          <w:rStyle w:val="VerbatimChar"/>
          <w:sz w:val="20"/>
        </w:rPr>
        <w:t>vault/tracking/projects/asic-trials/timing_characterization/</w:t>
      </w:r>
      <w:r>
        <w:rPr>
          <w:sz w:val="20"/>
        </w:rPr>
        <w:t xml:space="preserve"> in the vault (was </w:t>
      </w:r>
      <w:r>
        <w:rPr>
          <w:rStyle w:val="VerbatimChar"/>
          <w:sz w:val="20"/>
        </w:rPr>
        <w:t>TASKS.md</w:t>
      </w:r>
      <w:r>
        <w:rPr>
          <w:sz w:val="20"/>
        </w:rPr>
        <w:t xml:space="preserve">, migrated 2026-09-25) - </w:t>
      </w:r>
      <w:r>
        <w:rPr>
          <w:rStyle w:val="VerbatimChar"/>
          <w:sz w:val="20"/>
        </w:rPr>
        <w:t>rtl/syn/SYNTHESIS_GUIDE.md</w:t>
      </w:r>
      <w:r>
        <w:rPr>
          <w:sz w:val="20"/>
        </w:rPr>
        <w:t xml:space="preserve"> – Synthesis workflow and result interpretation</w:t>
      </w:r>
    </w:p>
    <w:p>
      <w:pPr>
        <w:pStyle w:val="Normal"/>
        <w:rPr/>
      </w:pPr>
      <w:bookmarkStart w:id="388" w:name="quick-context"/>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r>
        <w:br w:type="page"/>
      </w:r>
    </w:p>
    <w:p>
      <w:pPr>
        <w:pStyle w:val="Heading2"/>
        <w:pBdr>
          <w:bottom w:val="single" w:sz="12" w:space="0" w:color="228B22"/>
        </w:pBdr>
        <w:spacing w:before="280" w:after="80"/>
        <w:rPr/>
      </w:pPr>
      <w:bookmarkStart w:id="389" w:name="__RefHeading___Toc15377_4031628774"/>
      <w:bookmarkStart w:id="390" w:name="global-requirements-reference"/>
      <w:bookmarkEnd w:id="389"/>
      <w:r>
        <w:rPr>
          <w:rStyle w:val="SectionNumber"/>
          <w:b/>
          <w:color w:val="228B22"/>
          <w:sz w:val="28"/>
        </w:rPr>
        <w:t>23.2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for all mandatory requirements</w:t>
      </w:r>
    </w:p>
    <w:p>
      <w:pPr>
        <w:pStyle w:val="BodyText"/>
        <w:rPr/>
      </w:pPr>
      <w:r>
        <w:rPr>
          <w:sz w:val="20"/>
        </w:rPr>
        <w:t xml:space="preserve">This file contains timing-characterization-specific guidance. For complete requirements: - </w:t>
      </w:r>
      <w:r>
        <w:rPr>
          <w:b/>
          <w:bCs/>
          <w:sz w:val="20"/>
        </w:rPr>
        <w:t>See:</w:t>
      </w:r>
      <w:r>
        <w:rPr>
          <w:sz w:val="20"/>
        </w:rPr>
        <w:t xml:space="preserve"> </w:t>
      </w:r>
      <w:r>
        <w:rPr>
          <w:rStyle w:val="VerbatimChar"/>
          <w:sz w:val="20"/>
        </w:rPr>
        <w:t>/GLOBAL_REQUIREMENTS.md</w:t>
      </w:r>
      <w:r>
        <w:rPr>
          <w:sz w:val="20"/>
        </w:rPr>
        <w:t xml:space="preserve"> – Consolidated mandatory requirements - </w:t>
      </w:r>
      <w:r>
        <w:rPr>
          <w:b/>
          <w:bCs/>
          <w:sz w:val="20"/>
        </w:rPr>
        <w:t>See:</w:t>
      </w:r>
      <w:r>
        <w:rPr>
          <w:sz w:val="20"/>
        </w:rPr>
        <w:t xml:space="preserve"> </w:t>
      </w:r>
      <w:r>
        <w:rPr>
          <w:rStyle w:val="VerbatimChar"/>
          <w:sz w:val="20"/>
        </w:rPr>
        <w:t>projects/components/CLAUDE.md</w:t>
      </w:r>
      <w:r>
        <w:rPr>
          <w:sz w:val="20"/>
        </w:rPr>
        <w:t xml:space="preserve"> – Component area standards - </w:t>
      </w:r>
      <w:r>
        <w:rPr>
          <w:b/>
          <w:bCs/>
          <w:sz w:val="20"/>
        </w:rPr>
        <w:t>See:</w:t>
      </w:r>
      <w:r>
        <w:rPr>
          <w:sz w:val="20"/>
        </w:rPr>
        <w:t xml:space="preserve"> Root </w:t>
      </w:r>
      <w:r>
        <w:rPr>
          <w:rStyle w:val="VerbatimChar"/>
          <w:sz w:val="20"/>
        </w:rPr>
        <w:t>/CLAUDE.md</w:t>
      </w:r>
      <w:r>
        <w:rPr>
          <w:sz w:val="20"/>
        </w:rPr>
        <w:t xml:space="preserve"> – Repository-wide guidance</w:t>
      </w:r>
    </w:p>
    <w:p>
      <w:pPr>
        <w:pStyle w:val="Normal"/>
        <w:rPr/>
      </w:pPr>
      <w:bookmarkStart w:id="391" w:name="global-requirements-referenc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15379_4031628774"/>
      <w:bookmarkStart w:id="393" w:name="critical-rules-for-this-component-area"/>
      <w:bookmarkEnd w:id="392"/>
      <w:r>
        <w:rPr>
          <w:rStyle w:val="SectionNumber"/>
          <w:b/>
          <w:color w:val="228B22"/>
          <w:sz w:val="28"/>
        </w:rPr>
        <w:t>23.3</w:t>
      </w:r>
      <w:r>
        <w:rPr>
          <w:b/>
          <w:color w:val="228B22"/>
          <w:sz w:val="28"/>
        </w:rPr>
        <w:tab/>
        <w:t>Critical Rules for This Component Area</w:t>
      </w:r>
    </w:p>
    <w:p>
      <w:pPr>
        <w:pStyle w:val="Heading3"/>
        <w:spacing w:before="200" w:after="80"/>
        <w:rPr/>
      </w:pPr>
      <w:bookmarkStart w:id="394" w:name="__RefHeading___Toc15381_4031628774"/>
      <w:bookmarkStart w:id="395" w:name="rule-0-reset-macro-standards-mandatory"/>
      <w:bookmarkEnd w:id="394"/>
      <w:r>
        <w:rPr>
          <w:rStyle w:val="SectionNumber"/>
          <w:b/>
          <w:color w:val="404040"/>
          <w:sz w:val="24"/>
        </w:rPr>
        <w:t>23.3.1</w:t>
      </w:r>
      <w:r>
        <w:rPr>
          <w:b/>
          <w:color w:val="404040"/>
          <w:sz w:val="24"/>
        </w:rPr>
        <w:tab/>
        <w:t>Rule #0: Reset Macro Standards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1.1</w:t>
      </w:r>
    </w:p>
    <w:p>
      <w:pPr>
        <w:pStyle w:val="BodyText"/>
        <w:rPr/>
      </w:pPr>
      <w:r>
        <w:rPr>
          <w:b/>
          <w:bCs/>
          <w:sz w:val="20"/>
        </w:rPr>
        <w:t>ALL RTL in timing_characterization/ MUST use reset macros for flip-flops:</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r_data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r_data &lt;= w_nand_chain_out;</w:t>
      </w:r>
      <w:r>
        <w:rPr/>
        <w:br/>
      </w:r>
      <w:r>
        <w:rPr>
          <w:rStyle w:val="NormalTok"/>
        </w:rPr>
        <w:t xml:space="preserve">    </w:t>
      </w:r>
      <w:r>
        <w:rPr>
          <w:rStyle w:val="KeywordTok"/>
        </w:rPr>
        <w:t>end</w:t>
      </w:r>
      <w:r>
        <w:rPr/>
        <w:br/>
      </w:r>
      <w:r>
        <w:rPr>
          <w:rStyle w:val="NormalTok"/>
        </w:rPr>
        <w:t>)</w:t>
      </w:r>
    </w:p>
    <w:p>
      <w:pPr>
        <w:pStyle w:val="FirstParagraph"/>
        <w:rPr/>
      </w:pPr>
      <w:r>
        <w:rPr>
          <w:b/>
          <w:bCs/>
          <w:sz w:val="20"/>
        </w:rPr>
        <w:t>No exceptions.</w:t>
      </w:r>
      <w:r>
        <w:rPr>
          <w:sz w:val="20"/>
        </w:rPr>
        <w:t xml:space="preserve"> This is enforced for ALL components.</w:t>
      </w:r>
    </w:p>
    <w:p>
      <w:pPr>
        <w:pStyle w:val="Normal"/>
        <w:rPr/>
      </w:pPr>
      <w:bookmarkStart w:id="396" w:name="rule-0-reset-macro-standards-mandatory"/>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p>
    <w:p>
      <w:pPr>
        <w:pStyle w:val="Heading3"/>
        <w:spacing w:before="200" w:after="80"/>
        <w:rPr/>
      </w:pPr>
      <w:bookmarkStart w:id="397" w:name="__RefHeading___Toc15383_4031628774"/>
      <w:bookmarkStart w:id="398" w:name="Xec84f75a9531f8960a4959d1dce40cdf6dd82b1"/>
      <w:bookmarkEnd w:id="397"/>
      <w:r>
        <w:rPr>
          <w:rStyle w:val="SectionNumber"/>
          <w:b/>
          <w:color w:val="404040"/>
          <w:sz w:val="24"/>
        </w:rPr>
        <w:t>23.3.2</w:t>
      </w:r>
      <w:r>
        <w:rPr>
          <w:b/>
          <w:color w:val="404040"/>
          <w:sz w:val="24"/>
        </w:rPr>
        <w:tab/>
        <w:t>Rule #1: Prevent Synthesis Optimization (CRITICAL)</w:t>
      </w:r>
    </w:p>
    <w:p>
      <w:pPr>
        <w:pStyle w:val="FirstParagraph"/>
        <w:rPr/>
      </w:pPr>
      <w:r>
        <w:rPr>
          <w:b/>
          <w:bCs/>
          <w:sz w:val="20"/>
        </w:rPr>
        <w:t>This is unique to timing characterization.</w:t>
      </w:r>
      <w:r>
        <w:rPr>
          <w:sz w:val="20"/>
        </w:rPr>
        <w:t xml:space="preserve"> Synthesis tools will optimize away combinational chains if they detect constant propagation or redundant logic. You MUST prevent this:</w:t>
      </w:r>
    </w:p>
    <w:p>
      <w:pPr>
        <w:pStyle w:val="BodyText"/>
        <w:rPr/>
      </w:pPr>
      <w:r>
        <w:rPr>
          <w:b/>
          <w:bCs/>
          <w:sz w:val="20"/>
        </w:rPr>
        <w:t>Required synthesis attributes on all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p>
    <w:p>
      <w:pPr>
        <w:pStyle w:val="FirstParagraph"/>
        <w:rPr/>
      </w:pPr>
      <w:r>
        <w:rPr>
          <w:b/>
          <w:bCs/>
          <w:sz w:val="20"/>
        </w:rPr>
        <w:t>LFSR anti-optimization:</w:t>
      </w:r>
      <w:r>
        <w:rPr>
          <w:sz w:val="20"/>
        </w:rPr>
        <w:t xml:space="preserve"> The shared 32-bit Galois LFSR (</w:t>
      </w:r>
      <w:r>
        <w:rPr>
          <w:rStyle w:val="VerbatimChar"/>
          <w:sz w:val="20"/>
        </w:rPr>
        <w:t>x^32 + x^22 + x^2 + x + 1</w:t>
      </w:r>
      <w:r>
        <w:rPr>
          <w:sz w:val="20"/>
        </w:rPr>
        <w:t>) prevents constant propagation by driving all FUB inputs with pseudo-random data every cycle. All outputs are routed to top-level ports to prevent pruning.</w:t>
      </w:r>
    </w:p>
    <w:p>
      <w:pPr>
        <w:pStyle w:val="BodyText"/>
        <w:rPr/>
      </w:pPr>
      <w:r>
        <w:rPr>
          <w:b/>
          <w:bCs/>
          <w:sz w:val="20"/>
        </w:rPr>
        <w:t>Dual-input decorrelation:</w:t>
      </w:r>
      <w:r>
        <w:rPr>
          <w:sz w:val="20"/>
        </w:rPr>
        <w:t xml:space="preserve"> For two-operand FUBs (carry_chain, multiplier_tree), the second operand uses a 16-bit-shifted LFSR mapping (</w:t>
      </w:r>
      <w:r>
        <w:rPr>
          <w:rStyle w:val="VerbatimChar"/>
          <w:sz w:val="20"/>
        </w:rPr>
        <w:t>r_lfsr[(b+16) % 32]</w:t>
      </w:r>
      <w:r>
        <w:rPr>
          <w:sz w:val="20"/>
        </w:rPr>
        <w:t>) to prevent common subexpression elimination.</w:t>
      </w:r>
    </w:p>
    <w:p>
      <w:pPr>
        <w:pStyle w:val="Normal"/>
        <w:rPr/>
      </w:pPr>
      <w:bookmarkStart w:id="399" w:name="Xec84f75a9531f8960a4959d1dce40cdf6dd82b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3"/>
        <w:spacing w:before="200" w:after="80"/>
        <w:rPr/>
      </w:pPr>
      <w:bookmarkStart w:id="400" w:name="__RefHeading___Toc15385_4031628774"/>
      <w:bookmarkStart w:id="401" w:name="rule-2-testbench-location-mandatory"/>
      <w:bookmarkEnd w:id="400"/>
      <w:r>
        <w:rPr>
          <w:rStyle w:val="SectionNumber"/>
          <w:b/>
          <w:color w:val="404040"/>
          <w:sz w:val="24"/>
        </w:rPr>
        <w:t>23.3.3</w:t>
      </w:r>
      <w:r>
        <w:rPr>
          <w:b/>
          <w:color w:val="404040"/>
          <w:sz w:val="24"/>
        </w:rPr>
        <w:tab/>
        <w:t>Rule #2: Testbench Location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w:t>
      </w:r>
    </w:p>
    <w:p>
      <w:pPr>
        <w:pStyle w:val="BodyText"/>
        <w:rPr/>
      </w:pPr>
      <w:r>
        <w:rPr>
          <w:b/>
          <w:bCs/>
          <w:sz w:val="20"/>
        </w:rPr>
        <w:t xml:space="preserve">TB classes MUST be in </w:t>
      </w:r>
      <w:r>
        <w:rPr>
          <w:rStyle w:val="VerbatimChar"/>
          <w:b/>
          <w:bCs/>
          <w:sz w:val="20"/>
        </w:rPr>
        <w:t>dv/tbclasses/</w:t>
      </w:r>
      <w:r>
        <w:rPr>
          <w:b/>
          <w:bCs/>
          <w:sz w:val="20"/>
        </w:rPr>
        <w:t>, NOT in test files:</w:t>
      </w:r>
    </w:p>
    <w:p>
      <w:pPr>
        <w:pStyle w:val="SourceCode"/>
        <w:rPr/>
      </w:pPr>
      <w:r>
        <w:rPr>
          <w:rStyle w:val="VerbatimChar"/>
        </w:rPr>
        <w:t>dv/</w:t>
      </w:r>
      <w:r>
        <w:rPr/>
        <w:br/>
      </w:r>
      <w:r>
        <w:rPr>
          <w:rStyle w:val="VerbatimChar"/>
        </w:rPr>
        <w:t xml:space="preserve">  tbclasses/</w:t>
      </w:r>
      <w:r>
        <w:rPr/>
        <w:br/>
      </w:r>
      <w:r>
        <w:rPr>
          <w:rStyle w:val="VerbatimChar"/>
        </w:rPr>
        <w:t xml:space="preserve">      timing_char_tb.py      # Shared TB base + LFSR reference model</w:t>
      </w:r>
      <w:r>
        <w:rPr/>
        <w:br/>
      </w:r>
      <w:r>
        <w:rPr>
          <w:rStyle w:val="VerbatimChar"/>
        </w:rPr>
        <w:t xml:space="preserve">  tests/</w:t>
      </w:r>
      <w:r>
        <w:rPr/>
        <w:br/>
      </w:r>
      <w:r>
        <w:rPr>
          <w:rStyle w:val="VerbatimChar"/>
        </w:rPr>
        <w:t xml:space="preserve">      fub/                   # 9 FUB-level tests</w:t>
      </w:r>
      <w:r>
        <w:rPr/>
        <w:br/>
      </w:r>
      <w:r>
        <w:rPr>
          <w:rStyle w:val="VerbatimChar"/>
        </w:rPr>
        <w:t xml:space="preserve">      top/                   # char_top integration test</w:t>
      </w:r>
    </w:p>
    <w:p>
      <w:pPr>
        <w:pStyle w:val="FirstParagraph"/>
        <w:rPr/>
      </w:pPr>
      <w:r>
        <w:rPr>
          <w:b/>
          <w:bCs/>
          <w:sz w:val="20"/>
        </w:rPr>
        <w:t>Import pattern:</w:t>
      </w:r>
    </w:p>
    <w:p>
      <w:pPr>
        <w:pStyle w:val="SourceCode"/>
        <w:rPr/>
      </w:pPr>
      <w:r>
        <w:rPr>
          <w:rStyle w:val="ImportTok"/>
        </w:rPr>
        <w:t>from</w:t>
      </w:r>
      <w:r>
        <w:rPr>
          <w:rStyle w:val="NormalTok"/>
        </w:rPr>
        <w:t xml:space="preserve"> projects.NexysA7.timing_characterization.dv.tbclasses.timing_char_tb </w:t>
      </w:r>
      <w:r>
        <w:rPr>
          <w:rStyle w:val="ImportTok"/>
        </w:rPr>
        <w:t>import</w:t>
      </w:r>
      <w:r>
        <w:rPr>
          <w:rStyle w:val="NormalTok"/>
        </w:rPr>
        <w:t xml:space="preserve"> (</w:t>
      </w:r>
      <w:r>
        <w:rPr/>
        <w:br/>
      </w:r>
      <w:r>
        <w:rPr>
          <w:rStyle w:val="NormalTok"/>
        </w:rPr>
        <w:t xml:space="preserve">    TimingCharTB, lfsr_step, lfsr_sequence, bit,</w:t>
      </w:r>
      <w:r>
        <w:rPr/>
        <w:br/>
      </w:r>
      <w:r>
        <w:rPr>
          <w:rStyle w:val="NormalTok"/>
        </w:rPr>
        <w:t>)</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Normal"/>
        <w:rPr/>
      </w:pPr>
      <w:bookmarkStart w:id="402" w:name="rule-2-testbench-location-mandatory"/>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p>
    <w:p>
      <w:pPr>
        <w:pStyle w:val="Heading3"/>
        <w:spacing w:before="200" w:after="80"/>
        <w:rPr/>
      </w:pPr>
      <w:bookmarkStart w:id="403" w:name="__RefHeading___Toc15387_4031628774"/>
      <w:bookmarkStart w:id="404" w:name="rule-3-three-mandatory-tb-methods"/>
      <w:bookmarkEnd w:id="403"/>
      <w:r>
        <w:rPr>
          <w:rStyle w:val="SectionNumber"/>
          <w:b/>
          <w:color w:val="404040"/>
          <w:sz w:val="24"/>
        </w:rPr>
        <w:t>23.3.4</w:t>
      </w:r>
      <w:r>
        <w:rPr>
          <w:b/>
          <w:color w:val="404040"/>
          <w:sz w:val="24"/>
        </w:rPr>
        <w:tab/>
        <w:t>Rule #3: Three Mandatory TB Methods</w:t>
      </w:r>
    </w:p>
    <w:p>
      <w:pPr>
        <w:pStyle w:val="FirstParagraph"/>
        <w:rPr/>
      </w:pPr>
      <w:r>
        <w:rPr>
          <w:b/>
          <w:bCs/>
          <w:sz w:val="20"/>
        </w:rPr>
        <w:t>See:</w:t>
      </w:r>
      <w:r>
        <w:rPr>
          <w:sz w:val="20"/>
        </w:rPr>
        <w:t xml:space="preserve"> </w:t>
      </w:r>
      <w:r>
        <w:rPr>
          <w:rStyle w:val="VerbatimChar"/>
          <w:sz w:val="20"/>
        </w:rPr>
        <w:t>/GLOBAL_REQUIREMENTS.md</w:t>
      </w:r>
      <w:r>
        <w:rPr>
          <w:sz w:val="20"/>
        </w:rPr>
        <w:t xml:space="preserve"> Section 2.2</w:t>
      </w:r>
    </w:p>
    <w:p>
      <w:pPr>
        <w:pStyle w:val="BodyText"/>
        <w:rPr/>
      </w:pPr>
      <w:r>
        <w:rPr>
          <w:b/>
          <w:bCs/>
          <w:sz w:val="20"/>
        </w:rPr>
        <w:t>ALL TB classes MUST implement:</w:t>
      </w:r>
    </w:p>
    <w:p>
      <w:pPr>
        <w:pStyle w:val="SourceCode"/>
        <w:rPr/>
      </w:pPr>
      <w:r>
        <w:rPr>
          <w:rStyle w:val="KeywordTok"/>
        </w:rPr>
        <w:t>class</w:t>
      </w:r>
      <w:r>
        <w:rPr>
          <w:rStyle w:val="NormalTok"/>
        </w:rPr>
        <w:t xml:space="preserve"> TimingCharTB(TBBase):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initialization: start clock, assert reset, release."""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Normal"/>
        <w:rPr/>
      </w:pPr>
      <w:bookmarkStart w:id="405" w:name="rule-3-three-mandatory-tb-method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p>
    <w:p>
      <w:pPr>
        <w:pStyle w:val="Heading3"/>
        <w:spacing w:before="200" w:after="80"/>
        <w:rPr/>
      </w:pPr>
      <w:bookmarkStart w:id="406" w:name="__RefHeading___Toc15389_4031628774"/>
      <w:bookmarkStart w:id="407" w:name="X39369409e0fed20e9dd393e20c1f3630a245cef"/>
      <w:bookmarkEnd w:id="406"/>
      <w:r>
        <w:rPr>
          <w:rStyle w:val="SectionNumber"/>
          <w:b/>
          <w:color w:val="404040"/>
          <w:sz w:val="24"/>
        </w:rPr>
        <w:t>23.3.5</w:t>
      </w:r>
      <w:r>
        <w:rPr>
          <w:b/>
          <w:color w:val="404040"/>
          <w:sz w:val="24"/>
        </w:rPr>
        <w:tab/>
        <w:t>Rule #4: Pipeline Timing for char_top Tests</w:t>
      </w:r>
    </w:p>
    <w:p>
      <w:pPr>
        <w:pStyle w:val="FirstParagraph"/>
        <w:rPr/>
      </w:pPr>
      <w:r>
        <w:rPr>
          <w:b/>
          <w:bCs/>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When comparing outputs to expected values in char_top tests, the output sampled after rising edge at cycle C reflects LFSR state from cycle C-2:</w:t>
      </w:r>
    </w:p>
    <w:p>
      <w:pPr>
        <w:pStyle w:val="SourceCode"/>
        <w:rPr/>
      </w:pP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p>
    <w:p>
      <w:pPr>
        <w:pStyle w:val="FirstParagraph"/>
        <w:rPr/>
      </w:pPr>
      <w:r>
        <w:rPr>
          <w:sz w:val="20"/>
        </w:rPr>
        <w:t xml:space="preserve">The LFSR reference model in </w:t>
      </w:r>
      <w:r>
        <w:rPr>
          <w:rStyle w:val="VerbatimChar"/>
          <w:sz w:val="20"/>
        </w:rPr>
        <w:t>timing_char_tb.py</w:t>
      </w:r>
      <w:r>
        <w:rPr>
          <w:sz w:val="20"/>
        </w:rPr>
        <w:t xml:space="preserve"> provides </w:t>
      </w:r>
      <w:r>
        <w:rPr>
          <w:rStyle w:val="VerbatimChar"/>
          <w:sz w:val="20"/>
        </w:rPr>
        <w:t>lfsr_step()</w:t>
      </w:r>
      <w:r>
        <w:rPr>
          <w:sz w:val="20"/>
        </w:rPr>
        <w:t xml:space="preserve">, </w:t>
      </w:r>
      <w:r>
        <w:rPr>
          <w:rStyle w:val="VerbatimChar"/>
          <w:sz w:val="20"/>
        </w:rPr>
        <w:t>lfsr_sequence()</w:t>
      </w:r>
      <w:r>
        <w:rPr>
          <w:sz w:val="20"/>
        </w:rPr>
        <w:t xml:space="preserve">, and </w:t>
      </w:r>
      <w:r>
        <w:rPr>
          <w:rStyle w:val="VerbatimChar"/>
          <w:sz w:val="20"/>
        </w:rPr>
        <w:t>bit()</w:t>
      </w:r>
      <w:r>
        <w:rPr>
          <w:sz w:val="20"/>
        </w:rPr>
        <w:t xml:space="preserve"> functions for computing expected values.</w:t>
      </w:r>
    </w:p>
    <w:p>
      <w:pPr>
        <w:pStyle w:val="BodyText"/>
        <w:rPr/>
      </w:pPr>
      <w:r>
        <w:rPr>
          <w:b/>
          <w:bCs/>
          <w:sz w:val="20"/>
        </w:rPr>
        <w:t>Note:</w:t>
      </w:r>
      <w:r>
        <w:rPr>
          <w:sz w:val="20"/>
        </w:rPr>
        <w:t xml:space="preserve"> The LFSR in char_top is a </w:t>
      </w:r>
      <w:r>
        <w:rPr>
          <w:b/>
          <w:bCs/>
          <w:sz w:val="20"/>
        </w:rPr>
        <w:t>left-shift Galois LFSR</w:t>
      </w:r>
      <w:r>
        <w:rPr>
          <w:sz w:val="20"/>
        </w:rPr>
        <w:t xml:space="preserve"> (polynomial </w:t>
      </w:r>
      <w:r>
        <w:rPr>
          <w:rStyle w:val="VerbatimChar"/>
          <w:sz w:val="20"/>
        </w:rPr>
        <w:t>0x0040_0007</w:t>
      </w:r>
      <w:r>
        <w:rPr>
          <w:sz w:val="20"/>
        </w:rPr>
        <w:t xml:space="preserve">). This is architecturally different from the right-shift tap-based Galois LFSR in </w:t>
      </w:r>
      <w:r>
        <w:rPr>
          <w:rStyle w:val="VerbatimChar"/>
          <w:sz w:val="20"/>
        </w:rPr>
        <w:t>val/common/test_shifter_lfsr_galois.py</w:t>
      </w:r>
      <w:r>
        <w:rPr>
          <w:sz w:val="20"/>
        </w:rPr>
        <w:t xml:space="preserve"> – do not reuse that model.</w:t>
      </w:r>
    </w:p>
    <w:p>
      <w:pPr>
        <w:pStyle w:val="Normal"/>
        <w:rPr/>
      </w:pPr>
      <w:bookmarkStart w:id="408" w:name="critical-rules-for-this-component-area"/>
      <w:bookmarkStart w:id="409" w:name="X39369409e0fed20e9dd393e20c1f3630a245cef"/>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r>
        <w:br w:type="page"/>
      </w:r>
    </w:p>
    <w:p>
      <w:pPr>
        <w:pStyle w:val="Heading2"/>
        <w:pBdr>
          <w:bottom w:val="single" w:sz="12" w:space="0" w:color="228B22"/>
        </w:pBdr>
        <w:spacing w:before="280" w:after="80"/>
        <w:rPr/>
      </w:pPr>
      <w:bookmarkStart w:id="410" w:name="__RefHeading___Toc15391_4031628774"/>
      <w:bookmarkStart w:id="411" w:name="architecture-quick-reference"/>
      <w:bookmarkEnd w:id="410"/>
      <w:r>
        <w:rPr>
          <w:rStyle w:val="SectionNumber"/>
          <w:b/>
          <w:color w:val="228B22"/>
          <w:sz w:val="28"/>
        </w:rPr>
        <w:t>23.4</w:t>
      </w:r>
      <w:r>
        <w:rPr>
          <w:b/>
          <w:color w:val="228B22"/>
          <w:sz w:val="28"/>
        </w:rPr>
        <w:tab/>
        <w:t>Architecture Quick Reference</w:t>
      </w:r>
    </w:p>
    <w:p>
      <w:pPr>
        <w:pStyle w:val="Heading3"/>
        <w:spacing w:before="200" w:after="80"/>
        <w:rPr/>
      </w:pPr>
      <w:bookmarkStart w:id="412" w:name="__RefHeading___Toc15393_4031628774"/>
      <w:bookmarkStart w:id="413" w:name="module-inventory"/>
      <w:bookmarkEnd w:id="412"/>
      <w:r>
        <w:rPr>
          <w:rStyle w:val="SectionNumber"/>
          <w:b/>
          <w:color w:val="404040"/>
          <w:sz w:val="24"/>
        </w:rPr>
        <w:t>23.4.1</w:t>
      </w:r>
      <w:r>
        <w:rPr>
          <w:b/>
          <w:color w:val="404040"/>
          <w:sz w:val="24"/>
        </w:rPr>
        <w:tab/>
        <w:t>Module Inventory</w:t>
      </w:r>
    </w:p>
    <w:p>
      <w:pPr>
        <w:pStyle w:val="FirstParagraph"/>
        <w:rPr/>
      </w:pPr>
      <w:r>
        <w:rPr>
          <w:b/>
          <w:bCs/>
          <w:sz w:val="20"/>
        </w:rPr>
        <w:t>FUBs (9):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3121"/>
        <w:gridCol w:w="378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3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Measures</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NAND-to-LUT mapping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per-gate delay</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LUT packing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speed</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 timing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timing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w:t>
            </w:r>
          </w:p>
        </w:tc>
      </w:tr>
    </w:tbl>
    <w:p>
      <w:pPr>
        <w:pStyle w:val="BodyText"/>
        <w:rPr/>
      </w:pPr>
      <w:r>
        <w:rPr>
          <w:b/>
          <w:bCs/>
          <w:sz w:val="20"/>
        </w:rPr>
        <w:t>Top-level:</w:t>
      </w:r>
      <w:r>
        <w:rPr>
          <w:sz w:val="20"/>
        </w:rPr>
        <w:t xml:space="preserve"> - </w:t>
      </w:r>
      <w:r>
        <w:rPr>
          <w:rStyle w:val="VerbatimChar"/>
          <w:sz w:val="20"/>
        </w:rPr>
        <w:t>rtl/top/char_top.sv</w:t>
      </w:r>
      <w:r>
        <w:rPr>
          <w:sz w:val="20"/>
        </w:rPr>
        <w:t xml:space="preserve"> – Main synthesis target (9 FUBs + shared LFSR) - </w:t>
      </w:r>
      <w:r>
        <w:rPr>
          <w:rStyle w:val="VerbatimChar"/>
          <w:sz w:val="20"/>
        </w:rPr>
        <w:t>rtl/top/nand_chain_top.sv</w:t>
      </w:r>
      <w:r>
        <w:rPr>
          <w:sz w:val="20"/>
        </w:rPr>
        <w:t xml:space="preserve"> – Standalone NAND chain wrapper</w:t>
      </w:r>
    </w:p>
    <w:p>
      <w:pPr>
        <w:pStyle w:val="BodyText"/>
        <w:rPr/>
      </w:pPr>
      <w:r>
        <w:rPr>
          <w:b/>
          <w:bCs/>
          <w:sz w:val="20"/>
        </w:rPr>
        <w:t>Synthesis:</w:t>
      </w:r>
      <w:r>
        <w:rPr>
          <w:sz w:val="20"/>
        </w:rPr>
        <w:t xml:space="preserve"> - </w:t>
      </w:r>
      <w:r>
        <w:rPr>
          <w:rStyle w:val="VerbatimChar"/>
          <w:sz w:val="20"/>
        </w:rPr>
        <w:t>rtl/syn/char_top.sdc</w:t>
      </w:r>
      <w:r>
        <w:rPr>
          <w:sz w:val="20"/>
        </w:rPr>
        <w:t xml:space="preserve"> – Multi-flow SDC (ASIC/Vivado/Quartus) - </w:t>
      </w:r>
      <w:r>
        <w:rPr>
          <w:rStyle w:val="VerbatimChar"/>
          <w:sz w:val="20"/>
        </w:rPr>
        <w:t>fpga/quartus/</w:t>
      </w:r>
      <w:r>
        <w:rPr>
          <w:sz w:val="20"/>
        </w:rPr>
        <w:t xml:space="preserve"> – Quartus sweep: </w:t>
      </w:r>
      <w:r>
        <w:rPr>
          <w:rStyle w:val="VerbatimChar"/>
          <w:sz w:val="20"/>
        </w:rPr>
        <w:t>syn_sweep_quartus.tcl</w:t>
      </w:r>
      <w:r>
        <w:rPr>
          <w:sz w:val="20"/>
        </w:rPr>
        <w:t xml:space="preserve"> + </w:t>
      </w:r>
      <w:r>
        <w:rPr>
          <w:rStyle w:val="VerbatimChar"/>
          <w:sz w:val="20"/>
        </w:rPr>
        <w:t>sta_reports.tcl</w:t>
      </w:r>
      <w:r>
        <w:rPr>
          <w:sz w:val="20"/>
        </w:rPr>
        <w:t xml:space="preserve"> + </w:t>
      </w:r>
      <w:r>
        <w:rPr>
          <w:rStyle w:val="VerbatimChar"/>
          <w:sz w:val="20"/>
        </w:rPr>
        <w:t>sweep_config.example.tcl</w:t>
      </w:r>
      <w:r>
        <w:rPr>
          <w:sz w:val="20"/>
        </w:rPr>
        <w:t xml:space="preserve">; </w:t>
      </w:r>
      <w:r>
        <w:rPr>
          <w:rStyle w:val="VerbatimChar"/>
          <w:sz w:val="20"/>
        </w:rPr>
        <w:t>cd fpga &amp;&amp; make quartus-sweep</w:t>
      </w:r>
      <w:r>
        <w:rPr>
          <w:sz w:val="20"/>
        </w:rPr>
        <w:t xml:space="preserve"> - </w:t>
      </w:r>
      <w:r>
        <w:rPr>
          <w:rStyle w:val="VerbatimChar"/>
          <w:sz w:val="20"/>
        </w:rPr>
        <w:t>docs/baseline_results.md</w:t>
      </w:r>
      <w:r>
        <w:rPr>
          <w:sz w:val="20"/>
        </w:rPr>
        <w:t xml:space="preserve"> – measured Artix-7 vs Cyclone V results; GENERATED by </w:t>
      </w:r>
      <w:r>
        <w:rPr>
          <w:rStyle w:val="VerbatimChar"/>
          <w:sz w:val="20"/>
        </w:rPr>
        <w:t>fpga/tools/baseline_report.py</w:t>
      </w:r>
      <w:r>
        <w:rPr>
          <w:sz w:val="20"/>
        </w:rPr>
        <w:t xml:space="preserve"> from </w:t>
      </w:r>
      <w:r>
        <w:rPr>
          <w:rStyle w:val="VerbatimChar"/>
          <w:sz w:val="20"/>
        </w:rPr>
        <w:t>fpga/reports/**/sweep_wns.csv</w:t>
      </w:r>
      <w:r>
        <w:rPr>
          <w:sz w:val="20"/>
        </w:rPr>
        <w:t xml:space="preserve"> – rerun the sweep and the script, never edit the numbers - </w:t>
      </w:r>
      <w:r>
        <w:rPr>
          <w:rStyle w:val="VerbatimChar"/>
          <w:sz w:val="20"/>
        </w:rPr>
        <w:t>rtl/syn/SYNTHESIS_GUIDE.md</w:t>
      </w:r>
      <w:r>
        <w:rPr>
          <w:sz w:val="20"/>
        </w:rPr>
        <w:t xml:space="preserve"> – Complete synthesis documentation - </w:t>
      </w:r>
      <w:r>
        <w:rPr>
          <w:rStyle w:val="VerbatimChar"/>
          <w:sz w:val="20"/>
        </w:rPr>
        <w:t>vault/handbook/asic/rtl-to-asap7-oss-flow.md</w:t>
      </w:r>
      <w:r>
        <w:rPr>
          <w:sz w:val="20"/>
        </w:rPr>
        <w:t xml:space="preserve"> – the OSS ASAP7 toolchain how-to (moved from this area 2026-09-29)</w:t>
      </w:r>
      <w:bookmarkEnd w:id="413"/>
    </w:p>
    <w:p>
      <w:pPr>
        <w:pStyle w:val="Heading3"/>
        <w:spacing w:before="200" w:after="80"/>
        <w:rPr/>
      </w:pPr>
      <w:bookmarkStart w:id="414" w:name="__RefHeading___Toc15395_4031628774"/>
      <w:bookmarkStart w:id="415" w:name="test-inventory"/>
      <w:bookmarkEnd w:id="414"/>
      <w:r>
        <w:rPr>
          <w:rStyle w:val="SectionNumber"/>
          <w:b/>
          <w:color w:val="404040"/>
          <w:sz w:val="24"/>
        </w:rPr>
        <w:t>23.4.2</w:t>
      </w:r>
      <w:r>
        <w:rPr>
          <w:b/>
          <w:color w:val="404040"/>
          <w:sz w:val="24"/>
        </w:rPr>
        <w:tab/>
        <w:t>Test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2530"/>
        <w:gridCol w:w="1770"/>
        <w:gridCol w:w="3289"/>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tests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parameter sweeps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char_top enable-mix configurations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passing</w:t>
            </w:r>
          </w:p>
        </w:tc>
      </w:tr>
    </w:tbl>
    <w:p>
      <w:pPr>
        <w:pStyle w:val="Normal"/>
        <w:rPr/>
      </w:pPr>
      <w:bookmarkStart w:id="416" w:name="architecture-quick-reference"/>
      <w:bookmarkStart w:id="417" w:name="test-inventory"/>
      <w:r>
        <w:rPr/>
        <mc:AlternateContent>
          <mc:Choice Requires="wps">
            <w:drawing>
              <wp:inline distT="0" distB="0" distL="0" distR="0">
                <wp:extent cx="63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r>
        <w:br w:type="page"/>
      </w:r>
    </w:p>
    <w:p>
      <w:pPr>
        <w:pStyle w:val="Heading2"/>
        <w:pBdr>
          <w:bottom w:val="single" w:sz="12" w:space="0" w:color="228B22"/>
        </w:pBdr>
        <w:spacing w:before="280" w:after="80"/>
        <w:rPr/>
      </w:pPr>
      <w:bookmarkStart w:id="418" w:name="__RefHeading___Toc15397_4031628774"/>
      <w:bookmarkStart w:id="419" w:name="adding-a-new-fub"/>
      <w:bookmarkEnd w:id="418"/>
      <w:r>
        <w:rPr>
          <w:rStyle w:val="SectionNumber"/>
          <w:b/>
          <w:color w:val="228B22"/>
          <w:sz w:val="28"/>
        </w:rPr>
        <w:t>23.5</w:t>
      </w:r>
      <w:r>
        <w:rPr>
          <w:b/>
          <w:color w:val="228B22"/>
          <w:sz w:val="28"/>
        </w:rPr>
        <w:tab/>
        <w:t>Adding a New FUB</w:t>
      </w:r>
    </w:p>
    <w:p>
      <w:pPr>
        <w:pStyle w:val="FirstParagraph"/>
        <w:rPr/>
      </w:pPr>
      <w:r>
        <w:rPr>
          <w:sz w:val="20"/>
        </w:rPr>
        <w:t>Follow this checklist when adding a new characterization block:</w:t>
      </w:r>
    </w:p>
    <w:p>
      <w:pPr>
        <w:pStyle w:val="Heading3"/>
        <w:spacing w:before="200" w:after="80"/>
        <w:rPr/>
      </w:pPr>
      <w:bookmarkStart w:id="420" w:name="__RefHeading___Toc15399_4031628774"/>
      <w:bookmarkStart w:id="421" w:name="step-1-create-fub-rtl"/>
      <w:bookmarkEnd w:id="420"/>
      <w:r>
        <w:rPr>
          <w:rStyle w:val="SectionNumber"/>
          <w:b/>
          <w:color w:val="404040"/>
          <w:sz w:val="24"/>
        </w:rPr>
        <w:t>23.5.1</w:t>
      </w:r>
      <w:r>
        <w:rPr>
          <w:b/>
          <w:color w:val="404040"/>
          <w:sz w:val="24"/>
        </w:rPr>
        <w:tab/>
        <w:t>Step 1: Create FUB RTL</w:t>
      </w:r>
    </w:p>
    <w:p>
      <w:pPr>
        <w:pStyle w:val="SourceCode"/>
        <w:rPr/>
      </w:pP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rPr/>
        <w:br/>
        <w:br/>
      </w:r>
      <w:r>
        <w:rPr>
          <w:rStyle w:val="KeywordTok"/>
        </w:rPr>
        <w:t>module</w:t>
      </w:r>
      <w:r>
        <w:rPr>
          <w:rStyle w:val="NormalTok"/>
        </w:rPr>
        <w:t xml:space="preserve"> new_fub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8</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i_data,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o_data</w:t>
      </w:r>
      <w:r>
        <w:rPr/>
        <w:br/>
      </w:r>
      <w:r>
        <w:rPr>
          <w:rStyle w:val="NormalTok"/>
        </w:rPr>
        <w:t>);</w:t>
      </w:r>
      <w:r>
        <w:rPr/>
        <w:br/>
      </w:r>
      <w:r>
        <w:rPr>
          <w:rStyle w:val="NormalTok"/>
        </w:rPr>
        <w:t xml:space="preserve">    </w:t>
      </w:r>
      <w:r>
        <w:rPr>
          <w:rStyle w:val="CommentTok"/>
        </w:rPr>
        <w:t>// Input register</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r_input;</w:t>
      </w:r>
      <w:r>
        <w:rPr/>
        <w:br/>
      </w:r>
      <w:r>
        <w:rPr>
          <w:rStyle w:val="NormalTok"/>
        </w:rPr>
        <w:t xml:space="preserve">    </w:t>
      </w:r>
      <w:r>
        <w:rPr>
          <w:rStyle w:val="OtherTok"/>
        </w:rPr>
        <w:t>`ALWAYS_FF_RST</w:t>
      </w:r>
      <w:r>
        <w:rPr>
          <w:rStyle w:val="NormalTok"/>
        </w:rPr>
        <w: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(rst_n)) r_input &lt;= '</w:t>
      </w:r>
      <w:r>
        <w:rPr>
          <w:rStyle w:val="DecValTok"/>
        </w:rPr>
        <w:t>0</w:t>
      </w:r>
      <w:r>
        <w:rPr>
          <w:rStyle w:val="NormalTok"/>
        </w:rPr>
        <w:t>;</w:t>
      </w:r>
      <w:r>
        <w:rPr/>
        <w:br/>
      </w:r>
      <w:r>
        <w:rPr>
          <w:rStyle w:val="NormalTok"/>
        </w:rPr>
        <w:t xml:space="preserve">        </w:t>
      </w:r>
      <w:r>
        <w:rPr>
          <w:rStyle w:val="KeywordTok"/>
        </w:rPr>
        <w:t>else</w:t>
      </w:r>
      <w:r>
        <w:rPr>
          <w:rStyle w:val="NormalTok"/>
        </w:rPr>
        <w:t xml:space="preserve"> r_input &lt;= i_data;</w:t>
      </w:r>
      <w:r>
        <w:rPr/>
        <w:br/>
      </w:r>
      <w:r>
        <w:rPr>
          <w:rStyle w:val="NormalTok"/>
        </w:rPr>
        <w:t xml:space="preserve">    )</w:t>
      </w:r>
      <w:r>
        <w:rPr/>
        <w:br/>
        <w:br/>
      </w:r>
      <w:r>
        <w:rPr>
          <w:rStyle w:val="NormalTok"/>
        </w:rPr>
        <w:t xml:space="preserve">    </w:t>
      </w:r>
      <w:r>
        <w:rPr>
          <w:rStyle w:val="CommentTok"/>
        </w:rPr>
        <w:t>// Combinational logic with dont_touch</w:t>
      </w:r>
      <w:r>
        <w:rPr/>
        <w:br/>
      </w:r>
      <w:r>
        <w:rPr>
          <w:rStyle w:val="NormalTok"/>
        </w:rPr>
        <w:t xml:space="preserve">    </w:t>
      </w: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NormalTok"/>
        </w:rPr>
        <w:t xml:space="preserve">    </w:t>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NormalTok"/>
        </w:rPr>
        <w:t xml:space="preserve">    </w:t>
      </w:r>
      <w:r>
        <w:rPr>
          <w:rStyle w:val="OtherTok"/>
        </w:rPr>
        <w:t>`endif</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w_result;</w:t>
      </w:r>
      <w:r>
        <w:rPr/>
        <w:br/>
      </w:r>
      <w:r>
        <w:rPr>
          <w:rStyle w:val="NormalTok"/>
        </w:rPr>
        <w:t xml:space="preserve">    </w:t>
      </w:r>
      <w:r>
        <w:rPr>
          <w:rStyle w:val="CommentTok"/>
        </w:rPr>
        <w:t>// ... combinational logic here ...</w:t>
      </w:r>
      <w:r>
        <w:rPr/>
        <w:br/>
        <w:br/>
      </w:r>
      <w:r>
        <w:rPr>
          <w:rStyle w:val="NormalTok"/>
        </w:rPr>
        <w:t xml:space="preserve">    </w:t>
      </w:r>
      <w:r>
        <w:rPr>
          <w:rStyle w:val="CommentTok"/>
        </w:rPr>
        <w:t>// Output register</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r_output;</w:t>
      </w:r>
      <w:r>
        <w:rPr/>
        <w:br/>
      </w:r>
      <w:r>
        <w:rPr>
          <w:rStyle w:val="NormalTok"/>
        </w:rPr>
        <w:t xml:space="preserve">    </w:t>
      </w:r>
      <w:r>
        <w:rPr>
          <w:rStyle w:val="OtherTok"/>
        </w:rPr>
        <w:t>`ALWAYS_FF_RST</w:t>
      </w:r>
      <w:r>
        <w:rPr>
          <w:rStyle w:val="NormalTok"/>
        </w:rPr>
        <w: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(rst_n)) r_output &lt;= '</w:t>
      </w:r>
      <w:r>
        <w:rPr>
          <w:rStyle w:val="DecValTok"/>
        </w:rPr>
        <w:t>0</w:t>
      </w:r>
      <w:r>
        <w:rPr>
          <w:rStyle w:val="NormalTok"/>
        </w:rPr>
        <w:t>;</w:t>
      </w:r>
      <w:r>
        <w:rPr/>
        <w:br/>
      </w:r>
      <w:r>
        <w:rPr>
          <w:rStyle w:val="NormalTok"/>
        </w:rPr>
        <w:t xml:space="preserve">        </w:t>
      </w:r>
      <w:r>
        <w:rPr>
          <w:rStyle w:val="KeywordTok"/>
        </w:rPr>
        <w:t>else</w:t>
      </w:r>
      <w:r>
        <w:rPr>
          <w:rStyle w:val="NormalTok"/>
        </w:rPr>
        <w:t xml:space="preserve"> r_output &lt;= w_result;</w:t>
      </w:r>
      <w:r>
        <w:rPr/>
        <w:br/>
      </w:r>
      <w:r>
        <w:rPr>
          <w:rStyle w:val="NormalTok"/>
        </w:rPr>
        <w:t xml:space="preserve">    )</w:t>
      </w:r>
      <w:r>
        <w:rPr/>
        <w:br/>
      </w:r>
      <w:r>
        <w:rPr>
          <w:rStyle w:val="NormalTok"/>
        </w:rPr>
        <w:t xml:space="preserve">    </w:t>
      </w:r>
      <w:r>
        <w:rPr>
          <w:rStyle w:val="KeywordTok"/>
        </w:rPr>
        <w:t>assign</w:t>
      </w:r>
      <w:r>
        <w:rPr>
          <w:rStyle w:val="NormalTok"/>
        </w:rPr>
        <w:t xml:space="preserve"> o_data = r_output;</w:t>
      </w:r>
      <w:r>
        <w:rPr/>
        <w:br/>
      </w:r>
      <w:r>
        <w:rPr>
          <w:rStyle w:val="KeywordTok"/>
        </w:rPr>
        <w:t>endmodule</w:t>
      </w:r>
      <w:r>
        <w:rPr>
          <w:rStyle w:val="NormalTok"/>
        </w:rPr>
        <w:t xml:space="preserve"> : new_fub</w:t>
      </w:r>
      <w:bookmarkEnd w:id="421"/>
    </w:p>
    <w:p>
      <w:pPr>
        <w:pStyle w:val="Heading3"/>
        <w:spacing w:before="200" w:after="80"/>
        <w:rPr/>
      </w:pPr>
      <w:bookmarkStart w:id="422" w:name="__RefHeading___Toc15401_4031628774"/>
      <w:bookmarkStart w:id="423" w:name="step-2-add-to-char_top.sv"/>
      <w:bookmarkEnd w:id="422"/>
      <w:r>
        <w:rPr>
          <w:rStyle w:val="SectionNumber"/>
          <w:b/>
          <w:color w:val="404040"/>
          <w:sz w:val="24"/>
        </w:rPr>
        <w:t>23.5.2</w:t>
      </w:r>
      <w:r>
        <w:rPr>
          <w:b/>
          <w:color w:val="404040"/>
          <w:sz w:val="24"/>
        </w:rPr>
        <w:tab/>
        <w:t>Step 2: Add to char_top.sv</w:t>
      </w:r>
    </w:p>
    <w:p>
      <w:pPr>
        <w:pStyle w:val="Compact"/>
        <w:numPr>
          <w:ilvl w:val="0"/>
          <w:numId w:val="144"/>
        </w:numPr>
        <w:rPr/>
      </w:pPr>
      <w:r>
        <w:rPr/>
        <w:t xml:space="preserve">Add </w:t>
      </w:r>
      <w:r>
        <w:rPr>
          <w:rStyle w:val="VerbatimChar"/>
        </w:rPr>
        <w:t>EN_NEW_FUB</w:t>
      </w:r>
      <w:r>
        <w:rPr/>
        <w:t xml:space="preserve"> parameter (default 1)</w:t>
      </w:r>
    </w:p>
    <w:p>
      <w:pPr>
        <w:pStyle w:val="Compact"/>
        <w:numPr>
          <w:ilvl w:val="0"/>
          <w:numId w:val="145"/>
        </w:numPr>
        <w:rPr/>
      </w:pPr>
      <w:r>
        <w:rPr/>
        <w:t>Add FUB-specific parameters</w:t>
      </w:r>
    </w:p>
    <w:p>
      <w:pPr>
        <w:pStyle w:val="Compact"/>
        <w:numPr>
          <w:ilvl w:val="0"/>
          <w:numId w:val="146"/>
        </w:numPr>
        <w:rPr/>
      </w:pPr>
      <w:r>
        <w:rPr/>
        <w:t>Add output port(s)</w:t>
      </w:r>
    </w:p>
    <w:p>
      <w:pPr>
        <w:pStyle w:val="Compact"/>
        <w:numPr>
          <w:ilvl w:val="0"/>
          <w:numId w:val="147"/>
        </w:numPr>
        <w:rPr/>
      </w:pPr>
      <w:r>
        <w:rPr/>
        <w:t>Add conditional generate block with LFSR-driven inputs</w:t>
      </w:r>
    </w:p>
    <w:p>
      <w:pPr>
        <w:pStyle w:val="Compact"/>
        <w:numPr>
          <w:ilvl w:val="0"/>
          <w:numId w:val="148"/>
        </w:numPr>
        <w:rPr/>
      </w:pPr>
      <w:bookmarkStart w:id="424" w:name="step-2-add-to-char_top.sv"/>
      <w:r>
        <w:rPr/>
        <w:t>Add tie-to-zero in the else branch</w:t>
      </w:r>
      <w:bookmarkEnd w:id="424"/>
    </w:p>
    <w:p>
      <w:pPr>
        <w:pStyle w:val="Heading3"/>
        <w:spacing w:before="200" w:after="80"/>
        <w:rPr/>
      </w:pPr>
      <w:bookmarkStart w:id="425" w:name="__RefHeading___Toc15403_4031628774"/>
      <w:bookmarkStart w:id="426" w:name="step-3-update-filelist"/>
      <w:bookmarkEnd w:id="425"/>
      <w:r>
        <w:rPr>
          <w:rStyle w:val="SectionNumber"/>
          <w:b/>
          <w:color w:val="404040"/>
          <w:sz w:val="24"/>
        </w:rPr>
        <w:t>23.5.3</w:t>
      </w:r>
      <w:r>
        <w:rPr>
          <w:b/>
          <w:color w:val="404040"/>
          <w:sz w:val="24"/>
        </w:rPr>
        <w:tab/>
        <w:t>Step 3: Update Filelist</w:t>
      </w:r>
    </w:p>
    <w:p>
      <w:pPr>
        <w:pStyle w:val="FirstParagraph"/>
        <w:rPr/>
      </w:pPr>
      <w:r>
        <w:rPr>
          <w:sz w:val="20"/>
        </w:rPr>
        <w:t xml:space="preserve">Add the new .sv file to </w:t>
      </w:r>
      <w:r>
        <w:rPr>
          <w:rStyle w:val="VerbatimChar"/>
          <w:sz w:val="20"/>
        </w:rPr>
        <w:t>rtl/filelists/char_top.f</w:t>
      </w:r>
      <w:r>
        <w:rPr>
          <w:sz w:val="20"/>
        </w:rPr>
        <w:t>.</w:t>
      </w:r>
      <w:bookmarkEnd w:id="426"/>
    </w:p>
    <w:p>
      <w:pPr>
        <w:pStyle w:val="Heading3"/>
        <w:spacing w:before="200" w:after="80"/>
        <w:rPr/>
      </w:pPr>
      <w:bookmarkStart w:id="427" w:name="__RefHeading___Toc15405_4031628774"/>
      <w:bookmarkStart w:id="428" w:name="step-4-write-fub-test"/>
      <w:bookmarkEnd w:id="427"/>
      <w:r>
        <w:rPr>
          <w:rStyle w:val="SectionNumber"/>
          <w:b/>
          <w:color w:val="404040"/>
          <w:sz w:val="24"/>
        </w:rPr>
        <w:t>23.5.4</w:t>
      </w:r>
      <w:r>
        <w:rPr>
          <w:b/>
          <w:color w:val="404040"/>
          <w:sz w:val="24"/>
        </w:rPr>
        <w:tab/>
        <w:t>Step 4: Write FUB Test</w:t>
      </w:r>
    </w:p>
    <w:p>
      <w:pPr>
        <w:pStyle w:val="FirstParagraph"/>
        <w:rPr/>
      </w:pPr>
      <w:r>
        <w:rPr>
          <w:sz w:val="20"/>
        </w:rPr>
        <w:t xml:space="preserve">Create </w:t>
      </w:r>
      <w:r>
        <w:rPr>
          <w:rStyle w:val="VerbatimChar"/>
          <w:sz w:val="20"/>
        </w:rPr>
        <w:t>dv/tests/fub/test_new_fub.py</w:t>
      </w:r>
      <w:r>
        <w:rPr>
          <w:sz w:val="20"/>
        </w:rPr>
        <w:t xml:space="preserve"> following Pattern B (CocoTB + pytest wrappers).</w:t>
      </w:r>
      <w:bookmarkEnd w:id="428"/>
    </w:p>
    <w:p>
      <w:pPr>
        <w:pStyle w:val="Heading3"/>
        <w:spacing w:before="200" w:after="80"/>
        <w:rPr/>
      </w:pPr>
      <w:bookmarkStart w:id="429" w:name="__RefHeading___Toc15407_4031628774"/>
      <w:bookmarkStart w:id="430" w:name="step-5-update-integration-test"/>
      <w:bookmarkEnd w:id="429"/>
      <w:r>
        <w:rPr>
          <w:rStyle w:val="SectionNumber"/>
          <w:b/>
          <w:color w:val="404040"/>
          <w:sz w:val="24"/>
        </w:rPr>
        <w:t>23.5.5</w:t>
      </w:r>
      <w:r>
        <w:rPr>
          <w:b/>
          <w:color w:val="404040"/>
          <w:sz w:val="24"/>
        </w:rPr>
        <w:tab/>
        <w:t>Step 5: Update Integration Test</w:t>
      </w:r>
    </w:p>
    <w:p>
      <w:pPr>
        <w:pStyle w:val="FirstParagraph"/>
        <w:rPr/>
      </w:pPr>
      <w:r>
        <w:rPr>
          <w:sz w:val="20"/>
        </w:rPr>
        <w:t xml:space="preserve">Add a new enable-mix configuration to </w:t>
      </w:r>
      <w:r>
        <w:rPr>
          <w:rStyle w:val="VerbatimChar"/>
          <w:sz w:val="20"/>
        </w:rPr>
        <w:t>dv/tests/top/test_char_top.py</w:t>
      </w:r>
      <w:r>
        <w:rPr>
          <w:sz w:val="20"/>
        </w:rPr>
        <w:t xml:space="preserve"> and add expected-value computation for the new FUB.</w:t>
      </w:r>
      <w:bookmarkEnd w:id="430"/>
    </w:p>
    <w:p>
      <w:pPr>
        <w:pStyle w:val="Heading3"/>
        <w:spacing w:before="200" w:after="80"/>
        <w:rPr/>
      </w:pPr>
      <w:bookmarkStart w:id="431" w:name="__RefHeading___Toc15409_4031628774"/>
      <w:bookmarkStart w:id="432" w:name="step-6-update-documentation"/>
      <w:bookmarkEnd w:id="431"/>
      <w:r>
        <w:rPr>
          <w:rStyle w:val="SectionNumber"/>
          <w:b/>
          <w:color w:val="404040"/>
          <w:sz w:val="24"/>
        </w:rPr>
        <w:t>23.5.6</w:t>
      </w:r>
      <w:r>
        <w:rPr>
          <w:b/>
          <w:color w:val="404040"/>
          <w:sz w:val="24"/>
        </w:rPr>
        <w:tab/>
        <w:t>Step 6: Update Documentation</w:t>
      </w:r>
    </w:p>
    <w:p>
      <w:pPr>
        <w:pStyle w:val="Compact"/>
        <w:numPr>
          <w:ilvl w:val="0"/>
          <w:numId w:val="149"/>
        </w:numPr>
        <w:rPr/>
      </w:pPr>
      <w:r>
        <w:rPr/>
        <w:t xml:space="preserve">Update </w:t>
      </w:r>
      <w:r>
        <w:rPr>
          <w:rStyle w:val="VerbatimChar"/>
        </w:rPr>
        <w:t>PRD.md</w:t>
      </w:r>
      <w:r>
        <w:rPr/>
        <w:t xml:space="preserve"> Section 4 (FUB Specifications)</w:t>
      </w:r>
    </w:p>
    <w:p>
      <w:pPr>
        <w:pStyle w:val="Compact"/>
        <w:numPr>
          <w:ilvl w:val="0"/>
          <w:numId w:val="150"/>
        </w:numPr>
        <w:rPr/>
      </w:pPr>
      <w:r>
        <w:rPr/>
        <w:t xml:space="preserve">Update </w:t>
      </w:r>
      <w:r>
        <w:rPr>
          <w:rStyle w:val="VerbatimChar"/>
        </w:rPr>
        <w:t>SYNTHESIS_GUIDE.md</w:t>
      </w:r>
      <w:r>
        <w:rPr/>
        <w:t xml:space="preserve"> Section 3 (FUB Catalog)</w:t>
      </w:r>
    </w:p>
    <w:p>
      <w:pPr>
        <w:pStyle w:val="Compact"/>
        <w:numPr>
          <w:ilvl w:val="0"/>
          <w:numId w:val="151"/>
        </w:numPr>
        <w:rPr/>
      </w:pPr>
      <w:r>
        <w:rPr/>
        <w:t xml:space="preserve">File the work in </w:t>
      </w:r>
      <w:r>
        <w:rPr>
          <w:rStyle w:val="VerbatimChar"/>
        </w:rPr>
        <w:t>vault/tracking/projects/asic-trials/timing_characterization/task/</w:t>
      </w:r>
      <w:r>
        <w:rPr/>
        <w:t xml:space="preserve"> (one file per item; </w:t>
      </w:r>
      <w:r>
        <w:rPr>
          <w:rStyle w:val="VerbatimChar"/>
        </w:rPr>
        <w:t>bin/check_task_ids.py --next asic-trials/timing_characterization/task</w:t>
      </w:r>
      <w:r>
        <w:rPr/>
        <w:t>)</w:t>
      </w:r>
    </w:p>
    <w:p>
      <w:pPr>
        <w:pStyle w:val="Normal"/>
        <w:rPr/>
      </w:pPr>
      <w:bookmarkStart w:id="433" w:name="adding-a-new-fub"/>
      <w:bookmarkStart w:id="434" w:name="step-6-update-documenta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2"/>
        <w:pBdr>
          <w:bottom w:val="single" w:sz="12" w:space="0" w:color="228B22"/>
        </w:pBdr>
        <w:spacing w:before="280" w:after="80"/>
        <w:rPr/>
      </w:pPr>
      <w:bookmarkStart w:id="435" w:name="__RefHeading___Toc15411_4031628774"/>
      <w:bookmarkStart w:id="436" w:name="anti-patterns-to-avoid"/>
      <w:bookmarkEnd w:id="435"/>
      <w:r>
        <w:rPr>
          <w:rStyle w:val="SectionNumber"/>
          <w:b/>
          <w:color w:val="228B22"/>
          <w:sz w:val="28"/>
        </w:rPr>
        <w:t>23.6</w:t>
      </w:r>
      <w:r>
        <w:rPr>
          <w:b/>
          <w:color w:val="228B22"/>
          <w:sz w:val="28"/>
        </w:rPr>
        <w:tab/>
        <w:t>Anti-Patterns to Avoid</w:t>
      </w:r>
    </w:p>
    <w:p>
      <w:pPr>
        <w:pStyle w:val="Heading3"/>
        <w:spacing w:before="200" w:after="80"/>
        <w:rPr/>
      </w:pPr>
      <w:bookmarkStart w:id="437" w:name="__RefHeading___Toc15413_4031628774"/>
      <w:bookmarkStart w:id="438" w:name="X300ce3257d7c7b3c86f116289fe5f439dfdccdc"/>
      <w:bookmarkEnd w:id="437"/>
      <w:r>
        <w:rPr>
          <w:rStyle w:val="SectionNumber"/>
          <w:b/>
          <w:color w:val="404040"/>
          <w:sz w:val="24"/>
        </w:rPr>
        <w:t>23.6.1</w:t>
      </w:r>
      <w:r>
        <w:rPr>
          <w:b/>
          <w:color w:val="404040"/>
          <w:sz w:val="24"/>
        </w:rPr>
        <w:tab/>
        <w:t>Anti-Pattern 1: No Synthesis Preservation Attributes</w:t>
      </w:r>
    </w:p>
    <w:p>
      <w:pPr>
        <w:pStyle w:val="SourceCode"/>
        <w:rPr/>
      </w:pPr>
      <w:r>
        <w:rPr>
          <w:rStyle w:val="CommentTok"/>
        </w:rPr>
        <w:t>// WRONG: Synthesis will optimize the chain away</w:t>
      </w:r>
      <w:r>
        <w:rPr/>
        <w:br/>
      </w:r>
      <w:r>
        <w:rPr>
          <w:rStyle w:val="KeywordTok"/>
        </w:rPr>
        <w:t>logic</w:t>
      </w:r>
      <w:r>
        <w:rPr>
          <w:rStyle w:val="NormalTok"/>
        </w:rPr>
        <w:t xml:space="preserve"> w_chain [NUM_GATES+</w:t>
      </w:r>
      <w:r>
        <w:rPr>
          <w:rStyle w:val="DecValTok"/>
        </w:rPr>
        <w:t>1</w:t>
      </w:r>
      <w:r>
        <w:rPr>
          <w:rStyle w:val="NormalTok"/>
        </w:rPr>
        <w:t>];</w:t>
      </w:r>
      <w:r>
        <w:rPr/>
        <w:br/>
        <w:br/>
      </w:r>
      <w:r>
        <w:rPr>
          <w:rStyle w:val="CommentTok"/>
        </w:rPr>
        <w:t>// CORRECT: Preserve the chain</w:t>
      </w:r>
      <w:r>
        <w:rPr/>
        <w:br/>
      </w:r>
      <w:r>
        <w:rPr>
          <w:rStyle w:val="NormalTok"/>
        </w:rPr>
        <w:t xml:space="preserve">(* dont_touch = </w:t>
      </w:r>
      <w:r>
        <w:rPr>
          <w:rStyle w:val="StringTok"/>
        </w:rPr>
        <w:t>"true"</w:t>
      </w:r>
      <w:r>
        <w:rPr>
          <w:rStyle w:val="NormalTok"/>
        </w:rPr>
        <w:t xml:space="preserve"> *)</w:t>
      </w:r>
      <w:r>
        <w:rPr/>
        <w:br/>
      </w:r>
      <w:r>
        <w:rPr>
          <w:rStyle w:val="KeywordTok"/>
        </w:rPr>
        <w:t>logic</w:t>
      </w:r>
      <w:r>
        <w:rPr>
          <w:rStyle w:val="NormalTok"/>
        </w:rPr>
        <w:t xml:space="preserve"> w_chain [NUM_GATES+</w:t>
      </w:r>
      <w:r>
        <w:rPr>
          <w:rStyle w:val="DecValTok"/>
        </w:rPr>
        <w:t>1</w:t>
      </w:r>
      <w:r>
        <w:rPr>
          <w:rStyle w:val="NormalTok"/>
        </w:rPr>
        <w:t>];</w:t>
      </w:r>
      <w:bookmarkEnd w:id="438"/>
    </w:p>
    <w:p>
      <w:pPr>
        <w:pStyle w:val="Heading3"/>
        <w:spacing w:before="200" w:after="80"/>
        <w:rPr/>
      </w:pPr>
      <w:bookmarkStart w:id="439" w:name="__RefHeading___Toc15415_4031628774"/>
      <w:bookmarkStart w:id="440" w:name="anti-pattern-2-constant-inputs"/>
      <w:bookmarkEnd w:id="439"/>
      <w:r>
        <w:rPr>
          <w:rStyle w:val="SectionNumber"/>
          <w:b/>
          <w:color w:val="404040"/>
          <w:sz w:val="24"/>
        </w:rPr>
        <w:t>23.6.2</w:t>
      </w:r>
      <w:r>
        <w:rPr>
          <w:b/>
          <w:color w:val="404040"/>
          <w:sz w:val="24"/>
        </w:rPr>
        <w:tab/>
        <w:t>Anti-Pattern 2: Constant Inputs</w:t>
      </w:r>
    </w:p>
    <w:p>
      <w:pPr>
        <w:pStyle w:val="SourceCode"/>
        <w:rPr/>
      </w:pPr>
      <w:r>
        <w:rPr>
          <w:rStyle w:val="CommentTok"/>
        </w:rPr>
        <w:t>// WRONG: One input is always 1, tool may simplify</w:t>
      </w:r>
      <w:r>
        <w:rPr/>
        <w:br/>
      </w:r>
      <w:r>
        <w:rPr>
          <w:rStyle w:val="KeywordTok"/>
        </w:rPr>
        <w:t>assign</w:t>
      </w:r>
      <w:r>
        <w:rPr>
          <w:rStyle w:val="NormalTok"/>
        </w:rPr>
        <w:t xml:space="preserve"> nand_out = ~(chain_in &amp; </w:t>
      </w:r>
      <w:r>
        <w:rPr>
          <w:rStyle w:val="BaseNTok"/>
        </w:rPr>
        <w:t>1'b1</w:t>
      </w:r>
      <w:r>
        <w:rPr>
          <w:rStyle w:val="NormalTok"/>
        </w:rPr>
        <w:t>);</w:t>
      </w:r>
      <w:r>
        <w:rPr/>
        <w:br/>
        <w:br/>
      </w:r>
      <w:r>
        <w:rPr>
          <w:rStyle w:val="CommentTok"/>
        </w:rPr>
        <w:t>// CORRECT: Use LFSR-driven inputs through registered flops</w:t>
      </w:r>
      <w:r>
        <w:rPr/>
        <w:br/>
      </w:r>
      <w:r>
        <w:rPr>
          <w:rStyle w:val="KeywordTok"/>
        </w:rPr>
        <w:t>assign</w:t>
      </w:r>
      <w:r>
        <w:rPr>
          <w:rStyle w:val="NormalTok"/>
        </w:rPr>
        <w:t xml:space="preserve"> nand_out = ~(chain_in &amp; r_enable);</w:t>
      </w:r>
      <w:bookmarkEnd w:id="440"/>
    </w:p>
    <w:p>
      <w:pPr>
        <w:pStyle w:val="Heading3"/>
        <w:spacing w:before="200" w:after="80"/>
        <w:rPr/>
      </w:pPr>
      <w:bookmarkStart w:id="441" w:name="__RefHeading___Toc15417_4031628774"/>
      <w:bookmarkStart w:id="442" w:name="X2170c0a3ef3f05b9ddc217aff13d461dfb969a2"/>
      <w:bookmarkEnd w:id="441"/>
      <w:r>
        <w:rPr>
          <w:rStyle w:val="SectionNumber"/>
          <w:b/>
          <w:color w:val="404040"/>
          <w:sz w:val="24"/>
        </w:rPr>
        <w:t>23.6.3</w:t>
      </w:r>
      <w:r>
        <w:rPr>
          <w:b/>
          <w:color w:val="404040"/>
          <w:sz w:val="24"/>
        </w:rPr>
        <w:tab/>
        <w:t>Anti-Pattern 3: Missing Reset Macros on Flops</w:t>
      </w:r>
    </w:p>
    <w:p>
      <w:pPr>
        <w:pStyle w:val="SourceCode"/>
        <w:rPr/>
      </w:pPr>
      <w:r>
        <w:rPr>
          <w:rStyle w:val="CommentTok"/>
        </w:rPr>
        <w:t>// WRONG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r_data &lt;= '</w:t>
      </w:r>
      <w:r>
        <w:rPr>
          <w:rStyle w:val="DecValTok"/>
        </w:rPr>
        <w:t>0</w:t>
      </w:r>
      <w:r>
        <w:rPr>
          <w:rStyle w:val="NormalTok"/>
        </w:rPr>
        <w:t>;</w:t>
      </w:r>
      <w:r>
        <w:rPr/>
        <w:br/>
      </w:r>
      <w:r>
        <w:rPr>
          <w:rStyle w:val="NormalTok"/>
        </w:rPr>
        <w:t xml:space="preserve">    </w:t>
      </w:r>
      <w:r>
        <w:rPr>
          <w:rStyle w:val="KeywordTok"/>
        </w:rPr>
        <w:t>else</w:t>
      </w:r>
      <w:r>
        <w:rPr>
          <w:rStyle w:val="NormalTok"/>
        </w:rPr>
        <w:t xml:space="preserve"> r_data &lt;= w_chain_out;</w:t>
      </w:r>
      <w:r>
        <w:rPr/>
        <w:br/>
      </w:r>
      <w:r>
        <w:rPr>
          <w:rStyle w:val="KeywordTok"/>
        </w:rPr>
        <w:t>end</w:t>
      </w:r>
      <w:r>
        <w:rPr/>
        <w:br/>
        <w:br/>
      </w:r>
      <w:r>
        <w:rPr>
          <w:rStyle w:val="CommentTok"/>
        </w:rPr>
        <w:t>// CORRECT</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r_data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r_data &lt;= w_chain_out;</w:t>
      </w:r>
      <w:r>
        <w:rPr/>
        <w:br/>
      </w:r>
      <w:r>
        <w:rPr>
          <w:rStyle w:val="NormalTok"/>
        </w:rPr>
        <w:t xml:space="preserve">    </w:t>
      </w:r>
      <w:r>
        <w:rPr>
          <w:rStyle w:val="KeywordTok"/>
        </w:rPr>
        <w:t>end</w:t>
      </w:r>
      <w:r>
        <w:rPr/>
        <w:br/>
      </w:r>
      <w:r>
        <w:rPr>
          <w:rStyle w:val="NormalTok"/>
        </w:rPr>
        <w:t>)</w:t>
      </w:r>
      <w:bookmarkEnd w:id="442"/>
    </w:p>
    <w:p>
      <w:pPr>
        <w:pStyle w:val="Heading3"/>
        <w:spacing w:before="200" w:after="80"/>
        <w:rPr/>
      </w:pPr>
      <w:bookmarkStart w:id="443" w:name="__RefHeading___Toc15419_4031628774"/>
      <w:bookmarkStart w:id="444" w:name="anti-pattern-4-wrong-lfsr-model"/>
      <w:bookmarkEnd w:id="443"/>
      <w:r>
        <w:rPr>
          <w:rStyle w:val="SectionNumber"/>
          <w:b/>
          <w:color w:val="404040"/>
          <w:sz w:val="24"/>
        </w:rPr>
        <w:t>23.6.4</w:t>
      </w:r>
      <w:r>
        <w:rPr>
          <w:b/>
          <w:color w:val="404040"/>
          <w:sz w:val="24"/>
        </w:rPr>
        <w:tab/>
        <w:t>Anti-Pattern 4: Wrong LFSR Model</w:t>
      </w:r>
    </w:p>
    <w:p>
      <w:pPr>
        <w:pStyle w:val="SourceCode"/>
        <w:rPr/>
      </w:pPr>
      <w:r>
        <w:rPr>
          <w:rStyle w:val="CommentTok"/>
        </w:rPr>
        <w:t># WRONG: Using right-shift model from val/common/</w:t>
      </w:r>
      <w:r>
        <w:rPr/>
        <w:br/>
      </w:r>
      <w:r>
        <w:rPr>
          <w:rStyle w:val="ImportTok"/>
        </w:rPr>
        <w:t>from</w:t>
      </w:r>
      <w:r>
        <w:rPr>
          <w:rStyle w:val="NormalTok"/>
        </w:rPr>
        <w:t xml:space="preserve"> val.common.test_shifter_lfsr_galois </w:t>
      </w:r>
      <w:r>
        <w:rPr>
          <w:rStyle w:val="ImportTok"/>
        </w:rPr>
        <w:t>import</w:t>
      </w:r>
      <w:r>
        <w:rPr>
          <w:rStyle w:val="NormalTok"/>
        </w:rPr>
        <w:t xml:space="preserve"> simulate_galois_lfsr</w:t>
      </w:r>
      <w:r>
        <w:rPr/>
        <w:br/>
        <w:br/>
      </w:r>
      <w:r>
        <w:rPr>
          <w:rStyle w:val="CommentTok"/>
        </w:rPr>
        <w:t># CORRECT: Using left-shift model from timing_char_tb</w:t>
      </w:r>
      <w:r>
        <w:rPr/>
        <w:br/>
      </w:r>
      <w:r>
        <w:rPr>
          <w:rStyle w:val="ImportTok"/>
        </w:rPr>
        <w:t>from</w:t>
      </w:r>
      <w:r>
        <w:rPr>
          <w:rStyle w:val="NormalTok"/>
        </w:rPr>
        <w:t xml:space="preserve"> projects.NexysA7.timing_characterization.dv.tbclasses.timing_char_tb </w:t>
      </w:r>
      <w:r>
        <w:rPr>
          <w:rStyle w:val="ImportTok"/>
        </w:rPr>
        <w:t>import</w:t>
      </w:r>
      <w:r>
        <w:rPr>
          <w:rStyle w:val="NormalTok"/>
        </w:rPr>
        <w:t xml:space="preserve"> (</w:t>
      </w:r>
      <w:r>
        <w:rPr/>
        <w:br/>
      </w:r>
      <w:r>
        <w:rPr>
          <w:rStyle w:val="NormalTok"/>
        </w:rPr>
        <w:t xml:space="preserve">    lfsr_step, lfsr_sequence,</w:t>
      </w:r>
      <w:r>
        <w:rPr/>
        <w:br/>
      </w:r>
      <w:r>
        <w:rPr>
          <w:rStyle w:val="NormalTok"/>
        </w:rPr>
        <w:t>)</w:t>
      </w:r>
    </w:p>
    <w:p>
      <w:pPr>
        <w:pStyle w:val="Normal"/>
        <w:rPr/>
      </w:pPr>
      <w:bookmarkStart w:id="445" w:name="anti-patterns-to-avoid"/>
      <w:bookmarkStart w:id="446" w:name="anti-pattern-4-wrong-lfsr-model"/>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2"/>
        <w:pBdr>
          <w:bottom w:val="single" w:sz="12" w:space="0" w:color="228B22"/>
        </w:pBdr>
        <w:spacing w:before="280" w:after="80"/>
        <w:rPr/>
      </w:pPr>
      <w:bookmarkStart w:id="447" w:name="__RefHeading___Toc15421_4031628774"/>
      <w:bookmarkStart w:id="448" w:name="quick-commands"/>
      <w:bookmarkEnd w:id="447"/>
      <w:r>
        <w:rPr>
          <w:rStyle w:val="SectionNumber"/>
          <w:b/>
          <w:color w:val="228B22"/>
          <w:sz w:val="28"/>
        </w:rPr>
        <w:t>23.7</w:t>
      </w:r>
      <w:r>
        <w:rPr>
          <w:b/>
          <w:color w:val="228B22"/>
          <w:sz w:val="28"/>
        </w:rPr>
        <w:tab/>
        <w:t>Quick Commands</w:t>
      </w:r>
    </w:p>
    <w:p>
      <w:pPr>
        <w:pStyle w:val="SourceCode"/>
        <w:rPr/>
      </w:pPr>
      <w:r>
        <w:rPr>
          <w:rStyle w:val="CommentTok"/>
        </w:rPr>
        <w:t># Run all FUB tests</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run-all-gate AREAS=fub</w:t>
      </w:r>
      <w:r>
        <w:rPr/>
        <w:br/>
        <w:br/>
      </w:r>
      <w:r>
        <w:rPr>
          <w:rStyle w:val="CommentTok"/>
        </w:rPr>
        <w:t># Run char_top integration test</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run-all-gate AREAS=top</w:t>
      </w:r>
      <w:r>
        <w:rPr/>
        <w:br/>
        <w:br/>
      </w:r>
      <w:r>
        <w:rPr>
          <w:rStyle w:val="CommentTok"/>
        </w:rPr>
        <w:t># Run everything</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t>
      </w:r>
      <w:r>
        <w:rPr/>
        <w:br/>
        <w:br/>
      </w:r>
      <w:r>
        <w:rPr>
          <w:rStyle w:val="CommentTok"/>
        </w:rPr>
        <w:t># Run with waveforms</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run-carry_chain-gate-waves AREAS=fub</w:t>
      </w:r>
      <w:r>
        <w:rPr/>
        <w:br/>
        <w:br/>
      </w:r>
      <w:r>
        <w:rPr>
          <w:rStyle w:val="CommentTok"/>
        </w:rPr>
        <w:t># Lint single FUB</w:t>
      </w:r>
      <w:r>
        <w:rPr/>
        <w:br/>
      </w:r>
      <w:r>
        <w:rPr>
          <w:rStyle w:val="ExtensionTok"/>
        </w:rPr>
        <w:t>verilator</w:t>
      </w:r>
      <w:r>
        <w:rPr>
          <w:rStyle w:val="NormalTok"/>
        </w:rPr>
        <w:t xml:space="preserve"> </w:t>
      </w:r>
      <w:r>
        <w:rPr>
          <w:rStyle w:val="AttributeTok"/>
        </w:rPr>
        <w:t>--lint-only</w:t>
      </w:r>
      <w:r>
        <w:rPr>
          <w:rStyle w:val="NormalTok"/>
        </w:rPr>
        <w:t xml:space="preserve"> rtl/fub/carry_chain.sv</w:t>
      </w:r>
    </w:p>
    <w:p>
      <w:pPr>
        <w:pStyle w:val="Normal"/>
        <w:rPr/>
      </w:pPr>
      <w:bookmarkStart w:id="449" w:name="quick-command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r>
        <w:br w:type="page"/>
      </w:r>
    </w:p>
    <w:p>
      <w:pPr>
        <w:pStyle w:val="Heading2"/>
        <w:pBdr>
          <w:bottom w:val="single" w:sz="12" w:space="0" w:color="228B22"/>
        </w:pBdr>
        <w:spacing w:before="280" w:after="80"/>
        <w:rPr/>
      </w:pPr>
      <w:bookmarkStart w:id="450" w:name="__RefHeading___Toc15423_4031628774"/>
      <w:bookmarkStart w:id="451" w:name="remember"/>
      <w:bookmarkEnd w:id="450"/>
      <w:r>
        <w:rPr>
          <w:rStyle w:val="SectionNumber"/>
          <w:b/>
          <w:color w:val="228B22"/>
          <w:sz w:val="28"/>
        </w:rPr>
        <w:t>23.8</w:t>
      </w:r>
      <w:r>
        <w:rPr>
          <w:b/>
          <w:color w:val="228B22"/>
          <w:sz w:val="28"/>
        </w:rPr>
        <w:tab/>
        <w:t>Remember</w:t>
      </w:r>
    </w:p>
    <w:p>
      <w:pPr>
        <w:pStyle w:val="Compact"/>
        <w:numPr>
          <w:ilvl w:val="0"/>
          <w:numId w:val="152"/>
        </w:numPr>
        <w:rPr/>
      </w:pPr>
      <w:r>
        <w:rPr>
          <w:b/>
          <w:bCs/>
        </w:rPr>
        <w:t>Prevent Optimization</w:t>
      </w:r>
      <w:r>
        <w:rPr/>
        <w:t xml:space="preserve"> – Use dont_touch/preserve attributes on all chain signals</w:t>
      </w:r>
    </w:p>
    <w:p>
      <w:pPr>
        <w:pStyle w:val="Compact"/>
        <w:numPr>
          <w:ilvl w:val="0"/>
          <w:numId w:val="153"/>
        </w:numPr>
        <w:rPr/>
      </w:pPr>
      <w:r>
        <w:rPr>
          <w:b/>
          <w:bCs/>
        </w:rPr>
        <w:t>Reset Macros</w:t>
      </w:r>
      <w:r>
        <w:rPr/>
        <w:t xml:space="preserve"> – MANDATORY for ALL flip-flops</w:t>
      </w:r>
    </w:p>
    <w:p>
      <w:pPr>
        <w:pStyle w:val="Compact"/>
        <w:numPr>
          <w:ilvl w:val="0"/>
          <w:numId w:val="154"/>
        </w:numPr>
        <w:rPr/>
      </w:pPr>
      <w:r>
        <w:rPr>
          <w:b/>
          <w:bCs/>
        </w:rPr>
        <w:t>Parameterize</w:t>
      </w:r>
      <w:r>
        <w:rPr/>
        <w:t xml:space="preserve"> – Every FUB needs a depth/width sweep parameter</w:t>
      </w:r>
    </w:p>
    <w:p>
      <w:pPr>
        <w:pStyle w:val="Compact"/>
        <w:numPr>
          <w:ilvl w:val="0"/>
          <w:numId w:val="155"/>
        </w:numPr>
        <w:rPr/>
      </w:pPr>
      <w:r>
        <w:rPr>
          <w:b/>
          <w:bCs/>
        </w:rPr>
        <w:t>TB Separation</w:t>
      </w:r>
      <w:r>
        <w:rPr/>
        <w:t xml:space="preserve"> – TB classes in </w:t>
      </w:r>
      <w:r>
        <w:rPr>
          <w:rStyle w:val="VerbatimChar"/>
        </w:rPr>
        <w:t>dv/tbclasses/</w:t>
      </w:r>
      <w:r>
        <w:rPr/>
        <w:t>, NOT in test files</w:t>
      </w:r>
    </w:p>
    <w:p>
      <w:pPr>
        <w:pStyle w:val="Compact"/>
        <w:numPr>
          <w:ilvl w:val="0"/>
          <w:numId w:val="156"/>
        </w:numPr>
        <w:rPr/>
      </w:pPr>
      <w:r>
        <w:rPr>
          <w:b/>
          <w:bCs/>
        </w:rPr>
        <w:t>Pipeline Alignment</w:t>
      </w:r>
      <w:r>
        <w:rPr/>
        <w:t xml:space="preserve"> – char_top outputs lag LFSR by 2 cycles (3-edge pipeline)</w:t>
      </w:r>
    </w:p>
    <w:p>
      <w:pPr>
        <w:pStyle w:val="Compact"/>
        <w:numPr>
          <w:ilvl w:val="0"/>
          <w:numId w:val="157"/>
        </w:numPr>
        <w:rPr/>
      </w:pPr>
      <w:r>
        <w:rPr>
          <w:b/>
          <w:bCs/>
        </w:rPr>
        <w:t>Left-shift LFSR</w:t>
      </w:r>
      <w:r>
        <w:rPr/>
        <w:t xml:space="preserve"> – Do NOT reuse the right-shift model from val/common/</w:t>
      </w:r>
    </w:p>
    <w:p>
      <w:pPr>
        <w:pStyle w:val="Compact"/>
        <w:numPr>
          <w:ilvl w:val="0"/>
          <w:numId w:val="158"/>
        </w:numPr>
        <w:rPr/>
      </w:pPr>
      <w:r>
        <w:rPr>
          <w:b/>
          <w:bCs/>
        </w:rPr>
        <w:t>Multi-flow SDC</w:t>
      </w:r>
      <w:r>
        <w:rPr/>
        <w:t xml:space="preserve"> – ASIC/Vivado/Quartus supported, set FLOW before sourcing</w:t>
      </w:r>
    </w:p>
    <w:p>
      <w:pPr>
        <w:pStyle w:val="Compact"/>
        <w:numPr>
          <w:ilvl w:val="0"/>
          <w:numId w:val="159"/>
        </w:numPr>
        <w:rPr/>
      </w:pPr>
      <w:r>
        <w:rPr>
          <w:b/>
          <w:bCs/>
        </w:rPr>
        <w:t>Results Documentation</w:t>
      </w:r>
      <w:r>
        <w:rPr/>
        <w:t xml:space="preserve"> – Record characterization data in </w:t>
      </w:r>
      <w:r>
        <w:rPr>
          <w:rStyle w:val="VerbatimChar"/>
        </w:rPr>
        <w:t>docs/</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2026-03-18 </w:t>
      </w:r>
      <w:r>
        <w:rPr>
          <w:b/>
          <w:bCs/>
          <w:sz w:val="20"/>
        </w:rPr>
        <w:t>Maintained By:</w:t>
      </w:r>
      <w:r>
        <w:rPr>
          <w:sz w:val="20"/>
        </w:rPr>
        <w:t xml:space="preserve"> RTL Design Sherpa Project</w:t>
      </w:r>
      <w:bookmarkEnd w:id="385"/>
      <w:bookmarkEnd w:id="451"/>
      <w:r>
        <w:br w:type="page"/>
      </w:r>
    </w:p>
    <w:p>
      <w:pPr>
        <w:pStyle w:val="Heading1"/>
        <w:shd w:val="clear" w:color="auto" w:fill="404040"/>
        <w:spacing w:before="360" w:after="120"/>
        <w:rPr/>
      </w:pPr>
      <w:bookmarkStart w:id="452" w:name="__RefHeading___Toc15425_4031628774"/>
      <w:bookmarkStart w:id="453" w:name="timing-characterization-synthesis-guide"/>
      <w:bookmarkEnd w:id="452"/>
      <w:r>
        <w:rPr>
          <w:rStyle w:val="SectionNumber"/>
          <w:b/>
          <w:color w:val="FFFFFF"/>
          <w:sz w:val="32"/>
        </w:rPr>
        <w:t>24</w:t>
      </w:r>
      <w:r>
        <w:rPr>
          <w:b/>
          <w:color w:val="FFFFFF"/>
          <w:sz w:val="32"/>
        </w:rPr>
        <w:tab/>
        <w:t>Timing Characterization – Synthesis Guide</w:t>
      </w:r>
    </w:p>
    <w:p>
      <w:pPr>
        <w:pStyle w:val="FirstParagraph"/>
        <w:rPr/>
      </w:pPr>
      <w:r>
        <w:rPr>
          <w:b/>
          <w:bCs/>
          <w:sz w:val="20"/>
        </w:rPr>
        <w:t>Version:</w:t>
      </w:r>
      <w:r>
        <w:rPr>
          <w:sz w:val="20"/>
        </w:rPr>
        <w:t xml:space="preserve"> 1.1 </w:t>
      </w:r>
      <w:r>
        <w:rPr>
          <w:b/>
          <w:bCs/>
          <w:sz w:val="20"/>
        </w:rPr>
        <w:t>Last Updated:</w:t>
      </w:r>
      <w:r>
        <w:rPr>
          <w:sz w:val="20"/>
        </w:rPr>
        <w:t xml:space="preserve"> 2026-10-20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54" w:name="__RefHeading___Toc15427_4031628774"/>
      <w:bookmarkStart w:id="455" w:name="what-this-design-is-and-why-it-exists"/>
      <w:bookmarkEnd w:id="454"/>
      <w:r>
        <w:rPr>
          <w:rStyle w:val="SectionNumber"/>
          <w:b/>
          <w:color w:val="228B22"/>
          <w:sz w:val="28"/>
        </w:rPr>
        <w:t>24.1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160"/>
        </w:numPr>
        <w:rPr/>
      </w:pPr>
      <w:r>
        <w:rPr/>
        <w:t>FPGA families (Xilinx 7-series vs. UltraScale vs. Cyclone/Stratix)</w:t>
      </w:r>
    </w:p>
    <w:p>
      <w:pPr>
        <w:pStyle w:val="Compact"/>
        <w:numPr>
          <w:ilvl w:val="0"/>
          <w:numId w:val="161"/>
        </w:numPr>
        <w:rPr/>
      </w:pPr>
      <w:r>
        <w:rPr/>
        <w:t>ASIC standard-cell libraries (TSMC, GF, Samsung at various nodes)</w:t>
      </w:r>
    </w:p>
    <w:p>
      <w:pPr>
        <w:pStyle w:val="Compact"/>
        <w:numPr>
          <w:ilvl w:val="0"/>
          <w:numId w:val="162"/>
        </w:numPr>
        <w:rPr/>
      </w:pPr>
      <w:r>
        <w:rPr/>
        <w:t>Synthesis tool settings (effort levels, mapping strategies)</w:t>
      </w:r>
    </w:p>
    <w:p>
      <w:pPr>
        <w:pStyle w:val="Compact"/>
        <w:numPr>
          <w:ilvl w:val="0"/>
          <w:numId w:val="163"/>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56" w:name="what-this-design-is-and-why-it-exi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r>
        <w:br w:type="page"/>
      </w:r>
    </w:p>
    <w:p>
      <w:pPr>
        <w:pStyle w:val="Heading2"/>
        <w:pBdr>
          <w:bottom w:val="single" w:sz="12" w:space="0" w:color="228B22"/>
        </w:pBdr>
        <w:spacing w:before="280" w:after="80"/>
        <w:rPr/>
      </w:pPr>
      <w:bookmarkStart w:id="457" w:name="__RefHeading___Toc15429_4031628774"/>
      <w:bookmarkStart w:id="458" w:name="architecture-overview"/>
      <w:bookmarkEnd w:id="457"/>
      <w:r>
        <w:rPr>
          <w:rStyle w:val="SectionNumber"/>
          <w:b/>
          <w:color w:val="228B22"/>
          <w:sz w:val="28"/>
        </w:rPr>
        <w:t>24.2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59" w:name="architecture-overview"/>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r>
        <w:br w:type="page"/>
      </w:r>
    </w:p>
    <w:p>
      <w:pPr>
        <w:pStyle w:val="Heading2"/>
        <w:pBdr>
          <w:bottom w:val="single" w:sz="12" w:space="0" w:color="228B22"/>
        </w:pBdr>
        <w:spacing w:before="280" w:after="80"/>
        <w:rPr/>
      </w:pPr>
      <w:bookmarkStart w:id="460" w:name="__RefHeading___Toc15431_4031628774"/>
      <w:bookmarkStart w:id="461" w:name="X9505e980668b75d36d2751248fea19bf091173e"/>
      <w:bookmarkEnd w:id="460"/>
      <w:r>
        <w:rPr>
          <w:rStyle w:val="SectionNumber"/>
          <w:b/>
          <w:color w:val="228B22"/>
          <w:sz w:val="28"/>
        </w:rPr>
        <w:t>24.3</w:t>
      </w:r>
      <w:r>
        <w:rPr>
          <w:b/>
          <w:color w:val="228B22"/>
          <w:sz w:val="28"/>
        </w:rPr>
        <w:tab/>
        <w:t>3. FUB Catalog – Characterization Purpose of Each Block</w:t>
      </w:r>
    </w:p>
    <w:p>
      <w:pPr>
        <w:pStyle w:val="Heading3"/>
        <w:spacing w:before="200" w:after="80"/>
        <w:rPr/>
      </w:pPr>
      <w:bookmarkStart w:id="462" w:name="__RefHeading___Toc15433_4031628774"/>
      <w:bookmarkStart w:id="463" w:name="nand_chain-nand-gate-binary-tree-2"/>
      <w:bookmarkEnd w:id="462"/>
      <w:r>
        <w:rPr>
          <w:rStyle w:val="SectionNumber"/>
          <w:b/>
          <w:color w:val="404040"/>
          <w:sz w:val="24"/>
        </w:rPr>
        <w:t>24.3.1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64" w:name="nand_chain-nand-gate-binary-tree-2"/>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p>
    <w:p>
      <w:pPr>
        <w:pStyle w:val="Heading3"/>
        <w:spacing w:before="200" w:after="80"/>
        <w:rPr/>
      </w:pPr>
      <w:bookmarkStart w:id="465" w:name="__RefHeading___Toc15435_4031628774"/>
      <w:bookmarkStart w:id="466" w:name="inverter_chain-inverter-chain"/>
      <w:bookmarkEnd w:id="465"/>
      <w:r>
        <w:rPr>
          <w:rStyle w:val="SectionNumber"/>
          <w:b/>
          <w:color w:val="404040"/>
          <w:sz w:val="24"/>
        </w:rPr>
        <w:t>24.3.2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67" w:name="inverter_chain-inverter-chai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p>
    <w:p>
      <w:pPr>
        <w:pStyle w:val="Heading3"/>
        <w:spacing w:before="200" w:after="80"/>
        <w:rPr/>
      </w:pPr>
      <w:bookmarkStart w:id="468" w:name="__RefHeading___Toc15437_4031628774"/>
      <w:bookmarkStart w:id="469" w:name="xor_tree-xor-gate-binary-tree-2"/>
      <w:bookmarkEnd w:id="468"/>
      <w:r>
        <w:rPr>
          <w:rStyle w:val="SectionNumber"/>
          <w:b/>
          <w:color w:val="404040"/>
          <w:sz w:val="24"/>
        </w:rPr>
        <w:t>24.3.3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70" w:name="xor_tree-xor-gate-binary-tree-2"/>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p>
    <w:p>
      <w:pPr>
        <w:pStyle w:val="Heading3"/>
        <w:spacing w:before="200" w:after="80"/>
        <w:rPr/>
      </w:pPr>
      <w:bookmarkStart w:id="471" w:name="__RefHeading___Toc15439_4031628774"/>
      <w:bookmarkStart w:id="472" w:name="carry_chain-ripple-carry-adder-2"/>
      <w:bookmarkEnd w:id="471"/>
      <w:r>
        <w:rPr>
          <w:rStyle w:val="SectionNumber"/>
          <w:b/>
          <w:color w:val="404040"/>
          <w:sz w:val="24"/>
        </w:rPr>
        <w:t>24.3.4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Quartus targets).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73" w:name="carry_chain-ripple-carry-adder-2"/>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3"/>
        <w:spacing w:before="200" w:after="80"/>
        <w:rPr/>
      </w:pPr>
      <w:bookmarkStart w:id="474" w:name="__RefHeading___Toc15441_4031628774"/>
      <w:bookmarkStart w:id="475" w:name="multiplier_tree-multiplier-wrapper-2"/>
      <w:bookmarkEnd w:id="474"/>
      <w:r>
        <w:rPr>
          <w:rStyle w:val="SectionNumber"/>
          <w:b/>
          <w:color w:val="404040"/>
          <w:sz w:val="24"/>
        </w:rPr>
        <w:t>24.3.5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76" w:name="multiplier_tree-multiplier-wrapper-2"/>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p>
    <w:p>
      <w:pPr>
        <w:pStyle w:val="Heading3"/>
        <w:spacing w:before="200" w:after="80"/>
        <w:rPr/>
      </w:pPr>
      <w:bookmarkStart w:id="477" w:name="__RefHeading___Toc15443_4031628774"/>
      <w:bookmarkStart w:id="478" w:name="mux_tree-binary-mux-tree-2"/>
      <w:bookmarkEnd w:id="477"/>
      <w:r>
        <w:rPr>
          <w:rStyle w:val="SectionNumber"/>
          <w:b/>
          <w:color w:val="404040"/>
          <w:sz w:val="24"/>
        </w:rPr>
        <w:t>24.3.6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79" w:name="mux_tree-binary-mux-tree-2"/>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p>
    <w:p>
      <w:pPr>
        <w:pStyle w:val="Heading3"/>
        <w:spacing w:before="200" w:after="80"/>
        <w:rPr/>
      </w:pPr>
      <w:bookmarkStart w:id="480" w:name="__RefHeading___Toc15445_4031628774"/>
      <w:bookmarkStart w:id="481" w:name="queue_depth-fifo-queue-2"/>
      <w:bookmarkEnd w:id="480"/>
      <w:r>
        <w:rPr>
          <w:rStyle w:val="SectionNumber"/>
          <w:b/>
          <w:color w:val="404040"/>
          <w:sz w:val="24"/>
        </w:rPr>
        <w:t>24.3.7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82" w:name="queue_depth-fifo-queue-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p>
    <w:p>
      <w:pPr>
        <w:pStyle w:val="Heading3"/>
        <w:spacing w:before="200" w:after="80"/>
        <w:rPr/>
      </w:pPr>
      <w:bookmarkStart w:id="483" w:name="__RefHeading___Toc15447_4031628774"/>
      <w:bookmarkStart w:id="484" w:name="X9d90a0a9ebf3fbb1f36cbb2d63e265bbbaf462e"/>
      <w:bookmarkEnd w:id="483"/>
      <w:r>
        <w:rPr>
          <w:rStyle w:val="SectionNumber"/>
          <w:b/>
          <w:color w:val="404040"/>
          <w:sz w:val="24"/>
        </w:rPr>
        <w:t>24.3.8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85" w:name="X9d90a0a9ebf3fbb1f36cbb2d63e265bbbaf462e"/>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3"/>
        <w:spacing w:before="200" w:after="80"/>
        <w:rPr/>
      </w:pPr>
      <w:bookmarkStart w:id="486" w:name="__RefHeading___Toc15449_4031628774"/>
      <w:bookmarkStart w:id="487" w:name="gray_counter_chain-gray-counter-2"/>
      <w:bookmarkEnd w:id="486"/>
      <w:r>
        <w:rPr>
          <w:rStyle w:val="SectionNumber"/>
          <w:b/>
          <w:color w:val="404040"/>
          <w:sz w:val="24"/>
        </w:rPr>
        <w:t>24.3.9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88" w:name="X9505e980668b75d36d2751248fea19bf091173e"/>
      <w:bookmarkStart w:id="489" w:name="gray_counter_chain-gray-counter-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r>
        <w:br w:type="page"/>
      </w:r>
    </w:p>
    <w:p>
      <w:pPr>
        <w:pStyle w:val="Heading2"/>
        <w:pBdr>
          <w:bottom w:val="single" w:sz="12" w:space="0" w:color="228B22"/>
        </w:pBdr>
        <w:spacing w:before="280" w:after="80"/>
        <w:rPr/>
      </w:pPr>
      <w:bookmarkStart w:id="490" w:name="__RefHeading___Toc15451_4031628774"/>
      <w:bookmarkStart w:id="491" w:name="the-lfsr-anti-optimization-engine"/>
      <w:bookmarkEnd w:id="490"/>
      <w:r>
        <w:rPr>
          <w:rStyle w:val="SectionNumber"/>
          <w:b/>
          <w:color w:val="228B22"/>
          <w:sz w:val="28"/>
        </w:rPr>
        <w:t>24.4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164"/>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165"/>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166"/>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92" w:name="the-lfsr-anti-optimization-engine"/>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r>
        <w:br w:type="page"/>
      </w:r>
    </w:p>
    <w:p>
      <w:pPr>
        <w:pStyle w:val="Heading2"/>
        <w:pBdr>
          <w:bottom w:val="single" w:sz="12" w:space="0" w:color="228B22"/>
        </w:pBdr>
        <w:spacing w:before="280" w:after="80"/>
        <w:rPr/>
      </w:pPr>
      <w:bookmarkStart w:id="493" w:name="__RefHeading___Toc15453_4031628774"/>
      <w:bookmarkStart w:id="494" w:name="sdc-constraints-strategy"/>
      <w:bookmarkEnd w:id="493"/>
      <w:r>
        <w:rPr>
          <w:rStyle w:val="SectionNumber"/>
          <w:b/>
          <w:color w:val="228B22"/>
          <w:sz w:val="28"/>
        </w:rPr>
        <w:t>24.5</w:t>
      </w:r>
      <w:r>
        <w:rPr>
          <w:b/>
          <w:color w:val="228B22"/>
          <w:sz w:val="28"/>
        </w:rPr>
        <w:tab/>
        <w:t>5. SDC Constraints Strategy</w:t>
      </w:r>
    </w:p>
    <w:p>
      <w:pPr>
        <w:pStyle w:val="Heading3"/>
        <w:spacing w:before="200" w:after="80"/>
        <w:rPr/>
      </w:pPr>
      <w:bookmarkStart w:id="495" w:name="__RefHeading___Toc15455_4031628774"/>
      <w:bookmarkStart w:id="496" w:name="multi-flow-sdc-1"/>
      <w:bookmarkEnd w:id="495"/>
      <w:r>
        <w:rPr>
          <w:rStyle w:val="SectionNumber"/>
          <w:b/>
          <w:color w:val="404040"/>
          <w:sz w:val="24"/>
        </w:rPr>
        <w:t>24.5.1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 (</w:t>
            </w:r>
            <w:r>
              <w:rPr>
                <w:rStyle w:val="VerbatimChar"/>
                <w:rFonts w:eastAsia="Cambria" w:cs=""/>
                <w:kern w:val="0"/>
                <w:szCs w:val="24"/>
                <w:lang w:val="en-US" w:eastAsia="en-US" w:bidi="ar-SA"/>
              </w:rPr>
              <w:t>fpga/quartus/sweep_config.example.tcl</w:t>
            </w:r>
            <w:r>
              <w:rPr>
                <w:rFonts w:eastAsia="Cambria" w:cs=""/>
                <w:kern w:val="0"/>
                <w:sz w:val="24"/>
                <w:szCs w:val="24"/>
                <w:lang w:val="en-US" w:eastAsia="en-US" w:bidi="ar-SA"/>
              </w:rPr>
              <w:t>)</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96"/>
    </w:p>
    <w:p>
      <w:pPr>
        <w:pStyle w:val="Heading3"/>
        <w:spacing w:before="200" w:after="80"/>
        <w:rPr/>
      </w:pPr>
      <w:bookmarkStart w:id="497" w:name="__RefHeading___Toc15457_4031628774"/>
      <w:bookmarkEnd w:id="497"/>
      <w:r>
        <w:rPr>
          <w:rStyle w:val="SectionNumber"/>
          <w:b/>
          <w:color w:val="404040"/>
          <w:sz w:val="24"/>
        </w:rPr>
        <w:t>24.5.2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98" w:name="overridable-parameters-1"/>
            <w:bookmarkEnd w:id="498"/>
          </w:p>
        </w:tc>
      </w:tr>
    </w:tbl>
    <w:p>
      <w:pPr>
        <w:pStyle w:val="Heading3"/>
        <w:spacing w:before="200" w:after="80"/>
        <w:rPr/>
      </w:pPr>
      <w:bookmarkStart w:id="499" w:name="__RefHeading___Toc15459_4031628774"/>
      <w:bookmarkEnd w:id="499"/>
      <w:r>
        <w:rPr>
          <w:rStyle w:val="SectionNumber"/>
          <w:b/>
          <w:color w:val="404040"/>
          <w:sz w:val="24"/>
        </w:rPr>
        <w:t>24.5.3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V"</w:t>
      </w:r>
      <w:r>
        <w:rPr/>
        <w:br/>
      </w:r>
      <w:r>
        <w:rPr>
          <w:rStyle w:val="VerbatimChar"/>
        </w:rPr>
        <w:t>set_global_assignment -name DEVICE 5CGXFC5C6F27C7</w:t>
      </w:r>
      <w:r>
        <w:rPr/>
        <w:br/>
      </w:r>
      <w:r>
        <w:rPr>
          <w:rStyle w:val="VerbatimChar"/>
        </w:rPr>
        <w:t>set_global_assignment -name SDC_FILE timing_target.sdc   ;# a 6-line wrapper, see below</w:t>
      </w:r>
      <w:r>
        <w:rPr/>
        <w:br/>
      </w:r>
      <w:r>
        <w:rPr>
          <w:rStyle w:val="VerbatimChar"/>
        </w:rPr>
        <w:t>set_global_assignment -name OPTIMIZATION_MODE "HIGH PERFORMANCE EFFORT"</w:t>
      </w:r>
    </w:p>
    <w:p>
      <w:pPr>
        <w:pStyle w:val="FirstParagraph"/>
        <w:rPr/>
      </w:pPr>
      <w:r>
        <w:rPr>
          <w:sz w:val="20"/>
        </w:rPr>
        <w:t>The Timing Analyzer reads SDC as Tcl, so the wrapper it is pointed at sets the flow and sources the master file (there is no “pre-SDC hook”):</w:t>
      </w:r>
    </w:p>
    <w:p>
      <w:pPr>
        <w:pStyle w:val="SourceCode"/>
        <w:rPr/>
      </w:pPr>
      <w:r>
        <w:rPr>
          <w:rStyle w:val="CommentTok"/>
        </w:rPr>
        <w:t># timing_target.sdc</w:t>
      </w:r>
      <w:r>
        <w:rPr/>
        <w:br/>
      </w:r>
      <w:r>
        <w:rPr>
          <w:rStyle w:val="KeywordTok"/>
        </w:rPr>
        <w:t>set</w:t>
      </w:r>
      <w:r>
        <w:rPr>
          <w:rStyle w:val="NormalTok"/>
        </w:rPr>
        <w:t xml:space="preserve"> FLOW            quartus</w:t>
      </w:r>
      <w:r>
        <w:rPr/>
        <w:br/>
      </w:r>
      <w:r>
        <w:rPr>
          <w:rStyle w:val="KeywordTok"/>
        </w:rPr>
        <w:t>set</w:t>
      </w:r>
      <w:r>
        <w:rPr>
          <w:rStyle w:val="NormalTok"/>
        </w:rPr>
        <w:t xml:space="preserve"> TARGET_FREQ_MHZ </w:t>
      </w:r>
      <w:r>
        <w:rPr>
          <w:rStyle w:val="DecValTok"/>
        </w:rPr>
        <w:t>200</w:t>
      </w:r>
      <w:r>
        <w:rPr/>
        <w:br/>
      </w:r>
      <w:r>
        <w:rPr>
          <w:rStyle w:val="KeywordTok"/>
        </w:rPr>
        <w:t>source</w:t>
      </w:r>
      <w:r>
        <w:rPr>
          <w:rStyle w:val="NormalTok"/>
        </w:rPr>
        <w:t xml:space="preserve"> </w:t>
      </w:r>
      <w:r>
        <w:rPr>
          <w:rStyle w:val="StringTok"/>
        </w:rPr>
        <w:t>"/abs/path/to/rtl/syn/char_top.sdc"</w:t>
      </w:r>
    </w:p>
    <w:p>
      <w:pPr>
        <w:pStyle w:val="FirstParagraph"/>
        <w:rPr/>
      </w:pPr>
      <w:r>
        <w:rPr>
          <w:sz w:val="20"/>
        </w:rPr>
        <w:t xml:space="preserve">This is exactly what </w:t>
      </w:r>
      <w:r>
        <w:rPr>
          <w:rStyle w:val="VerbatimChar"/>
          <w:sz w:val="20"/>
        </w:rPr>
        <w:t>fpga/quartus/syn_sweep_quartus.tcl</w:t>
      </w:r>
      <w:r>
        <w:rPr>
          <w:sz w:val="20"/>
        </w:rPr>
        <w:t xml:space="preserve"> generates per sweep point; </w:t>
      </w:r>
      <w:r>
        <w:rPr>
          <w:rStyle w:val="VerbatimChar"/>
          <w:sz w:val="20"/>
        </w:rPr>
        <w:t>cd fpga &amp;&amp; make quartus-sweep</w:t>
      </w:r>
      <w:r>
        <w:rPr>
          <w:sz w:val="20"/>
        </w:rPr>
        <w:t xml:space="preserve"> runs the whole loop and </w:t>
      </w:r>
      <w:r>
        <w:rPr>
          <w:rStyle w:val="VerbatimChar"/>
          <w:sz w:val="20"/>
        </w:rPr>
        <w:t>fpga/quartus/sta_reports.tcl</w:t>
      </w:r>
      <w:r>
        <w:rPr>
          <w:sz w:val="20"/>
        </w:rPr>
        <w:t xml:space="preserve"> adds per-FUB slack / data delay / logic levels. Two Timing Analyzer differences are folded into the master SDC: </w:t>
      </w:r>
      <w:r>
        <w:rPr>
          <w:rStyle w:val="VerbatimChar"/>
          <w:sz w:val="20"/>
        </w:rPr>
        <w:t>set_clock_uncertainty</w:t>
      </w:r>
      <w:r>
        <w:rPr>
          <w:sz w:val="20"/>
        </w:rPr>
        <w:t xml:space="preserve"> takes </w:t>
      </w:r>
      <w:r>
        <w:rPr>
          <w:rStyle w:val="VerbatimChar"/>
          <w:sz w:val="20"/>
        </w:rPr>
        <w:t>-to &lt;clock&gt;</w:t>
      </w:r>
      <w:r>
        <w:rPr>
          <w:sz w:val="20"/>
        </w:rPr>
        <w:t xml:space="preserve"> with the value LAST, and </w:t>
      </w:r>
      <w:r>
        <w:rPr>
          <w:rStyle w:val="VerbatimChar"/>
          <w:sz w:val="20"/>
        </w:rPr>
        <w:t>set_load</w:t>
      </w:r>
      <w:r>
        <w:rPr>
          <w:sz w:val="20"/>
        </w:rPr>
        <w:t xml:space="preserve"> is not implemented (</w:t>
      </w:r>
      <w:r>
        <w:rPr>
          <w:rStyle w:val="VerbatimChar"/>
          <w:sz w:val="20"/>
        </w:rPr>
        <w:t>read_sdc</w:t>
      </w:r>
      <w:r>
        <w:rPr>
          <w:sz w:val="20"/>
        </w:rPr>
        <w:t xml:space="preserve"> aborts on it).</w:t>
      </w:r>
    </w:p>
    <w:p>
      <w:pPr>
        <w:pStyle w:val="Heading3"/>
        <w:spacing w:before="200" w:after="80"/>
        <w:rPr/>
      </w:pPr>
      <w:bookmarkStart w:id="500" w:name="__RefHeading___Toc15461_4031628774"/>
      <w:bookmarkStart w:id="501" w:name="the-8020-io-split-1"/>
      <w:bookmarkEnd w:id="500"/>
      <w:r>
        <w:rPr>
          <w:rStyle w:val="SectionNumber"/>
          <w:b/>
          <w:color w:val="404040"/>
          <w:sz w:val="24"/>
        </w:rPr>
        <w:t>24.5.4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167"/>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168"/>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501"/>
    </w:p>
    <w:p>
      <w:pPr>
        <w:pStyle w:val="Heading3"/>
        <w:spacing w:before="200" w:after="80"/>
        <w:rPr/>
      </w:pPr>
      <w:bookmarkStart w:id="502" w:name="__RefHeading___Toc15463_4031628774"/>
      <w:bookmarkStart w:id="503" w:name="sweeping-frequency"/>
      <w:bookmarkEnd w:id="502"/>
      <w:r>
        <w:rPr>
          <w:rStyle w:val="SectionNumber"/>
          <w:b/>
          <w:color w:val="404040"/>
          <w:sz w:val="24"/>
        </w:rPr>
        <w:t>24.5.5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504" w:name="sweeping-frequency"/>
      <w:r>
        <w:rPr>
          <w:sz w:val="20"/>
        </w:rPr>
        <w:t>Typical sweep points: 100, 200, 300, 400, 500, 600, 750, 1000 MHz.</w:t>
      </w:r>
      <w:bookmarkEnd w:id="504"/>
    </w:p>
    <w:p>
      <w:pPr>
        <w:pStyle w:val="Heading3"/>
        <w:spacing w:before="200" w:after="80"/>
        <w:rPr/>
      </w:pPr>
      <w:bookmarkStart w:id="505" w:name="__RefHeading___Toc15465_4031628774"/>
      <w:bookmarkStart w:id="506" w:name="tool-specific-features"/>
      <w:bookmarkEnd w:id="505"/>
      <w:r>
        <w:rPr>
          <w:rStyle w:val="SectionNumber"/>
          <w:b/>
          <w:color w:val="404040"/>
          <w:sz w:val="24"/>
        </w:rPr>
        <w:t>24.5.6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supported by the Timing Analyzer; 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slack/delay/levels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-group</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fpga/quartus/sta_reports.tcl</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fub_slack.csv</w:t>
            </w:r>
            <w:r>
              <w:rPr>
                <w:rFonts w:eastAsia="Cambria" w:cs=""/>
                <w:kern w:val="0"/>
                <w:sz w:val="24"/>
                <w:szCs w:val="24"/>
                <w:lang w:val="en-US" w:eastAsia="en-US" w:bidi="ar-SA"/>
              </w:rPr>
              <w:t xml:space="preserve"> (automated)</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507" w:name="sdc-constraints-strategy"/>
      <w:bookmarkStart w:id="508" w:name="tool-specific-feature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r>
        <w:br w:type="page"/>
      </w:r>
    </w:p>
    <w:p>
      <w:pPr>
        <w:pStyle w:val="Heading2"/>
        <w:pBdr>
          <w:bottom w:val="single" w:sz="12" w:space="0" w:color="228B22"/>
        </w:pBdr>
        <w:spacing w:before="280" w:after="80"/>
        <w:rPr/>
      </w:pPr>
      <w:bookmarkStart w:id="509" w:name="__RefHeading___Toc15467_4031628774"/>
      <w:bookmarkStart w:id="510" w:name="synthesis-workflow-1"/>
      <w:bookmarkEnd w:id="509"/>
      <w:r>
        <w:rPr>
          <w:rStyle w:val="SectionNumber"/>
          <w:b/>
          <w:color w:val="228B22"/>
          <w:sz w:val="28"/>
        </w:rPr>
        <w:t>24.6</w:t>
      </w:r>
      <w:r>
        <w:rPr>
          <w:b/>
          <w:color w:val="228B22"/>
          <w:sz w:val="28"/>
        </w:rPr>
        <w:tab/>
        <w:t>6. Synthesis Workflow</w:t>
      </w:r>
    </w:p>
    <w:p>
      <w:pPr>
        <w:pStyle w:val="Heading3"/>
        <w:spacing w:before="200" w:after="80"/>
        <w:rPr/>
      </w:pPr>
      <w:bookmarkStart w:id="511" w:name="__RefHeading___Toc15469_4031628774"/>
      <w:bookmarkStart w:id="512" w:name="single-fub-characterization-1"/>
      <w:bookmarkEnd w:id="511"/>
      <w:r>
        <w:rPr>
          <w:rStyle w:val="SectionNumber"/>
          <w:b/>
          <w:color w:val="404040"/>
          <w:sz w:val="24"/>
        </w:rPr>
        <w:t>24.6.1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512"/>
    </w:p>
    <w:p>
      <w:pPr>
        <w:pStyle w:val="Heading3"/>
        <w:spacing w:before="200" w:after="80"/>
        <w:rPr/>
      </w:pPr>
      <w:bookmarkStart w:id="513" w:name="__RefHeading___Toc15471_4031628774"/>
      <w:bookmarkStart w:id="514" w:name="parameter-sweep-1"/>
      <w:bookmarkEnd w:id="513"/>
      <w:r>
        <w:rPr>
          <w:rStyle w:val="SectionNumber"/>
          <w:b/>
          <w:color w:val="404040"/>
          <w:sz w:val="24"/>
        </w:rPr>
        <w:t>24.6.2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514"/>
    </w:p>
    <w:p>
      <w:pPr>
        <w:pStyle w:val="Heading3"/>
        <w:spacing w:before="200" w:after="80"/>
        <w:rPr/>
      </w:pPr>
      <w:bookmarkStart w:id="515" w:name="__RefHeading___Toc15473_4031628774"/>
      <w:bookmarkStart w:id="516" w:name="cross-fub-comparison-1"/>
      <w:bookmarkEnd w:id="515"/>
      <w:r>
        <w:rPr>
          <w:rStyle w:val="SectionNumber"/>
          <w:b/>
          <w:color w:val="404040"/>
          <w:sz w:val="24"/>
        </w:rPr>
        <w:t>24.6.3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516"/>
    </w:p>
    <w:p>
      <w:pPr>
        <w:pStyle w:val="Heading3"/>
        <w:spacing w:before="200" w:after="80"/>
        <w:rPr/>
      </w:pPr>
      <w:bookmarkStart w:id="517" w:name="__RefHeading___Toc15475_4031628774"/>
      <w:bookmarkStart w:id="518" w:name="cross-technology-comparison-1"/>
      <w:bookmarkEnd w:id="517"/>
      <w:r>
        <w:rPr>
          <w:rStyle w:val="SectionNumber"/>
          <w:b/>
          <w:color w:val="404040"/>
          <w:sz w:val="24"/>
        </w:rPr>
        <w:t>24.6.4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519" w:name="synthesis-workflow-1"/>
      <w:bookmarkStart w:id="520" w:name="cross-technology-comparison-1"/>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bookmarkEnd w:id="520"/>
      <w:r>
        <w:br w:type="page"/>
      </w:r>
    </w:p>
    <w:p>
      <w:pPr>
        <w:pStyle w:val="Heading2"/>
        <w:pBdr>
          <w:bottom w:val="single" w:sz="12" w:space="0" w:color="228B22"/>
        </w:pBdr>
        <w:spacing w:before="280" w:after="80"/>
        <w:rPr/>
      </w:pPr>
      <w:bookmarkStart w:id="521" w:name="__RefHeading___Toc15477_4031628774"/>
      <w:bookmarkStart w:id="522" w:name="interpreting-results"/>
      <w:bookmarkEnd w:id="521"/>
      <w:r>
        <w:rPr>
          <w:rStyle w:val="SectionNumber"/>
          <w:b/>
          <w:color w:val="228B22"/>
          <w:sz w:val="28"/>
        </w:rPr>
        <w:t>24.7</w:t>
      </w:r>
      <w:r>
        <w:rPr>
          <w:b/>
          <w:color w:val="228B22"/>
          <w:sz w:val="28"/>
        </w:rPr>
        <w:tab/>
        <w:t>7. Interpreting Results</w:t>
      </w:r>
    </w:p>
    <w:p>
      <w:pPr>
        <w:pStyle w:val="Heading3"/>
        <w:spacing w:before="200" w:after="80"/>
        <w:rPr/>
      </w:pPr>
      <w:bookmarkStart w:id="523" w:name="__RefHeading___Toc15479_4031628774"/>
      <w:bookmarkEnd w:id="523"/>
      <w:r>
        <w:rPr>
          <w:rStyle w:val="SectionNumber"/>
          <w:b/>
          <w:color w:val="404040"/>
          <w:sz w:val="24"/>
        </w:rPr>
        <w:t>24.7.1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524" w:name="key-metrics"/>
            <w:bookmarkEnd w:id="524"/>
          </w:p>
        </w:tc>
      </w:tr>
    </w:tbl>
    <w:p>
      <w:pPr>
        <w:pStyle w:val="Heading3"/>
        <w:spacing w:before="200" w:after="80"/>
        <w:rPr/>
      </w:pPr>
      <w:bookmarkStart w:id="525" w:name="__RefHeading___Toc15481_4031628774"/>
      <w:bookmarkEnd w:id="525"/>
      <w:r>
        <w:rPr>
          <w:rStyle w:val="SectionNumber"/>
          <w:b/>
          <w:color w:val="404040"/>
          <w:sz w:val="24"/>
        </w:rPr>
        <w:t>24.7.2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526" w:name="__RefHeading___Toc15483_4031628774"/>
      <w:bookmarkEnd w:id="526"/>
      <w:r>
        <w:rPr>
          <w:rStyle w:val="SectionNumber"/>
          <w:b/>
          <w:color w:val="404040"/>
          <w:sz w:val="24"/>
        </w:rPr>
        <w:t>24.7.3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527" w:name="interpreting-result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r>
        <w:br w:type="page"/>
      </w:r>
    </w:p>
    <w:p>
      <w:pPr>
        <w:pStyle w:val="Heading2"/>
        <w:pBdr>
          <w:bottom w:val="single" w:sz="12" w:space="0" w:color="228B22"/>
        </w:pBdr>
        <w:spacing w:before="280" w:after="80"/>
        <w:rPr/>
      </w:pPr>
      <w:bookmarkStart w:id="528" w:name="__RefHeading___Toc15485_4031628774"/>
      <w:bookmarkStart w:id="529" w:name="file-organization"/>
      <w:bookmarkEnd w:id="528"/>
      <w:r>
        <w:rPr>
          <w:rStyle w:val="SectionNumber"/>
          <w:b/>
          <w:color w:val="228B22"/>
          <w:sz w:val="28"/>
        </w:rPr>
        <w:t>24.8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530" w:name="file-organization"/>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r>
        <w:br w:type="page"/>
      </w:r>
    </w:p>
    <w:p>
      <w:pPr>
        <w:pStyle w:val="Heading2"/>
        <w:pBdr>
          <w:bottom w:val="single" w:sz="12" w:space="0" w:color="228B22"/>
        </w:pBdr>
        <w:spacing w:before="280" w:after="80"/>
        <w:rPr/>
      </w:pPr>
      <w:bookmarkStart w:id="531" w:name="__RefHeading___Toc15487_4031628774"/>
      <w:bookmarkStart w:id="532" w:name="quick-reference-recommended-first-runs"/>
      <w:bookmarkEnd w:id="531"/>
      <w:r>
        <w:rPr>
          <w:rStyle w:val="SectionNumber"/>
          <w:b/>
          <w:color w:val="228B22"/>
          <w:sz w:val="28"/>
        </w:rPr>
        <w:t>24.9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1.1 </w:t>
      </w:r>
      <w:r>
        <w:rPr>
          <w:b/>
          <w:bCs/>
          <w:sz w:val="20"/>
        </w:rPr>
        <w:t>Last Updated:</w:t>
      </w:r>
      <w:r>
        <w:rPr>
          <w:sz w:val="20"/>
        </w:rPr>
        <w:t xml:space="preserve"> 2026-10-20 </w:t>
      </w:r>
      <w:r>
        <w:rPr>
          <w:b/>
          <w:bCs/>
          <w:sz w:val="20"/>
        </w:rPr>
        <w:t>Maintained By:</w:t>
      </w:r>
      <w:r>
        <w:rPr>
          <w:sz w:val="20"/>
        </w:rPr>
        <w:t xml:space="preserve"> RTL Design Sherpa Project</w:t>
      </w:r>
      <w:bookmarkEnd w:id="453"/>
      <w:bookmarkEnd w:id="532"/>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2"/>
    <w:lvlOverride w:ilvl="0">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2"/>
    <w:lvlOverride w:ilvl="0">
      <w:startOverride w:val="1"/>
    </w:lvlOverride>
  </w:num>
  <w:num w:numId="50">
    <w:abstractNumId w:val="2"/>
  </w:num>
  <w:num w:numId="51">
    <w:abstractNumId w:val="2"/>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2"/>
    <w:lvlOverride w:ilvl="0">
      <w:startOverride w:val="1"/>
    </w:lvlOverride>
  </w:num>
  <w:num w:numId="62">
    <w:abstractNumId w:val="2"/>
  </w:num>
  <w:num w:numId="63">
    <w:abstractNumId w:val="2"/>
  </w:num>
  <w:num w:numId="64">
    <w:abstractNumId w:val="2"/>
    <w:lvlOverride w:ilvl="0">
      <w:startOverride w:val="1"/>
    </w:lvlOverride>
  </w:num>
  <w:num w:numId="65">
    <w:abstractNumId w:val="2"/>
  </w:num>
  <w:num w:numId="66">
    <w:abstractNumId w:val="2"/>
  </w:num>
  <w:num w:numId="67">
    <w:abstractNumId w:val="2"/>
  </w:num>
  <w:num w:numId="68">
    <w:abstractNumId w:val="2"/>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2"/>
    <w:lvlOverride w:ilvl="0">
      <w:startOverride w:val="1"/>
    </w:lvlOverride>
  </w:num>
  <w:num w:numId="89">
    <w:abstractNumId w:val="2"/>
  </w:num>
  <w:num w:numId="90">
    <w:abstractNumId w:val="2"/>
  </w:num>
  <w:num w:numId="91">
    <w:abstractNumId w:val="2"/>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2"/>
    <w:lvlOverride w:ilvl="0">
      <w:startOverride w:val="1"/>
    </w:lvlOverride>
  </w:num>
  <w:num w:numId="117">
    <w:abstractNumId w:val="2"/>
  </w:num>
  <w:num w:numId="118">
    <w:abstractNumId w:val="2"/>
  </w:num>
  <w:num w:numId="119">
    <w:abstractNumId w:val="2"/>
  </w:num>
  <w:num w:numId="120">
    <w:abstractNumId w:val="2"/>
    <w:lvlOverride w:ilvl="0">
      <w:startOverride w:val="1"/>
    </w:lvlOverride>
  </w:num>
  <w:num w:numId="121">
    <w:abstractNumId w:val="2"/>
  </w:num>
  <w:num w:numId="122">
    <w:abstractNumId w:val="2"/>
  </w:num>
  <w:num w:numId="123">
    <w:abstractNumId w:val="2"/>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
    <w:lvlOverride w:ilvl="0">
      <w:startOverride w:val="1"/>
    </w:lvlOverride>
  </w:num>
  <w:num w:numId="145">
    <w:abstractNumId w:val="2"/>
  </w:num>
  <w:num w:numId="146">
    <w:abstractNumId w:val="2"/>
  </w:num>
  <w:num w:numId="147">
    <w:abstractNumId w:val="2"/>
  </w:num>
  <w:num w:numId="148">
    <w:abstractNumId w:val="2"/>
  </w:num>
  <w:num w:numId="149">
    <w:abstractNumId w:val="1"/>
  </w:num>
  <w:num w:numId="150">
    <w:abstractNumId w:val="1"/>
  </w:num>
  <w:num w:numId="151">
    <w:abstractNumId w:val="1"/>
  </w:num>
  <w:num w:numId="152">
    <w:abstractNumId w:val="2"/>
    <w:lvlOverride w:ilvl="0">
      <w:startOverride w:val="1"/>
    </w:lvlOverride>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1"/>
  </w:num>
  <w:num w:numId="161">
    <w:abstractNumId w:val="1"/>
  </w:num>
  <w:num w:numId="162">
    <w:abstractNumId w:val="1"/>
  </w:num>
  <w:num w:numId="163">
    <w:abstractNumId w:val="1"/>
  </w:num>
  <w:num w:numId="164">
    <w:abstractNumId w:val="2"/>
    <w:lvlOverride w:ilvl="0">
      <w:startOverride w:val="1"/>
    </w:lvlOverride>
  </w:num>
  <w:num w:numId="165">
    <w:abstractNumId w:val="2"/>
  </w:num>
  <w:num w:numId="166">
    <w:abstractNumId w:val="2"/>
  </w:num>
  <w:num w:numId="167">
    <w:abstractNumId w:val="1"/>
  </w:num>
  <w:num w:numId="16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ch00_front_matter/00_document_info.md" TargetMode="External"/><Relationship Id="rId15" Type="http://schemas.openxmlformats.org/officeDocument/2006/relationships/hyperlink" Target="ch01_introduction/01_overview.md" TargetMode="External"/><Relationship Id="rId16" Type="http://schemas.openxmlformats.org/officeDocument/2006/relationships/hyperlink" Target="ch02_fub_blocks/01_nand_chain.md" TargetMode="External"/><Relationship Id="rId17" Type="http://schemas.openxmlformats.org/officeDocument/2006/relationships/hyperlink" Target="ch02_fub_blocks/02_inverter_chain.md" TargetMode="External"/><Relationship Id="rId18" Type="http://schemas.openxmlformats.org/officeDocument/2006/relationships/hyperlink" Target="ch02_fub_blocks/03_xor_tree.md" TargetMode="External"/><Relationship Id="rId19" Type="http://schemas.openxmlformats.org/officeDocument/2006/relationships/hyperlink" Target="ch02_fub_blocks/04_carry_chain.md" TargetMode="External"/><Relationship Id="rId20" Type="http://schemas.openxmlformats.org/officeDocument/2006/relationships/hyperlink" Target="ch02_fub_blocks/05_multiplier_tree.md" TargetMode="External"/><Relationship Id="rId21" Type="http://schemas.openxmlformats.org/officeDocument/2006/relationships/hyperlink" Target="ch02_fub_blocks/06_mux_tree.md" TargetMode="External"/><Relationship Id="rId22" Type="http://schemas.openxmlformats.org/officeDocument/2006/relationships/hyperlink" Target="ch02_fub_blocks/07_queue_depth.md" TargetMode="External"/><Relationship Id="rId23" Type="http://schemas.openxmlformats.org/officeDocument/2006/relationships/hyperlink" Target="ch02_fub_blocks/08_clock_divider_chain.md" TargetMode="External"/><Relationship Id="rId24" Type="http://schemas.openxmlformats.org/officeDocument/2006/relationships/hyperlink" Target="ch02_fub_blocks/09_gray_counter_chain.md" TargetMode="External"/><Relationship Id="rId25" Type="http://schemas.openxmlformats.org/officeDocument/2006/relationships/hyperlink" Target="ch03_lfsr_design/01_lfsr_architecture.md" TargetMode="External"/><Relationship Id="rId26" Type="http://schemas.openxmlformats.org/officeDocument/2006/relationships/hyperlink" Target="ch03_lfsr_design/02_data_distribution.md" TargetMode="External"/><Relationship Id="rId27" Type="http://schemas.openxmlformats.org/officeDocument/2006/relationships/hyperlink" Target="ch04_synthesis/01_sdc_architecture.md" TargetMode="External"/><Relationship Id="rId28" Type="http://schemas.openxmlformats.org/officeDocument/2006/relationships/hyperlink" Target="ch04_synthesis/02_anti_optimization.md" TargetMode="External"/><Relationship Id="rId29" Type="http://schemas.openxmlformats.org/officeDocument/2006/relationships/hyperlink" Target="ch05_verification/01_test_architecture.md" TargetMode="External"/><Relationship Id="rId30" Type="http://schemas.openxmlformats.org/officeDocument/2006/relationships/hyperlink" Target="ch05_verification/02_lfsr_reference_model.md" TargetMode="External"/><Relationship Id="rId31" Type="http://schemas.openxmlformats.org/officeDocument/2006/relationships/hyperlink" Target="ch01_introduction/01_overview.md" TargetMode="External"/><Relationship Id="rId32" Type="http://schemas.openxmlformats.org/officeDocument/2006/relationships/hyperlink" Target="ch03_lfsr_design/01_lfsr_architecture.md" TargetMode="External"/><Relationship Id="rId33" Type="http://schemas.openxmlformats.org/officeDocument/2006/relationships/hyperlink" Target="ch02_fub_blocks/04_carry_chain.md" TargetMode="External"/><Relationship Id="rId34" Type="http://schemas.openxmlformats.org/officeDocument/2006/relationships/hyperlink" Target="ch04_synthesis/02_anti_optimization.md" TargetMode="External"/><Relationship Id="rId35" Type="http://schemas.openxmlformats.org/officeDocument/2006/relationships/hyperlink" Target="ch03_lfsr_design/02_data_distribution.md" TargetMode="External"/><Relationship Id="rId36" Type="http://schemas.openxmlformats.org/officeDocument/2006/relationships/hyperlink" Target="ch04_synthesis/02_anti_optimization.md" TargetMode="External"/><Relationship Id="rId37" Type="http://schemas.openxmlformats.org/officeDocument/2006/relationships/hyperlink" Target="ch05_verification/01_test_architecture.md" TargetMode="External"/><Relationship Id="rId38" Type="http://schemas.openxmlformats.org/officeDocument/2006/relationships/hyperlink" Target="../timing_char_has/timing_char_has_index.md" TargetMode="External"/><Relationship Id="rId39" Type="http://schemas.openxmlformats.org/officeDocument/2006/relationships/hyperlink" Target="../../PRD.md" TargetMode="External"/><Relationship Id="rId40" Type="http://schemas.openxmlformats.org/officeDocument/2006/relationships/hyperlink" Target="../../rtl/syn/SYNTHESIS_GUIDE.md" TargetMode="Externa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2026-10-20T14:35:57Z</dcterms:created>
  <dc:creator/>
  <dc:description/>
  <dc:language>en-US</dc:language>
  <cp:lastModifiedBy/>
  <dcterms:modified xsi:type="dcterms:W3CDTF">2026-10-20T07:36:01Z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