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Binary BCH Codec Micro-Architecture Specification 0.1 (draft)</w:t>
      </w:r>
    </w:p>
    <w:p>
      <w:pPr>
        <w:pStyle w:val="Normal"/>
        <w:keepNext w:val="true"/>
        <w:spacing w:before="400" w:after="200"/>
        <w:jc w:val="center"/>
        <w:rPr/>
      </w:pPr>
      <w:r>
        <w:rPr>
          <w:rFonts w:ascii="Calibri" w:hAnsi="Calibri"/>
          <w:b/>
          <w:color w:val="000000"/>
          <w:sz w:val="20"/>
        </w:rPr>
        <w:t>October 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262_4123088578">
            <w:r>
              <w:rPr>
                <w:webHidden/>
                <w:rStyle w:val="IndexLink"/>
              </w:rPr>
              <w:t>1 Bch Mas Index</w:t>
              <w:tab/>
              <w:t>9</w:t>
            </w:r>
          </w:hyperlink>
        </w:p>
        <w:p>
          <w:pPr>
            <w:pStyle w:val="TOC1"/>
            <w:tabs>
              <w:tab w:val="clear" w:pos="9360"/>
              <w:tab w:val="right" w:pos="9359" w:leader="dot"/>
            </w:tabs>
            <w:rPr/>
          </w:pPr>
          <w:hyperlink w:anchor="__RefHeading___Toc8264_4123088578">
            <w:r>
              <w:rPr>
                <w:webHidden/>
                <w:rStyle w:val="IndexLink"/>
              </w:rPr>
              <w:t>2 Document Information</w:t>
              <w:tab/>
              <w:t>10</w:t>
            </w:r>
          </w:hyperlink>
        </w:p>
        <w:p>
          <w:pPr>
            <w:pStyle w:val="TOC2"/>
            <w:tabs>
              <w:tab w:val="clear" w:pos="9077"/>
              <w:tab w:val="right" w:pos="9359" w:leader="dot"/>
            </w:tabs>
            <w:rPr/>
          </w:pPr>
          <w:hyperlink w:anchor="__RefHeading___Toc8266_4123088578">
            <w:r>
              <w:rPr>
                <w:webHidden/>
                <w:rStyle w:val="IndexLink"/>
              </w:rPr>
              <w:t>2.1 Binary BCH Codec Micro-Architecture Specification</w:t>
              <w:tab/>
              <w:t>10</w:t>
            </w:r>
          </w:hyperlink>
        </w:p>
        <w:p>
          <w:pPr>
            <w:pStyle w:val="TOC2"/>
            <w:tabs>
              <w:tab w:val="clear" w:pos="9077"/>
              <w:tab w:val="right" w:pos="9359" w:leader="dot"/>
            </w:tabs>
            <w:rPr/>
          </w:pPr>
          <w:hyperlink w:anchor="__RefHeading___Toc8268_4123088578">
            <w:r>
              <w:rPr>
                <w:webHidden/>
                <w:rStyle w:val="IndexLink"/>
              </w:rPr>
              <w:t>2.2 Revision History</w:t>
              <w:tab/>
              <w:t>11</w:t>
            </w:r>
          </w:hyperlink>
        </w:p>
        <w:p>
          <w:pPr>
            <w:pStyle w:val="TOC2"/>
            <w:tabs>
              <w:tab w:val="clear" w:pos="9077"/>
              <w:tab w:val="right" w:pos="9359" w:leader="dot"/>
            </w:tabs>
            <w:rPr/>
          </w:pPr>
          <w:hyperlink w:anchor="__RefHeading___Toc8270_4123088578">
            <w:r>
              <w:rPr>
                <w:webHidden/>
                <w:rStyle w:val="IndexLink"/>
              </w:rPr>
              <w:t>2.3 Document Purpose</w:t>
              <w:tab/>
              <w:t>12</w:t>
            </w:r>
          </w:hyperlink>
        </w:p>
        <w:p>
          <w:pPr>
            <w:pStyle w:val="TOC2"/>
            <w:tabs>
              <w:tab w:val="clear" w:pos="9077"/>
              <w:tab w:val="right" w:pos="9359" w:leader="dot"/>
            </w:tabs>
            <w:rPr/>
          </w:pPr>
          <w:hyperlink w:anchor="__RefHeading___Toc8272_4123088578">
            <w:r>
              <w:rPr>
                <w:webHidden/>
                <w:rStyle w:val="IndexLink"/>
              </w:rPr>
              <w:t>2.4 Intended Audience</w:t>
              <w:tab/>
              <w:t>13</w:t>
            </w:r>
          </w:hyperlink>
        </w:p>
        <w:p>
          <w:pPr>
            <w:pStyle w:val="TOC2"/>
            <w:tabs>
              <w:tab w:val="clear" w:pos="9077"/>
              <w:tab w:val="right" w:pos="9359" w:leader="dot"/>
            </w:tabs>
            <w:rPr/>
          </w:pPr>
          <w:hyperlink w:anchor="__RefHeading___Toc8274_4123088578">
            <w:r>
              <w:rPr>
                <w:webHidden/>
                <w:rStyle w:val="IndexLink"/>
              </w:rPr>
              <w:t>2.5 Related Documents</w:t>
              <w:tab/>
              <w:t>14</w:t>
            </w:r>
          </w:hyperlink>
        </w:p>
        <w:p>
          <w:pPr>
            <w:pStyle w:val="TOC1"/>
            <w:tabs>
              <w:tab w:val="clear" w:pos="9360"/>
              <w:tab w:val="right" w:pos="9359" w:leader="dot"/>
            </w:tabs>
            <w:rPr/>
          </w:pPr>
          <w:hyperlink w:anchor="__RefHeading___Toc8276_4123088578">
            <w:r>
              <w:rPr>
                <w:webHidden/>
                <w:rStyle w:val="IndexLink"/>
              </w:rPr>
              <w:t>3 Methodology</w:t>
              <w:tab/>
              <w:t>15</w:t>
            </w:r>
          </w:hyperlink>
        </w:p>
        <w:p>
          <w:pPr>
            <w:pStyle w:val="TOC2"/>
            <w:tabs>
              <w:tab w:val="clear" w:pos="9077"/>
              <w:tab w:val="right" w:pos="9359" w:leader="dot"/>
            </w:tabs>
            <w:rPr/>
          </w:pPr>
          <w:hyperlink w:anchor="__RefHeading___Toc8278_4123088578">
            <w:r>
              <w:rPr>
                <w:webHidden/>
                <w:rStyle w:val="IndexLink"/>
              </w:rPr>
              <w:t>3.1 HAS to MAS relationship</w:t>
              <w:tab/>
              <w:t>15</w:t>
            </w:r>
          </w:hyperlink>
        </w:p>
        <w:p>
          <w:pPr>
            <w:pStyle w:val="TOC2"/>
            <w:tabs>
              <w:tab w:val="clear" w:pos="9077"/>
              <w:tab w:val="right" w:pos="9359" w:leader="dot"/>
            </w:tabs>
            <w:rPr/>
          </w:pPr>
          <w:hyperlink w:anchor="__RefHeading___Toc8280_4123088578">
            <w:r>
              <w:rPr>
                <w:webHidden/>
                <w:rStyle w:val="IndexLink"/>
              </w:rPr>
              <w:t>3.2 FSM policy</w:t>
              <w:tab/>
              <w:t>16</w:t>
            </w:r>
          </w:hyperlink>
        </w:p>
        <w:p>
          <w:pPr>
            <w:pStyle w:val="TOC2"/>
            <w:tabs>
              <w:tab w:val="clear" w:pos="9077"/>
              <w:tab w:val="right" w:pos="9359" w:leader="dot"/>
            </w:tabs>
            <w:rPr/>
          </w:pPr>
          <w:hyperlink w:anchor="__RefHeading___Toc8282_4123088578">
            <w:r>
              <w:rPr>
                <w:webHidden/>
                <w:rStyle w:val="IndexLink"/>
              </w:rPr>
              <w:t>3.3 Prove-by-design / kmap philosophy</w:t>
              <w:tab/>
              <w:t>17</w:t>
            </w:r>
          </w:hyperlink>
        </w:p>
        <w:p>
          <w:pPr>
            <w:pStyle w:val="TOC2"/>
            <w:tabs>
              <w:tab w:val="clear" w:pos="9077"/>
              <w:tab w:val="right" w:pos="9359" w:leader="dot"/>
            </w:tabs>
            <w:rPr/>
          </w:pPr>
          <w:hyperlink w:anchor="__RefHeading___Toc8284_4123088578">
            <w:r>
              <w:rPr>
                <w:webHidden/>
                <w:rStyle w:val="IndexLink"/>
              </w:rPr>
              <w:t>3.4 Carrying open PRD decisions</w:t>
              <w:tab/>
              <w:t>18</w:t>
            </w:r>
          </w:hyperlink>
        </w:p>
        <w:p>
          <w:pPr>
            <w:pStyle w:val="TOC1"/>
            <w:tabs>
              <w:tab w:val="clear" w:pos="9360"/>
              <w:tab w:val="right" w:pos="9359" w:leader="dot"/>
            </w:tabs>
            <w:rPr/>
          </w:pPr>
          <w:hyperlink w:anchor="__RefHeading___Toc8286_4123088578">
            <w:r>
              <w:rPr>
                <w:webHidden/>
                <w:rStyle w:val="IndexLink"/>
              </w:rPr>
              <w:t>4 Block Inventory</w:t>
              <w:tab/>
              <w:t>19</w:t>
            </w:r>
          </w:hyperlink>
        </w:p>
        <w:p>
          <w:pPr>
            <w:pStyle w:val="TOC1"/>
            <w:tabs>
              <w:tab w:val="clear" w:pos="9360"/>
              <w:tab w:val="right" w:pos="9359" w:leader="dot"/>
            </w:tabs>
            <w:rPr/>
          </w:pPr>
          <w:hyperlink w:anchor="__RefHeading___Toc8288_4123088578">
            <w:r>
              <w:rPr>
                <w:webHidden/>
                <w:rStyle w:val="IndexLink"/>
              </w:rPr>
              <w:t>5 Encoder Core (bch_encoder_core)</w:t>
              <w:tab/>
              <w:t>21</w:t>
            </w:r>
          </w:hyperlink>
        </w:p>
        <w:p>
          <w:pPr>
            <w:pStyle w:val="TOC2"/>
            <w:tabs>
              <w:tab w:val="clear" w:pos="9077"/>
              <w:tab w:val="right" w:pos="9359" w:leader="dot"/>
            </w:tabs>
            <w:rPr/>
          </w:pPr>
          <w:hyperlink w:anchor="__RefHeading___Toc8290_4123088578">
            <w:r>
              <w:rPr>
                <w:webHidden/>
                <w:rStyle w:val="IndexLink"/>
              </w:rPr>
              <w:t>5.1 Purpose</w:t>
              <w:tab/>
              <w:t>22</w:t>
            </w:r>
          </w:hyperlink>
        </w:p>
        <w:p>
          <w:pPr>
            <w:pStyle w:val="TOC3"/>
            <w:tabs>
              <w:tab w:val="clear" w:pos="8793"/>
              <w:tab w:val="right" w:pos="9359" w:leader="dot"/>
            </w:tabs>
            <w:rPr/>
          </w:pPr>
          <w:hyperlink w:anchor="__RefHeading___Toc8292_4123088578">
            <w:r>
              <w:rPr>
                <w:webHidden/>
                <w:rStyle w:val="IndexLink"/>
              </w:rPr>
              <w:t>5.1.1 Figure 2.1: Encoder core block diagram</w:t>
              <w:tab/>
              <w:t>22</w:t>
            </w:r>
          </w:hyperlink>
        </w:p>
        <w:p>
          <w:pPr>
            <w:pStyle w:val="TOC2"/>
            <w:tabs>
              <w:tab w:val="clear" w:pos="9077"/>
              <w:tab w:val="right" w:pos="9359" w:leader="dot"/>
            </w:tabs>
            <w:rPr/>
          </w:pPr>
          <w:hyperlink w:anchor="__RefHeading___Toc8294_4123088578">
            <w:r>
              <w:rPr>
                <w:webHidden/>
                <w:rStyle w:val="IndexLink"/>
              </w:rPr>
              <w:t>5.2 Parameters</w:t>
              <w:tab/>
              <w:t>23</w:t>
            </w:r>
          </w:hyperlink>
        </w:p>
        <w:p>
          <w:pPr>
            <w:pStyle w:val="TOC2"/>
            <w:tabs>
              <w:tab w:val="clear" w:pos="9077"/>
              <w:tab w:val="right" w:pos="9359" w:leader="dot"/>
            </w:tabs>
            <w:rPr/>
          </w:pPr>
          <w:hyperlink w:anchor="__RefHeading___Toc8296_4123088578">
            <w:r>
              <w:rPr>
                <w:webHidden/>
                <w:rStyle w:val="IndexLink"/>
              </w:rPr>
              <w:t>5.3 Interface</w:t>
              <w:tab/>
              <w:t>24</w:t>
            </w:r>
          </w:hyperlink>
        </w:p>
        <w:p>
          <w:pPr>
            <w:pStyle w:val="TOC2"/>
            <w:tabs>
              <w:tab w:val="clear" w:pos="9077"/>
              <w:tab w:val="right" w:pos="9359" w:leader="dot"/>
            </w:tabs>
            <w:rPr/>
          </w:pPr>
          <w:hyperlink w:anchor="__RefHeading___Toc8298_4123088578">
            <w:r>
              <w:rPr>
                <w:webHidden/>
                <w:rStyle w:val="IndexLink"/>
              </w:rPr>
              <w:t>5.4 Microarchitecture internals</w:t>
              <w:tab/>
              <w:t>26</w:t>
            </w:r>
          </w:hyperlink>
        </w:p>
        <w:p>
          <w:pPr>
            <w:pStyle w:val="TOC3"/>
            <w:tabs>
              <w:tab w:val="clear" w:pos="8793"/>
              <w:tab w:val="right" w:pos="9359" w:leader="dot"/>
            </w:tabs>
            <w:rPr/>
          </w:pPr>
          <w:hyperlink w:anchor="__RefHeading___Toc8300_4123088578">
            <w:r>
              <w:rPr>
                <w:webHidden/>
                <w:rStyle w:val="IndexLink"/>
              </w:rPr>
              <w:t>5.4.1 Beat-parallel LFSR parity generator</w:t>
              <w:tab/>
              <w:t>26</w:t>
            </w:r>
          </w:hyperlink>
        </w:p>
        <w:p>
          <w:pPr>
            <w:pStyle w:val="TOC3"/>
            <w:tabs>
              <w:tab w:val="clear" w:pos="8793"/>
              <w:tab w:val="right" w:pos="9359" w:leader="dot"/>
            </w:tabs>
            <w:rPr/>
          </w:pPr>
          <w:hyperlink w:anchor="__RefHeading___Toc8302_4123088578">
            <w:r>
              <w:rPr>
                <w:webHidden/>
                <w:rStyle w:val="IndexLink"/>
              </w:rPr>
              <w:t>5.4.2 Parity mux</w:t>
              <w:tab/>
              <w:t>26</w:t>
            </w:r>
          </w:hyperlink>
        </w:p>
        <w:p>
          <w:pPr>
            <w:pStyle w:val="TOC3"/>
            <w:tabs>
              <w:tab w:val="clear" w:pos="8793"/>
              <w:tab w:val="right" w:pos="9359" w:leader="dot"/>
            </w:tabs>
            <w:rPr/>
          </w:pPr>
          <w:hyperlink w:anchor="__RefHeading___Toc8304_4123088578">
            <w:r>
              <w:rPr>
                <w:webHidden/>
                <w:rStyle w:val="IndexLink"/>
              </w:rPr>
              <w:t>5.4.3 Output skid</w:t>
              <w:tab/>
              <w:t>26</w:t>
            </w:r>
          </w:hyperlink>
        </w:p>
        <w:p>
          <w:pPr>
            <w:pStyle w:val="TOC2"/>
            <w:tabs>
              <w:tab w:val="clear" w:pos="9077"/>
              <w:tab w:val="right" w:pos="9359" w:leader="dot"/>
            </w:tabs>
            <w:rPr/>
          </w:pPr>
          <w:hyperlink w:anchor="__RefHeading___Toc8306_4123088578">
            <w:r>
              <w:rPr>
                <w:webHidden/>
                <w:rStyle w:val="IndexLink"/>
              </w:rPr>
              <w:t>5.5 FSM policy</w:t>
              <w:tab/>
              <w:t>27</w:t>
            </w:r>
          </w:hyperlink>
        </w:p>
        <w:p>
          <w:pPr>
            <w:pStyle w:val="TOC2"/>
            <w:tabs>
              <w:tab w:val="clear" w:pos="9077"/>
              <w:tab w:val="right" w:pos="9359" w:leader="dot"/>
            </w:tabs>
            <w:rPr/>
          </w:pPr>
          <w:hyperlink w:anchor="__RefHeading___Toc8308_4123088578">
            <w:r>
              <w:rPr>
                <w:webHidden/>
                <w:rStyle w:val="IndexLink"/>
              </w:rPr>
              <w:t>5.6 Timing</w:t>
              <w:tab/>
              <w:t>28</w:t>
            </w:r>
          </w:hyperlink>
        </w:p>
        <w:p>
          <w:pPr>
            <w:pStyle w:val="TOC2"/>
            <w:tabs>
              <w:tab w:val="clear" w:pos="9077"/>
              <w:tab w:val="right" w:pos="9359" w:leader="dot"/>
            </w:tabs>
            <w:rPr/>
          </w:pPr>
          <w:hyperlink w:anchor="__RefHeading___Toc8310_4123088578">
            <w:r>
              <w:rPr>
                <w:webHidden/>
                <w:rStyle w:val="IndexLink"/>
              </w:rPr>
              <w:t>5.7 Notes</w:t>
              <w:tab/>
              <w:t>29</w:t>
            </w:r>
          </w:hyperlink>
        </w:p>
        <w:p>
          <w:pPr>
            <w:pStyle w:val="TOC1"/>
            <w:tabs>
              <w:tab w:val="clear" w:pos="9360"/>
              <w:tab w:val="right" w:pos="9359" w:leader="dot"/>
            </w:tabs>
            <w:rPr/>
          </w:pPr>
          <w:hyperlink w:anchor="__RefHeading___Toc8312_4123088578">
            <w:r>
              <w:rPr>
                <w:webHidden/>
                <w:rStyle w:val="IndexLink"/>
              </w:rPr>
              <w:t>6 Syndrome Unit (bch_syndrome_unit)</w:t>
              <w:tab/>
              <w:t>30</w:t>
            </w:r>
          </w:hyperlink>
        </w:p>
        <w:p>
          <w:pPr>
            <w:pStyle w:val="TOC2"/>
            <w:tabs>
              <w:tab w:val="clear" w:pos="9077"/>
              <w:tab w:val="right" w:pos="9359" w:leader="dot"/>
            </w:tabs>
            <w:rPr/>
          </w:pPr>
          <w:hyperlink w:anchor="__RefHeading___Toc8314_4123088578">
            <w:r>
              <w:rPr>
                <w:webHidden/>
                <w:rStyle w:val="IndexLink"/>
              </w:rPr>
              <w:t>6.1 Purpose</w:t>
              <w:tab/>
              <w:t>31</w:t>
            </w:r>
          </w:hyperlink>
        </w:p>
        <w:p>
          <w:pPr>
            <w:pStyle w:val="TOC3"/>
            <w:tabs>
              <w:tab w:val="clear" w:pos="8793"/>
              <w:tab w:val="right" w:pos="9359" w:leader="dot"/>
            </w:tabs>
            <w:rPr/>
          </w:pPr>
          <w:hyperlink w:anchor="__RefHeading___Toc8316_4123088578">
            <w:r>
              <w:rPr>
                <w:webHidden/>
                <w:rStyle w:val="IndexLink"/>
              </w:rPr>
              <w:t>6.1.1 Figure 2.2: Syndrome unit block diagram</w:t>
              <w:tab/>
              <w:t>31</w:t>
            </w:r>
          </w:hyperlink>
        </w:p>
        <w:p>
          <w:pPr>
            <w:pStyle w:val="TOC2"/>
            <w:tabs>
              <w:tab w:val="clear" w:pos="9077"/>
              <w:tab w:val="right" w:pos="9359" w:leader="dot"/>
            </w:tabs>
            <w:rPr/>
          </w:pPr>
          <w:hyperlink w:anchor="__RefHeading___Toc8318_4123088578">
            <w:r>
              <w:rPr>
                <w:webHidden/>
                <w:rStyle w:val="IndexLink"/>
              </w:rPr>
              <w:t>6.2 Parameters</w:t>
              <w:tab/>
              <w:t>32</w:t>
            </w:r>
          </w:hyperlink>
        </w:p>
        <w:p>
          <w:pPr>
            <w:pStyle w:val="TOC2"/>
            <w:tabs>
              <w:tab w:val="clear" w:pos="9077"/>
              <w:tab w:val="right" w:pos="9359" w:leader="dot"/>
            </w:tabs>
            <w:rPr/>
          </w:pPr>
          <w:hyperlink w:anchor="__RefHeading___Toc8320_4123088578">
            <w:r>
              <w:rPr>
                <w:webHidden/>
                <w:rStyle w:val="IndexLink"/>
              </w:rPr>
              <w:t>6.3 Interface</w:t>
              <w:tab/>
              <w:t>33</w:t>
            </w:r>
          </w:hyperlink>
        </w:p>
        <w:p>
          <w:pPr>
            <w:pStyle w:val="TOC2"/>
            <w:tabs>
              <w:tab w:val="clear" w:pos="9077"/>
              <w:tab w:val="right" w:pos="9359" w:leader="dot"/>
            </w:tabs>
            <w:rPr/>
          </w:pPr>
          <w:hyperlink w:anchor="__RefHeading___Toc8322_4123088578">
            <w:r>
              <w:rPr>
                <w:webHidden/>
                <w:rStyle w:val="IndexLink"/>
              </w:rPr>
              <w:t>6.4 Microarchitecture internals</w:t>
              <w:tab/>
              <w:t>35</w:t>
            </w:r>
          </w:hyperlink>
        </w:p>
        <w:p>
          <w:pPr>
            <w:pStyle w:val="TOC3"/>
            <w:tabs>
              <w:tab w:val="clear" w:pos="8793"/>
              <w:tab w:val="right" w:pos="9359" w:leader="dot"/>
            </w:tabs>
            <w:rPr/>
          </w:pPr>
          <w:hyperlink w:anchor="__RefHeading___Toc8324_4123088578">
            <w:r>
              <w:rPr>
                <w:webHidden/>
                <w:rStyle w:val="IndexLink"/>
              </w:rPr>
              <w:t>6.4.1 Odd-syndrome recurrence</w:t>
              <w:tab/>
              <w:t>35</w:t>
            </w:r>
          </w:hyperlink>
        </w:p>
        <w:p>
          <w:pPr>
            <w:pStyle w:val="TOC3"/>
            <w:tabs>
              <w:tab w:val="clear" w:pos="8793"/>
              <w:tab w:val="right" w:pos="9359" w:leader="dot"/>
            </w:tabs>
            <w:rPr/>
          </w:pPr>
          <w:hyperlink w:anchor="__RefHeading___Toc8326_4123088578">
            <w:r>
              <w:rPr>
                <w:webHidden/>
                <w:rStyle w:val="IndexLink"/>
              </w:rPr>
              <w:t>6.4.2 All-zero bypass qualifier</w:t>
              <w:tab/>
              <w:t>35</w:t>
            </w:r>
          </w:hyperlink>
        </w:p>
        <w:p>
          <w:pPr>
            <w:pStyle w:val="TOC3"/>
            <w:tabs>
              <w:tab w:val="clear" w:pos="8793"/>
              <w:tab w:val="right" w:pos="9359" w:leader="dot"/>
            </w:tabs>
            <w:rPr/>
          </w:pPr>
          <w:hyperlink w:anchor="__RefHeading___Toc8328_4123088578">
            <w:r>
              <w:rPr>
                <w:webHidden/>
                <w:rStyle w:val="IndexLink"/>
              </w:rPr>
              <w:t>6.4.3 Completion qualifier</w:t>
              <w:tab/>
              <w:t>35</w:t>
            </w:r>
          </w:hyperlink>
        </w:p>
        <w:p>
          <w:pPr>
            <w:pStyle w:val="TOC2"/>
            <w:tabs>
              <w:tab w:val="clear" w:pos="9077"/>
              <w:tab w:val="right" w:pos="9359" w:leader="dot"/>
            </w:tabs>
            <w:rPr/>
          </w:pPr>
          <w:hyperlink w:anchor="__RefHeading___Toc8330_4123088578">
            <w:r>
              <w:rPr>
                <w:webHidden/>
                <w:rStyle w:val="IndexLink"/>
              </w:rPr>
              <w:t>6.5 FSM policy</w:t>
              <w:tab/>
              <w:t>36</w:t>
            </w:r>
          </w:hyperlink>
        </w:p>
        <w:p>
          <w:pPr>
            <w:pStyle w:val="TOC2"/>
            <w:tabs>
              <w:tab w:val="clear" w:pos="9077"/>
              <w:tab w:val="right" w:pos="9359" w:leader="dot"/>
            </w:tabs>
            <w:rPr/>
          </w:pPr>
          <w:hyperlink w:anchor="__RefHeading___Toc8332_4123088578">
            <w:r>
              <w:rPr>
                <w:webHidden/>
                <w:rStyle w:val="IndexLink"/>
              </w:rPr>
              <w:t>6.6 Timing</w:t>
              <w:tab/>
              <w:t>37</w:t>
            </w:r>
          </w:hyperlink>
        </w:p>
        <w:p>
          <w:pPr>
            <w:pStyle w:val="TOC2"/>
            <w:tabs>
              <w:tab w:val="clear" w:pos="9077"/>
              <w:tab w:val="right" w:pos="9359" w:leader="dot"/>
            </w:tabs>
            <w:rPr/>
          </w:pPr>
          <w:hyperlink w:anchor="__RefHeading___Toc8334_4123088578">
            <w:r>
              <w:rPr>
                <w:webHidden/>
                <w:rStyle w:val="IndexLink"/>
              </w:rPr>
              <w:t>6.7 Notes</w:t>
              <w:tab/>
              <w:t>38</w:t>
            </w:r>
          </w:hyperlink>
        </w:p>
        <w:p>
          <w:pPr>
            <w:pStyle w:val="TOC1"/>
            <w:tabs>
              <w:tab w:val="clear" w:pos="9360"/>
              <w:tab w:val="right" w:pos="9359" w:leader="dot"/>
            </w:tabs>
            <w:rPr/>
          </w:pPr>
          <w:hyperlink w:anchor="__RefHeading___Toc8336_4123088578">
            <w:r>
              <w:rPr>
                <w:webHidden/>
                <w:rStyle w:val="IndexLink"/>
              </w:rPr>
              <w:t>7 Key Equation Solver (bch_key_equation_solver)</w:t>
              <w:tab/>
              <w:t>39</w:t>
            </w:r>
          </w:hyperlink>
        </w:p>
        <w:p>
          <w:pPr>
            <w:pStyle w:val="TOC2"/>
            <w:tabs>
              <w:tab w:val="clear" w:pos="9077"/>
              <w:tab w:val="right" w:pos="9359" w:leader="dot"/>
            </w:tabs>
            <w:rPr/>
          </w:pPr>
          <w:hyperlink w:anchor="__RefHeading___Toc8338_4123088578">
            <w:r>
              <w:rPr>
                <w:webHidden/>
                <w:rStyle w:val="IndexLink"/>
              </w:rPr>
              <w:t>7.1 Purpose</w:t>
              <w:tab/>
              <w:t>40</w:t>
            </w:r>
          </w:hyperlink>
        </w:p>
        <w:p>
          <w:pPr>
            <w:pStyle w:val="TOC2"/>
            <w:tabs>
              <w:tab w:val="clear" w:pos="9077"/>
              <w:tab w:val="right" w:pos="9359" w:leader="dot"/>
            </w:tabs>
            <w:rPr/>
          </w:pPr>
          <w:hyperlink w:anchor="__RefHeading___Toc8340_4123088578">
            <w:r>
              <w:rPr>
                <w:webHidden/>
                <w:rStyle w:val="IndexLink"/>
              </w:rPr>
              <w:t>7.2 Parameters</w:t>
              <w:tab/>
              <w:t>41</w:t>
            </w:r>
          </w:hyperlink>
        </w:p>
        <w:p>
          <w:pPr>
            <w:pStyle w:val="TOC2"/>
            <w:tabs>
              <w:tab w:val="clear" w:pos="9077"/>
              <w:tab w:val="right" w:pos="9359" w:leader="dot"/>
            </w:tabs>
            <w:rPr/>
          </w:pPr>
          <w:hyperlink w:anchor="__RefHeading___Toc8342_4123088578">
            <w:r>
              <w:rPr>
                <w:webHidden/>
                <w:rStyle w:val="IndexLink"/>
              </w:rPr>
              <w:t>7.3 Interface</w:t>
              <w:tab/>
              <w:t>42</w:t>
            </w:r>
          </w:hyperlink>
        </w:p>
        <w:p>
          <w:pPr>
            <w:pStyle w:val="TOC2"/>
            <w:tabs>
              <w:tab w:val="clear" w:pos="9077"/>
              <w:tab w:val="right" w:pos="9359" w:leader="dot"/>
            </w:tabs>
            <w:rPr/>
          </w:pPr>
          <w:hyperlink w:anchor="__RefHeading___Toc8344_4123088578">
            <w:r>
              <w:rPr>
                <w:webHidden/>
                <w:rStyle w:val="IndexLink"/>
              </w:rPr>
              <w:t>7.4 Candidate algorithms</w:t>
              <w:tab/>
              <w:t>43</w:t>
            </w:r>
          </w:hyperlink>
        </w:p>
        <w:p>
          <w:pPr>
            <w:pStyle w:val="TOC2"/>
            <w:tabs>
              <w:tab w:val="clear" w:pos="9077"/>
              <w:tab w:val="right" w:pos="9359" w:leader="dot"/>
            </w:tabs>
            <w:rPr/>
          </w:pPr>
          <w:hyperlink w:anchor="__RefHeading___Toc8346_4123088578">
            <w:r>
              <w:rPr>
                <w:webHidden/>
                <w:rStyle w:val="IndexLink"/>
              </w:rPr>
              <w:t>7.5 Microarchitecture internals</w:t>
              <w:tab/>
              <w:t>45</w:t>
            </w:r>
          </w:hyperlink>
        </w:p>
        <w:p>
          <w:pPr>
            <w:pStyle w:val="TOC3"/>
            <w:tabs>
              <w:tab w:val="clear" w:pos="8793"/>
              <w:tab w:val="right" w:pos="9359" w:leader="dot"/>
            </w:tabs>
            <w:rPr/>
          </w:pPr>
          <w:hyperlink w:anchor="__RefHeading___Toc8348_4123088578">
            <w:r>
              <w:rPr>
                <w:webHidden/>
                <w:rStyle w:val="IndexLink"/>
              </w:rPr>
              <w:t>7.5.1 "RIBM" and "EUCLID" — fixed-iteration arrays</w:t>
              <w:tab/>
              <w:t>45</w:t>
            </w:r>
          </w:hyperlink>
        </w:p>
        <w:p>
          <w:pPr>
            <w:pStyle w:val="TOC3"/>
            <w:tabs>
              <w:tab w:val="clear" w:pos="8793"/>
              <w:tab w:val="right" w:pos="9359" w:leader="dot"/>
            </w:tabs>
            <w:rPr/>
          </w:pPr>
          <w:hyperlink w:anchor="__RefHeading___Toc8350_4123088578">
            <w:r>
              <w:rPr>
                <w:webHidden/>
                <w:rStyle w:val="IndexLink"/>
              </w:rPr>
              <w:t>7.5.2 "SMALL_T" — conditional minimal control FSM</w:t>
              <w:tab/>
              <w:t>45</w:t>
            </w:r>
          </w:hyperlink>
        </w:p>
        <w:p>
          <w:pPr>
            <w:pStyle w:val="TOC2"/>
            <w:tabs>
              <w:tab w:val="clear" w:pos="9077"/>
              <w:tab w:val="right" w:pos="9359" w:leader="dot"/>
            </w:tabs>
            <w:rPr/>
          </w:pPr>
          <w:hyperlink w:anchor="__RefHeading___Toc8352_4123088578">
            <w:r>
              <w:rPr>
                <w:webHidden/>
                <w:rStyle w:val="IndexLink"/>
              </w:rPr>
              <w:t>7.6 FSM policy</w:t>
              <w:tab/>
              <w:t>46</w:t>
            </w:r>
          </w:hyperlink>
        </w:p>
        <w:p>
          <w:pPr>
            <w:pStyle w:val="TOC2"/>
            <w:tabs>
              <w:tab w:val="clear" w:pos="9077"/>
              <w:tab w:val="right" w:pos="9359" w:leader="dot"/>
            </w:tabs>
            <w:rPr/>
          </w:pPr>
          <w:hyperlink w:anchor="__RefHeading___Toc8354_4123088578">
            <w:r>
              <w:rPr>
                <w:webHidden/>
                <w:rStyle w:val="IndexLink"/>
              </w:rPr>
              <w:t>7.7 Timing</w:t>
              <w:tab/>
              <w:t>47</w:t>
            </w:r>
          </w:hyperlink>
        </w:p>
        <w:p>
          <w:pPr>
            <w:pStyle w:val="TOC2"/>
            <w:tabs>
              <w:tab w:val="clear" w:pos="9077"/>
              <w:tab w:val="right" w:pos="9359" w:leader="dot"/>
            </w:tabs>
            <w:rPr/>
          </w:pPr>
          <w:hyperlink w:anchor="__RefHeading___Toc8356_4123088578">
            <w:r>
              <w:rPr>
                <w:webHidden/>
                <w:rStyle w:val="IndexLink"/>
              </w:rPr>
              <w:t>7.8 Notes</w:t>
              <w:tab/>
              <w:t>48</w:t>
            </w:r>
          </w:hyperlink>
        </w:p>
        <w:p>
          <w:pPr>
            <w:pStyle w:val="TOC1"/>
            <w:tabs>
              <w:tab w:val="clear" w:pos="9360"/>
              <w:tab w:val="right" w:pos="9359" w:leader="dot"/>
            </w:tabs>
            <w:rPr/>
          </w:pPr>
          <w:hyperlink w:anchor="__RefHeading___Toc8358_4123088578">
            <w:r>
              <w:rPr>
                <w:webHidden/>
                <w:rStyle w:val="IndexLink"/>
              </w:rPr>
              <w:t>8 Chien Search (bch_chien_search)</w:t>
              <w:tab/>
              <w:t>49</w:t>
            </w:r>
          </w:hyperlink>
        </w:p>
        <w:p>
          <w:pPr>
            <w:pStyle w:val="TOC2"/>
            <w:tabs>
              <w:tab w:val="clear" w:pos="9077"/>
              <w:tab w:val="right" w:pos="9359" w:leader="dot"/>
            </w:tabs>
            <w:rPr/>
          </w:pPr>
          <w:hyperlink w:anchor="__RefHeading___Toc8360_4123088578">
            <w:r>
              <w:rPr>
                <w:webHidden/>
                <w:rStyle w:val="IndexLink"/>
              </w:rPr>
              <w:t>8.1 Purpose</w:t>
              <w:tab/>
              <w:t>50</w:t>
            </w:r>
          </w:hyperlink>
        </w:p>
        <w:p>
          <w:pPr>
            <w:pStyle w:val="TOC3"/>
            <w:tabs>
              <w:tab w:val="clear" w:pos="8793"/>
              <w:tab w:val="right" w:pos="9359" w:leader="dot"/>
            </w:tabs>
            <w:rPr/>
          </w:pPr>
          <w:hyperlink w:anchor="__RefHeading___Toc8362_4123088578">
            <w:r>
              <w:rPr>
                <w:webHidden/>
                <w:rStyle w:val="IndexLink"/>
              </w:rPr>
              <w:t>8.1.1 Figure 2.3: Chien search block diagram</w:t>
              <w:tab/>
              <w:t>50</w:t>
            </w:r>
          </w:hyperlink>
        </w:p>
        <w:p>
          <w:pPr>
            <w:pStyle w:val="TOC2"/>
            <w:tabs>
              <w:tab w:val="clear" w:pos="9077"/>
              <w:tab w:val="right" w:pos="9359" w:leader="dot"/>
            </w:tabs>
            <w:rPr/>
          </w:pPr>
          <w:hyperlink w:anchor="__RefHeading___Toc8364_4123088578">
            <w:r>
              <w:rPr>
                <w:webHidden/>
                <w:rStyle w:val="IndexLink"/>
              </w:rPr>
              <w:t>8.2 Parameters</w:t>
              <w:tab/>
              <w:t>51</w:t>
            </w:r>
          </w:hyperlink>
        </w:p>
        <w:p>
          <w:pPr>
            <w:pStyle w:val="TOC2"/>
            <w:tabs>
              <w:tab w:val="clear" w:pos="9077"/>
              <w:tab w:val="right" w:pos="9359" w:leader="dot"/>
            </w:tabs>
            <w:rPr/>
          </w:pPr>
          <w:hyperlink w:anchor="__RefHeading___Toc8366_4123088578">
            <w:r>
              <w:rPr>
                <w:webHidden/>
                <w:rStyle w:val="IndexLink"/>
              </w:rPr>
              <w:t>8.3 Interface</w:t>
              <w:tab/>
              <w:t>52</w:t>
            </w:r>
          </w:hyperlink>
        </w:p>
        <w:p>
          <w:pPr>
            <w:pStyle w:val="TOC2"/>
            <w:tabs>
              <w:tab w:val="clear" w:pos="9077"/>
              <w:tab w:val="right" w:pos="9359" w:leader="dot"/>
            </w:tabs>
            <w:rPr/>
          </w:pPr>
          <w:hyperlink w:anchor="__RefHeading___Toc8368_4123088578">
            <w:r>
              <w:rPr>
                <w:webHidden/>
                <w:rStyle w:val="IndexLink"/>
              </w:rPr>
              <w:t>8.4 Microarchitecture internals</w:t>
              <w:tab/>
              <w:t>53</w:t>
            </w:r>
          </w:hyperlink>
        </w:p>
        <w:p>
          <w:pPr>
            <w:pStyle w:val="TOC3"/>
            <w:tabs>
              <w:tab w:val="clear" w:pos="8793"/>
              <w:tab w:val="right" w:pos="9359" w:leader="dot"/>
            </w:tabs>
            <w:rPr/>
          </w:pPr>
          <w:hyperlink w:anchor="__RefHeading___Toc8370_4123088578">
            <w:r>
              <w:rPr>
                <w:webHidden/>
                <w:rStyle w:val="IndexLink"/>
              </w:rPr>
              <w:t>8.4.1 Parallel Horner cells</w:t>
              <w:tab/>
              <w:t>53</w:t>
            </w:r>
          </w:hyperlink>
        </w:p>
        <w:p>
          <w:pPr>
            <w:pStyle w:val="TOC3"/>
            <w:tabs>
              <w:tab w:val="clear" w:pos="8793"/>
              <w:tab w:val="right" w:pos="9359" w:leader="dot"/>
            </w:tabs>
            <w:rPr/>
          </w:pPr>
          <w:hyperlink w:anchor="__RefHeading___Toc8372_4123088578">
            <w:r>
              <w:rPr>
                <w:webHidden/>
                <w:rStyle w:val="IndexLink"/>
              </w:rPr>
              <w:t>8.4.2 Direct bit-flip accumulation</w:t>
              <w:tab/>
              <w:t>53</w:t>
            </w:r>
          </w:hyperlink>
        </w:p>
        <w:p>
          <w:pPr>
            <w:pStyle w:val="TOC3"/>
            <w:tabs>
              <w:tab w:val="clear" w:pos="8793"/>
              <w:tab w:val="right" w:pos="9359" w:leader="dot"/>
            </w:tabs>
            <w:rPr/>
          </w:pPr>
          <w:hyperlink w:anchor="__RefHeading___Toc8374_4123088578">
            <w:r>
              <w:rPr>
                <w:webHidden/>
                <w:rStyle w:val="IndexLink"/>
              </w:rPr>
              <w:t>8.4.3 Root count (the verdict lives in the decoder core)</w:t>
              <w:tab/>
              <w:t>53</w:t>
            </w:r>
          </w:hyperlink>
        </w:p>
        <w:p>
          <w:pPr>
            <w:pStyle w:val="TOC2"/>
            <w:tabs>
              <w:tab w:val="clear" w:pos="9077"/>
              <w:tab w:val="right" w:pos="9359" w:leader="dot"/>
            </w:tabs>
            <w:rPr/>
          </w:pPr>
          <w:hyperlink w:anchor="__RefHeading___Toc8376_4123088578">
            <w:r>
              <w:rPr>
                <w:webHidden/>
                <w:rStyle w:val="IndexLink"/>
              </w:rPr>
              <w:t>8.5 FSM policy</w:t>
              <w:tab/>
              <w:t>54</w:t>
            </w:r>
          </w:hyperlink>
        </w:p>
        <w:p>
          <w:pPr>
            <w:pStyle w:val="TOC2"/>
            <w:tabs>
              <w:tab w:val="clear" w:pos="9077"/>
              <w:tab w:val="right" w:pos="9359" w:leader="dot"/>
            </w:tabs>
            <w:rPr/>
          </w:pPr>
          <w:hyperlink w:anchor="__RefHeading___Toc8378_4123088578">
            <w:r>
              <w:rPr>
                <w:webHidden/>
                <w:rStyle w:val="IndexLink"/>
              </w:rPr>
              <w:t>8.6 Timing</w:t>
              <w:tab/>
              <w:t>55</w:t>
            </w:r>
          </w:hyperlink>
        </w:p>
        <w:p>
          <w:pPr>
            <w:pStyle w:val="TOC2"/>
            <w:tabs>
              <w:tab w:val="clear" w:pos="9077"/>
              <w:tab w:val="right" w:pos="9359" w:leader="dot"/>
            </w:tabs>
            <w:rPr/>
          </w:pPr>
          <w:hyperlink w:anchor="__RefHeading___Toc8380_4123088578">
            <w:r>
              <w:rPr>
                <w:webHidden/>
                <w:rStyle w:val="IndexLink"/>
              </w:rPr>
              <w:t>8.7 Notes</w:t>
              <w:tab/>
              <w:t>56</w:t>
            </w:r>
          </w:hyperlink>
        </w:p>
        <w:p>
          <w:pPr>
            <w:pStyle w:val="TOC1"/>
            <w:tabs>
              <w:tab w:val="clear" w:pos="9360"/>
              <w:tab w:val="right" w:pos="9359" w:leader="dot"/>
            </w:tabs>
            <w:rPr/>
          </w:pPr>
          <w:hyperlink w:anchor="__RefHeading___Toc8382_4123088578">
            <w:r>
              <w:rPr>
                <w:webHidden/>
                <w:rStyle w:val="IndexLink"/>
              </w:rPr>
              <w:t>9 Decoder Core Integration (bch_decoder_core)</w:t>
              <w:tab/>
              <w:t>57</w:t>
            </w:r>
          </w:hyperlink>
        </w:p>
        <w:p>
          <w:pPr>
            <w:pStyle w:val="TOC2"/>
            <w:tabs>
              <w:tab w:val="clear" w:pos="9077"/>
              <w:tab w:val="right" w:pos="9359" w:leader="dot"/>
            </w:tabs>
            <w:rPr/>
          </w:pPr>
          <w:hyperlink w:anchor="__RefHeading___Toc8384_4123088578">
            <w:r>
              <w:rPr>
                <w:webHidden/>
                <w:rStyle w:val="IndexLink"/>
              </w:rPr>
              <w:t>9.1 Purpose</w:t>
              <w:tab/>
              <w:t>58</w:t>
            </w:r>
          </w:hyperlink>
        </w:p>
        <w:p>
          <w:pPr>
            <w:pStyle w:val="TOC3"/>
            <w:tabs>
              <w:tab w:val="clear" w:pos="8793"/>
              <w:tab w:val="right" w:pos="9359" w:leader="dot"/>
            </w:tabs>
            <w:rPr/>
          </w:pPr>
          <w:hyperlink w:anchor="__RefHeading___Toc8386_4123088578">
            <w:r>
              <w:rPr>
                <w:webHidden/>
                <w:rStyle w:val="IndexLink"/>
              </w:rPr>
              <w:t>9.1.1 Figure 2.4: Decoder core block diagram</w:t>
              <w:tab/>
              <w:t>59</w:t>
            </w:r>
          </w:hyperlink>
        </w:p>
        <w:p>
          <w:pPr>
            <w:pStyle w:val="TOC2"/>
            <w:tabs>
              <w:tab w:val="clear" w:pos="9077"/>
              <w:tab w:val="right" w:pos="9359" w:leader="dot"/>
            </w:tabs>
            <w:rPr/>
          </w:pPr>
          <w:hyperlink w:anchor="__RefHeading___Toc8388_4123088578">
            <w:r>
              <w:rPr>
                <w:webHidden/>
                <w:rStyle w:val="IndexLink"/>
              </w:rPr>
              <w:t>9.2 Parameters</w:t>
              <w:tab/>
              <w:t>60</w:t>
            </w:r>
          </w:hyperlink>
        </w:p>
        <w:p>
          <w:pPr>
            <w:pStyle w:val="TOC2"/>
            <w:tabs>
              <w:tab w:val="clear" w:pos="9077"/>
              <w:tab w:val="right" w:pos="9359" w:leader="dot"/>
            </w:tabs>
            <w:rPr/>
          </w:pPr>
          <w:hyperlink w:anchor="__RefHeading___Toc8390_4123088578">
            <w:r>
              <w:rPr>
                <w:webHidden/>
                <w:rStyle w:val="IndexLink"/>
              </w:rPr>
              <w:t>9.3 Interface</w:t>
              <w:tab/>
              <w:t>62</w:t>
            </w:r>
          </w:hyperlink>
        </w:p>
        <w:p>
          <w:pPr>
            <w:pStyle w:val="TOC2"/>
            <w:tabs>
              <w:tab w:val="clear" w:pos="9077"/>
              <w:tab w:val="right" w:pos="9359" w:leader="dot"/>
            </w:tabs>
            <w:rPr/>
          </w:pPr>
          <w:hyperlink w:anchor="__RefHeading___Toc8392_4123088578">
            <w:r>
              <w:rPr>
                <w:webHidden/>
                <w:rStyle w:val="IndexLink"/>
              </w:rPr>
              <w:t>9.4 Microarchitecture internals</w:t>
              <w:tab/>
              <w:t>63</w:t>
            </w:r>
          </w:hyperlink>
        </w:p>
        <w:p>
          <w:pPr>
            <w:pStyle w:val="TOC3"/>
            <w:tabs>
              <w:tab w:val="clear" w:pos="8793"/>
              <w:tab w:val="right" w:pos="9359" w:leader="dot"/>
            </w:tabs>
            <w:rPr/>
          </w:pPr>
          <w:hyperlink w:anchor="__RefHeading___Toc8394_4123088578">
            <w:r>
              <w:rPr>
                <w:webHidden/>
                <w:rStyle w:val="IndexLink"/>
              </w:rPr>
              <w:t>9.4.1 Block buffer</w:t>
              <w:tab/>
              <w:t>63</w:t>
            </w:r>
          </w:hyperlink>
        </w:p>
        <w:p>
          <w:pPr>
            <w:pStyle w:val="TOC3"/>
            <w:tabs>
              <w:tab w:val="clear" w:pos="8793"/>
              <w:tab w:val="right" w:pos="9359" w:leader="dot"/>
            </w:tabs>
            <w:rPr/>
          </w:pPr>
          <w:hyperlink w:anchor="__RefHeading___Toc8396_4123088578">
            <w:r>
              <w:rPr>
                <w:webHidden/>
                <w:rStyle w:val="IndexLink"/>
              </w:rPr>
              <w:t>9.4.2 Stage sequencer</w:t>
              <w:tab/>
              <w:t>63</w:t>
            </w:r>
          </w:hyperlink>
        </w:p>
        <w:p>
          <w:pPr>
            <w:pStyle w:val="TOC3"/>
            <w:tabs>
              <w:tab w:val="clear" w:pos="8793"/>
              <w:tab w:val="right" w:pos="9359" w:leader="dot"/>
            </w:tabs>
            <w:rPr/>
          </w:pPr>
          <w:hyperlink w:anchor="__RefHeading___Toc8398_4123088578">
            <w:r>
              <w:rPr>
                <w:webHidden/>
                <w:rStyle w:val="IndexLink"/>
              </w:rPr>
              <w:t>9.4.3 Corrected-stream re-check</w:t>
              <w:tab/>
              <w:t>63</w:t>
            </w:r>
          </w:hyperlink>
        </w:p>
        <w:p>
          <w:pPr>
            <w:pStyle w:val="TOC3"/>
            <w:tabs>
              <w:tab w:val="clear" w:pos="8793"/>
              <w:tab w:val="right" w:pos="9359" w:leader="dot"/>
            </w:tabs>
            <w:rPr/>
          </w:pPr>
          <w:hyperlink w:anchor="__RefHeading___Toc8400_4123088578">
            <w:r>
              <w:rPr>
                <w:webHidden/>
                <w:rStyle w:val="IndexLink"/>
              </w:rPr>
              <w:t>9.4.4 Correctability verdict</w:t>
              <w:tab/>
              <w:t>63</w:t>
            </w:r>
          </w:hyperlink>
        </w:p>
        <w:p>
          <w:pPr>
            <w:pStyle w:val="TOC2"/>
            <w:tabs>
              <w:tab w:val="clear" w:pos="9077"/>
              <w:tab w:val="right" w:pos="9359" w:leader="dot"/>
            </w:tabs>
            <w:rPr/>
          </w:pPr>
          <w:hyperlink w:anchor="__RefHeading___Toc8402_4123088578">
            <w:r>
              <w:rPr>
                <w:webHidden/>
                <w:rStyle w:val="IndexLink"/>
              </w:rPr>
              <w:t>9.5 FSM policy</w:t>
              <w:tab/>
              <w:t>64</w:t>
            </w:r>
          </w:hyperlink>
        </w:p>
        <w:p>
          <w:pPr>
            <w:pStyle w:val="TOC2"/>
            <w:tabs>
              <w:tab w:val="clear" w:pos="9077"/>
              <w:tab w:val="right" w:pos="9359" w:leader="dot"/>
            </w:tabs>
            <w:rPr/>
          </w:pPr>
          <w:hyperlink w:anchor="__RefHeading___Toc8404_4123088578">
            <w:r>
              <w:rPr>
                <w:webHidden/>
                <w:rStyle w:val="IndexLink"/>
              </w:rPr>
              <w:t>9.6 Timing</w:t>
              <w:tab/>
              <w:t>65</w:t>
            </w:r>
          </w:hyperlink>
        </w:p>
        <w:p>
          <w:pPr>
            <w:pStyle w:val="TOC2"/>
            <w:tabs>
              <w:tab w:val="clear" w:pos="9077"/>
              <w:tab w:val="right" w:pos="9359" w:leader="dot"/>
            </w:tabs>
            <w:rPr/>
          </w:pPr>
          <w:hyperlink w:anchor="__RefHeading___Toc8406_4123088578">
            <w:r>
              <w:rPr>
                <w:webHidden/>
                <w:rStyle w:val="IndexLink"/>
              </w:rPr>
              <w:t>9.7 Notes</w:t>
              <w:tab/>
              <w:t>66</w:t>
            </w:r>
          </w:hyperlink>
        </w:p>
        <w:p>
          <w:pPr>
            <w:pStyle w:val="TOC1"/>
            <w:tabs>
              <w:tab w:val="clear" w:pos="9360"/>
              <w:tab w:val="right" w:pos="9359" w:leader="dot"/>
            </w:tabs>
            <w:rPr/>
          </w:pPr>
          <w:hyperlink w:anchor="__RefHeading___Toc8408_4123088578">
            <w:r>
              <w:rPr>
                <w:webHidden/>
                <w:rStyle w:val="IndexLink"/>
              </w:rPr>
              <w:t>10 Core Signals</w:t>
              <w:tab/>
              <w:t>67</w:t>
            </w:r>
          </w:hyperlink>
        </w:p>
        <w:p>
          <w:pPr>
            <w:pStyle w:val="TOC2"/>
            <w:tabs>
              <w:tab w:val="clear" w:pos="9077"/>
              <w:tab w:val="right" w:pos="9359" w:leader="dot"/>
            </w:tabs>
            <w:rPr/>
          </w:pPr>
          <w:hyperlink w:anchor="__RefHeading___Toc8410_4123088578">
            <w:r>
              <w:rPr>
                <w:webHidden/>
                <w:rStyle w:val="IndexLink"/>
              </w:rPr>
              <w:t>10.1 Reset strategy</w:t>
              <w:tab/>
              <w:t>68</w:t>
            </w:r>
          </w:hyperlink>
        </w:p>
        <w:p>
          <w:pPr>
            <w:pStyle w:val="TOC2"/>
            <w:tabs>
              <w:tab w:val="clear" w:pos="9077"/>
              <w:tab w:val="right" w:pos="9359" w:leader="dot"/>
            </w:tabs>
            <w:rPr/>
          </w:pPr>
          <w:hyperlink w:anchor="__RefHeading___Toc8412_4123088578">
            <w:r>
              <w:rPr>
                <w:webHidden/>
                <w:rStyle w:val="IndexLink"/>
              </w:rPr>
              <w:t>10.2 bch_encoder_core signal contract</w:t>
              <w:tab/>
              <w:t>69</w:t>
            </w:r>
          </w:hyperlink>
        </w:p>
        <w:p>
          <w:pPr>
            <w:pStyle w:val="TOC2"/>
            <w:tabs>
              <w:tab w:val="clear" w:pos="9077"/>
              <w:tab w:val="right" w:pos="9359" w:leader="dot"/>
            </w:tabs>
            <w:rPr/>
          </w:pPr>
          <w:hyperlink w:anchor="__RefHeading___Toc8414_4123088578">
            <w:r>
              <w:rPr>
                <w:webHidden/>
                <w:rStyle w:val="IndexLink"/>
              </w:rPr>
              <w:t>10.3 bch_decoder_core signal contract</w:t>
              <w:tab/>
              <w:t>72</w:t>
            </w:r>
          </w:hyperlink>
        </w:p>
        <w:p>
          <w:pPr>
            <w:pStyle w:val="TOC2"/>
            <w:tabs>
              <w:tab w:val="clear" w:pos="9077"/>
              <w:tab w:val="right" w:pos="9359" w:leader="dot"/>
            </w:tabs>
            <w:rPr/>
          </w:pPr>
          <w:hyperlink w:anchor="__RefHeading___Toc8416_4123088578">
            <w:r>
              <w:rPr>
                <w:webHidden/>
                <w:rStyle w:val="IndexLink"/>
              </w:rPr>
              <w:t>10.4 Timing rules</w:t>
              <w:tab/>
              <w:t>75</w:t>
            </w:r>
          </w:hyperlink>
        </w:p>
        <w:p>
          <w:pPr>
            <w:pStyle w:val="TOC1"/>
            <w:tabs>
              <w:tab w:val="clear" w:pos="9360"/>
              <w:tab w:val="right" w:pos="9359" w:leader="dot"/>
            </w:tabs>
            <w:rPr/>
          </w:pPr>
          <w:hyperlink w:anchor="__RefHeading___Toc8418_4123088578">
            <w:r>
              <w:rPr>
                <w:webHidden/>
                <w:rStyle w:val="IndexLink"/>
              </w:rPr>
              <w:t>11 Signal Contracts and K-maps</w:t>
              <w:tab/>
              <w:t>76</w:t>
            </w:r>
          </w:hyperlink>
        </w:p>
        <w:p>
          <w:pPr>
            <w:pStyle w:val="TOC2"/>
            <w:tabs>
              <w:tab w:val="clear" w:pos="9077"/>
              <w:tab w:val="right" w:pos="9359" w:leader="dot"/>
            </w:tabs>
            <w:rPr/>
          </w:pPr>
          <w:hyperlink w:anchor="__RefHeading___Toc8420_4123088578">
            <w:r>
              <w:rPr>
                <w:webHidden/>
                <w:rStyle w:val="IndexLink"/>
              </w:rPr>
              <w:t>11.1 What a contract is</w:t>
              <w:tab/>
              <w:t>76</w:t>
            </w:r>
          </w:hyperlink>
        </w:p>
        <w:p>
          <w:pPr>
            <w:pStyle w:val="TOC2"/>
            <w:tabs>
              <w:tab w:val="clear" w:pos="9077"/>
              <w:tab w:val="right" w:pos="9359" w:leader="dot"/>
            </w:tabs>
            <w:rPr/>
          </w:pPr>
          <w:hyperlink w:anchor="__RefHeading___Toc8422_4123088578">
            <w:r>
              <w:rPr>
                <w:webHidden/>
                <w:rStyle w:val="IndexLink"/>
              </w:rPr>
              <w:t>11.2 Which signals have contracts</w:t>
              <w:tab/>
              <w:t>77</w:t>
            </w:r>
          </w:hyperlink>
        </w:p>
        <w:p>
          <w:pPr>
            <w:pStyle w:val="TOC2"/>
            <w:tabs>
              <w:tab w:val="clear" w:pos="9077"/>
              <w:tab w:val="right" w:pos="9359" w:leader="dot"/>
            </w:tabs>
            <w:rPr/>
          </w:pPr>
          <w:hyperlink w:anchor="__RefHeading___Toc8424_4123088578">
            <w:r>
              <w:rPr>
                <w:webHidden/>
                <w:rStyle w:val="IndexLink"/>
              </w:rPr>
              <w:t>11.3 Pre-RTL citation posture</w:t>
              <w:tab/>
              <w:t>78</w:t>
            </w:r>
          </w:hyperlink>
        </w:p>
        <w:p>
          <w:pPr>
            <w:pStyle w:val="TOC2"/>
            <w:tabs>
              <w:tab w:val="clear" w:pos="9077"/>
              <w:tab w:val="right" w:pos="9359" w:leader="dot"/>
            </w:tabs>
            <w:rPr/>
          </w:pPr>
          <w:hyperlink w:anchor="__RefHeading___Toc8426_4123088578">
            <w:r>
              <w:rPr>
                <w:webHidden/>
                <w:rStyle w:val="IndexLink"/>
              </w:rPr>
              <w:t>11.4 Regenerating the workbook</w:t>
              <w:tab/>
              <w:t>79</w:t>
            </w:r>
          </w:hyperlink>
        </w:p>
        <w:p>
          <w:pPr>
            <w:pStyle w:val="TOC2"/>
            <w:tabs>
              <w:tab w:val="clear" w:pos="9077"/>
              <w:tab w:val="right" w:pos="9359" w:leader="dot"/>
            </w:tabs>
            <w:rPr/>
          </w:pPr>
          <w:hyperlink w:anchor="__RefHeading___Toc8428_4123088578">
            <w:r>
              <w:rPr>
                <w:webHidden/>
                <w:rStyle w:val="IndexLink"/>
              </w:rPr>
              <w:t>11.5 Workbook contents</w:t>
              <w:tab/>
              <w:t>80</w:t>
            </w:r>
          </w:hyperlink>
          <w:r>
            <w:rPr>
              <w:rStyle w:val="IndexLink"/>
            </w:rPr>
            <w:fldChar w:fldCharType="end"/>
          </w:r>
        </w:p>
      </w:sdtContent>
    </w:sdt>
    <w:p>
      <w:pPr>
        <w:pStyle w:val="Normal"/>
        <w:rPr/>
      </w:pPr>
      <w:r>
        <w:rPr/>
      </w:r>
      <w:bookmarkStart w:id="0" w:name="bch-mas-index"/>
      <w:bookmarkStart w:id="1" w:name="bch-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3_Chien_search_block_d">
        <w:r>
          <w:rPr>
            <w:rStyle w:val="ListLabel1"/>
            <w:color w:val="000000"/>
            <w:sz w:val="24"/>
          </w:rPr>
          <w:t>Figure 2.3: Chien search block diagram</w:t>
        </w:r>
        <w:r>
          <w:rPr>
            <w:rStyle w:val="ListLabel1"/>
          </w:rPr>
          <w:tab/>
        </w:r>
        <w:r>
          <w:rPr>
            <w:rStyle w:val="ListLabel1"/>
          </w:rPr>
          <w:fldChar w:fldCharType="begin"/>
        </w:r>
        <w:r>
          <w:rPr>
            <w:rStyle w:val="ListLabel1"/>
          </w:rPr>
          <w:instrText xml:space="preserve"> PAGEREF _Fig_3_Chien_search_block_d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Fig_4_Decoder_core_block_d">
        <w:r>
          <w:rPr>
            <w:rStyle w:val="ListLabel1"/>
            <w:color w:val="000000"/>
            <w:sz w:val="24"/>
          </w:rPr>
          <w:t>Figure 2.4: Decoder core block diagram</w:t>
        </w:r>
        <w:r>
          <w:rPr>
            <w:rStyle w:val="ListLabel1"/>
          </w:rPr>
          <w:tab/>
        </w:r>
        <w:r>
          <w:rPr>
            <w:rStyle w:val="ListLabel1"/>
          </w:rPr>
          <w:fldChar w:fldCharType="begin"/>
        </w:r>
        <w:r>
          <w:rPr>
            <w:rStyle w:val="ListLabel1"/>
          </w:rPr>
          <w:instrText xml:space="preserve"> PAGEREF _Fig_4_Decoder_core_block_d \h </w:instrText>
        </w:r>
        <w:r>
          <w:rPr>
            <w:rStyle w:val="ListLabel1"/>
          </w:rPr>
          <w:fldChar w:fldCharType="separate"/>
        </w:r>
        <w:r>
          <w:rPr>
            <w:rStyle w:val="ListLabel1"/>
          </w:rPr>
          <w:t>59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Table_1_2__Imported_">
        <w:r>
          <w:rPr>
            <w:rStyle w:val="ListLabel1"/>
            <w:color w:val="000000"/>
            <w:sz w:val="24"/>
          </w:rPr>
          <w:t>Table 3: Table 1.2: Imported GF primitives</w:t>
        </w:r>
        <w:r>
          <w:rPr>
            <w:rStyle w:val="ListLabel1"/>
          </w:rPr>
          <w:tab/>
        </w:r>
        <w:r>
          <w:rPr>
            <w:rStyle w:val="ListLabel1"/>
          </w:rPr>
          <w:fldChar w:fldCharType="begin"/>
        </w:r>
        <w:r>
          <w:rPr>
            <w:rStyle w:val="ListLabel1"/>
          </w:rPr>
          <w:instrText xml:space="preserve"> PAGEREF _Tab_3_Table_1_2__Imported_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Table_2_1__Encoder_c">
        <w:r>
          <w:rPr>
            <w:rStyle w:val="ListLabel1"/>
            <w:color w:val="000000"/>
            <w:sz w:val="24"/>
          </w:rPr>
          <w:t>Table 4: Table 2.1: Encoder core parameters</w:t>
        </w:r>
        <w:r>
          <w:rPr>
            <w:rStyle w:val="ListLabel1"/>
          </w:rPr>
          <w:tab/>
        </w:r>
        <w:r>
          <w:rPr>
            <w:rStyle w:val="ListLabel1"/>
          </w:rPr>
          <w:fldChar w:fldCharType="begin"/>
        </w:r>
        <w:r>
          <w:rPr>
            <w:rStyle w:val="ListLabel1"/>
          </w:rPr>
          <w:instrText xml:space="preserve"> PAGEREF _Tab_4_Table_2_1__Encoder_c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5_Table_2_2__Encoder_c">
        <w:r>
          <w:rPr>
            <w:rStyle w:val="ListLabel1"/>
            <w:color w:val="000000"/>
            <w:sz w:val="24"/>
          </w:rPr>
          <w:t>Table 5: Table 2.2: Encoder core ports</w:t>
        </w:r>
        <w:r>
          <w:rPr>
            <w:rStyle w:val="ListLabel1"/>
          </w:rPr>
          <w:tab/>
        </w:r>
        <w:r>
          <w:rPr>
            <w:rStyle w:val="ListLabel1"/>
          </w:rPr>
          <w:fldChar w:fldCharType="begin"/>
        </w:r>
        <w:r>
          <w:rPr>
            <w:rStyle w:val="ListLabel1"/>
          </w:rPr>
          <w:instrText xml:space="preserve"> PAGEREF _Tab_5_Table_2_2__Encoder_c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Table_2_3__Syndrome_">
        <w:r>
          <w:rPr>
            <w:rStyle w:val="ListLabel1"/>
            <w:color w:val="000000"/>
            <w:sz w:val="24"/>
          </w:rPr>
          <w:t>Table 6: Table 2.3: Syndrome unit parameters</w:t>
        </w:r>
        <w:r>
          <w:rPr>
            <w:rStyle w:val="ListLabel1"/>
          </w:rPr>
          <w:tab/>
        </w:r>
        <w:r>
          <w:rPr>
            <w:rStyle w:val="ListLabel1"/>
          </w:rPr>
          <w:fldChar w:fldCharType="begin"/>
        </w:r>
        <w:r>
          <w:rPr>
            <w:rStyle w:val="ListLabel1"/>
          </w:rPr>
          <w:instrText xml:space="preserve"> PAGEREF _Tab_6_Table_2_3__Syndrome_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7_Table_2_4__Syndrome_">
        <w:r>
          <w:rPr>
            <w:rStyle w:val="ListLabel1"/>
            <w:color w:val="000000"/>
            <w:sz w:val="24"/>
          </w:rPr>
          <w:t>Table 7: Table 2.4: Syndrome unit ports</w:t>
        </w:r>
        <w:r>
          <w:rPr>
            <w:rStyle w:val="ListLabel1"/>
          </w:rPr>
          <w:tab/>
        </w:r>
        <w:r>
          <w:rPr>
            <w:rStyle w:val="ListLabel1"/>
          </w:rPr>
          <w:fldChar w:fldCharType="begin"/>
        </w:r>
        <w:r>
          <w:rPr>
            <w:rStyle w:val="ListLabel1"/>
          </w:rPr>
          <w:instrText xml:space="preserve"> PAGEREF _Tab_7_Table_2_4__Syndrome_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Table_2_5__Key_equat">
        <w:r>
          <w:rPr>
            <w:rStyle w:val="ListLabel1"/>
            <w:color w:val="000000"/>
            <w:sz w:val="24"/>
          </w:rPr>
          <w:t>Table 8: Table 2.5: Key-equation solver parameters</w:t>
        </w:r>
        <w:r>
          <w:rPr>
            <w:rStyle w:val="ListLabel1"/>
          </w:rPr>
          <w:tab/>
        </w:r>
        <w:r>
          <w:rPr>
            <w:rStyle w:val="ListLabel1"/>
          </w:rPr>
          <w:fldChar w:fldCharType="begin"/>
        </w:r>
        <w:r>
          <w:rPr>
            <w:rStyle w:val="ListLabel1"/>
          </w:rPr>
          <w:instrText xml:space="preserve"> PAGEREF _Tab_8_Table_2_5__Key_equat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6__Key_equat">
        <w:r>
          <w:rPr>
            <w:rStyle w:val="ListLabel1"/>
            <w:color w:val="000000"/>
            <w:sz w:val="24"/>
          </w:rPr>
          <w:t>Table 9: Table 2.6: Key-equation solver ports</w:t>
        </w:r>
        <w:r>
          <w:rPr>
            <w:rStyle w:val="ListLabel1"/>
          </w:rPr>
          <w:tab/>
        </w:r>
        <w:r>
          <w:rPr>
            <w:rStyle w:val="ListLabel1"/>
          </w:rPr>
          <w:fldChar w:fldCharType="begin"/>
        </w:r>
        <w:r>
          <w:rPr>
            <w:rStyle w:val="ListLabel1"/>
          </w:rPr>
          <w:instrText xml:space="preserve"> PAGEREF _Tab_9_Table_2_6__Key_equat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7__Key_equat">
        <w:r>
          <w:rPr>
            <w:rStyle w:val="ListLabel1"/>
            <w:color w:val="000000"/>
            <w:sz w:val="24"/>
          </w:rPr>
          <w:t>Table 10: Table 2.7: Key-equation solver candidates</w:t>
        </w:r>
        <w:r>
          <w:rPr>
            <w:rStyle w:val="ListLabel1"/>
          </w:rPr>
          <w:tab/>
        </w:r>
        <w:r>
          <w:rPr>
            <w:rStyle w:val="ListLabel1"/>
          </w:rPr>
          <w:fldChar w:fldCharType="begin"/>
        </w:r>
        <w:r>
          <w:rPr>
            <w:rStyle w:val="ListLabel1"/>
          </w:rPr>
          <w:instrText xml:space="preserve"> PAGEREF _Tab_10_Table_2_7__Key_equat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Table_2_8__Chien_sea">
        <w:r>
          <w:rPr>
            <w:rStyle w:val="ListLabel1"/>
            <w:color w:val="000000"/>
            <w:sz w:val="24"/>
          </w:rPr>
          <w:t>Table 11: Table 2.8: Chien search parameters</w:t>
        </w:r>
        <w:r>
          <w:rPr>
            <w:rStyle w:val="ListLabel1"/>
          </w:rPr>
          <w:tab/>
        </w:r>
        <w:r>
          <w:rPr>
            <w:rStyle w:val="ListLabel1"/>
          </w:rPr>
          <w:fldChar w:fldCharType="begin"/>
        </w:r>
        <w:r>
          <w:rPr>
            <w:rStyle w:val="ListLabel1"/>
          </w:rPr>
          <w:instrText xml:space="preserve"> PAGEREF _Tab_11_Table_2_8__Chien_sea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2_Table_2_9__Chien_sea">
        <w:r>
          <w:rPr>
            <w:rStyle w:val="ListLabel1"/>
            <w:color w:val="000000"/>
            <w:sz w:val="24"/>
          </w:rPr>
          <w:t>Table 12: Table 2.9: Chien search ports</w:t>
        </w:r>
        <w:r>
          <w:rPr>
            <w:rStyle w:val="ListLabel1"/>
          </w:rPr>
          <w:tab/>
        </w:r>
        <w:r>
          <w:rPr>
            <w:rStyle w:val="ListLabel1"/>
          </w:rPr>
          <w:fldChar w:fldCharType="begin"/>
        </w:r>
        <w:r>
          <w:rPr>
            <w:rStyle w:val="ListLabel1"/>
          </w:rPr>
          <w:instrText xml:space="preserve"> PAGEREF _Tab_12_Table_2_9__Chien_sea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3_Table_2_10__Decoder_">
        <w:r>
          <w:rPr>
            <w:rStyle w:val="ListLabel1"/>
            <w:color w:val="000000"/>
            <w:sz w:val="24"/>
          </w:rPr>
          <w:t>Table 13: Table 2.10: Decoder core parameters</w:t>
        </w:r>
        <w:r>
          <w:rPr>
            <w:rStyle w:val="ListLabel1"/>
          </w:rPr>
          <w:tab/>
        </w:r>
        <w:r>
          <w:rPr>
            <w:rStyle w:val="ListLabel1"/>
          </w:rPr>
          <w:fldChar w:fldCharType="begin"/>
        </w:r>
        <w:r>
          <w:rPr>
            <w:rStyle w:val="ListLabel1"/>
          </w:rPr>
          <w:instrText xml:space="preserve"> PAGEREF _Tab_13_Table_2_10__Decoder_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4_Table_2_11__Decoder_">
        <w:r>
          <w:rPr>
            <w:rStyle w:val="ListLabel1"/>
            <w:color w:val="000000"/>
            <w:sz w:val="24"/>
          </w:rPr>
          <w:t>Table 14: Table 2.11: Decoder core ports</w:t>
        </w:r>
        <w:r>
          <w:rPr>
            <w:rStyle w:val="ListLabel1"/>
          </w:rPr>
          <w:tab/>
        </w:r>
        <w:r>
          <w:rPr>
            <w:rStyle w:val="ListLabel1"/>
          </w:rPr>
          <w:fldChar w:fldCharType="begin"/>
        </w:r>
        <w:r>
          <w:rPr>
            <w:rStyle w:val="ListLabel1"/>
          </w:rPr>
          <w:instrText xml:space="preserve"> PAGEREF _Tab_14_Table_2_11__Decoder_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5_Table_3_1__bch_encod">
        <w:r>
          <w:rPr>
            <w:rStyle w:val="ListLabel1"/>
            <w:color w:val="000000"/>
            <w:sz w:val="24"/>
          </w:rPr>
          <w:t>Table 15: Table 3.1: bch_encoder_core signal contract</w:t>
        </w:r>
        <w:r>
          <w:rPr>
            <w:rStyle w:val="ListLabel1"/>
          </w:rPr>
          <w:tab/>
        </w:r>
        <w:r>
          <w:rPr>
            <w:rStyle w:val="ListLabel1"/>
          </w:rPr>
          <w:fldChar w:fldCharType="begin"/>
        </w:r>
        <w:r>
          <w:rPr>
            <w:rStyle w:val="ListLabel1"/>
          </w:rPr>
          <w:instrText xml:space="preserve"> PAGEREF _Tab_15_Table_3_1__bch_encod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3_2__bch_decod">
        <w:r>
          <w:rPr>
            <w:rStyle w:val="ListLabel1"/>
            <w:color w:val="000000"/>
            <w:sz w:val="24"/>
          </w:rPr>
          <w:t>Table 16: Table 3.2: bch_decoder_core signal contract</w:t>
        </w:r>
        <w:r>
          <w:rPr>
            <w:rStyle w:val="ListLabel1"/>
          </w:rPr>
          <w:tab/>
        </w:r>
        <w:r>
          <w:rPr>
            <w:rStyle w:val="ListLabel1"/>
          </w:rPr>
          <w:fldChar w:fldCharType="begin"/>
        </w:r>
        <w:r>
          <w:rPr>
            <w:rStyle w:val="ListLabel1"/>
          </w:rPr>
          <w:instrText xml:space="preserve"> PAGEREF _Tab_16_Table_3_2__bch_decod \h </w:instrText>
        </w:r>
        <w:r>
          <w:rPr>
            <w:rStyle w:val="ListLabel1"/>
          </w:rPr>
          <w:fldChar w:fldCharType="separate"/>
        </w:r>
        <w:r>
          <w:rPr>
            <w:rStyle w:val="ListLabel1"/>
          </w:rPr>
          <w:t>72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8262_4123088578"/>
      <w:bookmarkEnd w:id="2"/>
      <w:r>
        <w:rPr>
          <w:rStyle w:val="SectionNumber"/>
          <w:b/>
          <w:color w:val="FFFFFF"/>
          <w:sz w:val="32"/>
        </w:rPr>
        <w:t>1</w:t>
      </w:r>
      <w:r>
        <w:rPr>
          <w:b/>
          <w:color w:val="FFFFFF"/>
          <w:sz w:val="32"/>
        </w:rPr>
        <w:tab/>
        <w:t>Bch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ch-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264_412308857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266_4123088578"/>
      <w:bookmarkEnd w:id="6"/>
      <w:r>
        <w:rPr>
          <w:rStyle w:val="SectionNumber"/>
          <w:b/>
          <w:color w:val="228B22"/>
          <w:sz w:val="28"/>
        </w:rPr>
        <w:t>2.1</w:t>
      </w:r>
      <w:r>
        <w:rPr>
          <w:b/>
          <w:color w:val="228B22"/>
          <w:sz w:val="28"/>
        </w:rPr>
        <w:tab/>
        <w:t>Binary BCH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BCH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3,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no RTL exists; every structural choice is either carried from the PRD or open and tied to a PRD decision 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f3df509829b04dc471328d179331b13254cb29c"/>
            <w:bookmarkEnd w:id="7"/>
          </w:p>
        </w:tc>
      </w:tr>
    </w:tbl>
    <w:p>
      <w:pPr>
        <w:pStyle w:val="Heading2"/>
        <w:pBdr>
          <w:bottom w:val="single" w:sz="12" w:space="0" w:color="228B22"/>
        </w:pBdr>
        <w:spacing w:before="280" w:after="80"/>
        <w:rPr/>
      </w:pPr>
      <w:r>
        <w:br w:type="page"/>
      </w:r>
      <w:bookmarkStart w:id="8" w:name="__RefHeading___Toc8268_4123088578"/>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Carries the HAS architecture one level down: per-block signal-level intent, FSM policy, timing, and signal-contract references. Numbers are analytic placeholders derived from parameters;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8270_4123088578"/>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Binary BCH codec — the HAS (</w:t>
      </w:r>
      <w:r>
        <w:rPr>
          <w:rStyle w:val="VerbatimChar"/>
          <w:sz w:val="20"/>
        </w:rPr>
        <w:t>../bch_has/</w:t>
      </w:r>
      <w:r>
        <w:rPr>
          <w:sz w:val="20"/>
        </w:rPr>
        <w:t>) taken one level down. It is the document an RTL author reads before writing SystemVerilog and a verification engineer reads before writing assertions.</w:t>
      </w:r>
    </w:p>
    <w:p>
      <w:pPr>
        <w:pStyle w:val="BodyText"/>
        <w:rPr/>
      </w:pPr>
      <w:r>
        <w:rPr>
          <w:sz w:val="20"/>
        </w:rPr>
        <w:t>It covers:</w:t>
      </w:r>
    </w:p>
    <w:p>
      <w:pPr>
        <w:pStyle w:val="Compact"/>
        <w:numPr>
          <w:ilvl w:val="0"/>
          <w:numId w:val="2"/>
        </w:numPr>
        <w:rPr/>
      </w:pPr>
      <w:r>
        <w:rPr/>
        <w:t>each functional block’s internal structure, signals, and parameters</w:t>
      </w:r>
    </w:p>
    <w:p>
      <w:pPr>
        <w:pStyle w:val="Compact"/>
        <w:numPr>
          <w:ilvl w:val="0"/>
          <w:numId w:val="2"/>
        </w:numPr>
        <w:rPr/>
      </w:pPr>
      <w:r>
        <w:rPr/>
        <w:t>the FSM policy for every block: where a state machine is forbidden, where one minimal control FSM is permitted, and what replaces FSMs elsewhere</w:t>
      </w:r>
    </w:p>
    <w:p>
      <w:pPr>
        <w:pStyle w:val="Compact"/>
        <w:numPr>
          <w:ilvl w:val="0"/>
          <w:numId w:val="2"/>
        </w:numPr>
        <w:rPr/>
      </w:pPr>
      <w:r>
        <w:rPr/>
        <w:t>cycle-level timing and throughput placeholders tied to the open PRD decisions</w:t>
      </w:r>
    </w:p>
    <w:p>
      <w:pPr>
        <w:pStyle w:val="Compact"/>
        <w:numPr>
          <w:ilvl w:val="0"/>
          <w:numId w:val="2"/>
        </w:numPr>
        <w:rPr/>
      </w:pPr>
      <w:r>
        <w:rPr/>
        <w:t>the signal-contract posture that will be checked by the generated kmap workbook</w:t>
      </w:r>
      <w:r>
        <w:br w:type="page"/>
      </w:r>
    </w:p>
    <w:p>
      <w:pPr>
        <w:pStyle w:val="Heading2"/>
        <w:pBdr>
          <w:bottom w:val="single" w:sz="12" w:space="0" w:color="228B22"/>
        </w:pBdr>
        <w:spacing w:before="280" w:after="80"/>
        <w:rPr/>
      </w:pPr>
      <w:bookmarkStart w:id="10" w:name="__RefHeading___Toc8272_4123088578"/>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3"/>
        </w:numPr>
        <w:rPr/>
      </w:pPr>
      <w:r>
        <w:rPr/>
        <w:t>RTL implementers writing the encoder, decoder, and GF-datapath blocks</w:t>
      </w:r>
    </w:p>
    <w:p>
      <w:pPr>
        <w:pStyle w:val="Compact"/>
        <w:numPr>
          <w:ilvl w:val="0"/>
          <w:numId w:val="24"/>
        </w:numPr>
        <w:rPr/>
      </w:pPr>
      <w:r>
        <w:rPr/>
        <w:t xml:space="preserve">Verification engineers checking the golden-model equivalence and the formal properties in </w:t>
      </w:r>
      <w:r>
        <w:rPr>
          <w:rStyle w:val="VerbatimChar"/>
        </w:rPr>
        <w:t>formal/</w:t>
      </w:r>
    </w:p>
    <w:p>
      <w:pPr>
        <w:pStyle w:val="Compact"/>
        <w:numPr>
          <w:ilvl w:val="0"/>
          <w:numId w:val="25"/>
        </w:numPr>
        <w:rPr/>
      </w:pPr>
      <w:bookmarkStart w:id="12" w:name="intended-audience"/>
      <w:r>
        <w:rPr/>
        <w:t>Architects reviewing whether a candidate D6 throughput or D11 solver choice fits a consumer’s area/latency target</w:t>
      </w:r>
      <w:bookmarkEnd w:id="12"/>
      <w:r>
        <w:br w:type="page"/>
      </w:r>
    </w:p>
    <w:p>
      <w:pPr>
        <w:pStyle w:val="Heading2"/>
        <w:pBdr>
          <w:bottom w:val="single" w:sz="12" w:space="0" w:color="228B22"/>
        </w:pBdr>
        <w:spacing w:before="280" w:after="80"/>
        <w:rPr/>
      </w:pPr>
      <w:bookmarkStart w:id="13" w:name="__RefHeading___Toc8274_4123088578"/>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../bch_has/bch_has_index.md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../../bch_signal_contracts.xlsx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contract sheets and kmap decision tables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Signal-contract generator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../../gen_bch_signal_contracts_kmaps.py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generator for the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8276_4123088578"/>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8278_4123088578"/>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../bch_has/</w:t>
      </w:r>
      <w:r>
        <w:rPr>
          <w:sz w:val="20"/>
        </w:rPr>
        <w:t>) records what the BCH codec is, where it sits, what it presents at its boundaries, and what parameters configure it. This Micro-Architecture Specification carries that architecture one level down: per-block signal tables, cycle behavior, FSM policy, and the signal-contract references that became the contract workbook cited against landed RTL (</w:t>
      </w:r>
      <w:r>
        <w:rPr>
          <w:rStyle w:val="VerbatimChar"/>
          <w:sz w:val="20"/>
        </w:rPr>
        <w:t>ch04_contracts/01_signal_contracts.md</w:t>
      </w:r>
      <w:r>
        <w:rPr>
          <w:sz w:val="20"/>
        </w:rPr>
        <w:t>).</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and throughput numbers that are not yet fixed are marked </w:t>
      </w:r>
      <w:r>
        <w:rPr>
          <w:b/>
          <w:bCs/>
          <w:sz w:val="20"/>
        </w:rPr>
        <w:t>TBD</w:t>
      </w:r>
      <w:r>
        <w:rPr>
          <w:sz w:val="20"/>
        </w:rPr>
        <w:t xml:space="preserve"> and tied to the PRD decision ID that fixes them, following the convention in </w:t>
      </w:r>
      <w:r>
        <w:rPr>
          <w:rStyle w:val="VerbatimChar"/>
          <w:sz w:val="20"/>
        </w:rPr>
        <w:t>../bch_has/ch06_integration/02_parameters.md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8280_4123088578"/>
      <w:bookmarkStart w:id="23" w:name="fsm-policy"/>
      <w:bookmarkEnd w:id="22"/>
      <w:r>
        <w:rPr>
          <w:rStyle w:val="SectionNumber"/>
          <w:b/>
          <w:color w:val="228B22"/>
          <w:sz w:val="28"/>
        </w:rPr>
        <w:t>3.2</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4" w:name="fsm-policy"/>
      <w:r>
        <w:rPr>
          <w:sz w:val="20"/>
        </w:rPr>
        <w:t>Every block page in this chapter states its FSM policy explicitly and cites this page. Blocks that are purely datapath carry no FSM; the one block that sequences decoder stages carries exactly one minimal control FSM.</w:t>
      </w:r>
      <w:bookmarkEnd w:id="24"/>
      <w:r>
        <w:br w:type="page"/>
      </w:r>
    </w:p>
    <w:p>
      <w:pPr>
        <w:pStyle w:val="Heading2"/>
        <w:pBdr>
          <w:bottom w:val="single" w:sz="12" w:space="0" w:color="228B22"/>
        </w:pBdr>
        <w:spacing w:before="280" w:after="80"/>
        <w:rPr/>
      </w:pPr>
      <w:bookmarkStart w:id="25" w:name="__RefHeading___Toc8282_4123088578"/>
      <w:bookmarkStart w:id="26" w:name="prove-by-design-kmap-philosophy"/>
      <w:bookmarkEnd w:id="25"/>
      <w:r>
        <w:rPr>
          <w:rStyle w:val="SectionNumber"/>
          <w:b/>
          <w:color w:val="228B22"/>
          <w:sz w:val="28"/>
        </w:rPr>
        <w:t>3.3</w:t>
      </w:r>
      <w:r>
        <w:rPr>
          <w:b/>
          <w:color w:val="228B22"/>
          <w:sz w:val="28"/>
        </w:rPr>
        <w:tab/>
        <w:t>Prove-by-design / kmap philosophy</w:t>
      </w:r>
    </w:p>
    <w:p>
      <w:pPr>
        <w:pStyle w:val="FirstParagraph"/>
        <w:rPr/>
      </w:pPr>
      <w:r>
        <w:rPr>
          <w:sz w:val="20"/>
        </w:rPr>
        <w:t>The signal-contract and kmap discipline in this repo treats the act of mirroring RTL expressions in a computed workbook as a design review in itself:</w:t>
      </w:r>
    </w:p>
    <w:p>
      <w:pPr>
        <w:pStyle w:val="BlockText"/>
        <w:rPr/>
      </w:pPr>
      <w:r>
        <w:rPr/>
        <w:t xml:space="preserve">The act of mirroring expressions IS a design review. The stream workbook’s first generation surfaced six findings the test suite had not… — </w:t>
      </w:r>
      <w:r>
        <w:rPr>
          <w:rStyle w:val="VerbatimChar"/>
        </w:rPr>
        <w:t>vault/handbook/design/signal-contracts-and-kmaps.md</w:t>
      </w:r>
    </w:p>
    <w:p>
      <w:pPr>
        <w:pStyle w:val="FirstParagraph"/>
        <w:rPr/>
      </w:pPr>
      <w:r>
        <w:rPr>
          <w:sz w:val="20"/>
        </w:rPr>
        <w:t xml:space="preserve">For the BCH MAS the posture was adopted pre-RTL (the contracts first cited the MAS pages verbatim) and completed post-RTL: on 2026-10-08 (TASK-003 close) every citation in </w:t>
      </w:r>
      <w:r>
        <w:rPr>
          <w:rStyle w:val="VerbatimChar"/>
          <w:sz w:val="20"/>
        </w:rPr>
        <w:t>bch_signal_contracts.xlsx</w:t>
      </w:r>
      <w:r>
        <w:rPr>
          <w:sz w:val="20"/>
        </w:rPr>
        <w:t xml:space="preserve"> moved to the landed RTL </w:t>
      </w:r>
      <w:r>
        <w:rPr>
          <w:rStyle w:val="VerbatimChar"/>
          <w:sz w:val="20"/>
        </w:rPr>
        <w:t>file:line</w:t>
      </w:r>
      <w:r>
        <w:rPr>
          <w:sz w:val="20"/>
        </w:rPr>
        <w:t xml:space="preserve">, where </w:t>
      </w:r>
      <w:r>
        <w:rPr>
          <w:rStyle w:val="VerbatimChar"/>
          <w:sz w:val="20"/>
        </w:rPr>
        <w:t>verify_citations</w:t>
      </w:r>
      <w:r>
        <w:rPr>
          <w:sz w:val="20"/>
        </w:rPr>
        <w:t xml:space="preserve"> gates the build against drift. The workbook is generated by </w:t>
      </w:r>
      <w:r>
        <w:rPr>
          <w:rStyle w:val="VerbatimChar"/>
          <w:sz w:val="20"/>
        </w:rPr>
        <w:t>gen_bch_signal_contracts_kmaps.py</w:t>
      </w:r>
      <w:r>
        <w:rPr>
          <w:sz w:val="20"/>
        </w:rPr>
        <w:t>; it is never hand-edited.</w:t>
      </w:r>
      <w:bookmarkEnd w:id="26"/>
      <w:r>
        <w:br w:type="page"/>
      </w:r>
    </w:p>
    <w:p>
      <w:pPr>
        <w:pStyle w:val="Heading2"/>
        <w:pBdr>
          <w:bottom w:val="single" w:sz="12" w:space="0" w:color="228B22"/>
        </w:pBdr>
        <w:spacing w:before="280" w:after="80"/>
        <w:rPr/>
      </w:pPr>
      <w:bookmarkStart w:id="27" w:name="__RefHeading___Toc8284_4123088578"/>
      <w:bookmarkStart w:id="28" w:name="carrying-open-prd-decisions"/>
      <w:bookmarkEnd w:id="27"/>
      <w:r>
        <w:rPr>
          <w:rStyle w:val="SectionNumber"/>
          <w:b/>
          <w:color w:val="228B22"/>
          <w:sz w:val="28"/>
        </w:rPr>
        <w:t>3.4</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Examples in this document: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field dimension </w:t>
            </w:r>
            <w:r>
              <w:rPr>
                <w:rStyle w:val="VerbatimChar"/>
                <w:rFonts w:eastAsia="Cambria" w:cs=""/>
                <w:kern w:val="0"/>
                <w:szCs w:val="24"/>
                <w:lang w:val="en-US" w:eastAsia="en-US" w:bidi="ar-SA"/>
              </w:rPr>
              <w:t>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bits </w:t>
            </w:r>
            <w:r>
              <w:rPr>
                <w:rStyle w:val="VerbatimChar"/>
                <w:rFonts w:eastAsia="Cambria" w:cs=""/>
                <w:kern w:val="0"/>
                <w:szCs w:val="24"/>
                <w:lang w:val="en-US" w:eastAsia="en-US" w:bidi="ar-SA"/>
              </w:rPr>
              <w:t>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t>
            </w:r>
            <w:r>
              <w:rPr>
                <w:rStyle w:val="VerbatimChar"/>
                <w:rFonts w:eastAsia="Cambria" w:cs=""/>
                <w:kern w:val="0"/>
                <w:szCs w:val="24"/>
                <w:lang w:val="en-US" w:eastAsia="en-US" w:bidi="ar-SA"/>
              </w:rPr>
              <w:t>N_BITS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encoder/decoder build mix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architecture and cycle counts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per beat </w:t>
            </w:r>
            <w:r>
              <w:rPr>
                <w:rStyle w:val="VerbatimChar"/>
                <w:rFonts w:eastAsia="Cambria" w:cs=""/>
                <w:kern w:val="0"/>
                <w:szCs w:val="24"/>
                <w:lang w:val="en-US" w:eastAsia="en-US" w:bidi="ar-SA"/>
              </w:rPr>
              <w:t>BITS_PER_BEAT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bl>
    <w:p>
      <w:pPr>
        <w:pStyle w:val="BodyText"/>
        <w:rPr/>
      </w:pPr>
      <w:r>
        <w:rPr>
          <w:sz w:val="20"/>
        </w:rPr>
        <w:t xml:space="preserve">No numeric value is invented. Cycle-count formulas are stated in terms of the parameters above (for example, </w:t>
      </w:r>
      <w:r>
        <w:rPr>
          <w:rStyle w:val="VerbatimChar"/>
          <w:sz w:val="20"/>
        </w:rPr>
        <w:t>N_BITS</w:t>
      </w:r>
      <w:r>
        <w:rPr>
          <w:sz w:val="20"/>
        </w:rPr>
        <w:t xml:space="preserve"> cycles per syndrome pass in the serial case), and throughput trade-offs are placeholders tied to D6.</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 w:name="methodology"/>
      <w:bookmarkStart w:id="30"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8286_4123088578"/>
      <w:bookmarkStart w:id="32" w:name="block-inventory"/>
      <w:bookmarkEnd w:id="31"/>
      <w:r>
        <w:rPr>
          <w:rStyle w:val="SectionNumber"/>
          <w:b/>
          <w:color w:val="FFFFFF"/>
          <w:sz w:val="32"/>
        </w:rPr>
        <w:t>4</w:t>
      </w:r>
      <w:r>
        <w:rPr>
          <w:b/>
          <w:color w:val="FFFFFF"/>
          <w:sz w:val="32"/>
        </w:rPr>
        <w:tab/>
        <w:t>Block Inventory</w:t>
      </w:r>
    </w:p>
    <w:p>
      <w:pPr>
        <w:pStyle w:val="FirstParagraph"/>
        <w:rPr/>
      </w:pPr>
      <w:r>
        <w:rPr>
          <w:sz w:val="20"/>
        </w:rPr>
        <w:t>The MAS documents the target blocks below. Each page follows the FUB-page skeleton from the pumice MAS: header metadata, purpose, parameters, interface, microarch internals, timing, and notes. The GF(2^m) primitives are imported from the reed-solomon component per PRD D7 and are not re-documented here.</w:t>
      </w:r>
    </w:p>
    <w:p>
      <w:pPr>
        <w:pStyle w:val="TableCaption"/>
        <w:rPr/>
      </w:pPr>
      <w:bookmarkStart w:id="33" w:name="_Tab_2_Table_1_1__MAS_block"/>
      <w:r>
        <w:rPr/>
        <w:t>Table 1.1: MAS block inventory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target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 encoder: bit serialiser, GF LFSR parity generator, parity mux, bit packer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w:t>
            </w:r>
            <w:r>
              <w:rPr>
                <w:rStyle w:val="VerbatimChar"/>
                <w:rFonts w:eastAsia="Cambria" w:cs=""/>
                <w:kern w:val="0"/>
                <w:szCs w:val="24"/>
                <w:lang w:val="en-US" w:eastAsia="en-US" w:bidi="ar-SA"/>
              </w:rPr>
              <w:t>S_1 ... S_2t-1</w:t>
            </w:r>
            <w:r>
              <w:rPr>
                <w:rFonts w:eastAsia="Cambria" w:cs=""/>
                <w:kern w:val="0"/>
                <w:sz w:val="24"/>
                <w:szCs w:val="24"/>
                <w:lang w:val="en-US" w:eastAsia="en-US" w:bidi="ar-SA"/>
              </w:rPr>
              <w:t xml:space="preserve"> over the serial bit stream using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parallel GF MAC lanes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bch_key_equation_solver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rtl/bch_key_equation_solver.sv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Inverts the key equation from odd syndromes to error-locator </w:t>
            </w:r>
            <w:r>
              <w:rPr>
                <w:rStyle w:val="VerbatimChar"/>
                <w:rFonts w:eastAsia="Cambria" w:cs=""/>
                <w:kern w:val="0"/>
                <w:szCs w:val="24"/>
                <w:lang w:val="en-US" w:eastAsia="en-US" w:bidi="ar-SA"/>
              </w:rPr>
              <w:t>Lambda(x)</w:t>
            </w:r>
            <w:r>
              <w:rPr>
                <w:rFonts w:eastAsia="Cambria" w:cs=""/>
                <w:kern w:val="0"/>
                <w:sz w:val="24"/>
                <w:szCs w:val="24"/>
                <w:lang w:val="en-US" w:eastAsia="en-US" w:bidi="ar-SA"/>
              </w:rPr>
              <w:t>; D11 selects riBM, Euclid, or step-by-step/PGZ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Evaluates </w:t>
            </w: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at all </w:t>
            </w:r>
            <w:r>
              <w:rPr>
                <w:rStyle w:val="VerbatimChar"/>
                <w:rFonts w:eastAsia="Cambria" w:cs=""/>
                <w:kern w:val="0"/>
                <w:szCs w:val="24"/>
                <w:lang w:val="en-US" w:eastAsia="en-US" w:bidi="ar-SA"/>
              </w:rPr>
              <w:t>N_BITS</w:t>
            </w:r>
            <w:r>
              <w:rPr>
                <w:rFonts w:eastAsia="Cambria" w:cs=""/>
                <w:kern w:val="0"/>
                <w:sz w:val="24"/>
                <w:szCs w:val="24"/>
                <w:lang w:val="en-US" w:eastAsia="en-US" w:bidi="ar-SA"/>
              </w:rPr>
              <w:t xml:space="preserve"> bit positions, flags roots, flips bits; no Forney stage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rtl/bch_decoder_core.sv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stage sequencer between syndrome, solver, Chien, and corrector; exactly one minimal control FSM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05_decoder_core.md</w:t>
              </w:r>
            </w:hyperlink>
          </w:p>
        </w:tc>
      </w:tr>
    </w:tbl>
    <w:p>
      <w:pPr>
        <w:pStyle w:val="BodyText"/>
        <w:rPr/>
      </w:pPr>
      <w:r>
        <w:rPr>
          <w:sz w:val="20"/>
        </w:rPr>
        <w:t>The GF layer is imported, not duplicated:</w:t>
      </w:r>
    </w:p>
    <w:p>
      <w:pPr>
        <w:pStyle w:val="TableCaption"/>
        <w:rPr/>
      </w:pPr>
      <w:bookmarkStart w:id="34" w:name="_Tab_3_Table_1_2__Imported_"/>
      <w:r>
        <w:rPr/>
        <w:t>Table 1.2: Imported GF primitives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in </w:t>
            </w:r>
            <w:r>
              <w:rPr>
                <w:rStyle w:val="VerbatimChar"/>
                <w:rFonts w:eastAsia="Cambria" w:cs=""/>
                <w:b/>
                <w:kern w:val="0"/>
                <w:sz w:val="20"/>
                <w:szCs w:val="24"/>
                <w:lang w:val="en-US" w:eastAsia="en-US" w:bidi="ar-SA"/>
              </w:rPr>
              <w:t>projects/components/ecc-ip/reed-solomon/rtl/fub/gf/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(tables, constants, generator polynomial)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 key-equation solver, Chien search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encoder taps, Chien Horner cells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Euclidean solver only (if D11 selects EUCLID)</w:t>
            </w:r>
          </w:p>
        </w:tc>
      </w:tr>
    </w:tbl>
    <w:p>
      <w:pPr>
        <w:pStyle w:val="BodyText"/>
        <w:rPr/>
      </w:pPr>
      <w:r>
        <w:rPr>
          <w:sz w:val="20"/>
        </w:rPr>
        <w:t>The adapter blocks (</w:t>
      </w:r>
      <w:r>
        <w:rPr>
          <w:rStyle w:val="VerbatimChar"/>
          <w:sz w:val="20"/>
        </w:rPr>
        <w:t>axis_adapter</w:t>
      </w:r>
      <w:r>
        <w:rPr>
          <w:sz w:val="20"/>
        </w:rPr>
        <w:t xml:space="preserve">, </w:t>
      </w:r>
      <w:r>
        <w:rPr>
          <w:rStyle w:val="VerbatimChar"/>
          <w:sz w:val="20"/>
        </w:rPr>
        <w:t>axi4_job_adapter</w:t>
      </w:r>
      <w:r>
        <w:rPr>
          <w:sz w:val="20"/>
        </w:rPr>
        <w:t xml:space="preserve">, register block) are specified in </w:t>
      </w:r>
      <w:r>
        <w:rPr>
          <w:rStyle w:val="VerbatimChar"/>
          <w:sz w:val="20"/>
        </w:rPr>
        <w:t>../bch_has/ch04_interfaces/</w:t>
      </w:r>
      <w:r>
        <w:rPr>
          <w:sz w:val="20"/>
        </w:rPr>
        <w:t xml:space="preserve"> and are not taken to the signal level in this MAS.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r>
        <w:br w:type="page"/>
      </w:r>
    </w:p>
    <w:p>
      <w:pPr>
        <w:pStyle w:val="Heading1"/>
        <w:shd w:val="clear" w:color="auto" w:fill="404040"/>
        <w:spacing w:before="360" w:after="120"/>
        <w:rPr/>
      </w:pPr>
      <w:bookmarkStart w:id="36" w:name="__RefHeading___Toc8288_4123088578"/>
      <w:bookmarkStart w:id="37" w:name="encoder-core-bch_encoder_core"/>
      <w:bookmarkEnd w:id="36"/>
      <w:r>
        <w:rPr>
          <w:rStyle w:val="SectionNumber"/>
          <w:b/>
          <w:color w:val="FFFFFF"/>
          <w:sz w:val="32"/>
        </w:rPr>
        <w:t>5</w:t>
      </w:r>
      <w:r>
        <w:rPr>
          <w:b/>
          <w:color w:val="FFFFFF"/>
          <w:sz w:val="32"/>
        </w:rPr>
        <w:tab/>
        <w:t>Encoder Core (</w:t>
      </w:r>
      <w:r>
        <w:rPr>
          <w:rStyle w:val="VerbatimChar"/>
          <w:b/>
          <w:color w:val="FFFFFF"/>
          <w:sz w:val="32"/>
        </w:rPr>
        <w:t>bch_encoder_core</w:t>
      </w:r>
      <w:r>
        <w:rPr>
          <w:b/>
          <w:color w:val="FFFFFF"/>
          <w:sz w:val="32"/>
        </w:rPr>
        <w:t>)</w:t>
      </w:r>
    </w:p>
    <w:p>
      <w:pPr>
        <w:pStyle w:val="FirstParagraph"/>
        <w:rPr/>
      </w:pPr>
      <w:r>
        <w:rPr>
          <w:b/>
          <w:bCs/>
          <w:sz w:val="20"/>
        </w:rPr>
        <w:t>Module:</w:t>
      </w:r>
      <w:r>
        <w:rPr>
          <w:sz w:val="20"/>
        </w:rPr>
        <w:t xml:space="preserve"> </w:t>
      </w:r>
      <w:r>
        <w:rPr>
          <w:rStyle w:val="VerbatimChar"/>
          <w:sz w:val="20"/>
        </w:rPr>
        <w:t>bch_encoder_core.sv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bch_top</w:t>
      </w:r>
      <w:r>
        <w:rPr>
          <w:sz w:val="20"/>
        </w:rPr>
        <w:t xml:space="preserve"> / standalone encoder wrapper </w:t>
      </w:r>
      <w:r>
        <w:rPr>
          <w:b/>
          <w:bCs/>
          <w:sz w:val="20"/>
        </w:rPr>
        <w:t>Status:</w:t>
      </w:r>
      <w:r>
        <w:rPr>
          <w:sz w:val="20"/>
        </w:rPr>
        <w:t xml:space="preserve"> landed — </w:t>
      </w:r>
      <w:r>
        <w:rPr>
          <w:rStyle w:val="VerbatimChar"/>
          <w:sz w:val="20"/>
        </w:rPr>
        <w:t>rtl/macro/bch_encoder_core.sv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8" w:name="__RefHeading___Toc8290_4123088578"/>
      <w:bookmarkStart w:id="39" w:name="purpose"/>
      <w:bookmarkEnd w:id="38"/>
      <w:r>
        <w:rPr>
          <w:rStyle w:val="SectionNumber"/>
          <w:b/>
          <w:color w:val="228B22"/>
          <w:sz w:val="28"/>
        </w:rPr>
        <w:t>5.1</w:t>
      </w:r>
      <w:r>
        <w:rPr>
          <w:b/>
          <w:color w:val="228B22"/>
          <w:sz w:val="28"/>
        </w:rPr>
        <w:tab/>
        <w:t>Purpose</w:t>
      </w:r>
    </w:p>
    <w:p>
      <w:pPr>
        <w:pStyle w:val="FirstParagraph"/>
        <w:rPr/>
      </w:pPr>
      <w:r>
        <w:rPr>
          <w:rStyle w:val="VerbatimChar"/>
          <w:sz w:val="20"/>
        </w:rPr>
        <w:t>bch_encoder_core</w:t>
      </w:r>
      <w:r>
        <w:rPr>
          <w:sz w:val="20"/>
        </w:rPr>
        <w:t xml:space="preserve"> systematically encodes a </w:t>
      </w:r>
      <w:r>
        <w:rPr>
          <w:rStyle w:val="VerbatimChar"/>
          <w:sz w:val="20"/>
        </w:rPr>
        <w:t>K_BITS</w:t>
      </w:r>
      <w:r>
        <w:rPr>
          <w:sz w:val="20"/>
        </w:rPr>
        <w:t xml:space="preserve">-bit data block into an </w:t>
      </w:r>
      <w:r>
        <w:rPr>
          <w:rStyle w:val="VerbatimChar"/>
          <w:sz w:val="20"/>
        </w:rPr>
        <w:t>N_BITS</w:t>
      </w:r>
      <w:r>
        <w:rPr>
          <w:sz w:val="20"/>
        </w:rPr>
        <w:t xml:space="preserve">-bit BCH codeword. Data bits pass through unchanged; the block then appends the </w:t>
      </w:r>
      <w:r>
        <w:rPr>
          <w:rStyle w:val="VerbatimChar"/>
          <w:sz w:val="20"/>
        </w:rPr>
        <w:t>N_BITS - K_BITS</w:t>
      </w:r>
      <w:r>
        <w:rPr>
          <w:sz w:val="20"/>
        </w:rPr>
        <w:t xml:space="preserve"> parity bits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0" w:name="__RefHeading___Toc8292_4123088578"/>
      <w:bookmarkStart w:id="41" w:name="figure-2.1-encoder-core-block-diagram"/>
      <w:bookmarkStart w:id="42" w:name="_Fig_1_Encoder_core_block_d"/>
      <w:bookmarkEnd w:id="40"/>
      <w:r>
        <w:rPr>
          <w:rStyle w:val="SectionNumber"/>
          <w:b/>
          <w:color w:val="404040"/>
          <w:sz w:val="24"/>
        </w:rPr>
        <w:t>5.1.1</w:t>
      </w:r>
      <w:r>
        <w:rPr>
          <w:b/>
          <w:color w:val="404040"/>
          <w:sz w:val="24"/>
        </w:rPr>
        <w:tab/>
        <w:t>Figure 2.1: Encoder core block diagram</w:t>
      </w:r>
      <w:bookmarkEnd w:id="42"/>
    </w:p>
    <w:p>
      <w:pPr>
        <w:pStyle w:val="CaptionedFigure"/>
        <w:rPr/>
      </w:pPr>
      <w:r>
        <w:rPr/>
        <w:drawing>
          <wp:inline distT="0" distB="0" distL="0" distR="0">
            <wp:extent cx="5334000" cy="5635625"/>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8"/>
                    <a:stretch>
                      <a:fillRect/>
                    </a:stretch>
                  </pic:blipFill>
                  <pic:spPr bwMode="auto">
                    <a:xfrm>
                      <a:off x="0" y="0"/>
                      <a:ext cx="5334000" cy="5635625"/>
                    </a:xfrm>
                    <a:prstGeom prst="rect">
                      <a:avLst/>
                    </a:prstGeom>
                  </pic:spPr>
                </pic:pic>
              </a:graphicData>
            </a:graphic>
          </wp:inline>
        </w:drawing>
      </w:r>
    </w:p>
    <w:p>
      <w:pPr>
        <w:pStyle w:val="ImageCaption"/>
        <w:rPr/>
      </w:pPr>
      <w:bookmarkStart w:id="43" w:name="purpose"/>
      <w:bookmarkStart w:id="44" w:name="figure-2.1-encoder-core-block-diagram"/>
      <w:r>
        <w:rPr/>
        <w:t>Encoder core block diagram</w:t>
      </w:r>
      <w:bookmarkEnd w:id="43"/>
      <w:bookmarkEnd w:id="44"/>
      <w:r>
        <w:br w:type="page"/>
      </w:r>
    </w:p>
    <w:p>
      <w:pPr>
        <w:pStyle w:val="Heading2"/>
        <w:pBdr>
          <w:bottom w:val="single" w:sz="12" w:space="0" w:color="228B22"/>
        </w:pBdr>
        <w:spacing w:before="280" w:after="80"/>
        <w:rPr/>
      </w:pPr>
      <w:bookmarkStart w:id="45" w:name="__RefHeading___Toc8294_4123088578"/>
      <w:bookmarkStart w:id="46" w:name="parameters"/>
      <w:bookmarkEnd w:id="45"/>
      <w:r>
        <w:rPr>
          <w:rStyle w:val="SectionNumber"/>
          <w:b/>
          <w:color w:val="228B22"/>
          <w:sz w:val="28"/>
        </w:rPr>
        <w:t>5.2</w:t>
      </w:r>
      <w:r>
        <w:rPr>
          <w:b/>
          <w:color w:val="228B22"/>
          <w:sz w:val="28"/>
        </w:rPr>
        <w:tab/>
        <w:t>Parameters</w:t>
      </w:r>
    </w:p>
    <w:p>
      <w:pPr>
        <w:pStyle w:val="TableCaption"/>
        <w:rPr/>
      </w:pPr>
      <w:bookmarkStart w:id="47" w:name="_Tab_4_Table_2_1__Encoder_c"/>
      <w:r>
        <w:rPr/>
        <w:t>Table 2.1: Encoder core parameters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bl>
    <w:p>
      <w:pPr>
        <w:pStyle w:val="BodyText"/>
        <w:rPr/>
      </w:pPr>
      <w:r>
        <w:rPr>
          <w:sz w:val="20"/>
        </w:rPr>
        <w:t xml:space="preserve">Derived: </w:t>
      </w:r>
      <w:r>
        <w:rPr>
          <w:rStyle w:val="VerbatimChar"/>
          <w:sz w:val="20"/>
        </w:rPr>
        <w:t>K_BITS = N_BITS - DEGREE_G</w:t>
      </w:r>
      <w:r>
        <w:rPr>
          <w:sz w:val="20"/>
        </w:rPr>
        <w:t xml:space="preserve">, where </w:t>
      </w:r>
      <w:r>
        <w:rPr>
          <w:rStyle w:val="VerbatimChar"/>
          <w:sz w:val="20"/>
        </w:rPr>
        <w:t>DEGREE_G</w:t>
      </w:r>
      <w:r>
        <w:rPr>
          <w:sz w:val="20"/>
        </w:rPr>
        <w:t xml:space="preserve"> is the degree of the generator polynomial computed by </w:t>
      </w:r>
      <w:r>
        <w:rPr>
          <w:rStyle w:val="VerbatimChar"/>
          <w:sz w:val="20"/>
        </w:rPr>
        <w:t>gf_pkg</w:t>
      </w:r>
      <w:r>
        <w:rPr>
          <w:sz w:val="20"/>
        </w:rPr>
        <w:t xml:space="preserve"> from </w:t>
      </w:r>
      <w:r>
        <w:rPr>
          <w:rStyle w:val="VerbatimChar"/>
          <w:sz w:val="20"/>
        </w:rPr>
        <w:t>m</w:t>
      </w:r>
      <w:r>
        <w:rPr>
          <w:sz w:val="20"/>
        </w:rPr>
        <w:t xml:space="preserve">, </w:t>
      </w:r>
      <w:r>
        <w:rPr>
          <w:rStyle w:val="VerbatimChar"/>
          <w:sz w:val="20"/>
        </w:rPr>
        <w:t>t</w:t>
      </w:r>
      <w:r>
        <w:rPr>
          <w:sz w:val="20"/>
        </w:rPr>
        <w:t xml:space="preserve">, and the profile parameters. </w:t>
      </w:r>
      <w:r>
        <w:rPr>
          <w:rStyle w:val="VerbatimChar"/>
          <w:sz w:val="20"/>
        </w:rPr>
        <w:t>DEGREE_G</w:t>
      </w:r>
      <w:r>
        <w:rPr>
          <w:sz w:val="20"/>
        </w:rPr>
        <w:t xml:space="preserve"> is at most </w:t>
      </w:r>
      <w:r>
        <w:rPr>
          <w:rStyle w:val="VerbatimChar"/>
          <w:sz w:val="20"/>
        </w:rPr>
        <w:t>m * T_BITS</w:t>
      </w:r>
      <w:r>
        <w:rPr>
          <w:sz w:val="20"/>
        </w:rPr>
        <w:t xml:space="preserve"> and equals </w:t>
      </w:r>
      <w:r>
        <w:rPr>
          <w:rStyle w:val="VerbatimChar"/>
          <w:sz w:val="20"/>
        </w:rPr>
        <w:t>N_BITS - K_BITS</w:t>
      </w:r>
      <w:r>
        <w:rPr>
          <w:sz w:val="20"/>
        </w:rPr>
        <w:t>.</w:t>
      </w:r>
      <w:bookmarkEnd w:id="46"/>
      <w:r>
        <w:br w:type="page"/>
      </w:r>
    </w:p>
    <w:p>
      <w:pPr>
        <w:pStyle w:val="Heading2"/>
        <w:pBdr>
          <w:bottom w:val="single" w:sz="12" w:space="0" w:color="228B22"/>
        </w:pBdr>
        <w:spacing w:before="280" w:after="80"/>
        <w:rPr/>
      </w:pPr>
      <w:bookmarkStart w:id="48" w:name="__RefHeading___Toc8296_4123088578"/>
      <w:bookmarkEnd w:id="48"/>
      <w:r>
        <w:rPr>
          <w:rStyle w:val="SectionNumber"/>
          <w:b/>
          <w:color w:val="228B22"/>
          <w:sz w:val="28"/>
        </w:rPr>
        <w:t>5.3</w:t>
      </w:r>
      <w:r>
        <w:rPr>
          <w:b/>
          <w:color w:val="228B22"/>
          <w:sz w:val="28"/>
        </w:rPr>
        <w:tab/>
        <w:t>Interface</w:t>
      </w:r>
    </w:p>
    <w:p>
      <w:pPr>
        <w:pStyle w:val="TableCaption"/>
        <w:rPr/>
      </w:pPr>
      <w:bookmarkStart w:id="49" w:name="_Tab_5_Table_2_2__Encoder_c"/>
      <w:r>
        <w:rPr/>
        <w:t>Table 2.2: Encoder core ports</w:t>
      </w:r>
      <w:bookmarkEnd w:id="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bit 0 in the low bit; partial final beat uses </w:t>
            </w:r>
            <w:r>
              <w:rPr>
                <w:rStyle w:val="VerbatimChar"/>
                <w:rFonts w:eastAsia="Cambria" w:cs=""/>
                <w:kern w:val="0"/>
                <w:szCs w:val="24"/>
                <w:lang w:val="en-US" w:eastAsia="en-US" w:bidi="ar-SA"/>
              </w:rPr>
              <w:t>in_keep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bits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bits while </w:t>
            </w:r>
            <w:r>
              <w:rPr>
                <w:rStyle w:val="VerbatimChar"/>
                <w:rFonts w:eastAsia="Cambria" w:cs=""/>
                <w:kern w:val="0"/>
                <w:szCs w:val="24"/>
                <w:lang w:val="en-US" w:eastAsia="en-US" w:bidi="ar-SA"/>
              </w:rPr>
              <w:t>w_parity_phase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a block ended with other than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bookmarkStart w:id="50" w:name="interface"/>
            <w:bookmarkEnd w:id="50"/>
          </w:p>
        </w:tc>
      </w:tr>
    </w:tbl>
    <w:p>
      <w:pPr>
        <w:pStyle w:val="Heading2"/>
        <w:pBdr>
          <w:bottom w:val="single" w:sz="12" w:space="0" w:color="228B22"/>
        </w:pBdr>
        <w:spacing w:before="280" w:after="80"/>
        <w:rPr/>
      </w:pPr>
      <w:r>
        <w:br w:type="page"/>
      </w:r>
      <w:bookmarkStart w:id="51" w:name="__RefHeading___Toc8298_4123088578"/>
      <w:bookmarkEnd w:id="51"/>
      <w:r>
        <w:rPr>
          <w:rStyle w:val="SectionNumber"/>
          <w:b/>
          <w:color w:val="228B22"/>
          <w:sz w:val="28"/>
        </w:rPr>
        <w:t>5.4</w:t>
      </w:r>
      <w:r>
        <w:rPr>
          <w:b/>
          <w:color w:val="228B22"/>
          <w:sz w:val="28"/>
        </w:rPr>
        <w:tab/>
        <w:t>Microarchitecture internals</w:t>
      </w:r>
    </w:p>
    <w:p>
      <w:pPr>
        <w:pStyle w:val="Heading3"/>
        <w:spacing w:before="200" w:after="80"/>
        <w:rPr/>
      </w:pPr>
      <w:bookmarkStart w:id="52" w:name="__RefHeading___Toc8300_4123088578"/>
      <w:bookmarkStart w:id="53" w:name="beat-parallel-lfsr-parity-generator"/>
      <w:bookmarkEnd w:id="52"/>
      <w:r>
        <w:rPr>
          <w:rStyle w:val="SectionNumber"/>
          <w:b/>
          <w:color w:val="404040"/>
          <w:sz w:val="24"/>
        </w:rPr>
        <w:t>5.4.1</w:t>
      </w:r>
      <w:r>
        <w:rPr>
          <w:b/>
          <w:color w:val="404040"/>
          <w:sz w:val="24"/>
        </w:rPr>
        <w:tab/>
        <w:t>Beat-parallel LFSR parity generator</w:t>
      </w:r>
    </w:p>
    <w:p>
      <w:pPr>
        <w:pStyle w:val="FirstParagraph"/>
        <w:rPr/>
      </w:pPr>
      <w:r>
        <w:rPr>
          <w:sz w:val="20"/>
        </w:rPr>
        <w:t xml:space="preserve">The core works on whole B-bit beats; there is no serialiser. The parity register </w:t>
      </w:r>
      <w:r>
        <w:rPr>
          <w:rStyle w:val="VerbatimChar"/>
          <w:sz w:val="20"/>
        </w:rPr>
        <w:t>r_lfsr</w:t>
      </w:r>
      <w:r>
        <w:rPr>
          <w:sz w:val="20"/>
        </w:rPr>
        <w:t xml:space="preserve"> holds deg(g) lanes of m bits over GF(2^m), with the generator polynomial’s coefficients (computed by </w:t>
      </w:r>
      <w:r>
        <w:rPr>
          <w:rStyle w:val="VerbatimChar"/>
          <w:sz w:val="20"/>
        </w:rPr>
        <w:t>bch_pkg</w:t>
      </w:r>
      <w:r>
        <w:rPr>
          <w:sz w:val="20"/>
        </w:rPr>
        <w:t xml:space="preserve"> from </w:t>
      </w:r>
      <w:r>
        <w:rPr>
          <w:rStyle w:val="VerbatimChar"/>
          <w:sz w:val="20"/>
        </w:rPr>
        <w:t>FIELD_DIM</w:t>
      </w:r>
      <w:r>
        <w:rPr>
          <w:sz w:val="20"/>
        </w:rPr>
        <w:t xml:space="preserve">, </w:t>
      </w:r>
      <w:r>
        <w:rPr>
          <w:rStyle w:val="VerbatimChar"/>
          <w:sz w:val="20"/>
        </w:rPr>
        <w:t>PRIM_POLY</w:t>
      </w:r>
      <w:r>
        <w:rPr>
          <w:sz w:val="20"/>
        </w:rPr>
        <w:t xml:space="preserve">, </w:t>
      </w:r>
      <w:r>
        <w:rPr>
          <w:rStyle w:val="VerbatimChar"/>
          <w:sz w:val="20"/>
        </w:rPr>
        <w:t>T_BITS</w:t>
      </w:r>
      <w:r>
        <w:rPr>
          <w:sz w:val="20"/>
        </w:rPr>
        <w:t xml:space="preserve"> and </w:t>
      </w:r>
      <w:r>
        <w:rPr>
          <w:rStyle w:val="VerbatimChar"/>
          <w:sz w:val="20"/>
        </w:rPr>
        <w:t>FIRST_ROOT</w:t>
      </w:r>
      <w:r>
        <w:rPr>
          <w:sz w:val="20"/>
        </w:rPr>
        <w:t xml:space="preserve">) on its taps. Its next-state logic is a chain of B </w:t>
      </w:r>
      <w:r>
        <w:rPr>
          <w:rStyle w:val="VerbatimChar"/>
          <w:sz w:val="20"/>
        </w:rPr>
        <w:t>lfsr_step()</w:t>
      </w:r>
      <w:r>
        <w:rPr>
          <w:sz w:val="20"/>
        </w:rPr>
        <w:t xml:space="preserve"> evaluations, one per bit of the beat (bit 0 first), built as an unpacked array </w:t>
      </w:r>
      <w:r>
        <w:rPr>
          <w:rStyle w:val="VerbatimChar"/>
          <w:sz w:val="20"/>
        </w:rPr>
        <w:t>w_chain[0..B]</w:t>
      </w:r>
      <w:r>
        <w:rPr>
          <w:sz w:val="20"/>
        </w:rPr>
        <w:t xml:space="preserve">; the keep count of the beat selects </w:t>
      </w:r>
      <w:r>
        <w:rPr>
          <w:rStyle w:val="VerbatimChar"/>
          <w:sz w:val="20"/>
        </w:rPr>
        <w:t>w_chain[keep count]</w:t>
      </w:r>
      <w:r>
        <w:rPr>
          <w:sz w:val="20"/>
        </w:rPr>
        <w:t xml:space="preserve">, so a partial final data beat advances the register by exactly the bits present. The multiplies use </w:t>
      </w:r>
      <w:r>
        <w:rPr>
          <w:rStyle w:val="VerbatimChar"/>
          <w:sz w:val="20"/>
        </w:rPr>
        <w:t>gf_mul_fn</w:t>
      </w:r>
      <w:r>
        <w:rPr>
          <w:sz w:val="20"/>
        </w:rPr>
        <w:t xml:space="preserve"> from the imported </w:t>
      </w:r>
      <w:r>
        <w:rPr>
          <w:rStyle w:val="VerbatimChar"/>
          <w:sz w:val="20"/>
        </w:rPr>
        <w:t>gf_pkg</w:t>
      </w:r>
      <w:r>
        <w:rPr>
          <w:sz w:val="20"/>
        </w:rPr>
        <w:t xml:space="preserve">; no </w:t>
      </w:r>
      <w:r>
        <w:rPr>
          <w:rStyle w:val="VerbatimChar"/>
          <w:sz w:val="20"/>
        </w:rPr>
        <w:t>gf_lfsr_encoder</w:t>
      </w:r>
      <w:r>
        <w:rPr>
          <w:sz w:val="20"/>
        </w:rPr>
        <w:t xml:space="preserve"> instance is used.</w:t>
      </w:r>
    </w:p>
    <w:p>
      <w:pPr>
        <w:pStyle w:val="BodyText"/>
        <w:rPr/>
      </w:pPr>
      <w:bookmarkStart w:id="54" w:name="beat-parallel-lfsr-parity-generator"/>
      <w:r>
        <w:rPr>
          <w:sz w:val="20"/>
        </w:rPr>
        <w:t>The register loads on every accepted data beat. During the parity drain it shifts left by one beat’s worth of lanes each emitted beat, so it is all-zero again when the drain ends and the next block needs no explicit clear.</w:t>
      </w:r>
      <w:bookmarkEnd w:id="54"/>
    </w:p>
    <w:p>
      <w:pPr>
        <w:pStyle w:val="Heading3"/>
        <w:spacing w:before="200" w:after="80"/>
        <w:rPr/>
      </w:pPr>
      <w:bookmarkStart w:id="55" w:name="__RefHeading___Toc8302_4123088578"/>
      <w:bookmarkStart w:id="56" w:name="parity-mux"/>
      <w:bookmarkEnd w:id="55"/>
      <w:r>
        <w:rPr>
          <w:rStyle w:val="SectionNumber"/>
          <w:b/>
          <w:color w:val="404040"/>
          <w:sz w:val="24"/>
        </w:rPr>
        <w:t>5.4.2</w:t>
      </w:r>
      <w:r>
        <w:rPr>
          <w:b/>
          <w:color w:val="404040"/>
          <w:sz w:val="24"/>
        </w:rPr>
        <w:tab/>
        <w:t>Parity mux</w:t>
      </w:r>
    </w:p>
    <w:p>
      <w:pPr>
        <w:pStyle w:val="FirstParagraph"/>
        <w:rPr/>
      </w:pPr>
      <w:r>
        <w:rPr>
          <w:sz w:val="20"/>
        </w:rPr>
        <w:t>The output mux selects data bits while the block is in the data phase and parity bits once the data phase completes:</w:t>
      </w:r>
    </w:p>
    <w:p>
      <w:pPr>
        <w:pStyle w:val="SourceCode"/>
        <w:rPr/>
      </w:pPr>
      <w:r>
        <w:rPr>
          <w:rStyle w:val="VerbatimChar"/>
        </w:rPr>
        <w:t>w_parity_phase = (r_bit_count &gt;= K_BITS) &amp;&amp; w_beat_is_parity</w:t>
      </w:r>
    </w:p>
    <w:p>
      <w:pPr>
        <w:pStyle w:val="FirstParagraph"/>
        <w:rPr/>
      </w:pPr>
      <w:r>
        <w:rPr>
          <w:rStyle w:val="VerbatimChar"/>
          <w:sz w:val="20"/>
        </w:rPr>
        <w:t>w_beat_is_parity</w:t>
      </w:r>
      <w:r>
        <w:rPr>
          <w:sz w:val="20"/>
        </w:rPr>
        <w:t xml:space="preserve"> is true whenever the current output position is inside the parity region; it is derived from the same bit counter:</w:t>
      </w:r>
    </w:p>
    <w:p>
      <w:pPr>
        <w:pStyle w:val="SourceCode"/>
        <w:rPr/>
      </w:pPr>
      <w:r>
        <w:rPr>
          <w:rStyle w:val="VerbatimChar"/>
        </w:rPr>
        <w:t>w_beat_is_parity = (r_bit_count + BITS_PER_BEAT - 1) &gt;= K_BITS</w:t>
      </w:r>
    </w:p>
    <w:p>
      <w:pPr>
        <w:pStyle w:val="FirstParagraph"/>
        <w:rPr/>
      </w:pPr>
      <w:r>
        <w:rPr>
          <w:sz w:val="20"/>
        </w:rPr>
        <w:t xml:space="preserve">The mux output is </w:t>
      </w:r>
      <w:r>
        <w:rPr>
          <w:rStyle w:val="VerbatimChar"/>
          <w:sz w:val="20"/>
        </w:rPr>
        <w:t>out_data = w_parity_phase ? w_parity_bits : w_data_bits</w:t>
      </w:r>
      <w:r>
        <w:rPr>
          <w:sz w:val="20"/>
        </w:rPr>
        <w:t>.</w:t>
      </w:r>
      <w:bookmarkEnd w:id="56"/>
    </w:p>
    <w:p>
      <w:pPr>
        <w:pStyle w:val="Heading3"/>
        <w:spacing w:before="200" w:after="80"/>
        <w:rPr/>
      </w:pPr>
      <w:bookmarkStart w:id="57" w:name="__RefHeading___Toc8304_4123088578"/>
      <w:bookmarkStart w:id="58" w:name="output-skid"/>
      <w:bookmarkEnd w:id="57"/>
      <w:r>
        <w:rPr>
          <w:rStyle w:val="SectionNumber"/>
          <w:b/>
          <w:color w:val="404040"/>
          <w:sz w:val="24"/>
        </w:rPr>
        <w:t>5.4.3</w:t>
      </w:r>
      <w:r>
        <w:rPr>
          <w:b/>
          <w:color w:val="404040"/>
          <w:sz w:val="24"/>
        </w:rPr>
        <w:tab/>
        <w:t>Output skid</w:t>
      </w:r>
    </w:p>
    <w:p>
      <w:pPr>
        <w:pStyle w:val="FirstParagraph"/>
        <w:rPr/>
      </w:pPr>
      <w:r>
        <w:rPr>
          <w:sz w:val="20"/>
        </w:rPr>
        <w:t xml:space="preserve">There is no bit packer. </w:t>
      </w:r>
      <w:r>
        <w:rPr>
          <w:rStyle w:val="VerbatimChar"/>
          <w:sz w:val="20"/>
        </w:rPr>
        <w:t>{last, keep, data}</w:t>
      </w:r>
      <w:r>
        <w:rPr>
          <w:sz w:val="20"/>
        </w:rPr>
        <w:t xml:space="preserve"> from the output select goes into one </w:t>
      </w:r>
      <w:r>
        <w:rPr>
          <w:rStyle w:val="VerbatimChar"/>
          <w:sz w:val="20"/>
        </w:rPr>
        <w:t>gaxi_skid_buffer</w:t>
      </w:r>
      <w:r>
        <w:rPr>
          <w:sz w:val="20"/>
        </w:rPr>
        <w:t xml:space="preserve"> (</w:t>
      </w:r>
      <w:r>
        <w:rPr>
          <w:rStyle w:val="VerbatimChar"/>
          <w:sz w:val="20"/>
        </w:rPr>
        <w:t>u_out_skid</w:t>
      </w:r>
      <w:r>
        <w:rPr>
          <w:sz w:val="20"/>
        </w:rPr>
        <w:t xml:space="preserve">, depth </w:t>
      </w:r>
      <w:r>
        <w:rPr>
          <w:rStyle w:val="VerbatimChar"/>
          <w:sz w:val="20"/>
        </w:rPr>
        <w:t>SKID_DEPTH</w:t>
      </w:r>
      <w:r>
        <w:rPr>
          <w:sz w:val="20"/>
        </w:rPr>
        <w:t xml:space="preserve">, 2..8), whose read side is the output port. </w:t>
      </w:r>
      <w:r>
        <w:rPr>
          <w:rStyle w:val="VerbatimChar"/>
          <w:sz w:val="20"/>
        </w:rPr>
        <w:t>out_keep</w:t>
      </w:r>
      <w:r>
        <w:rPr>
          <w:sz w:val="20"/>
        </w:rPr>
        <w:t xml:space="preserve"> is full except on the final data beat and the final parity beat, where it marks the partial beat. </w:t>
      </w:r>
      <w:r>
        <w:rPr>
          <w:rStyle w:val="VerbatimChar"/>
          <w:sz w:val="20"/>
        </w:rPr>
        <w:t>out_last</w:t>
      </w:r>
      <w:r>
        <w:rPr>
          <w:sz w:val="20"/>
        </w:rPr>
        <w:t xml:space="preserve"> raises on the beat that carries the </w:t>
      </w:r>
      <w:r>
        <w:rPr>
          <w:rStyle w:val="VerbatimChar"/>
          <w:sz w:val="20"/>
        </w:rPr>
        <w:t>N_BITS</w:t>
      </w:r>
      <w:r>
        <w:rPr>
          <w:sz w:val="20"/>
        </w:rPr>
        <w:t>-th coded bit:</w:t>
      </w:r>
    </w:p>
    <w:p>
      <w:pPr>
        <w:pStyle w:val="SourceCode"/>
        <w:rPr/>
      </w:pPr>
      <w:r>
        <w:rPr>
          <w:rStyle w:val="VerbatimChar"/>
        </w:rPr>
        <w:t>w_enc_out_last = w_parity_phase &amp;&amp;</w:t>
      </w:r>
      <w:r>
        <w:rPr/>
        <w:br/>
      </w:r>
      <w:r>
        <w:rPr>
          <w:rStyle w:val="VerbatimChar"/>
        </w:rPr>
        <w:t xml:space="preserve">                 (r_parity_count + w_par_beat_len - 1 == N_BITS - K_BITS - 1)</w:t>
      </w:r>
      <w:bookmarkEnd w:id="58"/>
      <w:r>
        <w:br w:type="page"/>
      </w:r>
    </w:p>
    <w:p>
      <w:pPr>
        <w:pStyle w:val="Heading2"/>
        <w:pBdr>
          <w:bottom w:val="single" w:sz="12" w:space="0" w:color="228B22"/>
        </w:pBdr>
        <w:spacing w:before="280" w:after="80"/>
        <w:rPr/>
      </w:pPr>
      <w:bookmarkStart w:id="59" w:name="__RefHeading___Toc8306_4123088578"/>
      <w:bookmarkStart w:id="60" w:name="fsm-policy-1"/>
      <w:bookmarkEnd w:id="59"/>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26"/>
        </w:numPr>
        <w:rPr/>
      </w:pPr>
      <w:r>
        <w:rPr>
          <w:rStyle w:val="VerbatimChar"/>
        </w:rPr>
        <w:t>r_bit_count</w:t>
      </w:r>
      <w:r>
        <w:rPr/>
        <w:t xml:space="preserve">: counts input/output bit position in the block, 0 .. </w:t>
      </w:r>
      <w:r>
        <w:rPr>
          <w:rStyle w:val="VerbatimChar"/>
        </w:rPr>
        <w:t>N_BITS-1</w:t>
      </w:r>
    </w:p>
    <w:p>
      <w:pPr>
        <w:pStyle w:val="Compact"/>
        <w:numPr>
          <w:ilvl w:val="0"/>
          <w:numId w:val="27"/>
        </w:numPr>
        <w:rPr/>
      </w:pPr>
      <w:r>
        <w:rPr>
          <w:rStyle w:val="VerbatimChar"/>
        </w:rPr>
        <w:t>r_parity_count</w:t>
      </w:r>
      <w:r>
        <w:rPr/>
        <w:t xml:space="preserve">: counts parity bits emitted, 0 .. </w:t>
      </w:r>
      <w:r>
        <w:rPr>
          <w:rStyle w:val="VerbatimChar"/>
        </w:rPr>
        <w:t>N_BITS-K_BITS-1</w:t>
      </w:r>
    </w:p>
    <w:p>
      <w:pPr>
        <w:pStyle w:val="Compact"/>
        <w:numPr>
          <w:ilvl w:val="0"/>
          <w:numId w:val="28"/>
        </w:numPr>
        <w:rPr/>
      </w:pPr>
      <w:r>
        <w:rPr>
          <w:rStyle w:val="VerbatimChar"/>
        </w:rPr>
        <w:t>r_drain</w:t>
      </w:r>
      <w:r>
        <w:rPr/>
        <w:t xml:space="preserve">: set by the accepted </w:t>
      </w:r>
      <w:r>
        <w:rPr>
          <w:rStyle w:val="VerbatimChar"/>
        </w:rPr>
        <w:t>in_last</w:t>
      </w:r>
      <w:r>
        <w:rPr/>
        <w:t xml:space="preserve"> beat, cleared by the last parity beat</w:t>
      </w:r>
    </w:p>
    <w:p>
      <w:pPr>
        <w:pStyle w:val="Compact"/>
        <w:numPr>
          <w:ilvl w:val="0"/>
          <w:numId w:val="29"/>
        </w:numPr>
        <w:rPr/>
      </w:pPr>
      <w:r>
        <w:rPr>
          <w:rStyle w:val="VerbatimChar"/>
        </w:rPr>
        <w:t>w_parity_phase</w:t>
      </w:r>
      <w:r>
        <w:rPr/>
        <w:t>: combinational qualifier selecting parity vs data</w:t>
      </w:r>
    </w:p>
    <w:p>
      <w:pPr>
        <w:pStyle w:val="Compact"/>
        <w:numPr>
          <w:ilvl w:val="0"/>
          <w:numId w:val="30"/>
        </w:numPr>
        <w:rPr/>
      </w:pPr>
      <w:r>
        <w:rPr>
          <w:rStyle w:val="VerbatimChar"/>
        </w:rPr>
        <w:t>w_last</w:t>
      </w:r>
      <w:r>
        <w:rPr/>
        <w:t>: combinational qualifier marking the final output beat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 the output skid’s write-side ready qualified by the drain flag.</w:t>
      </w:r>
      <w:bookmarkEnd w:id="60"/>
      <w:r>
        <w:br w:type="page"/>
      </w:r>
    </w:p>
    <w:p>
      <w:pPr>
        <w:pStyle w:val="Heading2"/>
        <w:pBdr>
          <w:bottom w:val="single" w:sz="12" w:space="0" w:color="228B22"/>
        </w:pBdr>
        <w:spacing w:before="280" w:after="80"/>
        <w:rPr/>
      </w:pPr>
      <w:bookmarkStart w:id="61" w:name="__RefHeading___Toc8308_4123088578"/>
      <w:bookmarkStart w:id="62" w:name="timing"/>
      <w:bookmarkEnd w:id="61"/>
      <w:r>
        <w:rPr>
          <w:rStyle w:val="SectionNumber"/>
          <w:b/>
          <w:color w:val="228B22"/>
          <w:sz w:val="28"/>
        </w:rPr>
        <w:t>5.6</w:t>
      </w:r>
      <w:r>
        <w:rPr>
          <w:b/>
          <w:color w:val="228B22"/>
          <w:sz w:val="28"/>
        </w:rPr>
        <w:tab/>
        <w:t>Timing</w:t>
      </w:r>
    </w:p>
    <w:p>
      <w:pPr>
        <w:pStyle w:val="Compact"/>
        <w:numPr>
          <w:ilvl w:val="0"/>
          <w:numId w:val="31"/>
        </w:numPr>
        <w:rPr/>
      </w:pPr>
      <w:r>
        <w:rPr/>
        <w:t xml:space="preserve">One input beat is accepted per cycle while </w:t>
      </w:r>
      <w:r>
        <w:rPr>
          <w:rStyle w:val="VerbatimChar"/>
        </w:rPr>
        <w:t>in_ready</w:t>
      </w:r>
      <w:r>
        <w:rPr/>
        <w:t xml:space="preserve"> is high.</w:t>
      </w:r>
    </w:p>
    <w:p>
      <w:pPr>
        <w:pStyle w:val="Compact"/>
        <w:numPr>
          <w:ilvl w:val="0"/>
          <w:numId w:val="32"/>
        </w:numPr>
        <w:rPr/>
      </w:pPr>
      <w:r>
        <w:rPr/>
        <w:t xml:space="preserve">The data phase is </w:t>
      </w:r>
      <w:r>
        <w:rPr>
          <w:rStyle w:val="VerbatimChar"/>
        </w:rPr>
        <w:t>ceil(K_BITS / BITS_PER_BEAT)</w:t>
      </w:r>
      <w:r>
        <w:rPr/>
        <w:t xml:space="preserve"> beats.</w:t>
      </w:r>
    </w:p>
    <w:p>
      <w:pPr>
        <w:pStyle w:val="Compact"/>
        <w:numPr>
          <w:ilvl w:val="0"/>
          <w:numId w:val="33"/>
        </w:numPr>
        <w:rPr/>
      </w:pPr>
      <w:r>
        <w:rPr/>
        <w:t xml:space="preserve">The parity phase is </w:t>
      </w:r>
      <w:r>
        <w:rPr>
          <w:rStyle w:val="VerbatimChar"/>
        </w:rPr>
        <w:t>ceil((N_BITS - K_BITS) / BITS_PER_BEAT)</w:t>
      </w:r>
      <w:r>
        <w:rPr/>
        <w:t xml:space="preserve"> beats.</w:t>
      </w:r>
    </w:p>
    <w:p>
      <w:pPr>
        <w:pStyle w:val="Compact"/>
        <w:numPr>
          <w:ilvl w:val="0"/>
          <w:numId w:val="34"/>
        </w:numPr>
        <w:rPr/>
      </w:pPr>
      <w:r>
        <w:rPr>
          <w:rStyle w:val="VerbatimChar"/>
        </w:rPr>
        <w:t>in_ready</w:t>
      </w:r>
      <w:r>
        <w:rPr/>
        <w:t xml:space="preserve"> is held low during the parity phase; back-to-back blocks need an upstream FIFO sized for at least </w:t>
      </w:r>
      <w:r>
        <w:rPr>
          <w:rStyle w:val="VerbatimChar"/>
        </w:rPr>
        <w:t>N_BITS - K_BITS</w:t>
      </w:r>
      <w:r>
        <w:rPr/>
        <w:t xml:space="preserve"> bits.</w:t>
      </w:r>
    </w:p>
    <w:p>
      <w:pPr>
        <w:pStyle w:val="Compact"/>
        <w:numPr>
          <w:ilvl w:val="0"/>
          <w:numId w:val="35"/>
        </w:numPr>
        <w:rPr/>
      </w:pPr>
      <w:bookmarkStart w:id="63" w:name="timing"/>
      <w:r>
        <w:rPr/>
        <w:t>The exact blocks-per-cycle numbers are placeholders tied to PRD D6 and D9.</w:t>
      </w:r>
      <w:bookmarkEnd w:id="63"/>
      <w:r>
        <w:br w:type="page"/>
      </w:r>
    </w:p>
    <w:p>
      <w:pPr>
        <w:pStyle w:val="Heading2"/>
        <w:pBdr>
          <w:bottom w:val="single" w:sz="12" w:space="0" w:color="228B22"/>
        </w:pBdr>
        <w:spacing w:before="280" w:after="80"/>
        <w:rPr/>
      </w:pPr>
      <w:bookmarkStart w:id="64" w:name="__RefHeading___Toc8310_4123088578"/>
      <w:bookmarkStart w:id="65" w:name="notes"/>
      <w:bookmarkEnd w:id="64"/>
      <w:r>
        <w:rPr>
          <w:rStyle w:val="SectionNumber"/>
          <w:b/>
          <w:color w:val="228B22"/>
          <w:sz w:val="28"/>
        </w:rPr>
        <w:t>5.7</w:t>
      </w:r>
      <w:r>
        <w:rPr>
          <w:b/>
          <w:color w:val="228B22"/>
          <w:sz w:val="28"/>
        </w:rPr>
        <w:tab/>
        <w:t>Notes</w:t>
      </w:r>
    </w:p>
    <w:p>
      <w:pPr>
        <w:pStyle w:val="Normal"/>
        <w:numPr>
          <w:ilvl w:val="0"/>
          <w:numId w:val="36"/>
        </w:numPr>
        <w:rPr/>
      </w:pPr>
      <w:r>
        <w:rPr>
          <w:b/>
          <w:bCs/>
          <w:sz w:val="20"/>
        </w:rPr>
        <w:t>Wrong-length block handling:</w:t>
      </w:r>
      <w:r>
        <w:rPr>
          <w:sz w:val="20"/>
        </w:rPr>
        <w:t xml:space="preserve"> If </w:t>
      </w:r>
      <w:r>
        <w:rPr>
          <w:rStyle w:val="VerbatimChar"/>
          <w:sz w:val="20"/>
        </w:rPr>
        <w:t>in_last</w:t>
      </w:r>
      <w:r>
        <w:rPr>
          <w:sz w:val="20"/>
        </w:rPr>
        <w:t xml:space="preserve"> arrives before or after the </w:t>
      </w:r>
      <w:r>
        <w:rPr>
          <w:rStyle w:val="VerbatimChar"/>
          <w:sz w:val="20"/>
        </w:rPr>
        <w:t>K_BITS</w:t>
      </w:r>
      <w:r>
        <w:rPr>
          <w:sz w:val="20"/>
        </w:rPr>
        <w:t xml:space="preserve">-th data bit, </w:t>
      </w:r>
      <w:r>
        <w:rPr>
          <w:rStyle w:val="VerbatimChar"/>
          <w:sz w:val="20"/>
        </w:rPr>
        <w:t>frame_err</w:t>
      </w:r>
      <w:r>
        <w:rPr>
          <w:sz w:val="20"/>
        </w:rPr>
        <w:t xml:space="preserve"> pulses and the block is still encoded as given (systematic data pass-through with parity appended to whatever data arrived). This is the encoder-side analog of the decoder’s </w:t>
      </w:r>
      <w:r>
        <w:rPr>
          <w:rStyle w:val="VerbatimChar"/>
          <w:sz w:val="20"/>
        </w:rPr>
        <w:t>out_status_frame_err</w:t>
      </w:r>
      <w:r>
        <w:rPr>
          <w:sz w:val="20"/>
        </w:rPr>
        <w:t xml:space="preserve"> (R1/R2):</w:t>
      </w:r>
    </w:p>
    <w:p>
      <w:pPr>
        <w:pStyle w:val="SourceCode"/>
        <w:numPr>
          <w:ilvl w:val="0"/>
          <w:numId w:val="1"/>
        </w:numPr>
        <w:rPr/>
      </w:pPr>
      <w:r>
        <w:rPr>
          <w:rStyle w:val="VerbatimChar"/>
        </w:rPr>
        <w:t>w_frame_err = in_last &amp;&amp; (r_data_count + keep_count != K_BITS)</w:t>
      </w:r>
    </w:p>
    <w:p>
      <w:pPr>
        <w:pStyle w:val="Normal"/>
        <w:numPr>
          <w:ilvl w:val="0"/>
          <w:numId w:val="37"/>
        </w:numPr>
        <w:rPr/>
      </w:pPr>
      <w:r>
        <w:rPr>
          <w:b/>
          <w:bCs/>
          <w:sz w:val="20"/>
        </w:rPr>
        <w:t>OFF-state testing convention:</w:t>
      </w:r>
      <w:r>
        <w:rPr>
          <w:sz w:val="20"/>
        </w:rPr>
        <w:t xml:space="preserve"> For tests that need to verify the core tolerates idle cycles, the LFSR drains to zero with the last parity beat and the output skid stalls cleanly when </w:t>
      </w:r>
      <w:r>
        <w:rPr>
          <w:rStyle w:val="VerbatimChar"/>
          <w:sz w:val="20"/>
        </w:rPr>
        <w:t>out_ready</w:t>
      </w:r>
      <w:r>
        <w:rPr>
          <w:sz w:val="20"/>
        </w:rPr>
        <w:t xml:space="preserve"> is low.</w:t>
      </w:r>
    </w:p>
    <w:p>
      <w:pPr>
        <w:pStyle w:val="Normal"/>
        <w:numPr>
          <w:ilvl w:val="0"/>
          <w:numId w:val="38"/>
        </w:numPr>
        <w:rPr/>
      </w:pPr>
      <w:r>
        <w:rPr>
          <w:sz w:val="20"/>
        </w:rPr>
        <w:t xml:space="preserve">The LFSR is configured by the same </w:t>
      </w:r>
      <w:r>
        <w:rPr>
          <w:rStyle w:val="VerbatimChar"/>
          <w:sz w:val="20"/>
        </w:rPr>
        <w:t>FIELD_DIM</w:t>
      </w:r>
      <w:r>
        <w:rPr>
          <w:sz w:val="20"/>
        </w:rPr>
        <w:t xml:space="preserve">, </w:t>
      </w:r>
      <w:r>
        <w:rPr>
          <w:rStyle w:val="VerbatimChar"/>
          <w:sz w:val="20"/>
        </w:rPr>
        <w:t>T_BITS</w:t>
      </w:r>
      <w:r>
        <w:rPr>
          <w:sz w:val="20"/>
        </w:rPr>
        <w:t xml:space="preserve">, </w:t>
      </w:r>
      <w:r>
        <w:rPr>
          <w:rStyle w:val="VerbatimChar"/>
          <w:sz w:val="20"/>
        </w:rPr>
        <w:t>N_BITS</w:t>
      </w:r>
      <w:r>
        <w:rPr>
          <w:sz w:val="20"/>
        </w:rPr>
        <w:t xml:space="preserve">, </w:t>
      </w:r>
      <w:r>
        <w:rPr>
          <w:rStyle w:val="VerbatimChar"/>
          <w:sz w:val="20"/>
        </w:rPr>
        <w:t>PRIM_POLY</w:t>
      </w:r>
      <w:r>
        <w:rPr>
          <w:sz w:val="20"/>
        </w:rPr>
        <w:t xml:space="preserve">, and </w:t>
      </w:r>
      <w:r>
        <w:rPr>
          <w:rStyle w:val="VerbatimChar"/>
          <w:sz w:val="20"/>
        </w:rPr>
        <w:t>FIRST_ROOT</w:t>
      </w:r>
      <w:r>
        <w:rPr>
          <w:sz w:val="20"/>
        </w:rPr>
        <w:t xml:space="preserve"> parameters as the rest of the codec; its generator polynomial comes from </w:t>
      </w:r>
      <w:r>
        <w:rPr>
          <w:rStyle w:val="VerbatimChar"/>
          <w:sz w:val="20"/>
        </w:rPr>
        <w:t>bch_pkg</w:t>
      </w:r>
      <w:r>
        <w:rPr>
          <w:sz w:val="20"/>
        </w:rPr>
        <w:t xml:space="preserve"> (PRD D3/D8).</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6" w:name="encoder-core-bch_encoder_core"/>
      <w:bookmarkStart w:id="67"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1"/>
        <w:shd w:val="clear" w:color="auto" w:fill="404040"/>
        <w:spacing w:before="360" w:after="120"/>
        <w:rPr/>
      </w:pPr>
      <w:bookmarkStart w:id="68" w:name="__RefHeading___Toc8312_4123088578"/>
      <w:bookmarkStart w:id="69" w:name="syndrome-unit-bch_syndrome_unit"/>
      <w:bookmarkEnd w:id="68"/>
      <w:r>
        <w:rPr>
          <w:rStyle w:val="SectionNumber"/>
          <w:b/>
          <w:color w:val="FFFFFF"/>
          <w:sz w:val="32"/>
        </w:rPr>
        <w:t>6</w:t>
      </w:r>
      <w:r>
        <w:rPr>
          <w:b/>
          <w:color w:val="FFFFFF"/>
          <w:sz w:val="32"/>
        </w:rPr>
        <w:tab/>
        <w:t>Syndrome Unit (</w:t>
      </w:r>
      <w:r>
        <w:rPr>
          <w:rStyle w:val="VerbatimChar"/>
          <w:b/>
          <w:color w:val="FFFFFF"/>
          <w:sz w:val="32"/>
        </w:rPr>
        <w:t>bch_syndrome_unit</w:t>
      </w:r>
      <w:r>
        <w:rPr>
          <w:b/>
          <w:color w:val="FFFFFF"/>
          <w:sz w:val="32"/>
        </w:rPr>
        <w:t>)</w:t>
      </w:r>
    </w:p>
    <w:p>
      <w:pPr>
        <w:pStyle w:val="FirstParagraph"/>
        <w:rPr/>
      </w:pPr>
      <w:r>
        <w:rPr>
          <w:b/>
          <w:bCs/>
          <w:sz w:val="20"/>
        </w:rPr>
        <w:t>Module:</w:t>
      </w:r>
      <w:r>
        <w:rPr>
          <w:sz w:val="20"/>
        </w:rPr>
        <w:t xml:space="preserve"> </w:t>
      </w:r>
      <w:r>
        <w:rPr>
          <w:rStyle w:val="VerbatimChar"/>
          <w:sz w:val="20"/>
        </w:rPr>
        <w:t>bch_syndrome_unit.sv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rtl/fub/bch_syndrome_unit.sv</w:t>
      </w:r>
      <w:r>
        <w:rPr>
          <w:sz w:val="20"/>
        </w:rPr>
        <w:t>, gate DV green on the three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0" w:name="__RefHeading___Toc8314_4123088578"/>
      <w:bookmarkStart w:id="71" w:name="purpose-1"/>
      <w:bookmarkEnd w:id="70"/>
      <w:r>
        <w:rPr>
          <w:rStyle w:val="SectionNumber"/>
          <w:b/>
          <w:color w:val="228B22"/>
          <w:sz w:val="28"/>
        </w:rPr>
        <w:t>6.1</w:t>
      </w:r>
      <w:r>
        <w:rPr>
          <w:b/>
          <w:color w:val="228B22"/>
          <w:sz w:val="28"/>
        </w:rPr>
        <w:tab/>
        <w:t>Purpose</w:t>
      </w:r>
    </w:p>
    <w:p>
      <w:pPr>
        <w:pStyle w:val="FirstParagraph"/>
        <w:rPr/>
      </w:pPr>
      <w:r>
        <w:rPr>
          <w:rStyle w:val="VerbatimChar"/>
          <w:sz w:val="20"/>
        </w:rPr>
        <w:t>bch_syndrome_unit</w:t>
      </w:r>
      <w:r>
        <w:rPr>
          <w:sz w:val="20"/>
        </w:rPr>
        <w:t xml:space="preserve"> computes the </w:t>
      </w:r>
      <w:r>
        <w:rPr>
          <w:rStyle w:val="VerbatimChar"/>
          <w:sz w:val="20"/>
        </w:rPr>
        <w:t>t</w:t>
      </w:r>
      <w:r>
        <w:rPr>
          <w:sz w:val="20"/>
        </w:rPr>
        <w:t xml:space="preserve"> odd syndromes </w:t>
      </w:r>
      <w:r>
        <w:rPr>
          <w:rStyle w:val="VerbatimChar"/>
          <w:sz w:val="20"/>
        </w:rPr>
        <w:t>S_1, S_3, ..., S_2t-1</w:t>
      </w:r>
      <w:r>
        <w:rPr>
          <w:sz w:val="20"/>
        </w:rPr>
        <w:t xml:space="preserve"> of the received BCH codeword as the bits arrive. The even syndromes are not computed directly; they are recovered from the odd ones through the binary BCH evenness shortcut </w:t>
      </w:r>
      <w:r>
        <w:rPr>
          <w:rStyle w:val="VerbatimChar"/>
          <w:sz w:val="20"/>
        </w:rPr>
        <w:t>S_2j = S_j^2</w:t>
      </w:r>
      <w:r>
        <w:rPr>
          <w:sz w:val="20"/>
        </w:rPr>
        <w:t xml:space="preserve"> (PRD §2). The unit contains </w:t>
      </w:r>
      <w:r>
        <w:rPr>
          <w:rStyle w:val="VerbatimChar"/>
          <w:sz w:val="20"/>
        </w:rPr>
        <w:t>t</w:t>
      </w:r>
      <w:r>
        <w:rPr>
          <w:sz w:val="20"/>
        </w:rPr>
        <w:t xml:space="preserve"> parallel GF(2^m) multiply-accumulate lanes, one per odd syndrome.</w:t>
      </w:r>
    </w:p>
    <w:p>
      <w:pPr>
        <w:pStyle w:val="Heading3"/>
        <w:spacing w:before="200" w:after="80"/>
        <w:rPr/>
      </w:pPr>
      <w:bookmarkStart w:id="72" w:name="__RefHeading___Toc8316_4123088578"/>
      <w:bookmarkStart w:id="73" w:name="figure-2.2-syndrome-unit-block-diagram"/>
      <w:bookmarkStart w:id="74" w:name="_Fig_2_Syndrome_unit_block_"/>
      <w:bookmarkEnd w:id="72"/>
      <w:r>
        <w:rPr>
          <w:rStyle w:val="SectionNumber"/>
          <w:b/>
          <w:color w:val="404040"/>
          <w:sz w:val="24"/>
        </w:rPr>
        <w:t>6.1.1</w:t>
      </w:r>
      <w:r>
        <w:rPr>
          <w:b/>
          <w:color w:val="404040"/>
          <w:sz w:val="24"/>
        </w:rPr>
        <w:tab/>
        <w:t>Figure 2.2: Syndrome unit block diagram</w:t>
      </w:r>
      <w:bookmarkEnd w:id="74"/>
    </w:p>
    <w:p>
      <w:pPr>
        <w:pStyle w:val="CaptionedFigure"/>
        <w:rPr/>
      </w:pPr>
      <w:r>
        <w:rPr/>
        <w:drawing>
          <wp:inline distT="0" distB="0" distL="0" distR="0">
            <wp:extent cx="5334000" cy="4169410"/>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9"/>
                    <a:stretch>
                      <a:fillRect/>
                    </a:stretch>
                  </pic:blipFill>
                  <pic:spPr bwMode="auto">
                    <a:xfrm>
                      <a:off x="0" y="0"/>
                      <a:ext cx="5334000" cy="4169410"/>
                    </a:xfrm>
                    <a:prstGeom prst="rect">
                      <a:avLst/>
                    </a:prstGeom>
                  </pic:spPr>
                </pic:pic>
              </a:graphicData>
            </a:graphic>
          </wp:inline>
        </w:drawing>
      </w:r>
    </w:p>
    <w:p>
      <w:pPr>
        <w:pStyle w:val="ImageCaption"/>
        <w:rPr/>
      </w:pPr>
      <w:bookmarkStart w:id="75" w:name="purpose-1"/>
      <w:bookmarkStart w:id="76" w:name="figure-2.2-syndrome-unit-block-diagram"/>
      <w:r>
        <w:rPr/>
        <w:t>Syndrome unit block diagram</w:t>
      </w:r>
      <w:bookmarkEnd w:id="75"/>
      <w:bookmarkEnd w:id="76"/>
      <w:r>
        <w:br w:type="page"/>
      </w:r>
    </w:p>
    <w:p>
      <w:pPr>
        <w:pStyle w:val="Heading2"/>
        <w:pBdr>
          <w:bottom w:val="single" w:sz="12" w:space="0" w:color="228B22"/>
        </w:pBdr>
        <w:spacing w:before="280" w:after="80"/>
        <w:rPr/>
      </w:pPr>
      <w:bookmarkStart w:id="77" w:name="__RefHeading___Toc8318_4123088578"/>
      <w:bookmarkEnd w:id="77"/>
      <w:r>
        <w:rPr>
          <w:rStyle w:val="SectionNumber"/>
          <w:b/>
          <w:color w:val="228B22"/>
          <w:sz w:val="28"/>
        </w:rPr>
        <w:t>6.2</w:t>
      </w:r>
      <w:r>
        <w:rPr>
          <w:b/>
          <w:color w:val="228B22"/>
          <w:sz w:val="28"/>
        </w:rPr>
        <w:tab/>
        <w:t>Parameters</w:t>
      </w:r>
    </w:p>
    <w:p>
      <w:pPr>
        <w:pStyle w:val="TableCaption"/>
        <w:rPr/>
      </w:pPr>
      <w:bookmarkStart w:id="78" w:name="_Tab_6_Table_2_3__Syndrome_"/>
      <w:r>
        <w:rPr/>
        <w:t>Table 2.3: Syndrome unit parameters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79" w:name="parameters-1"/>
            <w:bookmarkEnd w:id="79"/>
          </w:p>
        </w:tc>
      </w:tr>
    </w:tbl>
    <w:p>
      <w:pPr>
        <w:pStyle w:val="Heading2"/>
        <w:pBdr>
          <w:bottom w:val="single" w:sz="12" w:space="0" w:color="228B22"/>
        </w:pBdr>
        <w:spacing w:before="280" w:after="80"/>
        <w:rPr/>
      </w:pPr>
      <w:r>
        <w:br w:type="page"/>
      </w:r>
      <w:bookmarkStart w:id="80" w:name="__RefHeading___Toc8320_4123088578"/>
      <w:bookmarkEnd w:id="80"/>
      <w:r>
        <w:rPr>
          <w:rStyle w:val="SectionNumber"/>
          <w:b/>
          <w:color w:val="228B22"/>
          <w:sz w:val="28"/>
        </w:rPr>
        <w:t>6.3</w:t>
      </w:r>
      <w:r>
        <w:rPr>
          <w:b/>
          <w:color w:val="228B22"/>
          <w:sz w:val="28"/>
        </w:rPr>
        <w:tab/>
        <w:t>Interface</w:t>
      </w:r>
    </w:p>
    <w:p>
      <w:pPr>
        <w:pStyle w:val="TableCaption"/>
        <w:rPr/>
      </w:pPr>
      <w:bookmarkStart w:id="81" w:name="_Tab_7_Table_2_4__Syndrome_"/>
      <w:r>
        <w:rPr/>
        <w:t>Table 2.4: Syndrome unit ports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are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takes them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for partial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
            </w:r>
            <w:r>
              <w:rPr>
                <w:rFonts w:eastAsia="Cambria" w:cs=""/>
                <w:kern w:val="0"/>
                <w:sz w:val="24"/>
                <w:szCs w:val="24"/>
                <w:lang w:val="en-US" w:eastAsia="en-US" w:bidi="ar-SA"/>
              </w:rPr>
              <w:t xml:space="preserve"> 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the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out_no_error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odd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i_clear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abort the in-flight accumulation: bit counter and any pending </w:t>
            </w: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drop, and the next accepted beat starts a fresh block. Asserted by the decoder core on a framing violation (a block past </w:t>
            </w:r>
            <w:r>
              <w:rPr>
                <w:rStyle w:val="VerbatimChar"/>
                <w:rFonts w:eastAsia="Cambria" w:cs=""/>
                <w:kern w:val="0"/>
                <w:szCs w:val="24"/>
                <w:lang w:val="en-US" w:eastAsia="en-US" w:bidi="ar-SA"/>
              </w:rPr>
              <w:t>N_BITS</w:t>
            </w:r>
            <w:r>
              <w:rPr>
                <w:rFonts w:eastAsia="Cambria" w:cs=""/>
                <w:kern w:val="0"/>
                <w:sz w:val="24"/>
                <w:szCs w:val="24"/>
                <w:lang w:val="en-US" w:eastAsia="en-US" w:bidi="ar-SA"/>
              </w:rPr>
              <w:t>, issue #90) so the garbage count cannot leak into the next block</w:t>
            </w:r>
          </w:p>
        </w:tc>
      </w:tr>
    </w:tbl>
    <w:p>
      <w:pPr>
        <w:pStyle w:val="Heading2"/>
        <w:pBdr>
          <w:bottom w:val="single" w:sz="12" w:space="0" w:color="228B22"/>
        </w:pBdr>
        <w:spacing w:before="280" w:after="80"/>
        <w:rPr/>
      </w:pPr>
      <w:r>
        <w:br w:type="page"/>
      </w:r>
      <w:bookmarkStart w:id="82" w:name="__RefHeading___Toc8322_4123088578"/>
      <w:bookmarkEnd w:id="82"/>
      <w:r>
        <w:rPr>
          <w:rStyle w:val="SectionNumber"/>
          <w:b/>
          <w:color w:val="228B22"/>
          <w:sz w:val="28"/>
        </w:rPr>
        <w:t>6.4</w:t>
      </w:r>
      <w:r>
        <w:rPr>
          <w:b/>
          <w:color w:val="228B22"/>
          <w:sz w:val="28"/>
        </w:rPr>
        <w:tab/>
        <w:t>Microarchitecture internals</w:t>
      </w:r>
    </w:p>
    <w:p>
      <w:pPr>
        <w:pStyle w:val="Heading3"/>
        <w:spacing w:before="200" w:after="80"/>
        <w:rPr/>
      </w:pPr>
      <w:bookmarkStart w:id="83" w:name="__RefHeading___Toc8324_4123088578"/>
      <w:bookmarkStart w:id="84" w:name="odd-syndrome-recurrence"/>
      <w:bookmarkEnd w:id="83"/>
      <w:r>
        <w:rPr>
          <w:rStyle w:val="SectionNumber"/>
          <w:b/>
          <w:color w:val="404040"/>
          <w:sz w:val="24"/>
        </w:rPr>
        <w:t>6.4.1</w:t>
      </w:r>
      <w:r>
        <w:rPr>
          <w:b/>
          <w:color w:val="404040"/>
          <w:sz w:val="24"/>
        </w:rPr>
        <w:tab/>
        <w:t>Odd-syndrome recurrence</w:t>
      </w:r>
    </w:p>
    <w:p>
      <w:pPr>
        <w:pStyle w:val="FirstParagraph"/>
        <w:rPr/>
      </w:pPr>
      <w:r>
        <w:rPr>
          <w:sz w:val="20"/>
        </w:rPr>
        <w:t xml:space="preserve">For a received polynomial </w:t>
      </w:r>
      <w:r>
        <w:rPr>
          <w:rStyle w:val="VerbatimChar"/>
          <w:sz w:val="20"/>
        </w:rPr>
        <w:t>r(x) = sum_{i=0}^{N_BITS-1} r_i x^i</w:t>
      </w:r>
      <w:r>
        <w:rPr>
          <w:sz w:val="20"/>
        </w:rPr>
        <w:t>, the odd syndromes are:</w:t>
      </w:r>
    </w:p>
    <w:p>
      <w:pPr>
        <w:pStyle w:val="SourceCode"/>
        <w:rPr/>
      </w:pPr>
      <w:r>
        <w:rPr>
          <w:rStyle w:val="VerbatimChar"/>
        </w:rPr>
        <w:t>S_j = r(alpha^j) = sum_i r_i * (alpha^j)^i   for j = 1, 3, ..., 2t-1</w:t>
      </w:r>
    </w:p>
    <w:p>
      <w:pPr>
        <w:pStyle w:val="FirstParagraph"/>
        <w:rPr/>
      </w:pPr>
      <w:r>
        <w:rPr>
          <w:sz w:val="20"/>
        </w:rPr>
        <w:t>As bits arrive one at a time, each lane accumulates by Horner’s rule:</w:t>
      </w:r>
    </w:p>
    <w:p>
      <w:pPr>
        <w:pStyle w:val="SourceCode"/>
        <w:rPr/>
      </w:pPr>
      <w:r>
        <w:rPr>
          <w:rStyle w:val="VerbatimChar"/>
        </w:rPr>
        <w:t>S_j &lt;- S_j * alpha^j + r_i</w:t>
      </w:r>
    </w:p>
    <w:p>
      <w:pPr>
        <w:pStyle w:val="FirstParagraph"/>
        <w:rPr/>
      </w:pPr>
      <w:r>
        <w:rPr>
          <w:sz w:val="20"/>
        </w:rPr>
        <w:t xml:space="preserve">The multiplier by the constant </w:t>
      </w:r>
      <w:r>
        <w:rPr>
          <w:rStyle w:val="VerbatimChar"/>
          <w:sz w:val="20"/>
        </w:rPr>
        <w:t>alpha^j</w:t>
      </w:r>
      <w:r>
        <w:rPr>
          <w:sz w:val="20"/>
        </w:rPr>
        <w:t xml:space="preserve"> is a </w:t>
      </w:r>
      <w:r>
        <w:rPr>
          <w:rStyle w:val="VerbatimChar"/>
          <w:sz w:val="20"/>
        </w:rPr>
        <w:t>gf_mul_const</w:t>
      </w:r>
      <w:r>
        <w:rPr>
          <w:sz w:val="20"/>
        </w:rPr>
        <w:t xml:space="preserve"> instance (imported from </w:t>
      </w:r>
      <w:r>
        <w:rPr>
          <w:rStyle w:val="VerbatimChar"/>
          <w:sz w:val="20"/>
        </w:rPr>
        <w:t>projects/components/ecc-ip/reed-solomon/rtl/fub/gf/gf_mul_const.sv</w:t>
      </w:r>
      <w:r>
        <w:rPr>
          <w:sz w:val="20"/>
        </w:rPr>
        <w:t xml:space="preserve">). No per-position power table is stored; the constant </w:t>
      </w:r>
      <w:r>
        <w:rPr>
          <w:rStyle w:val="VerbatimChar"/>
          <w:sz w:val="20"/>
        </w:rPr>
        <w:t>alpha^j</w:t>
      </w:r>
      <w:r>
        <w:rPr>
          <w:sz w:val="20"/>
        </w:rPr>
        <w:t xml:space="preserve"> is wired once per lane.</w:t>
      </w:r>
    </w:p>
    <w:p>
      <w:pPr>
        <w:pStyle w:val="BodyText"/>
        <w:rPr/>
      </w:pPr>
      <w:r>
        <w:rPr>
          <w:sz w:val="20"/>
        </w:rPr>
        <w:t xml:space="preserve">With </w:t>
      </w:r>
      <w:r>
        <w:rPr>
          <w:rStyle w:val="VerbatimChar"/>
          <w:sz w:val="20"/>
        </w:rPr>
        <w:t>BITS_PER_BEAT = B &gt; 1</w:t>
      </w:r>
      <w:r>
        <w:rPr>
          <w:sz w:val="20"/>
        </w:rPr>
        <w:t xml:space="preserve">, each lane performs </w:t>
      </w:r>
      <w:r>
        <w:rPr>
          <w:rStyle w:val="VerbatimChar"/>
          <w:sz w:val="20"/>
        </w:rPr>
        <w:t>B</w:t>
      </w:r>
      <w:r>
        <w:rPr>
          <w:sz w:val="20"/>
        </w:rPr>
        <w:t xml:space="preserve"> Horner steps per cycle:</w:t>
      </w:r>
    </w:p>
    <w:p>
      <w:pPr>
        <w:pStyle w:val="SourceCode"/>
        <w:rPr/>
      </w:pPr>
      <w:r>
        <w:rPr>
          <w:rStyle w:val="VerbatimChar"/>
        </w:rPr>
        <w:t>S_j &lt;- (((S_j * alpha^j) + r_i0) * alpha^j + r_i1) * alpha^j + ... + r_iB-1</w:t>
      </w:r>
    </w:p>
    <w:p>
      <w:pPr>
        <w:pStyle w:val="FirstParagraph"/>
        <w:rPr/>
      </w:pPr>
      <w:r>
        <w:rPr>
          <w:sz w:val="20"/>
        </w:rPr>
        <w:t xml:space="preserve">This is a short feed-forward chain of </w:t>
      </w:r>
      <w:r>
        <w:rPr>
          <w:rStyle w:val="VerbatimChar"/>
          <w:sz w:val="20"/>
        </w:rPr>
        <w:t>B</w:t>
      </w:r>
      <w:r>
        <w:rPr>
          <w:sz w:val="20"/>
        </w:rPr>
        <w:t xml:space="preserve"> constant multiplies and adds.</w:t>
      </w:r>
      <w:bookmarkEnd w:id="84"/>
    </w:p>
    <w:p>
      <w:pPr>
        <w:pStyle w:val="Heading3"/>
        <w:spacing w:before="200" w:after="80"/>
        <w:rPr/>
      </w:pPr>
      <w:bookmarkStart w:id="85" w:name="__RefHeading___Toc8326_4123088578"/>
      <w:bookmarkStart w:id="86" w:name="all-zero-bypass-qualifier"/>
      <w:bookmarkEnd w:id="85"/>
      <w:r>
        <w:rPr>
          <w:rStyle w:val="SectionNumber"/>
          <w:b/>
          <w:color w:val="404040"/>
          <w:sz w:val="24"/>
        </w:rPr>
        <w:t>6.4.2</w:t>
      </w:r>
      <w:r>
        <w:rPr>
          <w:b/>
          <w:color w:val="404040"/>
          <w:sz w:val="24"/>
        </w:rPr>
        <w:tab/>
        <w:t>All-zero bypass qualifier</w:t>
      </w:r>
    </w:p>
    <w:p>
      <w:pPr>
        <w:pStyle w:val="FirstParagraph"/>
        <w:rPr/>
      </w:pPr>
      <w:r>
        <w:rPr>
          <w:sz w:val="20"/>
        </w:rPr>
        <w:t>The no-error bypass is a combinational qualifier, not a state:</w:t>
      </w:r>
    </w:p>
    <w:p>
      <w:pPr>
        <w:pStyle w:val="SourceCode"/>
        <w:rPr/>
      </w:pPr>
      <w:r>
        <w:rPr>
          <w:rStyle w:val="VerbatimChar"/>
        </w:rPr>
        <w:t>w_no_error = (S_1 == 0) &amp;&amp; (S_3 == 0) &amp;&amp; ... &amp;&amp; (S_2t-1 == 0)</w:t>
      </w:r>
    </w:p>
    <w:p>
      <w:pPr>
        <w:pStyle w:val="FirstParagraph"/>
        <w:rPr/>
      </w:pPr>
      <w:r>
        <w:rPr>
          <w:sz w:val="20"/>
        </w:rPr>
        <w:t xml:space="preserve">When </w:t>
      </w:r>
      <w:r>
        <w:rPr>
          <w:rStyle w:val="VerbatimChar"/>
          <w:sz w:val="20"/>
        </w:rPr>
        <w:t>w_no_error</w:t>
      </w:r>
      <w:r>
        <w:rPr>
          <w:sz w:val="20"/>
        </w:rPr>
        <w:t xml:space="preserve"> is true on the cycle </w:t>
      </w:r>
      <w:r>
        <w:rPr>
          <w:rStyle w:val="VerbatimChar"/>
          <w:sz w:val="20"/>
        </w:rPr>
        <w:t>w_syndrome_done</w:t>
      </w:r>
      <w:r>
        <w:rPr>
          <w:sz w:val="20"/>
        </w:rPr>
        <w:t xml:space="preserve"> raises, the decoder core skips the key-equation solver and Chien search and drains the block buffer unchanged.</w:t>
      </w:r>
      <w:bookmarkEnd w:id="86"/>
    </w:p>
    <w:p>
      <w:pPr>
        <w:pStyle w:val="Heading3"/>
        <w:spacing w:before="200" w:after="80"/>
        <w:rPr/>
      </w:pPr>
      <w:bookmarkStart w:id="87" w:name="__RefHeading___Toc8328_4123088578"/>
      <w:bookmarkStart w:id="88" w:name="completion-qualifier"/>
      <w:bookmarkEnd w:id="87"/>
      <w:r>
        <w:rPr>
          <w:rStyle w:val="SectionNumber"/>
          <w:b/>
          <w:color w:val="404040"/>
          <w:sz w:val="24"/>
        </w:rPr>
        <w:t>6.4.3</w:t>
      </w:r>
      <w:r>
        <w:rPr>
          <w:b/>
          <w:color w:val="404040"/>
          <w:sz w:val="24"/>
        </w:rPr>
        <w:tab/>
        <w:t>Completion qualifier</w:t>
      </w:r>
    </w:p>
    <w:p>
      <w:pPr>
        <w:pStyle w:val="FirstParagraph"/>
        <w:rPr/>
      </w:pPr>
      <w:r>
        <w:rPr>
          <w:sz w:val="20"/>
        </w:rPr>
        <w:t>The syndromes are complete once the last received bit has been accumulated:</w:t>
      </w:r>
    </w:p>
    <w:p>
      <w:pPr>
        <w:pStyle w:val="SourceCode"/>
        <w:rPr/>
      </w:pPr>
      <w:r>
        <w:rPr>
          <w:rStyle w:val="VerbatimChar"/>
        </w:rPr>
        <w:t>w_syndrome_done = (r_bit_count == N_BITS - 1) &amp;&amp; in_valid &amp;&amp; in_ready</w:t>
      </w:r>
    </w:p>
    <w:p>
      <w:pPr>
        <w:pStyle w:val="FirstParagraph"/>
        <w:rPr/>
      </w:pPr>
      <w:r>
        <w:rPr>
          <w:rStyle w:val="VerbatimChar"/>
          <w:sz w:val="20"/>
        </w:rPr>
        <w:t>out_valid</w:t>
      </w:r>
      <w:r>
        <w:rPr>
          <w:sz w:val="20"/>
        </w:rPr>
        <w:t xml:space="preserve"> is a registered flag set by </w:t>
      </w:r>
      <w:r>
        <w:rPr>
          <w:rStyle w:val="VerbatimChar"/>
          <w:sz w:val="20"/>
        </w:rPr>
        <w:t>w_syndrome_done</w:t>
      </w:r>
      <w:r>
        <w:rPr>
          <w:sz w:val="20"/>
        </w:rPr>
        <w:t xml:space="preserve"> and cleared by the handshake with the downstream solver.</w:t>
      </w:r>
      <w:bookmarkEnd w:id="88"/>
      <w:r>
        <w:br w:type="page"/>
      </w:r>
    </w:p>
    <w:p>
      <w:pPr>
        <w:pStyle w:val="Heading2"/>
        <w:pBdr>
          <w:bottom w:val="single" w:sz="12" w:space="0" w:color="228B22"/>
        </w:pBdr>
        <w:spacing w:before="280" w:after="80"/>
        <w:rPr/>
      </w:pPr>
      <w:bookmarkStart w:id="89" w:name="__RefHeading___Toc8330_4123088578"/>
      <w:bookmarkStart w:id="90" w:name="fsm-policy-2"/>
      <w:bookmarkEnd w:id="89"/>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39"/>
        </w:numPr>
        <w:rPr/>
      </w:pPr>
      <w:r>
        <w:rPr>
          <w:rStyle w:val="VerbatimChar"/>
        </w:rPr>
        <w:t>r_bit_count</w:t>
      </w:r>
      <w:r>
        <w:rPr/>
        <w:t xml:space="preserve">: counts received bits, 0 .. </w:t>
      </w:r>
      <w:r>
        <w:rPr>
          <w:rStyle w:val="VerbatimChar"/>
        </w:rPr>
        <w:t>N_BITS-1</w:t>
      </w:r>
    </w:p>
    <w:p>
      <w:pPr>
        <w:pStyle w:val="Compact"/>
        <w:numPr>
          <w:ilvl w:val="0"/>
          <w:numId w:val="40"/>
        </w:numPr>
        <w:rPr/>
      </w:pPr>
      <w:r>
        <w:rPr>
          <w:rStyle w:val="VerbatimChar"/>
        </w:rPr>
        <w:t>r_lane_valid</w:t>
      </w:r>
      <w:r>
        <w:rPr/>
        <w:t>: registered output valid flag</w:t>
      </w:r>
    </w:p>
    <w:p>
      <w:pPr>
        <w:pStyle w:val="Compact"/>
        <w:numPr>
          <w:ilvl w:val="0"/>
          <w:numId w:val="41"/>
        </w:numPr>
        <w:rPr/>
      </w:pPr>
      <w:r>
        <w:rPr>
          <w:rStyle w:val="VerbatimChar"/>
        </w:rPr>
        <w:t>w_syndrome_done</w:t>
      </w:r>
      <w:r>
        <w:rPr/>
        <w:t>: combinational completion qualifier</w:t>
      </w:r>
    </w:p>
    <w:p>
      <w:pPr>
        <w:pStyle w:val="Compact"/>
        <w:numPr>
          <w:ilvl w:val="0"/>
          <w:numId w:val="42"/>
        </w:numPr>
        <w:rPr/>
      </w:pPr>
      <w:r>
        <w:rPr>
          <w:rStyle w:val="VerbatimChar"/>
        </w:rPr>
        <w:t>w_no_error</w:t>
      </w:r>
      <w:r>
        <w:rPr/>
        <w:t>: combinational all-zero qualifier</w:t>
      </w:r>
    </w:p>
    <w:p>
      <w:pPr>
        <w:pStyle w:val="FirstParagraph"/>
        <w:rPr/>
      </w:pPr>
      <w:bookmarkStart w:id="91" w:name="fsm-policy-2"/>
      <w:r>
        <w:rPr>
          <w:sz w:val="20"/>
        </w:rPr>
        <w:t>Each lane is a pure multiply-accumulate datapath; the lane count and the output valid flag replace any state machine.</w:t>
      </w:r>
      <w:bookmarkEnd w:id="91"/>
      <w:r>
        <w:br w:type="page"/>
      </w:r>
    </w:p>
    <w:p>
      <w:pPr>
        <w:pStyle w:val="Heading2"/>
        <w:pBdr>
          <w:bottom w:val="single" w:sz="12" w:space="0" w:color="228B22"/>
        </w:pBdr>
        <w:spacing w:before="280" w:after="80"/>
        <w:rPr/>
      </w:pPr>
      <w:bookmarkStart w:id="92" w:name="__RefHeading___Toc8332_4123088578"/>
      <w:bookmarkStart w:id="93" w:name="timing-1"/>
      <w:bookmarkEnd w:id="92"/>
      <w:r>
        <w:rPr>
          <w:rStyle w:val="SectionNumber"/>
          <w:b/>
          <w:color w:val="228B22"/>
          <w:sz w:val="28"/>
        </w:rPr>
        <w:t>6.6</w:t>
      </w:r>
      <w:r>
        <w:rPr>
          <w:b/>
          <w:color w:val="228B22"/>
          <w:sz w:val="28"/>
        </w:rPr>
        <w:tab/>
        <w:t>Timing</w:t>
      </w:r>
    </w:p>
    <w:p>
      <w:pPr>
        <w:pStyle w:val="Compact"/>
        <w:numPr>
          <w:ilvl w:val="0"/>
          <w:numId w:val="43"/>
        </w:numPr>
        <w:rPr/>
      </w:pPr>
      <w:r>
        <w:rPr/>
        <w:t>One received bit advances every lane by one Horner step.</w:t>
      </w:r>
    </w:p>
    <w:p>
      <w:pPr>
        <w:pStyle w:val="Compact"/>
        <w:numPr>
          <w:ilvl w:val="0"/>
          <w:numId w:val="44"/>
        </w:numPr>
        <w:rPr/>
      </w:pPr>
      <w:r>
        <w:rPr/>
        <w:t>Serial case (</w:t>
      </w:r>
      <w:r>
        <w:rPr>
          <w:rStyle w:val="VerbatimChar"/>
        </w:rPr>
        <w:t>BITS_PER_BEAT = 1</w:t>
      </w:r>
      <w:r>
        <w:rPr/>
        <w:t xml:space="preserve">): </w:t>
      </w:r>
      <w:r>
        <w:rPr>
          <w:rStyle w:val="VerbatimChar"/>
        </w:rPr>
        <w:t>N_BITS</w:t>
      </w:r>
      <w:r>
        <w:rPr/>
        <w:t xml:space="preserve"> cycles per block.</w:t>
      </w:r>
    </w:p>
    <w:p>
      <w:pPr>
        <w:pStyle w:val="Compact"/>
        <w:numPr>
          <w:ilvl w:val="0"/>
          <w:numId w:val="45"/>
        </w:numPr>
        <w:rPr/>
      </w:pPr>
      <w:r>
        <w:rPr/>
        <w:t xml:space="preserve">Parallel-beat case: </w:t>
      </w:r>
      <w:r>
        <w:rPr>
          <w:rStyle w:val="VerbatimChar"/>
        </w:rPr>
        <w:t>ceil(N_BITS / BITS_PER_BEAT)</w:t>
      </w:r>
      <w:r>
        <w:rPr/>
        <w:t xml:space="preserve"> cycles per block, with </w:t>
      </w:r>
      <w:r>
        <w:rPr>
          <w:rStyle w:val="VerbatimChar"/>
        </w:rPr>
        <w:t>B</w:t>
      </w:r>
      <w:r>
        <w:rPr/>
        <w:t xml:space="preserve"> chained GF constant multiplies per lane per cycle.</w:t>
      </w:r>
    </w:p>
    <w:p>
      <w:pPr>
        <w:pStyle w:val="Compact"/>
        <w:numPr>
          <w:ilvl w:val="0"/>
          <w:numId w:val="46"/>
        </w:numPr>
        <w:rPr/>
      </w:pPr>
      <w:bookmarkStart w:id="94" w:name="timing-1"/>
      <w:r>
        <w:rPr/>
        <w:t>The exact cycle count is a placeholder tied to PRD D6.</w:t>
      </w:r>
      <w:bookmarkEnd w:id="94"/>
      <w:r>
        <w:br w:type="page"/>
      </w:r>
    </w:p>
    <w:p>
      <w:pPr>
        <w:pStyle w:val="Heading2"/>
        <w:pBdr>
          <w:bottom w:val="single" w:sz="12" w:space="0" w:color="228B22"/>
        </w:pBdr>
        <w:spacing w:before="280" w:after="80"/>
        <w:rPr/>
      </w:pPr>
      <w:bookmarkStart w:id="95" w:name="__RefHeading___Toc8334_4123088578"/>
      <w:bookmarkStart w:id="96" w:name="notes-1"/>
      <w:bookmarkEnd w:id="95"/>
      <w:r>
        <w:rPr>
          <w:rStyle w:val="SectionNumber"/>
          <w:b/>
          <w:color w:val="228B22"/>
          <w:sz w:val="28"/>
        </w:rPr>
        <w:t>6.7</w:t>
      </w:r>
      <w:r>
        <w:rPr>
          <w:b/>
          <w:color w:val="228B22"/>
          <w:sz w:val="28"/>
        </w:rPr>
        <w:tab/>
        <w:t>Notes</w:t>
      </w:r>
    </w:p>
    <w:p>
      <w:pPr>
        <w:pStyle w:val="Compact"/>
        <w:numPr>
          <w:ilvl w:val="0"/>
          <w:numId w:val="47"/>
        </w:numPr>
        <w:rPr/>
      </w:pPr>
      <w:r>
        <w:rPr/>
        <w:t>A shortened code (</w:t>
      </w:r>
      <w:r>
        <w:rPr>
          <w:rStyle w:val="VerbatimChar"/>
        </w:rPr>
        <w:t>N_BITS &lt; 2^m - 1</w:t>
      </w:r>
      <w:r>
        <w:rPr/>
        <w:t xml:space="preserve">) is handled by treating the missing leading bits as zero: the Horner recurrence naturally accumulates starting from </w:t>
      </w:r>
      <w:r>
        <w:rPr>
          <w:rStyle w:val="VerbatimChar"/>
        </w:rPr>
        <w:t>S_j = 0</w:t>
      </w:r>
      <w:r>
        <w:rPr/>
        <w:t>, which is equivalent to zero-padding the high-order coefficients.</w:t>
      </w:r>
    </w:p>
    <w:p>
      <w:pPr>
        <w:pStyle w:val="Compact"/>
        <w:numPr>
          <w:ilvl w:val="0"/>
          <w:numId w:val="48"/>
        </w:numPr>
        <w:rPr/>
      </w:pPr>
      <w:r>
        <w:rPr/>
        <w:t xml:space="preserve">The evenness shortcut means the formal proof targets include </w:t>
      </w:r>
      <w:r>
        <w:rPr>
          <w:rStyle w:val="VerbatimChar"/>
        </w:rPr>
        <w:t>S_2j == gf_square(S_j)</w:t>
      </w:r>
      <w:r>
        <w:rPr/>
        <w:t xml:space="preserve"> for every odd </w:t>
      </w:r>
      <w:r>
        <w:rPr>
          <w:rStyle w:val="VerbatimChar"/>
        </w:rPr>
        <w:t>j</w:t>
      </w:r>
      <w:r>
        <w:rPr/>
        <w:t>; the square in GF(2^m) is a linear bit-permutation and is cheap to verify.</w:t>
      </w:r>
    </w:p>
    <w:p>
      <w:pPr>
        <w:pStyle w:val="Compact"/>
        <w:numPr>
          <w:ilvl w:val="0"/>
          <w:numId w:val="49"/>
        </w:numPr>
        <w:rPr/>
      </w:pPr>
      <w:r>
        <w:rPr>
          <w:rStyle w:val="VerbatimChar"/>
        </w:rPr>
        <w:t>out_no_error</w:t>
      </w:r>
      <w:r>
        <w:rPr/>
        <w:t xml:space="preserve"> is a combinational decode of the syndrome registers; it is stable from </w:t>
      </w:r>
      <w:r>
        <w:rPr>
          <w:rStyle w:val="VerbatimChar"/>
        </w:rPr>
        <w:t>w_syndrome_done</w:t>
      </w:r>
      <w:r>
        <w:rPr/>
        <w:t xml:space="preserve"> until the output handshake clears it.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97" w:name="syndrome-unit-bch_syndrome_unit"/>
      <w:bookmarkStart w:id="98"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8336_4123088578"/>
      <w:bookmarkStart w:id="100" w:name="Xc25a4e1b87a6ed9e771aa2c4316adbff3761d77"/>
      <w:bookmarkEnd w:id="99"/>
      <w:r>
        <w:rPr>
          <w:rStyle w:val="SectionNumber"/>
          <w:b/>
          <w:color w:val="FFFFFF"/>
          <w:sz w:val="32"/>
        </w:rPr>
        <w:t>7</w:t>
      </w:r>
      <w:r>
        <w:rPr>
          <w:b/>
          <w:color w:val="FFFFFF"/>
          <w:sz w:val="32"/>
        </w:rPr>
        <w:tab/>
        <w:t>Key Equation Solver (</w:t>
      </w:r>
      <w:r>
        <w:rPr>
          <w:rStyle w:val="VerbatimChar"/>
          <w:b/>
          <w:color w:val="FFFFFF"/>
          <w:sz w:val="32"/>
        </w:rPr>
        <w:t>bch_key_equation_solver</w:t>
      </w:r>
      <w:r>
        <w:rPr>
          <w:b/>
          <w:color w:val="FFFFFF"/>
          <w:sz w:val="32"/>
        </w:rPr>
        <w:t>)</w:t>
      </w:r>
    </w:p>
    <w:p>
      <w:pPr>
        <w:pStyle w:val="FirstParagraph"/>
        <w:rPr/>
      </w:pPr>
      <w:r>
        <w:rPr>
          <w:b/>
          <w:bCs/>
          <w:sz w:val="20"/>
        </w:rPr>
        <w:t>Module:</w:t>
      </w:r>
      <w:r>
        <w:rPr>
          <w:sz w:val="20"/>
        </w:rPr>
        <w:t xml:space="preserve"> </w:t>
      </w:r>
      <w:r>
        <w:rPr>
          <w:rStyle w:val="VerbatimChar"/>
          <w:sz w:val="20"/>
        </w:rPr>
        <w:t>bch_key_equation_solver.sv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conditional control FSM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rtl/fub/bch_key_equation_solver.sv</w:t>
      </w:r>
      <w:r>
        <w:rPr>
          <w:sz w:val="20"/>
        </w:rPr>
        <w:t xml:space="preserve"> implements “RIBM” (the documented default when no consumer names a small-t profile); </w:t>
      </w:r>
      <w:r>
        <w:rPr>
          <w:rStyle w:val="VerbatimChar"/>
          <w:sz w:val="20"/>
        </w:rPr>
        <w:t>KES_ALGO</w:t>
      </w:r>
      <w:r>
        <w:rPr>
          <w:sz w:val="20"/>
        </w:rPr>
        <w:t xml:space="preserve"> values other than “RIBM” raise an elaboration error rather than silently falling back. PRD D11 stays open for EUCLID / SMALL_T.</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1" w:name="__RefHeading___Toc8338_4123088578"/>
      <w:bookmarkStart w:id="102" w:name="purpose-2"/>
      <w:bookmarkEnd w:id="101"/>
      <w:r>
        <w:rPr>
          <w:rStyle w:val="SectionNumber"/>
          <w:b/>
          <w:color w:val="228B22"/>
          <w:sz w:val="28"/>
        </w:rPr>
        <w:t>7.1</w:t>
      </w:r>
      <w:r>
        <w:rPr>
          <w:b/>
          <w:color w:val="228B22"/>
          <w:sz w:val="28"/>
        </w:rPr>
        <w:tab/>
        <w:t>Purpose</w:t>
      </w:r>
    </w:p>
    <w:p>
      <w:pPr>
        <w:pStyle w:val="FirstParagraph"/>
        <w:rPr/>
      </w:pPr>
      <w:r>
        <w:rPr>
          <w:rStyle w:val="VerbatimChar"/>
          <w:sz w:val="20"/>
        </w:rPr>
        <w:t>bch_key_equation_solver</w:t>
      </w:r>
      <w:r>
        <w:rPr>
          <w:sz w:val="20"/>
        </w:rPr>
        <w:t xml:space="preserve"> inverts the key equation from the </w:t>
      </w:r>
      <w:r>
        <w:rPr>
          <w:rStyle w:val="VerbatimChar"/>
          <w:sz w:val="20"/>
        </w:rPr>
        <w:t>t</w:t>
      </w:r>
      <w:r>
        <w:rPr>
          <w:sz w:val="20"/>
        </w:rPr>
        <w:t xml:space="preserve"> odd syndromes </w:t>
      </w:r>
      <w:r>
        <w:rPr>
          <w:rStyle w:val="VerbatimChar"/>
          <w:sz w:val="20"/>
        </w:rPr>
        <w:t>S_1, S_3, ..., S_2t-1</w:t>
      </w:r>
      <w:r>
        <w:rPr>
          <w:sz w:val="20"/>
        </w:rPr>
        <w:t xml:space="preserve"> to the error-locator polynomial </w:t>
      </w:r>
      <w:r>
        <w:rPr>
          <w:rStyle w:val="VerbatimChar"/>
          <w:sz w:val="20"/>
        </w:rPr>
        <w:t>Lambda(x)</w:t>
      </w:r>
      <w:r>
        <w:rPr>
          <w:sz w:val="20"/>
        </w:rPr>
        <w:t xml:space="preserve">. The choice of algorithm is PRD D11; this page documents all three candidates and their microarchitectural implications. Nothing outside the solver knows which algorithm produced </w:t>
      </w:r>
      <w:r>
        <w:rPr>
          <w:rStyle w:val="VerbatimChar"/>
          <w:sz w:val="20"/>
        </w:rPr>
        <w:t>Lambda</w:t>
      </w:r>
      <w:r>
        <w:rPr>
          <w:sz w:val="20"/>
        </w:rPr>
        <w:t>: the Chien search, block buffer, and corrector are identical in every build.</w:t>
      </w:r>
      <w:bookmarkEnd w:id="102"/>
      <w:r>
        <w:br w:type="page"/>
      </w:r>
    </w:p>
    <w:p>
      <w:pPr>
        <w:pStyle w:val="Heading2"/>
        <w:pBdr>
          <w:bottom w:val="single" w:sz="12" w:space="0" w:color="228B22"/>
        </w:pBdr>
        <w:spacing w:before="280" w:after="80"/>
        <w:rPr/>
      </w:pPr>
      <w:bookmarkStart w:id="103" w:name="__RefHeading___Toc8340_4123088578"/>
      <w:bookmarkEnd w:id="103"/>
      <w:r>
        <w:rPr>
          <w:rStyle w:val="SectionNumber"/>
          <w:b/>
          <w:color w:val="228B22"/>
          <w:sz w:val="28"/>
        </w:rPr>
        <w:t>7.2</w:t>
      </w:r>
      <w:r>
        <w:rPr>
          <w:b/>
          <w:color w:val="228B22"/>
          <w:sz w:val="28"/>
        </w:rPr>
        <w:tab/>
        <w:t>Parameters</w:t>
      </w:r>
    </w:p>
    <w:p>
      <w:pPr>
        <w:pStyle w:val="TableCaption"/>
        <w:rPr/>
      </w:pPr>
      <w:bookmarkStart w:id="104" w:name="_Tab_8_Table_2_5__Key_equat"/>
      <w:r>
        <w:rPr/>
        <w:t>Table 2.5: Key-equation solver parameters</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"SMALL_T"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bookmarkStart w:id="105" w:name="parameters-2"/>
            <w:bookmarkEnd w:id="105"/>
          </w:p>
        </w:tc>
      </w:tr>
    </w:tbl>
    <w:p>
      <w:pPr>
        <w:pStyle w:val="Heading2"/>
        <w:pBdr>
          <w:bottom w:val="single" w:sz="12" w:space="0" w:color="228B22"/>
        </w:pBdr>
        <w:spacing w:before="280" w:after="80"/>
        <w:rPr/>
      </w:pPr>
      <w:r>
        <w:br w:type="page"/>
      </w:r>
      <w:bookmarkStart w:id="106" w:name="__RefHeading___Toc8342_4123088578"/>
      <w:bookmarkEnd w:id="106"/>
      <w:r>
        <w:rPr>
          <w:rStyle w:val="SectionNumber"/>
          <w:b/>
          <w:color w:val="228B22"/>
          <w:sz w:val="28"/>
        </w:rPr>
        <w:t>7.3</w:t>
      </w:r>
      <w:r>
        <w:rPr>
          <w:b/>
          <w:color w:val="228B22"/>
          <w:sz w:val="28"/>
        </w:rPr>
        <w:tab/>
        <w:t>Interface</w:t>
      </w:r>
    </w:p>
    <w:p>
      <w:pPr>
        <w:pStyle w:val="TableCaption"/>
        <w:rPr/>
      </w:pPr>
      <w:bookmarkStart w:id="107" w:name="_Tab_9_Table_2_6__Key_equat"/>
      <w:r>
        <w:rPr/>
        <w:t>Table 2.6: Key-equation solver ports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 syndromes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accepts syndromes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{S_2t-1, ..., S_3, S_1}</w:t>
            </w:r>
            <w:r>
              <w:rPr>
                <w:rFonts w:eastAsia="Cambria" w:cs=""/>
                <w:kern w:val="0"/>
                <w:sz w:val="24"/>
                <w:szCs w:val="24"/>
                <w:lang w:val="en-US" w:eastAsia="en-US" w:bidi="ar-SA"/>
              </w:rPr>
              <w:t xml:space="preserve"> packed GF values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downstream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(clamped to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out_more_than_t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out_more_than_t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Lambda_i</w:t>
            </w:r>
            <w:r>
              <w:rPr>
                <w:rFonts w:eastAsia="Cambria" w:cs=""/>
                <w:kern w:val="0"/>
                <w:sz w:val="24"/>
                <w:szCs w:val="24"/>
                <w:lang w:val="en-US" w:eastAsia="en-US" w:bidi="ar-SA"/>
              </w:rPr>
              <w:t xml:space="preserve"> above index </w:t>
            </w:r>
            <w:r>
              <w:rPr>
                <w:rStyle w:val="VerbatimChar"/>
                <w:rFonts w:eastAsia="Cambria" w:cs=""/>
                <w:kern w:val="0"/>
                <w:szCs w:val="24"/>
                <w:lang w:val="en-US" w:eastAsia="en-US" w:bidi="ar-SA"/>
              </w:rPr>
              <w:t>T_BITS</w:t>
            </w:r>
            <w:r>
              <w:rPr>
                <w:rFonts w:eastAsia="Cambria" w:cs=""/>
                <w:kern w:val="0"/>
                <w:sz w:val="24"/>
                <w:szCs w:val="24"/>
                <w:lang w:val="en-US" w:eastAsia="en-US" w:bidi="ar-SA"/>
              </w:rPr>
              <w:t xml:space="preserve"> is nonzero — more than t errors; the decoder core folds it into the R2 verdict</w:t>
            </w:r>
          </w:p>
        </w:tc>
      </w:tr>
    </w:tbl>
    <w:p>
      <w:pPr>
        <w:pStyle w:val="Heading2"/>
        <w:pBdr>
          <w:bottom w:val="single" w:sz="12" w:space="0" w:color="228B22"/>
        </w:pBdr>
        <w:spacing w:before="280" w:after="80"/>
        <w:rPr/>
      </w:pPr>
      <w:r>
        <w:br w:type="page"/>
      </w:r>
      <w:bookmarkStart w:id="108" w:name="__RefHeading___Toc8344_4123088578"/>
      <w:bookmarkEnd w:id="108"/>
      <w:r>
        <w:rPr>
          <w:rStyle w:val="SectionNumber"/>
          <w:b/>
          <w:color w:val="228B22"/>
          <w:sz w:val="28"/>
        </w:rPr>
        <w:t>7.4</w:t>
      </w:r>
      <w:r>
        <w:rPr>
          <w:b/>
          <w:color w:val="228B22"/>
          <w:sz w:val="28"/>
        </w:rPr>
        <w:tab/>
        <w:t>Candidate algorithms</w:t>
      </w:r>
    </w:p>
    <w:p>
      <w:pPr>
        <w:pStyle w:val="FirstParagraph"/>
        <w:rPr/>
      </w:pPr>
      <w:r>
        <w:rPr>
          <w:sz w:val="20"/>
        </w:rPr>
        <w:t xml:space="preserve">The trade-off table below is copied from </w:t>
      </w:r>
      <w:r>
        <w:rPr>
          <w:rStyle w:val="VerbatimChar"/>
          <w:sz w:val="20"/>
        </w:rPr>
        <w:t>../bch_has/ch03_architecture/03_solver_options.md</w:t>
      </w:r>
      <w:r>
        <w:rPr>
          <w:sz w:val="20"/>
        </w:rPr>
        <w:t>.</w:t>
      </w:r>
    </w:p>
    <w:p>
      <w:pPr>
        <w:pStyle w:val="TableCaption"/>
        <w:rPr/>
      </w:pPr>
      <w:bookmarkStart w:id="109" w:name="_Tab_10_Table_2_7__Key_equat"/>
      <w:r>
        <w:rPr/>
        <w:t>Table 2.7: Key-equation solver candidates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inversionless 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step-by-step / PGZ (</w:t>
            </w:r>
            <w:r>
              <w:rPr>
                <w:rStyle w:val="VerbatimChar"/>
                <w:rFonts w:eastAsia="Cambria" w:cs=""/>
                <w:b/>
                <w:kern w:val="0"/>
                <w:sz w:val="20"/>
                <w:szCs w:val="24"/>
                <w:lang w:val="en-US" w:eastAsia="en-US" w:bidi="ar-SA"/>
              </w:rPr>
              <w:t>"SMALL_T"</w:t>
            </w:r>
            <w:r>
              <w:rPr>
                <w:rFonts w:eastAsia="Cambria" w:cs=""/>
                <w:b/>
                <w:kern w:val="0"/>
                <w:sz w:val="20"/>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 seeded with the t odd 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Massey 1965 step-by-step correction, or the Peterson-Gorenstein-Zierler direct matrix solve for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control-heavy but small datapath: one or a few GF multipliers and a syndrome update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O(t^2) logic or a single iterative multiplier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located error position, up to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implementation; often dominated by syndrome-update MUX tree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 counter, syndrome-test loop, error-counter update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simplest conceptually for very small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 fit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t; the default if no consumer names a small-t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cross-check and a readable alternative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&lt;= 8 (flash pages often sit here); smallest area at tiny t</w:t>
            </w:r>
          </w:p>
        </w:tc>
      </w:tr>
    </w:tbl>
    <w:p>
      <w:pPr>
        <w:pStyle w:val="BodyText"/>
        <w:rPr/>
      </w:pPr>
      <w:r>
        <w:rPr>
          <w:sz w:val="20"/>
        </w:rPr>
        <w:t>No default is selected at MAS v0.1. The choice is PRD D11.</w:t>
      </w:r>
      <w:r>
        <w:br w:type="page"/>
      </w:r>
    </w:p>
    <w:p>
      <w:pPr>
        <w:pStyle w:val="Heading2"/>
        <w:pBdr>
          <w:bottom w:val="single" w:sz="12" w:space="0" w:color="228B22"/>
        </w:pBdr>
        <w:spacing w:before="280" w:after="80"/>
        <w:rPr/>
      </w:pPr>
      <w:bookmarkStart w:id="110" w:name="__RefHeading___Toc8346_4123088578"/>
      <w:bookmarkStart w:id="111" w:name="microarchitecture-internals-2"/>
      <w:bookmarkEnd w:id="110"/>
      <w:r>
        <w:rPr>
          <w:rStyle w:val="SectionNumber"/>
          <w:b/>
          <w:color w:val="228B22"/>
          <w:sz w:val="28"/>
        </w:rPr>
        <w:t>7.5</w:t>
      </w:r>
      <w:r>
        <w:rPr>
          <w:b/>
          <w:color w:val="228B22"/>
          <w:sz w:val="28"/>
        </w:rPr>
        <w:tab/>
        <w:t>Microarchitecture internals</w:t>
      </w:r>
    </w:p>
    <w:p>
      <w:pPr>
        <w:pStyle w:val="Heading3"/>
        <w:spacing w:before="200" w:after="80"/>
        <w:rPr/>
      </w:pPr>
      <w:bookmarkStart w:id="112" w:name="__RefHeading___Toc8348_4123088578"/>
      <w:bookmarkStart w:id="113" w:name="ribm-and-euclid-fixed-iteration-arrays"/>
      <w:bookmarkEnd w:id="112"/>
      <w:r>
        <w:rPr>
          <w:rStyle w:val="SectionNumber"/>
          <w:b/>
          <w:color w:val="404040"/>
          <w:sz w:val="24"/>
        </w:rPr>
        <w:t>7.5.1</w:t>
      </w:r>
      <w:r>
        <w:rPr>
          <w:b/>
          <w:color w:val="404040"/>
          <w:sz w:val="24"/>
        </w:rPr>
        <w:tab/>
      </w:r>
      <w:r>
        <w:rPr>
          <w:rStyle w:val="VerbatimChar"/>
          <w:b/>
          <w:color w:val="404040"/>
          <w:sz w:val="24"/>
        </w:rPr>
        <w:t>"RIBM"</w:t>
      </w:r>
      <w:r>
        <w:rPr>
          <w:b/>
          <w:color w:val="404040"/>
          <w:sz w:val="24"/>
        </w:rPr>
        <w:t xml:space="preserve"> and </w:t>
      </w:r>
      <w:r>
        <w:rPr>
          <w:rStyle w:val="VerbatimChar"/>
          <w:b/>
          <w:color w:val="404040"/>
          <w:sz w:val="24"/>
        </w:rPr>
        <w:t>"EUCLID"</w:t>
      </w:r>
      <w:r>
        <w:rPr>
          <w:b/>
          <w:color w:val="404040"/>
          <w:sz w:val="24"/>
        </w:rPr>
        <w:t xml:space="preserve"> — fixed-iteration arrays</w:t>
      </w:r>
    </w:p>
    <w:p>
      <w:pPr>
        <w:pStyle w:val="FirstParagraph"/>
        <w:rPr/>
      </w:pPr>
      <w:r>
        <w:rPr>
          <w:sz w:val="20"/>
        </w:rPr>
        <w:t>Both the reformulated inversionless Berlekamp-Massey array and the modified Euclidean array are pure datapath structures. They need:</w:t>
      </w:r>
    </w:p>
    <w:p>
      <w:pPr>
        <w:pStyle w:val="Compact"/>
        <w:numPr>
          <w:ilvl w:val="0"/>
          <w:numId w:val="50"/>
        </w:numPr>
        <w:rPr/>
      </w:pPr>
      <w:r>
        <w:rPr/>
        <w:t xml:space="preserve">an iteration counter, 0 .. </w:t>
      </w:r>
      <w:r>
        <w:rPr>
          <w:rStyle w:val="VerbatimChar"/>
        </w:rPr>
        <w:t>2 * T_BITS</w:t>
      </w:r>
    </w:p>
    <w:p>
      <w:pPr>
        <w:pStyle w:val="Compact"/>
        <w:numPr>
          <w:ilvl w:val="0"/>
          <w:numId w:val="51"/>
        </w:numPr>
        <w:rPr/>
      </w:pPr>
      <w:r>
        <w:rPr/>
        <w:t xml:space="preserve">a start pulse from </w:t>
      </w:r>
      <w:r>
        <w:rPr>
          <w:rStyle w:val="VerbatimChar"/>
        </w:rPr>
        <w:t>in_valid &amp;&amp; in_ready</w:t>
      </w:r>
    </w:p>
    <w:p>
      <w:pPr>
        <w:pStyle w:val="Compact"/>
        <w:numPr>
          <w:ilvl w:val="0"/>
          <w:numId w:val="52"/>
        </w:numPr>
        <w:rPr/>
      </w:pPr>
      <w:r>
        <w:rPr/>
        <w:t>a completion qualifier when the iteration count reaches its target</w:t>
      </w:r>
    </w:p>
    <w:p>
      <w:pPr>
        <w:pStyle w:val="FirstParagraph"/>
        <w:rPr/>
      </w:pPr>
      <w:bookmarkStart w:id="114" w:name="ribm-and-euclid-fixed-iteration-arrays"/>
      <w:r>
        <w:rPr>
          <w:sz w:val="20"/>
        </w:rPr>
        <w:t>Neither implementation has a state machine in the data path. The control signals (discrepancy select, gamma update, degree comparison, swap) are combinational or registered qualifiers derived from the iteration counter and the array registers.</w:t>
      </w:r>
      <w:bookmarkEnd w:id="114"/>
    </w:p>
    <w:p>
      <w:pPr>
        <w:pStyle w:val="Heading3"/>
        <w:spacing w:before="200" w:after="80"/>
        <w:rPr/>
      </w:pPr>
      <w:bookmarkStart w:id="115" w:name="__RefHeading___Toc8350_4123088578"/>
      <w:bookmarkStart w:id="116" w:name="small_t-conditional-minimal-control-fsm"/>
      <w:bookmarkEnd w:id="115"/>
      <w:r>
        <w:rPr>
          <w:rStyle w:val="SectionNumber"/>
          <w:b/>
          <w:color w:val="404040"/>
          <w:sz w:val="24"/>
        </w:rPr>
        <w:t>7.5.2</w:t>
      </w:r>
      <w:r>
        <w:rPr>
          <w:b/>
          <w:color w:val="404040"/>
          <w:sz w:val="24"/>
        </w:rPr>
        <w:tab/>
      </w:r>
      <w:r>
        <w:rPr>
          <w:rStyle w:val="VerbatimChar"/>
          <w:b/>
          <w:color w:val="404040"/>
          <w:sz w:val="24"/>
        </w:rPr>
        <w:t>"SMALL_T"</w:t>
      </w:r>
      <w:r>
        <w:rPr>
          <w:b/>
          <w:color w:val="404040"/>
          <w:sz w:val="24"/>
        </w:rPr>
        <w:t xml:space="preserve"> — conditional minimal control FSM</w:t>
      </w:r>
    </w:p>
    <w:p>
      <w:pPr>
        <w:pStyle w:val="FirstParagraph"/>
        <w:rPr/>
      </w:pPr>
      <w:r>
        <w:rPr>
          <w:sz w:val="20"/>
        </w:rPr>
        <w:t xml:space="preserve">The step-by-step and PGZ approaches are control-heavy. If D11 selects </w:t>
      </w:r>
      <w:r>
        <w:rPr>
          <w:rStyle w:val="VerbatimChar"/>
          <w:sz w:val="20"/>
        </w:rPr>
        <w:t>"SMALL_T"</w:t>
      </w:r>
      <w:r>
        <w:rPr>
          <w:sz w:val="20"/>
        </w:rPr>
        <w:t xml:space="preserve">, this block is the one place in the decoder datapath where a minimal control FSM is permitted (per </w:t>
      </w:r>
      <w:r>
        <w:rPr>
          <w:rStyle w:val="VerbatimChar"/>
          <w:sz w:val="20"/>
        </w:rPr>
        <w:t>vault/handbook/design/minimal-fsm.md</w:t>
      </w:r>
      <w:r>
        <w:rPr>
          <w:sz w:val="20"/>
        </w:rPr>
        <w:t>). The target state list is the fewest states that carry real distinctions:</w:t>
      </w:r>
    </w:p>
    <w:p>
      <w:pPr>
        <w:pStyle w:val="SourceCode"/>
        <w:rPr/>
      </w:pPr>
      <w:r>
        <w:rPr>
          <w:rStyle w:val="VerbatimChar"/>
        </w:rPr>
        <w:t>IDLE   -&gt; wait for in_valid</w:t>
      </w:r>
      <w:r>
        <w:rPr/>
        <w:br/>
      </w:r>
      <w:r>
        <w:rPr>
          <w:rStyle w:val="VerbatimChar"/>
        </w:rPr>
        <w:t>RUN    -&gt; execute one iteration / error-position test</w:t>
      </w:r>
      <w:r>
        <w:rPr/>
        <w:br/>
      </w:r>
      <w:r>
        <w:rPr>
          <w:rStyle w:val="VerbatimChar"/>
        </w:rPr>
        <w:t>TEST   -&gt; evaluate the discrepancy / matrix determinant</w:t>
      </w:r>
      <w:r>
        <w:rPr/>
        <w:br/>
      </w:r>
      <w:r>
        <w:rPr>
          <w:rStyle w:val="VerbatimChar"/>
        </w:rPr>
        <w:t>DONE   -&gt; out_valid raised, hold until out_ready</w:t>
      </w:r>
    </w:p>
    <w:p>
      <w:pPr>
        <w:pStyle w:val="FirstParagraph"/>
        <w:rPr/>
      </w:pPr>
      <w:r>
        <w:rPr>
          <w:sz w:val="20"/>
        </w:rPr>
        <w:t xml:space="preserve">The IDLE/RUN/TEST/DONE list is conditional on </w:t>
      </w:r>
      <w:r>
        <w:rPr>
          <w:rStyle w:val="VerbatimChar"/>
          <w:sz w:val="20"/>
        </w:rPr>
        <w:t>KES_ALGO == "SMALL_T"</w:t>
      </w:r>
      <w:r>
        <w:rPr>
          <w:sz w:val="20"/>
        </w:rPr>
        <w:t xml:space="preserve"> and is marked as such in the RTL. States that only wait one fixed cycle are merged into RUN with a sub-counter.</w:t>
      </w:r>
      <w:bookmarkEnd w:id="111"/>
      <w:bookmarkEnd w:id="116"/>
      <w:r>
        <w:br w:type="page"/>
      </w:r>
    </w:p>
    <w:p>
      <w:pPr>
        <w:pStyle w:val="Heading2"/>
        <w:pBdr>
          <w:bottom w:val="single" w:sz="12" w:space="0" w:color="228B22"/>
        </w:pBdr>
        <w:spacing w:before="280" w:after="80"/>
        <w:rPr/>
      </w:pPr>
      <w:bookmarkStart w:id="117" w:name="__RefHeading___Toc8352_4123088578"/>
      <w:bookmarkStart w:id="118" w:name="fsm-policy-3"/>
      <w:bookmarkEnd w:id="117"/>
      <w:r>
        <w:rPr>
          <w:rStyle w:val="SectionNumber"/>
          <w:b/>
          <w:color w:val="228B22"/>
          <w:sz w:val="28"/>
        </w:rPr>
        <w:t>7.6</w:t>
      </w:r>
      <w:r>
        <w:rPr>
          <w:b/>
          <w:color w:val="228B22"/>
          <w:sz w:val="28"/>
        </w:rPr>
        <w:tab/>
        <w:t>FSM policy</w:t>
      </w:r>
    </w:p>
    <w:p>
      <w:pPr>
        <w:pStyle w:val="Compact"/>
        <w:numPr>
          <w:ilvl w:val="0"/>
          <w:numId w:val="53"/>
        </w:numPr>
        <w:rPr/>
      </w:pPr>
      <w:r>
        <w:rPr/>
        <w:t xml:space="preserve">For </w:t>
      </w:r>
      <w:r>
        <w:rPr>
          <w:rStyle w:val="VerbatimChar"/>
        </w:rPr>
        <w:t>"RIBM"</w:t>
      </w:r>
      <w:r>
        <w:rPr/>
        <w:t xml:space="preserve"> and </w:t>
      </w:r>
      <w:r>
        <w:rPr>
          <w:rStyle w:val="VerbatimChar"/>
        </w:rPr>
        <w:t>"EUCLID"</w:t>
      </w:r>
      <w:r>
        <w:rPr/>
        <w:t xml:space="preserve">: </w:t>
      </w:r>
      <w:r>
        <w:rPr>
          <w:b/>
          <w:bCs/>
        </w:rPr>
        <w:t>no FSM</w:t>
      </w:r>
      <w:r>
        <w:rPr/>
        <w:t xml:space="preserve"> in the data path; only an iteration counter and completion qualifier.</w:t>
      </w:r>
    </w:p>
    <w:p>
      <w:pPr>
        <w:pStyle w:val="Compact"/>
        <w:numPr>
          <w:ilvl w:val="0"/>
          <w:numId w:val="54"/>
        </w:numPr>
        <w:rPr/>
      </w:pPr>
      <w:r>
        <w:rPr/>
        <w:t xml:space="preserve">For </w:t>
      </w:r>
      <w:r>
        <w:rPr>
          <w:rStyle w:val="VerbatimChar"/>
        </w:rPr>
        <w:t>"SMALL_T"</w:t>
      </w:r>
      <w:r>
        <w:rPr/>
        <w:t xml:space="preserve">: </w:t>
      </w:r>
      <w:r>
        <w:rPr>
          <w:b/>
          <w:bCs/>
        </w:rPr>
        <w:t>one minimal control FSM</w:t>
      </w:r>
      <w:r>
        <w:rPr/>
        <w:t xml:space="preserve"> is permitted, conditional on D11, with the state list above.</w:t>
      </w:r>
      <w:bookmarkEnd w:id="118"/>
      <w:r>
        <w:br w:type="page"/>
      </w:r>
    </w:p>
    <w:p>
      <w:pPr>
        <w:pStyle w:val="Heading2"/>
        <w:pBdr>
          <w:bottom w:val="single" w:sz="12" w:space="0" w:color="228B22"/>
        </w:pBdr>
        <w:spacing w:before="280" w:after="80"/>
        <w:rPr/>
      </w:pPr>
      <w:bookmarkStart w:id="119" w:name="__RefHeading___Toc8354_4123088578"/>
      <w:bookmarkStart w:id="120" w:name="timing-2"/>
      <w:bookmarkEnd w:id="119"/>
      <w:r>
        <w:rPr>
          <w:rStyle w:val="SectionNumber"/>
          <w:b/>
          <w:color w:val="228B22"/>
          <w:sz w:val="28"/>
        </w:rPr>
        <w:t>7.7</w:t>
      </w:r>
      <w:r>
        <w:rPr>
          <w:b/>
          <w:color w:val="228B22"/>
          <w:sz w:val="28"/>
        </w:rPr>
        <w:tab/>
        <w:t>Timing</w:t>
      </w:r>
    </w:p>
    <w:p>
      <w:pPr>
        <w:pStyle w:val="Compact"/>
        <w:numPr>
          <w:ilvl w:val="0"/>
          <w:numId w:val="55"/>
        </w:numPr>
        <w:rPr/>
      </w:pPr>
      <w:r>
        <w:rPr>
          <w:rStyle w:val="VerbatimChar"/>
        </w:rPr>
        <w:t>"RIBM"</w:t>
      </w:r>
      <w:r>
        <w:rPr/>
        <w:t xml:space="preserve">: exactly </w:t>
      </w:r>
      <w:r>
        <w:rPr>
          <w:rStyle w:val="VerbatimChar"/>
        </w:rPr>
        <w:t>2 * T_BITS</w:t>
      </w:r>
      <w:r>
        <w:rPr/>
        <w:t xml:space="preserve"> iterations.</w:t>
      </w:r>
    </w:p>
    <w:p>
      <w:pPr>
        <w:pStyle w:val="Compact"/>
        <w:numPr>
          <w:ilvl w:val="0"/>
          <w:numId w:val="56"/>
        </w:numPr>
        <w:rPr/>
      </w:pPr>
      <w:r>
        <w:rPr>
          <w:rStyle w:val="VerbatimChar"/>
        </w:rPr>
        <w:t>"EUCLID"</w:t>
      </w:r>
      <w:r>
        <w:rPr/>
        <w:t xml:space="preserve">: between </w:t>
      </w:r>
      <w:r>
        <w:rPr>
          <w:rStyle w:val="VerbatimChar"/>
        </w:rPr>
        <w:t>T_BITS + 1</w:t>
      </w:r>
      <w:r>
        <w:rPr/>
        <w:t xml:space="preserve"> and </w:t>
      </w:r>
      <w:r>
        <w:rPr>
          <w:rStyle w:val="VerbatimChar"/>
        </w:rPr>
        <w:t>2 * T_BITS</w:t>
      </w:r>
      <w:r>
        <w:rPr/>
        <w:t xml:space="preserve"> iterations, data-dependent.</w:t>
      </w:r>
    </w:p>
    <w:p>
      <w:pPr>
        <w:pStyle w:val="Compact"/>
        <w:numPr>
          <w:ilvl w:val="0"/>
          <w:numId w:val="57"/>
        </w:numPr>
        <w:rPr/>
      </w:pPr>
      <w:r>
        <w:rPr>
          <w:rStyle w:val="VerbatimChar"/>
        </w:rPr>
        <w:t>"SMALL_T"</w:t>
      </w:r>
      <w:r>
        <w:rPr/>
        <w:t xml:space="preserve">: up to </w:t>
      </w:r>
      <w:r>
        <w:rPr>
          <w:rStyle w:val="VerbatimChar"/>
        </w:rPr>
        <w:t>T_BITS</w:t>
      </w:r>
      <w:r>
        <w:rPr/>
        <w:t xml:space="preserve"> error-position tests, plus setup cycles.</w:t>
      </w:r>
    </w:p>
    <w:p>
      <w:pPr>
        <w:pStyle w:val="Compact"/>
        <w:numPr>
          <w:ilvl w:val="0"/>
          <w:numId w:val="58"/>
        </w:numPr>
        <w:rPr/>
      </w:pPr>
      <w:bookmarkStart w:id="121" w:name="timing-2"/>
      <w:r>
        <w:rPr/>
        <w:t>Exact cycle counts are placeholders tied to PRD D11 and D6.</w:t>
      </w:r>
      <w:bookmarkEnd w:id="121"/>
      <w:r>
        <w:br w:type="page"/>
      </w:r>
    </w:p>
    <w:p>
      <w:pPr>
        <w:pStyle w:val="Heading2"/>
        <w:pBdr>
          <w:bottom w:val="single" w:sz="12" w:space="0" w:color="228B22"/>
        </w:pBdr>
        <w:spacing w:before="280" w:after="80"/>
        <w:rPr/>
      </w:pPr>
      <w:bookmarkStart w:id="122" w:name="__RefHeading___Toc8356_4123088578"/>
      <w:bookmarkStart w:id="123" w:name="notes-2"/>
      <w:bookmarkEnd w:id="122"/>
      <w:r>
        <w:rPr>
          <w:rStyle w:val="SectionNumber"/>
          <w:b/>
          <w:color w:val="228B22"/>
          <w:sz w:val="28"/>
        </w:rPr>
        <w:t>7.8</w:t>
      </w:r>
      <w:r>
        <w:rPr>
          <w:b/>
          <w:color w:val="228B22"/>
          <w:sz w:val="28"/>
        </w:rPr>
        <w:tab/>
        <w:t>Notes</w:t>
      </w:r>
    </w:p>
    <w:p>
      <w:pPr>
        <w:pStyle w:val="Compact"/>
        <w:numPr>
          <w:ilvl w:val="0"/>
          <w:numId w:val="59"/>
        </w:numPr>
        <w:rPr/>
      </w:pPr>
      <w:r>
        <w:rPr/>
        <w:t>Two solvers agreeing as a cross-check is the recommended verification posture from the HAS: the golden model runs every candidate on every block and requires identical roots, and the RTL is built with whichever algorithm the first consumer prefers.</w:t>
      </w:r>
    </w:p>
    <w:p>
      <w:pPr>
        <w:pStyle w:val="Compact"/>
        <w:numPr>
          <w:ilvl w:val="0"/>
          <w:numId w:val="60"/>
        </w:numPr>
        <w:rPr/>
      </w:pPr>
      <w:r>
        <w:rPr/>
        <w:t xml:space="preserve">The locator degree </w:t>
      </w:r>
      <w:r>
        <w:rPr>
          <w:rStyle w:val="VerbatimChar"/>
        </w:rPr>
        <w:t>out_lambda_degree</w:t>
      </w:r>
      <w:r>
        <w:rPr/>
        <w:t xml:space="preserve"> is produced by the solver and is used by the Chien search to determine correctability.</w:t>
      </w:r>
    </w:p>
    <w:p>
      <w:pPr>
        <w:pStyle w:val="Compact"/>
        <w:numPr>
          <w:ilvl w:val="0"/>
          <w:numId w:val="61"/>
        </w:numPr>
        <w:rPr/>
      </w:pPr>
      <w:r>
        <w:rPr>
          <w:rStyle w:val="VerbatimChar"/>
        </w:rPr>
        <w:t>Lambda_0</w:t>
      </w:r>
      <w:r>
        <w:rPr/>
        <w:t xml:space="preserve"> is always 1 for a valid locator; the formal targets include this invariant and the relationship to the odd syndromes.</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4" w:name="Xc25a4e1b87a6ed9e771aa2c4316adbff3761d77"/>
      <w:bookmarkStart w:id="125" w:name="notes-2"/>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358_4123088578"/>
      <w:bookmarkStart w:id="127" w:name="chien-search-bch_chien_search"/>
      <w:bookmarkEnd w:id="126"/>
      <w:r>
        <w:rPr>
          <w:rStyle w:val="SectionNumber"/>
          <w:b/>
          <w:color w:val="FFFFFF"/>
          <w:sz w:val="32"/>
        </w:rPr>
        <w:t>8</w:t>
      </w:r>
      <w:r>
        <w:rPr>
          <w:b/>
          <w:color w:val="FFFFFF"/>
          <w:sz w:val="32"/>
        </w:rPr>
        <w:tab/>
        <w:t>Chien Search (</w:t>
      </w:r>
      <w:r>
        <w:rPr>
          <w:rStyle w:val="VerbatimChar"/>
          <w:b/>
          <w:color w:val="FFFFFF"/>
          <w:sz w:val="32"/>
        </w:rPr>
        <w:t>bch_chien_search</w:t>
      </w:r>
      <w:r>
        <w:rPr>
          <w:b/>
          <w:color w:val="FFFFFF"/>
          <w:sz w:val="32"/>
        </w:rPr>
        <w:t>)</w:t>
      </w:r>
    </w:p>
    <w:p>
      <w:pPr>
        <w:pStyle w:val="FirstParagraph"/>
        <w:rPr/>
      </w:pPr>
      <w:r>
        <w:rPr>
          <w:b/>
          <w:bCs/>
          <w:sz w:val="20"/>
        </w:rPr>
        <w:t>Module:</w:t>
      </w:r>
      <w:r>
        <w:rPr>
          <w:sz w:val="20"/>
        </w:rPr>
        <w:t xml:space="preserve"> </w:t>
      </w:r>
      <w:r>
        <w:rPr>
          <w:rStyle w:val="VerbatimChar"/>
          <w:sz w:val="20"/>
        </w:rPr>
        <w:t>bch_chien_search.sv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bch_decoder_core</w:t>
      </w:r>
      <w:r>
        <w:rPr>
          <w:sz w:val="20"/>
        </w:rPr>
        <w:t xml:space="preserve"> </w:t>
      </w:r>
      <w:r>
        <w:rPr>
          <w:b/>
          <w:bCs/>
          <w:sz w:val="20"/>
        </w:rPr>
        <w:t>Status:</w:t>
      </w:r>
      <w:r>
        <w:rPr>
          <w:sz w:val="20"/>
        </w:rPr>
        <w:t xml:space="preserve"> landed — </w:t>
      </w:r>
      <w:r>
        <w:rPr>
          <w:rStyle w:val="VerbatimChar"/>
          <w:sz w:val="20"/>
        </w:rPr>
        <w:t>rtl/fub/bch_chien_search.sv</w:t>
      </w:r>
      <w:r>
        <w:rPr>
          <w:sz w:val="20"/>
        </w:rPr>
        <w:t xml:space="preserve">. The flip-enable qualification below is resolved: </w:t>
      </w:r>
      <w:r>
        <w:rPr>
          <w:rStyle w:val="VerbatimChar"/>
          <w:sz w:val="20"/>
        </w:rPr>
        <w:t>out_flip_en</w:t>
      </w:r>
      <w:r>
        <w:rPr>
          <w:sz w:val="20"/>
        </w:rPr>
        <w:t xml:space="preserve"> carries the raw root flags per beat; the </w:t>
      </w:r>
      <w:r>
        <w:rPr>
          <w:rStyle w:val="VerbatimChar"/>
          <w:sz w:val="20"/>
        </w:rPr>
        <w:t>w_correctable &amp;&amp; !w_release_passthrough</w:t>
      </w:r>
      <w:r>
        <w:rPr>
          <w:sz w:val="20"/>
        </w:rPr>
        <w:t xml:space="preserve"> qualification is a decoder-core output function (release-on-verdict), applied where the verdict is final, not in this walk.</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 w:name="__RefHeading___Toc8360_4123088578"/>
      <w:bookmarkStart w:id="129" w:name="purpose-3"/>
      <w:bookmarkEnd w:id="128"/>
      <w:r>
        <w:rPr>
          <w:rStyle w:val="SectionNumber"/>
          <w:b/>
          <w:color w:val="228B22"/>
          <w:sz w:val="28"/>
        </w:rPr>
        <w:t>8.1</w:t>
      </w:r>
      <w:r>
        <w:rPr>
          <w:b/>
          <w:color w:val="228B22"/>
          <w:sz w:val="28"/>
        </w:rPr>
        <w:tab/>
        <w:t>Purpose</w:t>
      </w:r>
    </w:p>
    <w:p>
      <w:pPr>
        <w:pStyle w:val="FirstParagraph"/>
        <w:rPr/>
      </w:pPr>
      <w:r>
        <w:rPr>
          <w:rStyle w:val="VerbatimChar"/>
          <w:sz w:val="20"/>
        </w:rPr>
        <w:t>bch_chien_search</w:t>
      </w:r>
      <w:r>
        <w:rPr>
          <w:sz w:val="20"/>
        </w:rPr>
        <w:t xml:space="preserve"> evaluates the error-locator polynomial </w:t>
      </w:r>
      <w:r>
        <w:rPr>
          <w:rStyle w:val="VerbatimChar"/>
          <w:sz w:val="20"/>
        </w:rPr>
        <w:t>Lambda(x)</w:t>
      </w:r>
      <w:r>
        <w:rPr>
          <w:sz w:val="20"/>
        </w:rPr>
        <w:t xml:space="preserve"> at every one of the </w:t>
      </w:r>
      <w:r>
        <w:rPr>
          <w:rStyle w:val="VerbatimChar"/>
          <w:sz w:val="20"/>
        </w:rPr>
        <w:t>N_BITS</w:t>
      </w:r>
      <w:r>
        <w:rPr>
          <w:sz w:val="20"/>
        </w:rPr>
        <w:t xml:space="preserve"> bit positions of the received codeword. Where </w:t>
      </w:r>
      <w:r>
        <w:rPr>
          <w:rStyle w:val="VerbatimChar"/>
          <w:sz w:val="20"/>
        </w:rPr>
        <w:t>Lambda</w:t>
      </w:r>
      <w:r>
        <w:rPr>
          <w:sz w:val="20"/>
        </w:rPr>
        <w:t xml:space="preserve"> has a root, the corresponding bit is in error. Because the code is binary, every error value is 1 (PRD §2); the block therefore flips the bit directly and needs no Forney evaluator. The block also feeds the uncorrectability verdict by comparing the root count to the locator degree.</w:t>
      </w:r>
    </w:p>
    <w:p>
      <w:pPr>
        <w:pStyle w:val="Heading3"/>
        <w:spacing w:before="200" w:after="80"/>
        <w:rPr/>
      </w:pPr>
      <w:bookmarkStart w:id="130" w:name="__RefHeading___Toc8362_4123088578"/>
      <w:bookmarkStart w:id="131" w:name="figure-2.3-chien-search-block-diagram"/>
      <w:bookmarkStart w:id="132" w:name="_Fig_3_Chien_search_block_d"/>
      <w:bookmarkEnd w:id="130"/>
      <w:r>
        <w:rPr>
          <w:rStyle w:val="SectionNumber"/>
          <w:b/>
          <w:color w:val="404040"/>
          <w:sz w:val="24"/>
        </w:rPr>
        <w:t>8.1.1</w:t>
      </w:r>
      <w:r>
        <w:rPr>
          <w:b/>
          <w:color w:val="404040"/>
          <w:sz w:val="24"/>
        </w:rPr>
        <w:tab/>
        <w:t>Figure 2.3: Chien search block diagram</w:t>
      </w:r>
      <w:bookmarkEnd w:id="132"/>
    </w:p>
    <w:p>
      <w:pPr>
        <w:pStyle w:val="CaptionedFigure"/>
        <w:rPr/>
      </w:pPr>
      <w:r>
        <w:rPr/>
        <w:drawing>
          <wp:inline distT="0" distB="0" distL="0" distR="0">
            <wp:extent cx="5334000" cy="4665345"/>
            <wp:effectExtent l="0" t="0" r="0" b="0"/>
            <wp:docPr id="26" name="Image3"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descr="Chien search block diagram"/>
                    <pic:cNvPicPr>
                      <a:picLocks noChangeAspect="1" noChangeArrowheads="1"/>
                    </pic:cNvPicPr>
                  </pic:nvPicPr>
                  <pic:blipFill>
                    <a:blip r:embed="rId10"/>
                    <a:stretch>
                      <a:fillRect/>
                    </a:stretch>
                  </pic:blipFill>
                  <pic:spPr bwMode="auto">
                    <a:xfrm>
                      <a:off x="0" y="0"/>
                      <a:ext cx="5334000" cy="4665345"/>
                    </a:xfrm>
                    <a:prstGeom prst="rect">
                      <a:avLst/>
                    </a:prstGeom>
                  </pic:spPr>
                </pic:pic>
              </a:graphicData>
            </a:graphic>
          </wp:inline>
        </w:drawing>
      </w:r>
    </w:p>
    <w:p>
      <w:pPr>
        <w:pStyle w:val="ImageCaption"/>
        <w:rPr/>
      </w:pPr>
      <w:bookmarkStart w:id="133" w:name="purpose-3"/>
      <w:bookmarkStart w:id="134" w:name="figure-2.3-chien-search-block-diagram"/>
      <w:r>
        <w:rPr/>
        <w:t>Chien search block diagram</w:t>
      </w:r>
      <w:bookmarkEnd w:id="133"/>
      <w:bookmarkEnd w:id="134"/>
      <w:r>
        <w:br w:type="page"/>
      </w:r>
    </w:p>
    <w:p>
      <w:pPr>
        <w:pStyle w:val="Heading2"/>
        <w:pBdr>
          <w:bottom w:val="single" w:sz="12" w:space="0" w:color="228B22"/>
        </w:pBdr>
        <w:spacing w:before="280" w:after="80"/>
        <w:rPr/>
      </w:pPr>
      <w:bookmarkStart w:id="135" w:name="__RefHeading___Toc8364_4123088578"/>
      <w:bookmarkEnd w:id="135"/>
      <w:r>
        <w:rPr>
          <w:rStyle w:val="SectionNumber"/>
          <w:b/>
          <w:color w:val="228B22"/>
          <w:sz w:val="28"/>
        </w:rPr>
        <w:t>8.2</w:t>
      </w:r>
      <w:r>
        <w:rPr>
          <w:b/>
          <w:color w:val="228B22"/>
          <w:sz w:val="28"/>
        </w:rPr>
        <w:tab/>
        <w:t>Parameters</w:t>
      </w:r>
    </w:p>
    <w:p>
      <w:pPr>
        <w:pStyle w:val="TableCaption"/>
        <w:rPr/>
      </w:pPr>
      <w:bookmarkStart w:id="136" w:name="_Tab_11_Table_2_8__Chien_sea"/>
      <w:r>
        <w:rPr/>
        <w:t>Table 2.8: Chien search parameters</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bookmarkStart w:id="137" w:name="parameters-3"/>
            <w:bookmarkEnd w:id="137"/>
          </w:p>
        </w:tc>
      </w:tr>
    </w:tbl>
    <w:p>
      <w:pPr>
        <w:pStyle w:val="Heading2"/>
        <w:pBdr>
          <w:bottom w:val="single" w:sz="12" w:space="0" w:color="228B22"/>
        </w:pBdr>
        <w:spacing w:before="280" w:after="80"/>
        <w:rPr/>
      </w:pPr>
      <w:r>
        <w:br w:type="page"/>
      </w:r>
      <w:bookmarkStart w:id="138" w:name="__RefHeading___Toc8366_4123088578"/>
      <w:bookmarkEnd w:id="138"/>
      <w:r>
        <w:rPr>
          <w:rStyle w:val="SectionNumber"/>
          <w:b/>
          <w:color w:val="228B22"/>
          <w:sz w:val="28"/>
        </w:rPr>
        <w:t>8.3</w:t>
      </w:r>
      <w:r>
        <w:rPr>
          <w:b/>
          <w:color w:val="228B22"/>
          <w:sz w:val="28"/>
        </w:rPr>
        <w:tab/>
        <w:t>Interface</w:t>
      </w:r>
    </w:p>
    <w:p>
      <w:pPr>
        <w:pStyle w:val="TableCaption"/>
        <w:rPr/>
      </w:pPr>
      <w:bookmarkStart w:id="139" w:name="_Tab_12_Table_2_9__Chien_sea"/>
      <w:r>
        <w:rPr/>
        <w:t>Table 2.9: Chien search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Lambda(x)</w:t>
            </w:r>
            <w:r>
              <w:rPr>
                <w:rFonts w:eastAsia="Cambria" w:cs=""/>
                <w:kern w:val="0"/>
                <w:sz w:val="24"/>
                <w:szCs w:val="24"/>
                <w:lang w:val="en-US" w:eastAsia="en-US" w:bidi="ar-SA"/>
              </w:rPr>
              <w:t xml:space="preserve"> coefficients are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unit accepts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 + 1) *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Lambda_T_BITS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in_lambda_degree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actual degree of </w:t>
            </w:r>
            <w:r>
              <w:rPr>
                <w:rStyle w:val="VerbatimChar"/>
                <w:rFonts w:eastAsia="Cambria" w:cs=""/>
                <w:kern w:val="0"/>
                <w:szCs w:val="24"/>
                <w:lang w:val="en-US" w:eastAsia="en-US" w:bidi="ar-SA"/>
              </w:rPr>
              <w:t>Lambda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correction flags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 correction flags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out_flip_en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bit-flip enable per position in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out_root_count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roots found so far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position of the block</w:t>
            </w:r>
          </w:p>
        </w:tc>
      </w:tr>
    </w:tbl>
    <w:p>
      <w:pPr>
        <w:pStyle w:val="Heading2"/>
        <w:pBdr>
          <w:bottom w:val="single" w:sz="12" w:space="0" w:color="228B22"/>
        </w:pBdr>
        <w:spacing w:before="280" w:after="80"/>
        <w:rPr/>
      </w:pPr>
      <w:r>
        <w:br w:type="page"/>
      </w:r>
      <w:bookmarkStart w:id="140" w:name="__RefHeading___Toc8368_4123088578"/>
      <w:bookmarkEnd w:id="140"/>
      <w:r>
        <w:rPr>
          <w:rStyle w:val="SectionNumber"/>
          <w:b/>
          <w:color w:val="228B22"/>
          <w:sz w:val="28"/>
        </w:rPr>
        <w:t>8.4</w:t>
      </w:r>
      <w:r>
        <w:rPr>
          <w:b/>
          <w:color w:val="228B22"/>
          <w:sz w:val="28"/>
        </w:rPr>
        <w:tab/>
        <w:t>Microarchitecture internals</w:t>
      </w:r>
    </w:p>
    <w:p>
      <w:pPr>
        <w:pStyle w:val="Heading3"/>
        <w:spacing w:before="200" w:after="80"/>
        <w:rPr/>
      </w:pPr>
      <w:bookmarkStart w:id="141" w:name="__RefHeading___Toc8370_4123088578"/>
      <w:bookmarkStart w:id="142" w:name="parallel-horner-cells"/>
      <w:bookmarkEnd w:id="141"/>
      <w:r>
        <w:rPr>
          <w:rStyle w:val="SectionNumber"/>
          <w:b/>
          <w:color w:val="404040"/>
          <w:sz w:val="24"/>
        </w:rPr>
        <w:t>8.4.1</w:t>
      </w:r>
      <w:r>
        <w:rPr>
          <w:b/>
          <w:color w:val="404040"/>
          <w:sz w:val="24"/>
        </w:rPr>
        <w:tab/>
        <w:t>Parallel Horner cells</w:t>
      </w:r>
    </w:p>
    <w:p>
      <w:pPr>
        <w:pStyle w:val="FirstParagraph"/>
        <w:rPr/>
      </w:pPr>
      <w:r>
        <w:rPr>
          <w:rStyle w:val="VerbatimChar"/>
          <w:sz w:val="20"/>
        </w:rPr>
        <w:t>Lambda(x)</w:t>
      </w:r>
      <w:r>
        <w:rPr>
          <w:sz w:val="20"/>
        </w:rPr>
        <w:t xml:space="preserve"> is evaluated at consecutive powers of </w:t>
      </w:r>
      <w:r>
        <w:rPr>
          <w:rStyle w:val="VerbatimChar"/>
          <w:sz w:val="20"/>
        </w:rPr>
        <w:t>alpha</w:t>
      </w:r>
      <w:r>
        <w:rPr>
          <w:sz w:val="20"/>
        </w:rPr>
        <w:t xml:space="preserve"> using Horner cells. For position </w:t>
      </w:r>
      <w:r>
        <w:rPr>
          <w:rStyle w:val="VerbatimChar"/>
          <w:sz w:val="20"/>
        </w:rPr>
        <w:t>i</w:t>
      </w:r>
      <w:r>
        <w:rPr>
          <w:sz w:val="20"/>
        </w:rPr>
        <w:t>, the evaluation is:</w:t>
      </w:r>
    </w:p>
    <w:p>
      <w:pPr>
        <w:pStyle w:val="SourceCode"/>
        <w:rPr/>
      </w:pPr>
      <w:r>
        <w:rPr>
          <w:rStyle w:val="VerbatimChar"/>
        </w:rPr>
        <w:t>Lambda(alpha^-i) = Lambda_0 + Lambda_1*alpha^-i + Lambda_2*alpha^-2i + ... + Lambda_t*alpha^-ti</w:t>
      </w:r>
    </w:p>
    <w:p>
      <w:pPr>
        <w:pStyle w:val="FirstParagraph"/>
        <w:rPr/>
      </w:pPr>
      <w:r>
        <w:rPr>
          <w:sz w:val="20"/>
        </w:rPr>
        <w:t xml:space="preserve">Each cell holds a running partial sum and multiplies by a constant factor each cycle, stepping from one position to the next. With </w:t>
      </w:r>
      <w:r>
        <w:rPr>
          <w:rStyle w:val="VerbatimChar"/>
          <w:sz w:val="20"/>
        </w:rPr>
        <w:t>BITS_PER_BEAT = B &gt; 1</w:t>
      </w:r>
      <w:r>
        <w:rPr>
          <w:sz w:val="20"/>
        </w:rPr>
        <w:t xml:space="preserve">, each lane evaluates </w:t>
      </w:r>
      <w:r>
        <w:rPr>
          <w:rStyle w:val="VerbatimChar"/>
          <w:sz w:val="20"/>
        </w:rPr>
        <w:t>B</w:t>
      </w:r>
      <w:r>
        <w:rPr>
          <w:sz w:val="20"/>
        </w:rPr>
        <w:t xml:space="preserve"> positions per cycle by chaining </w:t>
      </w:r>
      <w:r>
        <w:rPr>
          <w:rStyle w:val="VerbatimChar"/>
          <w:sz w:val="20"/>
        </w:rPr>
        <w:t>B</w:t>
      </w:r>
      <w:r>
        <w:rPr>
          <w:sz w:val="20"/>
        </w:rPr>
        <w:t xml:space="preserve"> constant multiplies from the same starting register.</w:t>
      </w:r>
    </w:p>
    <w:p>
      <w:pPr>
        <w:pStyle w:val="BodyText"/>
        <w:rPr/>
      </w:pPr>
      <w:r>
        <w:rPr>
          <w:sz w:val="20"/>
        </w:rPr>
        <w:t>The root flag per position is:</w:t>
      </w:r>
    </w:p>
    <w:p>
      <w:pPr>
        <w:pStyle w:val="SourceCode"/>
        <w:rPr/>
      </w:pPr>
      <w:bookmarkStart w:id="143" w:name="parallel-horner-cells"/>
      <w:r>
        <w:rPr>
          <w:rStyle w:val="VerbatimChar"/>
        </w:rPr>
        <w:t>w_root[i] = (w_lambda_at_pos[i] == 0)</w:t>
      </w:r>
      <w:bookmarkEnd w:id="143"/>
    </w:p>
    <w:p>
      <w:pPr>
        <w:pStyle w:val="Heading3"/>
        <w:spacing w:before="200" w:after="80"/>
        <w:rPr/>
      </w:pPr>
      <w:bookmarkStart w:id="144" w:name="__RefHeading___Toc8372_4123088578"/>
      <w:bookmarkStart w:id="145" w:name="direct-bit-flip-accumulation"/>
      <w:bookmarkEnd w:id="144"/>
      <w:r>
        <w:rPr>
          <w:rStyle w:val="SectionNumber"/>
          <w:b/>
          <w:color w:val="404040"/>
          <w:sz w:val="24"/>
        </w:rPr>
        <w:t>8.4.2</w:t>
      </w:r>
      <w:r>
        <w:rPr>
          <w:b/>
          <w:color w:val="404040"/>
          <w:sz w:val="24"/>
        </w:rPr>
        <w:tab/>
        <w:t>Direct bit-flip accumulation</w:t>
      </w:r>
    </w:p>
    <w:p>
      <w:pPr>
        <w:pStyle w:val="FirstParagraph"/>
        <w:rPr/>
      </w:pPr>
      <w:r>
        <w:rPr>
          <w:sz w:val="20"/>
        </w:rPr>
        <w:t xml:space="preserve">At this fub level </w:t>
      </w:r>
      <w:r>
        <w:rPr>
          <w:rStyle w:val="VerbatimChar"/>
          <w:sz w:val="20"/>
        </w:rPr>
        <w:t>out_flip_en[i]</w:t>
      </w:r>
      <w:r>
        <w:rPr>
          <w:sz w:val="20"/>
        </w:rPr>
        <w:t xml:space="preserve"> is the raw root flag for position </w:t>
      </w:r>
      <w:r>
        <w:rPr>
          <w:rStyle w:val="VerbatimChar"/>
          <w:sz w:val="20"/>
        </w:rPr>
        <w:t>i</w:t>
      </w:r>
      <w:r>
        <w:rPr>
          <w:sz w:val="20"/>
        </w:rPr>
        <w:t xml:space="preserve"> (gated only by position validity in the final partial beat). The qualifier </w:t>
      </w:r>
      <w:r>
        <w:rPr>
          <w:rStyle w:val="VerbatimChar"/>
          <w:sz w:val="20"/>
        </w:rPr>
        <w:t>w_root[i] &amp;&amp; w_correctable &amp;&amp; !w_release_passthrough</w:t>
      </w:r>
      <w:r>
        <w:rPr>
          <w:sz w:val="20"/>
        </w:rPr>
        <w:t xml:space="preserve"> lives in </w:t>
      </w:r>
      <w:r>
        <w:rPr>
          <w:rStyle w:val="VerbatimChar"/>
          <w:sz w:val="20"/>
        </w:rPr>
        <w:t>bch_decoder_core</w:t>
      </w:r>
      <w:r>
        <w:rPr>
          <w:sz w:val="20"/>
        </w:rPr>
        <w:t xml:space="preserve">, which owns </w:t>
      </w:r>
      <w:r>
        <w:rPr>
          <w:rStyle w:val="VerbatimChar"/>
          <w:sz w:val="20"/>
        </w:rPr>
        <w:t>w_correctable</w:t>
      </w:r>
      <w:r>
        <w:rPr>
          <w:sz w:val="20"/>
        </w:rPr>
        <w:t xml:space="preserve"> (root count matches locator degree, degree within </w:t>
      </w:r>
      <w:r>
        <w:rPr>
          <w:rStyle w:val="VerbatimChar"/>
          <w:sz w:val="20"/>
        </w:rPr>
        <w:t>T_BITS</w:t>
      </w:r>
      <w:r>
        <w:rPr>
          <w:sz w:val="20"/>
        </w:rPr>
        <w:t xml:space="preserve">) and </w:t>
      </w:r>
      <w:r>
        <w:rPr>
          <w:rStyle w:val="VerbatimChar"/>
          <w:sz w:val="20"/>
        </w:rPr>
        <w:t>w_release_passthrough</w:t>
      </w:r>
      <w:r>
        <w:rPr>
          <w:sz w:val="20"/>
        </w:rPr>
        <w:t xml:space="preserve"> (uncorrectable and frame-err blocks pass through unchanged, R2). There is no error-value computation anywhere; every root means flip.</w:t>
      </w:r>
      <w:bookmarkEnd w:id="145"/>
    </w:p>
    <w:p>
      <w:pPr>
        <w:pStyle w:val="Heading3"/>
        <w:spacing w:before="200" w:after="80"/>
        <w:rPr/>
      </w:pPr>
      <w:bookmarkStart w:id="146" w:name="__RefHeading___Toc8374_4123088578"/>
      <w:bookmarkStart w:id="147" w:name="X983f0fcf13eeba2d59d84754df629a2f8f1c36b"/>
      <w:bookmarkEnd w:id="146"/>
      <w:r>
        <w:rPr>
          <w:rStyle w:val="SectionNumber"/>
          <w:b/>
          <w:color w:val="404040"/>
          <w:sz w:val="24"/>
        </w:rPr>
        <w:t>8.4.3</w:t>
      </w:r>
      <w:r>
        <w:rPr>
          <w:b/>
          <w:color w:val="404040"/>
          <w:sz w:val="24"/>
        </w:rPr>
        <w:tab/>
        <w:t>Root count (the verdict lives in the decoder core)</w:t>
      </w:r>
    </w:p>
    <w:p>
      <w:pPr>
        <w:pStyle w:val="FirstParagraph"/>
        <w:rPr/>
      </w:pPr>
      <w:r>
        <w:rPr>
          <w:sz w:val="20"/>
        </w:rPr>
        <w:t xml:space="preserve">The block keeps a running root count, </w:t>
      </w:r>
      <w:r>
        <w:rPr>
          <w:rStyle w:val="VerbatimChar"/>
          <w:sz w:val="20"/>
        </w:rPr>
        <w:t>r_root_count</w:t>
      </w:r>
      <w:r>
        <w:rPr>
          <w:sz w:val="20"/>
        </w:rPr>
        <w:t xml:space="preserve">, and presents </w:t>
      </w:r>
      <w:r>
        <w:rPr>
          <w:rStyle w:val="VerbatimChar"/>
          <w:sz w:val="20"/>
        </w:rPr>
        <w:t>out_root_count = r_root_count + roots in this beat</w:t>
      </w:r>
      <w:r>
        <w:rPr>
          <w:sz w:val="20"/>
        </w:rPr>
        <w:t xml:space="preserve"> on every beat; on the last beat it is the block’s total. The block makes no verdict of its own. </w:t>
      </w:r>
      <w:r>
        <w:rPr>
          <w:rStyle w:val="VerbatimChar"/>
          <w:sz w:val="20"/>
        </w:rPr>
        <w:t>bch_decoder_core</w:t>
      </w:r>
      <w:r>
        <w:rPr>
          <w:sz w:val="20"/>
        </w:rPr>
        <w:t xml:space="preserve"> compares the count with the locator degree it captured from the solver:</w:t>
      </w:r>
    </w:p>
    <w:p>
      <w:pPr>
        <w:pStyle w:val="SourceCode"/>
        <w:rPr/>
      </w:pPr>
      <w:r>
        <w:rPr>
          <w:rStyle w:val="VerbatimChar"/>
        </w:rPr>
        <w:t>correctable = !more_than_t &amp;&amp; (root_count == lambda_degree) &amp;&amp; recheck_zero</w:t>
      </w:r>
    </w:p>
    <w:p>
      <w:pPr>
        <w:pStyle w:val="FirstParagraph"/>
        <w:rPr/>
      </w:pPr>
      <w:r>
        <w:rPr>
          <w:sz w:val="20"/>
        </w:rPr>
        <w:t xml:space="preserve">The </w:t>
      </w:r>
      <w:r>
        <w:rPr>
          <w:rStyle w:val="VerbatimChar"/>
          <w:sz w:val="20"/>
        </w:rPr>
        <w:t>in_lambda_degree</w:t>
      </w:r>
      <w:r>
        <w:rPr>
          <w:sz w:val="20"/>
        </w:rPr>
        <w:t xml:space="preserve"> port is declared but not read inside this block; the decoder core uses its own registered copy of the degree.</w:t>
      </w:r>
      <w:bookmarkEnd w:id="147"/>
      <w:r>
        <w:br w:type="page"/>
      </w:r>
    </w:p>
    <w:p>
      <w:pPr>
        <w:pStyle w:val="Heading2"/>
        <w:pBdr>
          <w:bottom w:val="single" w:sz="12" w:space="0" w:color="228B22"/>
        </w:pBdr>
        <w:spacing w:before="280" w:after="80"/>
        <w:rPr/>
      </w:pPr>
      <w:bookmarkStart w:id="148" w:name="__RefHeading___Toc8376_4123088578"/>
      <w:bookmarkStart w:id="149" w:name="fsm-policy-4"/>
      <w:bookmarkEnd w:id="148"/>
      <w:r>
        <w:rPr>
          <w:rStyle w:val="SectionNumber"/>
          <w:b/>
          <w:color w:val="228B22"/>
          <w:sz w:val="28"/>
        </w:rPr>
        <w:t>8.5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62"/>
        </w:numPr>
        <w:rPr/>
      </w:pPr>
      <w:r>
        <w:rPr>
          <w:rStyle w:val="VerbatimChar"/>
        </w:rPr>
        <w:t>r_position</w:t>
      </w:r>
      <w:r>
        <w:rPr/>
        <w:t xml:space="preserve">: counts bit positions, 0 .. </w:t>
      </w:r>
      <w:r>
        <w:rPr>
          <w:rStyle w:val="VerbatimChar"/>
        </w:rPr>
        <w:t>N_BITS-1</w:t>
      </w:r>
    </w:p>
    <w:p>
      <w:pPr>
        <w:pStyle w:val="Compact"/>
        <w:numPr>
          <w:ilvl w:val="0"/>
          <w:numId w:val="63"/>
        </w:numPr>
        <w:rPr/>
      </w:pPr>
      <w:r>
        <w:rPr>
          <w:rStyle w:val="VerbatimChar"/>
        </w:rPr>
        <w:t>r_root_count</w:t>
      </w:r>
      <w:r>
        <w:rPr/>
        <w:t>: running count of roots</w:t>
      </w:r>
    </w:p>
    <w:p>
      <w:pPr>
        <w:pStyle w:val="Compact"/>
        <w:numPr>
          <w:ilvl w:val="0"/>
          <w:numId w:val="64"/>
        </w:numPr>
        <w:rPr/>
      </w:pPr>
      <w:r>
        <w:rPr>
          <w:rStyle w:val="VerbatimChar"/>
        </w:rPr>
        <w:t>out_valid</w:t>
      </w:r>
      <w:r>
        <w:rPr/>
        <w:t>: registered pipeline flag</w:t>
      </w:r>
    </w:p>
    <w:p>
      <w:pPr>
        <w:pStyle w:val="Compact"/>
        <w:numPr>
          <w:ilvl w:val="0"/>
          <w:numId w:val="65"/>
        </w:numPr>
        <w:rPr/>
      </w:pPr>
      <w:r>
        <w:rPr>
          <w:rStyle w:val="VerbatimChar"/>
        </w:rPr>
        <w:t>w_last</w:t>
      </w:r>
      <w:r>
        <w:rPr/>
        <w:t>: combinational qualifier for the final position</w:t>
      </w:r>
    </w:p>
    <w:p>
      <w:pPr>
        <w:pStyle w:val="FirstParagraph"/>
        <w:rPr/>
      </w:pPr>
      <w:bookmarkStart w:id="150" w:name="fsm-policy-4"/>
      <w:r>
        <w:rPr>
          <w:sz w:val="20"/>
        </w:rPr>
        <w:t>The position counter replaces any state machine.</w:t>
      </w:r>
      <w:bookmarkEnd w:id="150"/>
      <w:r>
        <w:br w:type="page"/>
      </w:r>
    </w:p>
    <w:p>
      <w:pPr>
        <w:pStyle w:val="Heading2"/>
        <w:pBdr>
          <w:bottom w:val="single" w:sz="12" w:space="0" w:color="228B22"/>
        </w:pBdr>
        <w:spacing w:before="280" w:after="80"/>
        <w:rPr/>
      </w:pPr>
      <w:bookmarkStart w:id="151" w:name="__RefHeading___Toc8378_4123088578"/>
      <w:bookmarkStart w:id="152" w:name="timing-3"/>
      <w:bookmarkEnd w:id="151"/>
      <w:r>
        <w:rPr>
          <w:rStyle w:val="SectionNumber"/>
          <w:b/>
          <w:color w:val="228B22"/>
          <w:sz w:val="28"/>
        </w:rPr>
        <w:t>8.6</w:t>
      </w:r>
      <w:r>
        <w:rPr>
          <w:b/>
          <w:color w:val="228B22"/>
          <w:sz w:val="28"/>
        </w:rPr>
        <w:tab/>
        <w:t>Timing</w:t>
      </w:r>
    </w:p>
    <w:p>
      <w:pPr>
        <w:pStyle w:val="Compact"/>
        <w:numPr>
          <w:ilvl w:val="0"/>
          <w:numId w:val="66"/>
        </w:numPr>
        <w:rPr/>
      </w:pPr>
      <w:r>
        <w:rPr/>
        <w:t>Serial case (</w:t>
      </w:r>
      <w:r>
        <w:rPr>
          <w:rStyle w:val="VerbatimChar"/>
        </w:rPr>
        <w:t>BITS_PER_BEAT = 1</w:t>
      </w:r>
      <w:r>
        <w:rPr/>
        <w:t xml:space="preserve">): </w:t>
      </w:r>
      <w:r>
        <w:rPr>
          <w:rStyle w:val="VerbatimChar"/>
        </w:rPr>
        <w:t>N_BITS</w:t>
      </w:r>
      <w:r>
        <w:rPr/>
        <w:t xml:space="preserve"> cycles per block to evaluate all positions.</w:t>
      </w:r>
    </w:p>
    <w:p>
      <w:pPr>
        <w:pStyle w:val="Compact"/>
        <w:numPr>
          <w:ilvl w:val="0"/>
          <w:numId w:val="67"/>
        </w:numPr>
        <w:rPr/>
      </w:pPr>
      <w:r>
        <w:rPr/>
        <w:t xml:space="preserve">Parallel-beat case: </w:t>
      </w:r>
      <w:r>
        <w:rPr>
          <w:rStyle w:val="VerbatimChar"/>
        </w:rPr>
        <w:t>ceil(N_BITS / BITS_PER_BEAT)</w:t>
      </w:r>
      <w:r>
        <w:rPr/>
        <w:t xml:space="preserve"> cycles per block, with </w:t>
      </w:r>
      <w:r>
        <w:rPr>
          <w:rStyle w:val="VerbatimChar"/>
        </w:rPr>
        <w:t>B</w:t>
      </w:r>
      <w:r>
        <w:rPr/>
        <w:t xml:space="preserve"> Horner evaluations per lane per cycle.</w:t>
      </w:r>
    </w:p>
    <w:p>
      <w:pPr>
        <w:pStyle w:val="Compact"/>
        <w:numPr>
          <w:ilvl w:val="0"/>
          <w:numId w:val="68"/>
        </w:numPr>
        <w:rPr/>
      </w:pPr>
      <w:bookmarkStart w:id="153" w:name="timing-3"/>
      <w:r>
        <w:rPr/>
        <w:t>The exact cycle count and throughput trade-off are placeholders tied to PRD D6.</w:t>
      </w:r>
      <w:bookmarkEnd w:id="153"/>
      <w:r>
        <w:br w:type="page"/>
      </w:r>
    </w:p>
    <w:p>
      <w:pPr>
        <w:pStyle w:val="Heading2"/>
        <w:pBdr>
          <w:bottom w:val="single" w:sz="12" w:space="0" w:color="228B22"/>
        </w:pBdr>
        <w:spacing w:before="280" w:after="80"/>
        <w:rPr/>
      </w:pPr>
      <w:bookmarkStart w:id="154" w:name="__RefHeading___Toc8380_4123088578"/>
      <w:bookmarkStart w:id="155" w:name="notes-3"/>
      <w:bookmarkEnd w:id="154"/>
      <w:r>
        <w:rPr>
          <w:rStyle w:val="SectionNumber"/>
          <w:b/>
          <w:color w:val="228B22"/>
          <w:sz w:val="28"/>
        </w:rPr>
        <w:t>8.7</w:t>
      </w:r>
      <w:r>
        <w:rPr>
          <w:b/>
          <w:color w:val="228B22"/>
          <w:sz w:val="28"/>
        </w:rPr>
        <w:tab/>
        <w:t>Notes</w:t>
      </w:r>
    </w:p>
    <w:p>
      <w:pPr>
        <w:pStyle w:val="Compact"/>
        <w:numPr>
          <w:ilvl w:val="0"/>
          <w:numId w:val="69"/>
        </w:numPr>
        <w:rPr/>
      </w:pPr>
      <w:r>
        <w:rPr/>
        <w:t>A shortened code (</w:t>
      </w:r>
      <w:r>
        <w:rPr>
          <w:rStyle w:val="VerbatimChar"/>
        </w:rPr>
        <w:t>N_BITS &lt; 2^m - 1</w:t>
      </w:r>
      <w:r>
        <w:rPr/>
        <w:t>) is handled by starting the Chien walk at the appropriate offset so that the first emitted position corresponds to bit 0 of the shortened codeword.</w:t>
      </w:r>
    </w:p>
    <w:p>
      <w:pPr>
        <w:pStyle w:val="Compact"/>
        <w:numPr>
          <w:ilvl w:val="0"/>
          <w:numId w:val="70"/>
        </w:numPr>
        <w:rPr/>
      </w:pPr>
      <w:r>
        <w:rPr/>
        <w:t xml:space="preserve">The no-Forney structure is a key formal target: prove that every root of </w:t>
      </w:r>
      <w:r>
        <w:rPr>
          <w:rStyle w:val="VerbatimChar"/>
        </w:rPr>
        <w:t>Lambda</w:t>
      </w:r>
      <w:r>
        <w:rPr/>
        <w:t xml:space="preserve"> in a correctable block corresponds to exactly one bit flip and that the resulting corrected block has zero syndrome.</w:t>
      </w:r>
    </w:p>
    <w:p>
      <w:pPr>
        <w:pStyle w:val="Compact"/>
        <w:numPr>
          <w:ilvl w:val="0"/>
          <w:numId w:val="71"/>
        </w:numPr>
        <w:rPr/>
      </w:pPr>
      <w:r>
        <w:rPr>
          <w:rStyle w:val="VerbatimChar"/>
        </w:rPr>
        <w:t>out_flip_en</w:t>
      </w:r>
      <w:r>
        <w:rPr/>
        <w:t xml:space="preserve"> is a beat-wide vector; the corrector XORs it with the corresponding beat from the block buffer.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chien-search-bch_chien_search"/>
      <w:bookmarkStart w:id="157" w:name="notes-3"/>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8382_4123088578"/>
      <w:bookmarkStart w:id="159" w:name="X50633a606f68368f4fda714decc0b073fb40519"/>
      <w:bookmarkEnd w:id="158"/>
      <w:r>
        <w:rPr>
          <w:rStyle w:val="SectionNumber"/>
          <w:b/>
          <w:color w:val="FFFFFF"/>
          <w:sz w:val="32"/>
        </w:rPr>
        <w:t>9</w:t>
      </w:r>
      <w:r>
        <w:rPr>
          <w:b/>
          <w:color w:val="FFFFFF"/>
          <w:sz w:val="32"/>
        </w:rPr>
        <w:tab/>
        <w:t>Decoder Core Integration (</w:t>
      </w:r>
      <w:r>
        <w:rPr>
          <w:rStyle w:val="VerbatimChar"/>
          <w:b/>
          <w:color w:val="FFFFFF"/>
          <w:sz w:val="32"/>
        </w:rPr>
        <w:t>bch_decoder_core</w:t>
      </w:r>
      <w:r>
        <w:rPr>
          <w:b/>
          <w:color w:val="FFFFFF"/>
          <w:sz w:val="32"/>
        </w:rPr>
        <w:t>)</w:t>
      </w:r>
    </w:p>
    <w:p>
      <w:pPr>
        <w:pStyle w:val="FirstParagraph"/>
        <w:rPr/>
      </w:pPr>
      <w:r>
        <w:rPr>
          <w:b/>
          <w:bCs/>
          <w:sz w:val="20"/>
        </w:rPr>
        <w:t>Module:</w:t>
      </w:r>
      <w:r>
        <w:rPr>
          <w:sz w:val="20"/>
        </w:rPr>
        <w:t xml:space="preserve"> </w:t>
      </w:r>
      <w:r>
        <w:rPr>
          <w:rStyle w:val="VerbatimChar"/>
          <w:sz w:val="20"/>
        </w:rPr>
        <w:t>bch_decoder_core.sv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integration block + one minimal control FSM </w:t>
      </w:r>
      <w:r>
        <w:rPr>
          <w:b/>
          <w:bCs/>
          <w:sz w:val="20"/>
        </w:rPr>
        <w:t>Parent:</w:t>
      </w:r>
      <w:r>
        <w:rPr>
          <w:sz w:val="20"/>
        </w:rPr>
        <w:t xml:space="preserve"> </w:t>
      </w:r>
      <w:r>
        <w:rPr>
          <w:rStyle w:val="VerbatimChar"/>
          <w:sz w:val="20"/>
        </w:rPr>
        <w:t>bch_top</w:t>
      </w:r>
      <w:r>
        <w:rPr>
          <w:sz w:val="20"/>
        </w:rPr>
        <w:t xml:space="preserve"> / standalone decoder wrapper </w:t>
      </w:r>
      <w:r>
        <w:rPr>
          <w:b/>
          <w:bCs/>
          <w:sz w:val="20"/>
        </w:rPr>
        <w:t>Status:</w:t>
      </w:r>
      <w:r>
        <w:rPr>
          <w:sz w:val="20"/>
        </w:rPr>
        <w:t xml:space="preserve"> landed — </w:t>
      </w:r>
      <w:r>
        <w:rPr>
          <w:rStyle w:val="VerbatimChar"/>
          <w:sz w:val="20"/>
        </w:rPr>
        <w:t>rtl/macro/bch_decoder_core.sv</w:t>
      </w:r>
      <w:r>
        <w:rPr>
          <w:sz w:val="20"/>
        </w:rPr>
        <w:t xml:space="preserve">. The sequencer has a sixth state RECHECK (IDLE/SYND/SOLVE/CHIEN/RECHECK/RELEASE): the verdict is computed only after the optional re-check syndrome unit finishes, because the re-check result is not known until the corrected stream’s last beat. Corrections are applied at the output read, not during the Chien walk (release-on-verdict, mirroring </w:t>
      </w:r>
      <w:r>
        <w:rPr>
          <w:rStyle w:val="VerbatimChar"/>
          <w:sz w:val="20"/>
        </w:rPr>
        <w:t>rs_decoder_core</w:t>
      </w:r>
      <w:r>
        <w:rPr>
          <w:sz w:val="20"/>
        </w:rPr>
        <w:t xml:space="preserve">), so the MAS timing note “first corrected beat leaves as soon as the Chien walk starts” is corrected: the corrected image is computed during the walk but released only after the verdict. Single outstanding block; pipelining is PRD D6 open work. Framing violations cannot deadlock the input (issue #90): a block that reaches N_BITS without </w:t>
      </w:r>
      <w:r>
        <w:rPr>
          <w:rStyle w:val="VerbatimChar"/>
          <w:sz w:val="20"/>
        </w:rPr>
        <w:t>in_last</w:t>
      </w:r>
      <w:r>
        <w:rPr>
          <w:sz w:val="20"/>
        </w:rPr>
        <w:t>, or overshoots it, is buffered up to BEATS_N beats, released with frame_err, and the syndrome unit is cleared for the next block.</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0" w:name="__RefHeading___Toc8384_4123088578"/>
      <w:bookmarkStart w:id="161" w:name="purpose-4"/>
      <w:bookmarkEnd w:id="160"/>
      <w:r>
        <w:rPr>
          <w:rStyle w:val="SectionNumber"/>
          <w:b/>
          <w:color w:val="228B22"/>
          <w:sz w:val="28"/>
        </w:rPr>
        <w:t>9.1</w:t>
      </w:r>
      <w:r>
        <w:rPr>
          <w:b/>
          <w:color w:val="228B22"/>
          <w:sz w:val="28"/>
        </w:rPr>
        <w:tab/>
        <w:t>Purpose</w:t>
      </w:r>
    </w:p>
    <w:p>
      <w:pPr>
        <w:pStyle w:val="FirstParagraph"/>
        <w:rPr/>
      </w:pPr>
      <w:r>
        <w:rPr>
          <w:rStyle w:val="VerbatimChar"/>
          <w:sz w:val="20"/>
        </w:rPr>
        <w:t>bch_decoder_core</w:t>
      </w:r>
      <w:r>
        <w:rPr>
          <w:sz w:val="20"/>
        </w:rPr>
        <w:t xml:space="preserve"> integrates the received-block buffer, syndrome unit, key-equation solver, Chien search, and corrector into one valid/ready streaming block. It is the only block in the decoder datapath that is allowed to contain a control FSM, because the sequencing of distinct algorithmic stages is genuine control, not per-beat datapath.</w:t>
      </w:r>
    </w:p>
    <w:p>
      <w:pPr>
        <w:pStyle w:val="Heading3"/>
        <w:spacing w:before="200" w:after="80"/>
        <w:rPr/>
      </w:pPr>
      <w:bookmarkStart w:id="162" w:name="__RefHeading___Toc8386_4123088578"/>
      <w:bookmarkStart w:id="163" w:name="figure-2.4-decoder-core-block-diagram"/>
      <w:bookmarkStart w:id="164" w:name="_Fig_4_Decoder_core_block_d"/>
      <w:bookmarkEnd w:id="162"/>
      <w:r>
        <w:rPr>
          <w:rStyle w:val="SectionNumber"/>
          <w:b/>
          <w:color w:val="404040"/>
          <w:sz w:val="24"/>
        </w:rPr>
        <w:t>9.1.1</w:t>
      </w:r>
      <w:r>
        <w:rPr>
          <w:b/>
          <w:color w:val="404040"/>
          <w:sz w:val="24"/>
        </w:rPr>
        <w:tab/>
        <w:t>Figure 2.4: Decoder core block diagram</w:t>
      </w:r>
      <w:bookmarkEnd w:id="164"/>
    </w:p>
    <w:p>
      <w:pPr>
        <w:pStyle w:val="CaptionedFigure"/>
        <w:rPr/>
      </w:pPr>
      <w:r>
        <w:rPr/>
        <w:drawing>
          <wp:inline distT="0" distB="0" distL="0" distR="0">
            <wp:extent cx="5334000" cy="6014085"/>
            <wp:effectExtent l="0" t="0" r="0" b="0"/>
            <wp:docPr id="31" name="Image4"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Decoder core block diagram"/>
                    <pic:cNvPicPr>
                      <a:picLocks noChangeAspect="1" noChangeArrowheads="1"/>
                    </pic:cNvPicPr>
                  </pic:nvPicPr>
                  <pic:blipFill>
                    <a:blip r:embed="rId11"/>
                    <a:stretch>
                      <a:fillRect/>
                    </a:stretch>
                  </pic:blipFill>
                  <pic:spPr bwMode="auto">
                    <a:xfrm>
                      <a:off x="0" y="0"/>
                      <a:ext cx="5334000" cy="6014085"/>
                    </a:xfrm>
                    <a:prstGeom prst="rect">
                      <a:avLst/>
                    </a:prstGeom>
                  </pic:spPr>
                </pic:pic>
              </a:graphicData>
            </a:graphic>
          </wp:inline>
        </w:drawing>
      </w:r>
    </w:p>
    <w:p>
      <w:pPr>
        <w:pStyle w:val="ImageCaption"/>
        <w:rPr/>
      </w:pPr>
      <w:bookmarkStart w:id="165" w:name="purpose-4"/>
      <w:bookmarkStart w:id="166" w:name="figure-2.4-decoder-core-block-diagram"/>
      <w:r>
        <w:rPr/>
        <w:t>Decoder core block diagram</w:t>
      </w:r>
      <w:bookmarkEnd w:id="165"/>
      <w:bookmarkEnd w:id="166"/>
      <w:r>
        <w:br w:type="page"/>
      </w:r>
    </w:p>
    <w:p>
      <w:pPr>
        <w:pStyle w:val="Heading2"/>
        <w:pBdr>
          <w:bottom w:val="single" w:sz="12" w:space="0" w:color="228B22"/>
        </w:pBdr>
        <w:spacing w:before="280" w:after="80"/>
        <w:rPr/>
      </w:pPr>
      <w:bookmarkStart w:id="167" w:name="__RefHeading___Toc8388_4123088578"/>
      <w:bookmarkStart w:id="168" w:name="parameters-4"/>
      <w:bookmarkEnd w:id="167"/>
      <w:r>
        <w:rPr>
          <w:rStyle w:val="SectionNumber"/>
          <w:b/>
          <w:color w:val="228B22"/>
          <w:sz w:val="28"/>
        </w:rPr>
        <w:t>9.2</w:t>
      </w:r>
      <w:r>
        <w:rPr>
          <w:b/>
          <w:color w:val="228B22"/>
          <w:sz w:val="28"/>
        </w:rPr>
        <w:tab/>
        <w:t>Parameters</w:t>
      </w:r>
    </w:p>
    <w:p>
      <w:pPr>
        <w:pStyle w:val="TableCaption"/>
        <w:rPr/>
      </w:pPr>
      <w:bookmarkStart w:id="169" w:name="_Tab_13_Table_2_10__Decoder_"/>
      <w:r>
        <w:rPr/>
        <w:t>Table 2.10: Decoder core parameters</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FIELD_DIM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bit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bits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K_BITS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K_BITS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N_BITS - deg g(x)</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bits; exposed for convenience, do not override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ENABLE_RECHECK</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a second syndrome unit over the corrected stream and fold its zero-syndrome result into the verdict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rStyle w:val="VerbatimChar"/>
          <w:sz w:val="20"/>
        </w:rPr>
        <w:t>bch_decoder_core</w:t>
      </w:r>
      <w:r>
        <w:rPr>
          <w:sz w:val="20"/>
        </w:rPr>
        <w:t xml:space="preserve"> has no </w:t>
      </w:r>
      <w:r>
        <w:rPr>
          <w:rStyle w:val="VerbatimChar"/>
          <w:sz w:val="20"/>
        </w:rPr>
        <w:t>ENABLE_ERASURES</w:t>
      </w:r>
      <w:r>
        <w:rPr>
          <w:sz w:val="20"/>
        </w:rPr>
        <w:t xml:space="preserve"> or </w:t>
      </w:r>
      <w:r>
        <w:rPr>
          <w:rStyle w:val="VerbatimChar"/>
          <w:sz w:val="20"/>
        </w:rPr>
        <w:t>KES_ALGO</w:t>
      </w:r>
      <w:r>
        <w:rPr>
          <w:sz w:val="20"/>
        </w:rPr>
        <w:t xml:space="preserve"> parameter. Erasure decoding is not implemented (PRD D5 is open, and the imported solver is instantiated with </w:t>
      </w:r>
      <w:r>
        <w:rPr>
          <w:rStyle w:val="VerbatimChar"/>
          <w:sz w:val="20"/>
        </w:rPr>
        <w:t>ERASURE_SUPPORT = 0</w:t>
      </w:r>
      <w:r>
        <w:rPr>
          <w:sz w:val="20"/>
        </w:rPr>
        <w:t xml:space="preserve">). </w:t>
      </w:r>
      <w:r>
        <w:rPr>
          <w:rStyle w:val="VerbatimChar"/>
          <w:sz w:val="20"/>
        </w:rPr>
        <w:t>KES_ALGO</w:t>
      </w:r>
      <w:r>
        <w:rPr>
          <w:sz w:val="20"/>
        </w:rPr>
        <w:t xml:space="preserve"> is a parameter of </w:t>
      </w:r>
      <w:r>
        <w:rPr>
          <w:rStyle w:val="VerbatimChar"/>
          <w:sz w:val="20"/>
        </w:rPr>
        <w:t>bch_key_equation_solver</w:t>
      </w:r>
      <w:r>
        <w:rPr>
          <w:sz w:val="20"/>
        </w:rPr>
        <w:t xml:space="preserve"> only, left at its default </w:t>
      </w:r>
      <w:r>
        <w:rPr>
          <w:rStyle w:val="VerbatimChar"/>
          <w:sz w:val="20"/>
        </w:rPr>
        <w:t>"RIBM"</w:t>
      </w:r>
      <w:r>
        <w:rPr>
          <w:sz w:val="20"/>
        </w:rPr>
        <w:t xml:space="preserve"> by the core; any other value is an elaboration error (Section 2.3).</w:t>
      </w:r>
      <w:bookmarkEnd w:id="168"/>
      <w:r>
        <w:br w:type="page"/>
      </w:r>
    </w:p>
    <w:p>
      <w:pPr>
        <w:pStyle w:val="Heading2"/>
        <w:pBdr>
          <w:bottom w:val="single" w:sz="12" w:space="0" w:color="228B22"/>
        </w:pBdr>
        <w:spacing w:before="280" w:after="80"/>
        <w:rPr/>
      </w:pPr>
      <w:bookmarkStart w:id="170" w:name="__RefHeading___Toc8390_4123088578"/>
      <w:bookmarkEnd w:id="170"/>
      <w:r>
        <w:rPr>
          <w:rStyle w:val="SectionNumber"/>
          <w:b/>
          <w:color w:val="228B22"/>
          <w:sz w:val="28"/>
        </w:rPr>
        <w:t>9.3</w:t>
      </w:r>
      <w:r>
        <w:rPr>
          <w:b/>
          <w:color w:val="228B22"/>
          <w:sz w:val="28"/>
        </w:rPr>
        <w:tab/>
        <w:t>Interface</w:t>
      </w:r>
    </w:p>
    <w:p>
      <w:pPr>
        <w:pStyle w:val="TableCaption"/>
        <w:rPr/>
      </w:pPr>
      <w:bookmarkStart w:id="171" w:name="_Tab_14_Table_2_11__Decoder_"/>
      <w:r>
        <w:rPr/>
        <w:t>Table 2.11: Decoder core ports</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N_BITS</w:t>
            </w:r>
            <w:bookmarkStart w:id="172" w:name="interface-4"/>
            <w:bookmarkEnd w:id="172"/>
          </w:p>
        </w:tc>
      </w:tr>
    </w:tbl>
    <w:p>
      <w:pPr>
        <w:pStyle w:val="Heading2"/>
        <w:pBdr>
          <w:bottom w:val="single" w:sz="12" w:space="0" w:color="228B22"/>
        </w:pBdr>
        <w:spacing w:before="280" w:after="80"/>
        <w:rPr/>
      </w:pPr>
      <w:r>
        <w:br w:type="page"/>
      </w:r>
      <w:bookmarkStart w:id="173" w:name="__RefHeading___Toc8392_4123088578"/>
      <w:bookmarkEnd w:id="173"/>
      <w:r>
        <w:rPr>
          <w:rStyle w:val="SectionNumber"/>
          <w:b/>
          <w:color w:val="228B22"/>
          <w:sz w:val="28"/>
        </w:rPr>
        <w:t>9.4</w:t>
      </w:r>
      <w:r>
        <w:rPr>
          <w:b/>
          <w:color w:val="228B22"/>
          <w:sz w:val="28"/>
        </w:rPr>
        <w:tab/>
        <w:t>Microarchitecture internals</w:t>
      </w:r>
    </w:p>
    <w:p>
      <w:pPr>
        <w:pStyle w:val="Heading3"/>
        <w:spacing w:before="200" w:after="80"/>
        <w:rPr/>
      </w:pPr>
      <w:bookmarkStart w:id="174" w:name="__RefHeading___Toc8394_4123088578"/>
      <w:bookmarkStart w:id="175" w:name="block-buffer"/>
      <w:bookmarkEnd w:id="174"/>
      <w:r>
        <w:rPr>
          <w:rStyle w:val="SectionNumber"/>
          <w:b/>
          <w:color w:val="404040"/>
          <w:sz w:val="24"/>
        </w:rPr>
        <w:t>9.4.1</w:t>
      </w:r>
      <w:r>
        <w:rPr>
          <w:b/>
          <w:color w:val="404040"/>
          <w:sz w:val="24"/>
        </w:rPr>
        <w:tab/>
        <w:t>Block buffer</w:t>
      </w:r>
    </w:p>
    <w:p>
      <w:pPr>
        <w:pStyle w:val="FirstParagraph"/>
        <w:rPr/>
      </w:pPr>
      <w:r>
        <w:rPr>
          <w:sz w:val="20"/>
        </w:rPr>
        <w:t xml:space="preserve">The received block is written into a register buffer as it arrives: </w:t>
      </w:r>
      <w:r>
        <w:rPr>
          <w:rStyle w:val="VerbatimChar"/>
          <w:sz w:val="20"/>
        </w:rPr>
        <w:t>r_buf</w:t>
      </w:r>
      <w:r>
        <w:rPr>
          <w:sz w:val="20"/>
        </w:rPr>
        <w:t xml:space="preserve"> and </w:t>
      </w:r>
      <w:r>
        <w:rPr>
          <w:rStyle w:val="VerbatimChar"/>
          <w:sz w:val="20"/>
        </w:rPr>
        <w:t>r_buf_keep</w:t>
      </w:r>
      <w:r>
        <w:rPr>
          <w:sz w:val="20"/>
        </w:rPr>
        <w:t xml:space="preserve"> hold </w:t>
      </w:r>
      <w:r>
        <w:rPr>
          <w:rStyle w:val="VerbatimChar"/>
          <w:sz w:val="20"/>
        </w:rPr>
        <w:t>BEATS_N = ceil(N_BITS / BITS_PER_BEAT)</w:t>
      </w:r>
      <w:r>
        <w:rPr>
          <w:sz w:val="20"/>
        </w:rPr>
        <w:t xml:space="preserve"> beats, and </w:t>
      </w:r>
      <w:r>
        <w:rPr>
          <w:rStyle w:val="VerbatimChar"/>
          <w:sz w:val="20"/>
        </w:rPr>
        <w:t>r_flip</w:t>
      </w:r>
      <w:r>
        <w:rPr>
          <w:sz w:val="20"/>
        </w:rPr>
        <w:t xml:space="preserve"> holds the Chien flip mask for each beat, written during CHIEN. The buffer is read out in RELEASE, after the verdict. For an uncorrectable block, the buffer passes the received bits through unchanged (R2):</w:t>
      </w:r>
    </w:p>
    <w:p>
      <w:pPr>
        <w:pStyle w:val="SourceCode"/>
        <w:rPr/>
      </w:pPr>
      <w:bookmarkStart w:id="176" w:name="block-buffer"/>
      <w:r>
        <w:rPr>
          <w:rStyle w:val="VerbatimChar"/>
        </w:rPr>
        <w:t>w_release_passthrough = w_uncorrectable || w_frame_err</w:t>
      </w:r>
      <w:bookmarkEnd w:id="176"/>
    </w:p>
    <w:p>
      <w:pPr>
        <w:pStyle w:val="Heading3"/>
        <w:spacing w:before="200" w:after="80"/>
        <w:rPr/>
      </w:pPr>
      <w:bookmarkStart w:id="177" w:name="__RefHeading___Toc8396_4123088578"/>
      <w:bookmarkStart w:id="178" w:name="stage-sequencer"/>
      <w:bookmarkEnd w:id="177"/>
      <w:r>
        <w:rPr>
          <w:rStyle w:val="SectionNumber"/>
          <w:b/>
          <w:color w:val="404040"/>
          <w:sz w:val="24"/>
        </w:rPr>
        <w:t>9.4.2</w:t>
      </w:r>
      <w:r>
        <w:rPr>
          <w:b/>
          <w:color w:val="404040"/>
          <w:sz w:val="24"/>
        </w:rPr>
        <w:tab/>
        <w:t>Stage sequencer</w:t>
      </w:r>
    </w:p>
    <w:p>
      <w:pPr>
        <w:pStyle w:val="FirstParagraph"/>
        <w:rPr/>
      </w:pPr>
      <w:r>
        <w:rPr>
          <w:sz w:val="20"/>
        </w:rPr>
        <w:t xml:space="preserve">The decoder core contains exactly one minimal control FSM (per </w:t>
      </w:r>
      <w:r>
        <w:rPr>
          <w:rStyle w:val="VerbatimChar"/>
          <w:sz w:val="20"/>
        </w:rPr>
        <w:t>vault/handbook/design/minimal-fsm.md</w:t>
      </w:r>
      <w:r>
        <w:rPr>
          <w:sz w:val="20"/>
        </w:rPr>
        <w:t>). Stage sequencing is control, not per-beat datapath. The proposed state list merges any state that only waits one fixed cycle into its successor with a counter:</w:t>
      </w:r>
    </w:p>
    <w:p>
      <w:pPr>
        <w:pStyle w:val="SourceCode"/>
        <w:rPr/>
      </w:pPr>
      <w:r>
        <w:rPr>
          <w:rStyle w:val="VerbatimChar"/>
        </w:rPr>
        <w:t>IDLE    -&gt; wait for a new block to begin arriving</w:t>
      </w:r>
      <w:r>
        <w:rPr/>
        <w:br/>
      </w:r>
      <w:r>
        <w:rPr>
          <w:rStyle w:val="VerbatimChar"/>
        </w:rPr>
        <w:t>SYND    -&gt; receiving the block into the buffer and the syndrome unit</w:t>
      </w:r>
      <w:r>
        <w:rPr/>
        <w:br/>
      </w:r>
      <w:r>
        <w:rPr>
          <w:rStyle w:val="VerbatimChar"/>
        </w:rPr>
        <w:t>SOLVE   -&gt; key-equation solver running</w:t>
      </w:r>
      <w:r>
        <w:rPr/>
        <w:br/>
      </w:r>
      <w:r>
        <w:rPr>
          <w:rStyle w:val="VerbatimChar"/>
        </w:rPr>
        <w:t>CHIEN   -&gt; Chien search; flip masks stored beside the buffered beats</w:t>
      </w:r>
      <w:r>
        <w:rPr/>
        <w:br/>
      </w:r>
      <w:r>
        <w:rPr>
          <w:rStyle w:val="VerbatimChar"/>
        </w:rPr>
        <w:t>RECHECK -&gt; wait for the re-check syndrome unit (skipped if ENABLE_RECHECK=0)</w:t>
      </w:r>
      <w:r>
        <w:rPr/>
        <w:br/>
      </w:r>
      <w:r>
        <w:rPr>
          <w:rStyle w:val="VerbatimChar"/>
        </w:rPr>
        <w:t>RELEASE -&gt; outputting the corrected (or passthrough) block</w:t>
      </w:r>
    </w:p>
    <w:p>
      <w:pPr>
        <w:pStyle w:val="FirstParagraph"/>
        <w:rPr/>
      </w:pPr>
      <w:r>
        <w:rPr>
          <w:sz w:val="20"/>
        </w:rPr>
        <w:t xml:space="preserve">A state like “wait one cycle for solver start” is killed: it becomes a registered </w:t>
      </w:r>
      <w:r>
        <w:rPr>
          <w:rStyle w:val="VerbatimChar"/>
          <w:sz w:val="20"/>
        </w:rPr>
        <w:t>r_solver_start</w:t>
      </w:r>
      <w:r>
        <w:rPr>
          <w:sz w:val="20"/>
        </w:rPr>
        <w:t xml:space="preserve"> pulse inside SYND or SOLVE.</w:t>
      </w:r>
      <w:bookmarkEnd w:id="178"/>
    </w:p>
    <w:p>
      <w:pPr>
        <w:pStyle w:val="Heading3"/>
        <w:spacing w:before="200" w:after="80"/>
        <w:rPr/>
      </w:pPr>
      <w:bookmarkStart w:id="179" w:name="__RefHeading___Toc8398_4123088578"/>
      <w:bookmarkStart w:id="180" w:name="corrected-stream-re-check"/>
      <w:bookmarkEnd w:id="179"/>
      <w:r>
        <w:rPr>
          <w:rStyle w:val="SectionNumber"/>
          <w:b/>
          <w:color w:val="404040"/>
          <w:sz w:val="24"/>
        </w:rPr>
        <w:t>9.4.3</w:t>
      </w:r>
      <w:r>
        <w:rPr>
          <w:b/>
          <w:color w:val="404040"/>
          <w:sz w:val="24"/>
        </w:rPr>
        <w:tab/>
        <w:t>Corrected-stream re-check</w:t>
      </w:r>
    </w:p>
    <w:p>
      <w:pPr>
        <w:pStyle w:val="FirstParagraph"/>
        <w:rPr/>
      </w:pPr>
      <w:r>
        <w:rPr>
          <w:sz w:val="20"/>
        </w:rPr>
        <w:t>As an R2 mechanism, a second syndrome unit (</w:t>
      </w:r>
      <w:r>
        <w:rPr>
          <w:rStyle w:val="VerbatimChar"/>
          <w:sz w:val="20"/>
        </w:rPr>
        <w:t>u_rechk</w:t>
      </w:r>
      <w:r>
        <w:rPr>
          <w:sz w:val="20"/>
        </w:rPr>
        <w:t xml:space="preserve">, present when </w:t>
      </w:r>
      <w:r>
        <w:rPr>
          <w:rStyle w:val="VerbatimChar"/>
          <w:sz w:val="20"/>
        </w:rPr>
        <w:t>ENABLE_RECHECK = 1</w:t>
      </w:r>
      <w:r>
        <w:rPr>
          <w:sz w:val="20"/>
        </w:rPr>
        <w:t xml:space="preserve">, the default) accumulates over the corrected stream, </w:t>
      </w:r>
      <w:r>
        <w:rPr>
          <w:rStyle w:val="VerbatimChar"/>
          <w:sz w:val="20"/>
        </w:rPr>
        <w:t>r_buf ^ flip mask</w:t>
      </w:r>
      <w:r>
        <w:rPr>
          <w:sz w:val="20"/>
        </w:rPr>
        <w:t xml:space="preserve">, beat by beat during CHIEN. If any odd syndrome is non-zero after correction, the block is flagged uncorrectable even if the Chien root count matched the locator degree. This mirrors the release-on-verdict discipline in the sibling </w:t>
      </w:r>
      <w:r>
        <w:rPr>
          <w:rStyle w:val="VerbatimChar"/>
          <w:sz w:val="20"/>
        </w:rPr>
        <w:t>rs_decoder_core</w:t>
      </w:r>
      <w:r>
        <w:rPr>
          <w:sz w:val="20"/>
        </w:rPr>
        <w:t xml:space="preserve"> architecture. The re-check is gated by a build parameter and is an implementation detail, not part of the locator search.</w:t>
      </w:r>
      <w:bookmarkEnd w:id="180"/>
    </w:p>
    <w:p>
      <w:pPr>
        <w:pStyle w:val="Heading3"/>
        <w:spacing w:before="200" w:after="80"/>
        <w:rPr/>
      </w:pPr>
      <w:bookmarkStart w:id="181" w:name="__RefHeading___Toc8400_4123088578"/>
      <w:bookmarkStart w:id="182" w:name="correctability-verdict"/>
      <w:bookmarkEnd w:id="181"/>
      <w:r>
        <w:rPr>
          <w:rStyle w:val="SectionNumber"/>
          <w:b/>
          <w:color w:val="404040"/>
          <w:sz w:val="24"/>
        </w:rPr>
        <w:t>9.4.4</w:t>
      </w:r>
      <w:r>
        <w:rPr>
          <w:b/>
          <w:color w:val="404040"/>
          <w:sz w:val="24"/>
        </w:rPr>
        <w:tab/>
        <w:t>Correctability verdict</w:t>
      </w:r>
    </w:p>
    <w:p>
      <w:pPr>
        <w:pStyle w:val="FirstParagraph"/>
        <w:rPr/>
      </w:pPr>
      <w:r>
        <w:rPr>
          <w:sz w:val="20"/>
        </w:rPr>
        <w:t>The per-block uncorrectable verdict is:</w:t>
      </w:r>
    </w:p>
    <w:p>
      <w:pPr>
        <w:pStyle w:val="SourceCode"/>
        <w:rPr/>
      </w:pPr>
      <w:r>
        <w:rPr>
          <w:rStyle w:val="VerbatimChar"/>
        </w:rPr>
        <w:t>w_uncorrectable = !w_correctable || (w_recheck_enabled &amp;&amp; !w_recheck_zero)</w:t>
      </w:r>
      <w:r>
        <w:rPr/>
        <w:br/>
      </w:r>
      <w:r>
        <w:rPr>
          <w:rStyle w:val="VerbatimChar"/>
        </w:rPr>
        <w:t>w_correctable = (r_root_count == r_lambda_degree) &amp;&amp; (r_lambda_degree &lt;= T_BITS)</w:t>
      </w:r>
    </w:p>
    <w:p>
      <w:pPr>
        <w:pStyle w:val="FirstParagraph"/>
        <w:rPr/>
      </w:pPr>
      <w:r>
        <w:rPr>
          <w:rStyle w:val="VerbatimChar"/>
          <w:sz w:val="20"/>
        </w:rPr>
        <w:t>out_status_uncorrectable</w:t>
      </w:r>
      <w:r>
        <w:rPr>
          <w:sz w:val="20"/>
        </w:rPr>
        <w:t xml:space="preserve"> is held for every beat of the released block.</w:t>
      </w:r>
      <w:bookmarkEnd w:id="182"/>
      <w:r>
        <w:br w:type="page"/>
      </w:r>
    </w:p>
    <w:p>
      <w:pPr>
        <w:pStyle w:val="Heading2"/>
        <w:pBdr>
          <w:bottom w:val="single" w:sz="12" w:space="0" w:color="228B22"/>
        </w:pBdr>
        <w:spacing w:before="280" w:after="80"/>
        <w:rPr/>
      </w:pPr>
      <w:bookmarkStart w:id="183" w:name="__RefHeading___Toc8402_4123088578"/>
      <w:bookmarkStart w:id="184" w:name="fsm-policy-5"/>
      <w:bookmarkEnd w:id="183"/>
      <w:r>
        <w:rPr>
          <w:rStyle w:val="SectionNumber"/>
          <w:b/>
          <w:color w:val="228B22"/>
          <w:sz w:val="28"/>
        </w:rPr>
        <w:t>9.5</w:t>
      </w:r>
      <w:r>
        <w:rPr>
          <w:b/>
          <w:color w:val="228B22"/>
          <w:sz w:val="28"/>
        </w:rPr>
        <w:tab/>
        <w:t>FSM policy</w:t>
      </w:r>
    </w:p>
    <w:p>
      <w:pPr>
        <w:pStyle w:val="FirstParagraph"/>
        <w:rPr/>
      </w:pPr>
      <w:r>
        <w:rPr>
          <w:sz w:val="20"/>
        </w:rPr>
        <w:t xml:space="preserve">This block is the </w:t>
      </w:r>
      <w:r>
        <w:rPr>
          <w:b/>
          <w:bCs/>
          <w:sz w:val="20"/>
        </w:rPr>
        <w:t>one place in the decoder datapath where a minimal control FSM is permitted</w:t>
      </w:r>
      <w:r>
        <w:rPr>
          <w:sz w:val="20"/>
        </w:rPr>
        <w:t>. The FSM has the six states above; any state that only waits one fixed cycle is merged with its successor. All per-beat operations inside the stages (syndrome accumulation, solver array stepping, Chien evaluation) remain FSM-free pipelines.</w:t>
      </w:r>
      <w:bookmarkEnd w:id="184"/>
      <w:r>
        <w:br w:type="page"/>
      </w:r>
    </w:p>
    <w:p>
      <w:pPr>
        <w:pStyle w:val="Heading2"/>
        <w:pBdr>
          <w:bottom w:val="single" w:sz="12" w:space="0" w:color="228B22"/>
        </w:pBdr>
        <w:spacing w:before="280" w:after="80"/>
        <w:rPr/>
      </w:pPr>
      <w:bookmarkStart w:id="185" w:name="__RefHeading___Toc8404_4123088578"/>
      <w:bookmarkStart w:id="186" w:name="timing-4"/>
      <w:bookmarkEnd w:id="185"/>
      <w:r>
        <w:rPr>
          <w:rStyle w:val="SectionNumber"/>
          <w:b/>
          <w:color w:val="228B22"/>
          <w:sz w:val="28"/>
        </w:rPr>
        <w:t>9.6</w:t>
      </w:r>
      <w:r>
        <w:rPr>
          <w:b/>
          <w:color w:val="228B22"/>
          <w:sz w:val="28"/>
        </w:rPr>
        <w:tab/>
        <w:t>Timing</w:t>
      </w:r>
    </w:p>
    <w:p>
      <w:pPr>
        <w:pStyle w:val="Compact"/>
        <w:numPr>
          <w:ilvl w:val="0"/>
          <w:numId w:val="72"/>
        </w:numPr>
        <w:rPr/>
      </w:pPr>
      <w:r>
        <w:rPr>
          <w:rStyle w:val="VerbatimChar"/>
        </w:rPr>
        <w:t>SYND</w:t>
      </w:r>
      <w:r>
        <w:rPr/>
        <w:t xml:space="preserve"> phase: </w:t>
      </w:r>
      <w:r>
        <w:rPr>
          <w:rStyle w:val="VerbatimChar"/>
        </w:rPr>
        <w:t>ceil(N_BITS / BITS_PER_BEAT)</w:t>
      </w:r>
      <w:r>
        <w:rPr/>
        <w:t xml:space="preserve"> beats.</w:t>
      </w:r>
    </w:p>
    <w:p>
      <w:pPr>
        <w:pStyle w:val="Compact"/>
        <w:numPr>
          <w:ilvl w:val="0"/>
          <w:numId w:val="73"/>
        </w:numPr>
        <w:rPr/>
      </w:pPr>
      <w:r>
        <w:rPr>
          <w:rStyle w:val="VerbatimChar"/>
        </w:rPr>
        <w:t>SOLVE</w:t>
      </w:r>
      <w:r>
        <w:rPr/>
        <w:t xml:space="preserve"> phase: depends on </w:t>
      </w:r>
      <w:r>
        <w:rPr>
          <w:rStyle w:val="VerbatimChar"/>
        </w:rPr>
        <w:t>KES_ALGO</w:t>
      </w:r>
      <w:r>
        <w:rPr/>
        <w:t xml:space="preserve"> and </w:t>
      </w:r>
      <w:r>
        <w:rPr>
          <w:rStyle w:val="VerbatimChar"/>
        </w:rPr>
        <w:t>T_BITS</w:t>
      </w:r>
      <w:r>
        <w:rPr/>
        <w:t xml:space="preserve"> (PRD D11).</w:t>
      </w:r>
    </w:p>
    <w:p>
      <w:pPr>
        <w:pStyle w:val="Compact"/>
        <w:numPr>
          <w:ilvl w:val="0"/>
          <w:numId w:val="74"/>
        </w:numPr>
        <w:rPr/>
      </w:pPr>
      <w:r>
        <w:rPr>
          <w:rStyle w:val="VerbatimChar"/>
        </w:rPr>
        <w:t>CHIEN</w:t>
      </w:r>
      <w:r>
        <w:rPr/>
        <w:t xml:space="preserve"> / </w:t>
      </w:r>
      <w:r>
        <w:rPr>
          <w:rStyle w:val="VerbatimChar"/>
        </w:rPr>
        <w:t>RELEASE</w:t>
      </w:r>
      <w:r>
        <w:rPr/>
        <w:t xml:space="preserve"> phase: </w:t>
      </w:r>
      <w:r>
        <w:rPr>
          <w:rStyle w:val="VerbatimChar"/>
        </w:rPr>
        <w:t>ceil(N_BITS / BITS_PER_BEAT)</w:t>
      </w:r>
      <w:r>
        <w:rPr/>
        <w:t xml:space="preserve"> beats, overlapped so that the first corrected beat leaves as soon as the Chien walk starts.</w:t>
      </w:r>
    </w:p>
    <w:p>
      <w:pPr>
        <w:pStyle w:val="Compact"/>
        <w:numPr>
          <w:ilvl w:val="0"/>
          <w:numId w:val="75"/>
        </w:numPr>
        <w:rPr/>
      </w:pPr>
      <w:bookmarkStart w:id="187" w:name="timing-4"/>
      <w:r>
        <w:rPr/>
        <w:t>Total latency and throughput trade-offs are placeholders tied to PRD D6.</w:t>
      </w:r>
      <w:bookmarkEnd w:id="187"/>
      <w:r>
        <w:br w:type="page"/>
      </w:r>
    </w:p>
    <w:p>
      <w:pPr>
        <w:pStyle w:val="Heading2"/>
        <w:pBdr>
          <w:bottom w:val="single" w:sz="12" w:space="0" w:color="228B22"/>
        </w:pBdr>
        <w:spacing w:before="280" w:after="80"/>
        <w:rPr/>
      </w:pPr>
      <w:bookmarkStart w:id="188" w:name="__RefHeading___Toc8406_4123088578"/>
      <w:bookmarkStart w:id="189" w:name="notes-4"/>
      <w:bookmarkEnd w:id="188"/>
      <w:r>
        <w:rPr>
          <w:rStyle w:val="SectionNumber"/>
          <w:b/>
          <w:color w:val="228B22"/>
          <w:sz w:val="28"/>
        </w:rPr>
        <w:t>9.7</w:t>
      </w:r>
      <w:r>
        <w:rPr>
          <w:b/>
          <w:color w:val="228B22"/>
          <w:sz w:val="28"/>
        </w:rPr>
        <w:tab/>
        <w:t>Notes</w:t>
      </w:r>
    </w:p>
    <w:p>
      <w:pPr>
        <w:pStyle w:val="Compact"/>
        <w:numPr>
          <w:ilvl w:val="0"/>
          <w:numId w:val="76"/>
        </w:numPr>
        <w:rPr/>
      </w:pPr>
      <w:r>
        <w:rPr/>
        <w:t>This whole page is conditional on the build including the decoder (PRD D4) and on the throughput architecture (PRD D6) and solver choice (PRD D11).</w:t>
      </w:r>
    </w:p>
    <w:p>
      <w:pPr>
        <w:pStyle w:val="Compact"/>
        <w:numPr>
          <w:ilvl w:val="0"/>
          <w:numId w:val="77"/>
        </w:numPr>
        <w:rPr/>
      </w:pPr>
      <w:r>
        <w:rPr/>
        <w:t xml:space="preserve">Frame error: a block whose </w:t>
      </w:r>
      <w:r>
        <w:rPr>
          <w:rStyle w:val="VerbatimChar"/>
        </w:rPr>
        <w:t>in_last</w:t>
      </w:r>
      <w:r>
        <w:rPr/>
        <w:t xml:space="preserve"> arrives before or after the </w:t>
      </w:r>
      <w:r>
        <w:rPr>
          <w:rStyle w:val="VerbatimChar"/>
        </w:rPr>
        <w:t>N_BITS</w:t>
      </w:r>
      <w:r>
        <w:rPr/>
        <w:t xml:space="preserve">-th bit is flagged with </w:t>
      </w:r>
      <w:r>
        <w:rPr>
          <w:rStyle w:val="VerbatimChar"/>
        </w:rPr>
        <w:t>out_status_frame_err</w:t>
      </w:r>
      <w:r>
        <w:rPr/>
        <w:t xml:space="preserve"> and passes through unchanged. The first </w:t>
      </w:r>
      <w:r>
        <w:rPr>
          <w:rStyle w:val="VerbatimChar"/>
        </w:rPr>
        <w:t>length - (N_BITS - K_BITS)</w:t>
      </w:r>
      <w:r>
        <w:rPr/>
        <w:t xml:space="preserve"> bits of a too-long block are treated as data.</w:t>
      </w:r>
    </w:p>
    <w:p>
      <w:pPr>
        <w:pStyle w:val="Compact"/>
        <w:numPr>
          <w:ilvl w:val="0"/>
          <w:numId w:val="78"/>
        </w:numPr>
        <w:rPr/>
      </w:pPr>
      <w:r>
        <w:rPr/>
        <w:t xml:space="preserve">Status outputs describe the block being emitted and are valid on every beat of it; a consumer may sample them with </w:t>
      </w:r>
      <w:r>
        <w:rPr>
          <w:rStyle w:val="VerbatimChar"/>
        </w:rPr>
        <w:t>out_last</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0" w:name="X50633a606f68368f4fda714decc0b073fb40519"/>
      <w:bookmarkStart w:id="191" w:name="notes-4"/>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bookmarkEnd w:id="191"/>
      <w:r>
        <w:br w:type="page"/>
      </w:r>
    </w:p>
    <w:p>
      <w:pPr>
        <w:pStyle w:val="Heading1"/>
        <w:shd w:val="clear" w:color="auto" w:fill="404040"/>
        <w:spacing w:before="360" w:after="120"/>
        <w:rPr/>
      </w:pPr>
      <w:bookmarkStart w:id="192" w:name="__RefHeading___Toc8408_4123088578"/>
      <w:bookmarkStart w:id="193" w:name="core-signals"/>
      <w:bookmarkEnd w:id="192"/>
      <w:r>
        <w:rPr>
          <w:rStyle w:val="SectionNumber"/>
          <w:b/>
          <w:color w:val="FFFFFF"/>
          <w:sz w:val="32"/>
        </w:rPr>
        <w:t>10</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../bch_has/ch04_interfaces/01_core_interface.md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194" w:name="__RefHeading___Toc8410_4123088578"/>
      <w:bookmarkStart w:id="195" w:name="reset-strategy"/>
      <w:bookmarkEnd w:id="194"/>
      <w:r>
        <w:rPr>
          <w:rStyle w:val="SectionNumber"/>
          <w:b/>
          <w:color w:val="228B22"/>
          <w:sz w:val="28"/>
        </w:rPr>
        <w:t>10.1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the house clocking convention. Reset clears block state, counters, the LFSR, syndrome registers, solver arrays, and the Chien position counter. The block buffer itself is not reset; its read/write pointers are reset, which makes the buffer contents logically invalid until overwritten.</w:t>
      </w:r>
      <w:bookmarkEnd w:id="195"/>
      <w:r>
        <w:br w:type="page"/>
      </w:r>
    </w:p>
    <w:p>
      <w:pPr>
        <w:pStyle w:val="Heading2"/>
        <w:pBdr>
          <w:bottom w:val="single" w:sz="12" w:space="0" w:color="228B22"/>
        </w:pBdr>
        <w:spacing w:before="280" w:after="80"/>
        <w:rPr/>
      </w:pPr>
      <w:bookmarkStart w:id="196" w:name="__RefHeading___Toc8412_4123088578"/>
      <w:bookmarkEnd w:id="196"/>
      <w:r>
        <w:rPr>
          <w:rStyle w:val="SectionNumber"/>
          <w:b/>
          <w:color w:val="228B22"/>
          <w:sz w:val="28"/>
        </w:rPr>
        <w:t>10.2</w:t>
      </w:r>
      <w:r>
        <w:rPr>
          <w:b/>
          <w:color w:val="228B22"/>
          <w:sz w:val="28"/>
        </w:rPr>
        <w:tab/>
      </w:r>
      <w:r>
        <w:rPr>
          <w:rStyle w:val="VerbatimChar"/>
          <w:b/>
          <w:color w:val="228B22"/>
          <w:sz w:val="28"/>
        </w:rPr>
        <w:t>bch_encoder_core</w:t>
      </w:r>
      <w:r>
        <w:rPr>
          <w:b/>
          <w:color w:val="228B22"/>
          <w:sz w:val="28"/>
        </w:rPr>
        <w:t xml:space="preserve"> signal contract</w:t>
      </w:r>
    </w:p>
    <w:p>
      <w:pPr>
        <w:pStyle w:val="TableCaption"/>
        <w:rPr/>
      </w:pPr>
      <w:bookmarkStart w:id="197" w:name="_Tab_15_Table_3_1__bch_encod"/>
      <w:r>
        <w:rPr/>
        <w:t xml:space="preserve">Table 3.1: </w:t>
      </w:r>
      <w:r>
        <w:rPr>
          <w:rStyle w:val="VerbatimChar"/>
        </w:rPr>
        <w:t>bch_encoder_core</w:t>
      </w:r>
      <w:r>
        <w:rPr/>
        <w:t xml:space="preserve"> signal contract</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!r_valid || m_ready</w:t>
            </w:r>
            <w:r>
              <w:rPr>
                <w:rFonts w:eastAsia="Cambria" w:cs=""/>
                <w:kern w:val="0"/>
                <w:sz w:val="24"/>
                <w:szCs w:val="24"/>
                <w:lang w:val="en-US" w:eastAsia="en-US" w:bidi="ar-SA"/>
              </w:rPr>
              <w:t xml:space="preserve"> gated by parity-drain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bits,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pipeline flag;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!w_parity_phase</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w_parity_phase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1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coded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w:t>
            </w:r>
            <w:r>
              <w:rPr>
                <w:rStyle w:val="VerbatimChar"/>
                <w:rFonts w:eastAsia="Cambria" w:cs=""/>
                <w:kern w:val="0"/>
                <w:szCs w:val="24"/>
                <w:lang w:val="en-US" w:eastAsia="en-US" w:bidi="ar-SA"/>
              </w:rPr>
              <w:t>K_BITS</w:t>
            </w:r>
            <w:r>
              <w:rPr>
                <w:rFonts w:eastAsia="Cambria" w:cs=""/>
                <w:kern w:val="0"/>
                <w:sz w:val="24"/>
                <w:szCs w:val="24"/>
                <w:lang w:val="en-US" w:eastAsia="en-US" w:bidi="ar-SA"/>
              </w:rPr>
              <w:t xml:space="preserve"> data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bookmarkStart w:id="198" w:name="bch_encoder_core-signal-contract"/>
            <w:bookmarkEnd w:id="198"/>
          </w:p>
        </w:tc>
      </w:tr>
    </w:tbl>
    <w:p>
      <w:pPr>
        <w:pStyle w:val="Heading2"/>
        <w:pBdr>
          <w:bottom w:val="single" w:sz="12" w:space="0" w:color="228B22"/>
        </w:pBdr>
        <w:spacing w:before="280" w:after="80"/>
        <w:rPr/>
      </w:pPr>
      <w:r>
        <w:br w:type="page"/>
      </w:r>
      <w:bookmarkStart w:id="199" w:name="__RefHeading___Toc8414_4123088578"/>
      <w:bookmarkEnd w:id="199"/>
      <w:r>
        <w:rPr>
          <w:rStyle w:val="SectionNumber"/>
          <w:b/>
          <w:color w:val="228B22"/>
          <w:sz w:val="28"/>
        </w:rPr>
        <w:t>10.3</w:t>
      </w:r>
      <w:r>
        <w:rPr>
          <w:b/>
          <w:color w:val="228B22"/>
          <w:sz w:val="28"/>
        </w:rPr>
        <w:tab/>
      </w:r>
      <w:r>
        <w:rPr>
          <w:rStyle w:val="VerbatimChar"/>
          <w:b/>
          <w:color w:val="228B22"/>
          <w:sz w:val="28"/>
        </w:rPr>
        <w:t>bch_decoder_core</w:t>
      </w:r>
      <w:r>
        <w:rPr>
          <w:b/>
          <w:color w:val="228B22"/>
          <w:sz w:val="28"/>
        </w:rPr>
        <w:t xml:space="preserve"> signal contract</w:t>
      </w:r>
    </w:p>
    <w:p>
      <w:pPr>
        <w:pStyle w:val="TableCaption"/>
        <w:rPr/>
      </w:pPr>
      <w:bookmarkStart w:id="200" w:name="_Tab_16_Table_3_2__bch_decod"/>
      <w:r>
        <w:rPr/>
        <w:t xml:space="preserve">Table 3.2: </w:t>
      </w:r>
      <w:r>
        <w:rPr>
          <w:rStyle w:val="VerbatimChar"/>
        </w:rPr>
        <w:t>bch_decoder_core</w:t>
      </w:r>
      <w:r>
        <w:rPr/>
        <w:t xml:space="preserve"> signal contract</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buffer has space; drops when full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bits,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N_BITS</w:t>
            </w:r>
            <w:r>
              <w:rPr>
                <w:rFonts w:eastAsia="Cambria" w:cs=""/>
                <w:kern w:val="0"/>
                <w:sz w:val="24"/>
                <w:szCs w:val="24"/>
                <w:lang w:val="en-US" w:eastAsia="en-US" w:bidi="ar-SA"/>
              </w:rPr>
              <w:t>-th received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known-bad 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bits;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present-bit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K_BITS</w:t>
            </w:r>
            <w:r>
              <w:rPr>
                <w:rFonts w:eastAsia="Cambria" w:cs=""/>
                <w:kern w:val="0"/>
                <w:sz w:val="24"/>
                <w:szCs w:val="24"/>
                <w:lang w:val="en-US" w:eastAsia="en-US" w:bidi="ar-SA"/>
              </w:rPr>
              <w:t>-th data bit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$clog2(T_BITS+1)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bits corrected (0 .. </w:t>
            </w:r>
            <w:r>
              <w:rPr>
                <w:rStyle w:val="VerbatimChar"/>
                <w:rFonts w:eastAsia="Cambria" w:cs=""/>
                <w:kern w:val="0"/>
                <w:szCs w:val="24"/>
                <w:lang w:val="en-US" w:eastAsia="en-US" w:bidi="ar-SA"/>
              </w:rPr>
              <w:t>T_BITS</w:t>
            </w: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7">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held for every beat: block length was not </w:t>
            </w:r>
            <w:r>
              <w:rPr>
                <w:rStyle w:val="VerbatimChar"/>
                <w:rFonts w:eastAsia="Cambria" w:cs=""/>
                <w:kern w:val="0"/>
                <w:szCs w:val="24"/>
                <w:lang w:val="en-US" w:eastAsia="en-US" w:bidi="ar-SA"/>
              </w:rPr>
              <w:t>N_BITS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bl>
    <w:p>
      <w:pPr>
        <w:pStyle w:val="Heading2"/>
        <w:pBdr>
          <w:bottom w:val="single" w:sz="12" w:space="0" w:color="228B22"/>
        </w:pBdr>
        <w:spacing w:before="280" w:after="80"/>
        <w:rPr/>
      </w:pPr>
      <w:r>
        <w:br w:type="page"/>
      </w:r>
      <w:bookmarkStart w:id="201" w:name="__RefHeading___Toc8416_4123088578"/>
      <w:bookmarkEnd w:id="201"/>
      <w:r>
        <w:rPr>
          <w:rStyle w:val="SectionNumber"/>
          <w:b/>
          <w:color w:val="228B22"/>
          <w:sz w:val="28"/>
        </w:rPr>
        <w:t>10.4</w:t>
      </w:r>
      <w:r>
        <w:rPr>
          <w:b/>
          <w:color w:val="228B22"/>
          <w:sz w:val="28"/>
        </w:rPr>
        <w:tab/>
        <w:t>Timing rules</w:t>
      </w:r>
    </w:p>
    <w:p>
      <w:pPr>
        <w:pStyle w:val="Compact"/>
        <w:numPr>
          <w:ilvl w:val="0"/>
          <w:numId w:val="79"/>
        </w:numPr>
        <w:rPr/>
      </w:pPr>
      <w:r>
        <w:rPr>
          <w:rStyle w:val="VerbatimChar"/>
        </w:rPr>
        <w:t>in_last</w:t>
      </w:r>
      <w:r>
        <w:rPr/>
        <w:t xml:space="preserve"> is the sole block boundary; the cores do not infer boundaries by counting.</w:t>
      </w:r>
    </w:p>
    <w:p>
      <w:pPr>
        <w:pStyle w:val="Compact"/>
        <w:numPr>
          <w:ilvl w:val="0"/>
          <w:numId w:val="80"/>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81"/>
        </w:numPr>
        <w:rPr/>
      </w:pPr>
      <w:r>
        <w:rPr/>
        <w:t xml:space="preserve">An uncorrectable block leaves exactly as received; the corrector is disabled by </w:t>
      </w:r>
      <w:r>
        <w:rPr>
          <w:rStyle w:val="VerbatimChar"/>
        </w:rPr>
        <w:t>w_release_passthrough</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2" w:name="core-signal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1"/>
        <w:shd w:val="clear" w:color="auto" w:fill="404040"/>
        <w:spacing w:before="360" w:after="120"/>
        <w:rPr/>
      </w:pPr>
      <w:bookmarkStart w:id="203" w:name="__RefHeading___Toc8418_4123088578"/>
      <w:bookmarkStart w:id="204" w:name="signal-contracts-and-k-maps"/>
      <w:bookmarkEnd w:id="203"/>
      <w:r>
        <w:rPr>
          <w:rStyle w:val="SectionNumber"/>
          <w:b/>
          <w:color w:val="FFFFFF"/>
          <w:sz w:val="32"/>
        </w:rPr>
        <w:t>11</w:t>
      </w:r>
      <w:r>
        <w:rPr>
          <w:b/>
          <w:color w:val="FFFFFF"/>
          <w:sz w:val="32"/>
        </w:rPr>
        <w:tab/>
        <w:t>Signal Contracts and K-maps</w:t>
      </w:r>
    </w:p>
    <w:p>
      <w:pPr>
        <w:pStyle w:val="Heading2"/>
        <w:pageBreakBefore w:val="false"/>
        <w:pBdr>
          <w:bottom w:val="single" w:sz="12" w:space="0" w:color="228B22"/>
        </w:pBdr>
        <w:spacing w:before="280" w:after="80"/>
        <w:rPr/>
      </w:pPr>
      <w:bookmarkStart w:id="205" w:name="__RefHeading___Toc8420_4123088578"/>
      <w:bookmarkStart w:id="206" w:name="what-a-contract-is"/>
      <w:bookmarkEnd w:id="205"/>
      <w:r>
        <w:rPr>
          <w:rStyle w:val="SectionNumber"/>
          <w:b/>
          <w:color w:val="228B22"/>
          <w:sz w:val="28"/>
        </w:rPr>
        <w:t>11.1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82"/>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20"/>
        </w:numPr>
        <w:rPr/>
      </w:pPr>
      <w:r>
        <w:rPr>
          <w:b/>
          <w:bCs/>
        </w:rPr>
        <w:t>Invariants:</w:t>
      </w:r>
      <w:r>
        <w:rPr/>
        <w:t xml:space="preserve"> the strict relationships between terms, each cited, each stating which rows of the decision table it renders impossible.</w:t>
      </w:r>
    </w:p>
    <w:p>
      <w:pPr>
        <w:pStyle w:val="Compact"/>
        <w:numPr>
          <w:ilvl w:val="0"/>
          <w:numId w:val="20"/>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206"/>
      <w:r>
        <w:br w:type="page"/>
      </w:r>
    </w:p>
    <w:p>
      <w:pPr>
        <w:pStyle w:val="Heading2"/>
        <w:pBdr>
          <w:bottom w:val="single" w:sz="12" w:space="0" w:color="228B22"/>
        </w:pBdr>
        <w:spacing w:before="280" w:after="80"/>
        <w:rPr/>
      </w:pPr>
      <w:bookmarkStart w:id="207" w:name="__RefHeading___Toc8422_4123088578"/>
      <w:bookmarkStart w:id="208" w:name="which-signals-have-contracts"/>
      <w:bookmarkEnd w:id="207"/>
      <w:r>
        <w:rPr>
          <w:rStyle w:val="SectionNumber"/>
          <w:b/>
          <w:color w:val="228B22"/>
          <w:sz w:val="28"/>
        </w:rPr>
        <w:t>11.2</w:t>
      </w:r>
      <w:r>
        <w:rPr>
          <w:b/>
          <w:color w:val="228B22"/>
          <w:sz w:val="28"/>
        </w:rPr>
        <w:tab/>
        <w:t>Which signals have contracts</w:t>
      </w:r>
    </w:p>
    <w:p>
      <w:pPr>
        <w:pStyle w:val="FirstParagraph"/>
        <w:rPr/>
      </w:pPr>
      <w:bookmarkStart w:id="209" w:name="which-signals-have-contracts"/>
      <w:r>
        <w:rPr>
          <w:sz w:val="20"/>
        </w:rPr>
        <w:t>The BCH workbook documents the control/qualifier signals whose correctness is non-obvious: parity-phase select, block-boundary and frame-error qualifiers, syndrome completion, no-error bypass, correctability verdict, Chien root-position enables, and uncorrectable pass-through. The complete list is in the generated workbook.</w:t>
      </w:r>
      <w:bookmarkEnd w:id="209"/>
      <w:r>
        <w:br w:type="page"/>
      </w:r>
    </w:p>
    <w:p>
      <w:pPr>
        <w:pStyle w:val="Heading2"/>
        <w:pBdr>
          <w:bottom w:val="single" w:sz="12" w:space="0" w:color="228B22"/>
        </w:pBdr>
        <w:spacing w:before="280" w:after="80"/>
        <w:rPr/>
      </w:pPr>
      <w:bookmarkStart w:id="210" w:name="__RefHeading___Toc8424_4123088578"/>
      <w:bookmarkStart w:id="211" w:name="pre-rtl-citation-posture"/>
      <w:bookmarkEnd w:id="210"/>
      <w:r>
        <w:rPr>
          <w:rStyle w:val="SectionNumber"/>
          <w:b/>
          <w:color w:val="228B22"/>
          <w:sz w:val="28"/>
        </w:rPr>
        <w:t>11.3</w:t>
      </w:r>
      <w:r>
        <w:rPr>
          <w:b/>
          <w:color w:val="228B22"/>
          <w:sz w:val="28"/>
        </w:rPr>
        <w:tab/>
        <w:t>Pre-RTL citation posture</w:t>
      </w:r>
    </w:p>
    <w:p>
      <w:pPr>
        <w:pStyle w:val="FirstParagraph"/>
        <w:rPr/>
      </w:pPr>
      <w:r>
        <w:rPr>
          <w:sz w:val="20"/>
        </w:rPr>
        <w:t xml:space="preserve">At MAS v0.1 there is no RTL, so the contracts cite the MAS pages where the intended expressions are written verbatim. When the first RTL lands, every MAS citation is re-pointed at the corresponding </w:t>
      </w:r>
      <w:r>
        <w:rPr>
          <w:rStyle w:val="VerbatimChar"/>
          <w:sz w:val="20"/>
        </w:rPr>
        <w:t>.sv</w:t>
      </w:r>
      <w:r>
        <w:rPr>
          <w:sz w:val="20"/>
        </w:rPr>
        <w:t xml:space="preserve"> file and line. The generator’s citation gate then enforces that the workbook and the RTL agree; a drift fails the run.</w:t>
      </w:r>
      <w:bookmarkEnd w:id="211"/>
      <w:r>
        <w:br w:type="page"/>
      </w:r>
    </w:p>
    <w:p>
      <w:pPr>
        <w:pStyle w:val="Heading2"/>
        <w:pBdr>
          <w:bottom w:val="single" w:sz="12" w:space="0" w:color="228B22"/>
        </w:pBdr>
        <w:spacing w:before="280" w:after="80"/>
        <w:rPr/>
      </w:pPr>
      <w:bookmarkStart w:id="212" w:name="__RefHeading___Toc8426_4123088578"/>
      <w:bookmarkStart w:id="213" w:name="regenerating-the-workbook"/>
      <w:bookmarkEnd w:id="212"/>
      <w:r>
        <w:rPr>
          <w:rStyle w:val="SectionNumber"/>
          <w:b/>
          <w:color w:val="228B22"/>
          <w:sz w:val="28"/>
        </w:rPr>
        <w:t>11.4</w:t>
      </w:r>
      <w:r>
        <w:rPr>
          <w:b/>
          <w:color w:val="228B22"/>
          <w:sz w:val="28"/>
        </w:rPr>
        <w:tab/>
        <w:t>Regenerating the workbook</w:t>
      </w:r>
    </w:p>
    <w:p>
      <w:pPr>
        <w:pStyle w:val="SourceCode"/>
        <w:rPr/>
      </w:pPr>
      <w:r>
        <w:rPr>
          <w:rStyle w:val="VerbatimChar"/>
        </w:rPr>
        <w:t>python3 projects/components/ecc-ip/bch/docs/gen_bch_signal_contracts_kmaps.py</w:t>
      </w:r>
    </w:p>
    <w:p>
      <w:pPr>
        <w:pStyle w:val="FirstParagraph"/>
        <w:rPr/>
      </w:pPr>
      <w:r>
        <w:rPr>
          <w:sz w:val="20"/>
        </w:rPr>
        <w:t>The generator writes:</w:t>
      </w:r>
    </w:p>
    <w:p>
      <w:pPr>
        <w:pStyle w:val="SourceCode"/>
        <w:rPr/>
      </w:pPr>
      <w:r>
        <w:rPr>
          <w:rStyle w:val="VerbatimChar"/>
        </w:rPr>
        <w:t>projects/components/ecc-ip/bch/docs/bch_signal_contracts.xlsx</w:t>
      </w:r>
    </w:p>
    <w:p>
      <w:pPr>
        <w:pStyle w:val="FirstParagraph"/>
        <w:rPr/>
      </w:pPr>
      <w:r>
        <w:rPr>
          <w:sz w:val="20"/>
        </w:rPr>
        <w:t xml:space="preserve">Do not hand-edit the </w:t>
      </w:r>
      <w:r>
        <w:rPr>
          <w:rStyle w:val="VerbatimChar"/>
          <w:sz w:val="20"/>
        </w:rPr>
        <w:t>.xlsx</w:t>
      </w:r>
      <w:r>
        <w:rPr>
          <w:sz w:val="20"/>
        </w:rPr>
        <w:t>; it is a build artifact of the generator.</w:t>
      </w:r>
      <w:bookmarkEnd w:id="213"/>
      <w:r>
        <w:br w:type="page"/>
      </w:r>
    </w:p>
    <w:p>
      <w:pPr>
        <w:pStyle w:val="Heading2"/>
        <w:pBdr>
          <w:bottom w:val="single" w:sz="12" w:space="0" w:color="228B22"/>
        </w:pBdr>
        <w:spacing w:before="280" w:after="80"/>
        <w:rPr/>
      </w:pPr>
      <w:bookmarkStart w:id="214" w:name="__RefHeading___Toc8428_4123088578"/>
      <w:bookmarkStart w:id="215" w:name="workbook-contents"/>
      <w:bookmarkEnd w:id="214"/>
      <w:r>
        <w:rPr>
          <w:rStyle w:val="SectionNumber"/>
          <w:b/>
          <w:color w:val="228B22"/>
          <w:sz w:val="28"/>
        </w:rPr>
        <w:t>11.5</w:t>
      </w:r>
      <w:r>
        <w:rPr>
          <w:b/>
          <w:color w:val="228B22"/>
          <w:sz w:val="28"/>
        </w:rPr>
        <w:tab/>
        <w:t>Workbook contents</w:t>
      </w:r>
    </w:p>
    <w:p>
      <w:pPr>
        <w:pStyle w:val="FirstParagraph"/>
        <w:rPr/>
      </w:pPr>
      <w:r>
        <w:rPr>
          <w:sz w:val="20"/>
        </w:rPr>
        <w:t>The generated workbook contains:</w:t>
      </w:r>
    </w:p>
    <w:p>
      <w:pPr>
        <w:pStyle w:val="Compact"/>
        <w:numPr>
          <w:ilvl w:val="0"/>
          <w:numId w:val="83"/>
        </w:numPr>
        <w:rPr/>
      </w:pPr>
      <w:r>
        <w:rPr/>
        <w:t>a contract sheet for the core signals</w:t>
      </w:r>
    </w:p>
    <w:p>
      <w:pPr>
        <w:pStyle w:val="Compact"/>
        <w:numPr>
          <w:ilvl w:val="0"/>
          <w:numId w:val="84"/>
        </w:numPr>
        <w:rPr/>
      </w:pPr>
      <w:r>
        <w:rPr/>
        <w:t>a kmap sheet per block with the key combinational decisions</w:t>
      </w:r>
    </w:p>
    <w:p>
      <w:pPr>
        <w:pStyle w:val="Compact"/>
        <w:numPr>
          <w:ilvl w:val="0"/>
          <w:numId w:val="85"/>
        </w:numPr>
        <w:rPr/>
      </w:pPr>
      <w:r>
        <w:rPr/>
        <w:t xml:space="preserve">term lists, invariants, decision tables, </w:t>
      </w:r>
      <w:r>
        <w:rPr>
          <w:rStyle w:val="VerbatimChar"/>
        </w:rPr>
        <w:t>depends_only_on</w:t>
      </w:r>
      <w:r>
        <w:rPr/>
        <w:t xml:space="preserve"> sufficiency arguments, and </w:t>
      </w:r>
      <w:r>
        <w:rPr>
          <w:rStyle w:val="VerbatimChar"/>
        </w:rPr>
        <w:t>rtl_sop</w:t>
      </w:r>
      <w:r>
        <w:rPr/>
        <w:t xml:space="preserve"> expressions for review against the landed RTL</w:t>
      </w:r>
    </w:p>
    <w:p>
      <w:pPr>
        <w:pStyle w:val="FirstParagraph"/>
        <w:spacing w:before="180" w:after="180"/>
        <w:rPr/>
      </w:pPr>
      <w:r>
        <w:rPr>
          <w:sz w:val="20"/>
        </w:rPr>
        <w:t xml:space="preserve">Since the 2026-10-08 citation migration (TASK-003 close) every citation points at the landed RTL </w:t>
      </w:r>
      <w:r>
        <w:rPr>
          <w:rStyle w:val="VerbatimChar"/>
          <w:sz w:val="20"/>
        </w:rPr>
        <w:t>file:line</w:t>
      </w:r>
      <w:r>
        <w:rPr>
          <w:sz w:val="20"/>
        </w:rPr>
        <w:t xml:space="preserve"> and the generator’s </w:t>
      </w:r>
      <w:r>
        <w:rPr>
          <w:rStyle w:val="VerbatimChar"/>
          <w:sz w:val="20"/>
        </w:rPr>
        <w:t>verify_citations</w:t>
      </w:r>
      <w:r>
        <w:rPr>
          <w:sz w:val="20"/>
        </w:rPr>
        <w:t xml:space="preserve"> gate fails the build if an RTL edit moves a quoted line. For every kmap the verdict is the derived minimal cover diffed against </w:t>
      </w:r>
      <w:r>
        <w:rPr>
          <w:rStyle w:val="VerbatimChar"/>
          <w:sz w:val="20"/>
        </w:rPr>
        <w:t>rtl_sop</w:t>
      </w:r>
      <w:r>
        <w:rPr>
          <w:sz w:val="20"/>
        </w:rPr>
        <w:t xml:space="preserve"> (IDENTICAL or DIFFERS); all eight maps of the landed design render IDENTICAL.</w:t>
      </w:r>
      <w:bookmarkEnd w:id="204"/>
      <w:bookmarkEnd w:id="215"/>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0"/>
    <w:lvlOverride w:ilvl="0">
      <w:startOverride w:val="1"/>
    </w:lvlOverride>
  </w:num>
  <w:num w:numId="83">
    <w:abstractNumId w:val="2"/>
  </w:num>
  <w:num w:numId="84">
    <w:abstractNumId w:val="2"/>
  </w:num>
  <w:num w:numId="8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md" TargetMode="External"/><Relationship Id="rId6" Type="http://schemas.openxmlformats.org/officeDocument/2006/relationships/hyperlink" Target="../ch02_blocks/04_chien_search.md" TargetMode="External"/><Relationship Id="rId7" Type="http://schemas.openxmlformats.org/officeDocument/2006/relationships/hyperlink" Target="../ch02_blocks/05_decoder_core.md"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ch02_blocks/01_encoder.md" TargetMode="External"/><Relationship Id="rId13" Type="http://schemas.openxmlformats.org/officeDocument/2006/relationships/hyperlink" Target="../ch02_blocks/01_encoder.md" TargetMode="External"/><Relationship Id="rId14" Type="http://schemas.openxmlformats.org/officeDocument/2006/relationships/hyperlink" Target="../ch02_blocks/01_encoder.md" TargetMode="External"/><Relationship Id="rId15" Type="http://schemas.openxmlformats.org/officeDocument/2006/relationships/hyperlink" Target="../ch02_blocks/01_encoder.md" TargetMode="External"/><Relationship Id="rId16" Type="http://schemas.openxmlformats.org/officeDocument/2006/relationships/hyperlink" Target="../ch02_blocks/01_encoder.md" TargetMode="External"/><Relationship Id="rId17" Type="http://schemas.openxmlformats.org/officeDocument/2006/relationships/hyperlink" Target="../ch02_blocks/01_encoder.md" TargetMode="External"/><Relationship Id="rId18" Type="http://schemas.openxmlformats.org/officeDocument/2006/relationships/hyperlink" Target="../ch02_blocks/01_encoder.md" TargetMode="External"/><Relationship Id="rId19" Type="http://schemas.openxmlformats.org/officeDocument/2006/relationships/hyperlink" Target="../ch02_blocks/01_encoder.md" TargetMode="External"/><Relationship Id="rId20" Type="http://schemas.openxmlformats.org/officeDocument/2006/relationships/hyperlink" Target="../ch02_blocks/01_encoder.md" TargetMode="External"/><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5_decoder_core.md" TargetMode="External"/><Relationship Id="rId24" Type="http://schemas.openxmlformats.org/officeDocument/2006/relationships/hyperlink" Target="../ch02_blocks/05_decoder_core.md" TargetMode="External"/><Relationship Id="rId25" Type="http://schemas.openxmlformats.org/officeDocument/2006/relationships/hyperlink" Target="../ch02_blocks/05_decoder_core.md" TargetMode="External"/><Relationship Id="rId26" Type="http://schemas.openxmlformats.org/officeDocument/2006/relationships/hyperlink" Target="../ch02_blocks/05_decoder_core.md" TargetMode="External"/><Relationship Id="rId27" Type="http://schemas.openxmlformats.org/officeDocument/2006/relationships/hyperlink" Target="../ch02_blocks/05_decoder_core.md" TargetMode="External"/><Relationship Id="rId28" Type="http://schemas.openxmlformats.org/officeDocument/2006/relationships/hyperlink" Target="../ch02_blocks/05_decoder_core.md" TargetMode="External"/><Relationship Id="rId29" Type="http://schemas.openxmlformats.org/officeDocument/2006/relationships/hyperlink" Target="../ch02_blocks/05_decoder_core.md" TargetMode="External"/><Relationship Id="rId30" Type="http://schemas.openxmlformats.org/officeDocument/2006/relationships/hyperlink" Target="../ch02_blocks/05_decoder_core.md" TargetMode="External"/><Relationship Id="rId31" Type="http://schemas.openxmlformats.org/officeDocument/2006/relationships/hyperlink" Target="../ch02_blocks/05_decoder_core.md" TargetMode="External"/><Relationship Id="rId32" Type="http://schemas.openxmlformats.org/officeDocument/2006/relationships/hyperlink" Target="../ch02_blocks/05_decoder_core.md" TargetMode="External"/><Relationship Id="rId33" Type="http://schemas.openxmlformats.org/officeDocument/2006/relationships/hyperlink" Target="../ch02_blocks/05_decoder_core.md" TargetMode="External"/><Relationship Id="rId34" Type="http://schemas.openxmlformats.org/officeDocument/2006/relationships/hyperlink" Target="../ch02_blocks/02_syndrome_unit.md" TargetMode="External"/><Relationship Id="rId35" Type="http://schemas.openxmlformats.org/officeDocument/2006/relationships/hyperlink" Target="../ch02_blocks/05_decoder_core.md" TargetMode="External"/><Relationship Id="rId36" Type="http://schemas.openxmlformats.org/officeDocument/2006/relationships/hyperlink" Target="../ch02_blocks/04_chien_search.md" TargetMode="External"/><Relationship Id="rId37" Type="http://schemas.openxmlformats.org/officeDocument/2006/relationships/hyperlink" Target="../ch02_blocks/05_decoder_core.md" TargetMode="External"/><Relationship Id="rId38" Type="http://schemas.openxmlformats.org/officeDocument/2006/relationships/hyperlink" Target="../ch02_blocks/04_chien_search.md" TargetMode="External"/><Relationship Id="rId39" Type="http://schemas.openxmlformats.org/officeDocument/2006/relationships/hyperlink" Target="../ch02_blocks/05_decoder_core.md" TargetMode="External"/><Relationship Id="rId40" Type="http://schemas.openxmlformats.org/officeDocument/2006/relationships/hyperlink" Target="../ch02_blocks/05_decoder_core.md"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2026-10-20T14:31:04Z</dcterms:created>
  <dc:creator/>
  <dc:description/>
  <dc:language>en-US</dc:language>
  <cp:lastModifiedBy/>
  <dcterms:modified xsi:type="dcterms:W3CDTF">2026-10-20T07:31:08Z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