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Lattice Generator Architecture Specification 1.3</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141_880532229">
            <w:r>
              <w:rPr>
                <w:webHidden/>
                <w:rStyle w:val="IndexLink"/>
              </w:rPr>
              <w:t>1 Lattice Gas Index</w:t>
              <w:tab/>
              <w:t>8</w:t>
            </w:r>
          </w:hyperlink>
        </w:p>
        <w:p>
          <w:pPr>
            <w:pStyle w:val="TOC1"/>
            <w:tabs>
              <w:tab w:val="clear" w:pos="9360"/>
              <w:tab w:val="right" w:pos="9359" w:leader="dot"/>
            </w:tabs>
            <w:rPr/>
          </w:pPr>
          <w:hyperlink w:anchor="__RefHeading___Toc5143_880532229">
            <w:r>
              <w:rPr>
                <w:webHidden/>
                <w:rStyle w:val="IndexLink"/>
              </w:rPr>
              <w:t>2 Document Information</w:t>
              <w:tab/>
              <w:t>9</w:t>
            </w:r>
          </w:hyperlink>
        </w:p>
        <w:p>
          <w:pPr>
            <w:pStyle w:val="TOC2"/>
            <w:tabs>
              <w:tab w:val="clear" w:pos="9077"/>
              <w:tab w:val="right" w:pos="9359" w:leader="dot"/>
            </w:tabs>
            <w:rPr/>
          </w:pPr>
          <w:hyperlink w:anchor="__RefHeading___Toc5145_880532229">
            <w:r>
              <w:rPr>
                <w:webHidden/>
                <w:rStyle w:val="IndexLink"/>
              </w:rPr>
              <w:t>2.1 Lattice Generator Architecture Specification</w:t>
              <w:tab/>
              <w:t>9</w:t>
            </w:r>
          </w:hyperlink>
        </w:p>
        <w:p>
          <w:pPr>
            <w:pStyle w:val="TOC2"/>
            <w:tabs>
              <w:tab w:val="clear" w:pos="9077"/>
              <w:tab w:val="right" w:pos="9359" w:leader="dot"/>
            </w:tabs>
            <w:rPr/>
          </w:pPr>
          <w:hyperlink w:anchor="__RefHeading___Toc5147_880532229">
            <w:r>
              <w:rPr>
                <w:webHidden/>
                <w:rStyle w:val="IndexLink"/>
              </w:rPr>
              <w:t>2.2 Revision History</w:t>
              <w:tab/>
              <w:t>10</w:t>
            </w:r>
          </w:hyperlink>
        </w:p>
        <w:p>
          <w:pPr>
            <w:pStyle w:val="TOC2"/>
            <w:tabs>
              <w:tab w:val="clear" w:pos="9077"/>
              <w:tab w:val="right" w:pos="9359" w:leader="dot"/>
            </w:tabs>
            <w:rPr/>
          </w:pPr>
          <w:hyperlink w:anchor="__RefHeading___Toc5149_880532229">
            <w:r>
              <w:rPr>
                <w:webHidden/>
                <w:rStyle w:val="IndexLink"/>
              </w:rPr>
              <w:t>2.3 Document Purpose</w:t>
              <w:tab/>
              <w:t>11</w:t>
            </w:r>
          </w:hyperlink>
        </w:p>
        <w:p>
          <w:pPr>
            <w:pStyle w:val="TOC2"/>
            <w:tabs>
              <w:tab w:val="clear" w:pos="9077"/>
              <w:tab w:val="right" w:pos="9359" w:leader="dot"/>
            </w:tabs>
            <w:rPr/>
          </w:pPr>
          <w:hyperlink w:anchor="__RefHeading___Toc5151_880532229">
            <w:r>
              <w:rPr>
                <w:webHidden/>
                <w:rStyle w:val="IndexLink"/>
              </w:rPr>
              <w:t>2.4 Intended Audience</w:t>
              <w:tab/>
              <w:t>12</w:t>
            </w:r>
          </w:hyperlink>
        </w:p>
        <w:p>
          <w:pPr>
            <w:pStyle w:val="TOC2"/>
            <w:tabs>
              <w:tab w:val="clear" w:pos="9077"/>
              <w:tab w:val="right" w:pos="9359" w:leader="dot"/>
            </w:tabs>
            <w:rPr/>
          </w:pPr>
          <w:hyperlink w:anchor="__RefHeading___Toc5153_880532229">
            <w:r>
              <w:rPr>
                <w:webHidden/>
                <w:rStyle w:val="IndexLink"/>
              </w:rPr>
              <w:t>2.5 Related Documents</w:t>
              <w:tab/>
              <w:t>13</w:t>
            </w:r>
          </w:hyperlink>
        </w:p>
        <w:p>
          <w:pPr>
            <w:pStyle w:val="TOC1"/>
            <w:tabs>
              <w:tab w:val="clear" w:pos="9360"/>
              <w:tab w:val="right" w:pos="9359" w:leader="dot"/>
            </w:tabs>
            <w:rPr/>
          </w:pPr>
          <w:hyperlink w:anchor="__RefHeading___Toc5155_880532229">
            <w:r>
              <w:rPr>
                <w:webHidden/>
                <w:rStyle w:val="IndexLink"/>
              </w:rPr>
              <w:t>3 What the Generator Produces</w:t>
              <w:tab/>
              <w:t>14</w:t>
            </w:r>
          </w:hyperlink>
        </w:p>
        <w:p>
          <w:pPr>
            <w:pStyle w:val="TOC2"/>
            <w:tabs>
              <w:tab w:val="clear" w:pos="9077"/>
              <w:tab w:val="right" w:pos="9359" w:leader="dot"/>
            </w:tabs>
            <w:rPr/>
          </w:pPr>
          <w:hyperlink w:anchor="__RefHeading___Toc5157_880532229">
            <w:r>
              <w:rPr>
                <w:webHidden/>
                <w:rStyle w:val="IndexLink"/>
              </w:rPr>
              <w:t>3.1 Output artifacts</w:t>
              <w:tab/>
              <w:t>15</w:t>
            </w:r>
          </w:hyperlink>
        </w:p>
        <w:p>
          <w:pPr>
            <w:pStyle w:val="TOC2"/>
            <w:tabs>
              <w:tab w:val="clear" w:pos="9077"/>
              <w:tab w:val="right" w:pos="9359" w:leader="dot"/>
            </w:tabs>
            <w:rPr/>
          </w:pPr>
          <w:hyperlink w:anchor="__RefHeading___Toc5159_880532229">
            <w:r>
              <w:rPr>
                <w:webHidden/>
                <w:rStyle w:val="IndexLink"/>
              </w:rPr>
              <w:t>3.2 Architecture in the generated module</w:t>
              <w:tab/>
              <w:t>16</w:t>
            </w:r>
          </w:hyperlink>
        </w:p>
        <w:p>
          <w:pPr>
            <w:pStyle w:val="TOC1"/>
            <w:tabs>
              <w:tab w:val="clear" w:pos="9360"/>
              <w:tab w:val="right" w:pos="9359" w:leader="dot"/>
            </w:tabs>
            <w:rPr/>
          </w:pPr>
          <w:hyperlink w:anchor="__RefHeading___Toc5161_880532229">
            <w:r>
              <w:rPr>
                <w:webHidden/>
                <w:rStyle w:val="IndexLink"/>
              </w:rPr>
              <w:t>4 When to Regenerate</w:t>
              <w:tab/>
              <w:t>17</w:t>
            </w:r>
          </w:hyperlink>
        </w:p>
        <w:p>
          <w:pPr>
            <w:pStyle w:val="TOC2"/>
            <w:tabs>
              <w:tab w:val="clear" w:pos="9077"/>
              <w:tab w:val="right" w:pos="9359" w:leader="dot"/>
            </w:tabs>
            <w:rPr/>
          </w:pPr>
          <w:hyperlink w:anchor="__RefHeading___Toc5163_880532229">
            <w:r>
              <w:rPr>
                <w:webHidden/>
                <w:rStyle w:val="IndexLink"/>
              </w:rPr>
              <w:t>4.1 Pre-generated vs custom</w:t>
              <w:tab/>
              <w:t>18</w:t>
            </w:r>
          </w:hyperlink>
        </w:p>
        <w:p>
          <w:pPr>
            <w:pStyle w:val="TOC1"/>
            <w:tabs>
              <w:tab w:val="clear" w:pos="9360"/>
              <w:tab w:val="right" w:pos="9359" w:leader="dot"/>
            </w:tabs>
            <w:rPr/>
          </w:pPr>
          <w:hyperlink w:anchor="__RefHeading___Toc5165_880532229">
            <w:r>
              <w:rPr>
                <w:webHidden/>
                <w:rStyle w:val="IndexLink"/>
              </w:rPr>
              <w:t>5 Generator Entry Points</w:t>
              <w:tab/>
              <w:t>19</w:t>
            </w:r>
          </w:hyperlink>
        </w:p>
        <w:p>
          <w:pPr>
            <w:pStyle w:val="TOC2"/>
            <w:tabs>
              <w:tab w:val="clear" w:pos="9077"/>
              <w:tab w:val="right" w:pos="9359" w:leader="dot"/>
            </w:tabs>
            <w:rPr/>
          </w:pPr>
          <w:hyperlink w:anchor="__RefHeading___Toc5167_880532229">
            <w:r>
              <w:rPr>
                <w:webHidden/>
                <w:rStyle w:val="IndexLink"/>
              </w:rPr>
              <w:t>5.1 Low-level generator</w:t>
              <w:tab/>
              <w:t>19</w:t>
            </w:r>
          </w:hyperlink>
        </w:p>
        <w:p>
          <w:pPr>
            <w:pStyle w:val="TOC2"/>
            <w:tabs>
              <w:tab w:val="clear" w:pos="9077"/>
              <w:tab w:val="right" w:pos="9359" w:leader="dot"/>
            </w:tabs>
            <w:rPr/>
          </w:pPr>
          <w:hyperlink w:anchor="__RefHeading___Toc5169_880532229">
            <w:r>
              <w:rPr>
                <w:webHidden/>
                <w:rStyle w:val="IndexLink"/>
              </w:rPr>
              <w:t>5.2 Convenience batch script</w:t>
              <w:tab/>
              <w:t>20</w:t>
            </w:r>
          </w:hyperlink>
        </w:p>
        <w:p>
          <w:pPr>
            <w:pStyle w:val="TOC2"/>
            <w:tabs>
              <w:tab w:val="clear" w:pos="9077"/>
              <w:tab w:val="right" w:pos="9359" w:leader="dot"/>
            </w:tabs>
            <w:rPr/>
          </w:pPr>
          <w:hyperlink w:anchor="__RefHeading___Toc5171_880532229">
            <w:r>
              <w:rPr>
                <w:webHidden/>
                <w:rStyle w:val="IndexLink"/>
              </w:rPr>
              <w:t>5.3 Programmatic API</w:t>
              <w:tab/>
              <w:t>21</w:t>
            </w:r>
          </w:hyperlink>
        </w:p>
        <w:p>
          <w:pPr>
            <w:pStyle w:val="TOC1"/>
            <w:tabs>
              <w:tab w:val="clear" w:pos="9360"/>
              <w:tab w:val="right" w:pos="9359" w:leader="dot"/>
            </w:tabs>
            <w:rPr/>
          </w:pPr>
          <w:hyperlink w:anchor="__RefHeading___Toc5173_880532229">
            <w:r>
              <w:rPr>
                <w:webHidden/>
                <w:rStyle w:val="IndexLink"/>
              </w:rPr>
              <w:t>6 CLI and Programmatic API</w:t>
              <w:tab/>
              <w:t>22</w:t>
            </w:r>
          </w:hyperlink>
        </w:p>
        <w:p>
          <w:pPr>
            <w:pStyle w:val="TOC2"/>
            <w:tabs>
              <w:tab w:val="clear" w:pos="9077"/>
              <w:tab w:val="right" w:pos="9359" w:leader="dot"/>
            </w:tabs>
            <w:rPr/>
          </w:pPr>
          <w:hyperlink w:anchor="__RefHeading___Toc5175_880532229">
            <w:r>
              <w:rPr>
                <w:webHidden/>
                <w:rStyle w:val="IndexLink"/>
              </w:rPr>
              <w:t>6.1 apbx_xbar_generator.py</w:t>
              <w:tab/>
              <w:t>23</w:t>
            </w:r>
          </w:hyperlink>
        </w:p>
        <w:p>
          <w:pPr>
            <w:pStyle w:val="TOC2"/>
            <w:tabs>
              <w:tab w:val="clear" w:pos="9077"/>
              <w:tab w:val="right" w:pos="9359" w:leader="dot"/>
            </w:tabs>
            <w:rPr/>
          </w:pPr>
          <w:hyperlink w:anchor="__RefHeading___Toc5177_880532229">
            <w:r>
              <w:rPr>
                <w:webHidden/>
                <w:rStyle w:val="IndexLink"/>
              </w:rPr>
              <w:t>6.2 generate_xbars.py</w:t>
              <w:tab/>
              <w:t>24</w:t>
            </w:r>
          </w:hyperlink>
        </w:p>
        <w:p>
          <w:pPr>
            <w:pStyle w:val="TOC2"/>
            <w:tabs>
              <w:tab w:val="clear" w:pos="9077"/>
              <w:tab w:val="right" w:pos="9359" w:leader="dot"/>
            </w:tabs>
            <w:rPr/>
          </w:pPr>
          <w:hyperlink w:anchor="__RefHeading___Toc5179_880532229">
            <w:r>
              <w:rPr>
                <w:webHidden/>
                <w:rStyle w:val="IndexLink"/>
              </w:rPr>
              <w:t>6.3 Programmatic API</w:t>
              <w:tab/>
              <w:t>25</w:t>
            </w:r>
          </w:hyperlink>
        </w:p>
        <w:p>
          <w:pPr>
            <w:pStyle w:val="TOC1"/>
            <w:tabs>
              <w:tab w:val="clear" w:pos="9360"/>
              <w:tab w:val="right" w:pos="9359" w:leader="dot"/>
            </w:tabs>
            <w:rPr/>
          </w:pPr>
          <w:hyperlink w:anchor="__RefHeading___Toc5181_880532229">
            <w:r>
              <w:rPr>
                <w:webHidden/>
                <w:rStyle w:val="IndexLink"/>
              </w:rPr>
              <w:t>7 Parameter Semantics</w:t>
              <w:tab/>
              <w:t>26</w:t>
            </w:r>
          </w:hyperlink>
        </w:p>
        <w:p>
          <w:pPr>
            <w:pStyle w:val="TOC2"/>
            <w:tabs>
              <w:tab w:val="clear" w:pos="9077"/>
              <w:tab w:val="right" w:pos="9359" w:leader="dot"/>
            </w:tabs>
            <w:rPr/>
          </w:pPr>
          <w:hyperlink w:anchor="__RefHeading___Toc5183_880532229">
            <w:r>
              <w:rPr>
                <w:webHidden/>
                <w:rStyle w:val="IndexLink"/>
              </w:rPr>
              <w:t>7.1 Generation-time parameters</w:t>
              <w:tab/>
              <w:t>27</w:t>
            </w:r>
          </w:hyperlink>
        </w:p>
        <w:p>
          <w:pPr>
            <w:pStyle w:val="TOC2"/>
            <w:tabs>
              <w:tab w:val="clear" w:pos="9077"/>
              <w:tab w:val="right" w:pos="9359" w:leader="dot"/>
            </w:tabs>
            <w:rPr/>
          </w:pPr>
          <w:hyperlink w:anchor="__RefHeading___Toc5185_880532229">
            <w:r>
              <w:rPr>
                <w:webHidden/>
                <w:rStyle w:val="IndexLink"/>
              </w:rPr>
              <w:t>7.2 Elaboration-time parameters</w:t>
              <w:tab/>
              <w:t>28</w:t>
            </w:r>
          </w:hyperlink>
        </w:p>
        <w:p>
          <w:pPr>
            <w:pStyle w:val="TOC1"/>
            <w:tabs>
              <w:tab w:val="clear" w:pos="9360"/>
              <w:tab w:val="right" w:pos="9359" w:leader="dot"/>
            </w:tabs>
            <w:rPr/>
          </w:pPr>
          <w:hyperlink w:anchor="__RefHeading___Toc5187_880532229">
            <w:r>
              <w:rPr>
                <w:webHidden/>
                <w:rStyle w:val="IndexLink"/>
              </w:rPr>
              <w:t>8 Mixed APB4/APB5 and Parity</w:t>
              <w:tab/>
              <w:t>29</w:t>
            </w:r>
          </w:hyperlink>
        </w:p>
        <w:p>
          <w:pPr>
            <w:pStyle w:val="TOC2"/>
            <w:tabs>
              <w:tab w:val="clear" w:pos="9077"/>
              <w:tab w:val="right" w:pos="9359" w:leader="dot"/>
            </w:tabs>
            <w:rPr/>
          </w:pPr>
          <w:hyperlink w:anchor="__RefHeading___Toc5189_880532229">
            <w:r>
              <w:rPr>
                <w:webHidden/>
                <w:rStyle w:val="IndexLink"/>
              </w:rPr>
              <w:t>8.1 Version list rules</w:t>
              <w:tab/>
              <w:t>30</w:t>
            </w:r>
          </w:hyperlink>
        </w:p>
        <w:p>
          <w:pPr>
            <w:pStyle w:val="TOC2"/>
            <w:tabs>
              <w:tab w:val="clear" w:pos="9077"/>
              <w:tab w:val="right" w:pos="9359" w:leader="dot"/>
            </w:tabs>
            <w:rPr/>
          </w:pPr>
          <w:hyperlink w:anchor="__RefHeading___Toc5191_880532229">
            <w:r>
              <w:rPr>
                <w:webHidden/>
                <w:rStyle w:val="IndexLink"/>
              </w:rPr>
              <w:t>8.2 PWAKEUP direction and forwarding</w:t>
              <w:tab/>
              <w:t>31</w:t>
            </w:r>
          </w:hyperlink>
        </w:p>
        <w:p>
          <w:pPr>
            <w:pStyle w:val="TOC2"/>
            <w:tabs>
              <w:tab w:val="clear" w:pos="9077"/>
              <w:tab w:val="right" w:pos="9359" w:leader="dot"/>
            </w:tabs>
            <w:rPr/>
          </w:pPr>
          <w:hyperlink w:anchor="__RefHeading___Toc5193_880532229">
            <w:r>
              <w:rPr>
                <w:webHidden/>
                <w:rStyle w:val="IndexLink"/>
              </w:rPr>
              <w:t>8.3 Mixed-port sideband behavior</w:t>
              <w:tab/>
              <w:t>33</w:t>
            </w:r>
          </w:hyperlink>
        </w:p>
        <w:p>
          <w:pPr>
            <w:pStyle w:val="TOC2"/>
            <w:tabs>
              <w:tab w:val="clear" w:pos="9077"/>
              <w:tab w:val="right" w:pos="9359" w:leader="dot"/>
            </w:tabs>
            <w:rPr/>
          </w:pPr>
          <w:hyperlink w:anchor="__RefHeading___Toc5195_880532229">
            <w:r>
              <w:rPr>
                <w:webHidden/>
                <w:rStyle w:val="IndexLink"/>
              </w:rPr>
              <w:t>8.4 Parity (enable_parity=True)</w:t>
              <w:tab/>
              <w:t>34</w:t>
            </w:r>
          </w:hyperlink>
        </w:p>
        <w:p>
          <w:pPr>
            <w:pStyle w:val="TOC1"/>
            <w:tabs>
              <w:tab w:val="clear" w:pos="9360"/>
              <w:tab w:val="right" w:pos="9359" w:leader="dot"/>
            </w:tabs>
            <w:rPr/>
          </w:pPr>
          <w:hyperlink w:anchor="__RefHeading___Toc5197_880532229">
            <w:r>
              <w:rPr>
                <w:webHidden/>
                <w:rStyle w:val="IndexLink"/>
              </w:rPr>
              <w:t>9 Validation Rules</w:t>
              <w:tab/>
              <w:t>36</w:t>
            </w:r>
          </w:hyperlink>
        </w:p>
        <w:p>
          <w:pPr>
            <w:pStyle w:val="TOC2"/>
            <w:tabs>
              <w:tab w:val="clear" w:pos="9077"/>
              <w:tab w:val="right" w:pos="9359" w:leader="dot"/>
            </w:tabs>
            <w:rPr/>
          </w:pPr>
          <w:hyperlink w:anchor="__RefHeading___Toc5199_880532229">
            <w:r>
              <w:rPr>
                <w:webHidden/>
                <w:rStyle w:val="IndexLink"/>
              </w:rPr>
              <w:t>9.1 Structural checks</w:t>
              <w:tab/>
              <w:t>37</w:t>
            </w:r>
          </w:hyperlink>
        </w:p>
        <w:p>
          <w:pPr>
            <w:pStyle w:val="TOC2"/>
            <w:tabs>
              <w:tab w:val="clear" w:pos="9077"/>
              <w:tab w:val="right" w:pos="9359" w:leader="dot"/>
            </w:tabs>
            <w:rPr/>
          </w:pPr>
          <w:hyperlink w:anchor="__RefHeading___Toc5201_880532229">
            <w:r>
              <w:rPr>
                <w:webHidden/>
                <w:rStyle w:val="IndexLink"/>
              </w:rPr>
              <w:t>9.2 Address-map checks</w:t>
              <w:tab/>
              <w:t>38</w:t>
            </w:r>
          </w:hyperlink>
        </w:p>
        <w:p>
          <w:pPr>
            <w:pStyle w:val="TOC2"/>
            <w:tabs>
              <w:tab w:val="clear" w:pos="9077"/>
              <w:tab w:val="right" w:pos="9359" w:leader="dot"/>
            </w:tabs>
            <w:rPr/>
          </w:pPr>
          <w:hyperlink w:anchor="__RefHeading___Toc5203_880532229">
            <w:r>
              <w:rPr>
                <w:webHidden/>
                <w:rStyle w:val="IndexLink"/>
              </w:rPr>
              <w:t>9.3 Parity checks</w:t>
              <w:tab/>
              <w:t>39</w:t>
            </w:r>
          </w:hyperlink>
        </w:p>
        <w:p>
          <w:pPr>
            <w:pStyle w:val="TOC1"/>
            <w:tabs>
              <w:tab w:val="clear" w:pos="9360"/>
              <w:tab w:val="right" w:pos="9359" w:leader="dot"/>
            </w:tabs>
            <w:rPr/>
          </w:pPr>
          <w:hyperlink w:anchor="__RefHeading___Toc5205_880532229">
            <w:r>
              <w:rPr>
                <w:webHidden/>
                <w:rStyle w:val="IndexLink"/>
              </w:rPr>
              <w:t>10 Pipeline Overview</w:t>
              <w:tab/>
              <w:t>40</w:t>
            </w:r>
          </w:hyperlink>
        </w:p>
        <w:p>
          <w:pPr>
            <w:pStyle w:val="TOC3"/>
            <w:tabs>
              <w:tab w:val="clear" w:pos="8793"/>
              <w:tab w:val="right" w:pos="9359" w:leader="dot"/>
            </w:tabs>
            <w:rPr/>
          </w:pPr>
          <w:hyperlink w:anchor="__RefHeading___Toc5207_880532229">
            <w:r>
              <w:rPr>
                <w:webHidden/>
                <w:rStyle w:val="IndexLink"/>
              </w:rPr>
              <w:t>10.0.1 Figure 3.1: Lattice Generator Pipeline</w:t>
              <w:tab/>
              <w:t>40</w:t>
            </w:r>
          </w:hyperlink>
        </w:p>
        <w:p>
          <w:pPr>
            <w:pStyle w:val="TOC2"/>
            <w:tabs>
              <w:tab w:val="clear" w:pos="9077"/>
              <w:tab w:val="right" w:pos="9359" w:leader="dot"/>
            </w:tabs>
            <w:rPr/>
          </w:pPr>
          <w:hyperlink w:anchor="__RefHeading___Toc5209_880532229">
            <w:r>
              <w:rPr>
                <w:webHidden/>
                <w:rStyle w:val="IndexLink"/>
              </w:rPr>
              <w:t>10.1 Stages</w:t>
              <w:tab/>
              <w:t>41</w:t>
            </w:r>
          </w:hyperlink>
        </w:p>
        <w:p>
          <w:pPr>
            <w:pStyle w:val="TOC1"/>
            <w:tabs>
              <w:tab w:val="clear" w:pos="9360"/>
              <w:tab w:val="right" w:pos="9359" w:leader="dot"/>
            </w:tabs>
            <w:rPr/>
          </w:pPr>
          <w:hyperlink w:anchor="__RefHeading___Toc5211_880532229">
            <w:r>
              <w:rPr>
                <w:webHidden/>
                <w:rStyle w:val="IndexLink"/>
              </w:rPr>
              <w:t>11 Request Decode</w:t>
              <w:tab/>
              <w:t>42</w:t>
            </w:r>
          </w:hyperlink>
        </w:p>
        <w:p>
          <w:pPr>
            <w:pStyle w:val="TOC2"/>
            <w:tabs>
              <w:tab w:val="clear" w:pos="9077"/>
              <w:tab w:val="right" w:pos="9359" w:leader="dot"/>
            </w:tabs>
            <w:rPr/>
          </w:pPr>
          <w:hyperlink w:anchor="__RefHeading___Toc5213_880532229">
            <w:r>
              <w:rPr>
                <w:webHidden/>
                <w:rStyle w:val="IndexLink"/>
              </w:rPr>
              <w:t>11.1 Offset-based slave selection</w:t>
              <w:tab/>
              <w:t>43</w:t>
            </w:r>
          </w:hyperlink>
        </w:p>
        <w:p>
          <w:pPr>
            <w:pStyle w:val="TOC2"/>
            <w:tabs>
              <w:tab w:val="clear" w:pos="9077"/>
              <w:tab w:val="right" w:pos="9359" w:leader="dot"/>
            </w:tabs>
            <w:rPr/>
          </w:pPr>
          <w:hyperlink w:anchor="__RefHeading___Toc5215_880532229">
            <w:r>
              <w:rPr>
                <w:webHidden/>
                <w:rStyle w:val="IndexLink"/>
              </w:rPr>
              <w:t>11.2 Decode-miss handling</w:t>
              <w:tab/>
              <w:t>44</w:t>
            </w:r>
          </w:hyperlink>
        </w:p>
        <w:p>
          <w:pPr>
            <w:pStyle w:val="TOC2"/>
            <w:tabs>
              <w:tab w:val="clear" w:pos="9077"/>
              <w:tab w:val="right" w:pos="9359" w:leader="dot"/>
            </w:tabs>
            <w:rPr/>
          </w:pPr>
          <w:hyperlink w:anchor="__RefHeading___Toc5217_880532229">
            <w:r>
              <w:rPr>
                <w:webHidden/>
                <w:rStyle w:val="IndexLink"/>
              </w:rPr>
              <w:t>11.3 Single-master simplification</w:t>
              <w:tab/>
              <w:t>45</w:t>
            </w:r>
          </w:hyperlink>
        </w:p>
        <w:p>
          <w:pPr>
            <w:pStyle w:val="TOC1"/>
            <w:tabs>
              <w:tab w:val="clear" w:pos="9360"/>
              <w:tab w:val="right" w:pos="9359" w:leader="dot"/>
            </w:tabs>
            <w:rPr/>
          </w:pPr>
          <w:hyperlink w:anchor="__RefHeading___Toc5219_880532229">
            <w:r>
              <w:rPr>
                <w:webHidden/>
                <w:rStyle w:val="IndexLink"/>
              </w:rPr>
              <w:t>12 Arbitration and Routing</w:t>
              <w:tab/>
              <w:t>46</w:t>
            </w:r>
          </w:hyperlink>
        </w:p>
        <w:p>
          <w:pPr>
            <w:pStyle w:val="TOC2"/>
            <w:tabs>
              <w:tab w:val="clear" w:pos="9077"/>
              <w:tab w:val="right" w:pos="9359" w:leader="dot"/>
            </w:tabs>
            <w:rPr/>
          </w:pPr>
          <w:hyperlink w:anchor="__RefHeading___Toc5221_880532229">
            <w:r>
              <w:rPr>
                <w:webHidden/>
                <w:rStyle w:val="IndexLink"/>
              </w:rPr>
              <w:t>12.1 Per-slave request vector</w:t>
              <w:tab/>
              <w:t>47</w:t>
            </w:r>
          </w:hyperlink>
        </w:p>
        <w:p>
          <w:pPr>
            <w:pStyle w:val="TOC2"/>
            <w:tabs>
              <w:tab w:val="clear" w:pos="9077"/>
              <w:tab w:val="right" w:pos="9359" w:leader="dot"/>
            </w:tabs>
            <w:rPr/>
          </w:pPr>
          <w:hyperlink w:anchor="__RefHeading___Toc5223_880532229">
            <w:r>
              <w:rPr>
                <w:webHidden/>
                <w:rStyle w:val="IndexLink"/>
              </w:rPr>
              <w:t>12.2 Round-robin arbitration</w:t>
              <w:tab/>
              <w:t>48</w:t>
            </w:r>
          </w:hyperlink>
        </w:p>
        <w:p>
          <w:pPr>
            <w:pStyle w:val="TOC2"/>
            <w:tabs>
              <w:tab w:val="clear" w:pos="9077"/>
              <w:tab w:val="right" w:pos="9359" w:leader="dot"/>
            </w:tabs>
            <w:rPr/>
          </w:pPr>
          <w:hyperlink w:anchor="__RefHeading___Toc5225_880532229">
            <w:r>
              <w:rPr>
                <w:webHidden/>
                <w:rStyle w:val="IndexLink"/>
              </w:rPr>
              <w:t>12.3 Command routing</w:t>
              <w:tab/>
              <w:t>49</w:t>
            </w:r>
          </w:hyperlink>
        </w:p>
        <w:p>
          <w:pPr>
            <w:pStyle w:val="TOC2"/>
            <w:tabs>
              <w:tab w:val="clear" w:pos="9077"/>
              <w:tab w:val="right" w:pos="9359" w:leader="dot"/>
            </w:tabs>
            <w:rPr/>
          </w:pPr>
          <w:hyperlink w:anchor="__RefHeading___Toc5227_880532229">
            <w:r>
              <w:rPr>
                <w:webHidden/>
                <w:rStyle w:val="IndexLink"/>
              </w:rPr>
              <w:t>12.4 Response routing</w:t>
              <w:tab/>
              <w:t>50</w:t>
            </w:r>
          </w:hyperlink>
        </w:p>
        <w:p>
          <w:pPr>
            <w:pStyle w:val="TOC2"/>
            <w:tabs>
              <w:tab w:val="clear" w:pos="9077"/>
              <w:tab w:val="right" w:pos="9359" w:leader="dot"/>
            </w:tabs>
            <w:rPr/>
          </w:pPr>
          <w:hyperlink w:anchor="__RefHeading___Toc5229_880532229">
            <w:r>
              <w:rPr>
                <w:webHidden/>
                <w:rStyle w:val="IndexLink"/>
              </w:rPr>
              <w:t>12.5 Ready routing</w:t>
              <w:tab/>
              <w:t>51</w:t>
            </w:r>
          </w:hyperlink>
        </w:p>
        <w:p>
          <w:pPr>
            <w:pStyle w:val="TOC1"/>
            <w:tabs>
              <w:tab w:val="clear" w:pos="9360"/>
              <w:tab w:val="right" w:pos="9359" w:leader="dot"/>
            </w:tabs>
            <w:rPr/>
          </w:pPr>
          <w:hyperlink w:anchor="__RefHeading___Toc5231_880532229">
            <w:r>
              <w:rPr>
                <w:webHidden/>
                <w:rStyle w:val="IndexLink"/>
              </w:rPr>
              <w:t>13 Boundary Module Instantiation</w:t>
              <w:tab/>
              <w:t>52</w:t>
            </w:r>
          </w:hyperlink>
        </w:p>
        <w:p>
          <w:pPr>
            <w:pStyle w:val="TOC2"/>
            <w:tabs>
              <w:tab w:val="clear" w:pos="9077"/>
              <w:tab w:val="right" w:pos="9359" w:leader="dot"/>
            </w:tabs>
            <w:rPr/>
          </w:pPr>
          <w:hyperlink w:anchor="__RefHeading___Toc5233_880532229">
            <w:r>
              <w:rPr>
                <w:webHidden/>
                <w:rStyle w:val="IndexLink"/>
              </w:rPr>
              <w:t>13.1 Master-side modules</w:t>
              <w:tab/>
              <w:t>53</w:t>
            </w:r>
          </w:hyperlink>
        </w:p>
        <w:p>
          <w:pPr>
            <w:pStyle w:val="TOC2"/>
            <w:tabs>
              <w:tab w:val="clear" w:pos="9077"/>
              <w:tab w:val="right" w:pos="9359" w:leader="dot"/>
            </w:tabs>
            <w:rPr/>
          </w:pPr>
          <w:hyperlink w:anchor="__RefHeading___Toc5235_880532229">
            <w:r>
              <w:rPr>
                <w:webHidden/>
                <w:rStyle w:val="IndexLink"/>
              </w:rPr>
              <w:t>13.2 Slave-side modules</w:t>
              <w:tab/>
              <w:t>54</w:t>
            </w:r>
          </w:hyperlink>
        </w:p>
        <w:p>
          <w:pPr>
            <w:pStyle w:val="TOC2"/>
            <w:tabs>
              <w:tab w:val="clear" w:pos="9077"/>
              <w:tab w:val="right" w:pos="9359" w:leader="dot"/>
            </w:tabs>
            <w:rPr/>
          </w:pPr>
          <w:hyperlink w:anchor="__RefHeading___Toc5237_880532229">
            <w:r>
              <w:rPr>
                <w:webHidden/>
                <w:rStyle w:val="IndexLink"/>
              </w:rPr>
              <w:t>13.3 Parity tie-offs</w:t>
              <w:tab/>
              <w:t>55</w:t>
            </w:r>
          </w:hyperlink>
        </w:p>
        <w:p>
          <w:pPr>
            <w:pStyle w:val="TOC2"/>
            <w:tabs>
              <w:tab w:val="clear" w:pos="9077"/>
              <w:tab w:val="right" w:pos="9359" w:leader="dot"/>
            </w:tabs>
            <w:rPr/>
          </w:pPr>
          <w:hyperlink w:anchor="__RefHeading___Toc5239_880532229">
            <w:r>
              <w:rPr>
                <w:webHidden/>
                <w:rStyle w:val="IndexLink"/>
              </w:rPr>
              <w:t>13.4 PWAKEUP wiring</w:t>
              <w:tab/>
              <w:t>56</w:t>
            </w:r>
          </w:hyperlink>
        </w:p>
        <w:p>
          <w:pPr>
            <w:pStyle w:val="TOC2"/>
            <w:tabs>
              <w:tab w:val="clear" w:pos="9077"/>
              <w:tab w:val="right" w:pos="9359" w:leader="dot"/>
            </w:tabs>
            <w:rPr/>
          </w:pPr>
          <w:hyperlink w:anchor="__RefHeading___Toc5241_880532229">
            <w:r>
              <w:rPr>
                <w:webHidden/>
                <w:rStyle w:val="IndexLink"/>
              </w:rPr>
              <w:t>13.5 1×1 passthrough</w:t>
              <w:tab/>
              <w:t>57</w:t>
            </w:r>
          </w:hyperlink>
        </w:p>
        <w:p>
          <w:pPr>
            <w:pStyle w:val="TOC1"/>
            <w:tabs>
              <w:tab w:val="clear" w:pos="9360"/>
              <w:tab w:val="right" w:pos="9359" w:leader="dot"/>
            </w:tabs>
            <w:rPr/>
          </w:pPr>
          <w:hyperlink w:anchor="__RefHeading___Toc5243_880532229">
            <w:r>
              <w:rPr>
                <w:webHidden/>
                <w:rStyle w:val="IndexLink"/>
              </w:rPr>
              <w:t>14 Directory Layout</w:t>
              <w:tab/>
              <w:t>58</w:t>
            </w:r>
          </w:hyperlink>
        </w:p>
        <w:p>
          <w:pPr>
            <w:pStyle w:val="TOC1"/>
            <w:tabs>
              <w:tab w:val="clear" w:pos="9360"/>
              <w:tab w:val="right" w:pos="9359" w:leader="dot"/>
            </w:tabs>
            <w:rPr/>
          </w:pPr>
          <w:hyperlink w:anchor="__RefHeading___Toc5245_880532229">
            <w:r>
              <w:rPr>
                <w:webHidden/>
                <w:rStyle w:val="IndexLink"/>
              </w:rPr>
              <w:t>15 Module Header and Parameters</w:t>
              <w:tab/>
              <w:t>59</w:t>
            </w:r>
          </w:hyperlink>
        </w:p>
        <w:p>
          <w:pPr>
            <w:pStyle w:val="TOC2"/>
            <w:tabs>
              <w:tab w:val="clear" w:pos="9077"/>
              <w:tab w:val="right" w:pos="9359" w:leader="dot"/>
            </w:tabs>
            <w:rPr/>
          </w:pPr>
          <w:hyperlink w:anchor="__RefHeading___Toc5247_880532229">
            <w:r>
              <w:rPr>
                <w:webHidden/>
                <w:rStyle w:val="IndexLink"/>
              </w:rPr>
              <w:t>15.1 Address-map comment</w:t>
              <w:tab/>
              <w:t>60</w:t>
            </w:r>
          </w:hyperlink>
        </w:p>
        <w:p>
          <w:pPr>
            <w:pStyle w:val="TOC2"/>
            <w:tabs>
              <w:tab w:val="clear" w:pos="9077"/>
              <w:tab w:val="right" w:pos="9359" w:leader="dot"/>
            </w:tabs>
            <w:rPr/>
          </w:pPr>
          <w:hyperlink w:anchor="__RefHeading___Toc5249_880532229">
            <w:r>
              <w:rPr>
                <w:webHidden/>
                <w:rStyle w:val="IndexLink"/>
              </w:rPr>
              <w:t>15.2 Port naming convention</w:t>
              <w:tab/>
              <w:t>61</w:t>
            </w:r>
          </w:hyperlink>
        </w:p>
        <w:p>
          <w:pPr>
            <w:pStyle w:val="TOC1"/>
            <w:tabs>
              <w:tab w:val="clear" w:pos="9360"/>
              <w:tab w:val="right" w:pos="9359" w:leader="dot"/>
            </w:tabs>
            <w:rPr/>
          </w:pPr>
          <w:hyperlink w:anchor="__RefHeading___Toc5251_880532229">
            <w:r>
              <w:rPr>
                <w:webHidden/>
                <w:rStyle w:val="IndexLink"/>
              </w:rPr>
              <w:t>16 cmd/rsp Fabric</w:t>
              <w:tab/>
              <w:t>62</w:t>
            </w:r>
          </w:hyperlink>
        </w:p>
        <w:p>
          <w:pPr>
            <w:pStyle w:val="TOC2"/>
            <w:tabs>
              <w:tab w:val="clear" w:pos="9077"/>
              <w:tab w:val="right" w:pos="9359" w:leader="dot"/>
            </w:tabs>
            <w:rPr/>
          </w:pPr>
          <w:hyperlink w:anchor="__RefHeading___Toc5253_880532229">
            <w:r>
              <w:rPr>
                <w:webHidden/>
                <w:rStyle w:val="IndexLink"/>
              </w:rPr>
              <w:t>16.1 Fabric width invariance</w:t>
              <w:tab/>
              <w:t>64</w:t>
            </w:r>
          </w:hyperlink>
        </w:p>
        <w:p>
          <w:pPr>
            <w:pStyle w:val="TOC1"/>
            <w:tabs>
              <w:tab w:val="clear" w:pos="9360"/>
              <w:tab w:val="right" w:pos="9359" w:leader="dot"/>
            </w:tabs>
            <w:rPr/>
          </w:pPr>
          <w:hyperlink w:anchor="__RefHeading___Toc5255_880532229">
            <w:r>
              <w:rPr>
                <w:webHidden/>
                <w:rStyle w:val="IndexLink"/>
              </w:rPr>
              <w:t>17 Wrapper Scaffolds</w:t>
              <w:tab/>
              <w:t>65</w:t>
            </w:r>
          </w:hyperlink>
        </w:p>
        <w:p>
          <w:pPr>
            <w:pStyle w:val="TOC2"/>
            <w:tabs>
              <w:tab w:val="clear" w:pos="9077"/>
              <w:tab w:val="right" w:pos="9359" w:leader="dot"/>
            </w:tabs>
            <w:rPr/>
          </w:pPr>
          <w:hyperlink w:anchor="__RefHeading___Toc5257_880532229">
            <w:r>
              <w:rPr>
                <w:webHidden/>
                <w:rStyle w:val="IndexLink"/>
              </w:rPr>
              <w:t>17.1 Filelist convention</w:t>
              <w:tab/>
              <w:t>66</w:t>
            </w:r>
          </w:hyperlink>
        </w:p>
        <w:p>
          <w:pPr>
            <w:pStyle w:val="TOC1"/>
            <w:tabs>
              <w:tab w:val="clear" w:pos="9360"/>
              <w:tab w:val="right" w:pos="9359" w:leader="dot"/>
            </w:tabs>
            <w:rPr/>
          </w:pPr>
          <w:hyperlink w:anchor="__RefHeading___Toc5259_880532229">
            <w:r>
              <w:rPr>
                <w:webHidden/>
                <w:rStyle w:val="IndexLink"/>
              </w:rPr>
              <w:t>18 Full Regeneration Rule</w:t>
              <w:tab/>
              <w:t>67</w:t>
            </w:r>
          </w:hyperlink>
        </w:p>
        <w:p>
          <w:pPr>
            <w:pStyle w:val="TOC2"/>
            <w:tabs>
              <w:tab w:val="clear" w:pos="9077"/>
              <w:tab w:val="right" w:pos="9359" w:leader="dot"/>
            </w:tabs>
            <w:rPr/>
          </w:pPr>
          <w:hyperlink w:anchor="__RefHeading___Toc5261_880532229">
            <w:r>
              <w:rPr>
                <w:webHidden/>
                <w:rStyle w:val="IndexLink"/>
              </w:rPr>
              <w:t>18.1 Regeneration command</w:t>
              <w:tab/>
              <w:t>68</w:t>
            </w:r>
          </w:hyperlink>
        </w:p>
        <w:p>
          <w:pPr>
            <w:pStyle w:val="TOC2"/>
            <w:tabs>
              <w:tab w:val="clear" w:pos="9077"/>
              <w:tab w:val="right" w:pos="9359" w:leader="dot"/>
            </w:tabs>
            <w:rPr/>
          </w:pPr>
          <w:hyperlink w:anchor="__RefHeading___Toc5263_880532229">
            <w:r>
              <w:rPr>
                <w:webHidden/>
                <w:rStyle w:val="IndexLink"/>
              </w:rPr>
              <w:t>18.2 Do not hand-edit generated files</w:t>
              <w:tab/>
              <w:t>69</w:t>
            </w:r>
          </w:hyperlink>
        </w:p>
        <w:p>
          <w:pPr>
            <w:pStyle w:val="TOC1"/>
            <w:tabs>
              <w:tab w:val="clear" w:pos="9360"/>
              <w:tab w:val="right" w:pos="9359" w:leader="dot"/>
            </w:tabs>
            <w:rPr/>
          </w:pPr>
          <w:hyperlink w:anchor="__RefHeading___Toc5265_880532229">
            <w:r>
              <w:rPr>
                <w:webHidden/>
                <w:rStyle w:val="IndexLink"/>
              </w:rPr>
              <w:t>19 Pre-Generated Fixtures</w:t>
              <w:tab/>
              <w:t>70</w:t>
            </w:r>
          </w:hyperlink>
        </w:p>
        <w:p>
          <w:pPr>
            <w:pStyle w:val="TOC2"/>
            <w:tabs>
              <w:tab w:val="clear" w:pos="9077"/>
              <w:tab w:val="right" w:pos="9359" w:leader="dot"/>
            </w:tabs>
            <w:rPr/>
          </w:pPr>
          <w:hyperlink w:anchor="__RefHeading___Toc5267_880532229">
            <w:r>
              <w:rPr>
                <w:webHidden/>
                <w:rStyle w:val="IndexLink"/>
              </w:rPr>
              <w:t>19.1 When to add a new fixture</w:t>
              <w:tab/>
              <w:t>71</w:t>
            </w:r>
          </w:hyperlink>
        </w:p>
        <w:p>
          <w:pPr>
            <w:pStyle w:val="TOC1"/>
            <w:tabs>
              <w:tab w:val="clear" w:pos="9360"/>
              <w:tab w:val="right" w:pos="9359" w:leader="dot"/>
            </w:tabs>
            <w:rPr/>
          </w:pPr>
          <w:hyperlink w:anchor="__RefHeading___Toc5269_880532229">
            <w:r>
              <w:rPr>
                <w:webHidden/>
                <w:rStyle w:val="IndexLink"/>
              </w:rPr>
              <w:t>20 DV Suite</w:t>
              <w:tab/>
              <w:t>72</w:t>
            </w:r>
          </w:hyperlink>
        </w:p>
        <w:p>
          <w:pPr>
            <w:pStyle w:val="TOC2"/>
            <w:tabs>
              <w:tab w:val="clear" w:pos="9077"/>
              <w:tab w:val="right" w:pos="9359" w:leader="dot"/>
            </w:tabs>
            <w:rPr/>
          </w:pPr>
          <w:hyperlink w:anchor="__RefHeading___Toc5271_880532229">
            <w:r>
              <w:rPr>
                <w:webHidden/>
                <w:rStyle w:val="IndexLink"/>
              </w:rPr>
              <w:t>20.1 Test list</w:t>
              <w:tab/>
              <w:t>73</w:t>
            </w:r>
          </w:hyperlink>
        </w:p>
        <w:p>
          <w:pPr>
            <w:pStyle w:val="TOC2"/>
            <w:tabs>
              <w:tab w:val="clear" w:pos="9077"/>
              <w:tab w:val="right" w:pos="9359" w:leader="dot"/>
            </w:tabs>
            <w:rPr/>
          </w:pPr>
          <w:hyperlink w:anchor="__RefHeading___Toc5273_880532229">
            <w:r>
              <w:rPr>
                <w:webHidden/>
                <w:rStyle w:val="IndexLink"/>
              </w:rPr>
              <w:t>20.2 Running the suite</w:t>
              <w:tab/>
              <w:t>74</w:t>
            </w:r>
          </w:hyperlink>
        </w:p>
        <w:p>
          <w:pPr>
            <w:pStyle w:val="TOC2"/>
            <w:tabs>
              <w:tab w:val="clear" w:pos="9077"/>
              <w:tab w:val="right" w:pos="9359" w:leader="dot"/>
            </w:tabs>
            <w:rPr/>
          </w:pPr>
          <w:hyperlink w:anchor="__RefHeading___Toc5275_880532229">
            <w:r>
              <w:rPr>
                <w:webHidden/>
                <w:rStyle w:val="IndexLink"/>
              </w:rPr>
              <w:t>20.3 Adding a new test</w:t>
              <w:tab/>
              <w:t>75</w:t>
            </w:r>
          </w:hyperlink>
        </w:p>
        <w:p>
          <w:pPr>
            <w:pStyle w:val="TOC1"/>
            <w:tabs>
              <w:tab w:val="clear" w:pos="9360"/>
              <w:tab w:val="right" w:pos="9359" w:leader="dot"/>
            </w:tabs>
            <w:rPr/>
          </w:pPr>
          <w:hyperlink w:anchor="__RefHeading___Toc5277_880532229">
            <w:r>
              <w:rPr>
                <w:webHidden/>
                <w:rStyle w:val="IndexLink"/>
              </w:rPr>
              <w:t>21 Lint Checks</w:t>
              <w:tab/>
              <w:t>76</w:t>
            </w:r>
          </w:hyperlink>
        </w:p>
        <w:p>
          <w:pPr>
            <w:pStyle w:val="TOC2"/>
            <w:tabs>
              <w:tab w:val="clear" w:pos="9077"/>
              <w:tab w:val="right" w:pos="9359" w:leader="dot"/>
            </w:tabs>
            <w:rPr/>
          </w:pPr>
          <w:hyperlink w:anchor="__RefHeading___Toc5279_880532229">
            <w:r>
              <w:rPr>
                <w:webHidden/>
                <w:rStyle w:val="IndexLink"/>
              </w:rPr>
              <w:t>21.1 Width checks</w:t>
              <w:tab/>
              <w:t>77</w:t>
            </w:r>
          </w:hyperlink>
        </w:p>
        <w:p>
          <w:pPr>
            <w:pStyle w:val="TOC2"/>
            <w:tabs>
              <w:tab w:val="clear" w:pos="9077"/>
              <w:tab w:val="right" w:pos="9359" w:leader="dot"/>
            </w:tabs>
            <w:rPr/>
          </w:pPr>
          <w:hyperlink w:anchor="__RefHeading___Toc5281_880532229">
            <w:r>
              <w:rPr>
                <w:webHidden/>
                <w:rStyle w:val="IndexLink"/>
              </w:rPr>
              <w:t>21.2 Unused signal checks</w:t>
              <w:tab/>
              <w:t>78</w:t>
            </w:r>
          </w:hyperlink>
        </w:p>
        <w:p>
          <w:pPr>
            <w:pStyle w:val="TOC2"/>
            <w:tabs>
              <w:tab w:val="clear" w:pos="9077"/>
              <w:tab w:val="right" w:pos="9359" w:leader="dot"/>
            </w:tabs>
            <w:rPr/>
          </w:pPr>
          <w:hyperlink w:anchor="__RefHeading___Toc5283_880532229">
            <w:r>
              <w:rPr>
                <w:webHidden/>
                <w:rStyle w:val="IndexLink"/>
              </w:rPr>
              <w:t>21.3 Synthesis smoke test</w:t>
              <w:tab/>
              <w:t>79</w:t>
            </w:r>
          </w:hyperlink>
        </w:p>
        <w:p>
          <w:pPr>
            <w:pStyle w:val="TOC1"/>
            <w:tabs>
              <w:tab w:val="clear" w:pos="9360"/>
              <w:tab w:val="right" w:pos="9359" w:leader="dot"/>
            </w:tabs>
            <w:rPr/>
          </w:pPr>
          <w:hyperlink w:anchor="__RefHeading___Toc5285_880532229">
            <w:r>
              <w:rPr>
                <w:webHidden/>
                <w:rStyle w:val="IndexLink"/>
              </w:rPr>
              <w:t>22 Adding a New Standard Variant</w:t>
              <w:tab/>
              <w:t>80</w:t>
            </w:r>
          </w:hyperlink>
        </w:p>
        <w:p>
          <w:pPr>
            <w:pStyle w:val="TOC2"/>
            <w:tabs>
              <w:tab w:val="clear" w:pos="9077"/>
              <w:tab w:val="right" w:pos="9359" w:leader="dot"/>
            </w:tabs>
            <w:rPr/>
          </w:pPr>
          <w:hyperlink w:anchor="__RefHeading___Toc5287_880532229">
            <w:r>
              <w:rPr>
                <w:webHidden/>
                <w:rStyle w:val="IndexLink"/>
              </w:rPr>
              <w:t>22.1 Naming convention</w:t>
              <w:tab/>
              <w:t>81</w:t>
            </w:r>
          </w:hyperlink>
        </w:p>
        <w:p>
          <w:pPr>
            <w:pStyle w:val="TOC1"/>
            <w:tabs>
              <w:tab w:val="clear" w:pos="9360"/>
              <w:tab w:val="right" w:pos="9359" w:leader="dot"/>
            </w:tabs>
            <w:rPr/>
          </w:pPr>
          <w:hyperlink w:anchor="__RefHeading___Toc5289_880532229">
            <w:r>
              <w:rPr>
                <w:webHidden/>
                <w:rStyle w:val="IndexLink"/>
              </w:rPr>
              <w:t>23 Adding a New Generator Option</w:t>
              <w:tab/>
              <w:t>82</w:t>
            </w:r>
          </w:hyperlink>
        </w:p>
        <w:p>
          <w:pPr>
            <w:pStyle w:val="TOC2"/>
            <w:tabs>
              <w:tab w:val="clear" w:pos="9077"/>
              <w:tab w:val="right" w:pos="9359" w:leader="dot"/>
            </w:tabs>
            <w:rPr/>
          </w:pPr>
          <w:hyperlink w:anchor="__RefHeading___Toc5291_880532229">
            <w:r>
              <w:rPr>
                <w:webHidden/>
                <w:rStyle w:val="IndexLink"/>
              </w:rPr>
              <w:t>23.1 Backward compatibility</w:t>
              <w:tab/>
              <w:t>83</w:t>
            </w:r>
          </w:hyperlink>
        </w:p>
        <w:p>
          <w:pPr>
            <w:pStyle w:val="TOC1"/>
            <w:tabs>
              <w:tab w:val="clear" w:pos="9360"/>
              <w:tab w:val="right" w:pos="9359" w:leader="dot"/>
            </w:tabs>
            <w:rPr/>
          </w:pPr>
          <w:hyperlink w:anchor="__RefHeading___Toc5293_880532229">
            <w:r>
              <w:rPr>
                <w:webHidden/>
                <w:rStyle w:val="IndexLink"/>
              </w:rPr>
              <w:t>24 Adding APB5 Parity or Sideband</w:t>
              <w:tab/>
              <w:t>84</w:t>
            </w:r>
          </w:hyperlink>
        </w:p>
        <w:p>
          <w:pPr>
            <w:pStyle w:val="TOC2"/>
            <w:tabs>
              <w:tab w:val="clear" w:pos="9077"/>
              <w:tab w:val="right" w:pos="9359" w:leader="dot"/>
            </w:tabs>
            <w:rPr/>
          </w:pPr>
          <w:hyperlink w:anchor="__RefHeading___Toc5295_880532229">
            <w:r>
              <w:rPr>
                <w:webHidden/>
                <w:rStyle w:val="IndexLink"/>
              </w:rPr>
              <w:t>24.1 Widening sideband signals</w:t>
              <w:tab/>
              <w:t>85</w:t>
            </w:r>
          </w:hyperlink>
        </w:p>
        <w:p>
          <w:pPr>
            <w:pStyle w:val="TOC2"/>
            <w:tabs>
              <w:tab w:val="clear" w:pos="9077"/>
              <w:tab w:val="right" w:pos="9359" w:leader="dot"/>
            </w:tabs>
            <w:rPr/>
          </w:pPr>
          <w:hyperlink w:anchor="__RefHeading___Toc5297_880532229">
            <w:r>
              <w:rPr>
                <w:webHidden/>
                <w:rStyle w:val="IndexLink"/>
              </w:rPr>
              <w:t>24.2 Changing parity behavior</w:t>
              <w:tab/>
              <w:t>86</w:t>
            </w:r>
          </w:hyperlink>
        </w:p>
        <w:p>
          <w:pPr>
            <w:pStyle w:val="TOC1"/>
            <w:tabs>
              <w:tab w:val="clear" w:pos="9360"/>
              <w:tab w:val="right" w:pos="9359" w:leader="dot"/>
            </w:tabs>
            <w:rPr/>
          </w:pPr>
          <w:hyperlink w:anchor="__RefHeading___Toc5299_880532229">
            <w:r>
              <w:rPr>
                <w:webHidden/>
                <w:rStyle w:val="IndexLink"/>
              </w:rPr>
              <w:t>25 Testing an Extension</w:t>
              <w:tab/>
              <w:t>87</w:t>
            </w:r>
          </w:hyperlink>
        </w:p>
        <w:p>
          <w:pPr>
            <w:pStyle w:val="TOC2"/>
            <w:tabs>
              <w:tab w:val="clear" w:pos="9077"/>
              <w:tab w:val="right" w:pos="9359" w:leader="dot"/>
            </w:tabs>
            <w:rPr/>
          </w:pPr>
          <w:hyperlink w:anchor="__RefHeading___Toc5301_880532229">
            <w:r>
              <w:rPr>
                <w:webHidden/>
                <w:rStyle w:val="IndexLink"/>
              </w:rPr>
              <w:t>25.1 Minimal test plan</w:t>
              <w:tab/>
              <w:t>88</w:t>
            </w:r>
          </w:hyperlink>
        </w:p>
        <w:p>
          <w:pPr>
            <w:pStyle w:val="TOC2"/>
            <w:tabs>
              <w:tab w:val="clear" w:pos="9077"/>
              <w:tab w:val="right" w:pos="9359" w:leader="dot"/>
            </w:tabs>
            <w:rPr/>
          </w:pPr>
          <w:hyperlink w:anchor="__RefHeading___Toc5303_880532229">
            <w:r>
              <w:rPr>
                <w:webHidden/>
                <w:rStyle w:val="IndexLink"/>
              </w:rPr>
              <w:t>25.2 Example: adding a custom variant test</w:t>
              <w:tab/>
              <w:t>89</w:t>
            </w:r>
          </w:hyperlink>
        </w:p>
        <w:p>
          <w:pPr>
            <w:pStyle w:val="TOC2"/>
            <w:tabs>
              <w:tab w:val="clear" w:pos="9077"/>
              <w:tab w:val="right" w:pos="9359" w:leader="dot"/>
            </w:tabs>
            <w:rPr/>
          </w:pPr>
          <w:hyperlink w:anchor="__RefHeading___Toc5305_880532229">
            <w:r>
              <w:rPr>
                <w:webHidden/>
                <w:rStyle w:val="IndexLink"/>
              </w:rPr>
              <w:t>25.3 Commit discipline</w:t>
              <w:tab/>
              <w:t>90</w:t>
            </w:r>
          </w:hyperlink>
          <w:r>
            <w:rPr>
              <w:rStyle w:val="IndexLink"/>
            </w:rPr>
            <w:fldChar w:fldCharType="end"/>
          </w:r>
        </w:p>
      </w:sdtContent>
    </w:sdt>
    <w:p>
      <w:pPr>
        <w:pStyle w:val="Normal"/>
        <w:rPr/>
      </w:pPr>
      <w:r>
        <w:rPr/>
      </w:r>
      <w:bookmarkStart w:id="0" w:name="lattice-gas-index"/>
      <w:bookmarkStart w:id="1" w:name="lattic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attice_Generator_Pi">
        <w:r>
          <w:rPr>
            <w:rStyle w:val="ListLabel1"/>
            <w:color w:val="000000"/>
            <w:sz w:val="24"/>
          </w:rPr>
          <w:t>Figure 3.1: Lattice Generator Pipeline</w:t>
        </w:r>
        <w:r>
          <w:rPr>
            <w:rStyle w:val="ListLabel1"/>
          </w:rPr>
          <w:tab/>
        </w:r>
        <w:r>
          <w:rPr>
            <w:rStyle w:val="ListLabel1"/>
          </w:rPr>
          <w:fldChar w:fldCharType="begin"/>
        </w:r>
        <w:r>
          <w:rPr>
            <w:rStyle w:val="ListLabel1"/>
          </w:rPr>
          <w:instrText xml:space="preserve"> PAGEREF _Fig_1_Lattice_Generator_Pi \h </w:instrText>
        </w:r>
        <w:r>
          <w:rPr>
            <w:rStyle w:val="ListLabel1"/>
          </w:rPr>
          <w:fldChar w:fldCharType="separate"/>
        </w:r>
        <w:r>
          <w:rPr>
            <w:rStyle w:val="ListLabel1"/>
          </w:rPr>
          <w:t>40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Properties">
        <w:r>
          <w:rPr>
            <w:rStyle w:val="ListLabel1"/>
            <w:color w:val="000000"/>
            <w:sz w:val="24"/>
          </w:rPr>
          <w:t>Table 1: Document Properties</w:t>
        </w:r>
        <w:r>
          <w:rPr>
            <w:rStyle w:val="ListLabel1"/>
          </w:rPr>
          <w:tab/>
        </w:r>
        <w:r>
          <w:rPr>
            <w:rStyle w:val="ListLabel1"/>
          </w:rPr>
          <w:fldChar w:fldCharType="begin"/>
        </w:r>
        <w:r>
          <w:rPr>
            <w:rStyle w:val="ListLabel1"/>
          </w:rPr>
          <w:instrText xml:space="preserve"> PAGEREF _Tab_1_Document_Properties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2_Document_Revision_Hi">
        <w:r>
          <w:rPr>
            <w:rStyle w:val="ListLabel1"/>
            <w:color w:val="000000"/>
            <w:sz w:val="24"/>
          </w:rPr>
          <w:t>Table 2: Document Revision History</w:t>
        </w:r>
        <w:r>
          <w:rPr>
            <w:rStyle w:val="ListLabel1"/>
          </w:rPr>
          <w:tab/>
        </w:r>
        <w:r>
          <w:rPr>
            <w:rStyle w:val="ListLabel1"/>
          </w:rPr>
          <w:fldChar w:fldCharType="begin"/>
        </w:r>
        <w:r>
          <w:rPr>
            <w:rStyle w:val="ListLabel1"/>
          </w:rPr>
          <w:instrText xml:space="preserve"> PAGEREF _Tab_2_Document_Revision_Hi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Generator_Output_Art">
        <w:r>
          <w:rPr>
            <w:rStyle w:val="ListLabel1"/>
            <w:color w:val="000000"/>
            <w:sz w:val="24"/>
          </w:rPr>
          <w:t>Table 3: Generator Output Artifacts</w:t>
        </w:r>
        <w:r>
          <w:rPr>
            <w:rStyle w:val="ListLabel1"/>
          </w:rPr>
          <w:tab/>
        </w:r>
        <w:r>
          <w:rPr>
            <w:rStyle w:val="ListLabel1"/>
          </w:rPr>
          <w:fldChar w:fldCharType="begin"/>
        </w:r>
        <w:r>
          <w:rPr>
            <w:rStyle w:val="ListLabel1"/>
          </w:rPr>
          <w:instrText xml:space="preserve"> PAGEREF _Tab_3_Generator_Output_Art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Core_Generator_CLI_O">
        <w:r>
          <w:rPr>
            <w:rStyle w:val="ListLabel1"/>
            <w:color w:val="000000"/>
            <w:sz w:val="24"/>
          </w:rPr>
          <w:t>Table 4: Core Generator CLI Options</w:t>
        </w:r>
        <w:r>
          <w:rPr>
            <w:rStyle w:val="ListLabel1"/>
          </w:rPr>
          <w:tab/>
        </w:r>
        <w:r>
          <w:rPr>
            <w:rStyle w:val="ListLabel1"/>
          </w:rPr>
          <w:fldChar w:fldCharType="begin"/>
        </w:r>
        <w:r>
          <w:rPr>
            <w:rStyle w:val="ListLabel1"/>
          </w:rPr>
          <w:instrText xml:space="preserve"> PAGEREF _Tab_4_Core_Generator_CLI_O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5_Batch_Generator_CLI_">
        <w:r>
          <w:rPr>
            <w:rStyle w:val="ListLabel1"/>
            <w:color w:val="000000"/>
            <w:sz w:val="24"/>
          </w:rPr>
          <w:t>Table 5: Batch Generator CLI Options</w:t>
        </w:r>
        <w:r>
          <w:rPr>
            <w:rStyle w:val="ListLabel1"/>
          </w:rPr>
          <w:tab/>
        </w:r>
        <w:r>
          <w:rPr>
            <w:rStyle w:val="ListLabel1"/>
          </w:rPr>
          <w:fldChar w:fldCharType="begin"/>
        </w:r>
        <w:r>
          <w:rPr>
            <w:rStyle w:val="ListLabel1"/>
          </w:rPr>
          <w:instrText xml:space="preserve"> PAGEREF _Tab_5_Batch_Generator_CLI_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Generation_Time_Para">
        <w:r>
          <w:rPr>
            <w:rStyle w:val="ListLabel1"/>
            <w:color w:val="000000"/>
            <w:sz w:val="24"/>
          </w:rPr>
          <w:t>Table 6: Generation-Time Parameters</w:t>
        </w:r>
        <w:r>
          <w:rPr>
            <w:rStyle w:val="ListLabel1"/>
          </w:rPr>
          <w:tab/>
        </w:r>
        <w:r>
          <w:rPr>
            <w:rStyle w:val="ListLabel1"/>
          </w:rPr>
          <w:fldChar w:fldCharType="begin"/>
        </w:r>
        <w:r>
          <w:rPr>
            <w:rStyle w:val="ListLabel1"/>
          </w:rPr>
          <w:instrText xml:space="preserve"> PAGEREF _Tab_6_Generation_Time_Para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7_Elaboration_Time_Par">
        <w:r>
          <w:rPr>
            <w:rStyle w:val="ListLabel1"/>
            <w:color w:val="000000"/>
            <w:sz w:val="24"/>
          </w:rPr>
          <w:t>Table 7: Elaboration-Time Parameters</w:t>
        </w:r>
        <w:r>
          <w:rPr>
            <w:rStyle w:val="ListLabel1"/>
          </w:rPr>
          <w:tab/>
        </w:r>
        <w:r>
          <w:rPr>
            <w:rStyle w:val="ListLabel1"/>
          </w:rPr>
          <w:fldChar w:fldCharType="begin"/>
        </w:r>
        <w:r>
          <w:rPr>
            <w:rStyle w:val="ListLabel1"/>
          </w:rPr>
          <w:instrText xml:space="preserve"> PAGEREF _Tab_7_Elaboration_Time_Par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8_PWAKEUP_Direction_at">
        <w:r>
          <w:rPr>
            <w:rStyle w:val="ListLabel1"/>
            <w:color w:val="000000"/>
            <w:sz w:val="24"/>
          </w:rPr>
          <w:t>Table 8: PWAKEUP Direction at the Crossbar</w:t>
        </w:r>
        <w:r>
          <w:rPr>
            <w:rStyle w:val="ListLabel1"/>
          </w:rPr>
          <w:tab/>
        </w:r>
        <w:r>
          <w:rPr>
            <w:rStyle w:val="ListLabel1"/>
          </w:rPr>
          <w:fldChar w:fldCharType="begin"/>
        </w:r>
        <w:r>
          <w:rPr>
            <w:rStyle w:val="ListLabel1"/>
          </w:rPr>
          <w:instrText xml:space="preserve"> PAGEREF _Tab_8_PWAKEUP_Direction_at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APB5_Parity_Check_Si">
        <w:r>
          <w:rPr>
            <w:rStyle w:val="ListLabel1"/>
            <w:color w:val="000000"/>
            <w:sz w:val="24"/>
          </w:rPr>
          <w:t>Table 9: APB5 Parity Check Signals</w:t>
        </w:r>
        <w:r>
          <w:rPr>
            <w:rStyle w:val="ListLabel1"/>
          </w:rPr>
          <w:tab/>
        </w:r>
        <w:r>
          <w:rPr>
            <w:rStyle w:val="ListLabel1"/>
          </w:rPr>
          <w:fldChar w:fldCharType="begin"/>
        </w:r>
        <w:r>
          <w:rPr>
            <w:rStyle w:val="ListLabel1"/>
          </w:rPr>
          <w:instrText xml:space="preserve"> PAGEREF _Tab_9_APB5_Parity_Check_Si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0_Generator_Structural">
        <w:r>
          <w:rPr>
            <w:rStyle w:val="ListLabel1"/>
            <w:color w:val="000000"/>
            <w:sz w:val="24"/>
          </w:rPr>
          <w:t>Table 10: Generator Structural Validation Rules</w:t>
        </w:r>
        <w:r>
          <w:rPr>
            <w:rStyle w:val="ListLabel1"/>
          </w:rPr>
          <w:tab/>
        </w:r>
        <w:r>
          <w:rPr>
            <w:rStyle w:val="ListLabel1"/>
          </w:rPr>
          <w:fldChar w:fldCharType="begin"/>
        </w:r>
        <w:r>
          <w:rPr>
            <w:rStyle w:val="ListLabel1"/>
          </w:rPr>
          <w:instrText xml:space="preserve"> PAGEREF _Tab_10_Generator_Structural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1_Generator_Address_Ma">
        <w:r>
          <w:rPr>
            <w:rStyle w:val="ListLabel1"/>
            <w:color w:val="000000"/>
            <w:sz w:val="24"/>
          </w:rPr>
          <w:t>Table 11: Generator Address-Map Validation Rules</w:t>
        </w:r>
        <w:r>
          <w:rPr>
            <w:rStyle w:val="ListLabel1"/>
          </w:rPr>
          <w:tab/>
        </w:r>
        <w:r>
          <w:rPr>
            <w:rStyle w:val="ListLabel1"/>
          </w:rPr>
          <w:fldChar w:fldCharType="begin"/>
        </w:r>
        <w:r>
          <w:rPr>
            <w:rStyle w:val="ListLabel1"/>
          </w:rPr>
          <w:instrText xml:space="preserve"> PAGEREF _Tab_11_Generator_Address_Ma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2_Generated_Port_Namin">
        <w:r>
          <w:rPr>
            <w:rStyle w:val="ListLabel1"/>
            <w:color w:val="000000"/>
            <w:sz w:val="24"/>
          </w:rPr>
          <w:t>Table 12: Generated Port Naming Convention</w:t>
        </w:r>
        <w:r>
          <w:rPr>
            <w:rStyle w:val="ListLabel1"/>
          </w:rPr>
          <w:tab/>
        </w:r>
        <w:r>
          <w:rPr>
            <w:rStyle w:val="ListLabel1"/>
          </w:rPr>
          <w:fldChar w:fldCharType="begin"/>
        </w:r>
        <w:r>
          <w:rPr>
            <w:rStyle w:val="ListLabel1"/>
          </w:rPr>
          <w:instrText xml:space="preserve"> PAGEREF _Tab_12_Generated_Port_Namin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3_cmd_rsp_Fabric_Signa">
        <w:r>
          <w:rPr>
            <w:rStyle w:val="ListLabel1"/>
            <w:color w:val="000000"/>
            <w:sz w:val="24"/>
          </w:rPr>
          <w:t>Table 13: cmd/rsp Fabric Signals</w:t>
        </w:r>
        <w:r>
          <w:rPr>
            <w:rStyle w:val="ListLabel1"/>
          </w:rPr>
          <w:tab/>
        </w:r>
        <w:r>
          <w:rPr>
            <w:rStyle w:val="ListLabel1"/>
          </w:rPr>
          <w:fldChar w:fldCharType="begin"/>
        </w:r>
        <w:r>
          <w:rPr>
            <w:rStyle w:val="ListLabel1"/>
          </w:rPr>
          <w:instrText xml:space="preserve"> PAGEREF _Tab_13_cmd_rsp_Fabric_Signa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4_Sources_Requiring_Fu">
        <w:r>
          <w:rPr>
            <w:rStyle w:val="ListLabel1"/>
            <w:color w:val="000000"/>
            <w:sz w:val="24"/>
          </w:rPr>
          <w:t>Table 14: Sources Requiring Full Regeneration</w:t>
        </w:r>
        <w:r>
          <w:rPr>
            <w:rStyle w:val="ListLabel1"/>
          </w:rPr>
          <w:tab/>
        </w:r>
        <w:r>
          <w:rPr>
            <w:rStyle w:val="ListLabel1"/>
          </w:rPr>
          <w:fldChar w:fldCharType="begin"/>
        </w:r>
        <w:r>
          <w:rPr>
            <w:rStyle w:val="ListLabel1"/>
          </w:rPr>
          <w:instrText xml:space="preserve"> PAGEREF _Tab_14_Sources_Requiring_Fu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5_Pre_Generated_Fixtur">
        <w:r>
          <w:rPr>
            <w:rStyle w:val="ListLabel1"/>
            <w:color w:val="000000"/>
            <w:sz w:val="24"/>
          </w:rPr>
          <w:t>Table 15: Pre-Generated Fixtures</w:t>
        </w:r>
        <w:r>
          <w:rPr>
            <w:rStyle w:val="ListLabel1"/>
          </w:rPr>
          <w:tab/>
        </w:r>
        <w:r>
          <w:rPr>
            <w:rStyle w:val="ListLabel1"/>
          </w:rPr>
          <w:fldChar w:fldCharType="begin"/>
        </w:r>
        <w:r>
          <w:rPr>
            <w:rStyle w:val="ListLabel1"/>
          </w:rPr>
          <w:instrText xml:space="preserve"> PAGEREF _Tab_15_Pre_Generated_Fixtur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6_DV_Test_List">
        <w:r>
          <w:rPr>
            <w:rStyle w:val="ListLabel1"/>
            <w:color w:val="000000"/>
            <w:sz w:val="24"/>
          </w:rPr>
          <w:t>Table 16: DV Test List</w:t>
        </w:r>
        <w:r>
          <w:rPr>
            <w:rStyle w:val="ListLabel1"/>
          </w:rPr>
          <w:tab/>
        </w:r>
        <w:r>
          <w:rPr>
            <w:rStyle w:val="ListLabel1"/>
          </w:rPr>
          <w:fldChar w:fldCharType="begin"/>
        </w:r>
        <w:r>
          <w:rPr>
            <w:rStyle w:val="ListLabel1"/>
          </w:rPr>
          <w:instrText xml:space="preserve"> PAGEREF _Tab_16_DV_Test_List \h </w:instrText>
        </w:r>
        <w:r>
          <w:rPr>
            <w:rStyle w:val="ListLabel1"/>
          </w:rPr>
          <w:fldChar w:fldCharType="separate"/>
        </w:r>
        <w:r>
          <w:rPr>
            <w:rStyle w:val="ListLabel1"/>
          </w:rPr>
          <w:t>73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141_880532229"/>
      <w:bookmarkEnd w:id="2"/>
      <w:r>
        <w:rPr>
          <w:rStyle w:val="SectionNumber"/>
          <w:b/>
          <w:color w:val="FFFFFF"/>
          <w:sz w:val="32"/>
        </w:rPr>
        <w:t>1</w:t>
      </w:r>
      <w:r>
        <w:rPr>
          <w:b/>
          <w:color w:val="FFFFFF"/>
          <w:sz w:val="32"/>
        </w:rPr>
        <w:tab/>
        <w:t>Lattice Gas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 w:name="lattic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143_880532229"/>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5145_880532229"/>
      <w:bookmarkEnd w:id="6"/>
      <w:r>
        <w:rPr>
          <w:rStyle w:val="SectionNumber"/>
          <w:b/>
          <w:color w:val="228B22"/>
          <w:sz w:val="28"/>
        </w:rPr>
        <w:t>2.1</w:t>
      </w:r>
      <w:r>
        <w:rPr>
          <w:b/>
          <w:color w:val="228B22"/>
          <w:sz w:val="28"/>
        </w:rPr>
        <w:tab/>
        <w:t>Lattice Generator Architecture Specification</w:t>
      </w:r>
    </w:p>
    <w:p>
      <w:pPr>
        <w:pStyle w:val="TableCaption"/>
        <w:rPr/>
      </w:pPr>
      <w:bookmarkStart w:id="7" w:name="_Tab_1_Document_Properties"/>
      <w:r>
        <w:rPr/>
        <w:t>Document Properties</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9cc389606e8ff7a5b6adeeba0dc8b23c8768ae4"/>
            <w:bookmarkEnd w:id="8"/>
          </w:p>
        </w:tc>
      </w:tr>
    </w:tbl>
    <w:p>
      <w:pPr>
        <w:pStyle w:val="Heading2"/>
        <w:pBdr>
          <w:bottom w:val="single" w:sz="12" w:space="0" w:color="228B22"/>
        </w:pBdr>
        <w:spacing w:before="280" w:after="80"/>
        <w:rPr/>
      </w:pPr>
      <w:r>
        <w:br w:type="page"/>
      </w:r>
      <w:bookmarkStart w:id="9" w:name="__RefHeading___Toc5147_880532229"/>
      <w:bookmarkEnd w:id="9"/>
      <w:r>
        <w:rPr>
          <w:rStyle w:val="SectionNumber"/>
          <w:b/>
          <w:color w:val="228B22"/>
          <w:sz w:val="28"/>
        </w:rPr>
        <w:t>2.2</w:t>
      </w:r>
      <w:r>
        <w:rPr>
          <w:b/>
          <w:color w:val="228B22"/>
          <w:sz w:val="28"/>
        </w:rPr>
        <w:tab/>
        <w:t>Revision History</w:t>
      </w:r>
    </w:p>
    <w:p>
      <w:pPr>
        <w:pStyle w:val="TableCaption"/>
        <w:rPr/>
      </w:pPr>
      <w:bookmarkStart w:id="10" w:name="_Tab_2_Document_Revision_Hi"/>
      <w:r>
        <w:rPr/>
        <w:t>Document 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verified against </w:t>
            </w:r>
            <w:r>
              <w:rPr>
                <w:rStyle w:val="VerbatimChar"/>
                <w:rFonts w:eastAsia="Cambria" w:cs=""/>
                <w:kern w:val="0"/>
                <w:szCs w:val="24"/>
                <w:lang w:val="en-US" w:eastAsia="en-US" w:bidi="ar-SA"/>
              </w:rPr>
              <w:t>apbx_xbar_generator.py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and emitted fixtures in </w:t>
            </w:r>
            <w:r>
              <w:rPr>
                <w:rStyle w:val="VerbatimChar"/>
                <w:rFonts w:eastAsia="Cambria" w:cs=""/>
                <w:kern w:val="0"/>
                <w:szCs w:val="24"/>
                <w:lang w:val="en-US" w:eastAsia="en-US" w:bidi="ar-SA"/>
              </w:rPr>
              <w:t>rtl/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Rebrand: component codename </w:t>
            </w:r>
            <w:r>
              <w:rPr>
                <w:rFonts w:eastAsia="Cambria" w:cs=""/>
                <w:b/>
                <w:bCs/>
                <w:kern w:val="0"/>
                <w:sz w:val="24"/>
                <w:szCs w:val="24"/>
                <w:lang w:val="en-US" w:eastAsia="en-US" w:bidi="ar-SA"/>
              </w:rPr>
              <w:t>lattice</w:t>
            </w:r>
            <w:r>
              <w:rPr>
                <w:rFonts w:eastAsia="Cambria" w:cs=""/>
                <w:kern w:val="0"/>
                <w:sz w:val="24"/>
                <w:szCs w:val="24"/>
                <w:lang w:val="en-US" w:eastAsia="en-US" w:bidi="ar-SA"/>
              </w:rPr>
              <w:t xml:space="preserve">, directory </w:t>
            </w:r>
            <w:r>
              <w:rPr>
                <w:rStyle w:val="VerbatimChar"/>
                <w:rFonts w:eastAsia="Cambria" w:cs=""/>
                <w:kern w:val="0"/>
                <w:szCs w:val="24"/>
                <w:lang w:val="en-US" w:eastAsia="en-US" w:bidi="ar-SA"/>
              </w:rPr>
              <w:t>lattice-apbx-xbar</w:t>
            </w:r>
            <w:r>
              <w:rPr>
                <w:rFonts w:eastAsia="Cambria" w:cs=""/>
                <w:kern w:val="0"/>
                <w:sz w:val="24"/>
                <w:szCs w:val="24"/>
                <w:lang w:val="en-US" w:eastAsia="en-US" w:bidi="ar-SA"/>
              </w:rPr>
              <w:t>; book titles and document number (LATTICE-GAS-001) updated; RTL module names unchanged (</w:t>
            </w:r>
            <w:r>
              <w:rPr>
                <w:rStyle w:val="VerbatimChar"/>
                <w:rFonts w:eastAsia="Cambria" w:cs=""/>
                <w:kern w:val="0"/>
                <w:szCs w:val="24"/>
                <w:lang w:val="en-US" w:eastAsia="en-US" w:bidi="ar-SA"/>
              </w:rPr>
              <w:t>apbx_xbar_*</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11" w:name="__RefHeading___Toc5149_880532229"/>
      <w:bookmarkEnd w:id="11"/>
      <w:r>
        <w:rPr>
          <w:rStyle w:val="SectionNumber"/>
          <w:b/>
          <w:color w:val="228B22"/>
          <w:sz w:val="28"/>
        </w:rPr>
        <w:t>2.3</w:t>
      </w:r>
      <w:r>
        <w:rPr>
          <w:b/>
          <w:color w:val="228B22"/>
          <w:sz w:val="28"/>
        </w:rPr>
        <w:tab/>
        <w:t>Document Purpose</w:t>
      </w:r>
    </w:p>
    <w:p>
      <w:pPr>
        <w:pStyle w:val="FirstParagraph"/>
        <w:rPr/>
      </w:pPr>
      <w:r>
        <w:rPr>
          <w:sz w:val="20"/>
        </w:rPr>
        <w:t>This Generator Architecture Specification (GAS) documents the Lattice code generator. It is written for the engineer who must re-run the generator, add a new variant or option, or understand why a generated module looks the way it does.</w:t>
      </w:r>
    </w:p>
    <w:p>
      <w:pPr>
        <w:pStyle w:val="BodyText"/>
        <w:rPr/>
      </w:pPr>
      <w:r>
        <w:rPr>
          <w:sz w:val="20"/>
        </w:rPr>
        <w:t xml:space="preserve">For the generated hardware, see the </w:t>
      </w:r>
      <w:r>
        <w:rPr>
          <w:b/>
          <w:bCs/>
          <w:sz w:val="20"/>
        </w:rPr>
        <w:t>Lattice HAS</w:t>
      </w:r>
      <w:r>
        <w:rPr>
          <w:sz w:val="20"/>
        </w:rPr>
        <w:t xml:space="preserve"> and </w:t>
      </w:r>
      <w:r>
        <w:rPr>
          <w:b/>
          <w:bCs/>
          <w:sz w:val="20"/>
        </w:rPr>
        <w:t>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5151_880532229"/>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1"/>
        </w:numPr>
        <w:rPr/>
      </w:pPr>
      <w:r>
        <w:rPr/>
        <w:t>RTL engineers extending the generator</w:t>
      </w:r>
    </w:p>
    <w:p>
      <w:pPr>
        <w:pStyle w:val="Compact"/>
        <w:numPr>
          <w:ilvl w:val="0"/>
          <w:numId w:val="1"/>
        </w:numPr>
        <w:rPr/>
      </w:pPr>
      <w:r>
        <w:rPr/>
        <w:t>Verification engineers regenerating fixtures</w:t>
      </w:r>
    </w:p>
    <w:p>
      <w:pPr>
        <w:pStyle w:val="Compact"/>
        <w:numPr>
          <w:ilvl w:val="0"/>
          <w:numId w:val="1"/>
        </w:numPr>
        <w:rPr/>
      </w:pPr>
      <w:bookmarkStart w:id="14" w:name="intended-audience"/>
      <w:r>
        <w:rPr/>
        <w:t>Integrators choosing pre-generated vs custom variants</w:t>
      </w:r>
      <w:bookmarkEnd w:id="14"/>
      <w:r>
        <w:br w:type="page"/>
      </w:r>
    </w:p>
    <w:p>
      <w:pPr>
        <w:pStyle w:val="Heading2"/>
        <w:pBdr>
          <w:bottom w:val="single" w:sz="12" w:space="0" w:color="228B22"/>
        </w:pBdr>
        <w:spacing w:before="280" w:after="80"/>
        <w:rPr/>
      </w:pPr>
      <w:bookmarkStart w:id="15" w:name="__RefHeading___Toc5153_880532229"/>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26"/>
        </w:numPr>
        <w:rPr/>
      </w:pPr>
      <w:r>
        <w:rPr>
          <w:b/>
          <w:bCs/>
        </w:rPr>
        <w:t>Lattice HAS</w:t>
      </w:r>
      <w:r>
        <w:rPr/>
        <w:t xml:space="preserve"> - Hardware Architecture Specification</w:t>
      </w:r>
    </w:p>
    <w:p>
      <w:pPr>
        <w:pStyle w:val="Compact"/>
        <w:numPr>
          <w:ilvl w:val="0"/>
          <w:numId w:val="27"/>
        </w:numPr>
        <w:rPr/>
      </w:pPr>
      <w:r>
        <w:rPr>
          <w:b/>
          <w:bCs/>
        </w:rPr>
        <w:t>Lattice MAS</w:t>
      </w:r>
      <w:r>
        <w:rPr/>
        <w:t xml:space="preserve"> - Micro-Architecture Specification</w:t>
      </w:r>
    </w:p>
    <w:p>
      <w:pPr>
        <w:pStyle w:val="Compact"/>
        <w:numPr>
          <w:ilvl w:val="0"/>
          <w:numId w:val="28"/>
        </w:numPr>
        <w:rPr/>
      </w:pPr>
      <w:r>
        <w:rPr>
          <w:b/>
          <w:bCs/>
        </w:rPr>
        <w:t>PRD.md</w:t>
      </w:r>
      <w:r>
        <w:rPr/>
        <w:t xml:space="preserve"> - Product requirements</w:t>
      </w:r>
    </w:p>
    <w:p>
      <w:pPr>
        <w:pStyle w:val="Compact"/>
        <w:numPr>
          <w:ilvl w:val="0"/>
          <w:numId w:val="2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5155_880532229"/>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Lattice generator (</w:t>
      </w:r>
      <w:r>
        <w:rPr>
          <w:rStyle w:val="VerbatimChar"/>
          <w:sz w:val="20"/>
        </w:rPr>
        <w:t>bin/apbx_xbar_generator.py</w:t>
      </w:r>
      <w:r>
        <w:rPr>
          <w:sz w:val="20"/>
        </w:rPr>
        <w:t>) emits a single-file SystemVerilog module for an M×N APB crossbar. The module is parameterized at elaboration time for address width, data width, and base address; the master/slave counts and address-map stride are fixed at generation time.</w:t>
      </w:r>
      <w:r>
        <w:br w:type="page"/>
      </w:r>
    </w:p>
    <w:p>
      <w:pPr>
        <w:pStyle w:val="Heading2"/>
        <w:pBdr>
          <w:bottom w:val="single" w:sz="12" w:space="0" w:color="228B22"/>
        </w:pBdr>
        <w:spacing w:before="280" w:after="80"/>
        <w:rPr/>
      </w:pPr>
      <w:bookmarkStart w:id="21" w:name="__RefHeading___Toc5157_880532229"/>
      <w:bookmarkStart w:id="22" w:name="output-artifacts"/>
      <w:bookmarkEnd w:id="21"/>
      <w:r>
        <w:rPr>
          <w:rStyle w:val="SectionNumber"/>
          <w:b/>
          <w:color w:val="228B22"/>
          <w:sz w:val="28"/>
        </w:rPr>
        <w:t>3.1</w:t>
      </w:r>
      <w:r>
        <w:rPr>
          <w:b/>
          <w:color w:val="228B22"/>
          <w:sz w:val="28"/>
        </w:rPr>
        <w:tab/>
        <w:t>Output artifacts</w:t>
      </w:r>
    </w:p>
    <w:p>
      <w:pPr>
        <w:pStyle w:val="TableCaption"/>
        <w:rPr/>
      </w:pPr>
      <w:bookmarkStart w:id="23" w:name="_Tab_3_Generator_Output_Art"/>
      <w:r>
        <w:rPr/>
        <w:t>Generator Output Artifacts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apbx_xbar_&lt;M&gt;to&lt;N&gt;.sv</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crossbar module.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apbx_xbar_&lt;M&gt;to&lt;N&gt;_wrap.sv</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 scaffold (only for the four legacy fixtures).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apbx_xbar_&lt;M&gt;to&lt;N&gt;.f</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 (when generated by an area flow, not by the generator itself).</w:t>
            </w:r>
          </w:p>
        </w:tc>
      </w:tr>
    </w:tbl>
    <w:p>
      <w:pPr>
        <w:pStyle w:val="BodyText"/>
        <w:rPr/>
      </w:pPr>
      <w:r>
        <w:rPr>
          <w:sz w:val="20"/>
        </w:rPr>
        <w:t xml:space="preserve">The generator emits the final form: banner, SPDX header, </w:t>
      </w:r>
      <w:r>
        <w:rPr>
          <w:rStyle w:val="VerbatimChar"/>
          <w:sz w:val="20"/>
        </w:rPr>
        <w:t>reset_defs.svh</w:t>
      </w:r>
      <w:r>
        <w:rPr>
          <w:sz w:val="20"/>
        </w:rPr>
        <w:t xml:space="preserve"> include, module header, and complete internal logic. No post-processing is required.</w:t>
      </w:r>
      <w:bookmarkEnd w:id="22"/>
      <w:r>
        <w:br w:type="page"/>
      </w:r>
    </w:p>
    <w:p>
      <w:pPr>
        <w:pStyle w:val="Heading2"/>
        <w:pBdr>
          <w:bottom w:val="single" w:sz="12" w:space="0" w:color="228B22"/>
        </w:pBdr>
        <w:spacing w:before="280" w:after="80"/>
        <w:rPr/>
      </w:pPr>
      <w:bookmarkStart w:id="24" w:name="__RefHeading___Toc5159_880532229"/>
      <w:bookmarkStart w:id="25" w:name="architecture-in-the-generated-module"/>
      <w:bookmarkEnd w:id="24"/>
      <w:r>
        <w:rPr>
          <w:rStyle w:val="SectionNumber"/>
          <w:b/>
          <w:color w:val="228B22"/>
          <w:sz w:val="28"/>
        </w:rPr>
        <w:t>3.2</w:t>
      </w:r>
      <w:r>
        <w:rPr>
          <w:b/>
          <w:color w:val="228B22"/>
          <w:sz w:val="28"/>
        </w:rPr>
        <w:tab/>
        <w:t>Architecture in the generated module</w:t>
      </w:r>
    </w:p>
    <w:p>
      <w:pPr>
        <w:pStyle w:val="FirstParagraph"/>
        <w:rPr/>
      </w:pPr>
      <w:r>
        <w:rPr>
          <w:sz w:val="20"/>
        </w:rPr>
        <w:t>The generated module contains:</w:t>
      </w:r>
    </w:p>
    <w:p>
      <w:pPr>
        <w:pStyle w:val="Compact"/>
        <w:numPr>
          <w:ilvl w:val="0"/>
          <w:numId w:val="30"/>
        </w:numPr>
        <w:rPr/>
      </w:pPr>
      <w:r>
        <w:rPr>
          <w:b/>
          <w:bCs/>
        </w:rPr>
        <w:t>Master-side APB slave modules</w:t>
      </w:r>
      <w:r>
        <w:rPr/>
        <w:t xml:space="preserve"> — </w:t>
      </w:r>
      <w:r>
        <w:rPr>
          <w:rStyle w:val="VerbatimChar"/>
        </w:rPr>
        <w:t>apb4_slave</w:t>
      </w:r>
      <w:r>
        <w:rPr/>
        <w:t xml:space="preserve"> or </w:t>
      </w:r>
      <w:r>
        <w:rPr>
          <w:rStyle w:val="VerbatimChar"/>
        </w:rPr>
        <w:t>apb5_slave</w:t>
      </w:r>
      <w:r>
        <w:rPr/>
        <w:t xml:space="preserve"> per master, converting APB → cmd/rsp.</w:t>
      </w:r>
    </w:p>
    <w:p>
      <w:pPr>
        <w:pStyle w:val="Compact"/>
        <w:numPr>
          <w:ilvl w:val="0"/>
          <w:numId w:val="3"/>
        </w:numPr>
        <w:rPr/>
      </w:pPr>
      <w:r>
        <w:rPr>
          <w:b/>
          <w:bCs/>
        </w:rPr>
        <w:t>cmd/rsp fabric</w:t>
      </w:r>
      <w:r>
        <w:rPr/>
        <w:t xml:space="preserve"> — address decode, per-slave round-robin arbitration, response routing.</w:t>
      </w:r>
    </w:p>
    <w:p>
      <w:pPr>
        <w:pStyle w:val="Compact"/>
        <w:numPr>
          <w:ilvl w:val="0"/>
          <w:numId w:val="3"/>
        </w:numPr>
        <w:rPr/>
      </w:pPr>
      <w:r>
        <w:rPr>
          <w:b/>
          <w:bCs/>
        </w:rPr>
        <w:t>Slave-side APB master modules</w:t>
      </w:r>
      <w:r>
        <w:rPr/>
        <w:t xml:space="preserve"> — </w:t>
      </w:r>
      <w:r>
        <w:rPr>
          <w:rStyle w:val="VerbatimChar"/>
        </w:rPr>
        <w:t>apb4_master</w:t>
      </w:r>
      <w:r>
        <w:rPr/>
        <w:t xml:space="preserve"> or </w:t>
      </w:r>
      <w:r>
        <w:rPr>
          <w:rStyle w:val="VerbatimChar"/>
        </w:rPr>
        <w:t>apb5_master</w:t>
      </w:r>
      <w:r>
        <w:rPr/>
        <w:t xml:space="preserve"> per slave, converting cmd/rsp → APB.</w:t>
      </w:r>
    </w:p>
    <w:p>
      <w:pPr>
        <w:pStyle w:val="FirstParagraph"/>
        <w:rPr/>
      </w:pPr>
      <w:r>
        <w:rPr>
          <w:sz w:val="20"/>
        </w:rPr>
        <w:t>The generator also supports mixed APB4/APB5 ports and optional APB5 parity.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 w:name="what-the-generator-produces"/>
      <w:bookmarkStart w:id="27" w:name="architecture-in-the-generated-modul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5161_880532229"/>
      <w:bookmarkStart w:id="29" w:name="when-to-regenerate"/>
      <w:bookmarkEnd w:id="28"/>
      <w:r>
        <w:rPr>
          <w:rStyle w:val="SectionNumber"/>
          <w:b/>
          <w:color w:val="FFFFFF"/>
          <w:sz w:val="32"/>
        </w:rPr>
        <w:t>4</w:t>
      </w:r>
      <w:r>
        <w:rPr>
          <w:b/>
          <w:color w:val="FFFFFF"/>
          <w:sz w:val="32"/>
        </w:rPr>
        <w:tab/>
        <w:t>When to Regenerate</w:t>
      </w:r>
    </w:p>
    <w:p>
      <w:pPr>
        <w:pStyle w:val="FirstParagraph"/>
        <w:rPr/>
      </w:pPr>
      <w:r>
        <w:rPr>
          <w:sz w:val="20"/>
        </w:rPr>
        <w:t>Regenerate when any of the following change:</w:t>
      </w:r>
    </w:p>
    <w:p>
      <w:pPr>
        <w:pStyle w:val="Compact"/>
        <w:numPr>
          <w:ilvl w:val="0"/>
          <w:numId w:val="31"/>
        </w:numPr>
        <w:rPr/>
      </w:pPr>
      <w:r>
        <w:rPr>
          <w:rStyle w:val="VerbatimChar"/>
        </w:rPr>
        <w:t>bin/apbx_xbar_generator.py</w:t>
      </w:r>
    </w:p>
    <w:p>
      <w:pPr>
        <w:pStyle w:val="Compact"/>
        <w:numPr>
          <w:ilvl w:val="0"/>
          <w:numId w:val="32"/>
        </w:numPr>
        <w:rPr/>
      </w:pPr>
      <w:r>
        <w:rPr>
          <w:rStyle w:val="VerbatimChar"/>
        </w:rPr>
        <w:t>bin/generate_xbars.py</w:t>
      </w:r>
    </w:p>
    <w:p>
      <w:pPr>
        <w:pStyle w:val="Compact"/>
        <w:numPr>
          <w:ilvl w:val="0"/>
          <w:numId w:val="33"/>
        </w:numPr>
        <w:rPr/>
      </w:pPr>
      <w:r>
        <w:rPr/>
        <w:t xml:space="preserve">The </w:t>
      </w:r>
      <w:r>
        <w:rPr>
          <w:rStyle w:val="VerbatimChar"/>
        </w:rPr>
        <w:t>apb4_slave</w:t>
      </w:r>
      <w:r>
        <w:rPr/>
        <w:t xml:space="preserve"> / </w:t>
      </w:r>
      <w:r>
        <w:rPr>
          <w:rStyle w:val="VerbatimChar"/>
        </w:rPr>
        <w:t>apb4_master</w:t>
      </w:r>
      <w:r>
        <w:rPr/>
        <w:t xml:space="preserve"> / </w:t>
      </w:r>
      <w:r>
        <w:rPr>
          <w:rStyle w:val="VerbatimChar"/>
        </w:rPr>
        <w:t>apb5_slave</w:t>
      </w:r>
      <w:r>
        <w:rPr/>
        <w:t xml:space="preserve"> / </w:t>
      </w:r>
      <w:r>
        <w:rPr>
          <w:rStyle w:val="VerbatimChar"/>
        </w:rPr>
        <w:t>apb5_master</w:t>
      </w:r>
      <w:r>
        <w:rPr/>
        <w:t xml:space="preserve"> boundary modules</w:t>
      </w:r>
    </w:p>
    <w:p>
      <w:pPr>
        <w:pStyle w:val="Compact"/>
        <w:numPr>
          <w:ilvl w:val="0"/>
          <w:numId w:val="34"/>
        </w:numPr>
        <w:rPr/>
      </w:pPr>
      <w:r>
        <w:rPr/>
        <w:t xml:space="preserve">The </w:t>
      </w:r>
      <w:r>
        <w:rPr>
          <w:rStyle w:val="VerbatimChar"/>
        </w:rPr>
        <w:t>arbiter_round_robin</w:t>
      </w:r>
      <w:r>
        <w:rPr/>
        <w:t xml:space="preserve"> module</w:t>
      </w:r>
    </w:p>
    <w:p>
      <w:pPr>
        <w:pStyle w:val="FirstParagraph"/>
        <w:rPr/>
      </w:pPr>
      <w:r>
        <w:rPr>
          <w:sz w:val="20"/>
        </w:rPr>
        <w:t>The standard regeneration workflow is:</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CommentTok"/>
        </w:rPr>
        <w:t># regenerates all standard variants into rtl/</w:t>
      </w:r>
    </w:p>
    <w:p>
      <w:pPr>
        <w:pStyle w:val="FirstParagraph"/>
        <w:rPr/>
      </w:pPr>
      <w:r>
        <w:rPr>
          <w:sz w:val="20"/>
        </w:rPr>
        <w:t>After regeneration, run the DV suite:</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br w:type="page"/>
      </w:r>
    </w:p>
    <w:p>
      <w:pPr>
        <w:pStyle w:val="Heading2"/>
        <w:pBdr>
          <w:bottom w:val="single" w:sz="12" w:space="0" w:color="228B22"/>
        </w:pBdr>
        <w:spacing w:before="280" w:after="80"/>
        <w:rPr/>
      </w:pPr>
      <w:bookmarkStart w:id="30" w:name="__RefHeading___Toc5163_880532229"/>
      <w:bookmarkStart w:id="31" w:name="pre-generated-vs-custom"/>
      <w:bookmarkEnd w:id="30"/>
      <w:r>
        <w:rPr>
          <w:rStyle w:val="SectionNumber"/>
          <w:b/>
          <w:color w:val="228B22"/>
          <w:sz w:val="28"/>
        </w:rPr>
        <w:t>4.1</w:t>
      </w:r>
      <w:r>
        <w:rPr>
          <w:b/>
          <w:color w:val="228B22"/>
          <w:sz w:val="28"/>
        </w:rPr>
        <w:tab/>
        <w:t>Pre-generated vs custom</w:t>
      </w:r>
    </w:p>
    <w:p>
      <w:pPr>
        <w:pStyle w:val="FirstParagraph"/>
        <w:rPr/>
      </w:pPr>
      <w:r>
        <w:rPr>
          <w:sz w:val="20"/>
        </w:rPr>
        <w:t>Always check whether a pre-generated variant exists before generating a custom one. The pre-generated fixtures are the regression baseline; custom variants are for one-off sizes.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 w:name="when-to-regenerate"/>
      <w:bookmarkStart w:id="33" w:name="pre-generated-vs-custom"/>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5165_880532229"/>
      <w:bookmarkStart w:id="35" w:name="generator-entry-points"/>
      <w:bookmarkEnd w:id="34"/>
      <w:r>
        <w:rPr>
          <w:rStyle w:val="SectionNumber"/>
          <w:b/>
          <w:color w:val="FFFFFF"/>
          <w:sz w:val="32"/>
        </w:rPr>
        <w:t>5</w:t>
      </w:r>
      <w:r>
        <w:rPr>
          <w:b/>
          <w:color w:val="FFFFFF"/>
          <w:sz w:val="32"/>
        </w:rPr>
        <w:tab/>
        <w:t>Generator Entry Points</w:t>
      </w:r>
    </w:p>
    <w:p>
      <w:pPr>
        <w:pStyle w:val="Heading2"/>
        <w:pageBreakBefore w:val="false"/>
        <w:pBdr>
          <w:bottom w:val="single" w:sz="12" w:space="0" w:color="228B22"/>
        </w:pBdr>
        <w:spacing w:before="280" w:after="80"/>
        <w:rPr/>
      </w:pPr>
      <w:bookmarkStart w:id="36" w:name="__RefHeading___Toc5167_880532229"/>
      <w:bookmarkStart w:id="37" w:name="low-level-generator"/>
      <w:bookmarkEnd w:id="36"/>
      <w:r>
        <w:rPr>
          <w:rStyle w:val="SectionNumber"/>
          <w:b/>
          <w:color w:val="228B22"/>
          <w:sz w:val="28"/>
        </w:rPr>
        <w:t>5.1</w:t>
      </w:r>
      <w:r>
        <w:rPr>
          <w:b/>
          <w:color w:val="228B22"/>
          <w:sz w:val="28"/>
        </w:rPr>
        <w:tab/>
        <w:t>Low-level generator</w:t>
      </w:r>
    </w:p>
    <w:p>
      <w:pPr>
        <w:pStyle w:val="SourceCode"/>
        <w:rPr/>
      </w:pPr>
      <w:r>
        <w:rPr>
          <w:rStyle w:val="ExtensionTok"/>
        </w:rPr>
        <w:t>python3</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apbx_xbar_2to4.sv</w:t>
      </w:r>
    </w:p>
    <w:p>
      <w:pPr>
        <w:pStyle w:val="FirstParagraph"/>
        <w:rPr/>
      </w:pPr>
      <w:bookmarkStart w:id="38" w:name="low-level-generator"/>
      <w:r>
        <w:rPr>
          <w:sz w:val="20"/>
        </w:rPr>
        <w:t>CLI flags are documented in the configuration chapter.</w:t>
      </w:r>
      <w:bookmarkEnd w:id="38"/>
      <w:r>
        <w:br w:type="page"/>
      </w:r>
    </w:p>
    <w:p>
      <w:pPr>
        <w:pStyle w:val="Heading2"/>
        <w:pBdr>
          <w:bottom w:val="single" w:sz="12" w:space="0" w:color="228B22"/>
        </w:pBdr>
        <w:spacing w:before="280" w:after="80"/>
        <w:rPr/>
      </w:pPr>
      <w:bookmarkStart w:id="39" w:name="__RefHeading___Toc5169_880532229"/>
      <w:bookmarkStart w:id="40" w:name="convenience-batch-script"/>
      <w:bookmarkEnd w:id="39"/>
      <w:r>
        <w:rPr>
          <w:rStyle w:val="SectionNumber"/>
          <w:b/>
          <w:color w:val="228B22"/>
          <w:sz w:val="28"/>
        </w:rPr>
        <w:t>5.2</w:t>
      </w:r>
      <w:r>
        <w:rPr>
          <w:b/>
          <w:color w:val="228B22"/>
          <w:sz w:val="28"/>
        </w:rPr>
        <w:tab/>
        <w:t>Convenience batch script</w:t>
      </w:r>
    </w:p>
    <w:p>
      <w:pPr>
        <w:pStyle w:val="SourceCode"/>
        <w:rPr/>
      </w:pPr>
      <w:r>
        <w:rPr>
          <w:rStyle w:val="ExtensionTok"/>
        </w:rPr>
        <w:t>python3</w:t>
      </w:r>
      <w:r>
        <w:rPr>
          <w:rStyle w:val="NormalTok"/>
        </w:rPr>
        <w:t xml:space="preserve"> generate_xbars.py              </w:t>
      </w:r>
      <w:r>
        <w:rPr>
          <w:rStyle w:val="CommentTok"/>
        </w:rPr>
        <w:t># all standard variants</w:t>
      </w:r>
      <w:r>
        <w:rPr/>
        <w:br/>
      </w:r>
      <w:r>
        <w:rPr>
          <w:rStyle w:val="ExtensionTok"/>
        </w:rPr>
        <w:t>python3</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python3</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40"/>
      <w:r>
        <w:br w:type="page"/>
      </w:r>
    </w:p>
    <w:p>
      <w:pPr>
        <w:pStyle w:val="Heading2"/>
        <w:pBdr>
          <w:bottom w:val="single" w:sz="12" w:space="0" w:color="228B22"/>
        </w:pBdr>
        <w:spacing w:before="280" w:after="80"/>
        <w:rPr/>
      </w:pPr>
      <w:bookmarkStart w:id="41" w:name="__RefHeading___Toc5171_880532229"/>
      <w:bookmarkStart w:id="42" w:name="programmatic-api"/>
      <w:bookmarkEnd w:id="41"/>
      <w:r>
        <w:rPr>
          <w:rStyle w:val="SectionNumber"/>
          <w:b/>
          <w:color w:val="228B22"/>
          <w:sz w:val="28"/>
        </w:rPr>
        <w:t>5.3</w:t>
      </w:r>
      <w:r>
        <w:rPr>
          <w:b/>
          <w:color w:val="228B22"/>
          <w:sz w:val="28"/>
        </w:rPr>
        <w:tab/>
        <w:t>Programmatic API</w:t>
      </w:r>
    </w:p>
    <w:p>
      <w:pPr>
        <w:pStyle w:val="SourceCode"/>
        <w:rPr/>
      </w:pP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base_addr</w:t>
      </w:r>
      <w:r>
        <w:rPr>
          <w:rStyle w:val="OperatorTok"/>
        </w:rPr>
        <w:t>=</w:t>
      </w:r>
      <w:r>
        <w:rPr>
          <w:rStyle w:val="BaseNTok"/>
        </w:rPr>
        <w:t>0x10000000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"apbx_xbar_2to4.sv"</w:t>
      </w:r>
      <w:r>
        <w:rPr>
          <w:rStyle w:val="NormalTok"/>
        </w:rPr>
        <w:t>,</w:t>
      </w:r>
      <w:r>
        <w:rPr/>
        <w:br/>
      </w:r>
      <w:r>
        <w:rPr>
          <w:rStyle w:val="NormalTok"/>
        </w:rPr>
        <w:t xml:space="preserve">    slave_size</w:t>
      </w:r>
      <w:r>
        <w:rPr>
          <w:rStyle w:val="OperatorTok"/>
        </w:rPr>
        <w:t>=</w:t>
      </w:r>
      <w:r>
        <w:rPr>
          <w:rStyle w:val="BaseNTok"/>
        </w:rPr>
        <w:t>0x10000</w:t>
      </w:r>
      <w:r>
        <w:rPr>
          <w:rStyle w:val="NormalTok"/>
        </w:rPr>
        <w:t>,</w:t>
      </w:r>
      <w:r>
        <w:rPr/>
        <w:br/>
      </w:r>
      <w:r>
        <w:rPr>
          <w:rStyle w:val="NormalTok"/>
        </w:rPr>
        <w:t xml:space="preserve">    master_versions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slave_versions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name_suffix</w:t>
      </w:r>
      <w:r>
        <w:rPr>
          <w:rStyle w:val="OperatorTok"/>
        </w:rPr>
        <w:t>=</w:t>
      </w:r>
      <w:r>
        <w:rPr>
          <w:rStyle w:val="StringTok"/>
        </w:rPr>
        <w:t>""</w:t>
      </w:r>
      <w:r>
        <w:rPr>
          <w:rStyle w:val="NormalTok"/>
        </w:rPr>
        <w:t>,</w:t>
      </w:r>
      <w:r>
        <w:rPr/>
        <w:br/>
      </w:r>
      <w:r>
        <w:rPr>
          <w:rStyle w:val="NormalTok"/>
        </w:rPr>
        <w:t xml:space="preserve">    enable_parity</w:t>
      </w:r>
      <w:r>
        <w:rPr>
          <w:rStyle w:val="OperatorTok"/>
        </w:rPr>
        <w:t>=</w:t>
      </w:r>
      <w:r>
        <w:rPr>
          <w:rStyle w:val="VariableTok"/>
        </w:rPr>
        <w:t>False</w:t>
      </w:r>
      <w:r>
        <w:rPr>
          <w:rStyle w:val="NormalTok"/>
        </w:rPr>
        <w:t>,</w:t>
      </w:r>
      <w:r>
        <w:rPr/>
        <w:br/>
      </w:r>
      <w:r>
        <w:rPr>
          <w:rStyle w:val="NormalTok"/>
        </w:rPr>
        <w:t>)</w:t>
      </w:r>
    </w:p>
    <w:p>
      <w:pPr>
        <w:pStyle w:val="FirstParagraph"/>
        <w:rPr/>
      </w:pPr>
      <w:r>
        <w:rPr>
          <w:sz w:val="20"/>
        </w:rPr>
        <w:t xml:space="preserve">The function returns the generated SystemVerilog as a string and also writes the file when </w:t>
      </w:r>
      <w:r>
        <w:rPr>
          <w:rStyle w:val="VerbatimChar"/>
          <w:sz w:val="20"/>
        </w:rPr>
        <w:t>output_file</w:t>
      </w:r>
      <w:r>
        <w:rPr>
          <w:sz w:val="20"/>
        </w:rPr>
        <w:t xml:space="preserve"> is provided.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3" w:name="generator-entry-points"/>
      <w:bookmarkStart w:id="44" w:name="programmatic-api"/>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5173_880532229"/>
      <w:bookmarkStart w:id="46" w:name="cli-and-programmatic-api"/>
      <w:bookmarkEnd w:id="45"/>
      <w:r>
        <w:rPr>
          <w:rStyle w:val="SectionNumber"/>
          <w:b/>
          <w:color w:val="FFFFFF"/>
          <w:sz w:val="32"/>
        </w:rPr>
        <w:t>6</w:t>
      </w:r>
      <w:r>
        <w:rPr>
          <w:b/>
          <w:color w:val="FFFFFF"/>
          <w:sz w:val="32"/>
        </w:rPr>
        <w:tab/>
        <w:t>CLI and Programmatic API</w:t>
      </w:r>
    </w:p>
    <w:p>
      <w:pPr>
        <w:pStyle w:val="FirstParagraph"/>
        <w:rPr/>
      </w:pPr>
      <w:r>
        <w:rPr>
          <w:sz w:val="20"/>
        </w:rPr>
        <w:t>The generator is invoked either directly for a custom crossbar or through the batch script for the standard family.</w:t>
      </w:r>
      <w:r>
        <w:br w:type="page"/>
      </w:r>
    </w:p>
    <w:p>
      <w:pPr>
        <w:pStyle w:val="Heading2"/>
        <w:pBdr>
          <w:bottom w:val="single" w:sz="12" w:space="0" w:color="228B22"/>
        </w:pBdr>
        <w:spacing w:before="280" w:after="80"/>
        <w:rPr/>
      </w:pPr>
      <w:bookmarkStart w:id="47" w:name="__RefHeading___Toc5175_880532229"/>
      <w:bookmarkStart w:id="48" w:name="apbx_xbar_generator.py"/>
      <w:bookmarkEnd w:id="47"/>
      <w:r>
        <w:rPr>
          <w:rStyle w:val="SectionNumber"/>
          <w:b/>
          <w:color w:val="228B22"/>
          <w:sz w:val="28"/>
        </w:rPr>
        <w:t>6.1</w:t>
      </w:r>
      <w:r>
        <w:rPr>
          <w:b/>
          <w:color w:val="228B22"/>
          <w:sz w:val="28"/>
        </w:rPr>
        <w:tab/>
      </w:r>
      <w:r>
        <w:rPr>
          <w:rStyle w:val="VerbatimChar"/>
          <w:b/>
          <w:color w:val="228B22"/>
          <w:sz w:val="28"/>
        </w:rPr>
        <w:t>apbx_xbar_generator.py</w:t>
      </w:r>
    </w:p>
    <w:p>
      <w:pPr>
        <w:pStyle w:val="SourceCode"/>
        <w:rPr/>
      </w:pPr>
      <w:r>
        <w:rPr>
          <w:rStyle w:val="ExtensionTok"/>
        </w:rPr>
        <w:t>python3</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apbx_xbar_2to4.sv</w:t>
      </w:r>
    </w:p>
    <w:p>
      <w:pPr>
        <w:pStyle w:val="TableCaption"/>
        <w:rPr/>
      </w:pPr>
      <w:bookmarkStart w:id="49" w:name="_Tab_4_Core_Generator_CLI_O"/>
      <w:r>
        <w:rPr/>
        <w:t>Core Generator CLI Options</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872"/>
        <w:gridCol w:w="2407"/>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of the slave address map.</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must be a power of two and at least 256 bytes.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PADDR width.</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PWDATA/PRDATA width.</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apbx_xbar_&lt;M&gt;to&lt;N&gt;.sv</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filename.</w:t>
            </w:r>
          </w:p>
        </w:tc>
      </w:tr>
    </w:tbl>
    <w:p>
      <w:pPr>
        <w:pStyle w:val="BodyText"/>
        <w:rPr/>
      </w:pPr>
      <w:r>
        <w:rPr>
          <w:sz w:val="20"/>
        </w:rPr>
        <w:t xml:space="preserve">The CLI does </w:t>
      </w:r>
      <w:r>
        <w:rPr>
          <w:b/>
          <w:bCs/>
          <w:sz w:val="20"/>
        </w:rPr>
        <w:t>not</w:t>
      </w:r>
      <w:r>
        <w:rPr>
          <w:sz w:val="20"/>
        </w:rPr>
        <w:t xml:space="preserve"> expose per-port APB5 or parity knobs; those are controlled by the programmatic API and the batch script.</w:t>
      </w:r>
      <w:bookmarkEnd w:id="48"/>
      <w:r>
        <w:br w:type="page"/>
      </w:r>
    </w:p>
    <w:p>
      <w:pPr>
        <w:pStyle w:val="Heading2"/>
        <w:pBdr>
          <w:bottom w:val="single" w:sz="12" w:space="0" w:color="228B22"/>
        </w:pBdr>
        <w:spacing w:before="280" w:after="80"/>
        <w:rPr/>
      </w:pPr>
      <w:bookmarkStart w:id="50" w:name="__RefHeading___Toc5177_880532229"/>
      <w:bookmarkStart w:id="51" w:name="generate_xbars.py"/>
      <w:bookmarkEnd w:id="50"/>
      <w:r>
        <w:rPr>
          <w:rStyle w:val="SectionNumber"/>
          <w:b/>
          <w:color w:val="228B22"/>
          <w:sz w:val="28"/>
        </w:rPr>
        <w:t>6.2</w:t>
      </w:r>
      <w:r>
        <w:rPr>
          <w:b/>
          <w:color w:val="228B22"/>
          <w:sz w:val="28"/>
        </w:rPr>
        <w:tab/>
      </w:r>
      <w:r>
        <w:rPr>
          <w:rStyle w:val="VerbatimChar"/>
          <w:b/>
          <w:color w:val="228B22"/>
          <w:sz w:val="28"/>
        </w:rPr>
        <w:t>generate_xbars.py</w:t>
      </w:r>
    </w:p>
    <w:p>
      <w:pPr>
        <w:pStyle w:val="SourceCode"/>
        <w:rPr/>
      </w:pPr>
      <w:r>
        <w:rPr>
          <w:rStyle w:val="ExtensionTok"/>
        </w:rPr>
        <w:t>python3</w:t>
      </w:r>
      <w:r>
        <w:rPr>
          <w:rStyle w:val="NormalTok"/>
        </w:rPr>
        <w:t xml:space="preserve"> generate_xbars.py              </w:t>
      </w:r>
      <w:r>
        <w:rPr>
          <w:rStyle w:val="CommentTok"/>
        </w:rPr>
        <w:t># regenerate all standard variants</w:t>
      </w:r>
      <w:r>
        <w:rPr/>
        <w:br/>
      </w:r>
      <w:r>
        <w:rPr>
          <w:rStyle w:val="ExtensionTok"/>
        </w:rPr>
        <w:t>python3</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python3</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 </w:t>
      </w:r>
      <w:r>
        <w:rPr>
          <w:rStyle w:val="AttributeTok"/>
        </w:rPr>
        <w:t>--slave-size</w:t>
      </w:r>
      <w:r>
        <w:rPr>
          <w:rStyle w:val="NormalTok"/>
        </w:rPr>
        <w:t xml:space="preserve"> 0x10000</w:t>
      </w:r>
    </w:p>
    <w:p>
      <w:pPr>
        <w:pStyle w:val="TableCaption"/>
        <w:rPr/>
      </w:pPr>
      <w:bookmarkStart w:id="52" w:name="_Tab_5_Batch_Generator_CLI_"/>
      <w:r>
        <w:rPr/>
        <w:t>Batch Generator CLI Options</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872"/>
        <w:gridCol w:w="2407"/>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 for a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 for a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for custom variant (default matches the shipped family).</w:t>
            </w:r>
          </w:p>
        </w:tc>
      </w:tr>
    </w:tbl>
    <w:p>
      <w:pPr>
        <w:pStyle w:val="BodyText"/>
        <w:rPr/>
      </w:pPr>
      <w:r>
        <w:rPr>
          <w:sz w:val="20"/>
        </w:rPr>
        <w:t xml:space="preserve">The batch script explicitly passes </w:t>
      </w:r>
      <w:r>
        <w:rPr>
          <w:rStyle w:val="VerbatimChar"/>
          <w:sz w:val="20"/>
        </w:rPr>
        <w:t>slave_size=0x10000</w:t>
      </w:r>
      <w:r>
        <w:rPr>
          <w:sz w:val="20"/>
        </w:rPr>
        <w:t xml:space="preserve"> to the generator so the shipped family uses 64KB windows. Omitting the flag would silently fall back to the generator’s 4KB default, which is why the batch script always passes it.</w:t>
      </w:r>
      <w:bookmarkEnd w:id="51"/>
      <w:r>
        <w:br w:type="page"/>
      </w:r>
    </w:p>
    <w:p>
      <w:pPr>
        <w:pStyle w:val="Heading2"/>
        <w:pBdr>
          <w:bottom w:val="single" w:sz="12" w:space="0" w:color="228B22"/>
        </w:pBdr>
        <w:spacing w:before="280" w:after="80"/>
        <w:rPr/>
      </w:pPr>
      <w:bookmarkStart w:id="53" w:name="__RefHeading___Toc5179_880532229"/>
      <w:bookmarkStart w:id="54" w:name="programmatic-api-1"/>
      <w:bookmarkEnd w:id="53"/>
      <w:r>
        <w:rPr>
          <w:rStyle w:val="SectionNumber"/>
          <w:b/>
          <w:color w:val="228B22"/>
          <w:sz w:val="28"/>
        </w:rPr>
        <w:t>6.3</w:t>
      </w:r>
      <w:r>
        <w:rPr>
          <w:b/>
          <w:color w:val="228B22"/>
          <w:sz w:val="28"/>
        </w:rPr>
        <w:tab/>
        <w:t>Programmatic API</w:t>
      </w:r>
    </w:p>
    <w:p>
      <w:pPr>
        <w:pStyle w:val="SourceCode"/>
        <w:rPr/>
      </w:pP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base_addr</w:t>
      </w:r>
      <w:r>
        <w:rPr>
          <w:rStyle w:val="OperatorTok"/>
        </w:rPr>
        <w:t>=</w:t>
      </w:r>
      <w:r>
        <w:rPr>
          <w:rStyle w:val="BaseNTok"/>
        </w:rPr>
        <w:t>0x10000000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"apbx_xbar_2to4.sv"</w:t>
      </w:r>
      <w:r>
        <w:rPr>
          <w:rStyle w:val="NormalTok"/>
        </w:rPr>
        <w:t>,</w:t>
      </w:r>
      <w:r>
        <w:rPr/>
        <w:br/>
      </w:r>
      <w:r>
        <w:rPr>
          <w:rStyle w:val="NormalTok"/>
        </w:rPr>
        <w:t xml:space="preserve">    slave_size</w:t>
      </w:r>
      <w:r>
        <w:rPr>
          <w:rStyle w:val="OperatorTok"/>
        </w:rPr>
        <w:t>=</w:t>
      </w:r>
      <w:r>
        <w:rPr>
          <w:rStyle w:val="BaseNTok"/>
        </w:rPr>
        <w:t>0x10000</w:t>
      </w:r>
      <w:r>
        <w:rPr>
          <w:rStyle w:val="NormalTok"/>
        </w:rPr>
        <w:t>,</w:t>
      </w:r>
      <w:r>
        <w:rPr/>
        <w:br/>
      </w:r>
      <w:r>
        <w:rPr>
          <w:rStyle w:val="NormalTok"/>
        </w:rPr>
        <w:t xml:space="preserve">    master_versions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slave_versions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name_suffix</w:t>
      </w:r>
      <w:r>
        <w:rPr>
          <w:rStyle w:val="OperatorTok"/>
        </w:rPr>
        <w:t>=</w:t>
      </w:r>
      <w:r>
        <w:rPr>
          <w:rStyle w:val="StringTok"/>
        </w:rPr>
        <w:t>""</w:t>
      </w:r>
      <w:r>
        <w:rPr>
          <w:rStyle w:val="NormalTok"/>
        </w:rPr>
        <w:t>,</w:t>
      </w:r>
      <w:r>
        <w:rPr/>
        <w:br/>
      </w:r>
      <w:r>
        <w:rPr>
          <w:rStyle w:val="NormalTok"/>
        </w:rPr>
        <w:t xml:space="preserve">    enable_parity</w:t>
      </w:r>
      <w:r>
        <w:rPr>
          <w:rStyle w:val="OperatorTok"/>
        </w:rPr>
        <w:t>=</w:t>
      </w:r>
      <w:r>
        <w:rPr>
          <w:rStyle w:val="VariableTok"/>
        </w:rPr>
        <w:t>False</w:t>
      </w:r>
      <w:r>
        <w:rPr>
          <w:rStyle w:val="NormalTok"/>
        </w:rPr>
        <w:t>,</w:t>
      </w:r>
      <w:r>
        <w:rPr/>
        <w:br/>
      </w:r>
      <w:r>
        <w:rPr>
          <w:rStyle w:val="NormalTok"/>
        </w:rPr>
        <w:t>)</w:t>
      </w:r>
    </w:p>
    <w:p>
      <w:pPr>
        <w:pStyle w:val="FirstParagraph"/>
        <w:rPr/>
      </w:pPr>
      <w:r>
        <w:rPr>
          <w:sz w:val="20"/>
        </w:rPr>
        <w:t xml:space="preserve">The function returns the generated module as a string and writes the file when </w:t>
      </w:r>
      <w:r>
        <w:rPr>
          <w:rStyle w:val="VerbatimChar"/>
          <w:sz w:val="20"/>
        </w:rPr>
        <w:t>output_file</w:t>
      </w:r>
      <w:r>
        <w:rPr>
          <w:sz w:val="20"/>
        </w:rPr>
        <w:t xml:space="preserve"> is provided. The </w:t>
      </w:r>
      <w:r>
        <w:rPr>
          <w:rStyle w:val="VerbatimChar"/>
          <w:sz w:val="20"/>
        </w:rPr>
        <w:t>master_versions</w:t>
      </w:r>
      <w:r>
        <w:rPr>
          <w:sz w:val="20"/>
        </w:rPr>
        <w:t xml:space="preserve"> and </w:t>
      </w:r>
      <w:r>
        <w:rPr>
          <w:rStyle w:val="VerbatimChar"/>
          <w:sz w:val="20"/>
        </w:rPr>
        <w:t>slave_versions</w:t>
      </w:r>
      <w:r>
        <w:rPr>
          <w:sz w:val="20"/>
        </w:rPr>
        <w:t xml:space="preserve"> lists are the only way to request APB5 ports or the mixed 2×2 variant; the CLI is kept narrow because mixed-version generation is normally driven by </w:t>
      </w:r>
      <w:r>
        <w:rPr>
          <w:rStyle w:val="VerbatimChar"/>
          <w:sz w:val="20"/>
        </w:rPr>
        <w:t>generate_xbars.py</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5" w:name="cli-and-programmatic-api"/>
      <w:bookmarkStart w:id="56" w:name="programmatic-api-1"/>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5181_880532229"/>
      <w:bookmarkStart w:id="58" w:name="parameter-semantics"/>
      <w:bookmarkEnd w:id="57"/>
      <w:r>
        <w:rPr>
          <w:rStyle w:val="SectionNumber"/>
          <w:b/>
          <w:color w:val="FFFFFF"/>
          <w:sz w:val="32"/>
        </w:rPr>
        <w:t>7</w:t>
      </w:r>
      <w:r>
        <w:rPr>
          <w:b/>
          <w:color w:val="FFFFFF"/>
          <w:sz w:val="32"/>
        </w:rPr>
        <w:tab/>
        <w:t>Parameter Semantics</w:t>
      </w:r>
    </w:p>
    <w:p>
      <w:pPr>
        <w:pStyle w:val="FirstParagraph"/>
        <w:rPr/>
      </w:pPr>
      <w:r>
        <w:rPr>
          <w:sz w:val="20"/>
        </w:rPr>
        <w:t xml:space="preserve">The generator resolves two classes of parameters: </w:t>
      </w:r>
      <w:r>
        <w:rPr>
          <w:b/>
          <w:bCs/>
          <w:sz w:val="20"/>
        </w:rPr>
        <w:t>generation-time</w:t>
      </w:r>
      <w:r>
        <w:rPr>
          <w:sz w:val="20"/>
        </w:rPr>
        <w:t xml:space="preserve"> (fixed in the emitted module) and </w:t>
      </w:r>
      <w:r>
        <w:rPr>
          <w:b/>
          <w:bCs/>
          <w:sz w:val="20"/>
        </w:rPr>
        <w:t>elaboration-time</w:t>
      </w:r>
      <w:r>
        <w:rPr>
          <w:sz w:val="20"/>
        </w:rPr>
        <w:t xml:space="preserve"> (left as </w:t>
      </w:r>
      <w:r>
        <w:rPr>
          <w:rStyle w:val="VerbatimChar"/>
          <w:sz w:val="20"/>
        </w:rPr>
        <w:t>parameter</w:t>
      </w:r>
      <w:r>
        <w:rPr>
          <w:sz w:val="20"/>
        </w:rPr>
        <w:t xml:space="preserve"> in the generated SystemVerilog).</w:t>
      </w:r>
      <w:r>
        <w:br w:type="page"/>
      </w:r>
    </w:p>
    <w:p>
      <w:pPr>
        <w:pStyle w:val="Heading2"/>
        <w:pBdr>
          <w:bottom w:val="single" w:sz="12" w:space="0" w:color="228B22"/>
        </w:pBdr>
        <w:spacing w:before="280" w:after="80"/>
        <w:rPr/>
      </w:pPr>
      <w:bookmarkStart w:id="59" w:name="__RefHeading___Toc5183_880532229"/>
      <w:bookmarkEnd w:id="59"/>
      <w:r>
        <w:rPr>
          <w:rStyle w:val="SectionNumber"/>
          <w:b/>
          <w:color w:val="228B22"/>
          <w:sz w:val="28"/>
        </w:rPr>
        <w:t>7.1</w:t>
      </w:r>
      <w:r>
        <w:rPr>
          <w:b/>
          <w:color w:val="228B22"/>
          <w:sz w:val="28"/>
        </w:rPr>
        <w:tab/>
        <w:t>Generation-time parameters</w:t>
      </w:r>
    </w:p>
    <w:p>
      <w:pPr>
        <w:pStyle w:val="FirstParagraph"/>
        <w:rPr/>
      </w:pPr>
      <w:r>
        <w:rPr>
          <w:sz w:val="20"/>
        </w:rPr>
        <w:t>These are baked into the module name, the instance names, and the address map comments.</w:t>
      </w:r>
    </w:p>
    <w:p>
      <w:pPr>
        <w:pStyle w:val="TableCaption"/>
        <w:rPr/>
      </w:pPr>
      <w:bookmarkStart w:id="60" w:name="_Tab_6_Generation_Time_Para"/>
      <w:r>
        <w:rPr/>
        <w:t>Generation-Time Parameters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6332"/>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63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in emitted RTL</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master APB interfaces, master-side </w:t>
            </w:r>
            <w:r>
              <w:rPr>
                <w:rStyle w:val="VerbatimChar"/>
                <w:rFonts w:eastAsia="Cambria" w:cs=""/>
                <w:kern w:val="0"/>
                <w:szCs w:val="24"/>
                <w:lang w:val="en-US" w:eastAsia="en-US" w:bidi="ar-SA"/>
              </w:rPr>
              <w:t>apb4_slave</w:t>
            </w:r>
            <w:r>
              <w:rPr>
                <w:rFonts w:eastAsia="Cambria" w:cs=""/>
                <w:kern w:val="0"/>
                <w:sz w:val="24"/>
                <w:szCs w:val="24"/>
                <w:lang w:val="en-US" w:eastAsia="en-US" w:bidi="ar-SA"/>
              </w:rPr>
              <w:t>/</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instances, and width of per-slave request/grant vectors.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slave APB interfaces, slave-side </w:t>
            </w:r>
            <w:r>
              <w:rPr>
                <w:rStyle w:val="VerbatimChar"/>
                <w:rFonts w:eastAsia="Cambria" w:cs=""/>
                <w:kern w:val="0"/>
                <w:szCs w:val="24"/>
                <w:lang w:val="en-US" w:eastAsia="en-US" w:bidi="ar-SA"/>
              </w:rPr>
              <w:t>apb4_master</w:t>
            </w:r>
            <w:r>
              <w:rPr>
                <w:rFonts w:eastAsia="Cambria" w:cs=""/>
                <w:kern w:val="0"/>
                <w:sz w:val="24"/>
                <w:szCs w:val="24"/>
                <w:lang w:val="en-US" w:eastAsia="en-US" w:bidi="ar-SA"/>
              </w:rPr>
              <w:t>/</w:t>
            </w:r>
            <w:r>
              <w:rPr>
                <w:rStyle w:val="VerbatimChar"/>
                <w:rFonts w:eastAsia="Cambria" w:cs=""/>
                <w:kern w:val="0"/>
                <w:szCs w:val="24"/>
                <w:lang w:val="en-US" w:eastAsia="en-US" w:bidi="ar-SA"/>
              </w:rPr>
              <w:t>apb5_master</w:t>
            </w:r>
            <w:r>
              <w:rPr>
                <w:rFonts w:eastAsia="Cambria" w:cs=""/>
                <w:kern w:val="0"/>
                <w:sz w:val="24"/>
                <w:szCs w:val="24"/>
                <w:lang w:val="en-US" w:eastAsia="en-US" w:bidi="ar-SA"/>
              </w:rPr>
              <w:t xml:space="preserve"> instances, and number of arbitration blocks.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Stamped into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and the address-map comment.</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between slaves; also sets the bit slice used for slave selection. Must be a power of two.</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slave_versions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w:t>
            </w:r>
            <w:r>
              <w:rPr>
                <w:rStyle w:val="VerbatimChar"/>
                <w:rFonts w:eastAsia="Cambria" w:cs=""/>
                <w:kern w:val="0"/>
                <w:szCs w:val="24"/>
                <w:lang w:val="en-US" w:eastAsia="en-US" w:bidi="ar-SA"/>
              </w:rPr>
              <w:t>apb4_*</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apb5_*</w:t>
            </w:r>
            <w:r>
              <w:rPr>
                <w:rFonts w:eastAsia="Cambria" w:cs=""/>
                <w:kern w:val="0"/>
                <w:sz w:val="24"/>
                <w:szCs w:val="24"/>
                <w:lang w:val="en-US" w:eastAsia="en-US" w:bidi="ar-SA"/>
              </w:rPr>
              <w:t xml:space="preserve"> boundary modules and the presence of sideband/parity pins.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APB5 parity ports when the corresponding port is APB5.</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Appended to the module and file names (e.g., </w:t>
            </w:r>
            <w:r>
              <w:rPr>
                <w:rStyle w:val="VerbatimChar"/>
                <w:rFonts w:eastAsia="Cambria" w:cs=""/>
                <w:kern w:val="0"/>
                <w:szCs w:val="24"/>
                <w:lang w:val="en-US" w:eastAsia="en-US" w:bidi="ar-SA"/>
              </w:rPr>
              <w:t>_mixed</w:t>
            </w:r>
            <w:r>
              <w:rPr>
                <w:rFonts w:eastAsia="Cambria" w:cs=""/>
                <w:kern w:val="0"/>
                <w:sz w:val="24"/>
                <w:szCs w:val="24"/>
                <w:lang w:val="en-US" w:eastAsia="en-US" w:bidi="ar-SA"/>
              </w:rPr>
              <w:t>).</w:t>
            </w:r>
            <w:bookmarkStart w:id="61" w:name="generation-time-parameters"/>
            <w:bookmarkEnd w:id="61"/>
          </w:p>
        </w:tc>
      </w:tr>
    </w:tbl>
    <w:p>
      <w:pPr>
        <w:pStyle w:val="Heading2"/>
        <w:pBdr>
          <w:bottom w:val="single" w:sz="12" w:space="0" w:color="228B22"/>
        </w:pBdr>
        <w:spacing w:before="280" w:after="80"/>
        <w:rPr/>
      </w:pPr>
      <w:r>
        <w:br w:type="page"/>
      </w:r>
      <w:bookmarkStart w:id="62" w:name="__RefHeading___Toc5185_880532229"/>
      <w:bookmarkEnd w:id="62"/>
      <w:r>
        <w:rPr>
          <w:rStyle w:val="SectionNumber"/>
          <w:b/>
          <w:color w:val="228B22"/>
          <w:sz w:val="28"/>
        </w:rPr>
        <w:t>7.2</w:t>
      </w:r>
      <w:r>
        <w:rPr>
          <w:b/>
          <w:color w:val="228B22"/>
          <w:sz w:val="28"/>
        </w:rPr>
        <w:tab/>
        <w:t>Elaboration-time parameters</w:t>
      </w:r>
    </w:p>
    <w:p>
      <w:pPr>
        <w:pStyle w:val="FirstParagraph"/>
        <w:rPr/>
      </w:pPr>
      <w:r>
        <w:rPr>
          <w:sz w:val="20"/>
        </w:rPr>
        <w:t>The generated module exposes three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p>
    <w:p>
      <w:pPr>
        <w:pStyle w:val="TableCaption"/>
        <w:rPr/>
      </w:pPr>
      <w:bookmarkStart w:id="63" w:name="_Tab_7_Elaboration_Time_Par"/>
      <w:r>
        <w:rPr/>
        <w:t>Elaboration-Time Parameters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Widen or narrow PADDR to match a subsystem.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for standard APB; 64 for wide APB variants.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DATA_WIDTH / 8</w:t>
            </w:r>
            <w:r>
              <w:rPr>
                <w:rFonts w:eastAsia="Cambria" w:cs=""/>
                <w:kern w:val="0"/>
                <w:sz w:val="24"/>
                <w:szCs w:val="24"/>
                <w:lang w:val="en-US" w:eastAsia="en-US" w:bidi="ar-SA"/>
              </w:rPr>
              <w:t>; kept as a derived parameter for readability.</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Override the base address at instantiation time without regenerating the module. The address-map comment still reflects the generator’s default.</w:t>
            </w:r>
          </w:p>
        </w:tc>
      </w:tr>
    </w:tbl>
    <w:p>
      <w:pPr>
        <w:pStyle w:val="BodyText"/>
        <w:rPr/>
      </w:pPr>
      <w:r>
        <w:rPr>
          <w:sz w:val="20"/>
        </w:rPr>
        <w:t xml:space="preserve">The number of masters and slaves is </w:t>
      </w:r>
      <w:r>
        <w:rPr>
          <w:b/>
          <w:bCs/>
          <w:sz w:val="20"/>
        </w:rPr>
        <w:t>not</w:t>
      </w:r>
      <w:r>
        <w:rPr>
          <w:sz w:val="20"/>
        </w:rPr>
        <w:t xml:space="preserve"> parameterized: a 2×4 module cannot be instantiated as 2×8. Generate a new module instead.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4" w:name="parameter-semantic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r>
        <w:br w:type="page"/>
      </w:r>
    </w:p>
    <w:p>
      <w:pPr>
        <w:pStyle w:val="Heading1"/>
        <w:shd w:val="clear" w:color="auto" w:fill="404040"/>
        <w:spacing w:before="360" w:after="120"/>
        <w:rPr/>
      </w:pPr>
      <w:bookmarkStart w:id="65" w:name="__RefHeading___Toc5187_880532229"/>
      <w:bookmarkStart w:id="66" w:name="mixed-apb4apb5-and-parity"/>
      <w:bookmarkEnd w:id="65"/>
      <w:r>
        <w:rPr>
          <w:rStyle w:val="SectionNumber"/>
          <w:b/>
          <w:color w:val="FFFFFF"/>
          <w:sz w:val="32"/>
        </w:rPr>
        <w:t>8</w:t>
      </w:r>
      <w:r>
        <w:rPr>
          <w:b/>
          <w:color w:val="FFFFFF"/>
          <w:sz w:val="32"/>
        </w:rPr>
        <w:tab/>
        <w:t>Mixed APB4/APB5 and Parity</w:t>
      </w:r>
    </w:p>
    <w:p>
      <w:pPr>
        <w:pStyle w:val="FirstParagraph"/>
        <w:rPr/>
      </w:pPr>
      <w:r>
        <w:rPr>
          <w:sz w:val="20"/>
        </w:rPr>
        <w:t xml:space="preserve">The generator supports mixed-version ports: any master or slave can be declared APB4 or APB5 independently. The feature is controlled entirely by the </w:t>
      </w:r>
      <w:r>
        <w:rPr>
          <w:rStyle w:val="VerbatimChar"/>
          <w:sz w:val="20"/>
        </w:rPr>
        <w:t>master_versions</w:t>
      </w:r>
      <w:r>
        <w:rPr>
          <w:sz w:val="20"/>
        </w:rPr>
        <w:t xml:space="preserve"> and </w:t>
      </w:r>
      <w:r>
        <w:rPr>
          <w:rStyle w:val="VerbatimChar"/>
          <w:sz w:val="20"/>
        </w:rPr>
        <w:t>slave_versions</w:t>
      </w:r>
      <w:r>
        <w:rPr>
          <w:sz w:val="20"/>
        </w:rPr>
        <w:t xml:space="preserve"> lists.</w:t>
      </w:r>
      <w:r>
        <w:br w:type="page"/>
      </w:r>
    </w:p>
    <w:p>
      <w:pPr>
        <w:pStyle w:val="Heading2"/>
        <w:pBdr>
          <w:bottom w:val="single" w:sz="12" w:space="0" w:color="228B22"/>
        </w:pBdr>
        <w:spacing w:before="280" w:after="80"/>
        <w:rPr/>
      </w:pPr>
      <w:bookmarkStart w:id="67" w:name="__RefHeading___Toc5189_880532229"/>
      <w:bookmarkStart w:id="68" w:name="version-list-rules"/>
      <w:bookmarkEnd w:id="67"/>
      <w:r>
        <w:rPr>
          <w:rStyle w:val="SectionNumber"/>
          <w:b/>
          <w:color w:val="228B22"/>
          <w:sz w:val="28"/>
        </w:rPr>
        <w:t>8.1</w:t>
      </w:r>
      <w:r>
        <w:rPr>
          <w:b/>
          <w:color w:val="228B22"/>
          <w:sz w:val="28"/>
        </w:rPr>
        <w:tab/>
        <w:t>Version list rules</w:t>
      </w:r>
    </w:p>
    <w:p>
      <w:pPr>
        <w:pStyle w:val="Compact"/>
        <w:numPr>
          <w:ilvl w:val="0"/>
          <w:numId w:val="35"/>
        </w:numPr>
        <w:rPr/>
      </w:pPr>
      <w:r>
        <w:rPr/>
        <w:t xml:space="preserve">Each list has length </w:t>
      </w:r>
      <w:r>
        <w:rPr>
          <w:rStyle w:val="VerbatimChar"/>
        </w:rPr>
        <w:t>num_masters</w:t>
      </w:r>
      <w:r>
        <w:rPr/>
        <w:t xml:space="preserve"> or </w:t>
      </w:r>
      <w:r>
        <w:rPr>
          <w:rStyle w:val="VerbatimChar"/>
        </w:rPr>
        <w:t>num_slaves</w:t>
      </w:r>
      <w:r>
        <w:rPr/>
        <w:t>.</w:t>
      </w:r>
    </w:p>
    <w:p>
      <w:pPr>
        <w:pStyle w:val="Compact"/>
        <w:numPr>
          <w:ilvl w:val="0"/>
          <w:numId w:val="36"/>
        </w:numPr>
        <w:rPr/>
      </w:pPr>
      <w:r>
        <w:rPr/>
        <w:t xml:space="preserve">Valid values are </w:t>
      </w:r>
      <w:r>
        <w:rPr>
          <w:rStyle w:val="VerbatimChar"/>
        </w:rPr>
        <w:t>'apb4'</w:t>
      </w:r>
      <w:r>
        <w:rPr/>
        <w:t xml:space="preserve"> or </w:t>
      </w:r>
      <w:r>
        <w:rPr>
          <w:rStyle w:val="VerbatimChar"/>
        </w:rPr>
        <w:t>'apb5'</w:t>
      </w:r>
      <w:r>
        <w:rPr/>
        <w:t>.</w:t>
      </w:r>
    </w:p>
    <w:p>
      <w:pPr>
        <w:pStyle w:val="Compact"/>
        <w:numPr>
          <w:ilvl w:val="0"/>
          <w:numId w:val="37"/>
        </w:numPr>
        <w:rPr/>
      </w:pPr>
      <w:r>
        <w:rPr/>
        <w:t>APB4 ports expose the classic PSEL/PENABLE/PADDR/PWRITE/PWDATA/PSTRB/PPROT/PRDATA/PSLVERR/PREADY set.</w:t>
      </w:r>
    </w:p>
    <w:p>
      <w:pPr>
        <w:pStyle w:val="Compact"/>
        <w:numPr>
          <w:ilvl w:val="0"/>
          <w:numId w:val="38"/>
        </w:numPr>
        <w:rPr/>
      </w:pPr>
      <w:r>
        <w:rPr/>
        <w:t xml:space="preserve">APB5 ports add </w:t>
      </w:r>
      <w:r>
        <w:rPr>
          <w:rStyle w:val="VerbatimChar"/>
        </w:rPr>
        <w:t>PAUSER</w:t>
      </w:r>
      <w:r>
        <w:rPr/>
        <w:t xml:space="preserve">, </w:t>
      </w:r>
      <w:r>
        <w:rPr>
          <w:rStyle w:val="VerbatimChar"/>
        </w:rPr>
        <w:t>PWUSER</w:t>
      </w:r>
      <w:r>
        <w:rPr/>
        <w:t xml:space="preserve">, </w:t>
      </w:r>
      <w:r>
        <w:rPr>
          <w:rStyle w:val="VerbatimChar"/>
        </w:rPr>
        <w:t>PWAKEUP</w:t>
      </w:r>
      <w:r>
        <w:rPr/>
        <w:t xml:space="preserve">, </w:t>
      </w:r>
      <w:r>
        <w:rPr>
          <w:rStyle w:val="VerbatimChar"/>
        </w:rPr>
        <w:t>PRUSER</w:t>
      </w:r>
      <w:r>
        <w:rPr/>
        <w:t xml:space="preserve">, and </w:t>
      </w:r>
      <w:r>
        <w:rPr>
          <w:rStyle w:val="VerbatimChar"/>
        </w:rPr>
        <w:t>PBUSER</w:t>
      </w:r>
      <w:r>
        <w:rPr/>
        <w:t>.</w:t>
      </w:r>
      <w:bookmarkEnd w:id="68"/>
      <w:r>
        <w:br w:type="page"/>
      </w:r>
    </w:p>
    <w:p>
      <w:pPr>
        <w:pStyle w:val="Heading2"/>
        <w:pBdr>
          <w:bottom w:val="single" w:sz="12" w:space="0" w:color="228B22"/>
        </w:pBdr>
        <w:spacing w:before="280" w:after="80"/>
        <w:rPr/>
      </w:pPr>
      <w:bookmarkStart w:id="69" w:name="__RefHeading___Toc5191_880532229"/>
      <w:bookmarkStart w:id="70" w:name="pwakeup-direction-and-forwarding"/>
      <w:bookmarkEnd w:id="69"/>
      <w:r>
        <w:rPr>
          <w:rStyle w:val="SectionNumber"/>
          <w:b/>
          <w:color w:val="228B22"/>
          <w:sz w:val="28"/>
        </w:rPr>
        <w:t>8.2</w:t>
      </w:r>
      <w:r>
        <w:rPr>
          <w:b/>
          <w:color w:val="228B22"/>
          <w:sz w:val="28"/>
        </w:rPr>
        <w:tab/>
        <w:t>PWAKEUP direction and forwarding</w:t>
      </w:r>
    </w:p>
    <w:p>
      <w:pPr>
        <w:pStyle w:val="FirstParagraph"/>
        <w:rPr/>
      </w:pPr>
      <w:r>
        <w:rPr>
          <w:rStyle w:val="VerbatimChar"/>
          <w:sz w:val="20"/>
        </w:rPr>
        <w:t>PWAKEUP</w:t>
      </w:r>
      <w:r>
        <w:rPr>
          <w:sz w:val="20"/>
        </w:rPr>
        <w:t xml:space="preserve"> is a </w:t>
      </w:r>
      <w:r>
        <w:rPr>
          <w:b/>
          <w:bCs/>
          <w:sz w:val="20"/>
        </w:rPr>
        <w:t>Requester</w:t>
      </w:r>
      <w:r>
        <w:rPr>
          <w:sz w:val="20"/>
        </w:rPr>
        <w:t xml:space="preserve"> output (AMBA APB IHI 0024E section 3.7.2, Table 3-7). The crossbar sits between two kinds of APB5 interface, so the pin points a different way on each:</w:t>
      </w:r>
    </w:p>
    <w:p>
      <w:pPr>
        <w:pStyle w:val="TableCaption"/>
        <w:rPr/>
      </w:pPr>
      <w:bookmarkStart w:id="71" w:name="_Tab_8_PWAKEUP_Direction_at"/>
      <w:r>
        <w:rPr/>
        <w:t>PWAKEUP Direction at the Crossbar</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5743"/>
        <w:gridCol w:w="2341"/>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57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at the crossbar</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m&lt;i&gt;_apb_PWAKEUP</w:t>
            </w:r>
            <w:r>
              <w:rPr>
                <w:rFonts w:eastAsia="Cambria" w:cs=""/>
                <w:kern w:val="0"/>
                <w:sz w:val="24"/>
                <w:szCs w:val="24"/>
                <w:lang w:val="en-US" w:eastAsia="en-US" w:bidi="ar-SA"/>
              </w:rPr>
              <w:t xml:space="preserve"> (APB5 requester port)</w:t>
            </w:r>
          </w:p>
        </w:tc>
        <w:tc>
          <w:tcPr>
            <w:tcW w:w="5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the external requester. Parity-checked by the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boundary IP when parity is on.</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s&lt;j&gt;_apb_PWAKEUP</w:t>
            </w:r>
            <w:r>
              <w:rPr>
                <w:rFonts w:eastAsia="Cambria" w:cs=""/>
                <w:kern w:val="0"/>
                <w:sz w:val="24"/>
                <w:szCs w:val="24"/>
                <w:lang w:val="en-US" w:eastAsia="en-US" w:bidi="ar-SA"/>
              </w:rPr>
              <w:t xml:space="preserve"> (APB5 completer port)</w:t>
            </w:r>
          </w:p>
        </w:tc>
        <w:tc>
          <w:tcPr>
            <w:tcW w:w="5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by the crossbar, which is the Requester on this interface.</w:t>
            </w:r>
          </w:p>
        </w:tc>
      </w:tr>
    </w:tbl>
    <w:p>
      <w:pPr>
        <w:pStyle w:val="BodyText"/>
        <w:rPr/>
      </w:pPr>
      <w:r>
        <w:rPr>
          <w:sz w:val="20"/>
        </w:rPr>
        <w:t>Each APB5 completer port drives</w:t>
      </w:r>
    </w:p>
    <w:p>
      <w:pPr>
        <w:pStyle w:val="SourceCode"/>
        <w:rPr/>
      </w:pPr>
      <w:r>
        <w:rPr>
          <w:rStyle w:val="VerbatimChar"/>
        </w:rPr>
        <w:t>s&lt;j&gt;_apb_PWAKEUP = &lt;boundary apb5_master's own PWAKEUP&gt;</w:t>
      </w:r>
      <w:r>
        <w:rPr/>
        <w:br/>
      </w:r>
      <w:r>
        <w:rPr>
          <w:rStyle w:val="VerbatimChar"/>
        </w:rPr>
        <w:t xml:space="preserve">                 | m&lt;i&gt;_apb_PWAKEUP   for every APB5 requester i</w:t>
      </w:r>
    </w:p>
    <w:p>
      <w:pPr>
        <w:pStyle w:val="Compact"/>
        <w:numPr>
          <w:ilvl w:val="0"/>
          <w:numId w:val="39"/>
        </w:numPr>
        <w:rPr/>
      </w:pPr>
      <w:r>
        <w:rPr>
          <w:b/>
          <w:bCs/>
        </w:rPr>
        <w:t>The boundary term</w:t>
      </w:r>
      <w:r>
        <w:rPr/>
        <w:t xml:space="preserve"> is the </w:t>
      </w:r>
      <w:r>
        <w:rPr>
          <w:rStyle w:val="VerbatimChar"/>
        </w:rPr>
        <w:t>apb5_master</w:t>
      </w:r>
      <w:r>
        <w:rPr/>
        <w:t xml:space="preserve"> IP’s registered wake. It is high while a command for that completer is pending or a transfer is in flight, so it leads PSEL by a cycle and holds through PREADY. It covers every transfer, including one from an APB4 requester that has no </w:t>
      </w:r>
      <w:r>
        <w:rPr>
          <w:rStyle w:val="VerbatimChar"/>
        </w:rPr>
        <w:t>PWAKEUP</w:t>
      </w:r>
      <w:r>
        <w:rPr/>
        <w:t xml:space="preserve"> at all. 3.7.2 permits a Completer to wait for </w:t>
      </w:r>
      <w:r>
        <w:rPr>
          <w:rStyle w:val="VerbatimChar"/>
        </w:rPr>
        <w:t>PWAKEUP</w:t>
      </w:r>
      <w:r>
        <w:rPr/>
        <w:t xml:space="preserve"> before asserting PREADY, so a PSEL without it could deadlock.</w:t>
      </w:r>
    </w:p>
    <w:p>
      <w:pPr>
        <w:pStyle w:val="Compact"/>
        <w:numPr>
          <w:ilvl w:val="0"/>
          <w:numId w:val="40"/>
        </w:numPr>
        <w:rPr/>
      </w:pPr>
      <w:r>
        <w:rPr>
          <w:b/>
          <w:bCs/>
        </w:rPr>
        <w:t>The requester terms</w:t>
      </w:r>
      <w:r>
        <w:rPr/>
        <w:t xml:space="preserve"> forward each APB5 requester’s wake. Every requester can address every completer here, because there is one address map for all masters. “Any requester that can address this completer” is therefore all of them. The wake is not routed by decode: the address is unknown until PSEL, and 3.7.2 recommends </w:t>
      </w:r>
      <w:r>
        <w:rPr>
          <w:rStyle w:val="VerbatimChar"/>
        </w:rPr>
        <w:t>PWAKEUP</w:t>
      </w:r>
      <w:r>
        <w:rPr/>
        <w:t xml:space="preserve"> lead PSEL. The cost is that a requester’s wake also raises </w:t>
      </w:r>
      <w:r>
        <w:rPr>
          <w:rStyle w:val="VerbatimChar"/>
        </w:rPr>
        <w:t>PWAKEUP</w:t>
      </w:r>
      <w:r>
        <w:rPr/>
        <w:t xml:space="preserve"> on completers it will not access. 3.7.2 permits a wake with no transfer, though it does not recommend one.</w:t>
      </w:r>
    </w:p>
    <w:p>
      <w:pPr>
        <w:pStyle w:val="Compact"/>
        <w:numPr>
          <w:ilvl w:val="0"/>
          <w:numId w:val="41"/>
        </w:numPr>
        <w:rPr/>
      </w:pPr>
      <w:r>
        <w:rPr>
          <w:b/>
          <w:bCs/>
        </w:rPr>
        <w:t>Glitch-free.</w:t>
      </w:r>
      <w:r>
        <w:rPr/>
        <w:t xml:space="preserve"> 3.7.2 requires </w:t>
      </w:r>
      <w:r>
        <w:rPr>
          <w:rStyle w:val="VerbatimChar"/>
        </w:rPr>
        <w:t>PWAKEUP</w:t>
      </w:r>
      <w:r>
        <w:rPr/>
        <w:t xml:space="preserve"> to be glitch-free and names a glitch-free OR tree as a valid construction. The tree ORs a flop output with requester </w:t>
      </w:r>
      <w:r>
        <w:rPr>
          <w:rStyle w:val="VerbatimChar"/>
        </w:rPr>
        <w:t>PWAKEUP</w:t>
      </w:r>
      <w:r>
        <w:rPr/>
        <w:t xml:space="preserve"> inputs, and those inputs are themselves required to be glitch-free. Nothing is registered, so a requester’s wake reaches the completer in the same cycle and keeps its lead over PSEL.</w:t>
      </w:r>
    </w:p>
    <w:p>
      <w:pPr>
        <w:pStyle w:val="FirstParagraph"/>
        <w:rPr/>
      </w:pPr>
      <w:r>
        <w:rPr>
          <w:sz w:val="20"/>
        </w:rPr>
        <w:t xml:space="preserve">The completer’s </w:t>
      </w:r>
      <w:r>
        <w:rPr>
          <w:rStyle w:val="VerbatimChar"/>
          <w:sz w:val="20"/>
        </w:rPr>
        <w:t>PWAKEUP</w:t>
      </w:r>
      <w:r>
        <w:rPr>
          <w:sz w:val="20"/>
        </w:rPr>
        <w:t xml:space="preserve"> is not forwarded back to any requester, because it has no completer-to-requester meaning. The old crossbar treated </w:t>
      </w:r>
      <w:r>
        <w:rPr>
          <w:rStyle w:val="VerbatimChar"/>
          <w:sz w:val="20"/>
        </w:rPr>
        <w:t>PWAKEUP</w:t>
      </w:r>
      <w:r>
        <w:rPr>
          <w:sz w:val="20"/>
        </w:rPr>
        <w:t xml:space="preserve"> as completer-driven and dropped it (the </w:t>
      </w:r>
      <w:r>
        <w:rPr>
          <w:rStyle w:val="VerbatimChar"/>
          <w:sz w:val="20"/>
        </w:rPr>
        <w:t>rsp_pwakeup</w:t>
      </w:r>
      <w:r>
        <w:rPr>
          <w:sz w:val="20"/>
        </w:rPr>
        <w:t xml:space="preserve"> and </w:t>
      </w:r>
      <w:r>
        <w:rPr>
          <w:rStyle w:val="VerbatimChar"/>
          <w:sz w:val="20"/>
        </w:rPr>
        <w:t>wakeup_request</w:t>
      </w:r>
      <w:r>
        <w:rPr>
          <w:sz w:val="20"/>
        </w:rPr>
        <w:t xml:space="preserve"> boundary pins). Both pins are gone from </w:t>
      </w:r>
      <w:r>
        <w:rPr>
          <w:rStyle w:val="VerbatimChar"/>
          <w:sz w:val="20"/>
        </w:rPr>
        <w:t>apb5_master</w:t>
      </w:r>
      <w:r>
        <w:rPr>
          <w:sz w:val="20"/>
        </w:rPr>
        <w:t xml:space="preserve"> and </w:t>
      </w:r>
      <w:r>
        <w:rPr>
          <w:rStyle w:val="VerbatimChar"/>
          <w:sz w:val="20"/>
        </w:rPr>
        <w:t>apb5_slave</w:t>
      </w:r>
      <w:r>
        <w:rPr>
          <w:sz w:val="20"/>
        </w:rPr>
        <w:t xml:space="preserve"> (issue #102 item 7).</w:t>
      </w:r>
      <w:bookmarkEnd w:id="70"/>
      <w:r>
        <w:br w:type="page"/>
      </w:r>
    </w:p>
    <w:p>
      <w:pPr>
        <w:pStyle w:val="Heading2"/>
        <w:pBdr>
          <w:bottom w:val="single" w:sz="12" w:space="0" w:color="228B22"/>
        </w:pBdr>
        <w:spacing w:before="280" w:after="80"/>
        <w:rPr/>
      </w:pPr>
      <w:bookmarkStart w:id="72" w:name="__RefHeading___Toc5193_880532229"/>
      <w:bookmarkStart w:id="73" w:name="mixed-port-sideband-behavior"/>
      <w:bookmarkEnd w:id="72"/>
      <w:r>
        <w:rPr>
          <w:rStyle w:val="SectionNumber"/>
          <w:b/>
          <w:color w:val="228B22"/>
          <w:sz w:val="28"/>
        </w:rPr>
        <w:t>8.3</w:t>
      </w:r>
      <w:r>
        <w:rPr>
          <w:b/>
          <w:color w:val="228B22"/>
          <w:sz w:val="28"/>
        </w:rPr>
        <w:tab/>
        <w:t>Mixed-port sideband behavior</w:t>
      </w:r>
    </w:p>
    <w:p>
      <w:pPr>
        <w:pStyle w:val="FirstParagraph"/>
        <w:rPr/>
      </w:pPr>
      <w:r>
        <w:rPr>
          <w:sz w:val="20"/>
        </w:rPr>
        <w:t xml:space="preserve">The cmd/rsp fabric between boundary modules is where the protocol conversion happens. Sideband signals are carried only when </w:t>
      </w:r>
      <w:r>
        <w:rPr>
          <w:b/>
          <w:bCs/>
          <w:sz w:val="20"/>
        </w:rPr>
        <w:t>both</w:t>
      </w:r>
      <w:r>
        <w:rPr>
          <w:sz w:val="20"/>
        </w:rPr>
        <w:t xml:space="preserve"> the source master and the target slave are APB5:</w:t>
      </w:r>
    </w:p>
    <w:p>
      <w:pPr>
        <w:pStyle w:val="Compact"/>
        <w:numPr>
          <w:ilvl w:val="0"/>
          <w:numId w:val="42"/>
        </w:numPr>
        <w:rPr/>
      </w:pPr>
      <w:r>
        <w:rPr/>
        <w:t xml:space="preserve">If the source master is APB5 but the selected slave is APB4, </w:t>
      </w:r>
      <w:r>
        <w:rPr>
          <w:rStyle w:val="VerbatimChar"/>
        </w:rPr>
        <w:t>cmd_pauser</w:t>
      </w:r>
      <w:r>
        <w:rPr/>
        <w:t xml:space="preserve"> and </w:t>
      </w:r>
      <w:r>
        <w:rPr>
          <w:rStyle w:val="VerbatimChar"/>
        </w:rPr>
        <w:t>cmd_pwuser</w:t>
      </w:r>
      <w:r>
        <w:rPr/>
        <w:t xml:space="preserve"> are dropped at the slave-side APB4 master.</w:t>
      </w:r>
    </w:p>
    <w:p>
      <w:pPr>
        <w:pStyle w:val="Compact"/>
        <w:numPr>
          <w:ilvl w:val="0"/>
          <w:numId w:val="43"/>
        </w:numPr>
        <w:rPr/>
      </w:pPr>
      <w:r>
        <w:rPr/>
        <w:t xml:space="preserve">If the source master is APB4 but the selected slave is APB5, the APB5 master ties </w:t>
      </w:r>
      <w:r>
        <w:rPr>
          <w:rStyle w:val="VerbatimChar"/>
        </w:rPr>
        <w:t>cmd_pauser</w:t>
      </w:r>
      <w:r>
        <w:rPr/>
        <w:t xml:space="preserve"> and </w:t>
      </w:r>
      <w:r>
        <w:rPr>
          <w:rStyle w:val="VerbatimChar"/>
        </w:rPr>
        <w:t>cmd_pwuser</w:t>
      </w:r>
      <w:r>
        <w:rPr/>
        <w:t xml:space="preserve"> to zero.</w:t>
      </w:r>
    </w:p>
    <w:p>
      <w:pPr>
        <w:pStyle w:val="Compact"/>
        <w:numPr>
          <w:ilvl w:val="0"/>
          <w:numId w:val="44"/>
        </w:numPr>
        <w:rPr/>
      </w:pPr>
      <w:r>
        <w:rPr/>
        <w:t>Response sideband (</w:t>
      </w:r>
      <w:r>
        <w:rPr>
          <w:rStyle w:val="VerbatimChar"/>
        </w:rPr>
        <w:t>pruser</w:t>
      </w:r>
      <w:r>
        <w:rPr/>
        <w:t xml:space="preserve">, </w:t>
      </w:r>
      <w:r>
        <w:rPr>
          <w:rStyle w:val="VerbatimChar"/>
        </w:rPr>
        <w:t>pbuser</w:t>
      </w:r>
      <w:r>
        <w:rPr/>
        <w:t>) follows the same rule in reverse.</w:t>
      </w:r>
    </w:p>
    <w:p>
      <w:pPr>
        <w:pStyle w:val="FirstParagraph"/>
        <w:rPr/>
      </w:pPr>
      <w:bookmarkStart w:id="74" w:name="mixed-port-sideband-behavior"/>
      <w:r>
        <w:rPr>
          <w:sz w:val="20"/>
        </w:rPr>
        <w:t>This keeps the fabric simple: there is one cmd/rsp width per direction, and the boundary modules handle expansion or zero-padding.</w:t>
      </w:r>
      <w:bookmarkEnd w:id="74"/>
      <w:r>
        <w:br w:type="page"/>
      </w:r>
    </w:p>
    <w:p>
      <w:pPr>
        <w:pStyle w:val="Heading2"/>
        <w:pBdr>
          <w:bottom w:val="single" w:sz="12" w:space="0" w:color="228B22"/>
        </w:pBdr>
        <w:spacing w:before="280" w:after="80"/>
        <w:rPr/>
      </w:pPr>
      <w:bookmarkStart w:id="75" w:name="__RefHeading___Toc5195_880532229"/>
      <w:bookmarkStart w:id="76" w:name="parity-enable_paritytrue"/>
      <w:bookmarkEnd w:id="75"/>
      <w:r>
        <w:rPr>
          <w:rStyle w:val="SectionNumber"/>
          <w:b/>
          <w:color w:val="228B22"/>
          <w:sz w:val="28"/>
        </w:rPr>
        <w:t>8.4</w:t>
      </w:r>
      <w:r>
        <w:rPr>
          <w:b/>
          <w:color w:val="228B22"/>
          <w:sz w:val="28"/>
        </w:rPr>
        <w:tab/>
        <w:t>Parity (</w:t>
      </w:r>
      <w:r>
        <w:rPr>
          <w:rStyle w:val="VerbatimChar"/>
          <w:b/>
          <w:color w:val="228B22"/>
          <w:sz w:val="28"/>
        </w:rPr>
        <w:t>enable_parity=True</w:t>
      </w:r>
      <w:r>
        <w:rPr>
          <w:b/>
          <w:color w:val="228B22"/>
          <w:sz w:val="28"/>
        </w:rPr>
        <w:t>)</w:t>
      </w:r>
    </w:p>
    <w:p>
      <w:pPr>
        <w:pStyle w:val="FirstParagraph"/>
        <w:rPr/>
      </w:pPr>
      <w:r>
        <w:rPr>
          <w:sz w:val="20"/>
        </w:rPr>
        <w:t xml:space="preserve">APB5 parity is optional and independent of the version lists. The generator emits parity pins only on APB5 interfaces. The pins are the IHI 0024E chapter 5 check signals. Parity is </w:t>
      </w:r>
      <w:r>
        <w:rPr>
          <w:b/>
          <w:bCs/>
          <w:sz w:val="20"/>
        </w:rPr>
        <w:t>odd</w:t>
      </w:r>
      <w:r>
        <w:rPr>
          <w:sz w:val="20"/>
        </w:rPr>
        <w:t>: each check bit plus the bits it covers hold an odd number of ones. Wide signals get one check bit per 8 bits (Table 5-1). For a one-bit signal, the check bit is the inversion of the signal.</w:t>
      </w:r>
    </w:p>
    <w:p>
      <w:pPr>
        <w:pStyle w:val="TableCaption"/>
        <w:rPr/>
      </w:pPr>
      <w:bookmarkStart w:id="77" w:name="_Tab_9_APB5_Parity_Check_Si"/>
      <w:r>
        <w:rPr/>
        <w:t>APB5 Parity Check Signals</w:t>
      </w:r>
      <w:bookmarkEnd w:id="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2219"/>
        <w:gridCol w:w="772"/>
        <w:gridCol w:w="2509"/>
        <w:gridCol w:w="2509"/>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 signal</w:t>
            </w:r>
          </w:p>
        </w:tc>
        <w:tc>
          <w:tcPr>
            <w:tcW w:w="22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at the crossbar</w:t>
            </w:r>
          </w:p>
        </w:tc>
        <w:tc>
          <w:tcPr>
            <w:tcW w:w="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Covers</w:t>
            </w:r>
          </w:p>
        </w:tc>
        <w:tc>
          <w:tcPr>
            <w:tcW w:w="2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Requester port (</w:t>
            </w:r>
            <w:r>
              <w:rPr>
                <w:rStyle w:val="VerbatimChar"/>
                <w:rFonts w:eastAsia="Cambria" w:cs=""/>
                <w:b/>
                <w:kern w:val="0"/>
                <w:sz w:val="20"/>
                <w:szCs w:val="24"/>
                <w:lang w:val="en-US" w:eastAsia="en-US" w:bidi="ar-SA"/>
              </w:rPr>
              <w:t>m&lt;i&gt;_</w:t>
            </w:r>
            <w:r>
              <w:rPr>
                <w:rFonts w:eastAsia="Cambria" w:cs=""/>
                <w:b/>
                <w:kern w:val="0"/>
                <w:sz w:val="20"/>
                <w:szCs w:val="24"/>
                <w:lang w:val="en-US" w:eastAsia="en-US" w:bidi="ar-SA"/>
              </w:rPr>
              <w:t>)</w:t>
            </w:r>
          </w:p>
        </w:tc>
        <w:tc>
          <w:tcPr>
            <w:tcW w:w="2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Completer port (</w:t>
            </w:r>
            <w:r>
              <w:rPr>
                <w:rStyle w:val="VerbatimChar"/>
                <w:rFonts w:eastAsia="Cambria" w:cs=""/>
                <w:b/>
                <w:kern w:val="0"/>
                <w:sz w:val="20"/>
                <w:szCs w:val="24"/>
                <w:lang w:val="en-US" w:eastAsia="en-US" w:bidi="ar-SA"/>
              </w:rPr>
              <w:t>s&lt;j&gt;_</w:t>
            </w:r>
            <w:r>
              <w:rPr>
                <w:rFonts w:eastAsia="Cambria" w:cs=""/>
                <w:b/>
                <w:kern w:val="0"/>
                <w:sz w:val="20"/>
                <w:szCs w:val="24"/>
                <w:lang w:val="en-US" w:eastAsia="en-US" w:bidi="ar-SA"/>
              </w:rPr>
              <w:t>)</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(ADDR_WIDTH+7)/8</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PCTRLCHK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PWRITE</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PNSE</w:t>
            </w:r>
            <w:r>
              <w:rPr>
                <w:rFonts w:eastAsia="Cambria" w:cs=""/>
                <w:kern w:val="0"/>
                <w:sz w:val="24"/>
                <w:szCs w:val="24"/>
                <w:lang w:val="en-US" w:eastAsia="en-US" w:bidi="ar-SA"/>
              </w:rPr>
              <w:t xml:space="preserve"> is carried)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PSELxCHK</w:t>
            </w:r>
            <w:r>
              <w:rPr>
                <w:rFonts w:eastAsia="Cambria" w:cs=""/>
                <w:kern w:val="0"/>
                <w:sz w:val="24"/>
                <w:szCs w:val="24"/>
                <w:lang w:val="en-US" w:eastAsia="en-US" w:bidi="ar-SA"/>
              </w:rPr>
              <w:t>)</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PENABLECHK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PENABLE</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PSTRBCHK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PSTRB</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PWAKEUPCHK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PWAKEUP</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w:t>
            </w:r>
            <w:r>
              <w:rPr>
                <w:rStyle w:val="VerbatimChar"/>
                <w:rFonts w:eastAsia="Cambria" w:cs=""/>
                <w:kern w:val="0"/>
                <w:szCs w:val="24"/>
                <w:lang w:val="en-US" w:eastAsia="en-US" w:bidi="ar-SA"/>
              </w:rPr>
              <w:t>~s&lt;j&gt;_apb_PWAKEUP</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PRDATACHK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PRDATA</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PREADY</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PSLVERR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PBUSERCHK</w:t>
            </w:r>
          </w:p>
        </w:tc>
        <w:tc>
          <w:tcPr>
            <w:tcW w:w="22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regenerated</w:t>
            </w:r>
          </w:p>
        </w:tc>
        <w:tc>
          <w:tcPr>
            <w:tcW w:w="2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checked</w:t>
            </w:r>
          </w:p>
        </w:tc>
      </w:tr>
    </w:tbl>
    <w:p>
      <w:pPr>
        <w:pStyle w:val="BodyText"/>
        <w:rPr/>
      </w:pPr>
      <w:r>
        <w:rPr>
          <w:sz w:val="20"/>
        </w:rPr>
        <w:t xml:space="preserve">The user signals are 1 bit on the crossbar surface, so each user check signal is 1 bit. A completer port’s </w:t>
      </w:r>
      <w:r>
        <w:rPr>
          <w:rStyle w:val="VerbatimChar"/>
          <w:sz w:val="20"/>
        </w:rPr>
        <w:t>PWAKEUPCHK</w:t>
      </w:r>
      <w:r>
        <w:rPr>
          <w:sz w:val="20"/>
        </w:rPr>
        <w:t xml:space="preserve"> is computed by the crossbar over the OR above. It is not taken from the </w:t>
      </w:r>
      <w:r>
        <w:rPr>
          <w:rStyle w:val="VerbatimChar"/>
          <w:sz w:val="20"/>
        </w:rPr>
        <w:t>apb5_master</w:t>
      </w:r>
      <w:r>
        <w:rPr>
          <w:sz w:val="20"/>
        </w:rPr>
        <w:t xml:space="preserve"> IP, whose own check bit covers only the IP’s term, so that output is left unconnected.</w:t>
      </w:r>
    </w:p>
    <w:p>
      <w:pPr>
        <w:pStyle w:val="BodyText"/>
        <w:rPr/>
      </w:pPr>
      <w:r>
        <w:rPr>
          <w:sz w:val="20"/>
        </w:rPr>
        <w:t xml:space="preserve">Parity does </w:t>
      </w:r>
      <w:r>
        <w:rPr>
          <w:b/>
          <w:bCs/>
          <w:sz w:val="20"/>
        </w:rPr>
        <w:t>not</w:t>
      </w:r>
      <w:r>
        <w:rPr>
          <w:sz w:val="20"/>
        </w:rPr>
        <w:t xml:space="preserve"> cross the cmd/rsp fabric. The boundary IP deconstructs the APB transfer, checks parity at entry under each signal’s Table 5-1 Check Enable term, and regenerates it at exit. Each APB5 requester port exposes </w:t>
      </w:r>
      <w:r>
        <w:rPr>
          <w:rStyle w:val="VerbatimChar"/>
          <w:sz w:val="20"/>
        </w:rPr>
        <w:t>m&lt;i&gt;_parity_error_wdata</w:t>
      </w:r>
      <w:r>
        <w:rPr>
          <w:sz w:val="20"/>
        </w:rPr>
        <w:t xml:space="preserve"> and </w:t>
      </w:r>
      <w:r>
        <w:rPr>
          <w:rStyle w:val="VerbatimChar"/>
          <w:sz w:val="20"/>
        </w:rPr>
        <w:t>m&lt;i&gt;_parity_error_ctrl</w:t>
      </w:r>
      <w:r>
        <w:rPr>
          <w:sz w:val="20"/>
        </w:rPr>
        <w:t xml:space="preserve">. Each APB5 completer port exposes </w:t>
      </w:r>
      <w:r>
        <w:rPr>
          <w:rStyle w:val="VerbatimChar"/>
          <w:sz w:val="20"/>
        </w:rPr>
        <w:t>s&lt;j&gt;_parity_error_rdata</w:t>
      </w:r>
      <w:r>
        <w:rPr>
          <w:sz w:val="20"/>
        </w:rPr>
        <w:t xml:space="preserve"> and </w:t>
      </w:r>
      <w:r>
        <w:rPr>
          <w:rStyle w:val="VerbatimChar"/>
          <w:sz w:val="20"/>
        </w:rPr>
        <w:t>s&lt;j&gt;_parity_error_ctrl</w:t>
      </w:r>
      <w:r>
        <w:rPr>
          <w:sz w:val="20"/>
        </w:rPr>
        <w:t xml:space="preserve">. A fabric fault is therefore distinguishable from a slave’s own </w:t>
      </w:r>
      <w:r>
        <w:rPr>
          <w:rStyle w:val="VerbatimChar"/>
          <w:sz w:val="20"/>
        </w:rPr>
        <w:t>PSLVERR</w:t>
      </w:r>
      <w:r>
        <w:rPr>
          <w:sz w:val="20"/>
        </w:rPr>
        <w:t xml:space="preserve"> response. When parity is off, the boundary IP’s check inputs are tied LOW and its check outputs are left unconnected. The crossbar module then has no check pins at all.</w:t>
      </w:r>
    </w:p>
    <w:p>
      <w:pPr>
        <w:pStyle w:val="BodyText"/>
        <w:rPr/>
      </w:pPr>
      <w:r>
        <w:rPr>
          <w:rStyle w:val="VerbatimChar"/>
          <w:sz w:val="20"/>
        </w:rPr>
        <w:t>test_apbx_xbar_parity.py</w:t>
      </w:r>
      <w:r>
        <w:rPr>
          <w:sz w:val="20"/>
        </w:rPr>
        <w:t xml:space="preserve"> generates an all-APB5 2x2 variant with </w:t>
      </w:r>
      <w:r>
        <w:rPr>
          <w:rStyle w:val="VerbatimChar"/>
          <w:sz w:val="20"/>
        </w:rPr>
        <w:t>enable_parity=True</w:t>
      </w:r>
      <w:r>
        <w:rPr>
          <w:sz w:val="20"/>
        </w:rPr>
        <w:t xml:space="preserve"> into its build directory. It checks every check output for odd parity, injects bad </w:t>
      </w:r>
      <w:r>
        <w:rPr>
          <w:rStyle w:val="VerbatimChar"/>
          <w:sz w:val="20"/>
        </w:rPr>
        <w:t>PWDATACHK</w:t>
      </w:r>
      <w:r>
        <w:rPr>
          <w:sz w:val="20"/>
        </w:rPr>
        <w:t xml:space="preserve"> and </w:t>
      </w:r>
      <w:r>
        <w:rPr>
          <w:rStyle w:val="VerbatimChar"/>
          <w:sz w:val="20"/>
        </w:rPr>
        <w:t>PRDATACHK</w:t>
      </w:r>
      <w:r>
        <w:rPr>
          <w:sz w:val="20"/>
        </w:rPr>
        <w:t xml:space="preserve"> and expects the matching error flag, and checks </w:t>
      </w:r>
      <w:r>
        <w:rPr>
          <w:rStyle w:val="VerbatimChar"/>
          <w:sz w:val="20"/>
        </w:rPr>
        <w:t>PWAKEUP</w:t>
      </w:r>
      <w:r>
        <w:rPr>
          <w:sz w:val="20"/>
        </w:rPr>
        <w:t xml:space="preserve"> forwarding from either requester to both completers.</w:t>
      </w:r>
    </w:p>
    <w:p>
      <w:pPr>
        <w:pStyle w:val="BodyText"/>
        <w:rPr/>
      </w:pPr>
      <w:r>
        <w:rPr>
          <w:sz w:val="20"/>
        </w:rPr>
        <w:t xml:space="preserve">The shipped </w:t>
      </w:r>
      <w:r>
        <w:rPr>
          <w:rStyle w:val="VerbatimChar"/>
          <w:sz w:val="20"/>
        </w:rPr>
        <w:t>apbx_xbar_2to2_mixed</w:t>
      </w:r>
      <w:r>
        <w:rPr>
          <w:sz w:val="20"/>
        </w:rPr>
        <w:t xml:space="preserve"> variant uses APB5 without parity. Parity is reserved for custom subsystems that explicitly request it.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8" w:name="mixed-apb4apb5-and-parity"/>
      <w:bookmarkStart w:id="79" w:name="parity-enable_paritytru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r>
        <w:br w:type="page"/>
      </w:r>
    </w:p>
    <w:p>
      <w:pPr>
        <w:pStyle w:val="Heading1"/>
        <w:shd w:val="clear" w:color="auto" w:fill="404040"/>
        <w:spacing w:before="360" w:after="120"/>
        <w:rPr/>
      </w:pPr>
      <w:bookmarkStart w:id="80" w:name="__RefHeading___Toc5197_880532229"/>
      <w:bookmarkStart w:id="81" w:name="validation-rules"/>
      <w:bookmarkEnd w:id="80"/>
      <w:r>
        <w:rPr>
          <w:rStyle w:val="SectionNumber"/>
          <w:b/>
          <w:color w:val="FFFFFF"/>
          <w:sz w:val="32"/>
        </w:rPr>
        <w:t>9</w:t>
      </w:r>
      <w:r>
        <w:rPr>
          <w:b/>
          <w:color w:val="FFFFFF"/>
          <w:sz w:val="32"/>
        </w:rPr>
        <w:tab/>
        <w:t>Validation Rules</w:t>
      </w:r>
    </w:p>
    <w:p>
      <w:pPr>
        <w:pStyle w:val="FirstParagraph"/>
        <w:rPr/>
      </w:pPr>
      <w:r>
        <w:rPr>
          <w:sz w:val="20"/>
        </w:rPr>
        <w:t xml:space="preserve">The generator validates inputs early and raises </w:t>
      </w:r>
      <w:r>
        <w:rPr>
          <w:rStyle w:val="VerbatimChar"/>
          <w:sz w:val="20"/>
        </w:rPr>
        <w:t>ValueError</w:t>
      </w:r>
      <w:r>
        <w:rPr>
          <w:sz w:val="20"/>
        </w:rPr>
        <w:t xml:space="preserve"> before emitting any RTL.</w:t>
      </w:r>
      <w:r>
        <w:br w:type="page"/>
      </w:r>
    </w:p>
    <w:p>
      <w:pPr>
        <w:pStyle w:val="Heading2"/>
        <w:pBdr>
          <w:bottom w:val="single" w:sz="12" w:space="0" w:color="228B22"/>
        </w:pBdr>
        <w:spacing w:before="280" w:after="80"/>
        <w:rPr/>
      </w:pPr>
      <w:bookmarkStart w:id="82" w:name="__RefHeading___Toc5199_880532229"/>
      <w:bookmarkEnd w:id="82"/>
      <w:r>
        <w:rPr>
          <w:rStyle w:val="SectionNumber"/>
          <w:b/>
          <w:color w:val="228B22"/>
          <w:sz w:val="28"/>
        </w:rPr>
        <w:t>9.1</w:t>
      </w:r>
      <w:r>
        <w:rPr>
          <w:b/>
          <w:color w:val="228B22"/>
          <w:sz w:val="28"/>
        </w:rPr>
        <w:tab/>
        <w:t>Structural checks</w:t>
      </w:r>
    </w:p>
    <w:p>
      <w:pPr>
        <w:pStyle w:val="TableCaption"/>
        <w:rPr/>
      </w:pPr>
      <w:bookmarkStart w:id="83" w:name="_Tab_10_Generator_Structural"/>
      <w:r>
        <w:rPr/>
        <w:t>Generator Structural Validation Rules</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message shape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 num_masters &lt;= 16</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Number of masters must be 1-16, got 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 num_slaves &lt;= 16</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Number of slaves must be 1-16, got 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len(master_versions) == num_masters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version list length mismatch”</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len(slave_versions) == num_slaves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version list length mismatch”</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version is </w:t>
            </w:r>
            <w:r>
              <w:rPr>
                <w:rStyle w:val="VerbatimChar"/>
                <w:rFonts w:eastAsia="Cambria" w:cs=""/>
                <w:kern w:val="0"/>
                <w:szCs w:val="24"/>
                <w:lang w:val="en-US" w:eastAsia="en-US" w:bidi="ar-SA"/>
              </w:rPr>
              <w:t>'apb4'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'apb5'</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unknown port version ‘…’”</w:t>
            </w:r>
            <w:bookmarkStart w:id="84" w:name="structural-checks"/>
            <w:bookmarkEnd w:id="84"/>
          </w:p>
        </w:tc>
      </w:tr>
    </w:tbl>
    <w:p>
      <w:pPr>
        <w:pStyle w:val="Heading2"/>
        <w:pBdr>
          <w:bottom w:val="single" w:sz="12" w:space="0" w:color="228B22"/>
        </w:pBdr>
        <w:spacing w:before="280" w:after="80"/>
        <w:rPr/>
      </w:pPr>
      <w:r>
        <w:br w:type="page"/>
      </w:r>
      <w:bookmarkStart w:id="85" w:name="__RefHeading___Toc5201_880532229"/>
      <w:bookmarkEnd w:id="85"/>
      <w:r>
        <w:rPr>
          <w:rStyle w:val="SectionNumber"/>
          <w:b/>
          <w:color w:val="228B22"/>
          <w:sz w:val="28"/>
        </w:rPr>
        <w:t>9.2</w:t>
      </w:r>
      <w:r>
        <w:rPr>
          <w:b/>
          <w:color w:val="228B22"/>
          <w:sz w:val="28"/>
        </w:rPr>
        <w:tab/>
        <w:t>Address-map checks</w:t>
      </w:r>
    </w:p>
    <w:p>
      <w:pPr>
        <w:pStyle w:val="TableCaption"/>
        <w:rPr/>
      </w:pPr>
      <w:bookmarkStart w:id="86" w:name="_Tab_11_Generator_Address_Ma"/>
      <w:r>
        <w:rPr/>
        <w:t>Generator Address-Map Validation Rules</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r>
              <w:rPr>
                <w:rFonts w:eastAsia="Cambria" w:cs=""/>
                <w:kern w:val="0"/>
                <w:sz w:val="24"/>
                <w:szCs w:val="24"/>
                <w:lang w:val="en-US" w:eastAsia="en-US" w:bidi="ar-SA"/>
              </w:rPr>
              <w:t xml:space="preserve"> must be a power of two.</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selection uses bit slicing after subtracting </w:t>
            </w:r>
            <w:r>
              <w:rPr>
                <w:rStyle w:val="VerbatimChar"/>
                <w:rFonts w:eastAsia="Cambria" w:cs=""/>
                <w:kern w:val="0"/>
                <w:szCs w:val="24"/>
                <w:lang w:val="en-US" w:eastAsia="en-US" w:bidi="ar-SA"/>
              </w:rPr>
              <w:t>BASE_ADDR</w:t>
            </w:r>
            <w:r>
              <w:rPr>
                <w:rFonts w:eastAsia="Cambria" w:cs=""/>
                <w:kern w:val="0"/>
                <w:sz w:val="24"/>
                <w:szCs w:val="24"/>
                <w:lang w:val="en-US" w:eastAsia="en-US" w:bidi="ar-SA"/>
              </w:rPr>
              <w:t>.</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 &gt;= 256</w:t>
            </w:r>
            <w:r>
              <w:rPr>
                <w:rFonts w:eastAsia="Cambria" w:cs=""/>
                <w:kern w:val="0"/>
                <w:sz w:val="24"/>
                <w:szCs w:val="24"/>
                <w:lang w:val="en-US" w:eastAsia="en-US" w:bidi="ar-SA"/>
              </w:rPr>
              <w:t xml:space="preserve"> (0x100).</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the stride above the smallest practical APB register region.</w:t>
            </w:r>
          </w:p>
        </w:tc>
      </w:tr>
    </w:tbl>
    <w:p>
      <w:pPr>
        <w:pStyle w:val="BodyText"/>
        <w:rPr/>
      </w:pPr>
      <w:r>
        <w:rPr>
          <w:sz w:val="20"/>
        </w:rPr>
        <w:t xml:space="preserve">The generator does </w:t>
      </w:r>
      <w:r>
        <w:rPr>
          <w:b/>
          <w:bCs/>
          <w:sz w:val="20"/>
        </w:rPr>
        <w:t>not</w:t>
      </w:r>
      <w:r>
        <w:rPr>
          <w:sz w:val="20"/>
        </w:rPr>
        <w:t xml:space="preserve"> check whether the full span (</w:t>
      </w:r>
      <w:r>
        <w:rPr>
          <w:rStyle w:val="VerbatimChar"/>
          <w:sz w:val="20"/>
        </w:rPr>
        <w:t>num_slaves * slave_size</w:t>
      </w:r>
      <w:r>
        <w:rPr>
          <w:sz w:val="20"/>
        </w:rPr>
        <w:t>) overflows the address width; that is the caller’s responsibility.</w:t>
      </w:r>
      <w:r>
        <w:br w:type="page"/>
      </w:r>
    </w:p>
    <w:p>
      <w:pPr>
        <w:pStyle w:val="Heading2"/>
        <w:pBdr>
          <w:bottom w:val="single" w:sz="12" w:space="0" w:color="228B22"/>
        </w:pBdr>
        <w:spacing w:before="280" w:after="80"/>
        <w:rPr/>
      </w:pPr>
      <w:bookmarkStart w:id="87" w:name="__RefHeading___Toc5203_880532229"/>
      <w:bookmarkStart w:id="88" w:name="parity-checks"/>
      <w:bookmarkEnd w:id="87"/>
      <w:r>
        <w:rPr>
          <w:rStyle w:val="SectionNumber"/>
          <w:b/>
          <w:color w:val="228B22"/>
          <w:sz w:val="28"/>
        </w:rPr>
        <w:t>9.3</w:t>
      </w:r>
      <w:r>
        <w:rPr>
          <w:b/>
          <w:color w:val="228B22"/>
          <w:sz w:val="28"/>
        </w:rPr>
        <w:tab/>
        <w:t>Parity checks</w:t>
      </w:r>
    </w:p>
    <w:p>
      <w:pPr>
        <w:pStyle w:val="FirstParagraph"/>
        <w:rPr/>
      </w:pPr>
      <w:r>
        <w:rPr>
          <w:sz w:val="20"/>
        </w:rPr>
        <w:t xml:space="preserve">There is no explicit parity validation beyond the version lists. If </w:t>
      </w:r>
      <w:r>
        <w:rPr>
          <w:rStyle w:val="VerbatimChar"/>
          <w:sz w:val="20"/>
        </w:rPr>
        <w:t>enable_parity=True</w:t>
      </w:r>
      <w:r>
        <w:rPr>
          <w:sz w:val="20"/>
        </w:rPr>
        <w:t xml:space="preserve"> and a port is APB4, the generator simply omits parity pins for that port. This is intentional: mixed parity-on/off systems are allowed, and the absence of pins is the safe default.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9" w:name="validation-rules"/>
      <w:bookmarkStart w:id="90" w:name="parity-check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bookmarkEnd w:id="90"/>
      <w:r>
        <w:br w:type="page"/>
      </w:r>
    </w:p>
    <w:p>
      <w:pPr>
        <w:pStyle w:val="Heading1"/>
        <w:shd w:val="clear" w:color="auto" w:fill="404040"/>
        <w:spacing w:before="360" w:after="120"/>
        <w:rPr/>
      </w:pPr>
      <w:bookmarkStart w:id="91" w:name="__RefHeading___Toc5205_880532229"/>
      <w:bookmarkStart w:id="92" w:name="pipeline-overview"/>
      <w:bookmarkEnd w:id="91"/>
      <w:r>
        <w:rPr>
          <w:rStyle w:val="SectionNumber"/>
          <w:b/>
          <w:color w:val="FFFFFF"/>
          <w:sz w:val="32"/>
        </w:rPr>
        <w:t>10</w:t>
      </w:r>
      <w:r>
        <w:rPr>
          <w:b/>
          <w:color w:val="FFFFFF"/>
          <w:sz w:val="32"/>
        </w:rPr>
        <w:tab/>
        <w:t>Pipeline Overview</w:t>
      </w:r>
    </w:p>
    <w:p>
      <w:pPr>
        <w:pStyle w:val="FirstParagraph"/>
        <w:rPr/>
      </w:pPr>
      <w:r>
        <w:rPr>
          <w:sz w:val="20"/>
        </w:rPr>
        <w:t>The generator runs in a single Python function (</w:t>
      </w:r>
      <w:r>
        <w:rPr>
          <w:rStyle w:val="VerbatimChar"/>
          <w:sz w:val="20"/>
        </w:rPr>
        <w:t>generate_apbx_xbar</w:t>
      </w:r>
      <w:r>
        <w:rPr>
          <w:sz w:val="20"/>
        </w:rPr>
        <w:t>) and emits one SystemVerilog file. There is no separate AST framework; the output is built by string composition.</w:t>
      </w:r>
    </w:p>
    <w:p>
      <w:pPr>
        <w:pStyle w:val="Heading3"/>
        <w:spacing w:before="200" w:after="80"/>
        <w:rPr/>
      </w:pPr>
      <w:bookmarkStart w:id="93" w:name="__RefHeading___Toc5207_880532229"/>
      <w:bookmarkStart w:id="94" w:name="figure-3.1-lattice-generator-pipeline"/>
      <w:bookmarkStart w:id="95" w:name="_Fig_1_Lattice_Generator_Pi"/>
      <w:bookmarkEnd w:id="93"/>
      <w:r>
        <w:rPr>
          <w:rStyle w:val="SectionNumber"/>
          <w:b/>
          <w:color w:val="404040"/>
          <w:sz w:val="24"/>
        </w:rPr>
        <w:t>10.0.1</w:t>
      </w:r>
      <w:r>
        <w:rPr>
          <w:b/>
          <w:color w:val="404040"/>
          <w:sz w:val="24"/>
        </w:rPr>
        <w:tab/>
        <w:t>Figure 3.1: Lattice Generator Pipeline</w:t>
      </w:r>
      <w:bookmarkEnd w:id="95"/>
    </w:p>
    <w:p>
      <w:pPr>
        <w:pStyle w:val="CaptionedFigure"/>
        <w:rPr/>
      </w:pPr>
      <w:r>
        <w:rPr/>
        <w:drawing>
          <wp:inline distT="0" distB="0" distL="0" distR="0">
            <wp:extent cx="5334000" cy="2757170"/>
            <wp:effectExtent l="0" t="0" r="0" b="0"/>
            <wp:docPr id="20" name="Picture" descr="Lattic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Lattice Generator Pipeline"/>
                    <pic:cNvPicPr>
                      <a:picLocks noChangeAspect="1" noChangeArrowheads="1"/>
                    </pic:cNvPicPr>
                  </pic:nvPicPr>
                  <pic:blipFill>
                    <a:blip r:embed="rId3"/>
                    <a:stretch>
                      <a:fillRect/>
                    </a:stretch>
                  </pic:blipFill>
                  <pic:spPr bwMode="auto">
                    <a:xfrm>
                      <a:off x="0" y="0"/>
                      <a:ext cx="5334000" cy="2757170"/>
                    </a:xfrm>
                    <a:prstGeom prst="rect">
                      <a:avLst/>
                    </a:prstGeom>
                  </pic:spPr>
                </pic:pic>
              </a:graphicData>
            </a:graphic>
          </wp:inline>
        </w:drawing>
      </w:r>
    </w:p>
    <w:p>
      <w:pPr>
        <w:pStyle w:val="ImageCaption"/>
        <w:rPr/>
      </w:pPr>
      <w:r>
        <w:rPr/>
        <w:t>Lattice Generator Pipeline</w:t>
      </w:r>
    </w:p>
    <w:p>
      <w:pPr>
        <w:pStyle w:val="BodyText"/>
        <w:rPr/>
      </w:pPr>
      <w:r>
        <w:rPr>
          <w:sz w:val="20"/>
        </w:rPr>
        <w:t xml:space="preserve">Either the batch driver (one call per row of its variant table) or the single-variant command line feeds </w:t>
      </w:r>
      <w:r>
        <w:rPr>
          <w:rStyle w:val="VerbatimChar"/>
          <w:sz w:val="20"/>
        </w:rPr>
        <w:t>generate_apbx_xbar()</w:t>
      </w:r>
      <w:r>
        <w:rPr>
          <w:sz w:val="20"/>
        </w:rPr>
        <w:t>, which validates the counts, versions and window size, writes the header and ports, then appends four sections in file order: the master-side boundary IP, the address decode (only when there is more than one slave), the per-slave arbitration and routing (only when there is more than one master), and the slave-side boundary IP. Nothing in the generator arbitrates, so the figure has no trapezium.</w:t>
      </w:r>
      <w:bookmarkEnd w:id="94"/>
      <w:r>
        <w:br w:type="page"/>
      </w:r>
    </w:p>
    <w:p>
      <w:pPr>
        <w:pStyle w:val="Heading2"/>
        <w:pBdr>
          <w:bottom w:val="single" w:sz="12" w:space="0" w:color="228B22"/>
        </w:pBdr>
        <w:spacing w:before="280" w:after="80"/>
        <w:rPr/>
      </w:pPr>
      <w:bookmarkStart w:id="96" w:name="__RefHeading___Toc5209_880532229"/>
      <w:bookmarkStart w:id="97" w:name="stages"/>
      <w:bookmarkEnd w:id="96"/>
      <w:r>
        <w:rPr>
          <w:rStyle w:val="SectionNumber"/>
          <w:b/>
          <w:color w:val="228B22"/>
          <w:sz w:val="28"/>
        </w:rPr>
        <w:t>10.1</w:t>
      </w:r>
      <w:r>
        <w:rPr>
          <w:b/>
          <w:color w:val="228B22"/>
          <w:sz w:val="28"/>
        </w:rPr>
        <w:tab/>
        <w:t>Stages</w:t>
      </w:r>
    </w:p>
    <w:p>
      <w:pPr>
        <w:pStyle w:val="Compact"/>
        <w:numPr>
          <w:ilvl w:val="0"/>
          <w:numId w:val="45"/>
        </w:numPr>
        <w:rPr/>
      </w:pPr>
      <w:r>
        <w:rPr>
          <w:b/>
          <w:bCs/>
        </w:rPr>
        <w:t>Validation</w:t>
      </w:r>
      <w:r>
        <w:rPr/>
        <w:t xml:space="preserve"> — counts, version lists, and </w:t>
      </w:r>
      <w:r>
        <w:rPr>
          <w:rStyle w:val="VerbatimChar"/>
        </w:rPr>
        <w:t>slave_size</w:t>
      </w:r>
      <w:r>
        <w:rPr/>
        <w:t xml:space="preserve"> checks.</w:t>
      </w:r>
    </w:p>
    <w:p>
      <w:pPr>
        <w:pStyle w:val="Compact"/>
        <w:numPr>
          <w:ilvl w:val="0"/>
          <w:numId w:val="46"/>
        </w:numPr>
        <w:rPr/>
      </w:pPr>
      <w:r>
        <w:rPr>
          <w:b/>
          <w:bCs/>
        </w:rPr>
        <w:t>Header emission</w:t>
      </w:r>
      <w:r>
        <w:rPr/>
        <w:t xml:space="preserve"> — SPDX banner, module name, parameter list, port list, and address-map comment.</w:t>
      </w:r>
    </w:p>
    <w:p>
      <w:pPr>
        <w:pStyle w:val="Compact"/>
        <w:numPr>
          <w:ilvl w:val="0"/>
          <w:numId w:val="47"/>
        </w:numPr>
        <w:rPr/>
      </w:pPr>
      <w:r>
        <w:rPr>
          <w:b/>
          <w:bCs/>
        </w:rPr>
        <w:t>Master-side boundary instantiation</w:t>
      </w:r>
      <w:r>
        <w:rPr/>
        <w:t xml:space="preserve"> — one </w:t>
      </w:r>
      <w:r>
        <w:rPr>
          <w:rStyle w:val="VerbatimChar"/>
        </w:rPr>
        <w:t>apb4_slave</w:t>
      </w:r>
      <w:r>
        <w:rPr/>
        <w:t xml:space="preserve"> or </w:t>
      </w:r>
      <w:r>
        <w:rPr>
          <w:rStyle w:val="VerbatimChar"/>
        </w:rPr>
        <w:t>apb5_slave</w:t>
      </w:r>
      <w:r>
        <w:rPr/>
        <w:t xml:space="preserve"> per master with its cmd/rsp nets.</w:t>
      </w:r>
    </w:p>
    <w:p>
      <w:pPr>
        <w:pStyle w:val="Compact"/>
        <w:numPr>
          <w:ilvl w:val="0"/>
          <w:numId w:val="48"/>
        </w:numPr>
        <w:rPr/>
      </w:pPr>
      <w:r>
        <w:rPr>
          <w:b/>
          <w:bCs/>
        </w:rPr>
        <w:t>Request decode</w:t>
      </w:r>
      <w:r>
        <w:rPr/>
        <w:t xml:space="preserve"> — per-master address-to-slave index calculation (offset from </w:t>
      </w:r>
      <w:r>
        <w:rPr>
          <w:rStyle w:val="VerbatimChar"/>
        </w:rPr>
        <w:t>BASE_ADDR</w:t>
      </w:r>
      <w:r>
        <w:rPr/>
        <w:t>).</w:t>
      </w:r>
    </w:p>
    <w:p>
      <w:pPr>
        <w:pStyle w:val="Compact"/>
        <w:numPr>
          <w:ilvl w:val="0"/>
          <w:numId w:val="49"/>
        </w:numPr>
        <w:rPr/>
      </w:pPr>
      <w:r>
        <w:rPr>
          <w:b/>
          <w:bCs/>
        </w:rPr>
        <w:t>Arbitration and routing</w:t>
      </w:r>
      <w:r>
        <w:rPr/>
        <w:t xml:space="preserve"> — per-slave round-robin arbiter, command mux, response mux, and ready routing.</w:t>
      </w:r>
    </w:p>
    <w:p>
      <w:pPr>
        <w:pStyle w:val="Compact"/>
        <w:numPr>
          <w:ilvl w:val="0"/>
          <w:numId w:val="50"/>
        </w:numPr>
        <w:rPr/>
      </w:pPr>
      <w:r>
        <w:rPr>
          <w:b/>
          <w:bCs/>
        </w:rPr>
        <w:t>Slave-side boundary instantiation</w:t>
      </w:r>
      <w:r>
        <w:rPr/>
        <w:t xml:space="preserve"> — one </w:t>
      </w:r>
      <w:r>
        <w:rPr>
          <w:rStyle w:val="VerbatimChar"/>
        </w:rPr>
        <w:t>apb4_master</w:t>
      </w:r>
      <w:r>
        <w:rPr/>
        <w:t xml:space="preserve"> or </w:t>
      </w:r>
      <w:r>
        <w:rPr>
          <w:rStyle w:val="VerbatimChar"/>
        </w:rPr>
        <w:t>apb5_master</w:t>
      </w:r>
      <w:r>
        <w:rPr/>
        <w:t xml:space="preserve"> per slave.</w:t>
      </w:r>
    </w:p>
    <w:p>
      <w:pPr>
        <w:pStyle w:val="Compact"/>
        <w:numPr>
          <w:ilvl w:val="0"/>
          <w:numId w:val="51"/>
        </w:numPr>
        <w:rPr/>
      </w:pPr>
      <w:r>
        <w:rPr>
          <w:b/>
          <w:bCs/>
        </w:rPr>
        <w:t>Footer</w:t>
      </w:r>
      <w:r>
        <w:rPr/>
        <w:t xml:space="preserve"> — </w:t>
      </w:r>
      <w:r>
        <w:rPr>
          <w:rStyle w:val="VerbatimChar"/>
        </w:rPr>
        <w:t>endmodule</w:t>
      </w:r>
      <w:r>
        <w:rPr/>
        <w:t xml:space="preserve"> and module-name label.</w:t>
      </w:r>
    </w:p>
    <w:p>
      <w:pPr>
        <w:pStyle w:val="FirstParagraph"/>
        <w:rPr/>
      </w:pPr>
      <w:r>
        <w:rPr>
          <w:sz w:val="20"/>
        </w:rPr>
        <w:t xml:space="preserve">The batch script </w:t>
      </w:r>
      <w:r>
        <w:rPr>
          <w:rStyle w:val="VerbatimChar"/>
          <w:sz w:val="20"/>
        </w:rPr>
        <w:t>generate_xbars.py</w:t>
      </w:r>
      <w:r>
        <w:rPr>
          <w:sz w:val="20"/>
        </w:rPr>
        <w:t xml:space="preserve"> loops over the standard variant table and calls the generator once per variant.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98" w:name="pipeline-overview"/>
      <w:bookmarkStart w:id="99" w:name="stage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bookmarkEnd w:id="99"/>
      <w:r>
        <w:br w:type="page"/>
      </w:r>
    </w:p>
    <w:p>
      <w:pPr>
        <w:pStyle w:val="Heading1"/>
        <w:shd w:val="clear" w:color="auto" w:fill="404040"/>
        <w:spacing w:before="360" w:after="120"/>
        <w:rPr/>
      </w:pPr>
      <w:bookmarkStart w:id="100" w:name="__RefHeading___Toc5211_880532229"/>
      <w:bookmarkStart w:id="101" w:name="request-decode"/>
      <w:bookmarkEnd w:id="100"/>
      <w:r>
        <w:rPr>
          <w:rStyle w:val="SectionNumber"/>
          <w:b/>
          <w:color w:val="FFFFFF"/>
          <w:sz w:val="32"/>
        </w:rPr>
        <w:t>11</w:t>
      </w:r>
      <w:r>
        <w:rPr>
          <w:b/>
          <w:color w:val="FFFFFF"/>
          <w:sz w:val="32"/>
        </w:rPr>
        <w:tab/>
        <w:t>Request Decode</w:t>
      </w:r>
    </w:p>
    <w:p>
      <w:pPr>
        <w:pStyle w:val="FirstParagraph"/>
        <w:rPr/>
      </w:pPr>
      <w:r>
        <w:rPr>
          <w:sz w:val="20"/>
        </w:rPr>
        <w:t xml:space="preserve">Each master presents a cmd/rsp command after the master-side </w:t>
      </w:r>
      <w:r>
        <w:rPr>
          <w:rStyle w:val="VerbatimChar"/>
          <w:sz w:val="20"/>
        </w:rPr>
        <w:t>apb4_slave</w:t>
      </w:r>
      <w:r>
        <w:rPr>
          <w:sz w:val="20"/>
        </w:rPr>
        <w:t>/</w:t>
      </w:r>
      <w:r>
        <w:rPr>
          <w:rStyle w:val="VerbatimChar"/>
          <w:sz w:val="20"/>
        </w:rPr>
        <w:t>apb5_slave</w:t>
      </w:r>
      <w:r>
        <w:rPr>
          <w:sz w:val="20"/>
        </w:rPr>
        <w:t xml:space="preserve"> has accepted the APB transaction. The generator decodes the command’s </w:t>
      </w:r>
      <w:r>
        <w:rPr>
          <w:rStyle w:val="VerbatimChar"/>
          <w:sz w:val="20"/>
        </w:rPr>
        <w:t>cmd_paddr</w:t>
      </w:r>
      <w:r>
        <w:rPr>
          <w:sz w:val="20"/>
        </w:rPr>
        <w:t xml:space="preserve"> to determine which slave (if any) should service it.</w:t>
      </w:r>
      <w:r>
        <w:br w:type="page"/>
      </w:r>
    </w:p>
    <w:p>
      <w:pPr>
        <w:pStyle w:val="Heading2"/>
        <w:pBdr>
          <w:bottom w:val="single" w:sz="12" w:space="0" w:color="228B22"/>
        </w:pBdr>
        <w:spacing w:before="280" w:after="80"/>
        <w:rPr/>
      </w:pPr>
      <w:bookmarkStart w:id="102" w:name="__RefHeading___Toc5213_880532229"/>
      <w:bookmarkStart w:id="103" w:name="offset-based-slave-selection"/>
      <w:bookmarkEnd w:id="102"/>
      <w:r>
        <w:rPr>
          <w:rStyle w:val="SectionNumber"/>
          <w:b/>
          <w:color w:val="228B22"/>
          <w:sz w:val="28"/>
        </w:rPr>
        <w:t>11.1</w:t>
      </w:r>
      <w:r>
        <w:rPr>
          <w:b/>
          <w:color w:val="228B22"/>
          <w:sz w:val="28"/>
        </w:rPr>
        <w:tab/>
        <w:t>Offset-based slave selection</w:t>
      </w:r>
    </w:p>
    <w:p>
      <w:pPr>
        <w:pStyle w:val="FirstParagraph"/>
        <w:rPr/>
      </w:pPr>
      <w:r>
        <w:rPr>
          <w:sz w:val="20"/>
        </w:rPr>
        <w:t>The slave index is computed from the offset (</w:t>
      </w:r>
      <w:r>
        <w:rPr>
          <w:rStyle w:val="VerbatimChar"/>
          <w:sz w:val="20"/>
        </w:rPr>
        <w:t>PADDR - BASE_ADDR</w:t>
      </w:r>
      <w:r>
        <w:rPr>
          <w:sz w:val="20"/>
        </w:rPr>
        <w:t xml:space="preserve">), not from raw </w:t>
      </w:r>
      <w:r>
        <w:rPr>
          <w:rStyle w:val="VerbatimChar"/>
          <w:sz w:val="20"/>
        </w:rPr>
        <w:t>PADDR</w:t>
      </w:r>
      <w:r>
        <w:rPr>
          <w:sz w:val="20"/>
        </w:rPr>
        <w:t xml:space="preserve"> bits:</w:t>
      </w:r>
    </w:p>
    <w:p>
      <w:pPr>
        <w:pStyle w:val="SourceCode"/>
        <w:rPr/>
      </w:pPr>
      <w:r>
        <w:rPr>
          <w:rStyle w:val="NormalTok"/>
        </w:rPr>
        <w:t>m0_cmd_offset    = m0_cmd_paddr - BASE_ADDR;</w:t>
      </w:r>
      <w:r>
        <w:rPr/>
        <w:br/>
      </w:r>
      <w:r>
        <w:rPr>
          <w:rStyle w:val="NormalTok"/>
        </w:rPr>
        <w:t>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m0_slave_sel     = m0_cmd_offset[</w:t>
      </w:r>
      <w:r>
        <w:rPr>
          <w:rStyle w:val="DecValTok"/>
        </w:rPr>
        <w:t>17</w:t>
      </w:r>
      <w:r>
        <w:rPr>
          <w:rStyle w:val="NormalTok"/>
        </w:rPr>
        <w:t>:</w:t>
      </w:r>
      <w:r>
        <w:rPr>
          <w:rStyle w:val="DecValTok"/>
        </w:rPr>
        <w:t>16</w:t>
      </w:r>
      <w:r>
        <w:rPr>
          <w:rStyle w:val="NormalTok"/>
        </w:rPr>
        <w:t>];</w:t>
      </w:r>
    </w:p>
    <w:p>
      <w:pPr>
        <w:pStyle w:val="FirstParagraph"/>
        <w:rPr/>
      </w:pPr>
      <w:r>
        <w:rPr>
          <w:sz w:val="20"/>
        </w:rPr>
        <w:t xml:space="preserve">Using the offset prevents the address map from rotating when </w:t>
      </w:r>
      <w:r>
        <w:rPr>
          <w:rStyle w:val="VerbatimChar"/>
          <w:sz w:val="20"/>
        </w:rPr>
        <w:t>BASE_ADDR</w:t>
      </w:r>
      <w:r>
        <w:rPr>
          <w:sz w:val="20"/>
        </w:rPr>
        <w:t xml:space="preserve"> is not aligned to the total span. The subtraction folds to constants at elaboration because </w:t>
      </w:r>
      <w:r>
        <w:rPr>
          <w:rStyle w:val="VerbatimChar"/>
          <w:sz w:val="20"/>
        </w:rPr>
        <w:t>BASE_ADDR</w:t>
      </w:r>
      <w:r>
        <w:rPr>
          <w:sz w:val="20"/>
        </w:rPr>
        <w:t xml:space="preserve"> is a parameter, so it costs no logic.</w:t>
      </w:r>
      <w:bookmarkEnd w:id="103"/>
      <w:r>
        <w:br w:type="page"/>
      </w:r>
    </w:p>
    <w:p>
      <w:pPr>
        <w:pStyle w:val="Heading2"/>
        <w:pBdr>
          <w:bottom w:val="single" w:sz="12" w:space="0" w:color="228B22"/>
        </w:pBdr>
        <w:spacing w:before="280" w:after="80"/>
        <w:rPr/>
      </w:pPr>
      <w:bookmarkStart w:id="104" w:name="__RefHeading___Toc5215_880532229"/>
      <w:bookmarkStart w:id="105" w:name="decode-miss-handling"/>
      <w:bookmarkEnd w:id="104"/>
      <w:r>
        <w:rPr>
          <w:rStyle w:val="SectionNumber"/>
          <w:b/>
          <w:color w:val="228B22"/>
          <w:sz w:val="28"/>
        </w:rPr>
        <w:t>11.2</w:t>
      </w:r>
      <w:r>
        <w:rPr>
          <w:b/>
          <w:color w:val="228B22"/>
          <w:sz w:val="28"/>
        </w:rPr>
        <w:tab/>
        <w:t>Decode-miss handling</w:t>
      </w:r>
    </w:p>
    <w:p>
      <w:pPr>
        <w:pStyle w:val="FirstParagraph"/>
        <w:rPr/>
      </w:pPr>
      <w:r>
        <w:rPr>
          <w:sz w:val="20"/>
        </w:rPr>
        <w:t xml:space="preserve">If a command falls outside the mapped range, the crossbar must complete the transaction with </w:t>
      </w:r>
      <w:r>
        <w:rPr>
          <w:rStyle w:val="VerbatimChar"/>
          <w:sz w:val="20"/>
        </w:rPr>
        <w:t>PSLVERR</w:t>
      </w:r>
      <w:r>
        <w:rPr>
          <w:sz w:val="20"/>
        </w:rPr>
        <w:t xml:space="preserve"> rather than holding </w:t>
      </w:r>
      <w:r>
        <w:rPr>
          <w:rStyle w:val="VerbatimChar"/>
          <w:sz w:val="20"/>
        </w:rPr>
        <w:t>PREADY</w:t>
      </w:r>
      <w:r>
        <w:rPr>
          <w:sz w:val="20"/>
        </w:rPr>
        <w:t xml:space="preserve"> low forever. The generator emits a per-master </w:t>
      </w:r>
      <w:r>
        <w:rPr>
          <w:rStyle w:val="VerbatimChar"/>
          <w:sz w:val="20"/>
        </w:rPr>
        <w:t>r_m&lt;N&gt;_decerr_pending</w:t>
      </w:r>
      <w:r>
        <w:rPr>
          <w:sz w:val="20"/>
        </w:rPr>
        <w:t xml:space="preserve"> flop:</w:t>
      </w:r>
    </w:p>
    <w:p>
      <w:pPr>
        <w:pStyle w:val="Compact"/>
        <w:numPr>
          <w:ilvl w:val="0"/>
          <w:numId w:val="52"/>
        </w:numPr>
        <w:rPr/>
      </w:pPr>
      <w:r>
        <w:rPr/>
        <w:t xml:space="preserve">When </w:t>
      </w:r>
      <w:r>
        <w:rPr>
          <w:rStyle w:val="VerbatimChar"/>
        </w:rPr>
        <w:t>cmd_valid &amp;&amp; cmd_ready &amp;&amp; !addr_in_range</w:t>
      </w:r>
      <w:r>
        <w:rPr/>
        <w:t>, the pending flag is set.</w:t>
      </w:r>
    </w:p>
    <w:p>
      <w:pPr>
        <w:pStyle w:val="Compact"/>
        <w:numPr>
          <w:ilvl w:val="0"/>
          <w:numId w:val="53"/>
        </w:numPr>
        <w:rPr/>
      </w:pPr>
      <w:r>
        <w:rPr/>
        <w:t xml:space="preserve">The master-side </w:t>
      </w:r>
      <w:r>
        <w:rPr>
          <w:rStyle w:val="VerbatimChar"/>
        </w:rPr>
        <w:t>cmd_ready</w:t>
      </w:r>
      <w:r>
        <w:rPr/>
        <w:t xml:space="preserve"> is asserted only while the pending flag is clear.</w:t>
      </w:r>
    </w:p>
    <w:p>
      <w:pPr>
        <w:pStyle w:val="Compact"/>
        <w:numPr>
          <w:ilvl w:val="0"/>
          <w:numId w:val="54"/>
        </w:numPr>
        <w:rPr/>
      </w:pPr>
      <w:r>
        <w:rPr/>
        <w:t>A locally generated response (</w:t>
      </w:r>
      <w:r>
        <w:rPr>
          <w:rStyle w:val="VerbatimChar"/>
        </w:rPr>
        <w:t>rsp_valid = 1</w:t>
      </w:r>
      <w:r>
        <w:rPr/>
        <w:t xml:space="preserve">, </w:t>
      </w:r>
      <w:r>
        <w:rPr>
          <w:rStyle w:val="VerbatimChar"/>
        </w:rPr>
        <w:t>rsp_pslverr = 1</w:t>
      </w:r>
      <w:r>
        <w:rPr/>
        <w:t xml:space="preserve">) is returned on the next cycle and cleared when </w:t>
      </w:r>
      <w:r>
        <w:rPr>
          <w:rStyle w:val="VerbatimChar"/>
        </w:rPr>
        <w:t>rsp_ready</w:t>
      </w:r>
      <w:r>
        <w:rPr/>
        <w:t xml:space="preserve"> is asserted.</w:t>
      </w:r>
    </w:p>
    <w:p>
      <w:pPr>
        <w:pStyle w:val="FirstParagraph"/>
        <w:rPr/>
      </w:pPr>
      <w:bookmarkStart w:id="106" w:name="decode-miss-handling"/>
      <w:r>
        <w:rPr>
          <w:sz w:val="20"/>
        </w:rPr>
        <w:t>This guarantees that an unmapped access completes as a recoverable error instead of wedging the external master.</w:t>
      </w:r>
      <w:bookmarkEnd w:id="106"/>
      <w:r>
        <w:br w:type="page"/>
      </w:r>
    </w:p>
    <w:p>
      <w:pPr>
        <w:pStyle w:val="Heading2"/>
        <w:pBdr>
          <w:bottom w:val="single" w:sz="12" w:space="0" w:color="228B22"/>
        </w:pBdr>
        <w:spacing w:before="280" w:after="80"/>
        <w:rPr/>
      </w:pPr>
      <w:bookmarkStart w:id="107" w:name="__RefHeading___Toc5217_880532229"/>
      <w:bookmarkStart w:id="108" w:name="single-master-simplification"/>
      <w:bookmarkEnd w:id="107"/>
      <w:r>
        <w:rPr>
          <w:rStyle w:val="SectionNumber"/>
          <w:b/>
          <w:color w:val="228B22"/>
          <w:sz w:val="28"/>
        </w:rPr>
        <w:t>11.3</w:t>
      </w:r>
      <w:r>
        <w:rPr>
          <w:b/>
          <w:color w:val="228B22"/>
          <w:sz w:val="28"/>
        </w:rPr>
        <w:tab/>
        <w:t>Single-master simplification</w:t>
      </w:r>
    </w:p>
    <w:p>
      <w:pPr>
        <w:pStyle w:val="FirstParagraph"/>
        <w:rPr/>
      </w:pPr>
      <w:r>
        <w:rPr>
          <w:sz w:val="20"/>
        </w:rPr>
        <w:t xml:space="preserve">When </w:t>
      </w:r>
      <w:r>
        <w:rPr>
          <w:rStyle w:val="VerbatimChar"/>
          <w:sz w:val="20"/>
        </w:rPr>
        <w:t>num_masters == 1</w:t>
      </w:r>
      <w:r>
        <w:rPr>
          <w:sz w:val="20"/>
        </w:rPr>
        <w:t xml:space="preserve">, no arbitration is needed. The request decode still creates the per-slave </w:t>
      </w:r>
      <w:r>
        <w:rPr>
          <w:rStyle w:val="VerbatimChar"/>
          <w:sz w:val="20"/>
        </w:rPr>
        <w:t>cmd_valid</w:t>
      </w:r>
      <w:r>
        <w:rPr>
          <w:sz w:val="20"/>
        </w:rPr>
        <w:t xml:space="preserve"> signals directly from the slave-select result, and the decode-miss logic remains.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9" w:name="request-decode"/>
      <w:bookmarkStart w:id="110" w:name="single-master-simplificatio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r>
        <w:br w:type="page"/>
      </w:r>
    </w:p>
    <w:p>
      <w:pPr>
        <w:pStyle w:val="Heading1"/>
        <w:shd w:val="clear" w:color="auto" w:fill="404040"/>
        <w:spacing w:before="360" w:after="120"/>
        <w:rPr/>
      </w:pPr>
      <w:bookmarkStart w:id="111" w:name="__RefHeading___Toc5219_880532229"/>
      <w:bookmarkStart w:id="112" w:name="arbitration-and-routing"/>
      <w:bookmarkEnd w:id="111"/>
      <w:r>
        <w:rPr>
          <w:rStyle w:val="SectionNumber"/>
          <w:b/>
          <w:color w:val="FFFFFF"/>
          <w:sz w:val="32"/>
        </w:rPr>
        <w:t>12</w:t>
      </w:r>
      <w:r>
        <w:rPr>
          <w:b/>
          <w:color w:val="FFFFFF"/>
          <w:sz w:val="32"/>
        </w:rPr>
        <w:tab/>
        <w:t>Arbitration and Routing</w:t>
      </w:r>
    </w:p>
    <w:p>
      <w:pPr>
        <w:pStyle w:val="FirstParagraph"/>
        <w:rPr/>
      </w:pPr>
      <w:r>
        <w:rPr>
          <w:sz w:val="20"/>
        </w:rPr>
        <w:t>For each slave, the generator emits an independent round-robin arbiter that selects among the masters requesting that slave.</w:t>
      </w:r>
      <w:r>
        <w:br w:type="page"/>
      </w:r>
    </w:p>
    <w:p>
      <w:pPr>
        <w:pStyle w:val="Heading2"/>
        <w:pBdr>
          <w:bottom w:val="single" w:sz="12" w:space="0" w:color="228B22"/>
        </w:pBdr>
        <w:spacing w:before="280" w:after="80"/>
        <w:rPr/>
      </w:pPr>
      <w:bookmarkStart w:id="113" w:name="__RefHeading___Toc5221_880532229"/>
      <w:bookmarkStart w:id="114" w:name="per-slave-request-vector"/>
      <w:bookmarkEnd w:id="113"/>
      <w:r>
        <w:rPr>
          <w:rStyle w:val="SectionNumber"/>
          <w:b/>
          <w:color w:val="228B22"/>
          <w:sz w:val="28"/>
        </w:rPr>
        <w:t>12.1</w:t>
      </w:r>
      <w:r>
        <w:rPr>
          <w:b/>
          <w:color w:val="228B22"/>
          <w:sz w:val="28"/>
        </w:rPr>
        <w:tab/>
        <w:t>Per-slave request vector</w:t>
      </w:r>
    </w:p>
    <w:p>
      <w:pPr>
        <w:pStyle w:val="SourceCode"/>
        <w:rPr/>
      </w:pPr>
      <w:r>
        <w:rPr>
          <w:rStyle w:val="NormalTok"/>
        </w:rPr>
        <w:t>s0_arb_request[</w:t>
      </w:r>
      <w:r>
        <w:rPr>
          <w:rStyle w:val="DecValTok"/>
        </w:rPr>
        <w:t>0</w:t>
      </w:r>
      <w:r>
        <w:rPr>
          <w:rStyle w:val="NormalTok"/>
        </w:rPr>
        <w:t xml:space="preserve">] = m0_cmd_valid &amp;&amp; m0_addr_in_range &amp;&amp; (m0_slave_sel == </w:t>
      </w:r>
      <w:r>
        <w:rPr>
          <w:rStyle w:val="BaseNTok"/>
        </w:rPr>
        <w:t>2'd0</w:t>
      </w:r>
      <w:r>
        <w:rPr>
          <w:rStyle w:val="NormalTok"/>
        </w:rPr>
        <w:t>);</w:t>
      </w:r>
      <w:r>
        <w:rPr/>
        <w:br/>
      </w:r>
      <w:r>
        <w:rPr>
          <w:rStyle w:val="NormalTok"/>
        </w:rPr>
        <w:t>s0_arb_request[</w:t>
      </w:r>
      <w:r>
        <w:rPr>
          <w:rStyle w:val="DecValTok"/>
        </w:rPr>
        <w:t>1</w:t>
      </w:r>
      <w:r>
        <w:rPr>
          <w:rStyle w:val="NormalTok"/>
        </w:rPr>
        <w:t xml:space="preserve">] = m1_cmd_valid &amp;&amp; m1_addr_in_range &amp;&amp; (m1_slave_sel == </w:t>
      </w:r>
      <w:r>
        <w:rPr>
          <w:rStyle w:val="BaseNTok"/>
        </w:rPr>
        <w:t>2'd0</w:t>
      </w:r>
      <w:r>
        <w:rPr>
          <w:rStyle w:val="NormalTok"/>
        </w:rPr>
        <w:t>);</w:t>
      </w:r>
    </w:p>
    <w:p>
      <w:pPr>
        <w:pStyle w:val="FirstParagraph"/>
        <w:rPr/>
      </w:pPr>
      <w:r>
        <w:rPr>
          <w:sz w:val="20"/>
        </w:rPr>
        <w:t xml:space="preserve">When </w:t>
      </w:r>
      <w:r>
        <w:rPr>
          <w:rStyle w:val="VerbatimChar"/>
          <w:sz w:val="20"/>
        </w:rPr>
        <w:t>num_slaves == 1</w:t>
      </w:r>
      <w:r>
        <w:rPr>
          <w:sz w:val="20"/>
        </w:rPr>
        <w:t>, the slave-select check is omitted.</w:t>
      </w:r>
      <w:bookmarkEnd w:id="114"/>
      <w:r>
        <w:br w:type="page"/>
      </w:r>
    </w:p>
    <w:p>
      <w:pPr>
        <w:pStyle w:val="Heading2"/>
        <w:pBdr>
          <w:bottom w:val="single" w:sz="12" w:space="0" w:color="228B22"/>
        </w:pBdr>
        <w:spacing w:before="280" w:after="80"/>
        <w:rPr/>
      </w:pPr>
      <w:bookmarkStart w:id="115" w:name="__RefHeading___Toc5223_880532229"/>
      <w:bookmarkStart w:id="116" w:name="round-robin-arbitration"/>
      <w:bookmarkEnd w:id="115"/>
      <w:r>
        <w:rPr>
          <w:rStyle w:val="SectionNumber"/>
          <w:b/>
          <w:color w:val="228B22"/>
          <w:sz w:val="28"/>
        </w:rPr>
        <w:t>12.2</w:t>
      </w:r>
      <w:r>
        <w:rPr>
          <w:b/>
          <w:color w:val="228B22"/>
          <w:sz w:val="28"/>
        </w:rPr>
        <w:tab/>
        <w:t>Round-robin arbitration</w:t>
      </w:r>
    </w:p>
    <w:p>
      <w:pPr>
        <w:pStyle w:val="FirstParagraph"/>
        <w:rPr/>
      </w:pPr>
      <w:r>
        <w:rPr>
          <w:sz w:val="20"/>
        </w:rPr>
        <w:t xml:space="preserve">The generator instantiates </w:t>
      </w:r>
      <w:r>
        <w:rPr>
          <w:rStyle w:val="VerbatimChar"/>
          <w:sz w:val="20"/>
        </w:rPr>
        <w:t>arbiter_round_robin</w:t>
      </w:r>
      <w:r>
        <w:rPr>
          <w:sz w:val="20"/>
        </w:rPr>
        <w:t xml:space="preserve"> with </w:t>
      </w:r>
      <w:r>
        <w:rPr>
          <w:rStyle w:val="VerbatimChar"/>
          <w:sz w:val="20"/>
        </w:rPr>
        <w:t>WAIT_GNT_ACK=1</w:t>
      </w:r>
      <w:r>
        <w:rPr>
          <w:sz w:val="20"/>
        </w:rPr>
        <w:t xml:space="preserve"> so the grant is locked until the transaction completes:</w:t>
      </w:r>
    </w:p>
    <w:p>
      <w:pPr>
        <w:pStyle w:val="SourceCode"/>
        <w:rPr/>
      </w:pPr>
      <w:r>
        <w:rPr>
          <w:rStyle w:val="NormalTok"/>
        </w:rPr>
        <w:t>arbiter_round_robin #(</w:t>
      </w:r>
      <w:r>
        <w:rPr/>
        <w:br/>
      </w:r>
      <w:r>
        <w:rPr>
          <w:rStyle w:val="NormalTok"/>
        </w:rPr>
        <w:t xml:space="preserve">    .CLIENTS(</w:t>
      </w:r>
      <w:r>
        <w:rPr>
          <w:rStyle w:val="DecValTok"/>
        </w:rPr>
        <w:t>2</w:t>
      </w:r>
      <w:r>
        <w:rPr>
          <w:rStyle w:val="NormalTok"/>
        </w:rPr>
        <w:t>),</w:t>
      </w:r>
      <w:r>
        <w:rPr/>
        <w:br/>
      </w:r>
      <w:r>
        <w:rPr>
          <w:rStyle w:val="NormalTok"/>
        </w:rPr>
        <w:t xml:space="preserve">    .WAIT_GNT_ACK(</w:t>
      </w:r>
      <w:r>
        <w:rPr>
          <w:rStyle w:val="DecValTok"/>
        </w:rPr>
        <w:t>1</w:t>
      </w:r>
      <w:r>
        <w:rPr>
          <w:rStyle w:val="NormalTok"/>
        </w:rPr>
        <w:t>)</w:t>
      </w:r>
      <w:r>
        <w:rPr/>
        <w:br/>
      </w:r>
      <w:r>
        <w:rPr>
          <w:rStyle w:val="NormalTok"/>
        </w:rPr>
        <w:t>) u_s0_arbiter (...);</w:t>
      </w:r>
    </w:p>
    <w:p>
      <w:pPr>
        <w:pStyle w:val="FirstParagraph"/>
        <w:rPr/>
      </w:pPr>
      <w:r>
        <w:rPr>
          <w:sz w:val="20"/>
        </w:rPr>
        <w:t xml:space="preserve">The grant-ack vector is driven by </w:t>
      </w:r>
      <w:r>
        <w:rPr>
          <w:rStyle w:val="VerbatimChar"/>
          <w:sz w:val="20"/>
        </w:rPr>
        <w:t>rsp_valid &amp;&amp; rsp_ready</w:t>
      </w:r>
      <w:r>
        <w:rPr>
          <w:sz w:val="20"/>
        </w:rPr>
        <w:t xml:space="preserve"> on the selected slave port, ensuring the grant persists across the entire APB access.</w:t>
      </w:r>
      <w:bookmarkEnd w:id="116"/>
      <w:r>
        <w:br w:type="page"/>
      </w:r>
    </w:p>
    <w:p>
      <w:pPr>
        <w:pStyle w:val="Heading2"/>
        <w:pBdr>
          <w:bottom w:val="single" w:sz="12" w:space="0" w:color="228B22"/>
        </w:pBdr>
        <w:spacing w:before="280" w:after="80"/>
        <w:rPr/>
      </w:pPr>
      <w:bookmarkStart w:id="117" w:name="__RefHeading___Toc5225_880532229"/>
      <w:bookmarkStart w:id="118" w:name="command-routing"/>
      <w:bookmarkEnd w:id="117"/>
      <w:r>
        <w:rPr>
          <w:rStyle w:val="SectionNumber"/>
          <w:b/>
          <w:color w:val="228B22"/>
          <w:sz w:val="28"/>
        </w:rPr>
        <w:t>12.3</w:t>
      </w:r>
      <w:r>
        <w:rPr>
          <w:b/>
          <w:color w:val="228B22"/>
          <w:sz w:val="28"/>
        </w:rPr>
        <w:tab/>
        <w:t>Command routing</w:t>
      </w:r>
    </w:p>
    <w:p>
      <w:pPr>
        <w:pStyle w:val="FirstParagraph"/>
        <w:rPr/>
      </w:pPr>
      <w:r>
        <w:rPr>
          <w:sz w:val="20"/>
        </w:rPr>
        <w:t xml:space="preserve">A combinational </w:t>
      </w:r>
      <w:r>
        <w:rPr>
          <w:rStyle w:val="VerbatimChar"/>
          <w:sz w:val="20"/>
        </w:rPr>
        <w:t>case (1'b1)</w:t>
      </w:r>
      <w:r>
        <w:rPr>
          <w:sz w:val="20"/>
        </w:rPr>
        <w:t xml:space="preserve"> mux routes the granted master’s cmd fields to the slave-side cmd nets. APB5 sideband is carried only when both the master and the slave are APB5.</w:t>
      </w:r>
      <w:bookmarkEnd w:id="118"/>
      <w:r>
        <w:br w:type="page"/>
      </w:r>
    </w:p>
    <w:p>
      <w:pPr>
        <w:pStyle w:val="Heading2"/>
        <w:pBdr>
          <w:bottom w:val="single" w:sz="12" w:space="0" w:color="228B22"/>
        </w:pBdr>
        <w:spacing w:before="280" w:after="80"/>
        <w:rPr/>
      </w:pPr>
      <w:bookmarkStart w:id="119" w:name="__RefHeading___Toc5227_880532229"/>
      <w:bookmarkStart w:id="120" w:name="response-routing"/>
      <w:bookmarkEnd w:id="119"/>
      <w:r>
        <w:rPr>
          <w:rStyle w:val="SectionNumber"/>
          <w:b/>
          <w:color w:val="228B22"/>
          <w:sz w:val="28"/>
        </w:rPr>
        <w:t>12.4</w:t>
      </w:r>
      <w:r>
        <w:rPr>
          <w:b/>
          <w:color w:val="228B22"/>
          <w:sz w:val="28"/>
        </w:rPr>
        <w:tab/>
        <w:t>Response routing</w:t>
      </w:r>
    </w:p>
    <w:p>
      <w:pPr>
        <w:pStyle w:val="FirstParagraph"/>
        <w:rPr/>
      </w:pPr>
      <w:r>
        <w:rPr>
          <w:sz w:val="20"/>
        </w:rPr>
        <w:t>The generator registers each master’s slave selection (</w:t>
      </w:r>
      <w:r>
        <w:rPr>
          <w:rStyle w:val="VerbatimChar"/>
          <w:sz w:val="20"/>
        </w:rPr>
        <w:t>r_m&lt;N&gt;_slave_sel</w:t>
      </w:r>
      <w:r>
        <w:rPr>
          <w:sz w:val="20"/>
        </w:rPr>
        <w:t xml:space="preserve">) when a command is accepted. On the response path, the registered slave index selects which slave’s </w:t>
      </w:r>
      <w:r>
        <w:rPr>
          <w:rStyle w:val="VerbatimChar"/>
          <w:sz w:val="20"/>
        </w:rPr>
        <w:t>rsp_*</w:t>
      </w:r>
      <w:r>
        <w:rPr>
          <w:sz w:val="20"/>
        </w:rPr>
        <w:t xml:space="preserve"> signals are returned to the master. The registered selection keeps the response aligned with the command even if a new command arrives before the first response completes.</w:t>
      </w:r>
      <w:bookmarkEnd w:id="120"/>
      <w:r>
        <w:br w:type="page"/>
      </w:r>
    </w:p>
    <w:p>
      <w:pPr>
        <w:pStyle w:val="Heading2"/>
        <w:pBdr>
          <w:bottom w:val="single" w:sz="12" w:space="0" w:color="228B22"/>
        </w:pBdr>
        <w:spacing w:before="280" w:after="80"/>
        <w:rPr/>
      </w:pPr>
      <w:bookmarkStart w:id="121" w:name="__RefHeading___Toc5229_880532229"/>
      <w:bookmarkStart w:id="122" w:name="ready-routing"/>
      <w:bookmarkEnd w:id="121"/>
      <w:r>
        <w:rPr>
          <w:rStyle w:val="SectionNumber"/>
          <w:b/>
          <w:color w:val="228B22"/>
          <w:sz w:val="28"/>
        </w:rPr>
        <w:t>12.5</w:t>
      </w:r>
      <w:r>
        <w:rPr>
          <w:b/>
          <w:color w:val="228B22"/>
          <w:sz w:val="28"/>
        </w:rPr>
        <w:tab/>
        <w:t>Ready routing</w:t>
      </w:r>
    </w:p>
    <w:p>
      <w:pPr>
        <w:pStyle w:val="Compact"/>
        <w:numPr>
          <w:ilvl w:val="0"/>
          <w:numId w:val="55"/>
        </w:numPr>
        <w:rPr/>
      </w:pPr>
      <w:r>
        <w:rPr/>
        <w:t xml:space="preserve">Master </w:t>
      </w:r>
      <w:r>
        <w:rPr>
          <w:rStyle w:val="VerbatimChar"/>
        </w:rPr>
        <w:t>cmd_ready</w:t>
      </w:r>
      <w:r>
        <w:rPr/>
        <w:t xml:space="preserve"> is asserted only by the slave selected by the current command.</w:t>
      </w:r>
    </w:p>
    <w:p>
      <w:pPr>
        <w:pStyle w:val="Compact"/>
        <w:numPr>
          <w:ilvl w:val="0"/>
          <w:numId w:val="56"/>
        </w:numPr>
        <w:rPr/>
      </w:pPr>
      <w:r>
        <w:rPr/>
        <w:t xml:space="preserve">Slave </w:t>
      </w:r>
      <w:r>
        <w:rPr>
          <w:rStyle w:val="VerbatimChar"/>
        </w:rPr>
        <w:t>rsp_ready</w:t>
      </w:r>
      <w:r>
        <w:rPr/>
        <w:t xml:space="preserve"> is asserted only by the master currently holding the grant for that slave.</w:t>
      </w:r>
    </w:p>
    <w:p>
      <w:pPr>
        <w:pStyle w:val="Compact"/>
        <w:numPr>
          <w:ilvl w:val="0"/>
          <w:numId w:val="57"/>
        </w:numPr>
        <w:rPr/>
      </w:pPr>
      <w:r>
        <w:rPr/>
        <w:t>The decode-miss path bypasses the slave arbiters and completes locally.</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3" w:name="arbitration-and-routing"/>
      <w:bookmarkStart w:id="124" w:name="ready-routing"/>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bookmarkEnd w:id="124"/>
      <w:r>
        <w:br w:type="page"/>
      </w:r>
    </w:p>
    <w:p>
      <w:pPr>
        <w:pStyle w:val="Heading1"/>
        <w:shd w:val="clear" w:color="auto" w:fill="404040"/>
        <w:spacing w:before="360" w:after="120"/>
        <w:rPr/>
      </w:pPr>
      <w:bookmarkStart w:id="125" w:name="__RefHeading___Toc5231_880532229"/>
      <w:bookmarkStart w:id="126" w:name="boundary-module-instantiation"/>
      <w:bookmarkEnd w:id="125"/>
      <w:r>
        <w:rPr>
          <w:rStyle w:val="SectionNumber"/>
          <w:b/>
          <w:color w:val="FFFFFF"/>
          <w:sz w:val="32"/>
        </w:rPr>
        <w:t>13</w:t>
      </w:r>
      <w:r>
        <w:rPr>
          <w:b/>
          <w:color w:val="FFFFFF"/>
          <w:sz w:val="32"/>
        </w:rPr>
        <w:tab/>
        <w:t>Boundary Module Instantiation</w:t>
      </w:r>
    </w:p>
    <w:p>
      <w:pPr>
        <w:pStyle w:val="FirstParagraph"/>
        <w:rPr/>
      </w:pPr>
      <w:r>
        <w:rPr>
          <w:sz w:val="20"/>
        </w:rPr>
        <w:t xml:space="preserve">The generated module instantiates proven boundary modules from the </w:t>
      </w:r>
      <w:r>
        <w:rPr>
          <w:rStyle w:val="VerbatimChar"/>
          <w:sz w:val="20"/>
        </w:rPr>
        <w:t>rtl/common/</w:t>
      </w:r>
      <w:r>
        <w:rPr>
          <w:sz w:val="20"/>
        </w:rPr>
        <w:t xml:space="preserve"> and </w:t>
      </w:r>
      <w:r>
        <w:rPr>
          <w:rStyle w:val="VerbatimChar"/>
          <w:sz w:val="20"/>
        </w:rPr>
        <w:t>rtl/amba/</w:t>
      </w:r>
      <w:r>
        <w:rPr>
          <w:sz w:val="20"/>
        </w:rPr>
        <w:t xml:space="preserve"> libraries rather than reimplementing APB protocol logic inline.</w:t>
      </w:r>
      <w:r>
        <w:br w:type="page"/>
      </w:r>
    </w:p>
    <w:p>
      <w:pPr>
        <w:pStyle w:val="Heading2"/>
        <w:pBdr>
          <w:bottom w:val="single" w:sz="12" w:space="0" w:color="228B22"/>
        </w:pBdr>
        <w:spacing w:before="280" w:after="80"/>
        <w:rPr/>
      </w:pPr>
      <w:bookmarkStart w:id="127" w:name="__RefHeading___Toc5233_880532229"/>
      <w:bookmarkStart w:id="128" w:name="master-side-modules"/>
      <w:bookmarkEnd w:id="127"/>
      <w:r>
        <w:rPr>
          <w:rStyle w:val="SectionNumber"/>
          <w:b/>
          <w:color w:val="228B22"/>
          <w:sz w:val="28"/>
        </w:rPr>
        <w:t>13.1</w:t>
      </w:r>
      <w:r>
        <w:rPr>
          <w:b/>
          <w:color w:val="228B22"/>
          <w:sz w:val="28"/>
        </w:rPr>
        <w:tab/>
        <w:t>Master-side modules</w:t>
      </w:r>
    </w:p>
    <w:p>
      <w:pPr>
        <w:pStyle w:val="FirstParagraph"/>
        <w:rPr/>
      </w:pPr>
      <w:r>
        <w:rPr>
          <w:sz w:val="20"/>
        </w:rPr>
        <w:t xml:space="preserve">For each master </w:t>
      </w:r>
      <w:r>
        <w:rPr>
          <w:rStyle w:val="VerbatimChar"/>
          <w:sz w:val="20"/>
        </w:rPr>
        <w:t>m</w:t>
      </w:r>
      <w:r>
        <w:rPr>
          <w:sz w:val="20"/>
        </w:rPr>
        <w:t>:</w:t>
      </w:r>
    </w:p>
    <w:p>
      <w:pPr>
        <w:pStyle w:val="Compact"/>
        <w:numPr>
          <w:ilvl w:val="0"/>
          <w:numId w:val="58"/>
        </w:numPr>
        <w:rPr/>
      </w:pPr>
      <w:r>
        <w:rPr>
          <w:rStyle w:val="VerbatimChar"/>
        </w:rPr>
        <w:t>apb4_slave</w:t>
      </w:r>
      <w:r>
        <w:rPr/>
        <w:t xml:space="preserve"> when </w:t>
      </w:r>
      <w:r>
        <w:rPr>
          <w:rStyle w:val="VerbatimChar"/>
        </w:rPr>
        <w:t>master_versions[m] == 'apb4'</w:t>
      </w:r>
      <w:r>
        <w:rPr/>
        <w:t>.</w:t>
      </w:r>
    </w:p>
    <w:p>
      <w:pPr>
        <w:pStyle w:val="Compact"/>
        <w:numPr>
          <w:ilvl w:val="0"/>
          <w:numId w:val="59"/>
        </w:numPr>
        <w:rPr/>
      </w:pPr>
      <w:r>
        <w:rPr>
          <w:rStyle w:val="VerbatimChar"/>
        </w:rPr>
        <w:t>apb5_slave</w:t>
      </w:r>
      <w:r>
        <w:rPr/>
        <w:t xml:space="preserve"> when </w:t>
      </w:r>
      <w:r>
        <w:rPr>
          <w:rStyle w:val="VerbatimChar"/>
        </w:rPr>
        <w:t>master_versions[m] == 'apb5'</w:t>
      </w:r>
      <w:r>
        <w:rPr/>
        <w:t>.</w:t>
      </w:r>
    </w:p>
    <w:p>
      <w:pPr>
        <w:pStyle w:val="FirstParagraph"/>
        <w:rPr/>
      </w:pPr>
      <w:r>
        <w:rPr>
          <w:sz w:val="20"/>
        </w:rPr>
        <w:t>Parameterization:</w:t>
      </w:r>
    </w:p>
    <w:p>
      <w:pPr>
        <w:pStyle w:val="SourceCode"/>
        <w:rPr/>
      </w:pPr>
      <w:r>
        <w:rPr>
          <w:rStyle w:val="NormalTok"/>
        </w:rPr>
        <w:t>apb4_slave #(</w:t>
      </w:r>
      <w:r>
        <w:rPr/>
        <w:br/>
      </w:r>
      <w:r>
        <w:rPr>
          <w:rStyle w:val="NormalTok"/>
        </w:rPr>
        <w:t xml:space="preserve">    .ADDR_WIDTH(ADDR_WIDTH),</w:t>
      </w:r>
      <w:r>
        <w:rPr/>
        <w:br/>
      </w:r>
      <w:r>
        <w:rPr>
          <w:rStyle w:val="NormalTok"/>
        </w:rPr>
        <w:t xml:space="preserve">    .DATA_WIDTH(DATA_WIDTH),</w:t>
      </w:r>
      <w:r>
        <w:rPr/>
        <w:br/>
      </w:r>
      <w:r>
        <w:rPr>
          <w:rStyle w:val="NormalTok"/>
        </w:rPr>
        <w:t xml:space="preserve">    .STRB_WIDTH(STRB_WIDTH),</w:t>
      </w:r>
      <w:r>
        <w:rPr/>
        <w:br/>
      </w:r>
      <w:r>
        <w:rPr>
          <w:rStyle w:val="NormalTok"/>
        </w:rPr>
        <w:t xml:space="preserve">    .PROT_WIDTH(</w:t>
      </w:r>
      <w:r>
        <w:rPr>
          <w:rStyle w:val="DecValTok"/>
        </w:rPr>
        <w:t>3</w:t>
      </w:r>
      <w:r>
        <w:rPr>
          <w:rStyle w:val="NormalTok"/>
        </w:rPr>
        <w:t>)</w:t>
      </w:r>
      <w:r>
        <w:rPr/>
        <w:br/>
      </w:r>
      <w:r>
        <w:rPr>
          <w:rStyle w:val="NormalTok"/>
        </w:rPr>
        <w:t>) u_apb4_slave_m0 (...);</w:t>
      </w:r>
    </w:p>
    <w:p>
      <w:pPr>
        <w:pStyle w:val="FirstParagraph"/>
        <w:rPr/>
      </w:pPr>
      <w:r>
        <w:rPr>
          <w:sz w:val="20"/>
        </w:rPr>
        <w:t xml:space="preserve">APB5 variants add user widths of 1 and, when parity is enabled, </w:t>
      </w:r>
      <w:r>
        <w:rPr>
          <w:rStyle w:val="VerbatimChar"/>
          <w:sz w:val="20"/>
        </w:rPr>
        <w:t>ENABLE_PARITY=1</w:t>
      </w:r>
      <w:r>
        <w:rPr>
          <w:sz w:val="20"/>
        </w:rPr>
        <w:t>.</w:t>
      </w:r>
      <w:bookmarkEnd w:id="128"/>
      <w:r>
        <w:br w:type="page"/>
      </w:r>
    </w:p>
    <w:p>
      <w:pPr>
        <w:pStyle w:val="Heading2"/>
        <w:pBdr>
          <w:bottom w:val="single" w:sz="12" w:space="0" w:color="228B22"/>
        </w:pBdr>
        <w:spacing w:before="280" w:after="80"/>
        <w:rPr/>
      </w:pPr>
      <w:bookmarkStart w:id="129" w:name="__RefHeading___Toc5235_880532229"/>
      <w:bookmarkStart w:id="130" w:name="slave-side-modules"/>
      <w:bookmarkEnd w:id="129"/>
      <w:r>
        <w:rPr>
          <w:rStyle w:val="SectionNumber"/>
          <w:b/>
          <w:color w:val="228B22"/>
          <w:sz w:val="28"/>
        </w:rPr>
        <w:t>13.2</w:t>
      </w:r>
      <w:r>
        <w:rPr>
          <w:b/>
          <w:color w:val="228B22"/>
          <w:sz w:val="28"/>
        </w:rPr>
        <w:tab/>
        <w:t>Slave-side modules</w:t>
      </w:r>
    </w:p>
    <w:p>
      <w:pPr>
        <w:pStyle w:val="FirstParagraph"/>
        <w:rPr/>
      </w:pPr>
      <w:r>
        <w:rPr>
          <w:sz w:val="20"/>
        </w:rPr>
        <w:t xml:space="preserve">For each slave </w:t>
      </w:r>
      <w:r>
        <w:rPr>
          <w:rStyle w:val="VerbatimChar"/>
          <w:sz w:val="20"/>
        </w:rPr>
        <w:t>s</w:t>
      </w:r>
      <w:r>
        <w:rPr>
          <w:sz w:val="20"/>
        </w:rPr>
        <w:t>:</w:t>
      </w:r>
    </w:p>
    <w:p>
      <w:pPr>
        <w:pStyle w:val="Compact"/>
        <w:numPr>
          <w:ilvl w:val="0"/>
          <w:numId w:val="60"/>
        </w:numPr>
        <w:rPr/>
      </w:pPr>
      <w:r>
        <w:rPr>
          <w:rStyle w:val="VerbatimChar"/>
        </w:rPr>
        <w:t>apb4_master</w:t>
      </w:r>
      <w:r>
        <w:rPr/>
        <w:t xml:space="preserve"> when </w:t>
      </w:r>
      <w:r>
        <w:rPr>
          <w:rStyle w:val="VerbatimChar"/>
        </w:rPr>
        <w:t>slave_versions[s] == 'apb4'</w:t>
      </w:r>
      <w:r>
        <w:rPr/>
        <w:t>.</w:t>
      </w:r>
    </w:p>
    <w:p>
      <w:pPr>
        <w:pStyle w:val="Compact"/>
        <w:numPr>
          <w:ilvl w:val="0"/>
          <w:numId w:val="61"/>
        </w:numPr>
        <w:rPr/>
      </w:pPr>
      <w:r>
        <w:rPr>
          <w:rStyle w:val="VerbatimChar"/>
        </w:rPr>
        <w:t>apb5_master</w:t>
      </w:r>
      <w:r>
        <w:rPr/>
        <w:t xml:space="preserve"> when </w:t>
      </w:r>
      <w:r>
        <w:rPr>
          <w:rStyle w:val="VerbatimChar"/>
        </w:rPr>
        <w:t>slave_versions[s] == 'apb5'</w:t>
      </w:r>
      <w:r>
        <w:rPr/>
        <w:t>.</w:t>
      </w:r>
    </w:p>
    <w:p>
      <w:pPr>
        <w:pStyle w:val="FirstParagraph"/>
        <w:rPr/>
      </w:pPr>
      <w:bookmarkStart w:id="131" w:name="slave-side-modules"/>
      <w:r>
        <w:rPr>
          <w:sz w:val="20"/>
        </w:rPr>
        <w:t>The same width and sideband parameter rules apply.</w:t>
      </w:r>
      <w:bookmarkEnd w:id="131"/>
      <w:r>
        <w:br w:type="page"/>
      </w:r>
    </w:p>
    <w:p>
      <w:pPr>
        <w:pStyle w:val="Heading2"/>
        <w:pBdr>
          <w:bottom w:val="single" w:sz="12" w:space="0" w:color="228B22"/>
        </w:pBdr>
        <w:spacing w:before="280" w:after="80"/>
        <w:rPr/>
      </w:pPr>
      <w:bookmarkStart w:id="132" w:name="__RefHeading___Toc5237_880532229"/>
      <w:bookmarkStart w:id="133" w:name="parity-tie-offs"/>
      <w:bookmarkEnd w:id="132"/>
      <w:r>
        <w:rPr>
          <w:rStyle w:val="SectionNumber"/>
          <w:b/>
          <w:color w:val="228B22"/>
          <w:sz w:val="28"/>
        </w:rPr>
        <w:t>13.3</w:t>
      </w:r>
      <w:r>
        <w:rPr>
          <w:b/>
          <w:color w:val="228B22"/>
          <w:sz w:val="28"/>
        </w:rPr>
        <w:tab/>
        <w:t>Parity tie-offs</w:t>
      </w:r>
    </w:p>
    <w:p>
      <w:pPr>
        <w:pStyle w:val="FirstParagraph"/>
        <w:rPr/>
      </w:pPr>
      <w:r>
        <w:rPr>
          <w:sz w:val="20"/>
        </w:rPr>
        <w:t xml:space="preserve">When parity is disabled on an APB5 port, the </w:t>
      </w:r>
      <w:r>
        <w:rPr>
          <w:rStyle w:val="VerbatimChar"/>
          <w:sz w:val="20"/>
        </w:rPr>
        <w:t>*CHK</w:t>
      </w:r>
      <w:r>
        <w:rPr>
          <w:sz w:val="20"/>
        </w:rPr>
        <w:t xml:space="preserve"> input pins are tied to zero and the </w:t>
      </w:r>
      <w:r>
        <w:rPr>
          <w:rStyle w:val="VerbatimChar"/>
          <w:sz w:val="20"/>
        </w:rPr>
        <w:t>*CHK</w:t>
      </w:r>
      <w:r>
        <w:rPr>
          <w:sz w:val="20"/>
        </w:rPr>
        <w:t xml:space="preserve"> output and </w:t>
      </w:r>
      <w:r>
        <w:rPr>
          <w:rStyle w:val="VerbatimChar"/>
          <w:sz w:val="20"/>
        </w:rPr>
        <w:t>parity_error_*</w:t>
      </w:r>
      <w:r>
        <w:rPr>
          <w:sz w:val="20"/>
        </w:rPr>
        <w:t xml:space="preserve"> pins are left unconnected. This lets the same </w:t>
      </w:r>
      <w:r>
        <w:rPr>
          <w:rStyle w:val="VerbatimChar"/>
          <w:sz w:val="20"/>
        </w:rPr>
        <w:t>apb5_slave</w:t>
      </w:r>
      <w:r>
        <w:rPr>
          <w:sz w:val="20"/>
        </w:rPr>
        <w:t>/</w:t>
      </w:r>
      <w:r>
        <w:rPr>
          <w:rStyle w:val="VerbatimChar"/>
          <w:sz w:val="20"/>
        </w:rPr>
        <w:t>apb5_master</w:t>
      </w:r>
      <w:r>
        <w:rPr>
          <w:sz w:val="20"/>
        </w:rPr>
        <w:t xml:space="preserve"> modules be reused with or without parity without conditional module selection.</w:t>
      </w:r>
      <w:bookmarkEnd w:id="133"/>
      <w:r>
        <w:br w:type="page"/>
      </w:r>
    </w:p>
    <w:p>
      <w:pPr>
        <w:pStyle w:val="Heading2"/>
        <w:pBdr>
          <w:bottom w:val="single" w:sz="12" w:space="0" w:color="228B22"/>
        </w:pBdr>
        <w:spacing w:before="280" w:after="80"/>
        <w:rPr/>
      </w:pPr>
      <w:bookmarkStart w:id="134" w:name="__RefHeading___Toc5239_880532229"/>
      <w:bookmarkStart w:id="135" w:name="pwakeup-wiring"/>
      <w:bookmarkEnd w:id="134"/>
      <w:r>
        <w:rPr>
          <w:rStyle w:val="SectionNumber"/>
          <w:b/>
          <w:color w:val="228B22"/>
          <w:sz w:val="28"/>
        </w:rPr>
        <w:t>13.4</w:t>
      </w:r>
      <w:r>
        <w:rPr>
          <w:b/>
          <w:color w:val="228B22"/>
          <w:sz w:val="28"/>
        </w:rPr>
        <w:tab/>
        <w:t>PWAKEUP wiring</w:t>
      </w:r>
    </w:p>
    <w:p>
      <w:pPr>
        <w:pStyle w:val="FirstParagraph"/>
        <w:rPr/>
      </w:pPr>
      <w:r>
        <w:rPr>
          <w:sz w:val="20"/>
        </w:rPr>
        <w:t xml:space="preserve">An APB5 master port’s </w:t>
      </w:r>
      <w:r>
        <w:rPr>
          <w:rStyle w:val="VerbatimChar"/>
          <w:sz w:val="20"/>
        </w:rPr>
        <w:t>PWAKEUP</w:t>
      </w:r>
      <w:r>
        <w:rPr>
          <w:sz w:val="20"/>
        </w:rPr>
        <w:t xml:space="preserve"> input goes to the </w:t>
      </w:r>
      <w:r>
        <w:rPr>
          <w:rStyle w:val="VerbatimChar"/>
          <w:sz w:val="20"/>
        </w:rPr>
        <w:t>apb5_slave</w:t>
      </w:r>
      <w:r>
        <w:rPr>
          <w:sz w:val="20"/>
        </w:rPr>
        <w:t xml:space="preserve"> boundary IP, which uses it only for the </w:t>
      </w:r>
      <w:r>
        <w:rPr>
          <w:rStyle w:val="VerbatimChar"/>
          <w:sz w:val="20"/>
        </w:rPr>
        <w:t>PWAKEUPCHK</w:t>
      </w:r>
      <w:r>
        <w:rPr>
          <w:sz w:val="20"/>
        </w:rPr>
        <w:t xml:space="preserve"> check. Each </w:t>
      </w:r>
      <w:r>
        <w:rPr>
          <w:rStyle w:val="VerbatimChar"/>
          <w:sz w:val="20"/>
        </w:rPr>
        <w:t>apb5_master</w:t>
      </w:r>
      <w:r>
        <w:rPr>
          <w:sz w:val="20"/>
        </w:rPr>
        <w:t xml:space="preserve"> boundary IP drives its own registered wake onto an internal net, </w:t>
      </w:r>
      <w:r>
        <w:rPr>
          <w:rStyle w:val="VerbatimChar"/>
          <w:sz w:val="20"/>
        </w:rPr>
        <w:t>w_s&lt;s&gt;_ip_pwakeup</w:t>
      </w:r>
      <w:r>
        <w:rPr>
          <w:sz w:val="20"/>
        </w:rPr>
        <w:t xml:space="preserve">. The generator then emits </w:t>
      </w:r>
      <w:r>
        <w:rPr>
          <w:rStyle w:val="VerbatimChar"/>
          <w:sz w:val="20"/>
        </w:rPr>
        <w:t>assign s&lt;s&gt;_apb_PWAKEUP = w_s&lt;s&gt;_ip_pwakeup | m&lt;i&gt;_apb_PWAKEUP ...</w:t>
      </w:r>
      <w:r>
        <w:rPr>
          <w:sz w:val="20"/>
        </w:rPr>
        <w:t xml:space="preserve">, with one term for every APB5 master. With parity on, it also emits </w:t>
      </w:r>
      <w:r>
        <w:rPr>
          <w:rStyle w:val="VerbatimChar"/>
          <w:sz w:val="20"/>
        </w:rPr>
        <w:t>assign s&lt;s&gt;_apb_PWAKEUPCHK = ~s&lt;s&gt;_apb_PWAKEUP</w:t>
      </w:r>
      <w:r>
        <w:rPr>
          <w:sz w:val="20"/>
        </w:rPr>
        <w:t xml:space="preserve">. The IP’s own </w:t>
      </w:r>
      <w:r>
        <w:rPr>
          <w:rStyle w:val="VerbatimChar"/>
          <w:sz w:val="20"/>
        </w:rPr>
        <w:t>m_apb_PWAKEUPCHK</w:t>
      </w:r>
      <w:r>
        <w:rPr>
          <w:sz w:val="20"/>
        </w:rPr>
        <w:t xml:space="preserve"> is left unconnected, because it covers only the IP’s term.</w:t>
      </w:r>
      <w:bookmarkEnd w:id="135"/>
      <w:r>
        <w:br w:type="page"/>
      </w:r>
    </w:p>
    <w:p>
      <w:pPr>
        <w:pStyle w:val="Heading2"/>
        <w:pBdr>
          <w:bottom w:val="single" w:sz="12" w:space="0" w:color="228B22"/>
        </w:pBdr>
        <w:spacing w:before="280" w:after="80"/>
        <w:rPr/>
      </w:pPr>
      <w:bookmarkStart w:id="136" w:name="__RefHeading___Toc5241_880532229"/>
      <w:bookmarkStart w:id="137" w:name="passthrough"/>
      <w:bookmarkEnd w:id="136"/>
      <w:r>
        <w:rPr>
          <w:rStyle w:val="SectionNumber"/>
          <w:b/>
          <w:color w:val="228B22"/>
          <w:sz w:val="28"/>
        </w:rPr>
        <w:t>13.5</w:t>
      </w:r>
      <w:r>
        <w:rPr>
          <w:b/>
          <w:color w:val="228B22"/>
          <w:sz w:val="28"/>
        </w:rPr>
        <w:tab/>
        <w:t>1×1 passthrough</w:t>
      </w:r>
    </w:p>
    <w:p>
      <w:pPr>
        <w:pStyle w:val="FirstParagraph"/>
        <w:rPr/>
      </w:pPr>
      <w:r>
        <w:rPr>
          <w:sz w:val="20"/>
        </w:rPr>
        <w:t xml:space="preserve">When </w:t>
      </w:r>
      <w:r>
        <w:rPr>
          <w:rStyle w:val="VerbatimChar"/>
          <w:sz w:val="20"/>
        </w:rPr>
        <w:t>num_masters == 1</w:t>
      </w:r>
      <w:r>
        <w:rPr>
          <w:sz w:val="20"/>
        </w:rPr>
        <w:t xml:space="preserve"> and </w:t>
      </w:r>
      <w:r>
        <w:rPr>
          <w:rStyle w:val="VerbatimChar"/>
          <w:sz w:val="20"/>
        </w:rPr>
        <w:t>num_slaves == 1</w:t>
      </w:r>
      <w:r>
        <w:rPr>
          <w:sz w:val="20"/>
        </w:rPr>
        <w:t xml:space="preserve">, the fabric reduces to simple </w:t>
      </w:r>
      <w:r>
        <w:rPr>
          <w:rStyle w:val="VerbatimChar"/>
          <w:sz w:val="20"/>
        </w:rPr>
        <w:t>assign</w:t>
      </w:r>
      <w:r>
        <w:rPr>
          <w:sz w:val="20"/>
        </w:rPr>
        <w:t xml:space="preserve"> statements between the single master-side and single slave-side cmd/rsp nets. No arbiter is instantiated.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38" w:name="boundary-module-instantiation"/>
      <w:bookmarkStart w:id="139" w:name="passthrough"/>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1"/>
        <w:shd w:val="clear" w:color="auto" w:fill="404040"/>
        <w:spacing w:before="360" w:after="120"/>
        <w:rPr/>
      </w:pPr>
      <w:bookmarkStart w:id="140" w:name="__RefHeading___Toc5243_880532229"/>
      <w:bookmarkStart w:id="141" w:name="directory-layout"/>
      <w:bookmarkEnd w:id="140"/>
      <w:r>
        <w:rPr>
          <w:rStyle w:val="SectionNumber"/>
          <w:b/>
          <w:color w:val="FFFFFF"/>
          <w:sz w:val="32"/>
        </w:rPr>
        <w:t>14</w:t>
      </w:r>
      <w:r>
        <w:rPr>
          <w:b/>
          <w:color w:val="FFFFFF"/>
          <w:sz w:val="32"/>
        </w:rPr>
        <w:tab/>
        <w:t>Directory Layout</w:t>
      </w:r>
    </w:p>
    <w:p>
      <w:pPr>
        <w:pStyle w:val="FirstParagraph"/>
        <w:rPr/>
      </w:pPr>
      <w:r>
        <w:rPr>
          <w:sz w:val="20"/>
        </w:rPr>
        <w:t xml:space="preserve">The generator writes a single </w:t>
      </w:r>
      <w:r>
        <w:rPr>
          <w:rStyle w:val="VerbatimChar"/>
          <w:sz w:val="20"/>
        </w:rPr>
        <w:t>.sv</w:t>
      </w:r>
      <w:r>
        <w:rPr>
          <w:sz w:val="20"/>
        </w:rPr>
        <w:t xml:space="preserve"> file per invocation. The standard family is organized as follows:</w:t>
      </w:r>
    </w:p>
    <w:p>
      <w:pPr>
        <w:pStyle w:val="SourceCode"/>
        <w:rPr/>
      </w:pPr>
      <w:r>
        <w:rPr>
          <w:rStyle w:val="VerbatimChar"/>
        </w:rPr>
        <w:t>lattice-apbx-xbar/</w:t>
      </w:r>
      <w:r>
        <w:rPr/>
        <w:br/>
      </w:r>
      <w:r>
        <w:rPr>
          <w:rStyle w:val="VerbatimChar"/>
        </w:rPr>
        <w:t>├── bin/</w:t>
      </w:r>
      <w:r>
        <w:rPr/>
        <w:br/>
      </w:r>
      <w:r>
        <w:rPr>
          <w:rStyle w:val="VerbatimChar"/>
        </w:rPr>
        <w:t>│   ├── apbx_xbar_generator.py      # low-level generator</w:t>
      </w:r>
      <w:r>
        <w:rPr/>
        <w:br/>
      </w:r>
      <w:r>
        <w:rPr>
          <w:rStyle w:val="VerbatimChar"/>
        </w:rPr>
        <w:t>│   └── generate_xbars.py           # batch generator</w:t>
      </w:r>
      <w:r>
        <w:rPr/>
        <w:br/>
      </w:r>
      <w:r>
        <w:rPr>
          <w:rStyle w:val="VerbatimChar"/>
        </w:rPr>
        <w:t>├── rtl/</w:t>
      </w:r>
      <w:r>
        <w:rPr/>
        <w:br/>
      </w:r>
      <w:r>
        <w:rPr>
          <w:rStyle w:val="VerbatimChar"/>
        </w:rPr>
        <w:t>│   ├── apbx_xbar_1to1.sv</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w:t>
      </w:r>
      <w:r>
        <w:rPr/>
        <w:br/>
      </w:r>
      <w:r>
        <w:rPr>
          <w:rStyle w:val="VerbatimChar"/>
        </w:rPr>
        <w:t>└── dv/</w:t>
      </w:r>
      <w:r>
        <w:rPr/>
        <w:br/>
      </w:r>
      <w:r>
        <w:rPr>
          <w:rStyle w:val="VerbatimChar"/>
        </w:rPr>
        <w:t xml:space="preserve">    └── tests/                      # cocotb test suite</w:t>
      </w:r>
    </w:p>
    <w:p>
      <w:pPr>
        <w:pStyle w:val="FirstParagraph"/>
        <w:rPr/>
      </w:pPr>
      <w:r>
        <w:rPr>
          <w:sz w:val="20"/>
        </w:rPr>
        <w:t>The Retro Legacy Blocks 1-to-10 variant is emitted outside this tree because it is consumed by another component:</w:t>
      </w:r>
    </w:p>
    <w:p>
      <w:pPr>
        <w:pStyle w:val="SourceCode"/>
        <w:rPr/>
      </w:pPr>
      <w:r>
        <w:rPr>
          <w:rStyle w:val="VerbatimChar"/>
        </w:rPr>
        <w:t>retro_legacy_blocks/rtl/apbx_xbar/apbx_xbar_1to10.sv</w:t>
      </w:r>
    </w:p>
    <w:p>
      <w:pPr>
        <w:pStyle w:val="FirstParagraph"/>
        <w:rPr/>
      </w:pPr>
      <w:r>
        <w:rPr>
          <w:sz w:val="20"/>
        </w:rPr>
        <w:t>This external placement is intentional; it prevents the RLB crossbar from drifting away from the family fixes.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42" w:name="directory-layou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r>
        <w:br w:type="page"/>
      </w:r>
    </w:p>
    <w:p>
      <w:pPr>
        <w:pStyle w:val="Heading1"/>
        <w:shd w:val="clear" w:color="auto" w:fill="404040"/>
        <w:spacing w:before="360" w:after="120"/>
        <w:rPr/>
      </w:pPr>
      <w:bookmarkStart w:id="143" w:name="__RefHeading___Toc5245_880532229"/>
      <w:bookmarkStart w:id="144" w:name="module-header-and-parameters"/>
      <w:bookmarkEnd w:id="143"/>
      <w:r>
        <w:rPr>
          <w:rStyle w:val="SectionNumber"/>
          <w:b/>
          <w:color w:val="FFFFFF"/>
          <w:sz w:val="32"/>
        </w:rPr>
        <w:t>15</w:t>
      </w:r>
      <w:r>
        <w:rPr>
          <w:b/>
          <w:color w:val="FFFFFF"/>
          <w:sz w:val="32"/>
        </w:rPr>
        <w:tab/>
        <w:t>Module Header and Parameters</w:t>
      </w:r>
    </w:p>
    <w:p>
      <w:pPr>
        <w:pStyle w:val="FirstParagraph"/>
        <w:rPr/>
      </w:pPr>
      <w:r>
        <w:rPr>
          <w:sz w:val="20"/>
        </w:rPr>
        <w:t xml:space="preserve">Every generated file begins with the standard RTL Design Sherpa banner and includes </w:t>
      </w:r>
      <w:r>
        <w:rPr>
          <w:rStyle w:val="VerbatimChar"/>
          <w:sz w:val="20"/>
        </w:rPr>
        <w:t>reset_defs.svh</w:t>
      </w:r>
      <w:r>
        <w:rPr>
          <w:sz w:val="20"/>
        </w:rPr>
        <w:t>.</w:t>
      </w:r>
    </w:p>
    <w:p>
      <w:pPr>
        <w:pStyle w:val="SourceCode"/>
        <w:rPr/>
      </w:pPr>
      <w:r>
        <w:rPr>
          <w:rStyle w:val="CommentTok"/>
        </w:rPr>
        <w:t xml:space="preserve">// </w:t>
      </w:r>
      <w:r>
        <w:rPr>
          <w:rStyle w:val="AnnotationTok"/>
        </w:rPr>
        <w:t>SPDX-License-Identifier:</w:t>
      </w:r>
      <w:r>
        <w:rPr>
          <w:rStyle w:val="CommentTok"/>
        </w:rPr>
        <w:t xml:space="preserve"> MIT</w:t>
      </w:r>
      <w:r>
        <w:rPr/>
        <w:br/>
      </w:r>
      <w:r>
        <w:rPr>
          <w:rStyle w:val="CommentTok"/>
        </w:rPr>
        <w:t xml:space="preserve">// </w:t>
      </w:r>
      <w:r>
        <w:rPr>
          <w:rStyle w:val="AnnotationTok"/>
        </w:rPr>
        <w:t>SPDX-FileCopyrightText:</w:t>
      </w:r>
      <w:r>
        <w:rPr>
          <w:rStyle w:val="CommentTok"/>
        </w:rPr>
        <w:t xml:space="preserve"> 2024-2025 sean galloway</w:t>
      </w:r>
      <w:r>
        <w:rPr/>
        <w:br/>
      </w:r>
      <w:r>
        <w:rPr>
          <w:rStyle w:val="CommentTok"/>
        </w:rPr>
        <w:t>//</w:t>
      </w:r>
      <w:r>
        <w:rPr/>
        <w:br/>
      </w:r>
      <w:r>
        <w:rPr>
          <w:rStyle w:val="CommentTok"/>
        </w:rPr>
        <w:t>// RTL Design Sherpa ...</w:t>
      </w:r>
      <w:r>
        <w:rPr/>
        <w:br/>
      </w:r>
      <w:r>
        <w:rPr>
          <w:rStyle w:val="CommentTok"/>
        </w:rPr>
        <w:t>//</w:t>
      </w:r>
      <w:r>
        <w:rPr/>
        <w:br/>
      </w:r>
      <w:r>
        <w:rPr>
          <w:rStyle w:val="CommentTok"/>
        </w:rPr>
        <w:t>// Module: apbx_xbar_2to4</w:t>
      </w:r>
      <w:r>
        <w:rPr/>
        <w:br/>
      </w:r>
      <w:r>
        <w:rPr>
          <w:rStyle w:val="CommentTok"/>
        </w:rPr>
        <w:t>// Purpose: Apbx Xbar 2to4 module</w:t>
      </w:r>
      <w:r>
        <w:rPr/>
        <w:br/>
      </w:r>
      <w:r>
        <w:rPr>
          <w:rStyle w:val="CommentTok"/>
        </w:rPr>
        <w:t>//</w:t>
      </w:r>
      <w:r>
        <w:rPr/>
        <w:br/>
      </w:r>
      <w:r>
        <w:rPr>
          <w:rStyle w:val="CommentTok"/>
        </w:rPr>
        <w:t>// Documentation: docs/markdown/rtl-amba/index.md</w:t>
      </w:r>
      <w:r>
        <w:rPr/>
        <w:br/>
      </w:r>
      <w:r>
        <w:rPr>
          <w:rStyle w:val="CommentTok"/>
        </w:rPr>
        <w:t>// Subsystem: amba</w:t>
      </w:r>
      <w:r>
        <w:rPr/>
        <w:br/>
      </w:r>
      <w:r>
        <w:rPr>
          <w:rStyle w:val="CommentTok"/>
        </w:rPr>
        <w:t>//</w:t>
      </w:r>
      <w:r>
        <w:rPr/>
        <w:br/>
      </w:r>
      <w:r>
        <w:rPr>
          <w:rStyle w:val="CommentTok"/>
        </w:rPr>
        <w:t>// Author: sean galloway</w:t>
      </w:r>
      <w:r>
        <w:rPr/>
        <w:br/>
      </w:r>
      <w:r>
        <w:rPr>
          <w:rStyle w:val="CommentTok"/>
        </w:rPr>
        <w:t>// Created: 2025-10-18</w:t>
      </w:r>
      <w:r>
        <w:rPr/>
        <w:br/>
        <w:br/>
      </w:r>
      <w:r>
        <w:rPr>
          <w:rStyle w:val="OtherTok"/>
        </w:rPr>
        <w:t>`timescale</w:t>
      </w:r>
      <w:r>
        <w:rPr>
          <w:rStyle w:val="NormalTok"/>
        </w:rPr>
        <w:t xml:space="preserve"> </w:t>
      </w:r>
      <w:r>
        <w:rPr>
          <w:rStyle w:val="DecValTok"/>
        </w:rPr>
        <w:t>1</w:t>
      </w:r>
      <w:r>
        <w:rPr>
          <w:rStyle w:val="NormalTok"/>
        </w:rPr>
        <w:t xml:space="preserve">ns / </w:t>
      </w:r>
      <w:r>
        <w:rPr>
          <w:rStyle w:val="DecValTok"/>
        </w:rPr>
        <w:t>1</w:t>
      </w:r>
      <w:r>
        <w:rPr>
          <w:rStyle w:val="NormalTok"/>
        </w:rPr>
        <w:t>ps</w:t>
      </w:r>
      <w:r>
        <w:rPr/>
        <w:br/>
      </w:r>
      <w:r>
        <w:rPr>
          <w:rStyle w:val="OtherTok"/>
        </w:rPr>
        <w:t>`include</w:t>
      </w:r>
      <w:r>
        <w:rPr>
          <w:rStyle w:val="NormalTok"/>
        </w:rPr>
        <w:t xml:space="preserve"> </w:t>
      </w:r>
      <w:r>
        <w:rPr>
          <w:rStyle w:val="StringTok"/>
        </w:rPr>
        <w:t>"reset_defs.svh"</w:t>
      </w:r>
      <w:r>
        <w:br w:type="page"/>
      </w:r>
    </w:p>
    <w:p>
      <w:pPr>
        <w:pStyle w:val="Heading2"/>
        <w:pBdr>
          <w:bottom w:val="single" w:sz="12" w:space="0" w:color="228B22"/>
        </w:pBdr>
        <w:spacing w:before="280" w:after="80"/>
        <w:rPr/>
      </w:pPr>
      <w:bookmarkStart w:id="145" w:name="__RefHeading___Toc5247_880532229"/>
      <w:bookmarkStart w:id="146" w:name="address-map-comment"/>
      <w:bookmarkEnd w:id="145"/>
      <w:r>
        <w:rPr>
          <w:rStyle w:val="SectionNumber"/>
          <w:b/>
          <w:color w:val="228B22"/>
          <w:sz w:val="28"/>
        </w:rPr>
        <w:t>15.1</w:t>
      </w:r>
      <w:r>
        <w:rPr>
          <w:b/>
          <w:color w:val="228B22"/>
          <w:sz w:val="28"/>
        </w:rPr>
        <w:tab/>
        <w:t>Address-map comment</w:t>
      </w:r>
    </w:p>
    <w:p>
      <w:pPr>
        <w:pStyle w:val="FirstParagraph"/>
        <w:rPr/>
      </w:pPr>
      <w:r>
        <w:rPr>
          <w:sz w:val="20"/>
        </w:rPr>
        <w:t>Immediately before the module declaration, the generator emits a comment block documenting the slave map:</w:t>
      </w:r>
    </w:p>
    <w:p>
      <w:pPr>
        <w:pStyle w:val="SourceCode"/>
        <w:rPr/>
      </w:pPr>
      <w:r>
        <w:rPr>
          <w:rStyle w:val="CommentTok"/>
        </w:rPr>
        <w:t>//   Slave 0: [0x10000000, 0x1000FFFF] (64KB)</w:t>
      </w:r>
      <w:r>
        <w:rPr/>
        <w:br/>
      </w:r>
      <w:r>
        <w:rPr>
          <w:rStyle w:val="CommentTok"/>
        </w:rPr>
        <w:t>//   Slave 1: [0x10010000, 0x1001FFFF] (64KB)</w:t>
      </w:r>
      <w:r>
        <w:rPr/>
        <w:br/>
      </w:r>
      <w:r>
        <w:rPr>
          <w:rStyle w:val="CommentTok"/>
        </w:rPr>
        <w:t>//   ...</w:t>
      </w:r>
    </w:p>
    <w:p>
      <w:pPr>
        <w:pStyle w:val="FirstParagraph"/>
        <w:rPr/>
      </w:pPr>
      <w:r>
        <w:rPr>
          <w:sz w:val="20"/>
        </w:rPr>
        <w:t xml:space="preserve">This comment is derived from </w:t>
      </w:r>
      <w:r>
        <w:rPr>
          <w:rStyle w:val="VerbatimChar"/>
          <w:sz w:val="20"/>
        </w:rPr>
        <w:t>base_addr</w:t>
      </w:r>
      <w:r>
        <w:rPr>
          <w:sz w:val="20"/>
        </w:rPr>
        <w:t xml:space="preserve"> and </w:t>
      </w:r>
      <w:r>
        <w:rPr>
          <w:rStyle w:val="VerbatimChar"/>
          <w:sz w:val="20"/>
        </w:rPr>
        <w:t>slave_size</w:t>
      </w:r>
      <w:r>
        <w:rPr>
          <w:sz w:val="20"/>
        </w:rPr>
        <w:t xml:space="preserve"> and is the authoritative map for integrators.</w:t>
      </w:r>
      <w:bookmarkEnd w:id="146"/>
      <w:r>
        <w:br w:type="page"/>
      </w:r>
    </w:p>
    <w:p>
      <w:pPr>
        <w:pStyle w:val="Heading2"/>
        <w:pBdr>
          <w:bottom w:val="single" w:sz="12" w:space="0" w:color="228B22"/>
        </w:pBdr>
        <w:spacing w:before="280" w:after="80"/>
        <w:rPr/>
      </w:pPr>
      <w:bookmarkStart w:id="147" w:name="__RefHeading___Toc5249_880532229"/>
      <w:bookmarkStart w:id="148" w:name="port-naming-convention"/>
      <w:bookmarkEnd w:id="147"/>
      <w:r>
        <w:rPr>
          <w:rStyle w:val="SectionNumber"/>
          <w:b/>
          <w:color w:val="228B22"/>
          <w:sz w:val="28"/>
        </w:rPr>
        <w:t>15.2</w:t>
      </w:r>
      <w:r>
        <w:rPr>
          <w:b/>
          <w:color w:val="228B22"/>
          <w:sz w:val="28"/>
        </w:rPr>
        <w:tab/>
        <w:t>Port naming convention</w:t>
      </w:r>
    </w:p>
    <w:p>
      <w:pPr>
        <w:pStyle w:val="TableCaption"/>
        <w:rPr/>
      </w:pPr>
      <w:bookmarkStart w:id="149" w:name="_Tab_12_Generated_Port_Namin"/>
      <w:r>
        <w:rPr/>
        <w:t>Generated Port Naming Convention</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s&lt;N&gt;_apb_&lt;signal&gt;</w:t>
            </w:r>
          </w:p>
        </w:tc>
      </w:tr>
    </w:tbl>
    <w:p>
      <w:pPr>
        <w:pStyle w:val="BodyText"/>
        <w:rPr/>
      </w:pPr>
      <w:r>
        <w:rPr>
          <w:sz w:val="20"/>
        </w:rPr>
        <w:t xml:space="preserve">Parity error outputs (APB5 with parity) use </w:t>
      </w:r>
      <w:r>
        <w:rPr>
          <w:rStyle w:val="VerbatimChar"/>
          <w:sz w:val="20"/>
        </w:rPr>
        <w:t>m&lt;N&gt;_parity_error_wdata</w:t>
      </w:r>
      <w:r>
        <w:rPr>
          <w:sz w:val="20"/>
        </w:rPr>
        <w:t xml:space="preserve"> / </w:t>
      </w:r>
      <w:r>
        <w:rPr>
          <w:rStyle w:val="VerbatimChar"/>
          <w:sz w:val="20"/>
        </w:rPr>
        <w:t>m&lt;N&gt;_parity_error_ctrl</w:t>
      </w:r>
      <w:r>
        <w:rPr>
          <w:sz w:val="20"/>
        </w:rPr>
        <w:t xml:space="preserve"> on the master side and </w:t>
      </w:r>
      <w:r>
        <w:rPr>
          <w:rStyle w:val="VerbatimChar"/>
          <w:sz w:val="20"/>
        </w:rPr>
        <w:t>s&lt;N&gt;_parity_error_rdata</w:t>
      </w:r>
      <w:r>
        <w:rPr>
          <w:sz w:val="20"/>
        </w:rPr>
        <w:t xml:space="preserve"> / </w:t>
      </w:r>
      <w:r>
        <w:rPr>
          <w:rStyle w:val="VerbatimChar"/>
          <w:sz w:val="20"/>
        </w:rPr>
        <w:t>s&lt;N&gt;_parity_error_ctrl</w:t>
      </w:r>
      <w:r>
        <w:rPr>
          <w:sz w:val="20"/>
        </w:rPr>
        <w:t xml:space="preserve"> on the slave side.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0" w:name="module-header-and-parameters"/>
      <w:bookmarkStart w:id="151" w:name="port-naming-conven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5251_880532229"/>
      <w:bookmarkStart w:id="153" w:name="cmdrsp-fabric"/>
      <w:bookmarkEnd w:id="152"/>
      <w:r>
        <w:rPr>
          <w:rStyle w:val="SectionNumber"/>
          <w:b/>
          <w:color w:val="FFFFFF"/>
          <w:sz w:val="32"/>
        </w:rPr>
        <w:t>16</w:t>
      </w:r>
      <w:r>
        <w:rPr>
          <w:b/>
          <w:color w:val="FFFFFF"/>
          <w:sz w:val="32"/>
        </w:rPr>
        <w:tab/>
        <w:t>cmd/rsp Fabric</w:t>
      </w:r>
    </w:p>
    <w:p>
      <w:pPr>
        <w:pStyle w:val="FirstParagraph"/>
        <w:rPr/>
      </w:pPr>
      <w:r>
        <w:rPr>
          <w:sz w:val="20"/>
        </w:rPr>
        <w:t>Between the APB boundary modules, the generated module implements a command/response fabric with the following signals per master and per slave:</w:t>
      </w:r>
    </w:p>
    <w:p>
      <w:pPr>
        <w:pStyle w:val="TableCaption"/>
        <w:rPr/>
      </w:pPr>
      <w:bookmarkStart w:id="154" w:name="_Tab_13_cmd_rsp_Fabric_Signa"/>
      <w:r>
        <w:rPr/>
        <w:t>cmd/rsp Fabric Signals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4955"/>
        <w:gridCol w:w="1285"/>
        <w:gridCol w:w="1651"/>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master-side</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available.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accepted.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cmd_pwrite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or read (0).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cmd_paddr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cmd_pwdata</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cmd_pstrb</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cmd_pprot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cmd_pauser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rsp_valid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available.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rsp_ready</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rsp_prdata</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rsp_pslverr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rsp_pruser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rsp_pbuser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bl>
    <w:p>
      <w:pPr>
        <w:pStyle w:val="BodyText"/>
        <w:rPr/>
      </w:pPr>
      <w:r>
        <w:rPr>
          <w:sz w:val="20"/>
        </w:rPr>
        <w:t>The slave-side cmd/rsp signals have the same names and directions reversed relative to the slave-side APB master modules.</w:t>
      </w:r>
      <w:r>
        <w:br w:type="page"/>
      </w:r>
    </w:p>
    <w:p>
      <w:pPr>
        <w:pStyle w:val="Heading2"/>
        <w:pBdr>
          <w:bottom w:val="single" w:sz="12" w:space="0" w:color="228B22"/>
        </w:pBdr>
        <w:spacing w:before="280" w:after="80"/>
        <w:rPr/>
      </w:pPr>
      <w:bookmarkStart w:id="155" w:name="__RefHeading___Toc5253_880532229"/>
      <w:bookmarkStart w:id="156" w:name="fabric-width-invariance"/>
      <w:bookmarkEnd w:id="155"/>
      <w:r>
        <w:rPr>
          <w:rStyle w:val="SectionNumber"/>
          <w:b/>
          <w:color w:val="228B22"/>
          <w:sz w:val="28"/>
        </w:rPr>
        <w:t>16.1</w:t>
      </w:r>
      <w:r>
        <w:rPr>
          <w:b/>
          <w:color w:val="228B22"/>
          <w:sz w:val="28"/>
        </w:rPr>
        <w:tab/>
        <w:t>Fabric width invariance</w:t>
      </w:r>
    </w:p>
    <w:p>
      <w:pPr>
        <w:pStyle w:val="FirstParagraph"/>
        <w:rPr/>
      </w:pPr>
      <w:r>
        <w:rPr>
          <w:sz w:val="20"/>
        </w:rPr>
        <w:t>The cmd/rsp width is fixed regardless of mixed APB4/APB5 ports. APB4 ports simply do not drive or receive the sideband signals; APB4 slaves tie them to zero and APB4 masters ignore them. This avoids parameterized struct widths inside the fabric.</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7" w:name="cmdrsp-fabric"/>
      <w:bookmarkStart w:id="158" w:name="fabric-width-invariance"/>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r>
        <w:br w:type="page"/>
      </w:r>
    </w:p>
    <w:p>
      <w:pPr>
        <w:pStyle w:val="Heading1"/>
        <w:shd w:val="clear" w:color="auto" w:fill="404040"/>
        <w:spacing w:before="360" w:after="120"/>
        <w:rPr/>
      </w:pPr>
      <w:bookmarkStart w:id="159" w:name="__RefHeading___Toc5255_880532229"/>
      <w:bookmarkStart w:id="160" w:name="wrapper-scaffolds"/>
      <w:bookmarkEnd w:id="159"/>
      <w:r>
        <w:rPr>
          <w:rStyle w:val="SectionNumber"/>
          <w:b/>
          <w:color w:val="FFFFFF"/>
          <w:sz w:val="32"/>
        </w:rPr>
        <w:t>17</w:t>
      </w:r>
      <w:r>
        <w:rPr>
          <w:b/>
          <w:color w:val="FFFFFF"/>
          <w:sz w:val="32"/>
        </w:rPr>
        <w:tab/>
        <w:t>Wrapper Scaffolds</w:t>
      </w:r>
    </w:p>
    <w:p>
      <w:pPr>
        <w:pStyle w:val="FirstParagraph"/>
        <w:rPr/>
      </w:pPr>
      <w:r>
        <w:rPr>
          <w:sz w:val="20"/>
        </w:rPr>
        <w:t xml:space="preserve">The generator emits only the core crossbar module. Wrapper scaffolds for testbench convenience exist only for the four legacy fixtures and are </w:t>
      </w:r>
      <w:r>
        <w:rPr>
          <w:b/>
          <w:bCs/>
          <w:sz w:val="20"/>
        </w:rPr>
        <w:t>not</w:t>
      </w:r>
      <w:r>
        <w:rPr>
          <w:sz w:val="20"/>
        </w:rPr>
        <w:t xml:space="preserve"> regenerated by </w:t>
      </w:r>
      <w:r>
        <w:rPr>
          <w:rStyle w:val="VerbatimChar"/>
          <w:sz w:val="20"/>
        </w:rPr>
        <w:t>generate_xbars.py</w:t>
      </w:r>
      <w:r>
        <w:rPr>
          <w:sz w:val="20"/>
        </w:rPr>
        <w:t>. If a new variant needs a wrapper, create it by hand in the DV area or add a wrapper emission stage to the generator.</w:t>
      </w:r>
      <w:r>
        <w:br w:type="page"/>
      </w:r>
    </w:p>
    <w:p>
      <w:pPr>
        <w:pStyle w:val="Heading2"/>
        <w:pBdr>
          <w:bottom w:val="single" w:sz="12" w:space="0" w:color="228B22"/>
        </w:pBdr>
        <w:spacing w:before="280" w:after="80"/>
        <w:rPr/>
      </w:pPr>
      <w:bookmarkStart w:id="161" w:name="__RefHeading___Toc5257_880532229"/>
      <w:bookmarkStart w:id="162" w:name="filelist-convention"/>
      <w:bookmarkEnd w:id="161"/>
      <w:r>
        <w:rPr>
          <w:rStyle w:val="SectionNumber"/>
          <w:b/>
          <w:color w:val="228B22"/>
          <w:sz w:val="28"/>
        </w:rPr>
        <w:t>17.1</w:t>
      </w:r>
      <w:r>
        <w:rPr>
          <w:b/>
          <w:color w:val="228B22"/>
          <w:sz w:val="28"/>
        </w:rPr>
        <w:tab/>
        <w:t>Filelist convention</w:t>
      </w:r>
    </w:p>
    <w:p>
      <w:pPr>
        <w:pStyle w:val="FirstParagraph"/>
        <w:rPr/>
      </w:pPr>
      <w:r>
        <w:rPr>
          <w:sz w:val="20"/>
        </w:rPr>
        <w:t xml:space="preserve">Area flows that consume the generated modules typically reference the RTL directly rather than a generated </w:t>
      </w:r>
      <w:r>
        <w:rPr>
          <w:rStyle w:val="VerbatimChar"/>
          <w:sz w:val="20"/>
        </w:rPr>
        <w:t>.f</w:t>
      </w:r>
      <w:r>
        <w:rPr>
          <w:sz w:val="20"/>
        </w:rPr>
        <w:t xml:space="preserve"> file. An example filelist for the standard variants would contain:</w:t>
      </w:r>
    </w:p>
    <w:p>
      <w:pPr>
        <w:pStyle w:val="SourceCode"/>
        <w:rPr/>
      </w:pPr>
      <w:r>
        <w:rPr>
          <w:rStyle w:val="VerbatimChar"/>
        </w:rPr>
        <w:t>rtl/amba/apb4/xbar/apbx_xbar_2to4.sv</w:t>
      </w:r>
      <w:r>
        <w:rPr/>
        <w:br/>
      </w:r>
      <w:r>
        <w:rPr>
          <w:rStyle w:val="VerbatimChar"/>
        </w:rPr>
        <w:t>rtl/common/arbiter_round_robin.sv</w:t>
      </w:r>
      <w:r>
        <w:rPr/>
        <w:br/>
      </w:r>
      <w:r>
        <w:rPr>
          <w:rStyle w:val="VerbatimChar"/>
        </w:rPr>
        <w:t>rtl/common/apb4_slave.sv</w:t>
      </w:r>
      <w:r>
        <w:rPr/>
        <w:br/>
      </w:r>
      <w:r>
        <w:rPr>
          <w:rStyle w:val="VerbatimChar"/>
        </w:rPr>
        <w:t>rtl/common/apb4_master.sv</w:t>
      </w:r>
    </w:p>
    <w:p>
      <w:pPr>
        <w:pStyle w:val="FirstParagraph"/>
        <w:rPr/>
      </w:pPr>
      <w:r>
        <w:rPr>
          <w:sz w:val="20"/>
        </w:rPr>
        <w:t xml:space="preserve">The exact dependencies are determined by the variant (APB5 ports add </w:t>
      </w:r>
      <w:r>
        <w:rPr>
          <w:rStyle w:val="VerbatimChar"/>
          <w:sz w:val="20"/>
        </w:rPr>
        <w:t>apb5_slave.sv</w:t>
      </w:r>
      <w:r>
        <w:rPr>
          <w:sz w:val="20"/>
        </w:rPr>
        <w:t xml:space="preserve"> and </w:t>
      </w:r>
      <w:r>
        <w:rPr>
          <w:rStyle w:val="VerbatimChar"/>
          <w:sz w:val="20"/>
        </w:rPr>
        <w:t>apb5_master.sv</w:t>
      </w:r>
      <w:r>
        <w:rPr>
          <w:sz w:val="20"/>
        </w:rPr>
        <w:t xml:space="preserve">). The component-level </w:t>
      </w:r>
      <w:r>
        <w:rPr>
          <w:rStyle w:val="VerbatimChar"/>
          <w:sz w:val="20"/>
        </w:rPr>
        <w:t>Makefile</w:t>
      </w:r>
      <w:r>
        <w:rPr>
          <w:sz w:val="20"/>
        </w:rPr>
        <w:t xml:space="preserve"> or area regression flow maintains the canonical filelist.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3" w:name="wrapper-scaffolds"/>
      <w:bookmarkStart w:id="164" w:name="filelist-convention"/>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5259_880532229"/>
      <w:bookmarkStart w:id="166" w:name="full-regeneration-rule"/>
      <w:bookmarkEnd w:id="165"/>
      <w:r>
        <w:rPr>
          <w:rStyle w:val="SectionNumber"/>
          <w:b/>
          <w:color w:val="FFFFFF"/>
          <w:sz w:val="32"/>
        </w:rPr>
        <w:t>18</w:t>
      </w:r>
      <w:r>
        <w:rPr>
          <w:b/>
          <w:color w:val="FFFFFF"/>
          <w:sz w:val="32"/>
        </w:rPr>
        <w:tab/>
        <w:t>Full Regeneration Rule</w:t>
      </w:r>
    </w:p>
    <w:p>
      <w:pPr>
        <w:pStyle w:val="FirstParagraph"/>
        <w:rPr/>
      </w:pPr>
      <w:r>
        <w:rPr>
          <w:sz w:val="20"/>
        </w:rPr>
        <w:t>Any change to the files listed below must be followed by a full regeneration of every standard variant and a full regression run.</w:t>
      </w:r>
    </w:p>
    <w:p>
      <w:pPr>
        <w:pStyle w:val="TableCaption"/>
        <w:rPr/>
      </w:pPr>
      <w:bookmarkStart w:id="167" w:name="_Tab_14_Sources_Requiring_Fu"/>
      <w:r>
        <w:rPr/>
        <w:t>Sources Requiring Full Regeneration</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7220"/>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7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forces regeneration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bin/apbx_xbar_generator.py</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emitted line comes from this file.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bin/generate_xbars.py</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the variant table and default parameters.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rtl/common/apb4_slave.sv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module behavior changes propagate into every master-side instance.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rtl/common/apb4_master.sv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apb5_master.sv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slave-side instances.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rtl/common/arbiter_round_robin.sv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timing or fairness changes affect every multi-master variant.</w:t>
            </w:r>
          </w:p>
        </w:tc>
      </w:tr>
    </w:tbl>
    <w:p>
      <w:pPr>
        <w:pStyle w:val="Heading2"/>
        <w:pBdr>
          <w:bottom w:val="single" w:sz="12" w:space="0" w:color="228B22"/>
        </w:pBdr>
        <w:spacing w:before="280" w:after="80"/>
        <w:rPr/>
      </w:pPr>
      <w:r>
        <w:br w:type="page"/>
      </w:r>
      <w:bookmarkStart w:id="168" w:name="__RefHeading___Toc5261_880532229"/>
      <w:bookmarkEnd w:id="168"/>
      <w:r>
        <w:rPr>
          <w:rStyle w:val="SectionNumber"/>
          <w:b/>
          <w:color w:val="228B22"/>
          <w:sz w:val="28"/>
        </w:rPr>
        <w:t>18.1</w:t>
      </w:r>
      <w:r>
        <w:rPr>
          <w:b/>
          <w:color w:val="228B22"/>
          <w:sz w:val="28"/>
        </w:rPr>
        <w:tab/>
        <w:t>Regeneration command</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p>
    <w:p>
      <w:pPr>
        <w:pStyle w:val="FirstParagraph"/>
        <w:rPr/>
      </w:pPr>
      <w:r>
        <w:rPr>
          <w:sz w:val="20"/>
        </w:rPr>
        <w:t xml:space="preserve">After regeneration, the only expected </w:t>
      </w:r>
      <w:r>
        <w:rPr>
          <w:rStyle w:val="VerbatimChar"/>
          <w:sz w:val="20"/>
        </w:rPr>
        <w:t>git diff</w:t>
      </w:r>
      <w:r>
        <w:rPr>
          <w:sz w:val="20"/>
        </w:rPr>
        <w:t xml:space="preserve"> should be in </w:t>
      </w:r>
      <w:r>
        <w:rPr>
          <w:rStyle w:val="VerbatimChar"/>
          <w:sz w:val="20"/>
        </w:rPr>
        <w:t>rtl/*.sv</w:t>
      </w:r>
      <w:r>
        <w:rPr>
          <w:sz w:val="20"/>
        </w:rPr>
        <w:t xml:space="preserve"> and, if the RLB variant was affected, </w:t>
      </w:r>
      <w:r>
        <w:rPr>
          <w:rStyle w:val="VerbatimChar"/>
          <w:sz w:val="20"/>
        </w:rPr>
        <w:t>retro_legacy_blocks/rtl/apbx_xbar/apbx_xbar_1to10.sv</w:t>
      </w:r>
      <w:r>
        <w:rPr>
          <w:sz w:val="20"/>
        </w:rPr>
        <w:t>.</w:t>
      </w:r>
      <w:r>
        <w:br w:type="page"/>
      </w:r>
    </w:p>
    <w:p>
      <w:pPr>
        <w:pStyle w:val="Heading2"/>
        <w:pBdr>
          <w:bottom w:val="single" w:sz="12" w:space="0" w:color="228B22"/>
        </w:pBdr>
        <w:spacing w:before="280" w:after="80"/>
        <w:rPr/>
      </w:pPr>
      <w:bookmarkStart w:id="169" w:name="__RefHeading___Toc5263_880532229"/>
      <w:bookmarkStart w:id="170" w:name="do-not-hand-edit-generated-files"/>
      <w:bookmarkEnd w:id="169"/>
      <w:r>
        <w:rPr>
          <w:rStyle w:val="SectionNumber"/>
          <w:b/>
          <w:color w:val="228B22"/>
          <w:sz w:val="28"/>
        </w:rPr>
        <w:t>18.2</w:t>
      </w:r>
      <w:r>
        <w:rPr>
          <w:b/>
          <w:color w:val="228B22"/>
          <w:sz w:val="28"/>
        </w:rPr>
        <w:tab/>
        <w:t>Do not hand-edit generated files</w:t>
      </w:r>
    </w:p>
    <w:p>
      <w:pPr>
        <w:pStyle w:val="FirstParagraph"/>
        <w:rPr/>
      </w:pPr>
      <w:r>
        <w:rPr>
          <w:sz w:val="20"/>
        </w:rPr>
        <w:t xml:space="preserve">The </w:t>
      </w:r>
      <w:r>
        <w:rPr>
          <w:rStyle w:val="VerbatimChar"/>
          <w:sz w:val="20"/>
        </w:rPr>
        <w:t>.sv</w:t>
      </w:r>
      <w:r>
        <w:rPr>
          <w:sz w:val="20"/>
        </w:rPr>
        <w:t xml:space="preserve"> files in </w:t>
      </w:r>
      <w:r>
        <w:rPr>
          <w:rStyle w:val="VerbatimChar"/>
          <w:sz w:val="20"/>
        </w:rPr>
        <w:t>rtl/</w:t>
      </w:r>
      <w:r>
        <w:rPr>
          <w:sz w:val="20"/>
        </w:rPr>
        <w:t xml:space="preserve"> are generator output. Hand-edits will be overwritten on the next regeneration and are not reviewable as source changes. Fix the generator instead.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71" w:name="full-regeneration-rule"/>
      <w:bookmarkStart w:id="172" w:name="do-not-hand-edit-generated-file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1"/>
        <w:shd w:val="clear" w:color="auto" w:fill="404040"/>
        <w:spacing w:before="360" w:after="120"/>
        <w:rPr/>
      </w:pPr>
      <w:bookmarkStart w:id="173" w:name="__RefHeading___Toc5265_880532229"/>
      <w:bookmarkStart w:id="174" w:name="pre-generated-fixtures"/>
      <w:bookmarkEnd w:id="173"/>
      <w:r>
        <w:rPr>
          <w:rStyle w:val="SectionNumber"/>
          <w:b/>
          <w:color w:val="FFFFFF"/>
          <w:sz w:val="32"/>
        </w:rPr>
        <w:t>19</w:t>
      </w:r>
      <w:r>
        <w:rPr>
          <w:b/>
          <w:color w:val="FFFFFF"/>
          <w:sz w:val="32"/>
        </w:rPr>
        <w:tab/>
        <w:t>Pre-Generated Fixtures</w:t>
      </w:r>
    </w:p>
    <w:p>
      <w:pPr>
        <w:pStyle w:val="FirstParagraph"/>
        <w:rPr/>
      </w:pPr>
      <w:r>
        <w:rPr>
          <w:sz w:val="20"/>
        </w:rPr>
        <w:t>The component ships with five pre-generated fixtures:</w:t>
      </w:r>
    </w:p>
    <w:p>
      <w:pPr>
        <w:pStyle w:val="TableCaption"/>
        <w:rPr/>
      </w:pPr>
      <w:bookmarkStart w:id="175" w:name="_Tab_15_Pre_Generated_Fixtur"/>
      <w:r>
        <w:rPr/>
        <w:t>Pre-Generated Fixtures</w:t>
      </w:r>
      <w:bookmarkEnd w:id="1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807"/>
        <w:gridCol w:w="2497"/>
        <w:gridCol w:w="218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passthrough; no arbiter.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only, no address decode.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only, no arbitration.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decode + arbitration.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APB4/APB5 mixed-port boundary test.</w:t>
            </w:r>
          </w:p>
        </w:tc>
      </w:tr>
    </w:tbl>
    <w:p>
      <w:pPr>
        <w:pStyle w:val="BodyText"/>
        <w:rPr/>
      </w:pPr>
      <w:r>
        <w:rPr>
          <w:sz w:val="20"/>
        </w:rPr>
        <w:t>These fixtures are the regression baseline. They are generated with:</w:t>
      </w:r>
    </w:p>
    <w:p>
      <w:pPr>
        <w:pStyle w:val="Compact"/>
        <w:numPr>
          <w:ilvl w:val="0"/>
          <w:numId w:val="62"/>
        </w:numPr>
        <w:rPr/>
      </w:pPr>
      <w:r>
        <w:rPr>
          <w:rStyle w:val="VerbatimChar"/>
        </w:rPr>
        <w:t>base_addr = 0x10000000</w:t>
      </w:r>
    </w:p>
    <w:p>
      <w:pPr>
        <w:pStyle w:val="Compact"/>
        <w:numPr>
          <w:ilvl w:val="0"/>
          <w:numId w:val="63"/>
        </w:numPr>
        <w:rPr/>
      </w:pPr>
      <w:r>
        <w:rPr>
          <w:rStyle w:val="VerbatimChar"/>
        </w:rPr>
        <w:t>slave_size = 0x10000</w:t>
      </w:r>
      <w:r>
        <w:rPr/>
        <w:t xml:space="preserve"> (64KB windows)</w:t>
      </w:r>
    </w:p>
    <w:p>
      <w:pPr>
        <w:pStyle w:val="Compact"/>
        <w:numPr>
          <w:ilvl w:val="0"/>
          <w:numId w:val="64"/>
        </w:numPr>
        <w:rPr/>
      </w:pPr>
      <w:r>
        <w:rPr>
          <w:rStyle w:val="VerbatimChar"/>
        </w:rPr>
        <w:t>addr_width = 32</w:t>
      </w:r>
      <w:r>
        <w:rPr/>
        <w:t xml:space="preserve">, </w:t>
      </w:r>
      <w:r>
        <w:rPr>
          <w:rStyle w:val="VerbatimChar"/>
        </w:rPr>
        <w:t>data_width = 32</w:t>
      </w:r>
    </w:p>
    <w:p>
      <w:pPr>
        <w:pStyle w:val="FirstParagraph"/>
        <w:rPr/>
      </w:pPr>
      <w:r>
        <w:rPr>
          <w:sz w:val="20"/>
        </w:rPr>
        <w:t xml:space="preserve">The mixed variant uses </w:t>
      </w:r>
      <w:r>
        <w:rPr>
          <w:rStyle w:val="VerbatimChar"/>
          <w:sz w:val="20"/>
        </w:rPr>
        <w:t>master_versions=['apb4','apb5']</w:t>
      </w:r>
      <w:r>
        <w:rPr>
          <w:sz w:val="20"/>
        </w:rPr>
        <w:t xml:space="preserve"> and </w:t>
      </w:r>
      <w:r>
        <w:rPr>
          <w:rStyle w:val="VerbatimChar"/>
          <w:sz w:val="20"/>
        </w:rPr>
        <w:t>slave_versions=['apb5','apb4']</w:t>
      </w:r>
      <w:r>
        <w:rPr>
          <w:sz w:val="20"/>
        </w:rPr>
        <w:t>.</w:t>
      </w:r>
      <w:r>
        <w:br w:type="page"/>
      </w:r>
    </w:p>
    <w:p>
      <w:pPr>
        <w:pStyle w:val="Heading2"/>
        <w:pBdr>
          <w:bottom w:val="single" w:sz="12" w:space="0" w:color="228B22"/>
        </w:pBdr>
        <w:spacing w:before="280" w:after="80"/>
        <w:rPr/>
      </w:pPr>
      <w:bookmarkStart w:id="176" w:name="__RefHeading___Toc5267_880532229"/>
      <w:bookmarkStart w:id="177" w:name="when-to-add-a-new-fixture"/>
      <w:bookmarkEnd w:id="176"/>
      <w:r>
        <w:rPr>
          <w:rStyle w:val="SectionNumber"/>
          <w:b/>
          <w:color w:val="228B22"/>
          <w:sz w:val="28"/>
        </w:rPr>
        <w:t>19.1</w:t>
      </w:r>
      <w:r>
        <w:rPr>
          <w:b/>
          <w:color w:val="228B22"/>
          <w:sz w:val="28"/>
        </w:rPr>
        <w:tab/>
        <w:t>When to add a new fixture</w:t>
      </w:r>
    </w:p>
    <w:p>
      <w:pPr>
        <w:pStyle w:val="FirstParagraph"/>
        <w:rPr/>
      </w:pPr>
      <w:r>
        <w:rPr>
          <w:sz w:val="20"/>
        </w:rPr>
        <w:t>Add a new standard fixture only when:</w:t>
      </w:r>
    </w:p>
    <w:p>
      <w:pPr>
        <w:pStyle w:val="Compact"/>
        <w:numPr>
          <w:ilvl w:val="0"/>
          <w:numId w:val="65"/>
        </w:numPr>
        <w:rPr/>
      </w:pPr>
      <w:r>
        <w:rPr/>
        <w:t>A new size is required by multiple subsystems, or</w:t>
      </w:r>
    </w:p>
    <w:p>
      <w:pPr>
        <w:pStyle w:val="Compact"/>
        <w:numPr>
          <w:ilvl w:val="0"/>
          <w:numId w:val="66"/>
        </w:numPr>
        <w:rPr/>
      </w:pPr>
      <w:r>
        <w:rPr/>
        <w:t>A new port-version combination needs continuous regression coverage.</w:t>
      </w:r>
    </w:p>
    <w:p>
      <w:pPr>
        <w:pStyle w:val="FirstParagraph"/>
        <w:rPr/>
      </w:pPr>
      <w:r>
        <w:rPr>
          <w:sz w:val="20"/>
        </w:rPr>
        <w:t xml:space="preserve">Add the new entry to the </w:t>
      </w:r>
      <w:r>
        <w:rPr>
          <w:rStyle w:val="VerbatimChar"/>
          <w:sz w:val="20"/>
        </w:rPr>
        <w:t>variants</w:t>
      </w:r>
      <w:r>
        <w:rPr>
          <w:sz w:val="20"/>
        </w:rPr>
        <w:t xml:space="preserve"> or </w:t>
      </w:r>
      <w:r>
        <w:rPr>
          <w:rStyle w:val="VerbatimChar"/>
          <w:sz w:val="20"/>
        </w:rPr>
        <w:t>mixed</w:t>
      </w:r>
      <w:r>
        <w:rPr>
          <w:sz w:val="20"/>
        </w:rPr>
        <w:t xml:space="preserve"> table in </w:t>
      </w:r>
      <w:r>
        <w:rPr>
          <w:rStyle w:val="VerbatimChar"/>
          <w:sz w:val="20"/>
        </w:rPr>
        <w:t>generate_xbars.py</w:t>
      </w:r>
      <w:r>
        <w:rPr>
          <w:sz w:val="20"/>
        </w:rPr>
        <w:t>, regenerate, and add a matching cocotb test.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78" w:name="pre-generated-fixtures"/>
      <w:bookmarkStart w:id="179" w:name="when-to-add-a-new-fixtur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5269_880532229"/>
      <w:bookmarkStart w:id="181" w:name="dv-suite"/>
      <w:bookmarkEnd w:id="180"/>
      <w:r>
        <w:rPr>
          <w:rStyle w:val="SectionNumber"/>
          <w:b/>
          <w:color w:val="FFFFFF"/>
          <w:sz w:val="32"/>
        </w:rPr>
        <w:t>20</w:t>
      </w:r>
      <w:r>
        <w:rPr>
          <w:b/>
          <w:color w:val="FFFFFF"/>
          <w:sz w:val="32"/>
        </w:rPr>
        <w:tab/>
        <w:t>DV Suite</w:t>
      </w:r>
    </w:p>
    <w:p>
      <w:pPr>
        <w:pStyle w:val="FirstParagraph"/>
        <w:rPr/>
      </w:pPr>
      <w:r>
        <w:rPr>
          <w:sz w:val="20"/>
        </w:rPr>
        <w:t xml:space="preserve">The component-level DV suite lives in </w:t>
      </w:r>
      <w:r>
        <w:rPr>
          <w:rStyle w:val="VerbatimChar"/>
          <w:sz w:val="20"/>
        </w:rPr>
        <w:t>dv/tests/</w:t>
      </w:r>
      <w:r>
        <w:rPr>
          <w:sz w:val="20"/>
        </w:rPr>
        <w:t xml:space="preserve"> and uses cocotb.</w:t>
      </w:r>
      <w:r>
        <w:br w:type="page"/>
      </w:r>
    </w:p>
    <w:p>
      <w:pPr>
        <w:pStyle w:val="Heading2"/>
        <w:pBdr>
          <w:bottom w:val="single" w:sz="12" w:space="0" w:color="228B22"/>
        </w:pBdr>
        <w:spacing w:before="280" w:after="80"/>
        <w:rPr/>
      </w:pPr>
      <w:bookmarkStart w:id="182" w:name="__RefHeading___Toc5271_880532229"/>
      <w:bookmarkEnd w:id="182"/>
      <w:r>
        <w:rPr>
          <w:rStyle w:val="SectionNumber"/>
          <w:b/>
          <w:color w:val="228B22"/>
          <w:sz w:val="28"/>
        </w:rPr>
        <w:t>20.1</w:t>
      </w:r>
      <w:r>
        <w:rPr>
          <w:b/>
          <w:color w:val="228B22"/>
          <w:sz w:val="28"/>
        </w:rPr>
        <w:tab/>
        <w:t>Test list</w:t>
      </w:r>
    </w:p>
    <w:p>
      <w:pPr>
        <w:pStyle w:val="TableCaption"/>
        <w:rPr/>
      </w:pPr>
      <w:bookmarkStart w:id="183" w:name="_Tab_16_DV_Test_List"/>
      <w:r>
        <w:rPr/>
        <w:t>DV Test List</w:t>
      </w:r>
      <w:bookmarkEnd w:id="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test_apbx_xbar_1to1.py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behavior.</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test_apbx_xbar_2to1.py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contend for one slave.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test_apbx_xbar_1to4.py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accesses multiple slaves by address.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test_apbx_xbar_2to4.py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decode + arbitration stress.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test_apbx_xbar_2to2_mixed.py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APB4/APB5 sideband conversion.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test_apbx_xbar_timing.py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backpressure and timing.</w:t>
            </w:r>
            <w:bookmarkStart w:id="184" w:name="test-list"/>
            <w:bookmarkEnd w:id="184"/>
          </w:p>
        </w:tc>
      </w:tr>
    </w:tbl>
    <w:p>
      <w:pPr>
        <w:pStyle w:val="Heading2"/>
        <w:pBdr>
          <w:bottom w:val="single" w:sz="12" w:space="0" w:color="228B22"/>
        </w:pBdr>
        <w:spacing w:before="280" w:after="80"/>
        <w:rPr/>
      </w:pPr>
      <w:r>
        <w:br w:type="page"/>
      </w:r>
      <w:bookmarkStart w:id="185" w:name="__RefHeading___Toc5273_880532229"/>
      <w:bookmarkEnd w:id="185"/>
      <w:r>
        <w:rPr>
          <w:rStyle w:val="SectionNumber"/>
          <w:b/>
          <w:color w:val="228B22"/>
          <w:sz w:val="28"/>
        </w:rPr>
        <w:t>20.2</w:t>
      </w:r>
      <w:r>
        <w:rPr>
          <w:b/>
          <w:color w:val="228B22"/>
          <w:sz w:val="28"/>
        </w:rPr>
        <w:tab/>
        <w:t>Running the suite</w:t>
      </w:r>
    </w:p>
    <w:p>
      <w:pPr>
        <w:pStyle w:val="SourceCode"/>
        <w:rPr/>
      </w:pPr>
      <w:r>
        <w:rPr>
          <w:rStyle w:val="BuiltInTok"/>
        </w:rPr>
        <w:t>cd</w:t>
      </w:r>
      <w:r>
        <w:rPr>
          <w:rStyle w:val="NormalTok"/>
        </w:rPr>
        <w:t xml:space="preserve"> projects/components/fabric-gen-ip/lattice-apbx-xbar/dv/tests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p>
    <w:p>
      <w:pPr>
        <w:pStyle w:val="FirstParagraph"/>
        <w:rPr/>
      </w:pPr>
      <w:r>
        <w:rPr>
          <w:sz w:val="20"/>
        </w:rPr>
        <w:t xml:space="preserve">The </w:t>
      </w:r>
      <w:r>
        <w:rPr>
          <w:rStyle w:val="VerbatimChar"/>
          <w:sz w:val="20"/>
        </w:rPr>
        <w:t>run-all-gate</w:t>
      </w:r>
      <w:r>
        <w:rPr>
          <w:sz w:val="20"/>
        </w:rPr>
        <w:t xml:space="preserve"> target exercises every standard fixture through the gate-level-style regression flow. After a generator change, this must pass with zero failures before the regenerated RTL is committed.</w:t>
      </w:r>
      <w:r>
        <w:br w:type="page"/>
      </w:r>
    </w:p>
    <w:p>
      <w:pPr>
        <w:pStyle w:val="Heading2"/>
        <w:pBdr>
          <w:bottom w:val="single" w:sz="12" w:space="0" w:color="228B22"/>
        </w:pBdr>
        <w:spacing w:before="280" w:after="80"/>
        <w:rPr/>
      </w:pPr>
      <w:bookmarkStart w:id="186" w:name="__RefHeading___Toc5275_880532229"/>
      <w:bookmarkStart w:id="187" w:name="adding-a-new-test"/>
      <w:bookmarkEnd w:id="186"/>
      <w:r>
        <w:rPr>
          <w:rStyle w:val="SectionNumber"/>
          <w:b/>
          <w:color w:val="228B22"/>
          <w:sz w:val="28"/>
        </w:rPr>
        <w:t>20.3</w:t>
      </w:r>
      <w:r>
        <w:rPr>
          <w:b/>
          <w:color w:val="228B22"/>
          <w:sz w:val="28"/>
        </w:rPr>
        <w:tab/>
        <w:t>Adding a new test</w:t>
      </w:r>
    </w:p>
    <w:p>
      <w:pPr>
        <w:pStyle w:val="Compact"/>
        <w:numPr>
          <w:ilvl w:val="0"/>
          <w:numId w:val="67"/>
        </w:numPr>
        <w:rPr/>
      </w:pPr>
      <w:r>
        <w:rPr/>
        <w:t xml:space="preserve">Add a new </w:t>
      </w:r>
      <w:r>
        <w:rPr>
          <w:rStyle w:val="VerbatimChar"/>
        </w:rPr>
        <w:t>test_apbx_xbar_&lt;variant&gt;.py</w:t>
      </w:r>
      <w:r>
        <w:rPr/>
        <w:t xml:space="preserve"> file in </w:t>
      </w:r>
      <w:r>
        <w:rPr>
          <w:rStyle w:val="VerbatimChar"/>
        </w:rPr>
        <w:t>dv/tests/</w:t>
      </w:r>
      <w:r>
        <w:rPr/>
        <w:t>.</w:t>
      </w:r>
    </w:p>
    <w:p>
      <w:pPr>
        <w:pStyle w:val="Compact"/>
        <w:numPr>
          <w:ilvl w:val="0"/>
          <w:numId w:val="68"/>
        </w:numPr>
        <w:rPr/>
      </w:pPr>
      <w:r>
        <w:rPr/>
        <w:t xml:space="preserve">Reference the matching generated module in the test’s </w:t>
      </w:r>
      <w:r>
        <w:rPr>
          <w:rStyle w:val="VerbatimChar"/>
        </w:rPr>
        <w:t>Makefile</w:t>
      </w:r>
      <w:r>
        <w:rPr/>
        <w:t xml:space="preserve"> or parameter list.</w:t>
      </w:r>
    </w:p>
    <w:p>
      <w:pPr>
        <w:pStyle w:val="Compact"/>
        <w:numPr>
          <w:ilvl w:val="0"/>
          <w:numId w:val="69"/>
        </w:numPr>
        <w:rPr/>
      </w:pPr>
      <w:r>
        <w:rPr/>
        <w:t xml:space="preserve">Add the test name to the area regression list (component </w:t>
      </w:r>
      <w:r>
        <w:rPr>
          <w:rStyle w:val="VerbatimChar"/>
        </w:rPr>
        <w:t>Makefile</w:t>
      </w:r>
      <w:r>
        <w:rPr/>
        <w:t xml:space="preserve"> or </w:t>
      </w:r>
      <w:r>
        <w:rPr>
          <w:rStyle w:val="VerbatimChar"/>
        </w:rPr>
        <w:t>tests.mk</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8" w:name="dv-suite"/>
      <w:bookmarkStart w:id="189" w:name="adding-a-new-test"/>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5277_880532229"/>
      <w:bookmarkStart w:id="191" w:name="lint-checks"/>
      <w:bookmarkEnd w:id="190"/>
      <w:r>
        <w:rPr>
          <w:rStyle w:val="SectionNumber"/>
          <w:b/>
          <w:color w:val="FFFFFF"/>
          <w:sz w:val="32"/>
        </w:rPr>
        <w:t>21</w:t>
      </w:r>
      <w:r>
        <w:rPr>
          <w:b/>
          <w:color w:val="FFFFFF"/>
          <w:sz w:val="32"/>
        </w:rPr>
        <w:tab/>
        <w:t>Lint Checks</w:t>
      </w:r>
    </w:p>
    <w:p>
      <w:pPr>
        <w:pStyle w:val="FirstParagraph"/>
        <w:rPr/>
      </w:pPr>
      <w:r>
        <w:rPr>
          <w:sz w:val="20"/>
        </w:rPr>
        <w:t>The generated RTL must pass the project’s lint flow. The most common lint concerns for generated crossbars are width mismatches and unused signals.</w:t>
      </w:r>
      <w:r>
        <w:br w:type="page"/>
      </w:r>
    </w:p>
    <w:p>
      <w:pPr>
        <w:pStyle w:val="Heading2"/>
        <w:pBdr>
          <w:bottom w:val="single" w:sz="12" w:space="0" w:color="228B22"/>
        </w:pBdr>
        <w:spacing w:before="280" w:after="80"/>
        <w:rPr/>
      </w:pPr>
      <w:bookmarkStart w:id="192" w:name="__RefHeading___Toc5279_880532229"/>
      <w:bookmarkStart w:id="193" w:name="width-checks"/>
      <w:bookmarkEnd w:id="192"/>
      <w:r>
        <w:rPr>
          <w:rStyle w:val="SectionNumber"/>
          <w:b/>
          <w:color w:val="228B22"/>
          <w:sz w:val="28"/>
        </w:rPr>
        <w:t>21.1</w:t>
      </w:r>
      <w:r>
        <w:rPr>
          <w:b/>
          <w:color w:val="228B22"/>
          <w:sz w:val="28"/>
        </w:rPr>
        <w:tab/>
        <w:t>Width checks</w:t>
      </w:r>
    </w:p>
    <w:p>
      <w:pPr>
        <w:pStyle w:val="Compact"/>
        <w:numPr>
          <w:ilvl w:val="0"/>
          <w:numId w:val="70"/>
        </w:numPr>
        <w:rPr/>
      </w:pPr>
      <w:r>
        <w:rPr>
          <w:rStyle w:val="VerbatimChar"/>
        </w:rPr>
        <w:t>slave_addr_bits</w:t>
      </w:r>
      <w:r>
        <w:rPr/>
        <w:t xml:space="preserve"> is </w:t>
      </w:r>
      <w:r>
        <w:rPr>
          <w:rStyle w:val="VerbatimChar"/>
        </w:rPr>
        <w:t>ceil(log2(num_slaves))</w:t>
      </w:r>
      <w:r>
        <w:rPr/>
        <w:t xml:space="preserve"> and is at least 1.</w:t>
      </w:r>
    </w:p>
    <w:p>
      <w:pPr>
        <w:pStyle w:val="Compact"/>
        <w:numPr>
          <w:ilvl w:val="0"/>
          <w:numId w:val="71"/>
        </w:numPr>
        <w:rPr/>
      </w:pPr>
      <w:r>
        <w:rPr>
          <w:rStyle w:val="VerbatimChar"/>
        </w:rPr>
        <w:t>slave_offset_bits</w:t>
      </w:r>
      <w:r>
        <w:rPr/>
        <w:t xml:space="preserve"> is </w:t>
      </w:r>
      <w:r>
        <w:rPr>
          <w:rStyle w:val="VerbatimChar"/>
        </w:rPr>
        <w:t>log2(slave_size)</w:t>
      </w:r>
      <w:r>
        <w:rPr/>
        <w:t xml:space="preserve"> and is used to slice the offset.</w:t>
      </w:r>
    </w:p>
    <w:p>
      <w:pPr>
        <w:pStyle w:val="Compact"/>
        <w:numPr>
          <w:ilvl w:val="0"/>
          <w:numId w:val="72"/>
        </w:numPr>
        <w:rPr/>
      </w:pPr>
      <w:r>
        <w:rPr/>
        <w:t xml:space="preserve">The </w:t>
      </w:r>
      <w:r>
        <w:rPr>
          <w:rStyle w:val="VerbatimChar"/>
        </w:rPr>
        <w:t>BASE_ADDR</w:t>
      </w:r>
      <w:r>
        <w:rPr/>
        <w:t xml:space="preserve"> parameter is </w:t>
      </w:r>
      <w:r>
        <w:rPr>
          <w:rStyle w:val="VerbatimChar"/>
        </w:rPr>
        <w:t>ADDR_WIDTH</w:t>
      </w:r>
      <w:r>
        <w:rPr/>
        <w:t xml:space="preserve"> bits.</w:t>
      </w:r>
    </w:p>
    <w:p>
      <w:pPr>
        <w:pStyle w:val="Compact"/>
        <w:numPr>
          <w:ilvl w:val="0"/>
          <w:numId w:val="73"/>
        </w:numPr>
        <w:rPr/>
      </w:pPr>
      <w:r>
        <w:rPr/>
        <w:t xml:space="preserve">APB5 sideband signals are 1-bit logic. Check vectors are </w:t>
      </w:r>
      <w:r>
        <w:rPr>
          <w:rStyle w:val="VerbatimChar"/>
        </w:rPr>
        <w:t>(ADDR_WIDTH+7)/8</w:t>
      </w:r>
      <w:r>
        <w:rPr/>
        <w:t xml:space="preserve"> bits for </w:t>
      </w:r>
      <w:r>
        <w:rPr>
          <w:rStyle w:val="VerbatimChar"/>
        </w:rPr>
        <w:t>PADDRCHK</w:t>
      </w:r>
      <w:r>
        <w:rPr/>
        <w:t xml:space="preserve">, </w:t>
      </w:r>
      <w:r>
        <w:rPr>
          <w:rStyle w:val="VerbatimChar"/>
        </w:rPr>
        <w:t>STRB_WIDTH</w:t>
      </w:r>
      <w:r>
        <w:rPr/>
        <w:t xml:space="preserve"> bits for </w:t>
      </w:r>
      <w:r>
        <w:rPr>
          <w:rStyle w:val="VerbatimChar"/>
        </w:rPr>
        <w:t>PWDATACHK</w:t>
      </w:r>
      <w:r>
        <w:rPr/>
        <w:t>/</w:t>
      </w:r>
      <w:r>
        <w:rPr>
          <w:rStyle w:val="VerbatimChar"/>
        </w:rPr>
        <w:t>PRDATACHK</w:t>
      </w:r>
      <w:r>
        <w:rPr/>
        <w:t xml:space="preserve">, and 1 bit for every other </w:t>
      </w:r>
      <w:r>
        <w:rPr>
          <w:rStyle w:val="VerbatimChar"/>
        </w:rPr>
        <w:t>*CHK</w:t>
      </w:r>
      <w:r>
        <w:rPr/>
        <w:t xml:space="preserve"> signal.</w:t>
      </w:r>
      <w:bookmarkEnd w:id="193"/>
      <w:r>
        <w:br w:type="page"/>
      </w:r>
    </w:p>
    <w:p>
      <w:pPr>
        <w:pStyle w:val="Heading2"/>
        <w:pBdr>
          <w:bottom w:val="single" w:sz="12" w:space="0" w:color="228B22"/>
        </w:pBdr>
        <w:spacing w:before="280" w:after="80"/>
        <w:rPr/>
      </w:pPr>
      <w:bookmarkStart w:id="194" w:name="__RefHeading___Toc5281_880532229"/>
      <w:bookmarkStart w:id="195" w:name="unused-signal-checks"/>
      <w:bookmarkEnd w:id="194"/>
      <w:r>
        <w:rPr>
          <w:rStyle w:val="SectionNumber"/>
          <w:b/>
          <w:color w:val="228B22"/>
          <w:sz w:val="28"/>
        </w:rPr>
        <w:t>21.2</w:t>
      </w:r>
      <w:r>
        <w:rPr>
          <w:b/>
          <w:color w:val="228B22"/>
          <w:sz w:val="28"/>
        </w:rPr>
        <w:tab/>
        <w:t>Unused signal checks</w:t>
      </w:r>
    </w:p>
    <w:p>
      <w:pPr>
        <w:pStyle w:val="FirstParagraph"/>
        <w:rPr/>
      </w:pPr>
      <w:r>
        <w:rPr>
          <w:sz w:val="20"/>
        </w:rPr>
        <w:t xml:space="preserve">When parity is disabled on an APB5 port, the generator leaves some output pins unconnected. The lint waiver for these is part of the boundary module, not the generated crossbar. Ensure the waiver file or lint command set covers </w:t>
      </w:r>
      <w:r>
        <w:rPr>
          <w:rStyle w:val="VerbatimChar"/>
          <w:sz w:val="20"/>
        </w:rPr>
        <w:t>apb5_slave</w:t>
      </w:r>
      <w:r>
        <w:rPr>
          <w:sz w:val="20"/>
        </w:rPr>
        <w:t xml:space="preserve"> and </w:t>
      </w:r>
      <w:r>
        <w:rPr>
          <w:rStyle w:val="VerbatimChar"/>
          <w:sz w:val="20"/>
        </w:rPr>
        <w:t>apb5_master</w:t>
      </w:r>
      <w:r>
        <w:rPr>
          <w:sz w:val="20"/>
        </w:rPr>
        <w:t xml:space="preserve"> tie-offs.</w:t>
      </w:r>
      <w:bookmarkEnd w:id="195"/>
      <w:r>
        <w:br w:type="page"/>
      </w:r>
    </w:p>
    <w:p>
      <w:pPr>
        <w:pStyle w:val="Heading2"/>
        <w:pBdr>
          <w:bottom w:val="single" w:sz="12" w:space="0" w:color="228B22"/>
        </w:pBdr>
        <w:spacing w:before="280" w:after="80"/>
        <w:rPr/>
      </w:pPr>
      <w:bookmarkStart w:id="196" w:name="__RefHeading___Toc5283_880532229"/>
      <w:bookmarkStart w:id="197" w:name="synthesis-smoke-test"/>
      <w:bookmarkEnd w:id="196"/>
      <w:r>
        <w:rPr>
          <w:rStyle w:val="SectionNumber"/>
          <w:b/>
          <w:color w:val="228B22"/>
          <w:sz w:val="28"/>
        </w:rPr>
        <w:t>21.3</w:t>
      </w:r>
      <w:r>
        <w:rPr>
          <w:b/>
          <w:color w:val="228B22"/>
          <w:sz w:val="28"/>
        </w:rPr>
        <w:tab/>
        <w:t>Synthesis smoke test</w:t>
      </w:r>
    </w:p>
    <w:p>
      <w:pPr>
        <w:pStyle w:val="FirstParagraph"/>
        <w:rPr/>
      </w:pPr>
      <w:r>
        <w:rPr>
          <w:sz w:val="20"/>
        </w:rPr>
        <w:t>As a minimum sanity check, run a synthesis tool on the 2×4 variant after any generator change. The expected result is clean elaboration with no latch inference and no combinational loops.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8" w:name="lint-checks"/>
      <w:bookmarkStart w:id="199" w:name="synthesis-smoke-test"/>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bookmarkEnd w:id="199"/>
      <w:r>
        <w:br w:type="page"/>
      </w:r>
    </w:p>
    <w:p>
      <w:pPr>
        <w:pStyle w:val="Heading1"/>
        <w:shd w:val="clear" w:color="auto" w:fill="404040"/>
        <w:spacing w:before="360" w:after="120"/>
        <w:rPr/>
      </w:pPr>
      <w:bookmarkStart w:id="200" w:name="__RefHeading___Toc5285_880532229"/>
      <w:bookmarkStart w:id="201" w:name="adding-a-new-standard-variant"/>
      <w:bookmarkEnd w:id="200"/>
      <w:r>
        <w:rPr>
          <w:rStyle w:val="SectionNumber"/>
          <w:b/>
          <w:color w:val="FFFFFF"/>
          <w:sz w:val="32"/>
        </w:rPr>
        <w:t>22</w:t>
      </w:r>
      <w:r>
        <w:rPr>
          <w:b/>
          <w:color w:val="FFFFFF"/>
          <w:sz w:val="32"/>
        </w:rPr>
        <w:tab/>
        <w:t>Adding a New Standard Variant</w:t>
      </w:r>
    </w:p>
    <w:p>
      <w:pPr>
        <w:pStyle w:val="FirstParagraph"/>
        <w:rPr/>
      </w:pPr>
      <w:r>
        <w:rPr>
          <w:sz w:val="20"/>
        </w:rPr>
        <w:t>To add a new pre-generated fixture size:</w:t>
      </w:r>
    </w:p>
    <w:p>
      <w:pPr>
        <w:pStyle w:val="Compact"/>
        <w:numPr>
          <w:ilvl w:val="0"/>
          <w:numId w:val="74"/>
        </w:numPr>
        <w:rPr/>
      </w:pPr>
      <w:r>
        <w:rPr/>
        <w:t xml:space="preserve">Open </w:t>
      </w:r>
      <w:r>
        <w:rPr>
          <w:rStyle w:val="VerbatimChar"/>
        </w:rPr>
        <w:t>bin/generate_xbars.py</w:t>
      </w:r>
      <w:r>
        <w:rPr/>
        <w:t>.</w:t>
      </w:r>
    </w:p>
    <w:p>
      <w:pPr>
        <w:pStyle w:val="Compact"/>
        <w:numPr>
          <w:ilvl w:val="0"/>
          <w:numId w:val="75"/>
        </w:numPr>
        <w:rPr/>
      </w:pPr>
      <w:r>
        <w:rPr/>
        <w:t xml:space="preserve">Add the </w:t>
      </w:r>
      <w:r>
        <w:rPr>
          <w:rStyle w:val="VerbatimChar"/>
        </w:rPr>
        <w:t>(masters, slaves)</w:t>
      </w:r>
      <w:r>
        <w:rPr/>
        <w:t xml:space="preserve"> tuple to the </w:t>
      </w:r>
      <w:r>
        <w:rPr>
          <w:rStyle w:val="VerbatimChar"/>
        </w:rPr>
        <w:t>variants</w:t>
      </w:r>
      <w:r>
        <w:rPr/>
        <w:t xml:space="preserve"> list for plain APB4, or add a </w:t>
      </w:r>
      <w:r>
        <w:rPr>
          <w:rStyle w:val="VerbatimChar"/>
        </w:rPr>
        <w:t>mixed</w:t>
      </w:r>
      <w:r>
        <w:rPr/>
        <w:t xml:space="preserve"> entry for a new version combination.</w:t>
      </w:r>
    </w:p>
    <w:p>
      <w:pPr>
        <w:pStyle w:val="Compact"/>
        <w:numPr>
          <w:ilvl w:val="0"/>
          <w:numId w:val="76"/>
        </w:numPr>
        <w:rPr/>
      </w:pPr>
      <w:r>
        <w:rPr/>
        <w:t xml:space="preserve">Add a matching cocotb test in </w:t>
      </w:r>
      <w:r>
        <w:rPr>
          <w:rStyle w:val="VerbatimChar"/>
        </w:rPr>
        <w:t>dv/tests/</w:t>
      </w:r>
      <w:r>
        <w:rPr/>
        <w:t>.</w:t>
      </w:r>
    </w:p>
    <w:p>
      <w:pPr>
        <w:pStyle w:val="Compact"/>
        <w:numPr>
          <w:ilvl w:val="0"/>
          <w:numId w:val="77"/>
        </w:numPr>
        <w:rPr/>
      </w:pPr>
      <w:r>
        <w:rPr/>
        <w:t>Regenerate:</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p>
    <w:p>
      <w:pPr>
        <w:pStyle w:val="Compact"/>
        <w:numPr>
          <w:ilvl w:val="0"/>
          <w:numId w:val="78"/>
        </w:numPr>
        <w:rPr/>
      </w:pPr>
      <w:r>
        <w:rPr/>
        <w:t>Run the DV suite:</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p>
    <w:p>
      <w:pPr>
        <w:pStyle w:val="Compact"/>
        <w:numPr>
          <w:ilvl w:val="0"/>
          <w:numId w:val="79"/>
        </w:numPr>
        <w:rPr/>
      </w:pPr>
      <w:r>
        <w:rPr/>
        <w:t>Commit the generator change, the new RTL file, and the new test together.</w:t>
      </w:r>
      <w:r>
        <w:br w:type="page"/>
      </w:r>
    </w:p>
    <w:p>
      <w:pPr>
        <w:pStyle w:val="Heading2"/>
        <w:pBdr>
          <w:bottom w:val="single" w:sz="12" w:space="0" w:color="228B22"/>
        </w:pBdr>
        <w:spacing w:before="280" w:after="80"/>
        <w:rPr/>
      </w:pPr>
      <w:bookmarkStart w:id="202" w:name="__RefHeading___Toc5287_880532229"/>
      <w:bookmarkStart w:id="203" w:name="naming-convention"/>
      <w:bookmarkEnd w:id="202"/>
      <w:r>
        <w:rPr>
          <w:rStyle w:val="SectionNumber"/>
          <w:b/>
          <w:color w:val="228B22"/>
          <w:sz w:val="28"/>
        </w:rPr>
        <w:t>22.1</w:t>
      </w:r>
      <w:r>
        <w:rPr>
          <w:b/>
          <w:color w:val="228B22"/>
          <w:sz w:val="28"/>
        </w:rPr>
        <w:tab/>
        <w:t>Naming convention</w:t>
      </w:r>
    </w:p>
    <w:p>
      <w:pPr>
        <w:pStyle w:val="Compact"/>
        <w:numPr>
          <w:ilvl w:val="0"/>
          <w:numId w:val="80"/>
        </w:numPr>
        <w:rPr/>
      </w:pPr>
      <w:r>
        <w:rPr/>
        <w:t xml:space="preserve">Plain variants: </w:t>
      </w:r>
      <w:r>
        <w:rPr>
          <w:rStyle w:val="VerbatimChar"/>
        </w:rPr>
        <w:t>apbx_xbar_&lt;M&gt;to&lt;N&gt;.sv</w:t>
      </w:r>
    </w:p>
    <w:p>
      <w:pPr>
        <w:pStyle w:val="Compact"/>
        <w:numPr>
          <w:ilvl w:val="0"/>
          <w:numId w:val="81"/>
        </w:numPr>
        <w:rPr/>
      </w:pPr>
      <w:r>
        <w:rPr/>
        <w:t xml:space="preserve">Mixed-version variants: </w:t>
      </w:r>
      <w:r>
        <w:rPr>
          <w:rStyle w:val="VerbatimChar"/>
        </w:rPr>
        <w:t>apbx_xbar_&lt;M&gt;to&lt;N&gt;_&lt;suffix&gt;.sv</w:t>
      </w:r>
    </w:p>
    <w:p>
      <w:pPr>
        <w:pStyle w:val="FirstParagraph"/>
        <w:rPr/>
      </w:pPr>
      <w:r>
        <w:rPr>
          <w:sz w:val="20"/>
        </w:rPr>
        <w:t xml:space="preserve">The suffix must be alphanumeric with underscores and must be reflected in the </w:t>
      </w:r>
      <w:r>
        <w:rPr>
          <w:rStyle w:val="VerbatimChar"/>
          <w:sz w:val="20"/>
        </w:rPr>
        <w:t>name_suffix</w:t>
      </w:r>
      <w:r>
        <w:rPr>
          <w:sz w:val="20"/>
        </w:rPr>
        <w:t xml:space="preserve"> argument.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4" w:name="adding-a-new-standard-variant"/>
      <w:bookmarkStart w:id="205" w:name="naming-convention"/>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r>
        <w:br w:type="page"/>
      </w:r>
    </w:p>
    <w:p>
      <w:pPr>
        <w:pStyle w:val="Heading1"/>
        <w:shd w:val="clear" w:color="auto" w:fill="404040"/>
        <w:spacing w:before="360" w:after="120"/>
        <w:rPr/>
      </w:pPr>
      <w:bookmarkStart w:id="206" w:name="__RefHeading___Toc5289_880532229"/>
      <w:bookmarkStart w:id="207" w:name="adding-a-new-generator-option"/>
      <w:bookmarkEnd w:id="206"/>
      <w:r>
        <w:rPr>
          <w:rStyle w:val="SectionNumber"/>
          <w:b/>
          <w:color w:val="FFFFFF"/>
          <w:sz w:val="32"/>
        </w:rPr>
        <w:t>23</w:t>
      </w:r>
      <w:r>
        <w:rPr>
          <w:b/>
          <w:color w:val="FFFFFF"/>
          <w:sz w:val="32"/>
        </w:rPr>
        <w:tab/>
        <w:t>Adding a New Generator Option</w:t>
      </w:r>
    </w:p>
    <w:p>
      <w:pPr>
        <w:pStyle w:val="FirstParagraph"/>
        <w:rPr/>
      </w:pPr>
      <w:r>
        <w:rPr>
          <w:sz w:val="20"/>
        </w:rPr>
        <w:t xml:space="preserve">To add a scalar option that affects all variants (for example, a new default </w:t>
      </w:r>
      <w:r>
        <w:rPr>
          <w:rStyle w:val="VerbatimChar"/>
          <w:sz w:val="20"/>
        </w:rPr>
        <w:t>slave_size</w:t>
      </w:r>
      <w:r>
        <w:rPr>
          <w:sz w:val="20"/>
        </w:rPr>
        <w:t>):</w:t>
      </w:r>
    </w:p>
    <w:p>
      <w:pPr>
        <w:pStyle w:val="Compact"/>
        <w:numPr>
          <w:ilvl w:val="0"/>
          <w:numId w:val="82"/>
        </w:numPr>
        <w:rPr/>
      </w:pPr>
      <w:r>
        <w:rPr/>
        <w:t xml:space="preserve">Add the argument to </w:t>
      </w:r>
      <w:r>
        <w:rPr>
          <w:rStyle w:val="VerbatimChar"/>
        </w:rPr>
        <w:t>apbx_xbar_generator.py</w:t>
      </w:r>
      <w:r>
        <w:rPr/>
        <w:t xml:space="preserve">’s </w:t>
      </w:r>
      <w:r>
        <w:rPr>
          <w:rStyle w:val="VerbatimChar"/>
        </w:rPr>
        <w:t>argparse</w:t>
      </w:r>
      <w:r>
        <w:rPr/>
        <w:t xml:space="preserve"> block and pass it through </w:t>
      </w:r>
      <w:r>
        <w:rPr>
          <w:rStyle w:val="VerbatimChar"/>
        </w:rPr>
        <w:t>generate_apbx_xbar</w:t>
      </w:r>
      <w:r>
        <w:rPr/>
        <w:t>.</w:t>
      </w:r>
    </w:p>
    <w:p>
      <w:pPr>
        <w:pStyle w:val="Compact"/>
        <w:numPr>
          <w:ilvl w:val="0"/>
          <w:numId w:val="83"/>
        </w:numPr>
        <w:rPr/>
      </w:pPr>
      <w:r>
        <w:rPr/>
        <w:t xml:space="preserve">Add the same argument to </w:t>
      </w:r>
      <w:r>
        <w:rPr>
          <w:rStyle w:val="VerbatimChar"/>
        </w:rPr>
        <w:t>generate_xbars.py</w:t>
      </w:r>
      <w:r>
        <w:rPr/>
        <w:t xml:space="preserve"> if users should be able to override it for the standard family.</w:t>
      </w:r>
    </w:p>
    <w:p>
      <w:pPr>
        <w:pStyle w:val="Compact"/>
        <w:numPr>
          <w:ilvl w:val="0"/>
          <w:numId w:val="84"/>
        </w:numPr>
        <w:rPr/>
      </w:pPr>
      <w:r>
        <w:rPr/>
        <w:t>Document the option in this GAS, the HAS, and the PRD if it changes the hardware behavior.</w:t>
      </w:r>
    </w:p>
    <w:p>
      <w:pPr>
        <w:pStyle w:val="Compact"/>
        <w:numPr>
          <w:ilvl w:val="0"/>
          <w:numId w:val="85"/>
        </w:numPr>
        <w:rPr/>
      </w:pPr>
      <w:r>
        <w:rPr/>
        <w:t xml:space="preserve">Add validation near the top of </w:t>
      </w:r>
      <w:r>
        <w:rPr>
          <w:rStyle w:val="VerbatimChar"/>
        </w:rPr>
        <w:t>generate_apbx_xbar</w:t>
      </w:r>
      <w:r>
        <w:rPr/>
        <w:t>.</w:t>
      </w:r>
    </w:p>
    <w:p>
      <w:pPr>
        <w:pStyle w:val="Compact"/>
        <w:numPr>
          <w:ilvl w:val="0"/>
          <w:numId w:val="86"/>
        </w:numPr>
        <w:rPr/>
      </w:pPr>
      <w:r>
        <w:rPr/>
        <w:t>Regenerate and run the full DV suite.</w:t>
      </w:r>
      <w:r>
        <w:br w:type="page"/>
      </w:r>
    </w:p>
    <w:p>
      <w:pPr>
        <w:pStyle w:val="Heading2"/>
        <w:pBdr>
          <w:bottom w:val="single" w:sz="12" w:space="0" w:color="228B22"/>
        </w:pBdr>
        <w:spacing w:before="280" w:after="80"/>
        <w:rPr/>
      </w:pPr>
      <w:bookmarkStart w:id="208" w:name="__RefHeading___Toc5291_880532229"/>
      <w:bookmarkStart w:id="209" w:name="backward-compatibility"/>
      <w:bookmarkEnd w:id="208"/>
      <w:r>
        <w:rPr>
          <w:rStyle w:val="SectionNumber"/>
          <w:b/>
          <w:color w:val="228B22"/>
          <w:sz w:val="28"/>
        </w:rPr>
        <w:t>23.1</w:t>
      </w:r>
      <w:r>
        <w:rPr>
          <w:b/>
          <w:color w:val="228B22"/>
          <w:sz w:val="28"/>
        </w:rPr>
        <w:tab/>
        <w:t>Backward compatibility</w:t>
      </w:r>
    </w:p>
    <w:p>
      <w:pPr>
        <w:pStyle w:val="FirstParagraph"/>
        <w:rPr/>
      </w:pPr>
      <w:r>
        <w:rPr>
          <w:sz w:val="20"/>
        </w:rPr>
        <w:t>Default values must preserve existing generated output. If the new option changes the default address map or port list, introduce it as an opt-in flag first and migrate the standard variants in a separate commit.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0" w:name="adding-a-new-generator-option"/>
      <w:bookmarkStart w:id="211" w:name="backward-compatibility"/>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5293_880532229"/>
      <w:bookmarkStart w:id="213" w:name="adding-apb5-parity-or-sideband"/>
      <w:bookmarkEnd w:id="212"/>
      <w:r>
        <w:rPr>
          <w:rStyle w:val="SectionNumber"/>
          <w:b/>
          <w:color w:val="FFFFFF"/>
          <w:sz w:val="32"/>
        </w:rPr>
        <w:t>24</w:t>
      </w:r>
      <w:r>
        <w:rPr>
          <w:b/>
          <w:color w:val="FFFFFF"/>
          <w:sz w:val="32"/>
        </w:rPr>
        <w:tab/>
        <w:t>Adding APB5 Parity or Sideband</w:t>
      </w:r>
    </w:p>
    <w:p>
      <w:pPr>
        <w:pStyle w:val="FirstParagraph"/>
        <w:rPr/>
      </w:pPr>
      <w:r>
        <w:rPr>
          <w:sz w:val="20"/>
        </w:rPr>
        <w:t>The APB5 sideband and parity machinery is already present in the generator. Extending it usually means widening a sideband signal or changing how parity is computed.</w:t>
      </w:r>
      <w:r>
        <w:br w:type="page"/>
      </w:r>
    </w:p>
    <w:p>
      <w:pPr>
        <w:pStyle w:val="Heading2"/>
        <w:pBdr>
          <w:bottom w:val="single" w:sz="12" w:space="0" w:color="228B22"/>
        </w:pBdr>
        <w:spacing w:before="280" w:after="80"/>
        <w:rPr/>
      </w:pPr>
      <w:bookmarkStart w:id="214" w:name="__RefHeading___Toc5295_880532229"/>
      <w:bookmarkStart w:id="215" w:name="widening-sideband-signals"/>
      <w:bookmarkEnd w:id="214"/>
      <w:r>
        <w:rPr>
          <w:rStyle w:val="SectionNumber"/>
          <w:b/>
          <w:color w:val="228B22"/>
          <w:sz w:val="28"/>
        </w:rPr>
        <w:t>24.1</w:t>
      </w:r>
      <w:r>
        <w:rPr>
          <w:b/>
          <w:color w:val="228B22"/>
          <w:sz w:val="28"/>
        </w:rPr>
        <w:tab/>
        <w:t>Widening sideband signals</w:t>
      </w:r>
    </w:p>
    <w:p>
      <w:pPr>
        <w:pStyle w:val="FirstParagraph"/>
        <w:rPr/>
      </w:pPr>
      <w:r>
        <w:rPr>
          <w:sz w:val="20"/>
        </w:rPr>
        <w:t>The generator hard-codes 1-bit user signals (</w:t>
      </w:r>
      <w:r>
        <w:rPr>
          <w:rStyle w:val="VerbatimChar"/>
          <w:sz w:val="20"/>
        </w:rPr>
        <w:t>AUSER_WIDTH=1</w:t>
      </w:r>
      <w:r>
        <w:rPr>
          <w:sz w:val="20"/>
        </w:rPr>
        <w:t xml:space="preserve">, </w:t>
      </w:r>
      <w:r>
        <w:rPr>
          <w:rStyle w:val="VerbatimChar"/>
          <w:sz w:val="20"/>
        </w:rPr>
        <w:t>WUSER_WIDTH=1</w:t>
      </w:r>
      <w:r>
        <w:rPr>
          <w:sz w:val="20"/>
        </w:rPr>
        <w:t>, etc.). To support wider user fields:</w:t>
      </w:r>
    </w:p>
    <w:p>
      <w:pPr>
        <w:pStyle w:val="Compact"/>
        <w:numPr>
          <w:ilvl w:val="0"/>
          <w:numId w:val="87"/>
        </w:numPr>
        <w:rPr/>
      </w:pPr>
      <w:r>
        <w:rPr/>
        <w:t xml:space="preserve">Add a new generator option (e.g., </w:t>
      </w:r>
      <w:r>
        <w:rPr>
          <w:rStyle w:val="VerbatimChar"/>
        </w:rPr>
        <w:t>user_width</w:t>
      </w:r>
      <w:r>
        <w:rPr/>
        <w:t>).</w:t>
      </w:r>
    </w:p>
    <w:p>
      <w:pPr>
        <w:pStyle w:val="Compact"/>
        <w:numPr>
          <w:ilvl w:val="0"/>
          <w:numId w:val="88"/>
        </w:numPr>
        <w:rPr/>
      </w:pPr>
      <w:r>
        <w:rPr/>
        <w:t xml:space="preserve">Pass the width through to the </w:t>
      </w:r>
      <w:r>
        <w:rPr>
          <w:rStyle w:val="VerbatimChar"/>
        </w:rPr>
        <w:t>apb5_slave</w:t>
      </w:r>
      <w:r>
        <w:rPr/>
        <w:t>/</w:t>
      </w:r>
      <w:r>
        <w:rPr>
          <w:rStyle w:val="VerbatimChar"/>
        </w:rPr>
        <w:t>apb5_master</w:t>
      </w:r>
      <w:r>
        <w:rPr/>
        <w:t xml:space="preserve"> parameterization.</w:t>
      </w:r>
    </w:p>
    <w:p>
      <w:pPr>
        <w:pStyle w:val="Compact"/>
        <w:numPr>
          <w:ilvl w:val="0"/>
          <w:numId w:val="89"/>
        </w:numPr>
        <w:rPr/>
      </w:pPr>
      <w:r>
        <w:rPr/>
        <w:t>Update the fabric cmd/rsp declarations to carry the wider fields.</w:t>
      </w:r>
    </w:p>
    <w:p>
      <w:pPr>
        <w:pStyle w:val="Compact"/>
        <w:numPr>
          <w:ilvl w:val="0"/>
          <w:numId w:val="90"/>
        </w:numPr>
        <w:rPr/>
      </w:pPr>
      <w:bookmarkStart w:id="216" w:name="widening-sideband-signals"/>
      <w:r>
        <w:rPr/>
        <w:t>Update the port list generation to declare the wider APB5 pins.</w:t>
      </w:r>
      <w:bookmarkEnd w:id="216"/>
      <w:r>
        <w:br w:type="page"/>
      </w:r>
    </w:p>
    <w:p>
      <w:pPr>
        <w:pStyle w:val="Heading2"/>
        <w:pBdr>
          <w:bottom w:val="single" w:sz="12" w:space="0" w:color="228B22"/>
        </w:pBdr>
        <w:spacing w:before="280" w:after="80"/>
        <w:rPr/>
      </w:pPr>
      <w:bookmarkStart w:id="217" w:name="__RefHeading___Toc5297_880532229"/>
      <w:bookmarkStart w:id="218" w:name="changing-parity-behavior"/>
      <w:bookmarkEnd w:id="217"/>
      <w:r>
        <w:rPr>
          <w:rStyle w:val="SectionNumber"/>
          <w:b/>
          <w:color w:val="228B22"/>
          <w:sz w:val="28"/>
        </w:rPr>
        <w:t>24.2</w:t>
      </w:r>
      <w:r>
        <w:rPr>
          <w:b/>
          <w:color w:val="228B22"/>
          <w:sz w:val="28"/>
        </w:rPr>
        <w:tab/>
        <w:t>Changing parity behavior</w:t>
      </w:r>
    </w:p>
    <w:p>
      <w:pPr>
        <w:pStyle w:val="FirstParagraph"/>
        <w:rPr/>
      </w:pPr>
      <w:r>
        <w:rPr>
          <w:sz w:val="20"/>
        </w:rPr>
        <w:t xml:space="preserve">The check signals are the AMBA APB (IHI 0024E) chapter 5 </w:t>
      </w:r>
      <w:r>
        <w:rPr>
          <w:rStyle w:val="VerbatimChar"/>
          <w:sz w:val="20"/>
        </w:rPr>
        <w:t>*CHK</w:t>
      </w:r>
      <w:r>
        <w:rPr>
          <w:sz w:val="20"/>
        </w:rPr>
        <w:t xml:space="preserve"> set. They use odd parity, with one bit per 8 bits of the covered signal. The boundary modules check them on entry and generate them on exit, and the crossbar only routes them. The one exception is a completer port’s </w:t>
      </w:r>
      <w:r>
        <w:rPr>
          <w:rStyle w:val="VerbatimChar"/>
          <w:sz w:val="20"/>
        </w:rPr>
        <w:t>PWAKEUPCHK</w:t>
      </w:r>
      <w:r>
        <w:rPr>
          <w:sz w:val="20"/>
        </w:rPr>
        <w:t xml:space="preserve">, which the crossbar computes as </w:t>
      </w:r>
      <w:r>
        <w:rPr>
          <w:rStyle w:val="VerbatimChar"/>
          <w:sz w:val="20"/>
        </w:rPr>
        <w:t>~PWAKEUP</w:t>
      </w:r>
      <w:r>
        <w:rPr>
          <w:sz w:val="20"/>
        </w:rPr>
        <w:t xml:space="preserve"> over its own wake OR (see </w:t>
      </w:r>
      <w:r>
        <w:rPr>
          <w:i/>
          <w:iCs/>
          <w:sz w:val="20"/>
        </w:rPr>
        <w:t>Mixed APB4/APB5 and Parity</w:t>
      </w:r>
      <w:r>
        <w:rPr>
          <w:sz w:val="20"/>
        </w:rPr>
        <w:t>). To change parity width or algorithm:</w:t>
      </w:r>
    </w:p>
    <w:p>
      <w:pPr>
        <w:pStyle w:val="Compact"/>
        <w:numPr>
          <w:ilvl w:val="0"/>
          <w:numId w:val="91"/>
        </w:numPr>
        <w:rPr/>
      </w:pPr>
      <w:r>
        <w:rPr/>
        <w:t xml:space="preserve">Modify </w:t>
      </w:r>
      <w:r>
        <w:rPr>
          <w:rStyle w:val="VerbatimChar"/>
        </w:rPr>
        <w:t>apb5_slave</w:t>
      </w:r>
      <w:r>
        <w:rPr/>
        <w:t xml:space="preserve"> and </w:t>
      </w:r>
      <w:r>
        <w:rPr>
          <w:rStyle w:val="VerbatimChar"/>
        </w:rPr>
        <w:t>apb5_master</w:t>
      </w:r>
      <w:r>
        <w:rPr/>
        <w:t xml:space="preserve"> to support the new scheme.</w:t>
      </w:r>
    </w:p>
    <w:p>
      <w:pPr>
        <w:pStyle w:val="Compact"/>
        <w:numPr>
          <w:ilvl w:val="0"/>
          <w:numId w:val="92"/>
        </w:numPr>
        <w:rPr/>
      </w:pPr>
      <w:r>
        <w:rPr/>
        <w:t>Update the crossbar generator’s parity vector widths and tie-offs accordingly.</w:t>
      </w:r>
    </w:p>
    <w:p>
      <w:pPr>
        <w:pStyle w:val="Compact"/>
        <w:numPr>
          <w:ilvl w:val="0"/>
          <w:numId w:val="93"/>
        </w:numPr>
        <w:rPr/>
      </w:pPr>
      <w:r>
        <w:rPr/>
        <w:t xml:space="preserve">Extend </w:t>
      </w:r>
      <w:r>
        <w:rPr>
          <w:rStyle w:val="VerbatimChar"/>
        </w:rPr>
        <w:t>dv/tests/test_apbx_xbar_parity.py</w:t>
      </w:r>
      <w:r>
        <w:rPr/>
        <w:t xml:space="preserve">, which generates a parity-enabled variant, checks every check output for odd parity, and injects check-bit errors against the </w:t>
      </w:r>
      <w:r>
        <w:rPr>
          <w:rStyle w:val="VerbatimChar"/>
        </w:rPr>
        <w:t>parity_error_*</w:t>
      </w:r>
      <w:r>
        <w:rPr/>
        <w:t xml:space="preserve"> outputs.</w:t>
      </w:r>
    </w:p>
    <w:p>
      <w:pPr>
        <w:pStyle w:val="FirstParagraph"/>
        <w:rPr/>
      </w:pPr>
      <w:r>
        <w:rPr>
          <w:sz w:val="20"/>
        </w:rPr>
        <w:t>Remember that parity is checked and regenerated at each boundary. It never crosses the cmd/rsp fabric.</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adding-apb5-parity-or-sideband"/>
      <w:bookmarkStart w:id="220" w:name="changing-parity-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5299_880532229"/>
      <w:bookmarkStart w:id="222" w:name="testing-an-extension"/>
      <w:bookmarkEnd w:id="221"/>
      <w:r>
        <w:rPr>
          <w:rStyle w:val="SectionNumber"/>
          <w:b/>
          <w:color w:val="FFFFFF"/>
          <w:sz w:val="32"/>
        </w:rPr>
        <w:t>25</w:t>
      </w:r>
      <w:r>
        <w:rPr>
          <w:b/>
          <w:color w:val="FFFFFF"/>
          <w:sz w:val="32"/>
        </w:rPr>
        <w:tab/>
        <w:t>Testing an Extension</w:t>
      </w:r>
    </w:p>
    <w:p>
      <w:pPr>
        <w:pStyle w:val="FirstParagraph"/>
        <w:rPr/>
      </w:pPr>
      <w:r>
        <w:rPr>
          <w:sz w:val="20"/>
        </w:rPr>
        <w:t>Every generator change must be exercised by at least one generated fixture and one DV test.</w:t>
      </w:r>
      <w:r>
        <w:br w:type="page"/>
      </w:r>
    </w:p>
    <w:p>
      <w:pPr>
        <w:pStyle w:val="Heading2"/>
        <w:pBdr>
          <w:bottom w:val="single" w:sz="12" w:space="0" w:color="228B22"/>
        </w:pBdr>
        <w:spacing w:before="280" w:after="80"/>
        <w:rPr/>
      </w:pPr>
      <w:bookmarkStart w:id="223" w:name="__RefHeading___Toc5301_880532229"/>
      <w:bookmarkStart w:id="224" w:name="minimal-test-plan"/>
      <w:bookmarkEnd w:id="223"/>
      <w:r>
        <w:rPr>
          <w:rStyle w:val="SectionNumber"/>
          <w:b/>
          <w:color w:val="228B22"/>
          <w:sz w:val="28"/>
        </w:rPr>
        <w:t>25.1</w:t>
      </w:r>
      <w:r>
        <w:rPr>
          <w:b/>
          <w:color w:val="228B22"/>
          <w:sz w:val="28"/>
        </w:rPr>
        <w:tab/>
        <w:t>Minimal test plan</w:t>
      </w:r>
    </w:p>
    <w:p>
      <w:pPr>
        <w:pStyle w:val="Compact"/>
        <w:numPr>
          <w:ilvl w:val="0"/>
          <w:numId w:val="94"/>
        </w:numPr>
        <w:rPr/>
      </w:pPr>
      <w:r>
        <w:rPr>
          <w:b/>
          <w:bCs/>
        </w:rPr>
        <w:t>Generator unit test</w:t>
      </w:r>
      <w:r>
        <w:rPr/>
        <w:t xml:space="preserve"> — call </w:t>
      </w:r>
      <w:r>
        <w:rPr>
          <w:rStyle w:val="VerbatimChar"/>
        </w:rPr>
        <w:t>generate_apbx_xbar</w:t>
      </w:r>
      <w:r>
        <w:rPr/>
        <w:t xml:space="preserve"> with the new option and verify the emitted string contains the expected constructs.</w:t>
      </w:r>
    </w:p>
    <w:p>
      <w:pPr>
        <w:pStyle w:val="Compact"/>
        <w:numPr>
          <w:ilvl w:val="0"/>
          <w:numId w:val="95"/>
        </w:numPr>
        <w:rPr/>
      </w:pPr>
      <w:r>
        <w:rPr>
          <w:b/>
          <w:bCs/>
        </w:rPr>
        <w:t>Fixture regeneration</w:t>
      </w:r>
      <w:r>
        <w:rPr/>
        <w:t xml:space="preserve"> — run </w:t>
      </w:r>
      <w:r>
        <w:rPr>
          <w:rStyle w:val="VerbatimChar"/>
        </w:rPr>
        <w:t>generate_xbars.py</w:t>
      </w:r>
      <w:r>
        <w:rPr/>
        <w:t xml:space="preserve"> and verify no unexpected diffs appear in existing fixtures.</w:t>
      </w:r>
    </w:p>
    <w:p>
      <w:pPr>
        <w:pStyle w:val="Compact"/>
        <w:numPr>
          <w:ilvl w:val="0"/>
          <w:numId w:val="96"/>
        </w:numPr>
        <w:rPr/>
      </w:pPr>
      <w:r>
        <w:rPr>
          <w:b/>
          <w:bCs/>
        </w:rPr>
        <w:t>Simulation test</w:t>
      </w:r>
      <w:r>
        <w:rPr/>
        <w:t xml:space="preserve"> — add or extend a cocotb test that exercises the new behavior.</w:t>
      </w:r>
    </w:p>
    <w:p>
      <w:pPr>
        <w:pStyle w:val="Compact"/>
        <w:numPr>
          <w:ilvl w:val="0"/>
          <w:numId w:val="97"/>
        </w:numPr>
        <w:rPr/>
      </w:pPr>
      <w:r>
        <w:rPr>
          <w:b/>
          <w:bCs/>
        </w:rPr>
        <w:t>Lint/synthesis smoke</w:t>
      </w:r>
      <w:r>
        <w:rPr/>
        <w:t xml:space="preserve"> — run the lint flow on the affected variants.</w:t>
      </w:r>
      <w:bookmarkEnd w:id="224"/>
      <w:r>
        <w:br w:type="page"/>
      </w:r>
    </w:p>
    <w:p>
      <w:pPr>
        <w:pStyle w:val="Heading2"/>
        <w:pBdr>
          <w:bottom w:val="single" w:sz="12" w:space="0" w:color="228B22"/>
        </w:pBdr>
        <w:spacing w:before="280" w:after="80"/>
        <w:rPr/>
      </w:pPr>
      <w:bookmarkStart w:id="225" w:name="__RefHeading___Toc5303_880532229"/>
      <w:bookmarkStart w:id="226" w:name="example-adding-a-custom-variant-test"/>
      <w:bookmarkEnd w:id="225"/>
      <w:r>
        <w:rPr>
          <w:rStyle w:val="SectionNumber"/>
          <w:b/>
          <w:color w:val="228B22"/>
          <w:sz w:val="28"/>
        </w:rPr>
        <w:t>25.2</w:t>
      </w:r>
      <w:r>
        <w:rPr>
          <w:b/>
          <w:color w:val="228B22"/>
          <w:sz w:val="28"/>
        </w:rPr>
        <w:tab/>
        <w:t>Example: adding a custom variant test</w:t>
      </w:r>
    </w:p>
    <w:p>
      <w:pPr>
        <w:pStyle w:val="SourceCode"/>
        <w:rPr/>
      </w:pPr>
      <w:r>
        <w:rPr>
          <w:rStyle w:val="CommentTok"/>
        </w:rPr>
        <w:t># dv/tests/test_apbx_xbar_3to6.py</w:t>
      </w:r>
      <w:r>
        <w:rPr/>
        <w:br/>
      </w:r>
      <w:r>
        <w:rPr>
          <w:rStyle w:val="ImportTok"/>
        </w:rPr>
        <w:t>from</w:t>
      </w:r>
      <w:r>
        <w:rPr>
          <w:rStyle w:val="NormalTok"/>
        </w:rPr>
        <w:t xml:space="preserve"> apbx_xbar_test_base </w:t>
      </w:r>
      <w:r>
        <w:rPr>
          <w:rStyle w:val="ImportTok"/>
        </w:rPr>
        <w:t>import</w:t>
      </w:r>
      <w:r>
        <w:rPr>
          <w:rStyle w:val="NormalTok"/>
        </w:rPr>
        <w:t xml:space="preserve"> ApbxXbarTestBase</w:t>
      </w:r>
      <w:r>
        <w:rPr/>
        <w:br/>
        <w:br/>
      </w:r>
      <w:r>
        <w:rPr>
          <w:rStyle w:val="KeywordTok"/>
        </w:rPr>
        <w:t>class</w:t>
      </w:r>
      <w:r>
        <w:rPr>
          <w:rStyle w:val="NormalTok"/>
        </w:rPr>
        <w:t xml:space="preserve"> TestApbxXbar3to6(ApbxXbarTestBase):</w:t>
      </w:r>
      <w:r>
        <w:rPr/>
        <w:br/>
      </w:r>
      <w:r>
        <w:rPr>
          <w:rStyle w:val="NormalTok"/>
        </w:rPr>
        <w:t xml:space="preserve">    </w:t>
      </w:r>
      <w:r>
        <w:rPr>
          <w:rStyle w:val="KeywordTok"/>
        </w:rPr>
        <w:t>def</w:t>
      </w:r>
      <w:r>
        <w:rPr>
          <w:rStyle w:val="NormalTok"/>
        </w:rPr>
        <w:t xml:space="preserve"> test_basic_access(</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cocotb.top</w:t>
      </w:r>
      <w:r>
        <w:rPr/>
        <w:br/>
      </w:r>
      <w:r>
        <w:rPr>
          <w:rStyle w:val="NormalTok"/>
        </w:rPr>
        <w:t xml:space="preserve">        </w:t>
      </w:r>
      <w:r>
        <w:rPr>
          <w:rStyle w:val="CommentTok"/>
        </w:rPr>
        <w:t># exercise all 3 masters against all 6 slaves</w:t>
      </w:r>
    </w:p>
    <w:p>
      <w:pPr>
        <w:pStyle w:val="FirstParagraph"/>
        <w:rPr/>
      </w:pPr>
      <w:r>
        <w:rPr>
          <w:sz w:val="20"/>
        </w:rPr>
        <w:t xml:space="preserve">The test must be added to the </w:t>
      </w:r>
      <w:r>
        <w:rPr>
          <w:rStyle w:val="VerbatimChar"/>
          <w:sz w:val="20"/>
        </w:rPr>
        <w:t>run-all-gate</w:t>
      </w:r>
      <w:r>
        <w:rPr>
          <w:sz w:val="20"/>
        </w:rPr>
        <w:t xml:space="preserve"> target or an equivalent regression list.</w:t>
      </w:r>
      <w:bookmarkEnd w:id="226"/>
      <w:r>
        <w:br w:type="page"/>
      </w:r>
    </w:p>
    <w:p>
      <w:pPr>
        <w:pStyle w:val="Heading2"/>
        <w:pBdr>
          <w:bottom w:val="single" w:sz="12" w:space="0" w:color="228B22"/>
        </w:pBdr>
        <w:spacing w:before="280" w:after="80"/>
        <w:rPr/>
      </w:pPr>
      <w:bookmarkStart w:id="227" w:name="__RefHeading___Toc5305_880532229"/>
      <w:bookmarkStart w:id="228" w:name="commit-discipline"/>
      <w:bookmarkEnd w:id="227"/>
      <w:r>
        <w:rPr>
          <w:rStyle w:val="SectionNumber"/>
          <w:b/>
          <w:color w:val="228B22"/>
          <w:sz w:val="28"/>
        </w:rPr>
        <w:t>25.3</w:t>
      </w:r>
      <w:r>
        <w:rPr>
          <w:b/>
          <w:color w:val="228B22"/>
          <w:sz w:val="28"/>
        </w:rPr>
        <w:tab/>
        <w:t>Commit discipline</w:t>
      </w:r>
    </w:p>
    <w:p>
      <w:pPr>
        <w:pStyle w:val="FirstParagraph"/>
        <w:spacing w:before="180" w:after="180"/>
        <w:rPr/>
      </w:pPr>
      <w:bookmarkStart w:id="229" w:name="testing-an-extension"/>
      <w:bookmarkStart w:id="230" w:name="commit-discipline"/>
      <w:r>
        <w:rPr>
          <w:sz w:val="20"/>
        </w:rPr>
        <w:t>Commit generator source changes, regenerated RTL, and DV tests in a single logical change. Do not commit hand-edited generated files.</w:t>
      </w:r>
      <w:bookmarkEnd w:id="229"/>
      <w:bookmarkEnd w:id="230"/>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Generator 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Generator 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9">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num>
  <w:num w:numId="27">
    <w:abstractNumId w:val="1"/>
  </w:num>
  <w:num w:numId="28">
    <w:abstractNumId w:val="1"/>
  </w:num>
  <w:num w:numId="29">
    <w:abstractNumId w:val="1"/>
  </w:num>
  <w:num w:numId="30">
    <w:abstractNumId w:val="3"/>
    <w:lvlOverride w:ilvl="0">
      <w:startOverride w:val="1"/>
    </w:lvlOverride>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3"/>
    <w:lvlOverride w:ilvl="0">
      <w:startOverride w:val="1"/>
    </w:lvlOverride>
  </w:num>
  <w:num w:numId="46">
    <w:abstractNumId w:val="3"/>
  </w:num>
  <w:num w:numId="47">
    <w:abstractNumId w:val="3"/>
  </w:num>
  <w:num w:numId="48">
    <w:abstractNumId w:val="3"/>
  </w:num>
  <w:num w:numId="49">
    <w:abstractNumId w:val="3"/>
  </w:num>
  <w:num w:numId="50">
    <w:abstractNumId w:val="3"/>
  </w:num>
  <w:num w:numId="51">
    <w:abstractNumId w:val="3"/>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3"/>
    <w:lvlOverride w:ilvl="0">
      <w:startOverride w:val="1"/>
    </w:lvlOverride>
  </w:num>
  <w:num w:numId="66">
    <w:abstractNumId w:val="3"/>
  </w:num>
  <w:num w:numId="67">
    <w:abstractNumId w:val="3"/>
    <w:lvlOverride w:ilvl="0">
      <w:startOverride w:val="1"/>
    </w:lvlOverride>
  </w:num>
  <w:num w:numId="68">
    <w:abstractNumId w:val="3"/>
  </w:num>
  <w:num w:numId="69">
    <w:abstractNumId w:val="3"/>
  </w:num>
  <w:num w:numId="70">
    <w:abstractNumId w:val="1"/>
  </w:num>
  <w:num w:numId="71">
    <w:abstractNumId w:val="1"/>
  </w:num>
  <w:num w:numId="72">
    <w:abstractNumId w:val="1"/>
  </w:num>
  <w:num w:numId="73">
    <w:abstractNumId w:val="1"/>
  </w:num>
  <w:num w:numId="74">
    <w:abstractNumId w:val="3"/>
    <w:lvlOverride w:ilvl="0">
      <w:startOverride w:val="1"/>
    </w:lvlOverride>
  </w:num>
  <w:num w:numId="75">
    <w:abstractNumId w:val="3"/>
  </w:num>
  <w:num w:numId="76">
    <w:abstractNumId w:val="3"/>
  </w:num>
  <w:num w:numId="77">
    <w:abstractNumId w:val="3"/>
  </w:num>
  <w:num w:numId="78">
    <w:abstractNumId w:val="18"/>
    <w:lvlOverride w:ilvl="0">
      <w:startOverride w:val="5"/>
    </w:lvlOverride>
  </w:num>
  <w:num w:numId="79">
    <w:abstractNumId w:val="19"/>
    <w:lvlOverride w:ilvl="0">
      <w:startOverride w:val="6"/>
    </w:lvlOverride>
  </w:num>
  <w:num w:numId="80">
    <w:abstractNumId w:val="1"/>
  </w:num>
  <w:num w:numId="81">
    <w:abstractNumId w:val="1"/>
  </w:num>
  <w:num w:numId="82">
    <w:abstractNumId w:val="3"/>
    <w:lvlOverride w:ilvl="0">
      <w:startOverride w:val="1"/>
    </w:lvlOverride>
  </w:num>
  <w:num w:numId="83">
    <w:abstractNumId w:val="3"/>
  </w:num>
  <w:num w:numId="84">
    <w:abstractNumId w:val="3"/>
  </w:num>
  <w:num w:numId="85">
    <w:abstractNumId w:val="3"/>
  </w:num>
  <w:num w:numId="86">
    <w:abstractNumId w:val="3"/>
  </w:num>
  <w:num w:numId="87">
    <w:abstractNumId w:val="3"/>
    <w:lvlOverride w:ilvl="0">
      <w:startOverride w:val="1"/>
    </w:lvlOverride>
  </w:num>
  <w:num w:numId="88">
    <w:abstractNumId w:val="3"/>
  </w:num>
  <w:num w:numId="89">
    <w:abstractNumId w:val="3"/>
  </w:num>
  <w:num w:numId="90">
    <w:abstractNumId w:val="3"/>
  </w:num>
  <w:num w:numId="91">
    <w:abstractNumId w:val="3"/>
    <w:lvlOverride w:ilvl="0">
      <w:startOverride w:val="1"/>
    </w:lvlOverride>
  </w:num>
  <w:num w:numId="92">
    <w:abstractNumId w:val="3"/>
  </w:num>
  <w:num w:numId="93">
    <w:abstractNumId w:val="3"/>
  </w:num>
  <w:num w:numId="94">
    <w:abstractNumId w:val="3"/>
    <w:lvlOverride w:ilvl="0">
      <w:startOverride w:val="1"/>
    </w:lvlOverride>
  </w:num>
  <w:num w:numId="95">
    <w:abstractNumId w:val="3"/>
  </w:num>
  <w:num w:numId="96">
    <w:abstractNumId w:val="3"/>
  </w:num>
  <w:num w:numId="97">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2026-10-20T14:36:49Z</dcterms:created>
  <dc:creator/>
  <dc:description/>
  <dc:language>en-US</dc:language>
  <cp:lastModifiedBy/>
  <dcterms:modified xsi:type="dcterms:W3CDTF">2026-10-20T07:36:53Z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