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9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RLB Top Micro-Architecture Specification 1.0</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066_1610851449">
            <w:r>
              <w:rPr>
                <w:webHidden/>
                <w:rStyle w:val="IndexLink"/>
              </w:rPr>
              <w:t>1 Rlb Top Mas Index</w:t>
              <w:tab/>
              <w:t>15</w:t>
            </w:r>
          </w:hyperlink>
        </w:p>
        <w:p>
          <w:pPr>
            <w:pStyle w:val="TOC1"/>
            <w:tabs>
              <w:tab w:val="clear" w:pos="9360"/>
              <w:tab w:val="right" w:pos="9359" w:leader="dot"/>
            </w:tabs>
            <w:rPr/>
          </w:pPr>
          <w:hyperlink w:anchor="__RefHeading___Toc19068_1610851449">
            <w:r>
              <w:rPr>
                <w:webHidden/>
                <w:rStyle w:val="IndexLink"/>
              </w:rPr>
              <w:t>2 RLB Top - Overview</w:t>
              <w:tab/>
              <w:t>16</w:t>
            </w:r>
          </w:hyperlink>
        </w:p>
        <w:p>
          <w:pPr>
            <w:pStyle w:val="TOC2"/>
            <w:tabs>
              <w:tab w:val="clear" w:pos="9077"/>
              <w:tab w:val="right" w:pos="9359" w:leader="dot"/>
            </w:tabs>
            <w:rPr/>
          </w:pPr>
          <w:hyperlink w:anchor="__RefHeading___Toc19070_1610851449">
            <w:r>
              <w:rPr>
                <w:webHidden/>
                <w:rStyle w:val="IndexLink"/>
              </w:rPr>
              <w:t>2.1 What This Block Is</w:t>
              <w:tab/>
              <w:t>16</w:t>
            </w:r>
          </w:hyperlink>
        </w:p>
        <w:p>
          <w:pPr>
            <w:pStyle w:val="TOC2"/>
            <w:tabs>
              <w:tab w:val="clear" w:pos="9077"/>
              <w:tab w:val="right" w:pos="9359" w:leader="dot"/>
            </w:tabs>
            <w:rPr/>
          </w:pPr>
          <w:hyperlink w:anchor="__RefHeading___Toc19072_1610851449">
            <w:r>
              <w:rPr>
                <w:webHidden/>
                <w:rStyle w:val="IndexLink"/>
              </w:rPr>
              <w:t>2.2 Why It Is a Separate Specification</w:t>
              <w:tab/>
              <w:t>17</w:t>
            </w:r>
          </w:hyperlink>
        </w:p>
        <w:p>
          <w:pPr>
            <w:pStyle w:val="TOC2"/>
            <w:tabs>
              <w:tab w:val="clear" w:pos="9077"/>
              <w:tab w:val="right" w:pos="9359" w:leader="dot"/>
            </w:tabs>
            <w:rPr/>
          </w:pPr>
          <w:hyperlink w:anchor="__RefHeading___Toc19074_1610851449">
            <w:r>
              <w:rPr>
                <w:webHidden/>
                <w:rStyle w:val="IndexLink"/>
              </w:rPr>
              <w:t>2.3 Block Inventory</w:t>
              <w:tab/>
              <w:t>18</w:t>
            </w:r>
          </w:hyperlink>
        </w:p>
        <w:p>
          <w:pPr>
            <w:pStyle w:val="TOC2"/>
            <w:tabs>
              <w:tab w:val="clear" w:pos="9077"/>
              <w:tab w:val="right" w:pos="9359" w:leader="dot"/>
            </w:tabs>
            <w:rPr/>
          </w:pPr>
          <w:hyperlink w:anchor="__RefHeading___Toc19076_1610851449">
            <w:r>
              <w:rPr>
                <w:webHidden/>
                <w:rStyle w:val="IndexLink"/>
              </w:rPr>
              <w:t>2.4 Features</w:t>
              <w:tab/>
              <w:t>19</w:t>
            </w:r>
          </w:hyperlink>
        </w:p>
        <w:p>
          <w:pPr>
            <w:pStyle w:val="TOC2"/>
            <w:tabs>
              <w:tab w:val="clear" w:pos="9077"/>
              <w:tab w:val="right" w:pos="9359" w:leader="dot"/>
            </w:tabs>
            <w:rPr/>
          </w:pPr>
          <w:hyperlink w:anchor="__RefHeading___Toc19078_1610851449">
            <w:r>
              <w:rPr>
                <w:webHidden/>
                <w:rStyle w:val="IndexLink"/>
              </w:rPr>
              <w:t>2.5 Deliberate Scope Boundaries</w:t>
              <w:tab/>
              <w:t>20</w:t>
            </w:r>
          </w:hyperlink>
        </w:p>
        <w:p>
          <w:pPr>
            <w:pStyle w:val="TOC2"/>
            <w:tabs>
              <w:tab w:val="clear" w:pos="9077"/>
              <w:tab w:val="right" w:pos="9359" w:leader="dot"/>
            </w:tabs>
            <w:rPr/>
          </w:pPr>
          <w:hyperlink w:anchor="__RefHeading___Toc19080_1610851449">
            <w:r>
              <w:rPr>
                <w:webHidden/>
                <w:rStyle w:val="IndexLink"/>
              </w:rPr>
              <w:t>2.6 Applications</w:t>
              <w:tab/>
              <w:t>21</w:t>
            </w:r>
          </w:hyperlink>
        </w:p>
        <w:p>
          <w:pPr>
            <w:pStyle w:val="TOC2"/>
            <w:tabs>
              <w:tab w:val="clear" w:pos="9077"/>
              <w:tab w:val="right" w:pos="9359" w:leader="dot"/>
            </w:tabs>
            <w:rPr/>
          </w:pPr>
          <w:hyperlink w:anchor="__RefHeading___Toc19082_1610851449">
            <w:r>
              <w:rPr>
                <w:webHidden/>
                <w:rStyle w:val="IndexLink"/>
              </w:rPr>
              <w:t>2.7 Related Documents</w:t>
              <w:tab/>
              <w:t>22</w:t>
            </w:r>
          </w:hyperlink>
        </w:p>
        <w:p>
          <w:pPr>
            <w:pStyle w:val="TOC1"/>
            <w:tabs>
              <w:tab w:val="clear" w:pos="9360"/>
              <w:tab w:val="right" w:pos="9359" w:leader="dot"/>
            </w:tabs>
            <w:rPr/>
          </w:pPr>
          <w:hyperlink w:anchor="__RefHeading___Toc19084_1610851449">
            <w:r>
              <w:rPr>
                <w:webHidden/>
                <w:rStyle w:val="IndexLink"/>
              </w:rPr>
              <w:t>3 RLB Top - Architecture</w:t>
              <w:tab/>
              <w:t>23</w:t>
            </w:r>
          </w:hyperlink>
        </w:p>
        <w:p>
          <w:pPr>
            <w:pStyle w:val="TOC2"/>
            <w:tabs>
              <w:tab w:val="clear" w:pos="9077"/>
              <w:tab w:val="right" w:pos="9359" w:leader="dot"/>
            </w:tabs>
            <w:rPr/>
          </w:pPr>
          <w:hyperlink w:anchor="__RefHeading___Toc19086_1610851449">
            <w:r>
              <w:rPr>
                <w:webHidden/>
                <w:rStyle w:val="IndexLink"/>
              </w:rPr>
              <w:t>3.1 Hierarchy</w:t>
              <w:tab/>
              <w:t>23</w:t>
            </w:r>
          </w:hyperlink>
        </w:p>
        <w:p>
          <w:pPr>
            <w:pStyle w:val="TOC2"/>
            <w:tabs>
              <w:tab w:val="clear" w:pos="9077"/>
              <w:tab w:val="right" w:pos="9359" w:leader="dot"/>
            </w:tabs>
            <w:rPr/>
          </w:pPr>
          <w:hyperlink w:anchor="__RefHeading___Toc19088_1610851449">
            <w:r>
              <w:rPr>
                <w:webHidden/>
                <w:rStyle w:val="IndexLink"/>
              </w:rPr>
              <w:t>3.2 The Address Path</w:t>
              <w:tab/>
              <w:t>24</w:t>
            </w:r>
          </w:hyperlink>
        </w:p>
        <w:p>
          <w:pPr>
            <w:pStyle w:val="TOC2"/>
            <w:tabs>
              <w:tab w:val="clear" w:pos="9077"/>
              <w:tab w:val="right" w:pos="9359" w:leader="dot"/>
            </w:tabs>
            <w:rPr/>
          </w:pPr>
          <w:hyperlink w:anchor="__RefHeading___Toc19090_1610851449">
            <w:r>
              <w:rPr>
                <w:webHidden/>
                <w:rStyle w:val="IndexLink"/>
              </w:rPr>
              <w:t>3.3 The Interrupt Fabric</w:t>
              <w:tab/>
              <w:t>25</w:t>
            </w:r>
          </w:hyperlink>
        </w:p>
        <w:p>
          <w:pPr>
            <w:pStyle w:val="TOC3"/>
            <w:tabs>
              <w:tab w:val="clear" w:pos="8793"/>
              <w:tab w:val="right" w:pos="9359" w:leader="dot"/>
            </w:tabs>
            <w:rPr/>
          </w:pPr>
          <w:hyperlink w:anchor="__RefHeading___Toc19092_1610851449">
            <w:r>
              <w:rPr>
                <w:webHidden/>
                <w:rStyle w:val="IndexLink"/>
              </w:rPr>
              <w:t>3.3.1 Source to line</w:t>
              <w:tab/>
              <w:t>25</w:t>
            </w:r>
          </w:hyperlink>
        </w:p>
        <w:p>
          <w:pPr>
            <w:pStyle w:val="TOC3"/>
            <w:tabs>
              <w:tab w:val="clear" w:pos="8793"/>
              <w:tab w:val="right" w:pos="9359" w:leader="dot"/>
            </w:tabs>
            <w:rPr/>
          </w:pPr>
          <w:hyperlink w:anchor="__RefHeading___Toc19094_1610851449">
            <w:r>
              <w:rPr>
                <w:webHidden/>
                <w:rStyle w:val="IndexLink"/>
              </w:rPr>
              <w:t>3.3.2 The three destinations</w:t>
              <w:tab/>
              <w:t>26</w:t>
            </w:r>
          </w:hyperlink>
        </w:p>
        <w:p>
          <w:pPr>
            <w:pStyle w:val="TOC3"/>
            <w:tabs>
              <w:tab w:val="clear" w:pos="8793"/>
              <w:tab w:val="right" w:pos="9359" w:leader="dot"/>
            </w:tabs>
            <w:rPr/>
          </w:pPr>
          <w:hyperlink w:anchor="__RefHeading___Toc19096_1610851449">
            <w:r>
              <w:rPr>
                <w:webHidden/>
                <w:rStyle w:val="IndexLink"/>
              </w:rPr>
              <w:t>3.3.3 OR-ed in, never substituted</w:t>
              <w:tab/>
              <w:t>26</w:t>
            </w:r>
          </w:hyperlink>
        </w:p>
        <w:p>
          <w:pPr>
            <w:pStyle w:val="TOC2"/>
            <w:tabs>
              <w:tab w:val="clear" w:pos="9077"/>
              <w:tab w:val="right" w:pos="9359" w:leader="dot"/>
            </w:tabs>
            <w:rPr/>
          </w:pPr>
          <w:hyperlink w:anchor="__RefHeading___Toc19098_1610851449">
            <w:r>
              <w:rPr>
                <w:webHidden/>
                <w:rStyle w:val="IndexLink"/>
              </w:rPr>
              <w:t>3.4 The Cascade Cross-Connect</w:t>
              <w:tab/>
              <w:t>27</w:t>
            </w:r>
          </w:hyperlink>
        </w:p>
        <w:p>
          <w:pPr>
            <w:pStyle w:val="TOC2"/>
            <w:tabs>
              <w:tab w:val="clear" w:pos="9077"/>
              <w:tab w:val="right" w:pos="9359" w:leader="dot"/>
            </w:tabs>
            <w:rPr/>
          </w:pPr>
          <w:hyperlink w:anchor="__RefHeading___Toc19100_1610851449">
            <w:r>
              <w:rPr>
                <w:webHidden/>
                <w:rStyle w:val="IndexLink"/>
              </w:rPr>
              <w:t>3.5 The Aggregated Output</w:t>
              <w:tab/>
              <w:t>28</w:t>
            </w:r>
          </w:hyperlink>
        </w:p>
        <w:p>
          <w:pPr>
            <w:pStyle w:val="TOC2"/>
            <w:tabs>
              <w:tab w:val="clear" w:pos="9077"/>
              <w:tab w:val="right" w:pos="9359" w:leader="dot"/>
            </w:tabs>
            <w:rPr/>
          </w:pPr>
          <w:hyperlink w:anchor="__RefHeading___Toc19102_1610851449">
            <w:r>
              <w:rPr>
                <w:webHidden/>
                <w:rStyle w:val="IndexLink"/>
              </w:rPr>
              <w:t>3.6 Boot-Interrupt Rerouting</w:t>
              <w:tab/>
              <w:t>29</w:t>
            </w:r>
          </w:hyperlink>
        </w:p>
        <w:p>
          <w:pPr>
            <w:pStyle w:val="TOC2"/>
            <w:tabs>
              <w:tab w:val="clear" w:pos="9077"/>
              <w:tab w:val="right" w:pos="9359" w:leader="dot"/>
            </w:tabs>
            <w:rPr/>
          </w:pPr>
          <w:hyperlink w:anchor="__RefHeading___Toc19104_1610851449">
            <w:r>
              <w:rPr>
                <w:webHidden/>
                <w:rStyle w:val="IndexLink"/>
              </w:rPr>
              <w:t>3.7 Related Documents</w:t>
              <w:tab/>
              <w:t>30</w:t>
            </w:r>
          </w:hyperlink>
        </w:p>
        <w:p>
          <w:pPr>
            <w:pStyle w:val="TOC1"/>
            <w:tabs>
              <w:tab w:val="clear" w:pos="9360"/>
              <w:tab w:val="right" w:pos="9359" w:leader="dot"/>
            </w:tabs>
            <w:rPr/>
          </w:pPr>
          <w:hyperlink w:anchor="__RefHeading___Toc19106_1610851449">
            <w:r>
              <w:rPr>
                <w:webHidden/>
                <w:rStyle w:val="IndexLink"/>
              </w:rPr>
              <w:t>4 RLB Top - Clocks and Reset</w:t>
              <w:tab/>
              <w:t>31</w:t>
            </w:r>
          </w:hyperlink>
        </w:p>
        <w:p>
          <w:pPr>
            <w:pStyle w:val="TOC2"/>
            <w:tabs>
              <w:tab w:val="clear" w:pos="9077"/>
              <w:tab w:val="right" w:pos="9359" w:leader="dot"/>
            </w:tabs>
            <w:rPr/>
          </w:pPr>
          <w:hyperlink w:anchor="__RefHeading___Toc19108_1610851449">
            <w:r>
              <w:rPr>
                <w:webHidden/>
                <w:rStyle w:val="IndexLink"/>
              </w:rPr>
              <w:t>4.1 The Short Version</w:t>
              <w:tab/>
              <w:t>31</w:t>
            </w:r>
          </w:hyperlink>
        </w:p>
        <w:p>
          <w:pPr>
            <w:pStyle w:val="TOC2"/>
            <w:tabs>
              <w:tab w:val="clear" w:pos="9077"/>
              <w:tab w:val="right" w:pos="9359" w:leader="dot"/>
            </w:tabs>
            <w:rPr/>
          </w:pPr>
          <w:hyperlink w:anchor="__RefHeading___Toc19110_1610851449">
            <w:r>
              <w:rPr>
                <w:webHidden/>
                <w:rStyle w:val="IndexLink"/>
              </w:rPr>
              <w:t>4.2 Clock and Reset Ports</w:t>
              <w:tab/>
              <w:t>32</w:t>
            </w:r>
          </w:hyperlink>
        </w:p>
        <w:p>
          <w:pPr>
            <w:pStyle w:val="TOC2"/>
            <w:tabs>
              <w:tab w:val="clear" w:pos="9077"/>
              <w:tab w:val="right" w:pos="9359" w:leader="dot"/>
            </w:tabs>
            <w:rPr/>
          </w:pPr>
          <w:hyperlink w:anchor="__RefHeading___Toc19112_1610851449">
            <w:r>
              <w:rPr>
                <w:webHidden/>
                <w:rStyle w:val="IndexLink"/>
              </w:rPr>
              <w:t>4.3 Why the Extra Clocks Are Unused</w:t>
              <w:tab/>
              <w:t>33</w:t>
            </w:r>
          </w:hyperlink>
        </w:p>
        <w:p>
          <w:pPr>
            <w:pStyle w:val="TOC2"/>
            <w:tabs>
              <w:tab w:val="clear" w:pos="9077"/>
              <w:tab w:val="right" w:pos="9359" w:leader="dot"/>
            </w:tabs>
            <w:rPr/>
          </w:pPr>
          <w:hyperlink w:anchor="__RefHeading___Toc19114_1610851449">
            <w:r>
              <w:rPr>
                <w:webHidden/>
                <w:rStyle w:val="IndexLink"/>
              </w:rPr>
              <w:t>4.4 Reset Behaviour</w:t>
              <w:tab/>
              <w:t>34</w:t>
            </w:r>
          </w:hyperlink>
        </w:p>
        <w:p>
          <w:pPr>
            <w:pStyle w:val="TOC3"/>
            <w:tabs>
              <w:tab w:val="clear" w:pos="8793"/>
              <w:tab w:val="right" w:pos="9359" w:leader="dot"/>
            </w:tabs>
            <w:rPr/>
          </w:pPr>
          <w:hyperlink w:anchor="__RefHeading___Toc19116_1610851449">
            <w:r>
              <w:rPr>
                <w:webHidden/>
                <w:rStyle w:val="IndexLink"/>
              </w:rPr>
              <w:t>4.4.1 Reset state of the interrupt fabric</w:t>
              <w:tab/>
              <w:t>34</w:t>
            </w:r>
          </w:hyperlink>
        </w:p>
        <w:p>
          <w:pPr>
            <w:pStyle w:val="TOC3"/>
            <w:tabs>
              <w:tab w:val="clear" w:pos="8793"/>
              <w:tab w:val="right" w:pos="9359" w:leader="dot"/>
            </w:tabs>
            <w:rPr/>
          </w:pPr>
          <w:hyperlink w:anchor="__RefHeading___Toc19118_1610851449">
            <w:r>
              <w:rPr>
                <w:webHidden/>
                <w:rStyle w:val="IndexLink"/>
              </w:rPr>
              <w:t>4.4.2 Resetting to clear an interrupt</w:t>
              <w:tab/>
              <w:t>34</w:t>
            </w:r>
          </w:hyperlink>
        </w:p>
        <w:p>
          <w:pPr>
            <w:pStyle w:val="TOC2"/>
            <w:tabs>
              <w:tab w:val="clear" w:pos="9077"/>
              <w:tab w:val="right" w:pos="9359" w:leader="dot"/>
            </w:tabs>
            <w:rPr/>
          </w:pPr>
          <w:hyperlink w:anchor="__RefHeading___Toc19120_1610851449">
            <w:r>
              <w:rPr>
                <w:webHidden/>
                <w:rStyle w:val="IndexLink"/>
              </w:rPr>
              <w:t>4.5 Related Documents</w:t>
              <w:tab/>
              <w:t>35</w:t>
            </w:r>
          </w:hyperlink>
        </w:p>
        <w:p>
          <w:pPr>
            <w:pStyle w:val="TOC1"/>
            <w:tabs>
              <w:tab w:val="clear" w:pos="9360"/>
              <w:tab w:val="right" w:pos="9359" w:leader="dot"/>
            </w:tabs>
            <w:rPr/>
          </w:pPr>
          <w:hyperlink w:anchor="__RefHeading___Toc19122_1610851449">
            <w:r>
              <w:rPr>
                <w:webHidden/>
                <w:rStyle w:val="IndexLink"/>
              </w:rPr>
              <w:t>5 RLB Top - Acronyms and Terminology</w:t>
              <w:tab/>
              <w:t>36</w:t>
            </w:r>
          </w:hyperlink>
        </w:p>
        <w:p>
          <w:pPr>
            <w:pStyle w:val="TOC2"/>
            <w:tabs>
              <w:tab w:val="clear" w:pos="9077"/>
              <w:tab w:val="right" w:pos="9359" w:leader="dot"/>
            </w:tabs>
            <w:rPr/>
          </w:pPr>
          <w:hyperlink w:anchor="__RefHeading___Toc19124_1610851449">
            <w:r>
              <w:rPr>
                <w:webHidden/>
                <w:rStyle w:val="IndexLink"/>
              </w:rPr>
              <w:t>5.1 Acronyms</w:t>
              <w:tab/>
              <w:t>36</w:t>
            </w:r>
          </w:hyperlink>
        </w:p>
        <w:p>
          <w:pPr>
            <w:pStyle w:val="TOC2"/>
            <w:tabs>
              <w:tab w:val="clear" w:pos="9077"/>
              <w:tab w:val="right" w:pos="9359" w:leader="dot"/>
            </w:tabs>
            <w:rPr/>
          </w:pPr>
          <w:hyperlink w:anchor="__RefHeading___Toc19126_1610851449">
            <w:r>
              <w:rPr>
                <w:webHidden/>
                <w:rStyle w:val="IndexLink"/>
              </w:rPr>
              <w:t>5.2 Terminology</w:t>
              <w:tab/>
              <w:t>38</w:t>
            </w:r>
          </w:hyperlink>
        </w:p>
        <w:p>
          <w:pPr>
            <w:pStyle w:val="TOC2"/>
            <w:tabs>
              <w:tab w:val="clear" w:pos="9077"/>
              <w:tab w:val="right" w:pos="9359" w:leader="dot"/>
            </w:tabs>
            <w:rPr/>
          </w:pPr>
          <w:hyperlink w:anchor="__RefHeading___Toc19128_1610851449">
            <w:r>
              <w:rPr>
                <w:webHidden/>
                <w:rStyle w:val="IndexLink"/>
              </w:rPr>
              <w:t>5.3 Related Documents</w:t>
              <w:tab/>
              <w:t>39</w:t>
            </w:r>
          </w:hyperlink>
        </w:p>
        <w:p>
          <w:pPr>
            <w:pStyle w:val="TOC1"/>
            <w:tabs>
              <w:tab w:val="clear" w:pos="9360"/>
              <w:tab w:val="right" w:pos="9359" w:leader="dot"/>
            </w:tabs>
            <w:rPr/>
          </w:pPr>
          <w:hyperlink w:anchor="__RefHeading___Toc19130_1610851449">
            <w:r>
              <w:rPr>
                <w:webHidden/>
                <w:rStyle w:val="IndexLink"/>
              </w:rPr>
              <w:t>6 RLB Top - References</w:t>
              <w:tab/>
              <w:t>40</w:t>
            </w:r>
          </w:hyperlink>
        </w:p>
        <w:p>
          <w:pPr>
            <w:pStyle w:val="TOC2"/>
            <w:tabs>
              <w:tab w:val="clear" w:pos="9077"/>
              <w:tab w:val="right" w:pos="9359" w:leader="dot"/>
            </w:tabs>
            <w:rPr/>
          </w:pPr>
          <w:hyperlink w:anchor="__RefHeading___Toc19132_1610851449">
            <w:r>
              <w:rPr>
                <w:webHidden/>
                <w:rStyle w:val="IndexLink"/>
              </w:rPr>
              <w:t>6.1 External Specifications</w:t>
              <w:tab/>
              <w:t>40</w:t>
            </w:r>
          </w:hyperlink>
        </w:p>
        <w:p>
          <w:pPr>
            <w:pStyle w:val="TOC2"/>
            <w:tabs>
              <w:tab w:val="clear" w:pos="9077"/>
              <w:tab w:val="right" w:pos="9359" w:leader="dot"/>
            </w:tabs>
            <w:rPr/>
          </w:pPr>
          <w:hyperlink w:anchor="__RefHeading___Toc19134_1610851449">
            <w:r>
              <w:rPr>
                <w:webHidden/>
                <w:rStyle w:val="IndexLink"/>
              </w:rPr>
              <w:t>6.2 In-Repository References</w:t>
              <w:tab/>
              <w:t>41</w:t>
            </w:r>
          </w:hyperlink>
        </w:p>
        <w:p>
          <w:pPr>
            <w:pStyle w:val="TOC3"/>
            <w:tabs>
              <w:tab w:val="clear" w:pos="8793"/>
              <w:tab w:val="right" w:pos="9359" w:leader="dot"/>
            </w:tabs>
            <w:rPr/>
          </w:pPr>
          <w:hyperlink w:anchor="__RefHeading___Toc19136_1610851449">
            <w:r>
              <w:rPr>
                <w:webHidden/>
                <w:rStyle w:val="IndexLink"/>
              </w:rPr>
              <w:t>6.2.1 This subsystem</w:t>
              <w:tab/>
              <w:t>41</w:t>
            </w:r>
          </w:hyperlink>
        </w:p>
        <w:p>
          <w:pPr>
            <w:pStyle w:val="TOC3"/>
            <w:tabs>
              <w:tab w:val="clear" w:pos="8793"/>
              <w:tab w:val="right" w:pos="9359" w:leader="dot"/>
            </w:tabs>
            <w:rPr/>
          </w:pPr>
          <w:hyperlink w:anchor="__RefHeading___Toc19138_1610851449">
            <w:r>
              <w:rPr>
                <w:webHidden/>
                <w:rStyle w:val="IndexLink"/>
              </w:rPr>
              <w:t>6.2.2 Per-block specifications</w:t>
              <w:tab/>
              <w:t>41</w:t>
            </w:r>
          </w:hyperlink>
        </w:p>
        <w:p>
          <w:pPr>
            <w:pStyle w:val="TOC3"/>
            <w:tabs>
              <w:tab w:val="clear" w:pos="8793"/>
              <w:tab w:val="right" w:pos="9359" w:leader="dot"/>
            </w:tabs>
            <w:rPr/>
          </w:pPr>
          <w:hyperlink w:anchor="__RefHeading___Toc19140_1610851449">
            <w:r>
              <w:rPr>
                <w:webHidden/>
                <w:rStyle w:val="IndexLink"/>
              </w:rPr>
              <w:t>6.2.3 Repository practice</w:t>
              <w:tab/>
              <w:t>41</w:t>
            </w:r>
          </w:hyperlink>
        </w:p>
        <w:p>
          <w:pPr>
            <w:pStyle w:val="TOC2"/>
            <w:tabs>
              <w:tab w:val="clear" w:pos="9077"/>
              <w:tab w:val="right" w:pos="9359" w:leader="dot"/>
            </w:tabs>
            <w:rPr/>
          </w:pPr>
          <w:hyperlink w:anchor="__RefHeading___Toc19142_1610851449">
            <w:r>
              <w:rPr>
                <w:webHidden/>
                <w:rStyle w:val="IndexLink"/>
              </w:rPr>
              <w:t>6.3 Related Documents</w:t>
              <w:tab/>
              <w:t>43</w:t>
            </w:r>
          </w:hyperlink>
        </w:p>
        <w:p>
          <w:pPr>
            <w:pStyle w:val="TOC1"/>
            <w:tabs>
              <w:tab w:val="clear" w:pos="9360"/>
              <w:tab w:val="right" w:pos="9359" w:leader="dot"/>
            </w:tabs>
            <w:rPr/>
          </w:pPr>
          <w:hyperlink w:anchor="__RefHeading___Toc19144_1610851449">
            <w:r>
              <w:rPr>
                <w:webHidden/>
                <w:rStyle w:val="IndexLink"/>
              </w:rPr>
              <w:t>7 RLB Top - Block Hierarchy Overview</w:t>
              <w:tab/>
              <w:t>44</w:t>
            </w:r>
          </w:hyperlink>
        </w:p>
        <w:p>
          <w:pPr>
            <w:pStyle w:val="TOC2"/>
            <w:tabs>
              <w:tab w:val="clear" w:pos="9077"/>
              <w:tab w:val="right" w:pos="9359" w:leader="dot"/>
            </w:tabs>
            <w:rPr/>
          </w:pPr>
          <w:hyperlink w:anchor="__RefHeading___Toc19146_1610851449">
            <w:r>
              <w:rPr>
                <w:webHidden/>
                <w:rStyle w:val="IndexLink"/>
              </w:rPr>
              <w:t>7.1 The Twelve Instances</w:t>
              <w:tab/>
              <w:t>44</w:t>
            </w:r>
          </w:hyperlink>
        </w:p>
        <w:p>
          <w:pPr>
            <w:pStyle w:val="TOC2"/>
            <w:tabs>
              <w:tab w:val="clear" w:pos="9077"/>
              <w:tab w:val="right" w:pos="9359" w:leader="dot"/>
            </w:tabs>
            <w:rPr/>
          </w:pPr>
          <w:hyperlink w:anchor="__RefHeading___Toc19148_1610851449">
            <w:r>
              <w:rPr>
                <w:webHidden/>
                <w:rStyle w:val="IndexLink"/>
              </w:rPr>
              <w:t>7.2 u_apbx_xbar - the address decode</w:t>
              <w:tab/>
              <w:t>46</w:t>
            </w:r>
          </w:hyperlink>
        </w:p>
        <w:p>
          <w:pPr>
            <w:pStyle w:val="TOC2"/>
            <w:tabs>
              <w:tab w:val="clear" w:pos="9077"/>
              <w:tab w:val="right" w:pos="9359" w:leader="dot"/>
            </w:tabs>
            <w:rPr/>
          </w:pPr>
          <w:hyperlink w:anchor="__RefHeading___Toc19150_1610851449">
            <w:r>
              <w:rPr>
                <w:webHidden/>
                <w:rStyle w:val="IndexLink"/>
              </w:rPr>
              <w:t>7.3 The two 8259 instances</w:t>
              <w:tab/>
              <w:t>47</w:t>
            </w:r>
          </w:hyperlink>
        </w:p>
        <w:p>
          <w:pPr>
            <w:pStyle w:val="TOC2"/>
            <w:tabs>
              <w:tab w:val="clear" w:pos="9077"/>
              <w:tab w:val="right" w:pos="9359" w:leader="dot"/>
            </w:tabs>
            <w:rPr/>
          </w:pPr>
          <w:hyperlink w:anchor="__RefHeading___Toc19152_1610851449">
            <w:r>
              <w:rPr>
                <w:webHidden/>
                <w:rStyle w:val="IndexLink"/>
              </w:rPr>
              <w:t>7.4 u_ioapic - and what it is not wired to</w:t>
              <w:tab/>
              <w:t>48</w:t>
            </w:r>
          </w:hyperlink>
        </w:p>
        <w:p>
          <w:pPr>
            <w:pStyle w:val="TOC2"/>
            <w:tabs>
              <w:tab w:val="clear" w:pos="9077"/>
              <w:tab w:val="right" w:pos="9359" w:leader="dot"/>
            </w:tabs>
            <w:rPr/>
          </w:pPr>
          <w:hyperlink w:anchor="__RefHeading___Toc19154_1610851449">
            <w:r>
              <w:rPr>
                <w:webHidden/>
                <w:rStyle w:val="IndexLink"/>
              </w:rPr>
              <w:t>7.5 u_ioapic_boot_intx - the boot-interrupt companion</w:t>
              <w:tab/>
              <w:t>49</w:t>
            </w:r>
          </w:hyperlink>
        </w:p>
        <w:p>
          <w:pPr>
            <w:pStyle w:val="TOC2"/>
            <w:tabs>
              <w:tab w:val="clear" w:pos="9077"/>
              <w:tab w:val="right" w:pos="9359" w:leader="dot"/>
            </w:tabs>
            <w:rPr/>
          </w:pPr>
          <w:hyperlink w:anchor="__RefHeading___Toc19156_1610851449">
            <w:r>
              <w:rPr>
                <w:webHidden/>
                <w:rStyle w:val="IndexLink"/>
              </w:rPr>
              <w:t>7.6 The glue</w:t>
              <w:tab/>
              <w:t>50</w:t>
            </w:r>
          </w:hyperlink>
        </w:p>
        <w:p>
          <w:pPr>
            <w:pStyle w:val="TOC2"/>
            <w:tabs>
              <w:tab w:val="clear" w:pos="9077"/>
              <w:tab w:val="right" w:pos="9359" w:leader="dot"/>
            </w:tabs>
            <w:rPr/>
          </w:pPr>
          <w:hyperlink w:anchor="__RefHeading___Toc19158_1610851449">
            <w:r>
              <w:rPr>
                <w:webHidden/>
                <w:rStyle w:val="IndexLink"/>
              </w:rPr>
              <w:t>7.7 Related Documents</w:t>
              <w:tab/>
              <w:t>51</w:t>
            </w:r>
          </w:hyperlink>
        </w:p>
        <w:p>
          <w:pPr>
            <w:pStyle w:val="TOC1"/>
            <w:tabs>
              <w:tab w:val="clear" w:pos="9360"/>
              <w:tab w:val="right" w:pos="9359" w:leader="dot"/>
            </w:tabs>
            <w:rPr/>
          </w:pPr>
          <w:hyperlink w:anchor="__RefHeading___Toc19160_1610851449">
            <w:r>
              <w:rPr>
                <w:webHidden/>
                <w:rStyle w:val="IndexLink"/>
              </w:rPr>
              <w:t>8 RLB Top - The APB Crossbar Block</w:t>
              <w:tab/>
              <w:t>52</w:t>
            </w:r>
          </w:hyperlink>
        </w:p>
        <w:p>
          <w:pPr>
            <w:pStyle w:val="TOC2"/>
            <w:tabs>
              <w:tab w:val="clear" w:pos="9077"/>
              <w:tab w:val="right" w:pos="9359" w:leader="dot"/>
            </w:tabs>
            <w:rPr/>
          </w:pPr>
          <w:hyperlink w:anchor="__RefHeading___Toc19162_1610851449">
            <w:r>
              <w:rPr>
                <w:webHidden/>
                <w:rStyle w:val="IndexLink"/>
              </w:rPr>
              <w:t>8.1 Overview</w:t>
              <w:tab/>
              <w:t>52</w:t>
            </w:r>
          </w:hyperlink>
        </w:p>
        <w:p>
          <w:pPr>
            <w:pStyle w:val="TOC2"/>
            <w:tabs>
              <w:tab w:val="clear" w:pos="9077"/>
              <w:tab w:val="right" w:pos="9359" w:leader="dot"/>
            </w:tabs>
            <w:rPr/>
          </w:pPr>
          <w:hyperlink w:anchor="__RefHeading___Toc19164_1610851449">
            <w:r>
              <w:rPr>
                <w:webHidden/>
                <w:rStyle w:val="IndexLink"/>
              </w:rPr>
              <w:t>8.2 Generation</w:t>
              <w:tab/>
              <w:t>53</w:t>
            </w:r>
          </w:hyperlink>
        </w:p>
        <w:p>
          <w:pPr>
            <w:pStyle w:val="TOC2"/>
            <w:tabs>
              <w:tab w:val="clear" w:pos="9077"/>
              <w:tab w:val="right" w:pos="9359" w:leader="dot"/>
            </w:tabs>
            <w:rPr/>
          </w:pPr>
          <w:hyperlink w:anchor="__RefHeading___Toc19166_1610851449">
            <w:r>
              <w:rPr>
                <w:webHidden/>
                <w:rStyle w:val="IndexLink"/>
              </w:rPr>
              <w:t>8.3 Slave Index to Window</w:t>
              <w:tab/>
              <w:t>54</w:t>
            </w:r>
          </w:hyperlink>
        </w:p>
        <w:p>
          <w:pPr>
            <w:pStyle w:val="TOC2"/>
            <w:tabs>
              <w:tab w:val="clear" w:pos="9077"/>
              <w:tab w:val="right" w:pos="9359" w:leader="dot"/>
            </w:tabs>
            <w:rPr/>
          </w:pPr>
          <w:hyperlink w:anchor="__RefHeading___Toc19168_1610851449">
            <w:r>
              <w:rPr>
                <w:webHidden/>
                <w:rStyle w:val="IndexLink"/>
              </w:rPr>
              <w:t>8.4 Address Forwarding</w:t>
              <w:tab/>
              <w:t>55</w:t>
            </w:r>
          </w:hyperlink>
        </w:p>
        <w:p>
          <w:pPr>
            <w:pStyle w:val="TOC2"/>
            <w:tabs>
              <w:tab w:val="clear" w:pos="9077"/>
              <w:tab w:val="right" w:pos="9359" w:leader="dot"/>
            </w:tabs>
            <w:rPr/>
          </w:pPr>
          <w:hyperlink w:anchor="__RefHeading___Toc19170_1610851449">
            <w:r>
              <w:rPr>
                <w:webHidden/>
                <w:rStyle w:val="IndexLink"/>
              </w:rPr>
              <w:t>8.5 Decode Miss Behaviour</w:t>
              <w:tab/>
              <w:t>56</w:t>
            </w:r>
          </w:hyperlink>
        </w:p>
        <w:p>
          <w:pPr>
            <w:pStyle w:val="TOC2"/>
            <w:tabs>
              <w:tab w:val="clear" w:pos="9077"/>
              <w:tab w:val="right" w:pos="9359" w:leader="dot"/>
            </w:tabs>
            <w:rPr/>
          </w:pPr>
          <w:hyperlink w:anchor="__RefHeading___Toc19172_1610851449">
            <w:r>
              <w:rPr>
                <w:webHidden/>
                <w:rStyle w:val="IndexLink"/>
              </w:rPr>
              <w:t>8.6 What This Block Does Not Do</w:t>
              <w:tab/>
              <w:t>57</w:t>
            </w:r>
          </w:hyperlink>
        </w:p>
        <w:p>
          <w:pPr>
            <w:pStyle w:val="TOC2"/>
            <w:tabs>
              <w:tab w:val="clear" w:pos="9077"/>
              <w:tab w:val="right" w:pos="9359" w:leader="dot"/>
            </w:tabs>
            <w:rPr/>
          </w:pPr>
          <w:hyperlink w:anchor="__RefHeading___Toc19174_1610851449">
            <w:r>
              <w:rPr>
                <w:webHidden/>
                <w:rStyle w:val="IndexLink"/>
              </w:rPr>
              <w:t>8.7 Related Documents</w:t>
              <w:tab/>
              <w:t>58</w:t>
            </w:r>
          </w:hyperlink>
        </w:p>
        <w:p>
          <w:pPr>
            <w:pStyle w:val="TOC1"/>
            <w:tabs>
              <w:tab w:val="clear" w:pos="9360"/>
              <w:tab w:val="right" w:pos="9359" w:leader="dot"/>
            </w:tabs>
            <w:rPr/>
          </w:pPr>
          <w:hyperlink w:anchor="__RefHeading___Toc19176_1610851449">
            <w:r>
              <w:rPr>
                <w:webHidden/>
                <w:rStyle w:val="IndexLink"/>
              </w:rPr>
              <w:t>9 RLB Top - The Interrupt Fabric Block</w:t>
              <w:tab/>
              <w:t>59</w:t>
            </w:r>
          </w:hyperlink>
        </w:p>
        <w:p>
          <w:pPr>
            <w:pStyle w:val="TOC2"/>
            <w:tabs>
              <w:tab w:val="clear" w:pos="9077"/>
              <w:tab w:val="right" w:pos="9359" w:leader="dot"/>
            </w:tabs>
            <w:rPr/>
          </w:pPr>
          <w:hyperlink w:anchor="__RefHeading___Toc19178_1610851449">
            <w:r>
              <w:rPr>
                <w:webHidden/>
                <w:rStyle w:val="IndexLink"/>
              </w:rPr>
              <w:t>9.1 Overview</w:t>
              <w:tab/>
              <w:t>59</w:t>
            </w:r>
          </w:hyperlink>
        </w:p>
        <w:p>
          <w:pPr>
            <w:pStyle w:val="TOC2"/>
            <w:tabs>
              <w:tab w:val="clear" w:pos="9077"/>
              <w:tab w:val="right" w:pos="9359" w:leader="dot"/>
            </w:tabs>
            <w:rPr/>
          </w:pPr>
          <w:hyperlink w:anchor="__RefHeading___Toc19180_1610851449">
            <w:r>
              <w:rPr>
                <w:webHidden/>
                <w:rStyle w:val="IndexLink"/>
              </w:rPr>
              <w:t>9.2 The Routing Table</w:t>
              <w:tab/>
              <w:t>60</w:t>
            </w:r>
          </w:hyperlink>
        </w:p>
        <w:p>
          <w:pPr>
            <w:pStyle w:val="TOC3"/>
            <w:tabs>
              <w:tab w:val="clear" w:pos="8793"/>
              <w:tab w:val="right" w:pos="9359" w:leader="dot"/>
            </w:tabs>
            <w:rPr/>
          </w:pPr>
          <w:hyperlink w:anchor="__RefHeading___Toc19182_1610851449">
            <w:r>
              <w:rPr>
                <w:webHidden/>
                <w:rStyle w:val="IndexLink"/>
              </w:rPr>
              <w:t>9.2.1 Convention versus choice</w:t>
              <w:tab/>
              <w:t>60</w:t>
            </w:r>
          </w:hyperlink>
        </w:p>
        <w:p>
          <w:pPr>
            <w:pStyle w:val="TOC3"/>
            <w:tabs>
              <w:tab w:val="clear" w:pos="8793"/>
              <w:tab w:val="right" w:pos="9359" w:leader="dot"/>
            </w:tabs>
            <w:rPr/>
          </w:pPr>
          <w:hyperlink w:anchor="__RefHeading___Toc19184_1610851449">
            <w:r>
              <w:rPr>
                <w:webHidden/>
                <w:rStyle w:val="IndexLink"/>
              </w:rPr>
              <w:t>9.2.2 The HPET legacy pair</w:t>
              <w:tab/>
              <w:t>60</w:t>
            </w:r>
          </w:hyperlink>
        </w:p>
        <w:p>
          <w:pPr>
            <w:pStyle w:val="TOC2"/>
            <w:tabs>
              <w:tab w:val="clear" w:pos="9077"/>
              <w:tab w:val="right" w:pos="9359" w:leader="dot"/>
            </w:tabs>
            <w:rPr/>
          </w:pPr>
          <w:hyperlink w:anchor="__RefHeading___Toc19186_1610851449">
            <w:r>
              <w:rPr>
                <w:webHidden/>
                <w:rStyle w:val="IndexLink"/>
              </w:rPr>
              <w:t>9.3 Distribution</w:t>
              <w:tab/>
              <w:t>62</w:t>
            </w:r>
          </w:hyperlink>
        </w:p>
        <w:p>
          <w:pPr>
            <w:pStyle w:val="TOC2"/>
            <w:tabs>
              <w:tab w:val="clear" w:pos="9077"/>
              <w:tab w:val="right" w:pos="9359" w:leader="dot"/>
            </w:tabs>
            <w:rPr/>
          </w:pPr>
          <w:hyperlink w:anchor="__RefHeading___Toc19188_1610851449">
            <w:r>
              <w:rPr>
                <w:webHidden/>
                <w:rStyle w:val="IndexLink"/>
              </w:rPr>
              <w:t>9.4 What the Fabric Does Not Do</w:t>
              <w:tab/>
              <w:t>63</w:t>
            </w:r>
          </w:hyperlink>
        </w:p>
        <w:p>
          <w:pPr>
            <w:pStyle w:val="TOC2"/>
            <w:tabs>
              <w:tab w:val="clear" w:pos="9077"/>
              <w:tab w:val="right" w:pos="9359" w:leader="dot"/>
            </w:tabs>
            <w:rPr/>
          </w:pPr>
          <w:hyperlink w:anchor="__RefHeading___Toc19190_1610851449">
            <w:r>
              <w:rPr>
                <w:webHidden/>
                <w:rStyle w:val="IndexLink"/>
              </w:rPr>
              <w:t>9.5 Verification Heritage</w:t>
              <w:tab/>
              <w:t>64</w:t>
            </w:r>
          </w:hyperlink>
        </w:p>
        <w:p>
          <w:pPr>
            <w:pStyle w:val="TOC2"/>
            <w:tabs>
              <w:tab w:val="clear" w:pos="9077"/>
              <w:tab w:val="right" w:pos="9359" w:leader="dot"/>
            </w:tabs>
            <w:rPr/>
          </w:pPr>
          <w:hyperlink w:anchor="__RefHeading___Toc19192_1610851449">
            <w:r>
              <w:rPr>
                <w:webHidden/>
                <w:rStyle w:val="IndexLink"/>
              </w:rPr>
              <w:t>9.6 Related Documents</w:t>
              <w:tab/>
              <w:t>65</w:t>
            </w:r>
          </w:hyperlink>
        </w:p>
        <w:p>
          <w:pPr>
            <w:pStyle w:val="TOC1"/>
            <w:tabs>
              <w:tab w:val="clear" w:pos="9360"/>
              <w:tab w:val="right" w:pos="9359" w:leader="dot"/>
            </w:tabs>
            <w:rPr/>
          </w:pPr>
          <w:hyperlink w:anchor="__RefHeading___Toc19194_1610851449">
            <w:r>
              <w:rPr>
                <w:webHidden/>
                <w:rStyle w:val="IndexLink"/>
              </w:rPr>
              <w:t>10 RLB Top - The 8259 Cascade Cross-Connect</w:t>
              <w:tab/>
              <w:t>66</w:t>
            </w:r>
          </w:hyperlink>
        </w:p>
        <w:p>
          <w:pPr>
            <w:pStyle w:val="TOC2"/>
            <w:tabs>
              <w:tab w:val="clear" w:pos="9077"/>
              <w:tab w:val="right" w:pos="9359" w:leader="dot"/>
            </w:tabs>
            <w:rPr/>
          </w:pPr>
          <w:hyperlink w:anchor="__RefHeading___Toc19196_1610851449">
            <w:r>
              <w:rPr>
                <w:webHidden/>
                <w:rStyle w:val="IndexLink"/>
              </w:rPr>
              <w:t>10.1 Overview</w:t>
              <w:tab/>
              <w:t>66</w:t>
            </w:r>
          </w:hyperlink>
        </w:p>
        <w:p>
          <w:pPr>
            <w:pStyle w:val="TOC2"/>
            <w:tabs>
              <w:tab w:val="clear" w:pos="9077"/>
              <w:tab w:val="right" w:pos="9359" w:leader="dot"/>
            </w:tabs>
            <w:rPr/>
          </w:pPr>
          <w:hyperlink w:anchor="__RefHeading___Toc19198_1610851449">
            <w:r>
              <w:rPr>
                <w:webHidden/>
                <w:rStyle w:val="IndexLink"/>
              </w:rPr>
              <w:t>10.2 Why the Pair Exists At All</w:t>
              <w:tab/>
              <w:t>67</w:t>
            </w:r>
          </w:hyperlink>
        </w:p>
        <w:p>
          <w:pPr>
            <w:pStyle w:val="TOC2"/>
            <w:tabs>
              <w:tab w:val="clear" w:pos="9077"/>
              <w:tab w:val="right" w:pos="9359" w:leader="dot"/>
            </w:tabs>
            <w:rPr/>
          </w:pPr>
          <w:hyperlink w:anchor="__RefHeading___Toc19200_1610851449">
            <w:r>
              <w:rPr>
                <w:webHidden/>
                <w:rStyle w:val="IndexLink"/>
              </w:rPr>
              <w:t>10.3 The Three-Wire Cross-Connect</w:t>
              <w:tab/>
              <w:t>68</w:t>
            </w:r>
          </w:hyperlink>
        </w:p>
        <w:p>
          <w:pPr>
            <w:pStyle w:val="TOC2"/>
            <w:tabs>
              <w:tab w:val="clear" w:pos="9077"/>
              <w:tab w:val="right" w:pos="9359" w:leader="dot"/>
            </w:tabs>
            <w:rPr/>
          </w:pPr>
          <w:hyperlink w:anchor="__RefHeading___Toc19202_1610851449">
            <w:r>
              <w:rPr>
                <w:webHidden/>
                <w:rStyle w:val="IndexLink"/>
              </w:rPr>
              <w:t>10.4 The Master: IR2 Is Forced, Not OR-ed</w:t>
              <w:tab/>
              <w:t>69</w:t>
            </w:r>
          </w:hyperlink>
        </w:p>
        <w:p>
          <w:pPr>
            <w:pStyle w:val="TOC2"/>
            <w:tabs>
              <w:tab w:val="clear" w:pos="9077"/>
              <w:tab w:val="right" w:pos="9359" w:leader="dot"/>
            </w:tabs>
            <w:rPr/>
          </w:pPr>
          <w:hyperlink w:anchor="__RefHeading___Toc19204_1610851449">
            <w:r>
              <w:rPr>
                <w:webHidden/>
                <w:rStyle w:val="IndexLink"/>
              </w:rPr>
              <w:t>10.5 The Slave: An Inline Input Worth Naming</w:t>
              <w:tab/>
              <w:t>70</w:t>
            </w:r>
          </w:hyperlink>
        </w:p>
        <w:p>
          <w:pPr>
            <w:pStyle w:val="TOC2"/>
            <w:tabs>
              <w:tab w:val="clear" w:pos="9077"/>
              <w:tab w:val="right" w:pos="9359" w:leader="dot"/>
            </w:tabs>
            <w:rPr/>
          </w:pPr>
          <w:hyperlink w:anchor="__RefHeading___Toc19206_1610851449">
            <w:r>
              <w:rPr>
                <w:webHidden/>
                <w:rStyle w:val="IndexLink"/>
              </w:rPr>
              <w:t>10.6 The Boot-Interrupt Side Effect</w:t>
              <w:tab/>
              <w:t>71</w:t>
            </w:r>
          </w:hyperlink>
        </w:p>
        <w:p>
          <w:pPr>
            <w:pStyle w:val="TOC2"/>
            <w:tabs>
              <w:tab w:val="clear" w:pos="9077"/>
              <w:tab w:val="right" w:pos="9359" w:leader="dot"/>
            </w:tabs>
            <w:rPr/>
          </w:pPr>
          <w:hyperlink w:anchor="__RefHeading___Toc19208_1610851449">
            <w:r>
              <w:rPr>
                <w:webHidden/>
                <w:rStyle w:val="IndexLink"/>
              </w:rPr>
              <w:t>10.7 Verification Heritage</w:t>
              <w:tab/>
              <w:t>72</w:t>
            </w:r>
          </w:hyperlink>
        </w:p>
        <w:p>
          <w:pPr>
            <w:pStyle w:val="TOC2"/>
            <w:tabs>
              <w:tab w:val="clear" w:pos="9077"/>
              <w:tab w:val="right" w:pos="9359" w:leader="dot"/>
            </w:tabs>
            <w:rPr/>
          </w:pPr>
          <w:hyperlink w:anchor="__RefHeading___Toc19210_1610851449">
            <w:r>
              <w:rPr>
                <w:webHidden/>
                <w:rStyle w:val="IndexLink"/>
              </w:rPr>
              <w:t>10.8 Related Documents</w:t>
              <w:tab/>
              <w:t>73</w:t>
            </w:r>
          </w:hyperlink>
        </w:p>
        <w:p>
          <w:pPr>
            <w:pStyle w:val="TOC1"/>
            <w:tabs>
              <w:tab w:val="clear" w:pos="9360"/>
              <w:tab w:val="right" w:pos="9359" w:leader="dot"/>
            </w:tabs>
            <w:rPr/>
          </w:pPr>
          <w:hyperlink w:anchor="__RefHeading___Toc19212_1610851449">
            <w:r>
              <w:rPr>
                <w:webHidden/>
                <w:rStyle w:val="IndexLink"/>
              </w:rPr>
              <w:t>11 RLB Top - Top-Level Interface</w:t>
              <w:tab/>
              <w:t>74</w:t>
            </w:r>
          </w:hyperlink>
        </w:p>
        <w:p>
          <w:pPr>
            <w:pStyle w:val="TOC2"/>
            <w:tabs>
              <w:tab w:val="clear" w:pos="9077"/>
              <w:tab w:val="right" w:pos="9359" w:leader="dot"/>
            </w:tabs>
            <w:rPr/>
          </w:pPr>
          <w:hyperlink w:anchor="__RefHeading___Toc19214_1610851449">
            <w:r>
              <w:rPr>
                <w:webHidden/>
                <w:rStyle w:val="IndexLink"/>
              </w:rPr>
              <w:t>11.1 Overview</w:t>
              <w:tab/>
              <w:t>74</w:t>
            </w:r>
          </w:hyperlink>
        </w:p>
        <w:p>
          <w:pPr>
            <w:pStyle w:val="TOC2"/>
            <w:tabs>
              <w:tab w:val="clear" w:pos="9077"/>
              <w:tab w:val="right" w:pos="9359" w:leader="dot"/>
            </w:tabs>
            <w:rPr/>
          </w:pPr>
          <w:hyperlink w:anchor="__RefHeading___Toc19216_1610851449">
            <w:r>
              <w:rPr>
                <w:webHidden/>
                <w:rStyle w:val="IndexLink"/>
              </w:rPr>
              <w:t>11.2 Parameters</w:t>
              <w:tab/>
              <w:t>75</w:t>
            </w:r>
          </w:hyperlink>
        </w:p>
        <w:p>
          <w:pPr>
            <w:pStyle w:val="TOC3"/>
            <w:tabs>
              <w:tab w:val="clear" w:pos="8793"/>
              <w:tab w:val="right" w:pos="9359" w:leader="dot"/>
            </w:tabs>
            <w:rPr/>
          </w:pPr>
          <w:hyperlink w:anchor="__RefHeading___Toc19218_1610851449">
            <w:r>
              <w:rPr>
                <w:webHidden/>
                <w:rStyle w:val="IndexLink"/>
              </w:rPr>
              <w:t>11.2.1 Why only two interrupt lines are parameters</w:t>
              <w:tab/>
              <w:t>76</w:t>
            </w:r>
          </w:hyperlink>
        </w:p>
        <w:p>
          <w:pPr>
            <w:pStyle w:val="TOC2"/>
            <w:tabs>
              <w:tab w:val="clear" w:pos="9077"/>
              <w:tab w:val="right" w:pos="9359" w:leader="dot"/>
            </w:tabs>
            <w:rPr/>
          </w:pPr>
          <w:hyperlink w:anchor="__RefHeading___Toc19220_1610851449">
            <w:r>
              <w:rPr>
                <w:webHidden/>
                <w:rStyle w:val="IndexLink"/>
              </w:rPr>
              <w:t>11.3 Ports</w:t>
              <w:tab/>
              <w:t>77</w:t>
            </w:r>
          </w:hyperlink>
        </w:p>
        <w:p>
          <w:pPr>
            <w:pStyle w:val="TOC3"/>
            <w:tabs>
              <w:tab w:val="clear" w:pos="8793"/>
              <w:tab w:val="right" w:pos="9359" w:leader="dot"/>
            </w:tabs>
            <w:rPr/>
          </w:pPr>
          <w:hyperlink w:anchor="__RefHeading___Toc19222_1610851449">
            <w:r>
              <w:rPr>
                <w:webHidden/>
                <w:rStyle w:val="IndexLink"/>
              </w:rPr>
              <w:t>11.3.1 Clock and Reset</w:t>
              <w:tab/>
              <w:t>77</w:t>
            </w:r>
          </w:hyperlink>
        </w:p>
        <w:p>
          <w:pPr>
            <w:pStyle w:val="TOC3"/>
            <w:tabs>
              <w:tab w:val="clear" w:pos="8793"/>
              <w:tab w:val="right" w:pos="9359" w:leader="dot"/>
            </w:tabs>
            <w:rPr/>
          </w:pPr>
          <w:hyperlink w:anchor="__RefHeading___Toc19224_1610851449">
            <w:r>
              <w:rPr>
                <w:webHidden/>
                <w:rStyle w:val="IndexLink"/>
              </w:rPr>
              <w:t>11.3.2 APB4 Slave Interface</w:t>
              <w:tab/>
              <w:t>78</w:t>
            </w:r>
          </w:hyperlink>
        </w:p>
        <w:p>
          <w:pPr>
            <w:pStyle w:val="TOC3"/>
            <w:tabs>
              <w:tab w:val="clear" w:pos="8793"/>
              <w:tab w:val="right" w:pos="9359" w:leader="dot"/>
            </w:tabs>
            <w:rPr/>
          </w:pPr>
          <w:hyperlink w:anchor="__RefHeading___Toc19226_1610851449">
            <w:r>
              <w:rPr>
                <w:webHidden/>
                <w:rStyle w:val="IndexLink"/>
              </w:rPr>
              <w:t>11.3.3 Peripheral External Interfaces</w:t>
              <w:tab/>
              <w:t>79</w:t>
            </w:r>
          </w:hyperlink>
        </w:p>
        <w:p>
          <w:pPr>
            <w:pStyle w:val="TOC3"/>
            <w:tabs>
              <w:tab w:val="clear" w:pos="8793"/>
              <w:tab w:val="right" w:pos="9359" w:leader="dot"/>
            </w:tabs>
            <w:rPr/>
          </w:pPr>
          <w:hyperlink w:anchor="__RefHeading___Toc19228_1610851449">
            <w:r>
              <w:rPr>
                <w:webHidden/>
                <w:rStyle w:val="IndexLink"/>
              </w:rPr>
              <w:t>11.3.4 Ports that need care</w:t>
              <w:tab/>
              <w:t>80</w:t>
            </w:r>
          </w:hyperlink>
        </w:p>
        <w:p>
          <w:pPr>
            <w:pStyle w:val="TOC2"/>
            <w:tabs>
              <w:tab w:val="clear" w:pos="9077"/>
              <w:tab w:val="right" w:pos="9359" w:leader="dot"/>
            </w:tabs>
            <w:rPr/>
          </w:pPr>
          <w:hyperlink w:anchor="__RefHeading___Toc19230_1610851449">
            <w:r>
              <w:rPr>
                <w:webHidden/>
                <w:rStyle w:val="IndexLink"/>
              </w:rPr>
              <w:t>11.4 Address Decode Contract</w:t>
              <w:tab/>
              <w:t>81</w:t>
            </w:r>
          </w:hyperlink>
        </w:p>
        <w:p>
          <w:pPr>
            <w:pStyle w:val="TOC2"/>
            <w:tabs>
              <w:tab w:val="clear" w:pos="9077"/>
              <w:tab w:val="right" w:pos="9359" w:leader="dot"/>
            </w:tabs>
            <w:rPr/>
          </w:pPr>
          <w:hyperlink w:anchor="__RefHeading___Toc19232_1610851449">
            <w:r>
              <w:rPr>
                <w:webHidden/>
                <w:rStyle w:val="IndexLink"/>
              </w:rPr>
              <w:t>11.5 Integration Checklist</w:t>
              <w:tab/>
              <w:t>82</w:t>
            </w:r>
          </w:hyperlink>
        </w:p>
        <w:p>
          <w:pPr>
            <w:pStyle w:val="TOC2"/>
            <w:tabs>
              <w:tab w:val="clear" w:pos="9077"/>
              <w:tab w:val="right" w:pos="9359" w:leader="dot"/>
            </w:tabs>
            <w:rPr/>
          </w:pPr>
          <w:hyperlink w:anchor="__RefHeading___Toc19234_1610851449">
            <w:r>
              <w:rPr>
                <w:webHidden/>
                <w:rStyle w:val="IndexLink"/>
              </w:rPr>
              <w:t>11.6 Related Documents</w:t>
              <w:tab/>
              <w:t>83</w:t>
            </w:r>
          </w:hyperlink>
        </w:p>
        <w:p>
          <w:pPr>
            <w:pStyle w:val="TOC1"/>
            <w:tabs>
              <w:tab w:val="clear" w:pos="9360"/>
              <w:tab w:val="right" w:pos="9359" w:leader="dot"/>
            </w:tabs>
            <w:rPr/>
          </w:pPr>
          <w:hyperlink w:anchor="__RefHeading___Toc19236_1610851449">
            <w:r>
              <w:rPr>
                <w:webHidden/>
                <w:rStyle w:val="IndexLink"/>
              </w:rPr>
              <w:t>12 RLB Top - APB4 Protocol at the Subsystem Boundary</w:t>
              <w:tab/>
              <w:t>84</w:t>
            </w:r>
          </w:hyperlink>
        </w:p>
        <w:p>
          <w:pPr>
            <w:pStyle w:val="TOC2"/>
            <w:tabs>
              <w:tab w:val="clear" w:pos="9077"/>
              <w:tab w:val="right" w:pos="9359" w:leader="dot"/>
            </w:tabs>
            <w:rPr/>
          </w:pPr>
          <w:hyperlink w:anchor="__RefHeading___Toc19238_1610851449">
            <w:r>
              <w:rPr>
                <w:webHidden/>
                <w:rStyle w:val="IndexLink"/>
              </w:rPr>
              <w:t>12.1 Overview</w:t>
              <w:tab/>
              <w:t>84</w:t>
            </w:r>
          </w:hyperlink>
        </w:p>
        <w:p>
          <w:pPr>
            <w:pStyle w:val="TOC2"/>
            <w:tabs>
              <w:tab w:val="clear" w:pos="9077"/>
              <w:tab w:val="right" w:pos="9359" w:leader="dot"/>
            </w:tabs>
            <w:rPr/>
          </w:pPr>
          <w:hyperlink w:anchor="__RefHeading___Toc19240_1610851449">
            <w:r>
              <w:rPr>
                <w:webHidden/>
                <w:rStyle w:val="IndexLink"/>
              </w:rPr>
              <w:t>12.2 Protocol Feature Support</w:t>
              <w:tab/>
              <w:t>85</w:t>
            </w:r>
          </w:hyperlink>
        </w:p>
        <w:p>
          <w:pPr>
            <w:pStyle w:val="TOC2"/>
            <w:tabs>
              <w:tab w:val="clear" w:pos="9077"/>
              <w:tab w:val="right" w:pos="9359" w:leader="dot"/>
            </w:tabs>
            <w:rPr/>
          </w:pPr>
          <w:hyperlink w:anchor="__RefHeading___Toc19242_1610851449">
            <w:r>
              <w:rPr>
                <w:webHidden/>
                <w:rStyle w:val="IndexLink"/>
              </w:rPr>
              <w:t>12.3 Transfer Phases</w:t>
              <w:tab/>
              <w:t>86</w:t>
            </w:r>
          </w:hyperlink>
        </w:p>
        <w:p>
          <w:pPr>
            <w:pStyle w:val="TOC2"/>
            <w:tabs>
              <w:tab w:val="clear" w:pos="9077"/>
              <w:tab w:val="right" w:pos="9359" w:leader="dot"/>
            </w:tabs>
            <w:rPr/>
          </w:pPr>
          <w:hyperlink w:anchor="__RefHeading___Toc19244_1610851449">
            <w:r>
              <w:rPr>
                <w:webHidden/>
                <w:rStyle w:val="IndexLink"/>
              </w:rPr>
              <w:t>12.4 Wait States</w:t>
              <w:tab/>
              <w:t>87</w:t>
            </w:r>
          </w:hyperlink>
        </w:p>
        <w:p>
          <w:pPr>
            <w:pStyle w:val="TOC2"/>
            <w:tabs>
              <w:tab w:val="clear" w:pos="9077"/>
              <w:tab w:val="right" w:pos="9359" w:leader="dot"/>
            </w:tabs>
            <w:rPr/>
          </w:pPr>
          <w:hyperlink w:anchor="__RefHeading___Toc19246_1610851449">
            <w:r>
              <w:rPr>
                <w:webHidden/>
                <w:rStyle w:val="IndexLink"/>
              </w:rPr>
              <w:t>12.5 Write Strobes and Protection</w:t>
              <w:tab/>
              <w:t>88</w:t>
            </w:r>
          </w:hyperlink>
        </w:p>
        <w:p>
          <w:pPr>
            <w:pStyle w:val="TOC2"/>
            <w:tabs>
              <w:tab w:val="clear" w:pos="9077"/>
              <w:tab w:val="right" w:pos="9359" w:leader="dot"/>
            </w:tabs>
            <w:rPr/>
          </w:pPr>
          <w:hyperlink w:anchor="__RefHeading___Toc19248_1610851449">
            <w:r>
              <w:rPr>
                <w:webHidden/>
                <w:rStyle w:val="IndexLink"/>
              </w:rPr>
              <w:t>12.6 Error Responses</w:t>
              <w:tab/>
              <w:t>89</w:t>
            </w:r>
          </w:hyperlink>
        </w:p>
        <w:p>
          <w:pPr>
            <w:pStyle w:val="TOC2"/>
            <w:tabs>
              <w:tab w:val="clear" w:pos="9077"/>
              <w:tab w:val="right" w:pos="9359" w:leader="dot"/>
            </w:tabs>
            <w:rPr/>
          </w:pPr>
          <w:hyperlink w:anchor="__RefHeading___Toc19250_1610851449">
            <w:r>
              <w:rPr>
                <w:webHidden/>
                <w:rStyle w:val="IndexLink"/>
              </w:rPr>
              <w:t>12.7 Rules an Integrator Must Honour</w:t>
              <w:tab/>
              <w:t>90</w:t>
            </w:r>
          </w:hyperlink>
        </w:p>
        <w:p>
          <w:pPr>
            <w:pStyle w:val="TOC2"/>
            <w:tabs>
              <w:tab w:val="clear" w:pos="9077"/>
              <w:tab w:val="right" w:pos="9359" w:leader="dot"/>
            </w:tabs>
            <w:rPr/>
          </w:pPr>
          <w:hyperlink w:anchor="__RefHeading___Toc19252_1610851449">
            <w:r>
              <w:rPr>
                <w:webHidden/>
                <w:rStyle w:val="IndexLink"/>
              </w:rPr>
              <w:t>12.8 Related Documents</w:t>
              <w:tab/>
              <w:t>91</w:t>
            </w:r>
          </w:hyperlink>
        </w:p>
        <w:p>
          <w:pPr>
            <w:pStyle w:val="TOC1"/>
            <w:tabs>
              <w:tab w:val="clear" w:pos="9360"/>
              <w:tab w:val="right" w:pos="9359" w:leader="dot"/>
            </w:tabs>
            <w:rPr/>
          </w:pPr>
          <w:hyperlink w:anchor="__RefHeading___Toc19254_1610851449">
            <w:r>
              <w:rPr>
                <w:webHidden/>
                <w:rStyle w:val="IndexLink"/>
              </w:rPr>
              <w:t>13 RLB Top - Interrupt Pin Reference</w:t>
              <w:tab/>
              <w:t>92</w:t>
            </w:r>
          </w:hyperlink>
        </w:p>
        <w:p>
          <w:pPr>
            <w:pStyle w:val="TOC2"/>
            <w:tabs>
              <w:tab w:val="clear" w:pos="9077"/>
              <w:tab w:val="right" w:pos="9359" w:leader="dot"/>
            </w:tabs>
            <w:rPr/>
          </w:pPr>
          <w:hyperlink w:anchor="__RefHeading___Toc19256_1610851449">
            <w:r>
              <w:rPr>
                <w:webHidden/>
                <w:rStyle w:val="IndexLink"/>
              </w:rPr>
              <w:t>13.1 Overview</w:t>
              <w:tab/>
              <w:t>92</w:t>
            </w:r>
          </w:hyperlink>
        </w:p>
        <w:p>
          <w:pPr>
            <w:pStyle w:val="TOC2"/>
            <w:tabs>
              <w:tab w:val="clear" w:pos="9077"/>
              <w:tab w:val="right" w:pos="9359" w:leader="dot"/>
            </w:tabs>
            <w:rPr/>
          </w:pPr>
          <w:hyperlink w:anchor="__RefHeading___Toc19258_1610851449">
            <w:r>
              <w:rPr>
                <w:webHidden/>
                <w:rStyle w:val="IndexLink"/>
              </w:rPr>
              <w:t>13.2 Block Interrupt Outputs, Pin by Pin</w:t>
              <w:tab/>
              <w:t>93</w:t>
            </w:r>
          </w:hyperlink>
        </w:p>
        <w:p>
          <w:pPr>
            <w:pStyle w:val="TOC2"/>
            <w:tabs>
              <w:tab w:val="clear" w:pos="9077"/>
              <w:tab w:val="right" w:pos="9359" w:leader="dot"/>
            </w:tabs>
            <w:rPr/>
          </w:pPr>
          <w:hyperlink w:anchor="__RefHeading___Toc19260_1610851449">
            <w:r>
              <w:rPr>
                <w:webHidden/>
                <w:rStyle w:val="IndexLink"/>
              </w:rPr>
              <w:t>13.3 The Sixteen Legacy Lines As the Controllers See Them</w:t>
              <w:tab/>
              <w:t>97</w:t>
            </w:r>
          </w:hyperlink>
        </w:p>
        <w:p>
          <w:pPr>
            <w:pStyle w:val="TOC2"/>
            <w:tabs>
              <w:tab w:val="clear" w:pos="9077"/>
              <w:tab w:val="right" w:pos="9359" w:leader="dot"/>
            </w:tabs>
            <w:rPr/>
          </w:pPr>
          <w:hyperlink w:anchor="__RefHeading___Toc19262_1610851449">
            <w:r>
              <w:rPr>
                <w:webHidden/>
                <w:rStyle w:val="IndexLink"/>
              </w:rPr>
              <w:t>13.4 External Interrupt Input Pins</w:t>
              <w:tab/>
              <w:t>99</w:t>
            </w:r>
          </w:hyperlink>
        </w:p>
        <w:p>
          <w:pPr>
            <w:pStyle w:val="TOC2"/>
            <w:tabs>
              <w:tab w:val="clear" w:pos="9077"/>
              <w:tab w:val="right" w:pos="9359" w:leader="dot"/>
            </w:tabs>
            <w:rPr/>
          </w:pPr>
          <w:hyperlink w:anchor="__RefHeading___Toc19264_1610851449">
            <w:r>
              <w:rPr>
                <w:webHidden/>
                <w:rStyle w:val="IndexLink"/>
              </w:rPr>
              <w:t>13.5 The Aggregate</w:t>
              <w:tab/>
              <w:t>100</w:t>
            </w:r>
          </w:hyperlink>
        </w:p>
        <w:p>
          <w:pPr>
            <w:pStyle w:val="TOC2"/>
            <w:tabs>
              <w:tab w:val="clear" w:pos="9077"/>
              <w:tab w:val="right" w:pos="9359" w:leader="dot"/>
            </w:tabs>
            <w:rPr/>
          </w:pPr>
          <w:hyperlink w:anchor="__RefHeading___Toc19266_1610851449">
            <w:r>
              <w:rPr>
                <w:webHidden/>
                <w:rStyle w:val="IndexLink"/>
              </w:rPr>
              <w:t>13.6 Scope Boundaries Restated</w:t>
              <w:tab/>
              <w:t>101</w:t>
            </w:r>
          </w:hyperlink>
        </w:p>
        <w:p>
          <w:pPr>
            <w:pStyle w:val="TOC2"/>
            <w:tabs>
              <w:tab w:val="clear" w:pos="9077"/>
              <w:tab w:val="right" w:pos="9359" w:leader="dot"/>
            </w:tabs>
            <w:rPr/>
          </w:pPr>
          <w:hyperlink w:anchor="__RefHeading___Toc19268_1610851449">
            <w:r>
              <w:rPr>
                <w:webHidden/>
                <w:rStyle w:val="IndexLink"/>
              </w:rPr>
              <w:t>13.7 Related Documents</w:t>
              <w:tab/>
              <w:t>102</w:t>
            </w:r>
          </w:hyperlink>
        </w:p>
        <w:p>
          <w:pPr>
            <w:pStyle w:val="TOC1"/>
            <w:tabs>
              <w:tab w:val="clear" w:pos="9360"/>
              <w:tab w:val="right" w:pos="9359" w:leader="dot"/>
            </w:tabs>
            <w:rPr/>
          </w:pPr>
          <w:hyperlink w:anchor="__RefHeading___Toc19270_1610851449">
            <w:r>
              <w:rPr>
                <w:webHidden/>
                <w:rStyle w:val="IndexLink"/>
              </w:rPr>
              <w:t>14 RLB Top - Initialization and Programming Guide</w:t>
              <w:tab/>
              <w:t>103</w:t>
            </w:r>
          </w:hyperlink>
        </w:p>
        <w:p>
          <w:pPr>
            <w:pStyle w:val="TOC2"/>
            <w:tabs>
              <w:tab w:val="clear" w:pos="9077"/>
              <w:tab w:val="right" w:pos="9359" w:leader="dot"/>
            </w:tabs>
            <w:rPr/>
          </w:pPr>
          <w:hyperlink w:anchor="__RefHeading___Toc19272_1610851449">
            <w:r>
              <w:rPr>
                <w:webHidden/>
                <w:rStyle w:val="IndexLink"/>
              </w:rPr>
              <w:t>14.1 Scope</w:t>
              <w:tab/>
              <w:t>103</w:t>
            </w:r>
          </w:hyperlink>
        </w:p>
        <w:p>
          <w:pPr>
            <w:pStyle w:val="TOC2"/>
            <w:tabs>
              <w:tab w:val="clear" w:pos="9077"/>
              <w:tab w:val="right" w:pos="9359" w:leader="dot"/>
            </w:tabs>
            <w:rPr/>
          </w:pPr>
          <w:hyperlink w:anchor="__RefHeading___Toc19274_1610851449">
            <w:r>
              <w:rPr>
                <w:webHidden/>
                <w:rStyle w:val="IndexLink"/>
              </w:rPr>
              <w:t>14.2 Address Helper</w:t>
              <w:tab/>
              <w:t>104</w:t>
            </w:r>
          </w:hyperlink>
        </w:p>
        <w:p>
          <w:pPr>
            <w:pStyle w:val="TOC2"/>
            <w:tabs>
              <w:tab w:val="clear" w:pos="9077"/>
              <w:tab w:val="right" w:pos="9359" w:leader="dot"/>
            </w:tabs>
            <w:rPr/>
          </w:pPr>
          <w:hyperlink w:anchor="__RefHeading___Toc19276_1610851449">
            <w:r>
              <w:rPr>
                <w:webHidden/>
                <w:rStyle w:val="IndexLink"/>
              </w:rPr>
              <w:t>14.3 Bring-Up Order</w:t>
              <w:tab/>
              <w:t>105</w:t>
            </w:r>
          </w:hyperlink>
        </w:p>
        <w:p>
          <w:pPr>
            <w:pStyle w:val="TOC2"/>
            <w:tabs>
              <w:tab w:val="clear" w:pos="9077"/>
              <w:tab w:val="right" w:pos="9359" w:leader="dot"/>
            </w:tabs>
            <w:rPr/>
          </w:pPr>
          <w:hyperlink w:anchor="__RefHeading___Toc19278_1610851449">
            <w:r>
              <w:rPr>
                <w:webHidden/>
                <w:rStyle w:val="IndexLink"/>
              </w:rPr>
              <w:t>14.4 Step 1: Confirm the Subsystem Answers</w:t>
              <w:tab/>
              <w:t>106</w:t>
            </w:r>
          </w:hyperlink>
        </w:p>
        <w:p>
          <w:pPr>
            <w:pStyle w:val="TOC2"/>
            <w:tabs>
              <w:tab w:val="clear" w:pos="9077"/>
              <w:tab w:val="right" w:pos="9359" w:leader="dot"/>
            </w:tabs>
            <w:rPr/>
          </w:pPr>
          <w:hyperlink w:anchor="__RefHeading___Toc19280_1610851449">
            <w:r>
              <w:rPr>
                <w:webHidden/>
                <w:rStyle w:val="IndexLink"/>
              </w:rPr>
              <w:t>14.5 Step 2: Choose the Interrupt Topology</w:t>
              <w:tab/>
              <w:t>107</w:t>
            </w:r>
          </w:hyperlink>
        </w:p>
        <w:p>
          <w:pPr>
            <w:pStyle w:val="TOC2"/>
            <w:tabs>
              <w:tab w:val="clear" w:pos="9077"/>
              <w:tab w:val="right" w:pos="9359" w:leader="dot"/>
            </w:tabs>
            <w:rPr/>
          </w:pPr>
          <w:hyperlink w:anchor="__RefHeading___Toc19282_1610851449">
            <w:r>
              <w:rPr>
                <w:webHidden/>
                <w:rStyle w:val="IndexLink"/>
              </w:rPr>
              <w:t>14.6 Step 3a: Single-Controller Configuration</w:t>
              <w:tab/>
              <w:t>108</w:t>
            </w:r>
          </w:hyperlink>
        </w:p>
        <w:p>
          <w:pPr>
            <w:pStyle w:val="TOC2"/>
            <w:tabs>
              <w:tab w:val="clear" w:pos="9077"/>
              <w:tab w:val="right" w:pos="9359" w:leader="dot"/>
            </w:tabs>
            <w:rPr/>
          </w:pPr>
          <w:hyperlink w:anchor="__RefHeading___Toc19284_1610851449">
            <w:r>
              <w:rPr>
                <w:webHidden/>
                <w:rStyle w:val="IndexLink"/>
              </w:rPr>
              <w:t>14.7 Step 3b: Cascaded-Pair Configuration</w:t>
              <w:tab/>
              <w:t>109</w:t>
            </w:r>
          </w:hyperlink>
        </w:p>
        <w:p>
          <w:pPr>
            <w:pStyle w:val="TOC2"/>
            <w:tabs>
              <w:tab w:val="clear" w:pos="9077"/>
              <w:tab w:val="right" w:pos="9359" w:leader="dot"/>
            </w:tabs>
            <w:rPr/>
          </w:pPr>
          <w:hyperlink w:anchor="__RefHeading___Toc19286_1610851449">
            <w:r>
              <w:rPr>
                <w:webHidden/>
                <w:rStyle w:val="IndexLink"/>
              </w:rPr>
              <w:t>14.8 Step 4: IOAPIC Redirection Entries</w:t>
              <w:tab/>
              <w:t>110</w:t>
            </w:r>
          </w:hyperlink>
        </w:p>
        <w:p>
          <w:pPr>
            <w:pStyle w:val="TOC2"/>
            <w:tabs>
              <w:tab w:val="clear" w:pos="9077"/>
              <w:tab w:val="right" w:pos="9359" w:leader="dot"/>
            </w:tabs>
            <w:rPr/>
          </w:pPr>
          <w:hyperlink w:anchor="__RefHeading___Toc19288_1610851449">
            <w:r>
              <w:rPr>
                <w:webHidden/>
                <w:rStyle w:val="IndexLink"/>
              </w:rPr>
              <w:t>14.9 Step 5: Enable the Blocks</w:t>
              <w:tab/>
              <w:t>111</w:t>
            </w:r>
          </w:hyperlink>
        </w:p>
        <w:p>
          <w:pPr>
            <w:pStyle w:val="TOC2"/>
            <w:tabs>
              <w:tab w:val="clear" w:pos="9077"/>
              <w:tab w:val="right" w:pos="9359" w:leader="dot"/>
            </w:tabs>
            <w:rPr/>
          </w:pPr>
          <w:hyperlink w:anchor="__RefHeading___Toc19290_1610851449">
            <w:r>
              <w:rPr>
                <w:webHidden/>
                <w:rStyle w:val="IndexLink"/>
              </w:rPr>
              <w:t>14.10 Step 6: Verify</w:t>
              <w:tab/>
              <w:t>112</w:t>
            </w:r>
          </w:hyperlink>
        </w:p>
        <w:p>
          <w:pPr>
            <w:pStyle w:val="TOC2"/>
            <w:tabs>
              <w:tab w:val="clear" w:pos="9077"/>
              <w:tab w:val="right" w:pos="9359" w:leader="dot"/>
            </w:tabs>
            <w:rPr/>
          </w:pPr>
          <w:hyperlink w:anchor="__RefHeading___Toc19292_1610851449">
            <w:r>
              <w:rPr>
                <w:webHidden/>
                <w:rStyle w:val="IndexLink"/>
              </w:rPr>
              <w:t>14.11 Clearing an Interrupt</w:t>
              <w:tab/>
              <w:t>113</w:t>
            </w:r>
          </w:hyperlink>
        </w:p>
        <w:p>
          <w:pPr>
            <w:pStyle w:val="TOC2"/>
            <w:tabs>
              <w:tab w:val="clear" w:pos="9077"/>
              <w:tab w:val="right" w:pos="9359" w:leader="dot"/>
            </w:tabs>
            <w:rPr/>
          </w:pPr>
          <w:hyperlink w:anchor="__RefHeading___Toc19294_1610851449">
            <w:r>
              <w:rPr>
                <w:webHidden/>
                <w:rStyle w:val="IndexLink"/>
              </w:rPr>
              <w:t>14.12 Related Documents</w:t>
              <w:tab/>
              <w:t>114</w:t>
            </w:r>
          </w:hyperlink>
        </w:p>
        <w:p>
          <w:pPr>
            <w:pStyle w:val="TOC1"/>
            <w:tabs>
              <w:tab w:val="clear" w:pos="9360"/>
              <w:tab w:val="right" w:pos="9359" w:leader="dot"/>
            </w:tabs>
            <w:rPr/>
          </w:pPr>
          <w:hyperlink w:anchor="__RefHeading___Toc19296_1610851449">
            <w:r>
              <w:rPr>
                <w:webHidden/>
                <w:rStyle w:val="IndexLink"/>
              </w:rPr>
              <w:t>15 RLB Top - Use Cases</w:t>
              <w:tab/>
              <w:t>115</w:t>
            </w:r>
          </w:hyperlink>
        </w:p>
        <w:p>
          <w:pPr>
            <w:pStyle w:val="TOC2"/>
            <w:tabs>
              <w:tab w:val="clear" w:pos="9077"/>
              <w:tab w:val="right" w:pos="9359" w:leader="dot"/>
            </w:tabs>
            <w:rPr/>
          </w:pPr>
          <w:hyperlink w:anchor="__RefHeading___Toc19298_1610851449">
            <w:r>
              <w:rPr>
                <w:webHidden/>
                <w:rStyle w:val="IndexLink"/>
              </w:rPr>
              <w:t>15.1 Use Case 1: A UART Interrupt Through the Master Controller</w:t>
              <w:tab/>
              <w:t>116</w:t>
            </w:r>
          </w:hyperlink>
        </w:p>
        <w:p>
          <w:pPr>
            <w:pStyle w:val="TOC2"/>
            <w:tabs>
              <w:tab w:val="clear" w:pos="9077"/>
              <w:tab w:val="right" w:pos="9359" w:leader="dot"/>
            </w:tabs>
            <w:rPr/>
          </w:pPr>
          <w:hyperlink w:anchor="__RefHeading___Toc19300_1610851449">
            <w:r>
              <w:rPr>
                <w:webHidden/>
                <w:rStyle w:val="IndexLink"/>
              </w:rPr>
              <w:t>15.2 Use Case 2: A GPIO Interrupt Through the Cascade</w:t>
              <w:tab/>
              <w:t>117</w:t>
            </w:r>
          </w:hyperlink>
        </w:p>
        <w:p>
          <w:pPr>
            <w:pStyle w:val="TOC2"/>
            <w:tabs>
              <w:tab w:val="clear" w:pos="9077"/>
              <w:tab w:val="right" w:pos="9359" w:leader="dot"/>
            </w:tabs>
            <w:rPr/>
          </w:pPr>
          <w:hyperlink w:anchor="__RefHeading___Toc19302_1610851449">
            <w:r>
              <w:rPr>
                <w:webHidden/>
                <w:rStyle w:val="IndexLink"/>
              </w:rPr>
              <w:t>15.3 Use Case 3: The Same Source Through the IOAPIC</w:t>
              <w:tab/>
              <w:t>118</w:t>
            </w:r>
          </w:hyperlink>
        </w:p>
        <w:p>
          <w:pPr>
            <w:pStyle w:val="TOC2"/>
            <w:tabs>
              <w:tab w:val="clear" w:pos="9077"/>
              <w:tab w:val="right" w:pos="9359" w:leader="dot"/>
            </w:tabs>
            <w:rPr/>
          </w:pPr>
          <w:hyperlink w:anchor="__RefHeading___Toc19304_1610851449">
            <w:r>
              <w:rPr>
                <w:webHidden/>
                <w:rStyle w:val="IndexLink"/>
              </w:rPr>
              <w:t>15.4 Use Case 4: HPET Legacy Replacement</w:t>
              <w:tab/>
              <w:t>119</w:t>
            </w:r>
          </w:hyperlink>
        </w:p>
        <w:p>
          <w:pPr>
            <w:pStyle w:val="TOC2"/>
            <w:tabs>
              <w:tab w:val="clear" w:pos="9077"/>
              <w:tab w:val="right" w:pos="9359" w:leader="dot"/>
            </w:tabs>
            <w:rPr/>
          </w:pPr>
          <w:hyperlink w:anchor="__RefHeading___Toc19306_1610851449">
            <w:r>
              <w:rPr>
                <w:webHidden/>
                <w:rStyle w:val="IndexLink"/>
              </w:rPr>
              <w:t>15.5 Use Case 5: Boot-Interrupt Rerouting</w:t>
              <w:tab/>
              <w:t>120</w:t>
            </w:r>
          </w:hyperlink>
        </w:p>
        <w:p>
          <w:pPr>
            <w:pStyle w:val="TOC2"/>
            <w:tabs>
              <w:tab w:val="clear" w:pos="9077"/>
              <w:tab w:val="right" w:pos="9359" w:leader="dot"/>
            </w:tabs>
            <w:rPr/>
          </w:pPr>
          <w:hyperlink w:anchor="__RefHeading___Toc19308_1610851449">
            <w:r>
              <w:rPr>
                <w:webHidden/>
                <w:rStyle w:val="IndexLink"/>
              </w:rPr>
              <w:t>15.6 Use Case 6: One Interrupt Line for the Whole Subsystem</w:t>
              <w:tab/>
              <w:t>121</w:t>
            </w:r>
          </w:hyperlink>
        </w:p>
        <w:p>
          <w:pPr>
            <w:pStyle w:val="TOC2"/>
            <w:tabs>
              <w:tab w:val="clear" w:pos="9077"/>
              <w:tab w:val="right" w:pos="9359" w:leader="dot"/>
            </w:tabs>
            <w:rPr/>
          </w:pPr>
          <w:hyperlink w:anchor="__RefHeading___Toc19310_1610851449">
            <w:r>
              <w:rPr>
                <w:webHidden/>
                <w:rStyle w:val="IndexLink"/>
              </w:rPr>
              <w:t>15.7 Coincident Sources</w:t>
              <w:tab/>
              <w:t>122</w:t>
            </w:r>
          </w:hyperlink>
        </w:p>
        <w:p>
          <w:pPr>
            <w:pStyle w:val="TOC2"/>
            <w:tabs>
              <w:tab w:val="clear" w:pos="9077"/>
              <w:tab w:val="right" w:pos="9359" w:leader="dot"/>
            </w:tabs>
            <w:rPr/>
          </w:pPr>
          <w:hyperlink w:anchor="__RefHeading___Toc19312_1610851449">
            <w:r>
              <w:rPr>
                <w:webHidden/>
                <w:rStyle w:val="IndexLink"/>
              </w:rPr>
              <w:t>15.8 Related Documents</w:t>
              <w:tab/>
              <w:t>123</w:t>
            </w:r>
          </w:hyperlink>
        </w:p>
        <w:p>
          <w:pPr>
            <w:pStyle w:val="TOC1"/>
            <w:tabs>
              <w:tab w:val="clear" w:pos="9360"/>
              <w:tab w:val="right" w:pos="9359" w:leader="dot"/>
            </w:tabs>
            <w:rPr/>
          </w:pPr>
          <w:hyperlink w:anchor="__RefHeading___Toc19314_1610851449">
            <w:r>
              <w:rPr>
                <w:webHidden/>
                <w:rStyle w:val="IndexLink"/>
              </w:rPr>
              <w:t>16 RLB Top - Power Management: Sleep and Wake Across Blocks</w:t>
              <w:tab/>
              <w:t>124</w:t>
            </w:r>
          </w:hyperlink>
        </w:p>
        <w:p>
          <w:pPr>
            <w:pStyle w:val="TOC2"/>
            <w:tabs>
              <w:tab w:val="clear" w:pos="9077"/>
              <w:tab w:val="right" w:pos="9359" w:leader="dot"/>
            </w:tabs>
            <w:rPr/>
          </w:pPr>
          <w:hyperlink w:anchor="__RefHeading___Toc19316_1610851449">
            <w:r>
              <w:rPr>
                <w:webHidden/>
                <w:rStyle w:val="IndexLink"/>
              </w:rPr>
              <w:t>16.1 Overview</w:t>
              <w:tab/>
              <w:t>124</w:t>
            </w:r>
          </w:hyperlink>
        </w:p>
        <w:p>
          <w:pPr>
            <w:pStyle w:val="TOC2"/>
            <w:tabs>
              <w:tab w:val="clear" w:pos="9077"/>
              <w:tab w:val="right" w:pos="9359" w:leader="dot"/>
            </w:tabs>
            <w:rPr/>
          </w:pPr>
          <w:hyperlink w:anchor="__RefHeading___Toc19318_1610851449">
            <w:r>
              <w:rPr>
                <w:webHidden/>
                <w:rStyle w:val="IndexLink"/>
              </w:rPr>
              <w:t>16.2 Who Participates</w:t>
              <w:tab/>
              <w:t>125</w:t>
            </w:r>
          </w:hyperlink>
        </w:p>
        <w:p>
          <w:pPr>
            <w:pStyle w:val="TOC2"/>
            <w:tabs>
              <w:tab w:val="clear" w:pos="9077"/>
              <w:tab w:val="right" w:pos="9359" w:leader="dot"/>
            </w:tabs>
            <w:rPr/>
          </w:pPr>
          <w:hyperlink w:anchor="__RefHeading___Toc19320_1610851449">
            <w:r>
              <w:rPr>
                <w:webHidden/>
                <w:rStyle w:val="IndexLink"/>
              </w:rPr>
              <w:t>16.3 Step 1: Bring the PM Block Up</w:t>
              <w:tab/>
              <w:t>126</w:t>
            </w:r>
          </w:hyperlink>
        </w:p>
        <w:p>
          <w:pPr>
            <w:pStyle w:val="TOC2"/>
            <w:tabs>
              <w:tab w:val="clear" w:pos="9077"/>
              <w:tab w:val="right" w:pos="9359" w:leader="dot"/>
            </w:tabs>
            <w:rPr/>
          </w:pPr>
          <w:hyperlink w:anchor="__RefHeading___Toc19322_1610851449">
            <w:r>
              <w:rPr>
                <w:webHidden/>
                <w:rStyle w:val="IndexLink"/>
              </w:rPr>
              <w:t>16.4 Step 2: Arm the Wake Sources</w:t>
              <w:tab/>
              <w:t>127</w:t>
            </w:r>
          </w:hyperlink>
        </w:p>
        <w:p>
          <w:pPr>
            <w:pStyle w:val="TOC2"/>
            <w:tabs>
              <w:tab w:val="clear" w:pos="9077"/>
              <w:tab w:val="right" w:pos="9359" w:leader="dot"/>
            </w:tabs>
            <w:rPr/>
          </w:pPr>
          <w:hyperlink w:anchor="__RefHeading___Toc19324_1610851449">
            <w:r>
              <w:rPr>
                <w:webHidden/>
                <w:rStyle w:val="IndexLink"/>
              </w:rPr>
              <w:t>16.5 Step 3: Enter Sleep</w:t>
              <w:tab/>
              <w:t>128</w:t>
            </w:r>
          </w:hyperlink>
        </w:p>
        <w:p>
          <w:pPr>
            <w:pStyle w:val="TOC2"/>
            <w:tabs>
              <w:tab w:val="clear" w:pos="9077"/>
              <w:tab w:val="right" w:pos="9359" w:leader="dot"/>
            </w:tabs>
            <w:rPr/>
          </w:pPr>
          <w:hyperlink w:anchor="__RefHeading___Toc19326_1610851449">
            <w:r>
              <w:rPr>
                <w:webHidden/>
                <w:rStyle w:val="IndexLink"/>
              </w:rPr>
              <w:t>16.6 Step 4: Wake</w:t>
              <w:tab/>
              <w:t>129</w:t>
            </w:r>
          </w:hyperlink>
        </w:p>
        <w:p>
          <w:pPr>
            <w:pStyle w:val="TOC2"/>
            <w:tabs>
              <w:tab w:val="clear" w:pos="9077"/>
              <w:tab w:val="right" w:pos="9359" w:leader="dot"/>
            </w:tabs>
            <w:rPr/>
          </w:pPr>
          <w:hyperlink w:anchor="__RefHeading___Toc19328_1610851449">
            <w:r>
              <w:rPr>
                <w:webHidden/>
                <w:rStyle w:val="IndexLink"/>
              </w:rPr>
              <w:t>16.7 Step 5: The Interrupt Path for ACPI Events</w:t>
              <w:tab/>
              <w:t>130</w:t>
            </w:r>
          </w:hyperlink>
        </w:p>
        <w:p>
          <w:pPr>
            <w:pStyle w:val="TOC2"/>
            <w:tabs>
              <w:tab w:val="clear" w:pos="9077"/>
              <w:tab w:val="right" w:pos="9359" w:leader="dot"/>
            </w:tabs>
            <w:rPr/>
          </w:pPr>
          <w:hyperlink w:anchor="__RefHeading___Toc19330_1610851449">
            <w:r>
              <w:rPr>
                <w:webHidden/>
                <w:rStyle w:val="IndexLink"/>
              </w:rPr>
              <w:t>16.8 What Sleep Does Not Disturb</w:t>
              <w:tab/>
              <w:t>131</w:t>
            </w:r>
          </w:hyperlink>
        </w:p>
        <w:p>
          <w:pPr>
            <w:pStyle w:val="TOC2"/>
            <w:tabs>
              <w:tab w:val="clear" w:pos="9077"/>
              <w:tab w:val="right" w:pos="9359" w:leader="dot"/>
            </w:tabs>
            <w:rPr/>
          </w:pPr>
          <w:hyperlink w:anchor="__RefHeading___Toc19332_1610851449">
            <w:r>
              <w:rPr>
                <w:webHidden/>
                <w:rStyle w:val="IndexLink"/>
              </w:rPr>
              <w:t>16.9 Related Documents</w:t>
              <w:tab/>
              <w:t>132</w:t>
            </w:r>
          </w:hyperlink>
        </w:p>
        <w:p>
          <w:pPr>
            <w:pStyle w:val="TOC1"/>
            <w:tabs>
              <w:tab w:val="clear" w:pos="9360"/>
              <w:tab w:val="right" w:pos="9359" w:leader="dot"/>
            </w:tabs>
            <w:rPr/>
          </w:pPr>
          <w:hyperlink w:anchor="__RefHeading___Toc19334_1610851449">
            <w:r>
              <w:rPr>
                <w:webHidden/>
                <w:rStyle w:val="IndexLink"/>
              </w:rPr>
              <w:t>17 RLB Top - Address Map</w:t>
              <w:tab/>
              <w:t>133</w:t>
            </w:r>
          </w:hyperlink>
        </w:p>
        <w:p>
          <w:pPr>
            <w:pStyle w:val="TOC2"/>
            <w:tabs>
              <w:tab w:val="clear" w:pos="9077"/>
              <w:tab w:val="right" w:pos="9359" w:leader="dot"/>
            </w:tabs>
            <w:rPr/>
          </w:pPr>
          <w:hyperlink w:anchor="__RefHeading___Toc19336_1610851449">
            <w:r>
              <w:rPr>
                <w:webHidden/>
                <w:rStyle w:val="IndexLink"/>
              </w:rPr>
              <w:t>17.1 rlb_top Has No Registers</w:t>
              <w:tab/>
              <w:t>133</w:t>
            </w:r>
          </w:hyperlink>
        </w:p>
        <w:p>
          <w:pPr>
            <w:pStyle w:val="TOC2"/>
            <w:tabs>
              <w:tab w:val="clear" w:pos="9077"/>
              <w:tab w:val="right" w:pos="9359" w:leader="dot"/>
            </w:tabs>
            <w:rPr/>
          </w:pPr>
          <w:hyperlink w:anchor="__RefHeading___Toc19338_1610851449">
            <w:r>
              <w:rPr>
                <w:webHidden/>
                <w:rStyle w:val="IndexLink"/>
              </w:rPr>
              <w:t>17.2 Decode</w:t>
              <w:tab/>
              <w:t>134</w:t>
            </w:r>
          </w:hyperlink>
        </w:p>
        <w:p>
          <w:pPr>
            <w:pStyle w:val="TOC2"/>
            <w:tabs>
              <w:tab w:val="clear" w:pos="9077"/>
              <w:tab w:val="right" w:pos="9359" w:leader="dot"/>
            </w:tabs>
            <w:rPr/>
          </w:pPr>
          <w:hyperlink w:anchor="__RefHeading___Toc19340_1610851449">
            <w:r>
              <w:rPr>
                <w:webHidden/>
                <w:rStyle w:val="IndexLink"/>
              </w:rPr>
              <w:t>17.3 Window Map</w:t>
              <w:tab/>
              <w:t>135</w:t>
            </w:r>
          </w:hyperlink>
        </w:p>
        <w:p>
          <w:pPr>
            <w:pStyle w:val="TOC2"/>
            <w:tabs>
              <w:tab w:val="clear" w:pos="9077"/>
              <w:tab w:val="right" w:pos="9359" w:leader="dot"/>
            </w:tabs>
            <w:rPr/>
          </w:pPr>
          <w:hyperlink w:anchor="__RefHeading___Toc19342_1610851449">
            <w:r>
              <w:rPr>
                <w:webHidden/>
                <w:rStyle w:val="IndexLink"/>
              </w:rPr>
              <w:t>17.4 Read-Safe Probe Registers</w:t>
              <w:tab/>
              <w:t>137</w:t>
            </w:r>
          </w:hyperlink>
        </w:p>
        <w:p>
          <w:pPr>
            <w:pStyle w:val="TOC2"/>
            <w:tabs>
              <w:tab w:val="clear" w:pos="9077"/>
              <w:tab w:val="right" w:pos="9359" w:leader="dot"/>
            </w:tabs>
            <w:rPr/>
          </w:pPr>
          <w:hyperlink w:anchor="__RefHeading___Toc19344_1610851449">
            <w:r>
              <w:rPr>
                <w:webHidden/>
                <w:rStyle w:val="IndexLink"/>
              </w:rPr>
              <w:t>17.5 The IOAPIC Is Indirect</w:t>
              <w:tab/>
              <w:t>138</w:t>
            </w:r>
          </w:hyperlink>
        </w:p>
        <w:p>
          <w:pPr>
            <w:pStyle w:val="TOC2"/>
            <w:tabs>
              <w:tab w:val="clear" w:pos="9077"/>
              <w:tab w:val="right" w:pos="9359" w:leader="dot"/>
            </w:tabs>
            <w:rPr/>
          </w:pPr>
          <w:hyperlink w:anchor="__RefHeading___Toc19346_1610851449">
            <w:r>
              <w:rPr>
                <w:webHidden/>
                <w:rStyle w:val="IndexLink"/>
              </w:rPr>
              <w:t>17.6 Interrupt Line Assignments</w:t>
              <w:tab/>
              <w:t>139</w:t>
            </w:r>
          </w:hyperlink>
        </w:p>
        <w:p>
          <w:pPr>
            <w:pStyle w:val="TOC2"/>
            <w:tabs>
              <w:tab w:val="clear" w:pos="9077"/>
              <w:tab w:val="right" w:pos="9359" w:leader="dot"/>
            </w:tabs>
            <w:rPr/>
          </w:pPr>
          <w:hyperlink w:anchor="__RefHeading___Toc19348_1610851449">
            <w:r>
              <w:rPr>
                <w:webHidden/>
                <w:rStyle w:val="IndexLink"/>
              </w:rPr>
              <w:t>17.7 Related Documents</w:t>
              <w:tab/>
              <w:t>140</w:t>
            </w:r>
          </w:hyperlink>
        </w:p>
        <w:p>
          <w:pPr>
            <w:pStyle w:val="TOC1"/>
            <w:tabs>
              <w:tab w:val="clear" w:pos="9360"/>
              <w:tab w:val="right" w:pos="9359" w:leader="dot"/>
            </w:tabs>
            <w:rPr/>
          </w:pPr>
          <w:hyperlink w:anchor="__RefHeading___Toc19350_1610851449">
            <w:r>
              <w:rPr>
                <w:webHidden/>
                <w:rStyle w:val="IndexLink"/>
              </w:rPr>
              <w:t>18 Retro Legacy Blocks - Product Requirements Document</w:t>
              <w:tab/>
              <w:t>141</w:t>
            </w:r>
          </w:hyperlink>
        </w:p>
        <w:p>
          <w:pPr>
            <w:pStyle w:val="TOC2"/>
            <w:tabs>
              <w:tab w:val="clear" w:pos="9077"/>
              <w:tab w:val="right" w:pos="9359" w:leader="dot"/>
            </w:tabs>
            <w:rPr/>
          </w:pPr>
          <w:hyperlink w:anchor="__RefHeading___Toc19352_1610851449">
            <w:r>
              <w:rPr>
                <w:webHidden/>
                <w:rStyle w:val="IndexLink"/>
              </w:rPr>
              <w:t>18.1 1. Overview</w:t>
              <w:tab/>
              <w:t>142</w:t>
            </w:r>
          </w:hyperlink>
        </w:p>
        <w:p>
          <w:pPr>
            <w:pStyle w:val="TOC3"/>
            <w:tabs>
              <w:tab w:val="clear" w:pos="8793"/>
              <w:tab w:val="right" w:pos="9359" w:leader="dot"/>
            </w:tabs>
            <w:rPr/>
          </w:pPr>
          <w:hyperlink w:anchor="__RefHeading___Toc19354_1610851449">
            <w:r>
              <w:rPr>
                <w:webHidden/>
                <w:rStyle w:val="IndexLink"/>
              </w:rPr>
              <w:t>18.1.1 1.1 Purpose</w:t>
              <w:tab/>
              <w:t>142</w:t>
            </w:r>
          </w:hyperlink>
        </w:p>
        <w:p>
          <w:pPr>
            <w:pStyle w:val="TOC3"/>
            <w:tabs>
              <w:tab w:val="clear" w:pos="8793"/>
              <w:tab w:val="right" w:pos="9359" w:leader="dot"/>
            </w:tabs>
            <w:rPr/>
          </w:pPr>
          <w:hyperlink w:anchor="__RefHeading___Toc19356_1610851449">
            <w:r>
              <w:rPr>
                <w:webHidden/>
                <w:rStyle w:val="IndexLink"/>
              </w:rPr>
              <w:t>18.1.2 1.2 Design Philosophy</w:t>
              <w:tab/>
              <w:t>142</w:t>
            </w:r>
          </w:hyperlink>
        </w:p>
        <w:p>
          <w:pPr>
            <w:pStyle w:val="TOC3"/>
            <w:tabs>
              <w:tab w:val="clear" w:pos="8793"/>
              <w:tab w:val="right" w:pos="9359" w:leader="dot"/>
            </w:tabs>
            <w:rPr/>
          </w:pPr>
          <w:hyperlink w:anchor="__RefHeading___Toc19358_1610851449">
            <w:r>
              <w:rPr>
                <w:webHidden/>
                <w:rStyle w:val="IndexLink"/>
              </w:rPr>
              <w:t>18.1.3 1.3 Target Applications</w:t>
              <w:tab/>
              <w:t>142</w:t>
            </w:r>
          </w:hyperlink>
        </w:p>
        <w:p>
          <w:pPr>
            <w:pStyle w:val="TOC2"/>
            <w:tabs>
              <w:tab w:val="clear" w:pos="9077"/>
              <w:tab w:val="right" w:pos="9359" w:leader="dot"/>
            </w:tabs>
            <w:rPr/>
          </w:pPr>
          <w:hyperlink w:anchor="__RefHeading___Toc19360_1610851449">
            <w:r>
              <w:rPr>
                <w:webHidden/>
                <w:rStyle w:val="IndexLink"/>
              </w:rPr>
              <w:t>18.2 2. Implemented Blocks</w:t>
              <w:tab/>
              <w:t>143</w:t>
            </w:r>
          </w:hyperlink>
        </w:p>
        <w:p>
          <w:pPr>
            <w:pStyle w:val="TOC3"/>
            <w:tabs>
              <w:tab w:val="clear" w:pos="8793"/>
              <w:tab w:val="right" w:pos="9359" w:leader="dot"/>
            </w:tabs>
            <w:rPr/>
          </w:pPr>
          <w:hyperlink w:anchor="__RefHeading___Toc19362_1610851449">
            <w:r>
              <w:rPr>
                <w:webHidden/>
                <w:rStyle w:val="IndexLink"/>
              </w:rPr>
              <w:t>18.2.1 2.1 HPET - High Precision Event Timer</w:t>
              <w:tab/>
              <w:t>143</w:t>
            </w:r>
          </w:hyperlink>
        </w:p>
        <w:p>
          <w:pPr>
            <w:pStyle w:val="TOC2"/>
            <w:tabs>
              <w:tab w:val="clear" w:pos="9077"/>
              <w:tab w:val="right" w:pos="9359" w:leader="dot"/>
            </w:tabs>
            <w:rPr/>
          </w:pPr>
          <w:hyperlink w:anchor="__RefHeading___Toc19364_1610851449">
            <w:r>
              <w:rPr>
                <w:webHidden/>
                <w:rStyle w:val="IndexLink"/>
              </w:rPr>
              <w:t>18.3 3. Planned Blocks</w:t>
              <w:tab/>
              <w:t>145</w:t>
            </w:r>
          </w:hyperlink>
        </w:p>
        <w:p>
          <w:pPr>
            <w:pStyle w:val="TOC3"/>
            <w:tabs>
              <w:tab w:val="clear" w:pos="8793"/>
              <w:tab w:val="right" w:pos="9359" w:leader="dot"/>
            </w:tabs>
            <w:rPr/>
          </w:pPr>
          <w:hyperlink w:anchor="__RefHeading___Toc19366_1610851449">
            <w:r>
              <w:rPr>
                <w:webHidden/>
                <w:rStyle w:val="IndexLink"/>
              </w:rPr>
              <w:t>18.3.1 3.1 8259 - Programmable Interrupt Controller (PIC)</w:t>
              <w:tab/>
              <w:t>145</w:t>
            </w:r>
          </w:hyperlink>
        </w:p>
        <w:p>
          <w:pPr>
            <w:pStyle w:val="TOC3"/>
            <w:tabs>
              <w:tab w:val="clear" w:pos="8793"/>
              <w:tab w:val="right" w:pos="9359" w:leader="dot"/>
            </w:tabs>
            <w:rPr/>
          </w:pPr>
          <w:hyperlink w:anchor="__RefHeading___Toc19368_1610851449">
            <w:r>
              <w:rPr>
                <w:webHidden/>
                <w:rStyle w:val="IndexLink"/>
              </w:rPr>
              <w:t>18.3.2 3.2 8254 - Programmable Interval Timer (PIT)</w:t>
              <w:tab/>
              <w:t>145</w:t>
            </w:r>
          </w:hyperlink>
        </w:p>
        <w:p>
          <w:pPr>
            <w:pStyle w:val="TOC3"/>
            <w:tabs>
              <w:tab w:val="clear" w:pos="8793"/>
              <w:tab w:val="right" w:pos="9359" w:leader="dot"/>
            </w:tabs>
            <w:rPr/>
          </w:pPr>
          <w:hyperlink w:anchor="__RefHeading___Toc19370_1610851449">
            <w:r>
              <w:rPr>
                <w:webHidden/>
                <w:rStyle w:val="IndexLink"/>
              </w:rPr>
              <w:t>18.3.3 3.3 GPIO - General Purpose I/O</w:t>
              <w:tab/>
              <w:t>145</w:t>
            </w:r>
          </w:hyperlink>
        </w:p>
        <w:p>
          <w:pPr>
            <w:pStyle w:val="TOC3"/>
            <w:tabs>
              <w:tab w:val="clear" w:pos="8793"/>
              <w:tab w:val="right" w:pos="9359" w:leader="dot"/>
            </w:tabs>
            <w:rPr/>
          </w:pPr>
          <w:hyperlink w:anchor="__RefHeading___Toc19372_1610851449">
            <w:r>
              <w:rPr>
                <w:webHidden/>
                <w:rStyle w:val="IndexLink"/>
              </w:rPr>
              <w:t>18.3.4 3.4 RTC - Real-Time Clock</w:t>
              <w:tab/>
              <w:t>146</w:t>
            </w:r>
          </w:hyperlink>
        </w:p>
        <w:p>
          <w:pPr>
            <w:pStyle w:val="TOC3"/>
            <w:tabs>
              <w:tab w:val="clear" w:pos="8793"/>
              <w:tab w:val="right" w:pos="9359" w:leader="dot"/>
            </w:tabs>
            <w:rPr/>
          </w:pPr>
          <w:hyperlink w:anchor="__RefHeading___Toc19374_1610851449">
            <w:r>
              <w:rPr>
                <w:webHidden/>
                <w:rStyle w:val="IndexLink"/>
              </w:rPr>
              <w:t>18.3.5 3.5 SMBus Controller</w:t>
              <w:tab/>
              <w:t>146</w:t>
            </w:r>
          </w:hyperlink>
        </w:p>
        <w:p>
          <w:pPr>
            <w:pStyle w:val="TOC3"/>
            <w:tabs>
              <w:tab w:val="clear" w:pos="8793"/>
              <w:tab w:val="right" w:pos="9359" w:leader="dot"/>
            </w:tabs>
            <w:rPr/>
          </w:pPr>
          <w:hyperlink w:anchor="__RefHeading___Toc19376_1610851449">
            <w:r>
              <w:rPr>
                <w:webHidden/>
                <w:rStyle w:val="IndexLink"/>
              </w:rPr>
              <w:t>18.3.6 3.6 UART - Universal Asynchronous Receiver/Transmitter</w:t>
              <w:tab/>
              <w:t>146</w:t>
            </w:r>
          </w:hyperlink>
        </w:p>
        <w:p>
          <w:pPr>
            <w:pStyle w:val="TOC3"/>
            <w:tabs>
              <w:tab w:val="clear" w:pos="8793"/>
              <w:tab w:val="right" w:pos="9359" w:leader="dot"/>
            </w:tabs>
            <w:rPr/>
          </w:pPr>
          <w:hyperlink w:anchor="__RefHeading___Toc19378_1610851449">
            <w:r>
              <w:rPr>
                <w:webHidden/>
                <w:rStyle w:val="IndexLink"/>
              </w:rPr>
              <w:t>18.3.7 3.7 SPI Controller</w:t>
              <w:tab/>
              <w:t>146</w:t>
            </w:r>
          </w:hyperlink>
        </w:p>
        <w:p>
          <w:pPr>
            <w:pStyle w:val="TOC3"/>
            <w:tabs>
              <w:tab w:val="clear" w:pos="8793"/>
              <w:tab w:val="right" w:pos="9359" w:leader="dot"/>
            </w:tabs>
            <w:rPr/>
          </w:pPr>
          <w:hyperlink w:anchor="__RefHeading___Toc19380_1610851449">
            <w:r>
              <w:rPr>
                <w:webHidden/>
                <w:rStyle w:val="IndexLink"/>
              </w:rPr>
              <w:t>18.3.8 3.8 I2C Controller</w:t>
              <w:tab/>
              <w:t>147</w:t>
            </w:r>
          </w:hyperlink>
        </w:p>
        <w:p>
          <w:pPr>
            <w:pStyle w:val="TOC3"/>
            <w:tabs>
              <w:tab w:val="clear" w:pos="8793"/>
              <w:tab w:val="right" w:pos="9359" w:leader="dot"/>
            </w:tabs>
            <w:rPr/>
          </w:pPr>
          <w:hyperlink w:anchor="__RefHeading___Toc19382_1610851449">
            <w:r>
              <w:rPr>
                <w:webHidden/>
                <w:rStyle w:val="IndexLink"/>
              </w:rPr>
              <w:t>18.3.9 3.9 Watchdog Timer</w:t>
              <w:tab/>
              <w:t>147</w:t>
            </w:r>
          </w:hyperlink>
        </w:p>
        <w:p>
          <w:pPr>
            <w:pStyle w:val="TOC3"/>
            <w:tabs>
              <w:tab w:val="clear" w:pos="8793"/>
              <w:tab w:val="right" w:pos="9359" w:leader="dot"/>
            </w:tabs>
            <w:rPr/>
          </w:pPr>
          <w:hyperlink w:anchor="__RefHeading___Toc19384_1610851449">
            <w:r>
              <w:rPr>
                <w:webHidden/>
                <w:rStyle w:val="IndexLink"/>
              </w:rPr>
              <w:t>18.3.10 3.10 Power Management / ACPI Controller</w:t>
              <w:tab/>
              <w:t>147</w:t>
            </w:r>
          </w:hyperlink>
        </w:p>
        <w:p>
          <w:pPr>
            <w:pStyle w:val="TOC3"/>
            <w:tabs>
              <w:tab w:val="clear" w:pos="8793"/>
              <w:tab w:val="right" w:pos="9359" w:leader="dot"/>
            </w:tabs>
            <w:rPr/>
          </w:pPr>
          <w:hyperlink w:anchor="__RefHeading___Toc19386_1610851449">
            <w:r>
              <w:rPr>
                <w:webHidden/>
                <w:rStyle w:val="IndexLink"/>
              </w:rPr>
              <w:t>18.3.11 3.11 IOAPIC - I/O Advanced Programmable Interrupt Controller</w:t>
              <w:tab/>
              <w:t>147</w:t>
            </w:r>
          </w:hyperlink>
        </w:p>
        <w:p>
          <w:pPr>
            <w:pStyle w:val="TOC3"/>
            <w:tabs>
              <w:tab w:val="clear" w:pos="8793"/>
              <w:tab w:val="right" w:pos="9359" w:leader="dot"/>
            </w:tabs>
            <w:rPr/>
          </w:pPr>
          <w:hyperlink w:anchor="__RefHeading___Toc19388_1610851449">
            <w:r>
              <w:rPr>
                <w:webHidden/>
                <w:rStyle w:val="IndexLink"/>
              </w:rPr>
              <w:t>18.3.12 3.12 Interconnect ID / Version Registers</w:t>
              <w:tab/>
              <w:t>147</w:t>
            </w:r>
          </w:hyperlink>
        </w:p>
        <w:p>
          <w:pPr>
            <w:pStyle w:val="TOC2"/>
            <w:tabs>
              <w:tab w:val="clear" w:pos="9077"/>
              <w:tab w:val="right" w:pos="9359" w:leader="dot"/>
            </w:tabs>
            <w:rPr/>
          </w:pPr>
          <w:hyperlink w:anchor="__RefHeading___Toc19390_1610851449">
            <w:r>
              <w:rPr>
                <w:webHidden/>
                <w:rStyle w:val="IndexLink"/>
              </w:rPr>
              <w:t>18.4 4. Integration and Wrapper Goals</w:t>
              <w:tab/>
              <w:t>149</w:t>
            </w:r>
          </w:hyperlink>
        </w:p>
        <w:p>
          <w:pPr>
            <w:pStyle w:val="TOC3"/>
            <w:tabs>
              <w:tab w:val="clear" w:pos="8793"/>
              <w:tab w:val="right" w:pos="9359" w:leader="dot"/>
            </w:tabs>
            <w:rPr/>
          </w:pPr>
          <w:hyperlink w:anchor="__RefHeading___Toc19392_1610851449">
            <w:r>
              <w:rPr>
                <w:webHidden/>
                <w:rStyle w:val="IndexLink"/>
              </w:rPr>
              <w:t>18.4.1 4.1 Individual Block Integration</w:t>
              <w:tab/>
              <w:t>149</w:t>
            </w:r>
          </w:hyperlink>
        </w:p>
        <w:p>
          <w:pPr>
            <w:pStyle w:val="TOC3"/>
            <w:tabs>
              <w:tab w:val="clear" w:pos="8793"/>
              <w:tab w:val="right" w:pos="9359" w:leader="dot"/>
            </w:tabs>
            <w:rPr/>
          </w:pPr>
          <w:hyperlink w:anchor="__RefHeading___Toc19394_1610851449">
            <w:r>
              <w:rPr>
                <w:webHidden/>
                <w:rStyle w:val="IndexLink"/>
              </w:rPr>
              <w:t>18.4.2 4.2 RLB Wrapper Architecture</w:t>
              <w:tab/>
              <w:t>149</w:t>
            </w:r>
          </w:hyperlink>
        </w:p>
        <w:p>
          <w:pPr>
            <w:pStyle w:val="TOC2"/>
            <w:tabs>
              <w:tab w:val="clear" w:pos="9077"/>
              <w:tab w:val="right" w:pos="9359" w:leader="dot"/>
            </w:tabs>
            <w:rPr/>
          </w:pPr>
          <w:hyperlink w:anchor="__RefHeading___Toc19396_1610851449">
            <w:r>
              <w:rPr>
                <w:webHidden/>
                <w:rStyle w:val="IndexLink"/>
              </w:rPr>
              <w:t>18.5 5. Design Standards</w:t>
              <w:tab/>
              <w:t>153</w:t>
            </w:r>
          </w:hyperlink>
        </w:p>
        <w:p>
          <w:pPr>
            <w:pStyle w:val="TOC3"/>
            <w:tabs>
              <w:tab w:val="clear" w:pos="8793"/>
              <w:tab w:val="right" w:pos="9359" w:leader="dot"/>
            </w:tabs>
            <w:rPr/>
          </w:pPr>
          <w:hyperlink w:anchor="__RefHeading___Toc19398_1610851449">
            <w:r>
              <w:rPr>
                <w:webHidden/>
                <w:rStyle w:val="IndexLink"/>
              </w:rPr>
              <w:t>18.5.1 5.1 Reset Handling</w:t>
              <w:tab/>
              <w:t>153</w:t>
            </w:r>
          </w:hyperlink>
        </w:p>
        <w:p>
          <w:pPr>
            <w:pStyle w:val="TOC3"/>
            <w:tabs>
              <w:tab w:val="clear" w:pos="8793"/>
              <w:tab w:val="right" w:pos="9359" w:leader="dot"/>
            </w:tabs>
            <w:rPr/>
          </w:pPr>
          <w:hyperlink w:anchor="__RefHeading___Toc19400_1610851449">
            <w:r>
              <w:rPr>
                <w:webHidden/>
                <w:rStyle w:val="IndexLink"/>
              </w:rPr>
              <w:t>18.5.2 5.2 Register Generation</w:t>
              <w:tab/>
              <w:t>153</w:t>
            </w:r>
          </w:hyperlink>
        </w:p>
        <w:p>
          <w:pPr>
            <w:pStyle w:val="TOC3"/>
            <w:tabs>
              <w:tab w:val="clear" w:pos="8793"/>
              <w:tab w:val="right" w:pos="9359" w:leader="dot"/>
            </w:tabs>
            <w:rPr/>
          </w:pPr>
          <w:hyperlink w:anchor="__RefHeading___Toc19402_1610851449">
            <w:r>
              <w:rPr>
                <w:webHidden/>
                <w:rStyle w:val="IndexLink"/>
              </w:rPr>
              <w:t>18.5.3 5.3 Testbench Architecture</w:t>
              <w:tab/>
              <w:t>153</w:t>
            </w:r>
          </w:hyperlink>
        </w:p>
        <w:p>
          <w:pPr>
            <w:pStyle w:val="TOC3"/>
            <w:tabs>
              <w:tab w:val="clear" w:pos="8793"/>
              <w:tab w:val="right" w:pos="9359" w:leader="dot"/>
            </w:tabs>
            <w:rPr/>
          </w:pPr>
          <w:hyperlink w:anchor="__RefHeading___Toc19404_1610851449">
            <w:r>
              <w:rPr>
                <w:webHidden/>
                <w:rStyle w:val="IndexLink"/>
              </w:rPr>
              <w:t>18.5.4 5.4 FPGA Synthesis Attributes</w:t>
              <w:tab/>
              <w:t>154</w:t>
            </w:r>
          </w:hyperlink>
        </w:p>
        <w:p>
          <w:pPr>
            <w:pStyle w:val="TOC3"/>
            <w:tabs>
              <w:tab w:val="clear" w:pos="8793"/>
              <w:tab w:val="right" w:pos="9359" w:leader="dot"/>
            </w:tabs>
            <w:rPr/>
          </w:pPr>
          <w:hyperlink w:anchor="__RefHeading___Toc19406_1610851449">
            <w:r>
              <w:rPr>
                <w:webHidden/>
                <w:rStyle w:val="IndexLink"/>
              </w:rPr>
              <w:t>18.5.5 5.5 Documentation Requirements</w:t>
              <w:tab/>
              <w:t>154</w:t>
            </w:r>
          </w:hyperlink>
        </w:p>
        <w:p>
          <w:pPr>
            <w:pStyle w:val="TOC2"/>
            <w:tabs>
              <w:tab w:val="clear" w:pos="9077"/>
              <w:tab w:val="right" w:pos="9359" w:leader="dot"/>
            </w:tabs>
            <w:rPr/>
          </w:pPr>
          <w:hyperlink w:anchor="__RefHeading___Toc19408_1610851449">
            <w:r>
              <w:rPr>
                <w:webHidden/>
                <w:rStyle w:val="IndexLink"/>
              </w:rPr>
              <w:t>18.6 6. Quality Metrics</w:t>
              <w:tab/>
              <w:t>155</w:t>
            </w:r>
          </w:hyperlink>
        </w:p>
        <w:p>
          <w:pPr>
            <w:pStyle w:val="TOC3"/>
            <w:tabs>
              <w:tab w:val="clear" w:pos="8793"/>
              <w:tab w:val="right" w:pos="9359" w:leader="dot"/>
            </w:tabs>
            <w:rPr/>
          </w:pPr>
          <w:hyperlink w:anchor="__RefHeading___Toc19410_1610851449">
            <w:r>
              <w:rPr>
                <w:webHidden/>
                <w:rStyle w:val="IndexLink"/>
              </w:rPr>
              <w:t>18.6.1 6.1 Production Readiness Criteria</w:t>
              <w:tab/>
              <w:t>155</w:t>
            </w:r>
          </w:hyperlink>
        </w:p>
        <w:p>
          <w:pPr>
            <w:pStyle w:val="TOC3"/>
            <w:tabs>
              <w:tab w:val="clear" w:pos="8793"/>
              <w:tab w:val="right" w:pos="9359" w:leader="dot"/>
            </w:tabs>
            <w:rPr/>
          </w:pPr>
          <w:hyperlink w:anchor="__RefHeading___Toc19412_1610851449">
            <w:r>
              <w:rPr>
                <w:webHidden/>
                <w:rStyle w:val="IndexLink"/>
              </w:rPr>
              <w:t>18.6.2 6.2 Current Status</w:t>
              <w:tab/>
              <w:t>155</w:t>
            </w:r>
          </w:hyperlink>
        </w:p>
        <w:p>
          <w:pPr>
            <w:pStyle w:val="TOC2"/>
            <w:tabs>
              <w:tab w:val="clear" w:pos="9077"/>
              <w:tab w:val="right" w:pos="9359" w:leader="dot"/>
            </w:tabs>
            <w:rPr/>
          </w:pPr>
          <w:hyperlink w:anchor="__RefHeading___Toc19414_1610851449">
            <w:r>
              <w:rPr>
                <w:webHidden/>
                <w:rStyle w:val="IndexLink"/>
              </w:rPr>
              <w:t>18.7 7. Development Roadmap</w:t>
              <w:tab/>
              <w:t>157</w:t>
            </w:r>
          </w:hyperlink>
        </w:p>
        <w:p>
          <w:pPr>
            <w:pStyle w:val="TOC3"/>
            <w:tabs>
              <w:tab w:val="clear" w:pos="8793"/>
              <w:tab w:val="right" w:pos="9359" w:leader="dot"/>
            </w:tabs>
            <w:rPr/>
          </w:pPr>
          <w:hyperlink w:anchor="__RefHeading___Toc19416_1610851449">
            <w:r>
              <w:rPr>
                <w:webHidden/>
                <w:rStyle w:val="IndexLink"/>
              </w:rPr>
              <w:t>18.7.1 7.1 Phase 1: Foundation (Complete)</w:t>
              <w:tab/>
              <w:t>157</w:t>
            </w:r>
          </w:hyperlink>
        </w:p>
        <w:p>
          <w:pPr>
            <w:pStyle w:val="TOC3"/>
            <w:tabs>
              <w:tab w:val="clear" w:pos="8793"/>
              <w:tab w:val="right" w:pos="9359" w:leader="dot"/>
            </w:tabs>
            <w:rPr/>
          </w:pPr>
          <w:hyperlink w:anchor="__RefHeading___Toc19418_1610851449">
            <w:r>
              <w:rPr>
                <w:webHidden/>
                <w:rStyle w:val="IndexLink"/>
              </w:rPr>
              <w:t>18.7.2 7.2 Phase 2: Core Peripherals (Next 6-9 Months)</w:t>
              <w:tab/>
              <w:t>157</w:t>
            </w:r>
          </w:hyperlink>
        </w:p>
        <w:p>
          <w:pPr>
            <w:pStyle w:val="TOC3"/>
            <w:tabs>
              <w:tab w:val="clear" w:pos="8793"/>
              <w:tab w:val="right" w:pos="9359" w:leader="dot"/>
            </w:tabs>
            <w:rPr/>
          </w:pPr>
          <w:hyperlink w:anchor="__RefHeading___Toc19420_1610851449">
            <w:r>
              <w:rPr>
                <w:webHidden/>
                <w:rStyle w:val="IndexLink"/>
              </w:rPr>
              <w:t>18.7.3 7.3 Phase 3: Advanced Peripherals (9-15 Months)</w:t>
              <w:tab/>
              <w:t>157</w:t>
            </w:r>
          </w:hyperlink>
        </w:p>
        <w:p>
          <w:pPr>
            <w:pStyle w:val="TOC3"/>
            <w:tabs>
              <w:tab w:val="clear" w:pos="8793"/>
              <w:tab w:val="right" w:pos="9359" w:leader="dot"/>
            </w:tabs>
            <w:rPr/>
          </w:pPr>
          <w:hyperlink w:anchor="__RefHeading___Toc19422_1610851449">
            <w:r>
              <w:rPr>
                <w:webHidden/>
                <w:rStyle w:val="IndexLink"/>
              </w:rPr>
              <w:t>18.7.4 7.4 Phase 4: System Integration (15+ Months)</w:t>
              <w:tab/>
              <w:t>157</w:t>
            </w:r>
          </w:hyperlink>
        </w:p>
        <w:p>
          <w:pPr>
            <w:pStyle w:val="TOC2"/>
            <w:tabs>
              <w:tab w:val="clear" w:pos="9077"/>
              <w:tab w:val="right" w:pos="9359" w:leader="dot"/>
            </w:tabs>
            <w:rPr/>
          </w:pPr>
          <w:hyperlink w:anchor="__RefHeading___Toc19424_1610851449">
            <w:r>
              <w:rPr>
                <w:webHidden/>
                <w:rStyle w:val="IndexLink"/>
              </w:rPr>
              <w:t>18.8 8. References</w:t>
              <w:tab/>
              <w:t>158</w:t>
            </w:r>
          </w:hyperlink>
        </w:p>
        <w:p>
          <w:pPr>
            <w:pStyle w:val="TOC3"/>
            <w:tabs>
              <w:tab w:val="clear" w:pos="8793"/>
              <w:tab w:val="right" w:pos="9359" w:leader="dot"/>
            </w:tabs>
            <w:rPr/>
          </w:pPr>
          <w:hyperlink w:anchor="__RefHeading___Toc19426_1610851449">
            <w:r>
              <w:rPr>
                <w:webHidden/>
                <w:rStyle w:val="IndexLink"/>
              </w:rPr>
              <w:t>18.8.1 8.1 External Standards</w:t>
              <w:tab/>
              <w:t>158</w:t>
            </w:r>
          </w:hyperlink>
        </w:p>
        <w:p>
          <w:pPr>
            <w:pStyle w:val="TOC3"/>
            <w:tabs>
              <w:tab w:val="clear" w:pos="8793"/>
              <w:tab w:val="right" w:pos="9359" w:leader="dot"/>
            </w:tabs>
            <w:rPr/>
          </w:pPr>
          <w:hyperlink w:anchor="__RefHeading___Toc19428_1610851449">
            <w:r>
              <w:rPr>
                <w:webHidden/>
                <w:rStyle w:val="IndexLink"/>
              </w:rPr>
              <w:t>18.8.2 8.2 Internal Documentation</w:t>
              <w:tab/>
              <w:t>158</w:t>
            </w:r>
          </w:hyperlink>
        </w:p>
        <w:p>
          <w:pPr>
            <w:pStyle w:val="TOC3"/>
            <w:tabs>
              <w:tab w:val="clear" w:pos="8793"/>
              <w:tab w:val="right" w:pos="9359" w:leader="dot"/>
            </w:tabs>
            <w:rPr/>
          </w:pPr>
          <w:hyperlink w:anchor="__RefHeading___Toc19430_1610851449">
            <w:r>
              <w:rPr>
                <w:webHidden/>
                <w:rStyle w:val="IndexLink"/>
              </w:rPr>
              <w:t>18.8.3 8.3 Block-Specific Documentation</w:t>
              <w:tab/>
              <w:t>158</w:t>
            </w:r>
          </w:hyperlink>
        </w:p>
        <w:p>
          <w:pPr>
            <w:pStyle w:val="TOC2"/>
            <w:tabs>
              <w:tab w:val="clear" w:pos="9077"/>
              <w:tab w:val="right" w:pos="9359" w:leader="dot"/>
            </w:tabs>
            <w:rPr/>
          </w:pPr>
          <w:hyperlink w:anchor="__RefHeading___Toc19432_1610851449">
            <w:r>
              <w:rPr>
                <w:webHidden/>
                <w:rStyle w:val="IndexLink"/>
              </w:rPr>
              <w:t>18.9 9. Success Criteria</w:t>
              <w:tab/>
              <w:t>159</w:t>
            </w:r>
          </w:hyperlink>
        </w:p>
        <w:p>
          <w:pPr>
            <w:pStyle w:val="TOC3"/>
            <w:tabs>
              <w:tab w:val="clear" w:pos="8793"/>
              <w:tab w:val="right" w:pos="9359" w:leader="dot"/>
            </w:tabs>
            <w:rPr/>
          </w:pPr>
          <w:hyperlink w:anchor="__RefHeading___Toc19434_1610851449">
            <w:r>
              <w:rPr>
                <w:webHidden/>
                <w:rStyle w:val="IndexLink"/>
              </w:rPr>
              <w:t>18.9.1 9.1 Individual Block Success</w:t>
              <w:tab/>
              <w:t>159</w:t>
            </w:r>
          </w:hyperlink>
        </w:p>
        <w:p>
          <w:pPr>
            <w:pStyle w:val="TOC3"/>
            <w:tabs>
              <w:tab w:val="clear" w:pos="8793"/>
              <w:tab w:val="right" w:pos="9359" w:leader="dot"/>
            </w:tabs>
            <w:rPr/>
          </w:pPr>
          <w:hyperlink w:anchor="__RefHeading___Toc19436_1610851449">
            <w:r>
              <w:rPr>
                <w:webHidden/>
                <w:rStyle w:val="IndexLink"/>
              </w:rPr>
              <w:t>18.9.2 9.2 Collection Success</w:t>
              <w:tab/>
              <w:t>159</w:t>
            </w:r>
          </w:hyperlink>
        </w:p>
        <w:p>
          <w:pPr>
            <w:pStyle w:val="TOC3"/>
            <w:tabs>
              <w:tab w:val="clear" w:pos="8793"/>
              <w:tab w:val="right" w:pos="9359" w:leader="dot"/>
            </w:tabs>
            <w:rPr/>
          </w:pPr>
          <w:hyperlink w:anchor="__RefHeading___Toc19438_1610851449">
            <w:r>
              <w:rPr>
                <w:webHidden/>
                <w:rStyle w:val="IndexLink"/>
              </w:rPr>
              <w:t>18.9.3 9.3 Long-Term Vision</w:t>
              <w:tab/>
              <w:t>159</w:t>
            </w:r>
          </w:hyperlink>
        </w:p>
        <w:p>
          <w:pPr>
            <w:pStyle w:val="TOC1"/>
            <w:tabs>
              <w:tab w:val="clear" w:pos="9360"/>
              <w:tab w:val="right" w:pos="9359" w:leader="dot"/>
            </w:tabs>
            <w:rPr/>
          </w:pPr>
          <w:hyperlink w:anchor="__RefHeading___Toc19440_1610851449">
            <w:r>
              <w:rPr>
                <w:webHidden/>
                <w:rStyle w:val="IndexLink"/>
              </w:rPr>
              <w:t>19 RLB (Retro Legacy Blocks) - FPGA Implementation Guide</w:t>
              <w:tab/>
              <w:t>160</w:t>
            </w:r>
          </w:hyperlink>
        </w:p>
        <w:p>
          <w:pPr>
            <w:pStyle w:val="TOC2"/>
            <w:tabs>
              <w:tab w:val="clear" w:pos="9077"/>
              <w:tab w:val="right" w:pos="9359" w:leader="dot"/>
            </w:tabs>
            <w:rPr/>
          </w:pPr>
          <w:hyperlink w:anchor="__RefHeading___Toc19442_1610851449">
            <w:r>
              <w:rPr>
                <w:webHidden/>
                <w:rStyle w:val="IndexLink"/>
              </w:rPr>
              <w:t>19.1 What Are RLB (Retro Legacy Blocks)?</w:t>
              <w:tab/>
              <w:t>161</w:t>
            </w:r>
          </w:hyperlink>
        </w:p>
        <w:p>
          <w:pPr>
            <w:pStyle w:val="TOC3"/>
            <w:tabs>
              <w:tab w:val="clear" w:pos="8793"/>
              <w:tab w:val="right" w:pos="9359" w:leader="dot"/>
            </w:tabs>
            <w:rPr/>
          </w:pPr>
          <w:hyperlink w:anchor="__RefHeading___Toc19444_1610851449">
            <w:r>
              <w:rPr>
                <w:webHidden/>
                <w:rStyle w:val="IndexLink"/>
              </w:rPr>
              <w:t>19.1.1 Overview</w:t>
              <w:tab/>
              <w:t>161</w:t>
            </w:r>
          </w:hyperlink>
        </w:p>
        <w:p>
          <w:pPr>
            <w:pStyle w:val="TOC3"/>
            <w:tabs>
              <w:tab w:val="clear" w:pos="8793"/>
              <w:tab w:val="right" w:pos="9359" w:leader="dot"/>
            </w:tabs>
            <w:rPr/>
          </w:pPr>
          <w:hyperlink w:anchor="__RefHeading___Toc19446_1610851449">
            <w:r>
              <w:rPr>
                <w:webHidden/>
                <w:rStyle w:val="IndexLink"/>
              </w:rPr>
              <w:t>19.1.2 Purpose</w:t>
              <w:tab/>
              <w:t>161</w:t>
            </w:r>
          </w:hyperlink>
        </w:p>
        <w:p>
          <w:pPr>
            <w:pStyle w:val="TOC2"/>
            <w:tabs>
              <w:tab w:val="clear" w:pos="9077"/>
              <w:tab w:val="right" w:pos="9359" w:leader="dot"/>
            </w:tabs>
            <w:rPr/>
          </w:pPr>
          <w:hyperlink w:anchor="__RefHeading___Toc19448_1610851449">
            <w:r>
              <w:rPr>
                <w:webHidden/>
                <w:rStyle w:val="IndexLink"/>
              </w:rPr>
              <w:t>19.2 Implemented RLB Modules</w:t>
              <w:tab/>
              <w:t>162</w:t>
            </w:r>
          </w:hyperlink>
        </w:p>
        <w:p>
          <w:pPr>
            <w:pStyle w:val="TOC3"/>
            <w:tabs>
              <w:tab w:val="clear" w:pos="8793"/>
              <w:tab w:val="right" w:pos="9359" w:leader="dot"/>
            </w:tabs>
            <w:rPr/>
          </w:pPr>
          <w:hyperlink w:anchor="__RefHeading___Toc19450_1610851449">
            <w:r>
              <w:rPr>
                <w:webHidden/>
                <w:rStyle w:val="IndexLink"/>
              </w:rPr>
              <w:t>19.2.1 Complete Modules</w:t>
              <w:tab/>
              <w:t>162</w:t>
            </w:r>
          </w:hyperlink>
        </w:p>
        <w:p>
          <w:pPr>
            <w:pStyle w:val="TOC2"/>
            <w:tabs>
              <w:tab w:val="clear" w:pos="9077"/>
              <w:tab w:val="right" w:pos="9359" w:leader="dot"/>
            </w:tabs>
            <w:rPr/>
          </w:pPr>
          <w:hyperlink w:anchor="__RefHeading___Toc19452_1610851449">
            <w:r>
              <w:rPr>
                <w:webHidden/>
                <w:rStyle w:val="IndexLink"/>
              </w:rPr>
              <w:t>19.3 FPGA Implementation - Nexys A7 / Genesys2</w:t>
              <w:tab/>
              <w:t>164</w:t>
            </w:r>
          </w:hyperlink>
        </w:p>
        <w:p>
          <w:pPr>
            <w:pStyle w:val="TOC3"/>
            <w:tabs>
              <w:tab w:val="clear" w:pos="8793"/>
              <w:tab w:val="right" w:pos="9359" w:leader="dot"/>
            </w:tabs>
            <w:rPr/>
          </w:pPr>
          <w:hyperlink w:anchor="__RefHeading___Toc19454_1610851449">
            <w:r>
              <w:rPr>
                <w:webHidden/>
                <w:rStyle w:val="IndexLink"/>
              </w:rPr>
              <w:t>19.3.1 Can RLB Be Implemented on These Boards? YES!</w:t>
              <w:tab/>
              <w:t>164</w:t>
            </w:r>
          </w:hyperlink>
        </w:p>
        <w:p>
          <w:pPr>
            <w:pStyle w:val="TOC3"/>
            <w:tabs>
              <w:tab w:val="clear" w:pos="8793"/>
              <w:tab w:val="right" w:pos="9359" w:leader="dot"/>
            </w:tabs>
            <w:rPr/>
          </w:pPr>
          <w:hyperlink w:anchor="__RefHeading___Toc19456_1610851449">
            <w:r>
              <w:rPr>
                <w:webHidden/>
                <w:rStyle w:val="IndexLink"/>
              </w:rPr>
              <w:t>19.3.2 Target FPGA Specifications</w:t>
              <w:tab/>
              <w:t>164</w:t>
            </w:r>
          </w:hyperlink>
        </w:p>
        <w:p>
          <w:pPr>
            <w:pStyle w:val="TOC3"/>
            <w:tabs>
              <w:tab w:val="clear" w:pos="8793"/>
              <w:tab w:val="right" w:pos="9359" w:leader="dot"/>
            </w:tabs>
            <w:rPr/>
          </w:pPr>
          <w:hyperlink w:anchor="__RefHeading___Toc19458_1610851449">
            <w:r>
              <w:rPr>
                <w:webHidden/>
                <w:rStyle w:val="IndexLink"/>
              </w:rPr>
              <w:t>19.3.3 Resource Usage Estimates</w:t>
              <w:tab/>
              <w:t>164</w:t>
            </w:r>
          </w:hyperlink>
        </w:p>
        <w:p>
          <w:pPr>
            <w:pStyle w:val="TOC3"/>
            <w:tabs>
              <w:tab w:val="clear" w:pos="8793"/>
              <w:tab w:val="right" w:pos="9359" w:leader="dot"/>
            </w:tabs>
            <w:rPr/>
          </w:pPr>
          <w:hyperlink w:anchor="__RefHeading___Toc19460_1610851449">
            <w:r>
              <w:rPr>
                <w:webHidden/>
                <w:rStyle w:val="IndexLink"/>
              </w:rPr>
              <w:t>19.3.4 What Can Fit on These Boards?</w:t>
              <w:tab/>
              <w:t>165</w:t>
            </w:r>
          </w:hyperlink>
        </w:p>
        <w:p>
          <w:pPr>
            <w:pStyle w:val="TOC2"/>
            <w:tabs>
              <w:tab w:val="clear" w:pos="9077"/>
              <w:tab w:val="right" w:pos="9359" w:leader="dot"/>
            </w:tabs>
            <w:rPr/>
          </w:pPr>
          <w:hyperlink w:anchor="__RefHeading___Toc19462_1610851449">
            <w:r>
              <w:rPr>
                <w:webHidden/>
                <w:rStyle w:val="IndexLink"/>
              </w:rPr>
              <w:t>19.4 RLB System Integration on FPGA</w:t>
              <w:tab/>
              <w:t>166</w:t>
            </w:r>
          </w:hyperlink>
        </w:p>
        <w:p>
          <w:pPr>
            <w:pStyle w:val="TOC3"/>
            <w:tabs>
              <w:tab w:val="clear" w:pos="8793"/>
              <w:tab w:val="right" w:pos="9359" w:leader="dot"/>
            </w:tabs>
            <w:rPr/>
          </w:pPr>
          <w:hyperlink w:anchor="__RefHeading___Toc19464_1610851449">
            <w:r>
              <w:rPr>
                <w:webHidden/>
                <w:rStyle w:val="IndexLink"/>
              </w:rPr>
              <w:t>19.4.1 Typical FPGA System Architecture</w:t>
              <w:tab/>
              <w:t>166</w:t>
            </w:r>
          </w:hyperlink>
        </w:p>
        <w:p>
          <w:pPr>
            <w:pStyle w:val="TOC3"/>
            <w:tabs>
              <w:tab w:val="clear" w:pos="8793"/>
              <w:tab w:val="right" w:pos="9359" w:leader="dot"/>
            </w:tabs>
            <w:rPr/>
          </w:pPr>
          <w:hyperlink w:anchor="__RefHeading___Toc19466_1610851449">
            <w:r>
              <w:rPr>
                <w:webHidden/>
                <w:rStyle w:val="IndexLink"/>
              </w:rPr>
              <w:t>19.4.2 Example Use Cases on FPGAs</w:t>
              <w:tab/>
              <w:t>166</w:t>
            </w:r>
          </w:hyperlink>
        </w:p>
        <w:p>
          <w:pPr>
            <w:pStyle w:val="TOC2"/>
            <w:tabs>
              <w:tab w:val="clear" w:pos="9077"/>
              <w:tab w:val="right" w:pos="9359" w:leader="dot"/>
            </w:tabs>
            <w:rPr/>
          </w:pPr>
          <w:hyperlink w:anchor="__RefHeading___Toc19468_1610851449">
            <w:r>
              <w:rPr>
                <w:webHidden/>
                <w:rStyle w:val="IndexLink"/>
              </w:rPr>
              <w:t>19.5 Nexys A7 Specific Integration</w:t>
              <w:tab/>
              <w:t>168</w:t>
            </w:r>
          </w:hyperlink>
        </w:p>
        <w:p>
          <w:pPr>
            <w:pStyle w:val="TOC3"/>
            <w:tabs>
              <w:tab w:val="clear" w:pos="8793"/>
              <w:tab w:val="right" w:pos="9359" w:leader="dot"/>
            </w:tabs>
            <w:rPr/>
          </w:pPr>
          <w:hyperlink w:anchor="__RefHeading___Toc19470_1610851449">
            <w:r>
              <w:rPr>
                <w:webHidden/>
                <w:rStyle w:val="IndexLink"/>
              </w:rPr>
              <w:t>19.5.1 Available Resources on Nexys A7</w:t>
              <w:tab/>
              <w:t>168</w:t>
            </w:r>
          </w:hyperlink>
        </w:p>
        <w:p>
          <w:pPr>
            <w:pStyle w:val="TOC3"/>
            <w:tabs>
              <w:tab w:val="clear" w:pos="8793"/>
              <w:tab w:val="right" w:pos="9359" w:leader="dot"/>
            </w:tabs>
            <w:rPr/>
          </w:pPr>
          <w:hyperlink w:anchor="__RefHeading___Toc19472_1610851449">
            <w:r>
              <w:rPr>
                <w:webHidden/>
                <w:rStyle w:val="IndexLink"/>
              </w:rPr>
              <w:t>19.5.2 How RLB Modules Map to Nexys A7</w:t>
              <w:tab/>
              <w:t>168</w:t>
            </w:r>
          </w:hyperlink>
        </w:p>
        <w:p>
          <w:pPr>
            <w:pStyle w:val="TOC3"/>
            <w:tabs>
              <w:tab w:val="clear" w:pos="8793"/>
              <w:tab w:val="right" w:pos="9359" w:leader="dot"/>
            </w:tabs>
            <w:rPr/>
          </w:pPr>
          <w:hyperlink w:anchor="__RefHeading___Toc19474_1610851449">
            <w:r>
              <w:rPr>
                <w:webHidden/>
                <w:rStyle w:val="IndexLink"/>
              </w:rPr>
              <w:t>19.5.3 Example Nexys A7 Top-Level</w:t>
              <w:tab/>
              <w:t>168</w:t>
            </w:r>
          </w:hyperlink>
        </w:p>
        <w:p>
          <w:pPr>
            <w:pStyle w:val="TOC2"/>
            <w:tabs>
              <w:tab w:val="clear" w:pos="9077"/>
              <w:tab w:val="right" w:pos="9359" w:leader="dot"/>
            </w:tabs>
            <w:rPr/>
          </w:pPr>
          <w:hyperlink w:anchor="__RefHeading___Toc19476_1610851449">
            <w:r>
              <w:rPr>
                <w:webHidden/>
                <w:rStyle w:val="IndexLink"/>
              </w:rPr>
              <w:t>19.6 Implementation Recommendations</w:t>
              <w:tab/>
              <w:t>170</w:t>
            </w:r>
          </w:hyperlink>
        </w:p>
        <w:p>
          <w:pPr>
            <w:pStyle w:val="TOC3"/>
            <w:tabs>
              <w:tab w:val="clear" w:pos="8793"/>
              <w:tab w:val="right" w:pos="9359" w:leader="dot"/>
            </w:tabs>
            <w:rPr/>
          </w:pPr>
          <w:hyperlink w:anchor="__RefHeading___Toc19478_1610851449">
            <w:r>
              <w:rPr>
                <w:webHidden/>
                <w:rStyle w:val="IndexLink"/>
              </w:rPr>
              <w:t>19.6.1 For Nexys A7-100T</w:t>
              <w:tab/>
              <w:t>170</w:t>
            </w:r>
          </w:hyperlink>
        </w:p>
        <w:p>
          <w:pPr>
            <w:pStyle w:val="TOC3"/>
            <w:tabs>
              <w:tab w:val="clear" w:pos="8793"/>
              <w:tab w:val="right" w:pos="9359" w:leader="dot"/>
            </w:tabs>
            <w:rPr/>
          </w:pPr>
          <w:hyperlink w:anchor="__RefHeading___Toc19480_1610851449">
            <w:r>
              <w:rPr>
                <w:webHidden/>
                <w:rStyle w:val="IndexLink"/>
              </w:rPr>
              <w:t>19.6.2 For Genesys 2</w:t>
              <w:tab/>
              <w:t>170</w:t>
            </w:r>
          </w:hyperlink>
        </w:p>
        <w:p>
          <w:pPr>
            <w:pStyle w:val="TOC2"/>
            <w:tabs>
              <w:tab w:val="clear" w:pos="9077"/>
              <w:tab w:val="right" w:pos="9359" w:leader="dot"/>
            </w:tabs>
            <w:rPr/>
          </w:pPr>
          <w:hyperlink w:anchor="__RefHeading___Toc19482_1610851449">
            <w:r>
              <w:rPr>
                <w:webHidden/>
                <w:rStyle w:val="IndexLink"/>
              </w:rPr>
              <w:t>19.7 FPGA-Specific Considerations</w:t>
              <w:tab/>
              <w:t>171</w:t>
            </w:r>
          </w:hyperlink>
        </w:p>
        <w:p>
          <w:pPr>
            <w:pStyle w:val="TOC3"/>
            <w:tabs>
              <w:tab w:val="clear" w:pos="8793"/>
              <w:tab w:val="right" w:pos="9359" w:leader="dot"/>
            </w:tabs>
            <w:rPr/>
          </w:pPr>
          <w:hyperlink w:anchor="__RefHeading___Toc19484_1610851449">
            <w:r>
              <w:rPr>
                <w:webHidden/>
                <w:rStyle w:val="IndexLink"/>
              </w:rPr>
              <w:t>19.7.1 Clock Management</w:t>
              <w:tab/>
              <w:t>171</w:t>
            </w:r>
          </w:hyperlink>
        </w:p>
        <w:p>
          <w:pPr>
            <w:pStyle w:val="TOC3"/>
            <w:tabs>
              <w:tab w:val="clear" w:pos="8793"/>
              <w:tab w:val="right" w:pos="9359" w:leader="dot"/>
            </w:tabs>
            <w:rPr/>
          </w:pPr>
          <w:hyperlink w:anchor="__RefHeading___Toc19486_1610851449">
            <w:r>
              <w:rPr>
                <w:webHidden/>
                <w:rStyle w:val="IndexLink"/>
              </w:rPr>
              <w:t>19.7.2 Power Management</w:t>
              <w:tab/>
              <w:t>171</w:t>
            </w:r>
          </w:hyperlink>
        </w:p>
        <w:p>
          <w:pPr>
            <w:pStyle w:val="TOC3"/>
            <w:tabs>
              <w:tab w:val="clear" w:pos="8793"/>
              <w:tab w:val="right" w:pos="9359" w:leader="dot"/>
            </w:tabs>
            <w:rPr/>
          </w:pPr>
          <w:hyperlink w:anchor="__RefHeading___Toc19488_1610851449">
            <w:r>
              <w:rPr>
                <w:webHidden/>
                <w:rStyle w:val="IndexLink"/>
              </w:rPr>
              <w:t>19.7.3 Interrupt Routing</w:t>
              <w:tab/>
              <w:t>171</w:t>
            </w:r>
          </w:hyperlink>
        </w:p>
        <w:p>
          <w:pPr>
            <w:pStyle w:val="TOC3"/>
            <w:tabs>
              <w:tab w:val="clear" w:pos="8793"/>
              <w:tab w:val="right" w:pos="9359" w:leader="dot"/>
            </w:tabs>
            <w:rPr/>
          </w:pPr>
          <w:hyperlink w:anchor="__RefHeading___Toc19490_1610851449">
            <w:r>
              <w:rPr>
                <w:webHidden/>
                <w:rStyle w:val="IndexLink"/>
              </w:rPr>
              <w:t>19.7.4 External Interfaces</w:t>
              <w:tab/>
              <w:t>171</w:t>
            </w:r>
          </w:hyperlink>
        </w:p>
        <w:p>
          <w:pPr>
            <w:pStyle w:val="TOC2"/>
            <w:tabs>
              <w:tab w:val="clear" w:pos="9077"/>
              <w:tab w:val="right" w:pos="9359" w:leader="dot"/>
            </w:tabs>
            <w:rPr/>
          </w:pPr>
          <w:hyperlink w:anchor="__RefHeading___Toc19492_1610851449">
            <w:r>
              <w:rPr>
                <w:webHidden/>
                <w:rStyle w:val="IndexLink"/>
              </w:rPr>
              <w:t>19.8 Soft Processor Options</w:t>
              <w:tab/>
              <w:t>173</w:t>
            </w:r>
          </w:hyperlink>
        </w:p>
        <w:p>
          <w:pPr>
            <w:pStyle w:val="TOC3"/>
            <w:tabs>
              <w:tab w:val="clear" w:pos="8793"/>
              <w:tab w:val="right" w:pos="9359" w:leader="dot"/>
            </w:tabs>
            <w:rPr/>
          </w:pPr>
          <w:hyperlink w:anchor="__RefHeading___Toc19494_1610851449">
            <w:r>
              <w:rPr>
                <w:webHidden/>
                <w:rStyle w:val="IndexLink"/>
              </w:rPr>
              <w:t>19.8.1 MicroBlaze (Xilinx)</w:t>
              <w:tab/>
              <w:t>173</w:t>
            </w:r>
          </w:hyperlink>
        </w:p>
        <w:p>
          <w:pPr>
            <w:pStyle w:val="TOC3"/>
            <w:tabs>
              <w:tab w:val="clear" w:pos="8793"/>
              <w:tab w:val="right" w:pos="9359" w:leader="dot"/>
            </w:tabs>
            <w:rPr/>
          </w:pPr>
          <w:hyperlink w:anchor="__RefHeading___Toc19496_1610851449">
            <w:r>
              <w:rPr>
                <w:webHidden/>
                <w:rStyle w:val="IndexLink"/>
              </w:rPr>
              <w:t>19.8.2 RISC-V (Open Source)</w:t>
              <w:tab/>
              <w:t>173</w:t>
            </w:r>
          </w:hyperlink>
        </w:p>
        <w:p>
          <w:pPr>
            <w:pStyle w:val="TOC3"/>
            <w:tabs>
              <w:tab w:val="clear" w:pos="8793"/>
              <w:tab w:val="right" w:pos="9359" w:leader="dot"/>
            </w:tabs>
            <w:rPr/>
          </w:pPr>
          <w:hyperlink w:anchor="__RefHeading___Toc19498_1610851449">
            <w:r>
              <w:rPr>
                <w:webHidden/>
                <w:rStyle w:val="IndexLink"/>
              </w:rPr>
              <w:t>19.8.3 Custom Soft Core</w:t>
              <w:tab/>
              <w:t>173</w:t>
            </w:r>
          </w:hyperlink>
        </w:p>
        <w:p>
          <w:pPr>
            <w:pStyle w:val="TOC2"/>
            <w:tabs>
              <w:tab w:val="clear" w:pos="9077"/>
              <w:tab w:val="right" w:pos="9359" w:leader="dot"/>
            </w:tabs>
            <w:rPr/>
          </w:pPr>
          <w:hyperlink w:anchor="__RefHeading___Toc19500_1610851449">
            <w:r>
              <w:rPr>
                <w:webHidden/>
                <w:rStyle w:val="IndexLink"/>
              </w:rPr>
              <w:t>19.9 Step-by-Step FPGA Implementation</w:t>
              <w:tab/>
              <w:t>174</w:t>
            </w:r>
          </w:hyperlink>
        </w:p>
        <w:p>
          <w:pPr>
            <w:pStyle w:val="TOC3"/>
            <w:tabs>
              <w:tab w:val="clear" w:pos="8793"/>
              <w:tab w:val="right" w:pos="9359" w:leader="dot"/>
            </w:tabs>
            <w:rPr/>
          </w:pPr>
          <w:hyperlink w:anchor="__RefHeading___Toc19502_1610851449">
            <w:r>
              <w:rPr>
                <w:webHidden/>
                <w:rStyle w:val="IndexLink"/>
              </w:rPr>
              <w:t>19.9.1 Phase 1: Basic System (Week 1-2)</w:t>
              <w:tab/>
              <w:t>174</w:t>
            </w:r>
          </w:hyperlink>
        </w:p>
        <w:p>
          <w:pPr>
            <w:pStyle w:val="TOC3"/>
            <w:tabs>
              <w:tab w:val="clear" w:pos="8793"/>
              <w:tab w:val="right" w:pos="9359" w:leader="dot"/>
            </w:tabs>
            <w:rPr/>
          </w:pPr>
          <w:hyperlink w:anchor="__RefHeading___Toc19504_1610851449">
            <w:r>
              <w:rPr>
                <w:webHidden/>
                <w:rStyle w:val="IndexLink"/>
              </w:rPr>
              <w:t>19.9.2 Phase 2: Expand Peripherals (Week 3-4)</w:t>
              <w:tab/>
              <w:t>174</w:t>
            </w:r>
          </w:hyperlink>
        </w:p>
        <w:p>
          <w:pPr>
            <w:pStyle w:val="TOC3"/>
            <w:tabs>
              <w:tab w:val="clear" w:pos="8793"/>
              <w:tab w:val="right" w:pos="9359" w:leader="dot"/>
            </w:tabs>
            <w:rPr/>
          </w:pPr>
          <w:hyperlink w:anchor="__RefHeading___Toc19506_1610851449">
            <w:r>
              <w:rPr>
                <w:webHidden/>
                <w:rStyle w:val="IndexLink"/>
              </w:rPr>
              <w:t>19.9.3 Phase 3: Advanced Features (Week 5-6)</w:t>
              <w:tab/>
              <w:t>174</w:t>
            </w:r>
          </w:hyperlink>
        </w:p>
        <w:p>
          <w:pPr>
            <w:pStyle w:val="TOC3"/>
            <w:tabs>
              <w:tab w:val="clear" w:pos="8793"/>
              <w:tab w:val="right" w:pos="9359" w:leader="dot"/>
            </w:tabs>
            <w:rPr/>
          </w:pPr>
          <w:hyperlink w:anchor="__RefHeading___Toc19508_1610851449">
            <w:r>
              <w:rPr>
                <w:webHidden/>
                <w:rStyle w:val="IndexLink"/>
              </w:rPr>
              <w:t>19.9.4 Phase 4: Application Development (Week 7+)</w:t>
              <w:tab/>
              <w:t>174</w:t>
            </w:r>
          </w:hyperlink>
        </w:p>
        <w:p>
          <w:pPr>
            <w:pStyle w:val="TOC2"/>
            <w:tabs>
              <w:tab w:val="clear" w:pos="9077"/>
              <w:tab w:val="right" w:pos="9359" w:leader="dot"/>
            </w:tabs>
            <w:rPr/>
          </w:pPr>
          <w:hyperlink w:anchor="__RefHeading___Toc19510_1610851449">
            <w:r>
              <w:rPr>
                <w:webHidden/>
                <w:rStyle w:val="IndexLink"/>
              </w:rPr>
              <w:t>19.10 Example Address Map for FPGA</w:t>
              <w:tab/>
              <w:t>175</w:t>
            </w:r>
          </w:hyperlink>
        </w:p>
        <w:p>
          <w:pPr>
            <w:pStyle w:val="TOC2"/>
            <w:tabs>
              <w:tab w:val="clear" w:pos="9077"/>
              <w:tab w:val="right" w:pos="9359" w:leader="dot"/>
            </w:tabs>
            <w:rPr/>
          </w:pPr>
          <w:hyperlink w:anchor="__RefHeading___Toc19512_1610851449">
            <w:r>
              <w:rPr>
                <w:webHidden/>
                <w:rStyle w:val="IndexLink"/>
              </w:rPr>
              <w:t>19.11 Software Development</w:t>
              <w:tab/>
              <w:t>176</w:t>
            </w:r>
          </w:hyperlink>
        </w:p>
        <w:p>
          <w:pPr>
            <w:pStyle w:val="TOC3"/>
            <w:tabs>
              <w:tab w:val="clear" w:pos="8793"/>
              <w:tab w:val="right" w:pos="9359" w:leader="dot"/>
            </w:tabs>
            <w:rPr/>
          </w:pPr>
          <w:hyperlink w:anchor="__RefHeading___Toc19514_1610851449">
            <w:r>
              <w:rPr>
                <w:webHidden/>
                <w:rStyle w:val="IndexLink"/>
              </w:rPr>
              <w:t>19.11.1 Bare-Metal Firmware</w:t>
              <w:tab/>
              <w:t>176</w:t>
            </w:r>
          </w:hyperlink>
        </w:p>
        <w:p>
          <w:pPr>
            <w:pStyle w:val="TOC3"/>
            <w:tabs>
              <w:tab w:val="clear" w:pos="8793"/>
              <w:tab w:val="right" w:pos="9359" w:leader="dot"/>
            </w:tabs>
            <w:rPr/>
          </w:pPr>
          <w:hyperlink w:anchor="__RefHeading___Toc19516_1610851449">
            <w:r>
              <w:rPr>
                <w:webHidden/>
                <w:rStyle w:val="IndexLink"/>
              </w:rPr>
              <w:t>19.11.2 Operating System Support</w:t>
              <w:tab/>
              <w:t>176</w:t>
            </w:r>
          </w:hyperlink>
        </w:p>
        <w:p>
          <w:pPr>
            <w:pStyle w:val="TOC2"/>
            <w:tabs>
              <w:tab w:val="clear" w:pos="9077"/>
              <w:tab w:val="right" w:pos="9359" w:leader="dot"/>
            </w:tabs>
            <w:rPr/>
          </w:pPr>
          <w:hyperlink w:anchor="__RefHeading___Toc19518_1610851449">
            <w:r>
              <w:rPr>
                <w:webHidden/>
                <w:rStyle w:val="IndexLink"/>
              </w:rPr>
              <w:t>19.12 Advantages of RLB on FPGA</w:t>
              <w:tab/>
              <w:t>177</w:t>
            </w:r>
          </w:hyperlink>
        </w:p>
        <w:p>
          <w:pPr>
            <w:pStyle w:val="TOC3"/>
            <w:tabs>
              <w:tab w:val="clear" w:pos="8793"/>
              <w:tab w:val="right" w:pos="9359" w:leader="dot"/>
            </w:tabs>
            <w:rPr/>
          </w:pPr>
          <w:hyperlink w:anchor="__RefHeading___Toc19520_1610851449">
            <w:r>
              <w:rPr>
                <w:webHidden/>
                <w:rStyle w:val="IndexLink"/>
              </w:rPr>
              <w:t>19.12.1 Development Benefits</w:t>
              <w:tab/>
              <w:t>177</w:t>
            </w:r>
          </w:hyperlink>
        </w:p>
        <w:p>
          <w:pPr>
            <w:pStyle w:val="TOC3"/>
            <w:tabs>
              <w:tab w:val="clear" w:pos="8793"/>
              <w:tab w:val="right" w:pos="9359" w:leader="dot"/>
            </w:tabs>
            <w:rPr/>
          </w:pPr>
          <w:hyperlink w:anchor="__RefHeading___Toc19522_1610851449">
            <w:r>
              <w:rPr>
                <w:webHidden/>
                <w:rStyle w:val="IndexLink"/>
              </w:rPr>
              <w:t>19.12.2 Technical Benefits</w:t>
              <w:tab/>
              <w:t>177</w:t>
            </w:r>
          </w:hyperlink>
        </w:p>
        <w:p>
          <w:pPr>
            <w:pStyle w:val="TOC3"/>
            <w:tabs>
              <w:tab w:val="clear" w:pos="8793"/>
              <w:tab w:val="right" w:pos="9359" w:leader="dot"/>
            </w:tabs>
            <w:rPr/>
          </w:pPr>
          <w:hyperlink w:anchor="__RefHeading___Toc19524_1610851449">
            <w:r>
              <w:rPr>
                <w:webHidden/>
                <w:rStyle w:val="IndexLink"/>
              </w:rPr>
              <w:t>19.12.3 Vs. Microcontroller</w:t>
              <w:tab/>
              <w:t>177</w:t>
            </w:r>
          </w:hyperlink>
        </w:p>
        <w:p>
          <w:pPr>
            <w:pStyle w:val="TOC2"/>
            <w:tabs>
              <w:tab w:val="clear" w:pos="9077"/>
              <w:tab w:val="right" w:pos="9359" w:leader="dot"/>
            </w:tabs>
            <w:rPr/>
          </w:pPr>
          <w:hyperlink w:anchor="__RefHeading___Toc19526_1610851449">
            <w:r>
              <w:rPr>
                <w:webHidden/>
                <w:rStyle w:val="IndexLink"/>
              </w:rPr>
              <w:t>19.13 Conclusion</w:t>
              <w:tab/>
              <w:t>178</w:t>
            </w:r>
          </w:hyperlink>
        </w:p>
        <w:p>
          <w:pPr>
            <w:pStyle w:val="TOC3"/>
            <w:tabs>
              <w:tab w:val="clear" w:pos="8793"/>
              <w:tab w:val="right" w:pos="9359" w:leader="dot"/>
            </w:tabs>
            <w:rPr/>
          </w:pPr>
          <w:hyperlink w:anchor="__RefHeading___Toc19528_1610851449">
            <w:r>
              <w:rPr>
                <w:webHidden/>
                <w:rStyle w:val="IndexLink"/>
              </w:rPr>
              <w:t>19.13.1 Can RLB Be Used on Nexys A7/Genesys2? ABSOLUTELY!</w:t>
              <w:tab/>
              <w:t>178</w:t>
            </w:r>
          </w:hyperlink>
          <w:r>
            <w:rPr>
              <w:rStyle w:val="IndexLink"/>
            </w:rPr>
            <w:fldChar w:fldCharType="end"/>
          </w:r>
        </w:p>
      </w:sdtContent>
    </w:sdt>
    <w:p>
      <w:pPr>
        <w:pStyle w:val="Normal"/>
        <w:rPr/>
      </w:pPr>
      <w:r>
        <w:rPr/>
      </w:r>
      <w:bookmarkStart w:id="0" w:name="rlb-top-mas-index"/>
      <w:bookmarkStart w:id="1" w:name="rlb-top-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9066_1610851449"/>
      <w:bookmarkEnd w:id="2"/>
      <w:r>
        <w:rPr>
          <w:rStyle w:val="SectionNumber"/>
          <w:b/>
          <w:color w:val="FFFFFF"/>
          <w:sz w:val="32"/>
        </w:rPr>
        <w:t>1</w:t>
      </w:r>
      <w:r>
        <w:rPr>
          <w:b/>
          <w:color w:val="FFFFFF"/>
          <w:sz w:val="32"/>
        </w:rPr>
        <w:tab/>
        <w:t>Rlb Top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lb-top-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9068_1610851449"/>
      <w:bookmarkStart w:id="5" w:name="rlb-top---overview"/>
      <w:bookmarkEnd w:id="4"/>
      <w:r>
        <w:rPr>
          <w:rStyle w:val="SectionNumber"/>
          <w:b/>
          <w:color w:val="FFFFFF"/>
          <w:sz w:val="32"/>
        </w:rPr>
        <w:t>2</w:t>
      </w:r>
      <w:r>
        <w:rPr>
          <w:b/>
          <w:color w:val="FFFFFF"/>
          <w:sz w:val="32"/>
        </w:rPr>
        <w:tab/>
        <w:t>RLB Top - Overview</w:t>
      </w:r>
    </w:p>
    <w:p>
      <w:pPr>
        <w:pStyle w:val="Heading2"/>
        <w:pageBreakBefore w:val="false"/>
        <w:pBdr>
          <w:bottom w:val="single" w:sz="12" w:space="0" w:color="228B22"/>
        </w:pBdr>
        <w:spacing w:before="280" w:after="80"/>
        <w:rPr/>
      </w:pPr>
      <w:bookmarkStart w:id="6" w:name="__RefHeading___Toc19070_1610851449"/>
      <w:bookmarkStart w:id="7" w:name="what-this-block-is"/>
      <w:bookmarkEnd w:id="6"/>
      <w:r>
        <w:rPr>
          <w:rStyle w:val="SectionNumber"/>
          <w:b/>
          <w:color w:val="228B22"/>
          <w:sz w:val="28"/>
        </w:rPr>
        <w:t>2.1</w:t>
      </w:r>
      <w:r>
        <w:rPr>
          <w:b/>
          <w:color w:val="228B22"/>
          <w:sz w:val="28"/>
        </w:rPr>
        <w:tab/>
        <w:t>What This Block Is</w:t>
      </w:r>
    </w:p>
    <w:p>
      <w:pPr>
        <w:pStyle w:val="FirstParagraph"/>
        <w:rPr/>
      </w:pPr>
      <w:r>
        <w:rPr>
          <w:rStyle w:val="VerbatimChar"/>
          <w:sz w:val="20"/>
        </w:rPr>
        <w:t>rlb_top</w:t>
      </w:r>
      <w:r>
        <w:rPr>
          <w:sz w:val="20"/>
        </w:rPr>
        <w:t xml:space="preserve"> is the integration level of the Retro Legacy Blocks subsystem. It takes one APB4 slave port and presents, behind it, a complete set of PC-compatible legacy peripherals: two interrupt controllers, an IOAPIC, two timers, a real-time clock, an SMBus controller, a GPIO controller, a UART, and a power-management block.</w:t>
      </w:r>
    </w:p>
    <w:p>
      <w:pPr>
        <w:pStyle w:val="BodyText"/>
        <w:rPr/>
      </w:pPr>
      <w:r>
        <w:rPr>
          <w:sz w:val="20"/>
        </w:rPr>
        <w:t>It is not a peripheral. It contains no registers of its own, implements no protocol, and every address it answers belongs to something it instantiates. What it does contribute is three things that exist nowhere else in the subsystem:</w:t>
      </w:r>
    </w:p>
    <w:p>
      <w:pPr>
        <w:pStyle w:val="Compact"/>
        <w:numPr>
          <w:ilvl w:val="0"/>
          <w:numId w:val="66"/>
        </w:numPr>
        <w:rPr/>
      </w:pPr>
      <w:r>
        <w:rPr>
          <w:b/>
          <w:bCs/>
        </w:rPr>
        <w:t>An address map.</w:t>
      </w:r>
      <w:r>
        <w:rPr/>
        <w:t xml:space="preserve"> A 1-to-10 APB crossbar splits one slave port into ten 4KB windows from </w:t>
      </w:r>
      <w:r>
        <w:rPr>
          <w:rStyle w:val="VerbatimChar"/>
        </w:rPr>
        <w:t>BASE_ADDR</w:t>
      </w:r>
      <w:r>
        <w:rPr/>
        <w:t xml:space="preserve">, and answers an unmapped address with </w:t>
      </w:r>
      <w:r>
        <w:rPr>
          <w:rStyle w:val="VerbatimChar"/>
        </w:rPr>
        <w:t>PSLVERR</w:t>
      </w:r>
      <w:r>
        <w:rPr/>
        <w:t xml:space="preserve"> rather than hanging.</w:t>
      </w:r>
    </w:p>
    <w:p>
      <w:pPr>
        <w:pStyle w:val="Compact"/>
        <w:numPr>
          <w:ilvl w:val="0"/>
          <w:numId w:val="1"/>
        </w:numPr>
        <w:rPr/>
      </w:pPr>
      <w:r>
        <w:rPr>
          <w:b/>
          <w:bCs/>
        </w:rPr>
        <w:t>An interrupt fabric.</w:t>
      </w:r>
      <w:r>
        <w:rPr/>
        <w:t xml:space="preserve"> Each block’s interrupt output is routed internally onto its conventional legacy line and delivered to both 8259s and to the IOAPIC, so a board does not have to wire ten interrupt pins back in.</w:t>
      </w:r>
    </w:p>
    <w:p>
      <w:pPr>
        <w:pStyle w:val="Compact"/>
        <w:numPr>
          <w:ilvl w:val="0"/>
          <w:numId w:val="1"/>
        </w:numPr>
        <w:rPr/>
      </w:pPr>
      <w:r>
        <w:rPr>
          <w:b/>
          <w:bCs/>
        </w:rPr>
        <w:t>A cascade.</w:t>
      </w:r>
      <w:r>
        <w:rPr/>
        <w:t xml:space="preserve"> The two 8259 instances are cross-connected as a PC/AT master and slave pair, with the vector and acknowledge path between them.</w:t>
      </w:r>
      <w:bookmarkEnd w:id="7"/>
      <w:r>
        <w:br w:type="page"/>
      </w:r>
    </w:p>
    <w:p>
      <w:pPr>
        <w:pStyle w:val="Heading2"/>
        <w:pBdr>
          <w:bottom w:val="single" w:sz="12" w:space="0" w:color="228B22"/>
        </w:pBdr>
        <w:spacing w:before="280" w:after="80"/>
        <w:rPr/>
      </w:pPr>
      <w:bookmarkStart w:id="8" w:name="__RefHeading___Toc19072_1610851449"/>
      <w:bookmarkStart w:id="9" w:name="why-it-is-a-separate-specification"/>
      <w:bookmarkEnd w:id="8"/>
      <w:r>
        <w:rPr>
          <w:rStyle w:val="SectionNumber"/>
          <w:b/>
          <w:color w:val="228B22"/>
          <w:sz w:val="28"/>
        </w:rPr>
        <w:t>2.2</w:t>
      </w:r>
      <w:r>
        <w:rPr>
          <w:b/>
          <w:color w:val="228B22"/>
          <w:sz w:val="28"/>
        </w:rPr>
        <w:tab/>
        <w:t>Why It Is a Separate Specification</w:t>
      </w:r>
    </w:p>
    <w:p>
      <w:pPr>
        <w:pStyle w:val="FirstParagraph"/>
        <w:rPr/>
      </w:pPr>
      <w:r>
        <w:rPr>
          <w:sz w:val="20"/>
        </w:rPr>
        <w:t>Each of the nine other books in this directory specifies one block. None of them can specify the above, because none of them can see it: a block knows its own interrupt output pin, not which controller that pin reaches, and certainly not what happens when two blocks assert at once.</w:t>
      </w:r>
    </w:p>
    <w:p>
      <w:pPr>
        <w:pStyle w:val="BodyText"/>
        <w:rPr/>
      </w:pPr>
      <w:r>
        <w:rPr>
          <w:sz w:val="20"/>
        </w:rPr>
        <w:t xml:space="preserve">Before this book existed, the routing table and the bring-up order lived only in the testbench under </w:t>
      </w:r>
      <w:r>
        <w:rPr>
          <w:rStyle w:val="VerbatimChar"/>
          <w:sz w:val="20"/>
        </w:rPr>
        <w:t>dv/tbclasses/rlb_top/</w:t>
      </w:r>
      <w:r>
        <w:rPr>
          <w:sz w:val="20"/>
        </w:rPr>
        <w:t>. That is a workable place to verify behaviour and a poor place to look it up.</w:t>
      </w:r>
      <w:bookmarkEnd w:id="9"/>
      <w:r>
        <w:br w:type="page"/>
      </w:r>
    </w:p>
    <w:p>
      <w:pPr>
        <w:pStyle w:val="Heading2"/>
        <w:pBdr>
          <w:bottom w:val="single" w:sz="12" w:space="0" w:color="228B22"/>
        </w:pBdr>
        <w:spacing w:before="280" w:after="80"/>
        <w:rPr/>
      </w:pPr>
      <w:bookmarkStart w:id="10" w:name="__RefHeading___Toc19074_1610851449"/>
      <w:bookmarkStart w:id="11" w:name="block-inventory"/>
      <w:bookmarkEnd w:id="10"/>
      <w:r>
        <w:rPr>
          <w:rStyle w:val="SectionNumber"/>
          <w:b/>
          <w:color w:val="228B22"/>
          <w:sz w:val="28"/>
        </w:rPr>
        <w:t>2.3</w:t>
      </w:r>
      <w:r>
        <w:rPr>
          <w:b/>
          <w:color w:val="228B22"/>
          <w:sz w:val="28"/>
        </w:rPr>
        <w:tab/>
        <w:t>Block Inventory</w:t>
      </w:r>
    </w:p>
    <w:p>
      <w:pPr>
        <w:pStyle w:val="FirstParagraph"/>
        <w:rPr/>
      </w:pPr>
      <w:r>
        <w:rPr>
          <w:sz w:val="20"/>
        </w:rPr>
        <w:t>Ten windows, all assigned. There is no reserved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hpet_mas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pic_8259_mas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pit_8254_mas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rtc_mas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smbus_mas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pm_acpi_mas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ioapic_mas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gpio_mas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uart_16550_mas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pic_8259_mas</w:t>
              </w:r>
            </w:hyperlink>
          </w:p>
        </w:tc>
      </w:tr>
    </w:tbl>
    <w:p>
      <w:pPr>
        <w:pStyle w:val="BodyText"/>
        <w:rPr/>
      </w:pPr>
      <w:r>
        <w:rPr>
          <w:sz w:val="20"/>
        </w:rPr>
        <w:t>Two further instances carry no address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decode. Generated, not hand-written.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Turns “the IOAPIC is not delivering this pin” into a legacy PIC input.</w:t>
            </w:r>
          </w:p>
        </w:tc>
      </w:tr>
    </w:tbl>
    <w:p>
      <w:pPr>
        <w:pStyle w:val="BodyText"/>
        <w:rPr/>
      </w:pPr>
      <w:bookmarkStart w:id="12" w:name="block-inventory"/>
      <w:r>
        <w:rPr>
          <w:sz w:val="20"/>
        </w:rPr>
        <w:t>Twelve instances in total.</w:t>
      </w:r>
      <w:bookmarkEnd w:id="12"/>
      <w:r>
        <w:br w:type="page"/>
      </w:r>
    </w:p>
    <w:p>
      <w:pPr>
        <w:pStyle w:val="Heading2"/>
        <w:pBdr>
          <w:bottom w:val="single" w:sz="12" w:space="0" w:color="228B22"/>
        </w:pBdr>
        <w:spacing w:before="280" w:after="80"/>
        <w:rPr/>
      </w:pPr>
      <w:bookmarkStart w:id="13" w:name="__RefHeading___Toc19076_1610851449"/>
      <w:bookmarkStart w:id="14" w:name="features"/>
      <w:bookmarkEnd w:id="13"/>
      <w:r>
        <w:rPr>
          <w:rStyle w:val="SectionNumber"/>
          <w:b/>
          <w:color w:val="228B22"/>
          <w:sz w:val="28"/>
        </w:rPr>
        <w:t>2.4</w:t>
      </w:r>
      <w:r>
        <w:rPr>
          <w:b/>
          <w:color w:val="228B22"/>
          <w:sz w:val="28"/>
        </w:rPr>
        <w:tab/>
        <w:t>Features</w:t>
      </w:r>
    </w:p>
    <w:p>
      <w:pPr>
        <w:pStyle w:val="Compact"/>
        <w:numPr>
          <w:ilvl w:val="0"/>
          <w:numId w:val="2"/>
        </w:numPr>
        <w:rPr/>
      </w:pPr>
      <w:r>
        <w:rPr/>
        <w:t xml:space="preserve">Single APB4 slave entry point, 32-bit address and data, with </w:t>
      </w:r>
      <w:r>
        <w:rPr>
          <w:rStyle w:val="VerbatimChar"/>
        </w:rPr>
        <w:t>PSTRB</w:t>
      </w:r>
      <w:r>
        <w:rPr/>
        <w:t xml:space="preserve"> and </w:t>
      </w:r>
      <w:r>
        <w:rPr>
          <w:rStyle w:val="VerbatimChar"/>
        </w:rPr>
        <w:t>PPROT</w:t>
      </w:r>
      <w:r>
        <w:rPr/>
        <w:t xml:space="preserve"> carried through to every block</w:t>
      </w:r>
    </w:p>
    <w:p>
      <w:pPr>
        <w:pStyle w:val="Compact"/>
        <w:numPr>
          <w:ilvl w:val="0"/>
          <w:numId w:val="2"/>
        </w:numPr>
        <w:rPr/>
      </w:pPr>
      <w:r>
        <w:rPr/>
        <w:t xml:space="preserve">Ten 4KB windows on a clean power-of-two decode: the slave index is </w:t>
      </w:r>
      <w:r>
        <w:rPr>
          <w:rStyle w:val="VerbatimChar"/>
        </w:rPr>
        <w:t>PADDR[15:12]</w:t>
      </w:r>
    </w:p>
    <w:p>
      <w:pPr>
        <w:pStyle w:val="Compact"/>
        <w:numPr>
          <w:ilvl w:val="0"/>
          <w:numId w:val="2"/>
        </w:numPr>
        <w:rPr/>
      </w:pPr>
      <w:r>
        <w:rPr/>
        <w:t xml:space="preserve">Unmapped addresses complete with </w:t>
      </w:r>
      <w:r>
        <w:rPr>
          <w:rStyle w:val="VerbatimChar"/>
        </w:rPr>
        <w:t>PSLVERR</w:t>
      </w:r>
      <w:r>
        <w:rPr/>
        <w:t xml:space="preserve"> instead of stalling the bus</w:t>
      </w:r>
    </w:p>
    <w:p>
      <w:pPr>
        <w:pStyle w:val="Compact"/>
        <w:numPr>
          <w:ilvl w:val="0"/>
          <w:numId w:val="2"/>
        </w:numPr>
        <w:rPr/>
      </w:pPr>
      <w:r>
        <w:rPr/>
        <w:t>Interrupt fabric covering six sourcing blocks, presented on the conventional legacy IRQ lines</w:t>
      </w:r>
    </w:p>
    <w:p>
      <w:pPr>
        <w:pStyle w:val="Compact"/>
        <w:numPr>
          <w:ilvl w:val="0"/>
          <w:numId w:val="2"/>
        </w:numPr>
        <w:rPr/>
      </w:pPr>
      <w:r>
        <w:rPr/>
        <w:t>Both 8259s cross-connected as a cascaded pair, with master IR2 protected</w:t>
      </w:r>
    </w:p>
    <w:p>
      <w:pPr>
        <w:pStyle w:val="Compact"/>
        <w:numPr>
          <w:ilvl w:val="0"/>
          <w:numId w:val="2"/>
        </w:numPr>
        <w:rPr/>
      </w:pPr>
      <w:r>
        <w:rPr/>
        <w:t xml:space="preserve">A single aggregated </w:t>
      </w:r>
      <w:r>
        <w:rPr>
          <w:rStyle w:val="VerbatimChar"/>
        </w:rPr>
        <w:t>rlb_irq_out</w:t>
      </w:r>
      <w:r>
        <w:rPr/>
        <w:t xml:space="preserve"> for a system that wants one interrupt input rather than ten</w:t>
      </w:r>
    </w:p>
    <w:p>
      <w:pPr>
        <w:pStyle w:val="Compact"/>
        <w:numPr>
          <w:ilvl w:val="0"/>
          <w:numId w:val="2"/>
        </w:numPr>
        <w:rPr/>
      </w:pPr>
      <w:r>
        <w:rPr/>
        <w:t>Boot-interrupt rerouting available and disabled by default</w:t>
      </w:r>
    </w:p>
    <w:p>
      <w:pPr>
        <w:pStyle w:val="Compact"/>
        <w:numPr>
          <w:ilvl w:val="0"/>
          <w:numId w:val="2"/>
        </w:numPr>
        <w:rPr/>
      </w:pPr>
      <w:r>
        <w:rPr/>
        <w:t xml:space="preserve">External </w:t>
      </w:r>
      <w:r>
        <w:rPr>
          <w:rStyle w:val="VerbatimChar"/>
        </w:rPr>
        <w:t>pic_irq_in</w:t>
      </w:r>
      <w:r>
        <w:rPr/>
        <w:t xml:space="preserve"> and </w:t>
      </w:r>
      <w:r>
        <w:rPr>
          <w:rStyle w:val="VerbatimChar"/>
        </w:rPr>
        <w:t>ioapic_irq_in</w:t>
      </w:r>
      <w:r>
        <w:rPr/>
        <w:t xml:space="preserve"> retained as inputs and OR-ed with the internal fabric, so an existing board keeps its interrupt path</w:t>
      </w:r>
      <w:bookmarkEnd w:id="14"/>
      <w:r>
        <w:br w:type="page"/>
      </w:r>
    </w:p>
    <w:p>
      <w:pPr>
        <w:pStyle w:val="Heading2"/>
        <w:pBdr>
          <w:bottom w:val="single" w:sz="12" w:space="0" w:color="228B22"/>
        </w:pBdr>
        <w:spacing w:before="280" w:after="80"/>
        <w:rPr/>
      </w:pPr>
      <w:bookmarkStart w:id="15" w:name="__RefHeading___Toc19078_1610851449"/>
      <w:bookmarkStart w:id="16" w:name="deliberate-scope-boundaries"/>
      <w:bookmarkEnd w:id="15"/>
      <w:r>
        <w:rPr>
          <w:rStyle w:val="SectionNumber"/>
          <w:b/>
          <w:color w:val="228B22"/>
          <w:sz w:val="28"/>
        </w:rPr>
        <w:t>2.5</w:t>
      </w:r>
      <w:r>
        <w:rPr>
          <w:b/>
          <w:color w:val="228B22"/>
          <w:sz w:val="28"/>
        </w:rPr>
        <w:tab/>
        <w:t>Deliberate Scope Boundaries</w:t>
      </w:r>
    </w:p>
    <w:p>
      <w:pPr>
        <w:pStyle w:val="FirstParagraph"/>
        <w:rPr/>
      </w:pPr>
      <w:r>
        <w:rPr>
          <w:sz w:val="20"/>
        </w:rPr>
        <w:t>These are decisions, not defects. Each is recorded here because each one looks like a bug to somebody reading the RTL for the first time.</w:t>
      </w:r>
    </w:p>
    <w:p>
      <w:pPr>
        <w:pStyle w:val="BodyText"/>
        <w:rPr/>
      </w:pPr>
      <w:r>
        <w:rPr>
          <w:b/>
          <w:bCs/>
          <w:sz w:val="20"/>
        </w:rPr>
        <w:t>IRQ2 is never driven by the fabric.</w:t>
      </w:r>
      <w:r>
        <w:rPr>
          <w:sz w:val="20"/>
        </w:rPr>
        <w:t xml:space="preserve"> In a PC/AT pair, master IR2 belongs to the cascade: it carries the slave controller’s </w:t>
      </w:r>
      <w:r>
        <w:rPr>
          <w:rStyle w:val="VerbatimChar"/>
          <w:sz w:val="20"/>
        </w:rPr>
        <w:t>INT</w:t>
      </w:r>
      <w:r>
        <w:rPr>
          <w:sz w:val="20"/>
        </w:rPr>
        <w:t xml:space="preserve">, not a device. </w:t>
      </w:r>
      <w:r>
        <w:rPr>
          <w:rStyle w:val="VerbatimChar"/>
          <w:sz w:val="20"/>
        </w:rPr>
        <w:t>rlb_top</w:t>
      </w:r>
      <w:r>
        <w:rPr>
          <w:sz w:val="20"/>
        </w:rPr>
        <w:t xml:space="preserve"> masks IR2 off every other source and forces it from the slave, so an interrupt routed to IRQ2 reaches nothing. This is also why IRQ8 exists as a line at all.</w:t>
      </w:r>
    </w:p>
    <w:p>
      <w:pPr>
        <w:pStyle w:val="BodyText"/>
        <w:rPr/>
      </w:pPr>
      <w:r>
        <w:rPr>
          <w:b/>
          <w:bCs/>
          <w:sz w:val="20"/>
        </w:rPr>
        <w:t>The general HPET timers are not routed.</w:t>
      </w:r>
      <w:r>
        <w:rPr>
          <w:sz w:val="20"/>
        </w:rPr>
        <w:t xml:space="preserve"> </w:t>
      </w:r>
      <w:r>
        <w:rPr>
          <w:rStyle w:val="VerbatimChar"/>
          <w:sz w:val="20"/>
        </w:rPr>
        <w:t>hpet_timer_irq</w:t>
      </w:r>
      <w:r>
        <w:rPr>
          <w:sz w:val="20"/>
        </w:rPr>
        <w:t xml:space="preserve"> has no conventional legacy line, which is the same reason the HPET’s </w:t>
      </w:r>
      <w:r>
        <w:rPr>
          <w:rStyle w:val="VerbatimChar"/>
          <w:sz w:val="20"/>
        </w:rPr>
        <w:t>TIMER_INT_ROUTE_CAP</w:t>
      </w:r>
      <w:r>
        <w:rPr>
          <w:sz w:val="20"/>
        </w:rPr>
        <w:t xml:space="preserve"> field reads 0. Those timers reach </w:t>
      </w:r>
      <w:r>
        <w:rPr>
          <w:rStyle w:val="VerbatimChar"/>
          <w:sz w:val="20"/>
        </w:rPr>
        <w:t>rlb_irq_out</w:t>
      </w:r>
      <w:r>
        <w:rPr>
          <w:sz w:val="20"/>
        </w:rPr>
        <w:t xml:space="preserve"> and their own output pins. Only the two legacy-replacement outputs, </w:t>
      </w:r>
      <w:r>
        <w:rPr>
          <w:rStyle w:val="VerbatimChar"/>
          <w:sz w:val="20"/>
        </w:rPr>
        <w:t>hpet_legacy_irq0</w:t>
      </w:r>
      <w:r>
        <w:rPr>
          <w:sz w:val="20"/>
        </w:rPr>
        <w:t xml:space="preserve"> and </w:t>
      </w:r>
      <w:r>
        <w:rPr>
          <w:rStyle w:val="VerbatimChar"/>
          <w:sz w:val="20"/>
        </w:rPr>
        <w:t>hpet_legacy_irq8</w:t>
      </w:r>
      <w:r>
        <w:rPr>
          <w:sz w:val="20"/>
        </w:rPr>
        <w:t>, enter the fabric.</w:t>
      </w:r>
    </w:p>
    <w:p>
      <w:pPr>
        <w:pStyle w:val="BodyText"/>
        <w:rPr/>
      </w:pPr>
      <w:r>
        <w:rPr>
          <w:rStyle w:val="VerbatimChar"/>
          <w:b/>
          <w:bCs/>
          <w:sz w:val="20"/>
        </w:rPr>
        <w:t>ioapic_msi_emit</w:t>
      </w:r>
      <w:r>
        <w:rPr>
          <w:b/>
          <w:bCs/>
          <w:sz w:val="20"/>
        </w:rPr>
        <w:t xml:space="preserve"> is not instantiated.</w:t>
      </w:r>
      <w:r>
        <w:rPr>
          <w:sz w:val="20"/>
        </w:rPr>
        <w:t xml:space="preserve"> Software can program </w:t>
      </w:r>
      <w:r>
        <w:rPr>
          <w:rStyle w:val="VerbatimChar"/>
          <w:sz w:val="20"/>
        </w:rPr>
        <w:t>cfg_msi_addr</w:t>
      </w:r>
      <w:r>
        <w:rPr>
          <w:sz w:val="20"/>
        </w:rPr>
        <w:t xml:space="preserve"> and </w:t>
      </w:r>
      <w:r>
        <w:rPr>
          <w:rStyle w:val="VerbatimChar"/>
          <w:sz w:val="20"/>
        </w:rPr>
        <w:t>cfg_msi_data</w:t>
      </w:r>
      <w:r>
        <w:rPr>
          <w:sz w:val="20"/>
        </w:rPr>
        <w:t xml:space="preserve"> through the IOAPIC’s </w:t>
      </w:r>
      <w:r>
        <w:rPr>
          <w:rStyle w:val="VerbatimChar"/>
          <w:sz w:val="20"/>
        </w:rPr>
        <w:t>IOWIN</w:t>
      </w:r>
      <w:r>
        <w:rPr>
          <w:sz w:val="20"/>
        </w:rPr>
        <w:t xml:space="preserve">, but nothing in this subsystem consumes them. The pins are connected and deliberately left open rather than omitted, because an omitted pin is a </w:t>
      </w:r>
      <w:r>
        <w:rPr>
          <w:rStyle w:val="VerbatimChar"/>
          <w:sz w:val="20"/>
        </w:rPr>
        <w:t>PINMISSING</w:t>
      </w:r>
      <w:r>
        <w:rPr>
          <w:sz w:val="20"/>
        </w:rPr>
        <w:t xml:space="preserve"> warning that hides the gap.</w:t>
      </w:r>
    </w:p>
    <w:p>
      <w:pPr>
        <w:pStyle w:val="BodyText"/>
        <w:rPr/>
      </w:pPr>
      <w:r>
        <w:rPr>
          <w:b/>
          <w:bCs/>
          <w:sz w:val="20"/>
        </w:rPr>
        <w:t>Boot-interrupt rerouting has a default map, not a board map.</w:t>
      </w:r>
      <w:r>
        <w:rPr>
          <w:sz w:val="20"/>
        </w:rPr>
        <w:t xml:space="preserve"> The pin to legacy-input mapping is a board and chipset decision. The default is the published identity mapping for pins 0-7 with no reroute above that, and rerouting is disabled at reset.</w:t>
      </w:r>
    </w:p>
    <w:p>
      <w:pPr>
        <w:pStyle w:val="BodyText"/>
        <w:rPr/>
      </w:pPr>
      <w:r>
        <w:rPr>
          <w:b/>
          <w:bCs/>
          <w:sz w:val="20"/>
        </w:rPr>
        <w:t xml:space="preserve">Every block is instantiated with </w:t>
      </w:r>
      <w:r>
        <w:rPr>
          <w:rStyle w:val="VerbatimChar"/>
          <w:b/>
          <w:bCs/>
          <w:sz w:val="20"/>
        </w:rPr>
        <w:t>CDC_ENABLE(0)</w:t>
      </w:r>
      <w:r>
        <w:rPr>
          <w:b/>
          <w:bCs/>
          <w:sz w:val="20"/>
        </w:rPr>
        <w:t>.</w:t>
      </w:r>
      <w:r>
        <w:rPr>
          <w:sz w:val="20"/>
        </w:rPr>
        <w:t xml:space="preserve"> The per-block clock and reset ports are present on </w:t>
      </w:r>
      <w:r>
        <w:rPr>
          <w:rStyle w:val="VerbatimChar"/>
          <w:sz w:val="20"/>
        </w:rPr>
        <w:t>rlb_top</w:t>
      </w:r>
      <w:r>
        <w:rPr>
          <w:sz w:val="20"/>
        </w:rPr>
        <w:t xml:space="preserve">’s boundary but unused in this configuration. See </w:t>
      </w:r>
      <w:hyperlink r:id="rId13">
        <w:r>
          <w:rPr>
            <w:rStyle w:val="Hyperlink"/>
          </w:rPr>
          <w:t>Clocks and Reset</w:t>
        </w:r>
      </w:hyperlink>
      <w:r>
        <w:rPr>
          <w:sz w:val="20"/>
        </w:rPr>
        <w:t>.</w:t>
      </w:r>
      <w:bookmarkEnd w:id="16"/>
      <w:r>
        <w:br w:type="page"/>
      </w:r>
    </w:p>
    <w:p>
      <w:pPr>
        <w:pStyle w:val="Heading2"/>
        <w:pBdr>
          <w:bottom w:val="single" w:sz="12" w:space="0" w:color="228B22"/>
        </w:pBdr>
        <w:spacing w:before="280" w:after="80"/>
        <w:rPr/>
      </w:pPr>
      <w:bookmarkStart w:id="17" w:name="__RefHeading___Toc19080_1610851449"/>
      <w:bookmarkStart w:id="18" w:name="applications"/>
      <w:bookmarkEnd w:id="17"/>
      <w:r>
        <w:rPr>
          <w:rStyle w:val="SectionNumber"/>
          <w:b/>
          <w:color w:val="228B22"/>
          <w:sz w:val="28"/>
        </w:rPr>
        <w:t>2.6</w:t>
      </w:r>
      <w:r>
        <w:rPr>
          <w:b/>
          <w:color w:val="228B22"/>
          <w:sz w:val="28"/>
        </w:rPr>
        <w:tab/>
        <w:t>Applications</w:t>
      </w:r>
    </w:p>
    <w:p>
      <w:pPr>
        <w:pStyle w:val="Compact"/>
        <w:numPr>
          <w:ilvl w:val="0"/>
          <w:numId w:val="67"/>
        </w:numPr>
        <w:rPr/>
      </w:pPr>
      <w:r>
        <w:rPr/>
        <w:t>A drop-in legacy peripheral subsystem for a soft-core SoC on FPGA</w:t>
      </w:r>
    </w:p>
    <w:p>
      <w:pPr>
        <w:pStyle w:val="Compact"/>
        <w:numPr>
          <w:ilvl w:val="0"/>
          <w:numId w:val="68"/>
        </w:numPr>
        <w:rPr/>
      </w:pPr>
      <w:r>
        <w:rPr/>
        <w:t>A target for firmware and driver development against PC-compatible peripherals without the hardware</w:t>
      </w:r>
    </w:p>
    <w:p>
      <w:pPr>
        <w:pStyle w:val="Compact"/>
        <w:numPr>
          <w:ilvl w:val="0"/>
          <w:numId w:val="69"/>
        </w:numPr>
        <w:rPr/>
      </w:pPr>
      <w:bookmarkStart w:id="19" w:name="applications"/>
      <w:r>
        <w:rPr/>
        <w:t>A worked example of an integration level: generated address decode, an interrupt fabric with convention-versus-choice documented, and a cascade</w:t>
      </w:r>
      <w:bookmarkEnd w:id="19"/>
      <w:r>
        <w:br w:type="page"/>
      </w:r>
    </w:p>
    <w:p>
      <w:pPr>
        <w:pStyle w:val="Heading2"/>
        <w:pBdr>
          <w:bottom w:val="single" w:sz="12" w:space="0" w:color="228B22"/>
        </w:pBdr>
        <w:spacing w:before="280" w:after="80"/>
        <w:rPr/>
      </w:pPr>
      <w:bookmarkStart w:id="20" w:name="__RefHeading___Toc19082_1610851449"/>
      <w:bookmarkStart w:id="21" w:name="related-documents"/>
      <w:bookmarkEnd w:id="20"/>
      <w:r>
        <w:rPr>
          <w:rStyle w:val="SectionNumber"/>
          <w:b/>
          <w:color w:val="228B22"/>
          <w:sz w:val="28"/>
        </w:rPr>
        <w:t>2.7</w:t>
      </w:r>
      <w:r>
        <w:rPr>
          <w:b/>
          <w:color w:val="228B22"/>
          <w:sz w:val="28"/>
        </w:rPr>
        <w:tab/>
        <w:t>Related Documents</w:t>
      </w:r>
    </w:p>
    <w:p>
      <w:pPr>
        <w:pStyle w:val="Compact"/>
        <w:numPr>
          <w:ilvl w:val="0"/>
          <w:numId w:val="70"/>
        </w:numPr>
        <w:rPr/>
      </w:pPr>
      <w:hyperlink r:id="rId14">
        <w:r>
          <w:rPr>
            <w:rStyle w:val="Hyperlink"/>
          </w:rPr>
          <w:t>Architecture</w:t>
        </w:r>
      </w:hyperlink>
      <w:r>
        <w:rPr/>
        <w:t xml:space="preserve"> - how the pieces fit together</w:t>
      </w:r>
    </w:p>
    <w:p>
      <w:pPr>
        <w:pStyle w:val="Compact"/>
        <w:numPr>
          <w:ilvl w:val="0"/>
          <w:numId w:val="71"/>
        </w:numPr>
        <w:rPr/>
      </w:pPr>
      <w:hyperlink r:id="rId15">
        <w:r>
          <w:rPr>
            <w:rStyle w:val="Hyperlink"/>
          </w:rPr>
          <w:t>Top-Level Interface</w:t>
        </w:r>
      </w:hyperlink>
      <w:r>
        <w:rPr/>
        <w:t xml:space="preserve"> - the integration contract</w:t>
      </w:r>
    </w:p>
    <w:p>
      <w:pPr>
        <w:pStyle w:val="Compact"/>
        <w:numPr>
          <w:ilvl w:val="0"/>
          <w:numId w:val="72"/>
        </w:numPr>
        <w:rPr/>
      </w:pPr>
      <w:hyperlink r:id="rId16">
        <w:r>
          <w:rPr>
            <w:rStyle w:val="Hyperlink"/>
          </w:rPr>
          <w:t>Initialization</w:t>
        </w:r>
      </w:hyperlink>
      <w:r>
        <w:rPr/>
        <w:t xml:space="preserve"> - bring-up order</w:t>
      </w:r>
    </w:p>
    <w:p>
      <w:pPr>
        <w:pStyle w:val="Compact"/>
        <w:numPr>
          <w:ilvl w:val="0"/>
          <w:numId w:val="73"/>
        </w:numPr>
        <w:rPr/>
      </w:pPr>
      <w:hyperlink r:id="rId17">
        <w:r>
          <w:rPr>
            <w:rStyle w:val="Hyperlink"/>
          </w:rPr>
          <w:t>Window Map</w:t>
        </w:r>
      </w:hyperlink>
      <w:r>
        <w:rPr/>
        <w:t xml:space="preserve"> - the address map in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rlb-top---overview"/>
      <w:bookmarkStart w:id="23"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19084_1610851449"/>
      <w:bookmarkStart w:id="25" w:name="rlb-top---architecture"/>
      <w:bookmarkEnd w:id="24"/>
      <w:r>
        <w:rPr>
          <w:rStyle w:val="SectionNumber"/>
          <w:b/>
          <w:color w:val="FFFFFF"/>
          <w:sz w:val="32"/>
        </w:rPr>
        <w:t>3</w:t>
      </w:r>
      <w:r>
        <w:rPr>
          <w:b/>
          <w:color w:val="FFFFFF"/>
          <w:sz w:val="32"/>
        </w:rPr>
        <w:tab/>
        <w:t>RLB Top - Architecture</w:t>
      </w:r>
    </w:p>
    <w:p>
      <w:pPr>
        <w:pStyle w:val="Heading2"/>
        <w:pageBreakBefore w:val="false"/>
        <w:pBdr>
          <w:bottom w:val="single" w:sz="12" w:space="0" w:color="228B22"/>
        </w:pBdr>
        <w:spacing w:before="280" w:after="80"/>
        <w:rPr/>
      </w:pPr>
      <w:bookmarkStart w:id="26" w:name="__RefHeading___Toc19086_1610851449"/>
      <w:bookmarkStart w:id="27" w:name="hierarchy"/>
      <w:bookmarkEnd w:id="26"/>
      <w:r>
        <w:rPr>
          <w:rStyle w:val="SectionNumber"/>
          <w:b/>
          <w:color w:val="228B22"/>
          <w:sz w:val="28"/>
        </w:rPr>
        <w:t>3.1</w:t>
      </w:r>
      <w:r>
        <w:rPr>
          <w:b/>
          <w:color w:val="228B22"/>
          <w:sz w:val="28"/>
        </w:rPr>
        <w:tab/>
        <w:t>Hierarchy</w:t>
      </w:r>
    </w:p>
    <w:p>
      <w:pPr>
        <w:pStyle w:val="SourceCode"/>
        <w:rPr/>
      </w:pPr>
      <w:r>
        <w:rPr>
          <w:rStyle w:val="VerbatimChar"/>
        </w:rPr>
        <w:t>rlb_top</w:t>
      </w:r>
      <w:r>
        <w:rPr/>
        <w:br/>
      </w:r>
      <w:r>
        <w:rPr>
          <w:rStyle w:val="VerbatimChar"/>
        </w:rPr>
        <w:t>├── u_apbx_xbar         apbx_xbar_1to10     one master, ten slaves (GENERATED)</w:t>
      </w:r>
      <w:r>
        <w:rPr/>
        <w:br/>
      </w:r>
      <w:r>
        <w:rPr>
          <w:rStyle w:val="VerbatimChar"/>
        </w:rPr>
        <w:t>├── u_hpet              apb4_hpet           window 0</w:t>
      </w:r>
      <w:r>
        <w:rPr/>
        <w:br/>
      </w:r>
      <w:r>
        <w:rPr>
          <w:rStyle w:val="VerbatimChar"/>
        </w:rPr>
        <w:t>├── u_pic               apb4_pic_8259       window 1   master of the pair</w:t>
      </w:r>
      <w:r>
        <w:rPr/>
        <w:br/>
      </w:r>
      <w:r>
        <w:rPr>
          <w:rStyle w:val="VerbatimChar"/>
        </w:rPr>
        <w:t>├── u_pic_slave         apb4_pic_8259       window 9   slave of the pair</w:t>
      </w:r>
      <w:r>
        <w:rPr/>
        <w:br/>
      </w:r>
      <w:r>
        <w:rPr>
          <w:rStyle w:val="VerbatimChar"/>
        </w:rPr>
        <w:t>├── u_pit               apb4_pit_8254       window 2</w:t>
      </w:r>
      <w:r>
        <w:rPr/>
        <w:br/>
      </w:r>
      <w:r>
        <w:rPr>
          <w:rStyle w:val="VerbatimChar"/>
        </w:rPr>
        <w:t>├── u_rtc               apb4_rtc            window 3</w:t>
      </w:r>
      <w:r>
        <w:rPr/>
        <w:br/>
      </w:r>
      <w:r>
        <w:rPr>
          <w:rStyle w:val="VerbatimChar"/>
        </w:rPr>
        <w:t>├── u_smbus             apb4_smbus          window 4</w:t>
      </w:r>
      <w:r>
        <w:rPr/>
        <w:br/>
      </w:r>
      <w:r>
        <w:rPr>
          <w:rStyle w:val="VerbatimChar"/>
        </w:rPr>
        <w:t>├── u_pm_acpi           apb4_pm_acpi        window 5</w:t>
      </w:r>
      <w:r>
        <w:rPr/>
        <w:br/>
      </w:r>
      <w:r>
        <w:rPr>
          <w:rStyle w:val="VerbatimChar"/>
        </w:rPr>
        <w:t>├── u_ioapic            apb4_ioapic         window 6</w:t>
      </w:r>
      <w:r>
        <w:rPr/>
        <w:br/>
      </w:r>
      <w:r>
        <w:rPr>
          <w:rStyle w:val="VerbatimChar"/>
        </w:rPr>
        <w:t>├── u_gpio              apb4_gpio           window 7</w:t>
      </w:r>
      <w:r>
        <w:rPr/>
        <w:br/>
      </w:r>
      <w:r>
        <w:rPr>
          <w:rStyle w:val="VerbatimChar"/>
        </w:rPr>
        <w:t>├── u_uart              apb4_uart_16550     window 8</w:t>
      </w:r>
      <w:r>
        <w:rPr/>
        <w:br/>
      </w:r>
      <w:r>
        <w:rPr>
          <w:rStyle w:val="VerbatimChar"/>
        </w:rPr>
        <w:t>└── u_ioapic_boot_intx  ioapic_boot_intx    no window; combinational companion</w:t>
      </w:r>
    </w:p>
    <w:p>
      <w:pPr>
        <w:pStyle w:val="CaptionedFigure"/>
        <w:rPr/>
      </w:pPr>
      <w:r>
        <w:rPr/>
        <w:drawing>
          <wp:inline distT="0" distB="0" distL="0" distR="0">
            <wp:extent cx="5334000" cy="2693670"/>
            <wp:effectExtent l="0" t="0" r="0" b="0"/>
            <wp:docPr id="6" name="Picture" descr="RLB Top Integration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RLB Top Integration Hierarchy"/>
                    <pic:cNvPicPr>
                      <a:picLocks noChangeAspect="1" noChangeArrowheads="1"/>
                    </pic:cNvPicPr>
                  </pic:nvPicPr>
                  <pic:blipFill>
                    <a:blip r:embed="rId18"/>
                    <a:stretch>
                      <a:fillRect/>
                    </a:stretch>
                  </pic:blipFill>
                  <pic:spPr bwMode="auto">
                    <a:xfrm>
                      <a:off x="0" y="0"/>
                      <a:ext cx="5334000" cy="2693670"/>
                    </a:xfrm>
                    <a:prstGeom prst="rect">
                      <a:avLst/>
                    </a:prstGeom>
                  </pic:spPr>
                </pic:pic>
              </a:graphicData>
            </a:graphic>
          </wp:inline>
        </w:drawing>
      </w:r>
    </w:p>
    <w:p>
      <w:pPr>
        <w:pStyle w:val="ImageCaption"/>
        <w:rPr/>
      </w:pPr>
      <w:r>
        <w:rPr/>
        <w:t>RLB Top Integration Hierarchy</w:t>
      </w:r>
    </w:p>
    <w:p>
      <w:pPr>
        <w:pStyle w:val="BodyText"/>
        <w:rPr/>
      </w:pPr>
      <w:bookmarkStart w:id="28" w:name="hierarchy"/>
      <w:r>
        <w:rPr>
          <w:sz w:val="20"/>
        </w:rPr>
        <w:t>Everything else in the module is wiring and two pieces of combinational logic: the interrupt fabric and the cascade cross-connect.</w:t>
      </w:r>
      <w:bookmarkEnd w:id="28"/>
      <w:r>
        <w:br w:type="page"/>
      </w:r>
    </w:p>
    <w:p>
      <w:pPr>
        <w:pStyle w:val="Heading2"/>
        <w:pBdr>
          <w:bottom w:val="single" w:sz="12" w:space="0" w:color="228B22"/>
        </w:pBdr>
        <w:spacing w:before="280" w:after="80"/>
        <w:rPr/>
      </w:pPr>
      <w:bookmarkStart w:id="29" w:name="__RefHeading___Toc19088_1610851449"/>
      <w:bookmarkEnd w:id="29"/>
      <w:r>
        <w:rPr>
          <w:rStyle w:val="SectionNumber"/>
          <w:b/>
          <w:color w:val="228B22"/>
          <w:sz w:val="28"/>
        </w:rPr>
        <w:t>3.2</w:t>
      </w:r>
      <w:r>
        <w:rPr>
          <w:b/>
          <w:color w:val="228B22"/>
          <w:sz w:val="28"/>
        </w:rPr>
        <w:tab/>
        <w:t>The Address Path</w:t>
      </w:r>
    </w:p>
    <w:p>
      <w:pPr>
        <w:pStyle w:val="FirstParagraph"/>
        <w:rPr/>
      </w:pPr>
      <w:r>
        <w:rPr>
          <w:sz w:val="20"/>
        </w:rPr>
        <w:t xml:space="preserve">One APB4 slave port enters the crossbar. The crossbar decodes </w:t>
      </w:r>
      <w:r>
        <w:rPr>
          <w:rStyle w:val="VerbatimChar"/>
          <w:sz w:val="20"/>
        </w:rPr>
        <w:t>PADDR[15:12]</w:t>
      </w:r>
      <w:r>
        <w:rPr>
          <w:sz w:val="20"/>
        </w:rPr>
        <w:t xml:space="preserve"> into a slave index and forwards the transaction, including </w:t>
      </w:r>
      <w:r>
        <w:rPr>
          <w:rStyle w:val="VerbatimChar"/>
          <w:sz w:val="20"/>
        </w:rPr>
        <w:t>PSTRB</w:t>
      </w:r>
      <w:r>
        <w:rPr>
          <w:sz w:val="20"/>
        </w:rPr>
        <w:t xml:space="preserve"> and </w:t>
      </w:r>
      <w:r>
        <w:rPr>
          <w:rStyle w:val="VerbatimChar"/>
          <w:sz w:val="20"/>
        </w:rPr>
        <w:t>PPROT</w:t>
      </w:r>
      <w:r>
        <w:rPr>
          <w:sz w:val="20"/>
        </w:rPr>
        <w:t>, to that slave’s port.</w:t>
      </w:r>
    </w:p>
    <w:p>
      <w:pPr>
        <w:pStyle w:val="BodyText"/>
        <w:rPr/>
      </w:pPr>
      <w:r>
        <w:rPr>
          <w:b/>
          <w:bCs/>
          <w:sz w:val="20"/>
        </w:rPr>
        <w:t>The crossbar is generated.</w:t>
      </w:r>
      <w:r>
        <w:rPr>
          <w:sz w:val="20"/>
        </w:rPr>
        <w:t xml:space="preserve"> It comes from the shared crossbar generator, configured as one master, ten slaves, base </w:t>
      </w:r>
      <w:r>
        <w:rPr>
          <w:rStyle w:val="VerbatimChar"/>
          <w:sz w:val="20"/>
        </w:rPr>
        <w:t>0xFEC00000</w:t>
      </w:r>
      <w:r>
        <w:rPr>
          <w:sz w:val="20"/>
        </w:rPr>
        <w:t xml:space="preserve">, 32-bit address and data, 4KB per slave. Do not hand-edit </w:t>
      </w:r>
      <w:r>
        <w:rPr>
          <w:rStyle w:val="VerbatimChar"/>
          <w:sz w:val="20"/>
        </w:rPr>
        <w:t>apbx_xbar_1to10.sv</w:t>
      </w:r>
      <w:r>
        <w:rPr>
          <w:sz w:val="20"/>
        </w:rPr>
        <w:t xml:space="preserve">. The generator owns the decode-miss path, where an unmapped address completes with </w:t>
      </w:r>
      <w:r>
        <w:rPr>
          <w:rStyle w:val="VerbatimChar"/>
          <w:sz w:val="20"/>
        </w:rPr>
        <w:t>PSLVERR</w:t>
      </w:r>
      <w:r>
        <w:rPr>
          <w:sz w:val="20"/>
        </w:rPr>
        <w:t xml:space="preserve"> instead of hanging, and a hand-rolled copy is exactly how that behaviour gets lost - it already happened once to the crossbar this one replaced.</w:t>
      </w:r>
    </w:p>
    <w:p>
      <w:pPr>
        <w:pStyle w:val="BodyText"/>
        <w:rPr/>
      </w:pPr>
      <w:r>
        <w:rPr>
          <w:b/>
          <w:bCs/>
          <w:sz w:val="20"/>
        </w:rPr>
        <w:t>The crossbar routes the full address; each block takes the low 12 bits.</w:t>
      </w:r>
      <w:r>
        <w:rPr>
          <w:sz w:val="20"/>
        </w:rPr>
        <w:t xml:space="preserve"> Every peripheral instantiation slices </w:t>
      </w:r>
      <w:r>
        <w:rPr>
          <w:rStyle w:val="VerbatimChar"/>
          <w:sz w:val="20"/>
        </w:rPr>
        <w:t>PADDR[11:0]</w:t>
      </w:r>
      <w:r>
        <w:rPr>
          <w:sz w:val="20"/>
        </w:rPr>
        <w:t xml:space="preserve"> off its window’s channel. A block therefore sees offsets from </w:t>
      </w:r>
      <w:r>
        <w:rPr>
          <w:rStyle w:val="VerbatimChar"/>
          <w:sz w:val="20"/>
        </w:rPr>
        <w:t>0x000</w:t>
      </w:r>
      <w:r>
        <w:rPr>
          <w:sz w:val="20"/>
        </w:rPr>
        <w:t xml:space="preserve"> within its own window and needs no knowledge of </w:t>
      </w:r>
      <w:r>
        <w:rPr>
          <w:rStyle w:val="VerbatimChar"/>
          <w:sz w:val="20"/>
        </w:rPr>
        <w:t>BASE_ADDR</w:t>
      </w:r>
      <w:r>
        <w:rPr>
          <w:sz w:val="20"/>
        </w:rPr>
        <w:t>. This is the one detail most likely to trip up a reader comparing the top-level port width (32 bits) against a block’s (12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w:t>
            </w:r>
            <w:r>
              <w:rPr>
                <w:rStyle w:val="VerbatimChar"/>
                <w:rFonts w:eastAsia="Cambria" w:cs=""/>
                <w:kern w:val="0"/>
                <w:szCs w:val="24"/>
                <w:lang w:val="en-US" w:eastAsia="en-US" w:bidi="ar-SA"/>
              </w:rPr>
              <w:t>0x1000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 none 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seen by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r>
              <w:rPr>
                <w:rFonts w:eastAsia="Cambria" w:cs=""/>
                <w:kern w:val="0"/>
                <w:sz w:val="24"/>
                <w:szCs w:val="24"/>
                <w:lang w:val="en-US" w:eastAsia="en-US" w:bidi="ar-SA"/>
              </w:rPr>
              <w:t xml:space="preserve"> of its own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bookmarkStart w:id="30" w:name="the-address-path"/>
            <w:bookmarkEnd w:id="30"/>
          </w:p>
        </w:tc>
      </w:tr>
    </w:tbl>
    <w:p>
      <w:pPr>
        <w:pStyle w:val="Heading2"/>
        <w:pBdr>
          <w:bottom w:val="single" w:sz="12" w:space="0" w:color="228B22"/>
        </w:pBdr>
        <w:spacing w:before="280" w:after="80"/>
        <w:rPr/>
      </w:pPr>
      <w:r>
        <w:br w:type="page"/>
      </w:r>
      <w:bookmarkStart w:id="31" w:name="__RefHeading___Toc19090_1610851449"/>
      <w:bookmarkEnd w:id="31"/>
      <w:r>
        <w:rPr>
          <w:rStyle w:val="SectionNumber"/>
          <w:b/>
          <w:color w:val="228B22"/>
          <w:sz w:val="28"/>
        </w:rPr>
        <w:t>3.3</w:t>
      </w:r>
      <w:r>
        <w:rPr>
          <w:b/>
          <w:color w:val="228B22"/>
          <w:sz w:val="28"/>
        </w:rPr>
        <w:tab/>
        <w:t>The Interrupt Fabric</w:t>
      </w:r>
    </w:p>
    <w:p>
      <w:pPr>
        <w:pStyle w:val="FirstParagraph"/>
        <w:rPr/>
      </w:pPr>
      <w:r>
        <w:rPr>
          <w:sz w:val="20"/>
        </w:rPr>
        <w:t xml:space="preserve">Each block emits its interrupt on its own output pin, and those pins remain on the boundary. The fabric additionally collects them into an internal 16-bit vector, </w:t>
      </w:r>
      <w:r>
        <w:rPr>
          <w:rStyle w:val="VerbatimChar"/>
          <w:sz w:val="20"/>
        </w:rPr>
        <w:t>w_fabric_irq</w:t>
      </w:r>
      <w:r>
        <w:rPr>
          <w:sz w:val="20"/>
        </w:rPr>
        <w:t>, on the conventional legacy line numbers, and feeds that vector to three destinations.</w:t>
      </w:r>
    </w:p>
    <w:p>
      <w:pPr>
        <w:pStyle w:val="Heading3"/>
        <w:spacing w:before="200" w:after="80"/>
        <w:rPr/>
      </w:pPr>
      <w:bookmarkStart w:id="32" w:name="__RefHeading___Toc19092_1610851449"/>
      <w:bookmarkStart w:id="33" w:name="source-to-line"/>
      <w:bookmarkEnd w:id="32"/>
      <w:r>
        <w:rPr>
          <w:rStyle w:val="SectionNumber"/>
          <w:b/>
          <w:color w:val="404040"/>
          <w:sz w:val="24"/>
        </w:rPr>
        <w:t>3.3.1</w:t>
      </w:r>
      <w:r>
        <w:rPr>
          <w:b/>
          <w:color w:val="404040"/>
          <w:sz w:val="24"/>
        </w:rPr>
        <w:tab/>
        <w:t>Source to 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IR0, IOAPIC pin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IR4, IOAPIC pin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IR0, IOAPIC pin 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IR1, IOAPIC pin 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IR2, IOAPIC pin 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IR3, IOAPIC pin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conventional line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and its own pins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the cascade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by the fabric</w:t>
            </w:r>
          </w:p>
        </w:tc>
      </w:tr>
    </w:tbl>
    <w:p>
      <w:pPr>
        <w:pStyle w:val="BodyText"/>
        <w:rPr/>
      </w:pPr>
      <w:r>
        <w:rPr>
          <w:sz w:val="20"/>
        </w:rPr>
        <w:t xml:space="preserve">Convention versus choice is a real distinction here, and it is reflected in the RTL. IRQ0, IRQ4, IRQ8 and IRQ9 come from the published typical-assignment table reproduced in the IOAPIC specification, so they are fixed as </w:t>
      </w:r>
      <w:r>
        <w:rPr>
          <w:rStyle w:val="VerbatimChar"/>
          <w:sz w:val="20"/>
        </w:rPr>
        <w:t>localparam</w:t>
      </w:r>
      <w:r>
        <w:rPr>
          <w:sz w:val="20"/>
        </w:rPr>
        <w:t xml:space="preserve"> inside the module: making them overridable would invite silently diverging from what every driver already assumes. SMBus and GPIO have no traditional assignment - the table offers only “Available” - so those two are this subsystem’s choice and are exposed as module parameters an integrator can move.</w:t>
      </w:r>
    </w:p>
    <w:p>
      <w:pPr>
        <w:pStyle w:val="BodyText"/>
        <w:rPr/>
      </w:pPr>
      <w:r>
        <w:rPr>
          <w:sz w:val="20"/>
        </w:rPr>
        <w:t xml:space="preserve">Two sources share IRQ0 and three share IRQ8. That is intentional and safe: HPET legacy-replacement mode exists precisely to replace the 8254 tick and the RTC periodic interrupt, and the HPET core suppresses timers 0 and 1 on </w:t>
      </w:r>
      <w:r>
        <w:rPr>
          <w:rStyle w:val="VerbatimChar"/>
          <w:sz w:val="20"/>
        </w:rPr>
        <w:t>hpet_timer_irq</w:t>
      </w:r>
      <w:r>
        <w:rPr>
          <w:sz w:val="20"/>
        </w:rPr>
        <w:t xml:space="preserve"> while that mode is active, so the same event cannot arrive twice.</w:t>
      </w:r>
      <w:bookmarkEnd w:id="33"/>
    </w:p>
    <w:p>
      <w:pPr>
        <w:pStyle w:val="Heading3"/>
        <w:spacing w:before="200" w:after="80"/>
        <w:rPr/>
      </w:pPr>
      <w:bookmarkStart w:id="34" w:name="__RefHeading___Toc19094_1610851449"/>
      <w:bookmarkStart w:id="35" w:name="the-three-destinations"/>
      <w:bookmarkEnd w:id="34"/>
      <w:r>
        <w:rPr>
          <w:rStyle w:val="SectionNumber"/>
          <w:b/>
          <w:color w:val="404040"/>
          <w:sz w:val="24"/>
        </w:rPr>
        <w:t>3.3.2</w:t>
      </w:r>
      <w:r>
        <w:rPr>
          <w:b/>
          <w:color w:val="404040"/>
          <w:sz w:val="24"/>
        </w:rPr>
        <w:tab/>
        <w:t>The three destinations</w:t>
      </w:r>
    </w:p>
    <w:p>
      <w:pPr>
        <w:pStyle w:val="FirstParagraph"/>
        <w:rPr/>
      </w:pPr>
      <w:r>
        <w:rPr>
          <w:b/>
          <w:bCs/>
          <w:sz w:val="20"/>
        </w:rPr>
        <w:t>Master 8259.</w:t>
      </w:r>
      <w:r>
        <w:rPr>
          <w:sz w:val="20"/>
        </w:rPr>
        <w:t xml:space="preserve"> The master sees</w:t>
      </w:r>
    </w:p>
    <w:p>
      <w:pPr>
        <w:pStyle w:val="SourceCode"/>
        <w:rPr/>
      </w:pPr>
      <w:r>
        <w:rPr>
          <w:rStyle w:val="VerbatimChar"/>
        </w:rPr>
        <w:t>w_master_pic_irq = ((pic_irq_in[7:0] | w_boot_intx_pic_irq | w_fabric_irq[7:0]) &amp; 8'hFB)</w:t>
      </w:r>
      <w:r>
        <w:rPr/>
        <w:br/>
      </w:r>
      <w:r>
        <w:rPr>
          <w:rStyle w:val="VerbatimChar"/>
        </w:rPr>
        <w:t xml:space="preserve">                 | {5'b0, w_spic_int, 2'b0}</w:t>
      </w:r>
    </w:p>
    <w:p>
      <w:pPr>
        <w:pStyle w:val="FirstParagraph"/>
        <w:rPr/>
      </w:pPr>
      <w:r>
        <w:rPr>
          <w:sz w:val="20"/>
        </w:rPr>
        <w:t xml:space="preserve">Note the order: the external input, the boot-interrupt reroute and the fabric are OR-ed together first, then </w:t>
      </w:r>
      <w:r>
        <w:rPr>
          <w:rStyle w:val="VerbatimChar"/>
          <w:sz w:val="20"/>
        </w:rPr>
        <w:t>&amp; 8'hFB</w:t>
      </w:r>
      <w:r>
        <w:rPr>
          <w:sz w:val="20"/>
        </w:rPr>
        <w:t xml:space="preserve"> clears bit 2, and only then is bit 2 driven from the slave’s </w:t>
      </w:r>
      <w:r>
        <w:rPr>
          <w:rStyle w:val="VerbatimChar"/>
          <w:sz w:val="20"/>
        </w:rPr>
        <w:t>INT</w:t>
      </w:r>
      <w:r>
        <w:rPr>
          <w:sz w:val="20"/>
        </w:rPr>
        <w:t>. The mask is what makes the cascade trustworthy - without it an external IRQ2, or a boot-interrupt reroute onto pin 2, could impersonate the slave controller. Every other master level passes through unchanged.</w:t>
      </w:r>
    </w:p>
    <w:p>
      <w:pPr>
        <w:pStyle w:val="BodyText"/>
        <w:rPr/>
      </w:pPr>
      <w:r>
        <w:rPr>
          <w:b/>
          <w:bCs/>
          <w:sz w:val="20"/>
        </w:rPr>
        <w:t>Slave 8259.</w:t>
      </w:r>
      <w:r>
        <w:rPr>
          <w:sz w:val="20"/>
        </w:rPr>
        <w:t xml:space="preserve"> The slave’s </w:t>
      </w:r>
      <w:r>
        <w:rPr>
          <w:rStyle w:val="VerbatimChar"/>
          <w:sz w:val="20"/>
        </w:rPr>
        <w:t>irq_in</w:t>
      </w:r>
      <w:r>
        <w:rPr>
          <w:sz w:val="20"/>
        </w:rPr>
        <w:t xml:space="preserve"> is the inline expression </w:t>
      </w:r>
      <w:r>
        <w:rPr>
          <w:rStyle w:val="VerbatimChar"/>
          <w:sz w:val="20"/>
        </w:rPr>
        <w:t>pic_irq_in[15:8] | w_fabric_irq[15:8]</w:t>
      </w:r>
      <w:r>
        <w:rPr>
          <w:sz w:val="20"/>
        </w:rPr>
        <w:t xml:space="preserve">. It is not a named signal, which is worth knowing when probing: with </w:t>
      </w:r>
      <w:r>
        <w:rPr>
          <w:rStyle w:val="VerbatimChar"/>
          <w:sz w:val="20"/>
        </w:rPr>
        <w:t>pic_irq_in</w:t>
      </w:r>
      <w:r>
        <w:rPr>
          <w:sz w:val="20"/>
        </w:rPr>
        <w:t xml:space="preserve"> held at zero, the slave’s IR line for a given IRQ </w:t>
      </w:r>
      <w:r>
        <w:rPr>
          <w:i/>
          <w:iCs/>
          <w:sz w:val="20"/>
        </w:rPr>
        <w:t>is</w:t>
      </w:r>
      <w:r>
        <w:rPr>
          <w:sz w:val="20"/>
        </w:rPr>
        <w:t xml:space="preserve"> </w:t>
      </w:r>
      <w:r>
        <w:rPr>
          <w:rStyle w:val="VerbatimChar"/>
          <w:sz w:val="20"/>
        </w:rPr>
        <w:t>w_fabric_irq[irq]</w:t>
      </w:r>
      <w:r>
        <w:rPr>
          <w:sz w:val="20"/>
        </w:rPr>
        <w:t>.</w:t>
      </w:r>
    </w:p>
    <w:p>
      <w:pPr>
        <w:pStyle w:val="BodyText"/>
        <w:rPr/>
      </w:pPr>
      <w:r>
        <w:rPr>
          <w:b/>
          <w:bCs/>
          <w:sz w:val="20"/>
        </w:rPr>
        <w:t>IOAPIC.</w:t>
      </w:r>
      <w:r>
        <w:rPr>
          <w:sz w:val="20"/>
        </w:rPr>
        <w:t xml:space="preserve"> </w:t>
      </w:r>
      <w:r>
        <w:rPr>
          <w:rStyle w:val="VerbatimChar"/>
          <w:sz w:val="20"/>
        </w:rPr>
        <w:t>w_ioapic_irq = ioapic_irq_in | w_fabric_irq</w:t>
      </w:r>
      <w:r>
        <w:rPr>
          <w:sz w:val="20"/>
        </w:rPr>
        <w:t xml:space="preserve">, zero-extended to the IOAPIC’s pin count. The fabric defines 16 legacy lines; the IOAPIC has </w:t>
      </w:r>
      <w:r>
        <w:rPr>
          <w:rStyle w:val="VerbatimChar"/>
          <w:sz w:val="20"/>
        </w:rPr>
        <w:t>IOAPIC_NUM_IRQS</w:t>
      </w:r>
      <w:r>
        <w:rPr>
          <w:sz w:val="20"/>
        </w:rPr>
        <w:t xml:space="preserve"> pins, default 24, and the upper pins are for additional devices this subsystem does not source.</w:t>
      </w:r>
      <w:bookmarkEnd w:id="35"/>
    </w:p>
    <w:p>
      <w:pPr>
        <w:pStyle w:val="Heading3"/>
        <w:spacing w:before="200" w:after="80"/>
        <w:rPr/>
      </w:pPr>
      <w:bookmarkStart w:id="36" w:name="__RefHeading___Toc19096_1610851449"/>
      <w:bookmarkStart w:id="37" w:name="or-ed-in-never-substituted"/>
      <w:bookmarkEnd w:id="36"/>
      <w:r>
        <w:rPr>
          <w:rStyle w:val="SectionNumber"/>
          <w:b/>
          <w:color w:val="404040"/>
          <w:sz w:val="24"/>
        </w:rPr>
        <w:t>3.3.3</w:t>
      </w:r>
      <w:r>
        <w:rPr>
          <w:b/>
          <w:color w:val="404040"/>
          <w:sz w:val="24"/>
        </w:rPr>
        <w:tab/>
        <w:t>OR-ed in, never substituted</w:t>
      </w:r>
    </w:p>
    <w:p>
      <w:pPr>
        <w:pStyle w:val="FirstParagraph"/>
        <w:rPr/>
      </w:pPr>
      <w:r>
        <w:rPr>
          <w:rStyle w:val="VerbatimChar"/>
          <w:sz w:val="20"/>
        </w:rPr>
        <w:t>pic_irq_in</w:t>
      </w:r>
      <w:r>
        <w:rPr>
          <w:sz w:val="20"/>
        </w:rPr>
        <w:t xml:space="preserve"> and </w:t>
      </w:r>
      <w:r>
        <w:rPr>
          <w:rStyle w:val="VerbatimChar"/>
          <w:sz w:val="20"/>
        </w:rPr>
        <w:t>ioapic_irq_in</w:t>
      </w:r>
      <w:r>
        <w:rPr>
          <w:sz w:val="20"/>
        </w:rPr>
        <w:t xml:space="preserve"> remain inputs and are OR-ed with the fabric. This is deliberate: an integrator keeps the external interrupt path, and every test that drove those pins directly still works. Replacing them would have been a silent change to the port contract.</w:t>
      </w:r>
    </w:p>
    <w:p>
      <w:pPr>
        <w:pStyle w:val="BodyText"/>
        <w:rPr/>
      </w:pPr>
      <w:r>
        <w:rPr>
          <w:rStyle w:val="VerbatimChar"/>
          <w:sz w:val="20"/>
        </w:rPr>
        <w:t>pic_int_out</w:t>
      </w:r>
      <w:r>
        <w:rPr>
          <w:sz w:val="20"/>
        </w:rPr>
        <w:t xml:space="preserve"> is </w:t>
      </w:r>
      <w:r>
        <w:rPr>
          <w:b/>
          <w:bCs/>
          <w:sz w:val="20"/>
        </w:rPr>
        <w:t>not</w:t>
      </w:r>
      <w:r>
        <w:rPr>
          <w:sz w:val="20"/>
        </w:rPr>
        <w:t xml:space="preserve"> a fabric source. Feeding the controller’s own output back into its inputs is a combinational loop. It appears only in the aggregate below, which drives nothing internally.</w:t>
      </w:r>
      <w:bookmarkEnd w:id="37"/>
      <w:r>
        <w:br w:type="page"/>
      </w:r>
    </w:p>
    <w:p>
      <w:pPr>
        <w:pStyle w:val="Heading2"/>
        <w:pBdr>
          <w:bottom w:val="single" w:sz="12" w:space="0" w:color="228B22"/>
        </w:pBdr>
        <w:spacing w:before="280" w:after="80"/>
        <w:rPr/>
      </w:pPr>
      <w:bookmarkStart w:id="38" w:name="__RefHeading___Toc19098_1610851449"/>
      <w:bookmarkStart w:id="39" w:name="the-cascade-cross-connect"/>
      <w:bookmarkEnd w:id="38"/>
      <w:r>
        <w:rPr>
          <w:rStyle w:val="SectionNumber"/>
          <w:b/>
          <w:color w:val="228B22"/>
          <w:sz w:val="28"/>
        </w:rPr>
        <w:t>3.4</w:t>
      </w:r>
      <w:r>
        <w:rPr>
          <w:b/>
          <w:color w:val="228B22"/>
          <w:sz w:val="28"/>
        </w:rPr>
        <w:tab/>
        <w:t>The Cascade Cross-Connect</w:t>
      </w:r>
    </w:p>
    <w:p>
      <w:pPr>
        <w:pStyle w:val="FirstParagraph"/>
        <w:rPr/>
      </w:pPr>
      <w:r>
        <w:rPr>
          <w:sz w:val="20"/>
        </w:rPr>
        <w:t>The two 8259 instances are wired as a PC/AT pair.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INT</w:t>
            </w:r>
            <w:r>
              <w:rPr>
                <w:rFonts w:eastAsia="Cambria" w:cs=""/>
                <w:kern w:val="0"/>
                <w:sz w:val="24"/>
                <w:szCs w:val="24"/>
                <w:lang w:val="en-US" w:eastAsia="en-US" w:bidi="ar-SA"/>
              </w:rPr>
              <w:t>, forced onto master IR2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master’s cascade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vector, returned by the master in place of its own</w:t>
            </w:r>
          </w:p>
        </w:tc>
      </w:tr>
    </w:tbl>
    <w:p>
      <w:pPr>
        <w:pStyle w:val="BodyText"/>
        <w:rPr/>
      </w:pPr>
      <w:r>
        <w:rPr>
          <w:sz w:val="20"/>
        </w:rPr>
        <w:t xml:space="preserve">The master’s </w:t>
      </w:r>
      <w:r>
        <w:rPr>
          <w:rStyle w:val="VerbatimChar"/>
          <w:sz w:val="20"/>
        </w:rPr>
        <w:t>cas_ack_in</w:t>
      </w:r>
      <w:r>
        <w:rPr>
          <w:sz w:val="20"/>
        </w:rPr>
        <w:t xml:space="preserve"> ties low, because nothing acknowledges the master from above. The invariant this creates is that master IR2 always equals </w:t>
      </w:r>
      <w:r>
        <w:rPr>
          <w:rStyle w:val="VerbatimChar"/>
          <w:sz w:val="20"/>
        </w:rPr>
        <w:t>w_spic_int</w:t>
      </w:r>
      <w:r>
        <w:rPr>
          <w:sz w:val="20"/>
        </w:rPr>
        <w:t xml:space="preserve"> - not that IR2 never moves. For any IRQ8-15 source, IR2 </w:t>
      </w:r>
      <w:r>
        <w:rPr>
          <w:i/>
          <w:iCs/>
          <w:sz w:val="20"/>
        </w:rPr>
        <w:t>should</w:t>
      </w:r>
      <w:r>
        <w:rPr>
          <w:sz w:val="20"/>
        </w:rPr>
        <w:t xml:space="preserve"> rise; that is the cascade working.</w:t>
      </w:r>
      <w:bookmarkEnd w:id="39"/>
      <w:r>
        <w:br w:type="page"/>
      </w:r>
    </w:p>
    <w:p>
      <w:pPr>
        <w:pStyle w:val="Heading2"/>
        <w:pBdr>
          <w:bottom w:val="single" w:sz="12" w:space="0" w:color="228B22"/>
        </w:pBdr>
        <w:spacing w:before="280" w:after="80"/>
        <w:rPr/>
      </w:pPr>
      <w:bookmarkStart w:id="40" w:name="__RefHeading___Toc19100_1610851449"/>
      <w:bookmarkStart w:id="41" w:name="the-aggregated-output"/>
      <w:bookmarkEnd w:id="40"/>
      <w:r>
        <w:rPr>
          <w:rStyle w:val="SectionNumber"/>
          <w:b/>
          <w:color w:val="228B22"/>
          <w:sz w:val="28"/>
        </w:rPr>
        <w:t>3.5</w:t>
      </w:r>
      <w:r>
        <w:rPr>
          <w:b/>
          <w:color w:val="228B22"/>
          <w:sz w:val="28"/>
        </w:rPr>
        <w:tab/>
        <w:t>The Aggregated Output</w:t>
      </w:r>
    </w:p>
    <w:p>
      <w:pPr>
        <w:pStyle w:val="FirstParagraph"/>
        <w:rPr/>
      </w:pPr>
      <w:r>
        <w:rPr>
          <w:rStyle w:val="VerbatimChar"/>
          <w:sz w:val="20"/>
        </w:rPr>
        <w:t>rlb_irq_out</w:t>
      </w:r>
      <w:r>
        <w:rPr>
          <w:sz w:val="20"/>
        </w:rPr>
        <w:t xml:space="preserve"> is a single line asserted while any block interrupt is asserted:</w:t>
      </w:r>
    </w:p>
    <w:p>
      <w:pPr>
        <w:pStyle w:val="SourceCode"/>
        <w:rPr/>
      </w:pPr>
      <w:r>
        <w:rPr>
          <w:rStyle w:val="VerbatimChar"/>
        </w:rPr>
        <w:t>rlb_irq_out = |{hpet_timer_irq, hpet_legacy_irq0, hpet_legacy_irq8,</w:t>
      </w:r>
      <w:r>
        <w:rPr/>
        <w:br/>
      </w:r>
      <w:r>
        <w:rPr>
          <w:rStyle w:val="VerbatimChar"/>
        </w:rPr>
        <w:t xml:space="preserve">                pic_int_out, pit_timer_irq,</w:t>
      </w:r>
      <w:r>
        <w:rPr/>
        <w:br/>
      </w:r>
      <w:r>
        <w:rPr>
          <w:rStyle w:val="VerbatimChar"/>
        </w:rPr>
        <w:t xml:space="preserve">                rtc_alarm_irq, rtc_second_irq, smb_interrupt,</w:t>
      </w:r>
      <w:r>
        <w:rPr/>
        <w:br/>
      </w:r>
      <w:r>
        <w:rPr>
          <w:rStyle w:val="VerbatimChar"/>
        </w:rPr>
        <w:t xml:space="preserve">                pm_interrupt, gpio_irq, uart_irq}</w:t>
      </w:r>
    </w:p>
    <w:p>
      <w:pPr>
        <w:pStyle w:val="FirstParagraph"/>
        <w:rPr/>
      </w:pPr>
      <w:r>
        <w:rPr>
          <w:sz w:val="20"/>
        </w:rPr>
        <w:t xml:space="preserve">It exists for a system that wants one interrupt input rather than ten pins. It is a pure OR, it includes </w:t>
      </w:r>
      <w:r>
        <w:rPr>
          <w:rStyle w:val="VerbatimChar"/>
          <w:sz w:val="20"/>
        </w:rPr>
        <w:t>pic_int_out</w:t>
      </w:r>
      <w:r>
        <w:rPr>
          <w:sz w:val="20"/>
        </w:rPr>
        <w:t xml:space="preserve"> because that is what a single-line consumer wants to see, and it takes no part in the routing above - which is precisely why including the controller’s own output is safe here.</w:t>
      </w:r>
      <w:bookmarkEnd w:id="41"/>
      <w:r>
        <w:br w:type="page"/>
      </w:r>
    </w:p>
    <w:p>
      <w:pPr>
        <w:pStyle w:val="Heading2"/>
        <w:pBdr>
          <w:bottom w:val="single" w:sz="12" w:space="0" w:color="228B22"/>
        </w:pBdr>
        <w:spacing w:before="280" w:after="80"/>
        <w:rPr/>
      </w:pPr>
      <w:bookmarkStart w:id="42" w:name="__RefHeading___Toc19102_1610851449"/>
      <w:bookmarkStart w:id="43" w:name="boot-interrupt-rerouting"/>
      <w:bookmarkEnd w:id="42"/>
      <w:r>
        <w:rPr>
          <w:rStyle w:val="SectionNumber"/>
          <w:b/>
          <w:color w:val="228B22"/>
          <w:sz w:val="28"/>
        </w:rPr>
        <w:t>3.6</w:t>
      </w:r>
      <w:r>
        <w:rPr>
          <w:b/>
          <w:color w:val="228B22"/>
          <w:sz w:val="28"/>
        </w:rPr>
        <w:tab/>
        <w:t>Boot-Interrupt Rerouting</w:t>
      </w:r>
    </w:p>
    <w:p>
      <w:pPr>
        <w:pStyle w:val="FirstParagraph"/>
        <w:rPr/>
      </w:pPr>
      <w:r>
        <w:rPr>
          <w:sz w:val="20"/>
        </w:rPr>
        <w:t xml:space="preserve">The IOAPIC exports which pins it is </w:t>
      </w:r>
      <w:r>
        <w:rPr>
          <w:i/>
          <w:iCs/>
          <w:sz w:val="20"/>
        </w:rPr>
        <w:t>not</w:t>
      </w:r>
      <w:r>
        <w:rPr>
          <w:sz w:val="20"/>
        </w:rPr>
        <w:t xml:space="preserve"> delivering. </w:t>
      </w:r>
      <w:r>
        <w:rPr>
          <w:rStyle w:val="VerbatimChar"/>
          <w:sz w:val="20"/>
        </w:rPr>
        <w:t>u_ioapic_boot_intx</w:t>
      </w:r>
      <w:r>
        <w:rPr>
          <w:sz w:val="20"/>
        </w:rPr>
        <w:t xml:space="preserve"> turns that into legacy PIC inputs, so a masked IOAPIC pin can still reach the 8259.</w:t>
      </w:r>
    </w:p>
    <w:p>
      <w:pPr>
        <w:pStyle w:val="BodyText"/>
        <w:rPr/>
      </w:pPr>
      <w:r>
        <w:rPr>
          <w:sz w:val="20"/>
        </w:rPr>
        <w:t xml:space="preserve">The map is the published identity mapping - IOAPIC pin </w:t>
      </w:r>
      <w:r>
        <w:rPr>
          <w:i/>
          <w:iCs/>
          <w:sz w:val="20"/>
        </w:rPr>
        <w:t>n</w:t>
      </w:r>
      <w:r>
        <w:rPr>
          <w:sz w:val="20"/>
        </w:rPr>
        <w:t xml:space="preserve"> to legacy input </w:t>
      </w:r>
      <w:r>
        <w:rPr>
          <w:i/>
          <w:iCs/>
          <w:sz w:val="20"/>
        </w:rPr>
        <w:t>n</w:t>
      </w:r>
      <w:r>
        <w:rPr>
          <w:sz w:val="20"/>
        </w:rPr>
        <w:t xml:space="preserve"> for </w:t>
      </w:r>
      <w:r>
        <w:rPr>
          <w:i/>
          <w:iCs/>
          <w:sz w:val="20"/>
        </w:rPr>
        <w:t>n</w:t>
      </w:r>
      <w:r>
        <w:rPr>
          <w:sz w:val="20"/>
        </w:rPr>
        <w:t xml:space="preserve"> in 0 to 7 - narrowed to the eight inputs the master controller has, with a no-reroute code for pins 8 and above. Pin 2 is a dead entry in that table: it still names legacy input 2, but master IR2 is masked off the external inputs and driven from the slave, so a reroute onto pin 2 reaches nothing. It is left in the map so the table still reads as the identity mapping; an integrator who needs pin 2 rerouted picks a different legacy input.</w:t>
      </w:r>
    </w:p>
    <w:p>
      <w:pPr>
        <w:pStyle w:val="BodyText"/>
        <w:rPr/>
      </w:pPr>
      <w:r>
        <w:rPr>
          <w:sz w:val="20"/>
        </w:rPr>
        <w:t xml:space="preserve">Rerouting is </w:t>
      </w:r>
      <w:r>
        <w:rPr>
          <w:b/>
          <w:bCs/>
          <w:sz w:val="20"/>
        </w:rPr>
        <w:t>safe by default</w:t>
      </w:r>
      <w:r>
        <w:rPr>
          <w:sz w:val="20"/>
        </w:rPr>
        <w:t xml:space="preserve">: the enable bit resets to 0, so </w:t>
      </w:r>
      <w:r>
        <w:rPr>
          <w:rStyle w:val="VerbatimChar"/>
          <w:sz w:val="20"/>
        </w:rPr>
        <w:t>w_boot_intx_pic_irq</w:t>
      </w:r>
      <w:r>
        <w:rPr>
          <w:sz w:val="20"/>
        </w:rPr>
        <w:t xml:space="preserve"> is all zeros and the master’s OR is exactly </w:t>
      </w:r>
      <w:r>
        <w:rPr>
          <w:rStyle w:val="VerbatimChar"/>
          <w:sz w:val="20"/>
        </w:rPr>
        <w:t>pic_irq_in</w:t>
      </w:r>
      <w:r>
        <w:rPr>
          <w:sz w:val="20"/>
        </w:rPr>
        <w:t xml:space="preserve"> until software opts in.</w:t>
      </w:r>
      <w:bookmarkEnd w:id="43"/>
      <w:r>
        <w:br w:type="page"/>
      </w:r>
    </w:p>
    <w:p>
      <w:pPr>
        <w:pStyle w:val="Heading2"/>
        <w:pBdr>
          <w:bottom w:val="single" w:sz="12" w:space="0" w:color="228B22"/>
        </w:pBdr>
        <w:spacing w:before="280" w:after="80"/>
        <w:rPr/>
      </w:pPr>
      <w:bookmarkStart w:id="44" w:name="__RefHeading___Toc19104_1610851449"/>
      <w:bookmarkStart w:id="45" w:name="related-documents-1"/>
      <w:bookmarkEnd w:id="44"/>
      <w:r>
        <w:rPr>
          <w:rStyle w:val="SectionNumber"/>
          <w:b/>
          <w:color w:val="228B22"/>
          <w:sz w:val="28"/>
        </w:rPr>
        <w:t>3.7</w:t>
      </w:r>
      <w:r>
        <w:rPr>
          <w:b/>
          <w:color w:val="228B22"/>
          <w:sz w:val="28"/>
        </w:rPr>
        <w:tab/>
        <w:t>Related Documents</w:t>
      </w:r>
    </w:p>
    <w:p>
      <w:pPr>
        <w:pStyle w:val="Compact"/>
        <w:numPr>
          <w:ilvl w:val="0"/>
          <w:numId w:val="74"/>
        </w:numPr>
        <w:rPr/>
      </w:pPr>
      <w:hyperlink r:id="rId19">
        <w:r>
          <w:rPr>
            <w:rStyle w:val="Hyperlink"/>
          </w:rPr>
          <w:t>Overview</w:t>
        </w:r>
      </w:hyperlink>
    </w:p>
    <w:p>
      <w:pPr>
        <w:pStyle w:val="Compact"/>
        <w:numPr>
          <w:ilvl w:val="0"/>
          <w:numId w:val="75"/>
        </w:numPr>
        <w:rPr/>
      </w:pPr>
      <w:hyperlink r:id="rId20">
        <w:r>
          <w:rPr>
            <w:rStyle w:val="Hyperlink"/>
          </w:rPr>
          <w:t>Clocks and Reset</w:t>
        </w:r>
      </w:hyperlink>
    </w:p>
    <w:p>
      <w:pPr>
        <w:pStyle w:val="Compact"/>
        <w:numPr>
          <w:ilvl w:val="0"/>
          <w:numId w:val="76"/>
        </w:numPr>
        <w:rPr/>
      </w:pPr>
      <w:hyperlink r:id="rId21">
        <w:r>
          <w:rPr>
            <w:rStyle w:val="Hyperlink"/>
          </w:rPr>
          <w:t>Top-Level Interface</w:t>
        </w:r>
      </w:hyperlink>
    </w:p>
    <w:p>
      <w:pPr>
        <w:pStyle w:val="Compact"/>
        <w:numPr>
          <w:ilvl w:val="0"/>
          <w:numId w:val="77"/>
        </w:numPr>
        <w:rPr/>
      </w:pPr>
      <w:hyperlink r:id="rId22">
        <w:r>
          <w:rPr>
            <w:rStyle w:val="Hyperlink"/>
          </w:rPr>
          <w:t>Initialization</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rlb-top---architecture"/>
      <w:bookmarkStart w:id="47" w:name="related-documents-1"/>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r>
        <w:br w:type="page"/>
      </w:r>
    </w:p>
    <w:p>
      <w:pPr>
        <w:pStyle w:val="Heading1"/>
        <w:shd w:val="clear" w:color="auto" w:fill="404040"/>
        <w:spacing w:before="360" w:after="120"/>
        <w:rPr/>
      </w:pPr>
      <w:bookmarkStart w:id="48" w:name="__RefHeading___Toc19106_1610851449"/>
      <w:bookmarkStart w:id="49" w:name="rlb-top---clocks-and-reset"/>
      <w:bookmarkEnd w:id="48"/>
      <w:r>
        <w:rPr>
          <w:rStyle w:val="SectionNumber"/>
          <w:b/>
          <w:color w:val="FFFFFF"/>
          <w:sz w:val="32"/>
        </w:rPr>
        <w:t>4</w:t>
      </w:r>
      <w:r>
        <w:rPr>
          <w:b/>
          <w:color w:val="FFFFFF"/>
          <w:sz w:val="32"/>
        </w:rPr>
        <w:tab/>
        <w:t>RLB Top - Clocks and Reset</w:t>
      </w:r>
    </w:p>
    <w:p>
      <w:pPr>
        <w:pStyle w:val="Heading2"/>
        <w:pageBreakBefore w:val="false"/>
        <w:pBdr>
          <w:bottom w:val="single" w:sz="12" w:space="0" w:color="228B22"/>
        </w:pBdr>
        <w:spacing w:before="280" w:after="80"/>
        <w:rPr/>
      </w:pPr>
      <w:bookmarkStart w:id="50" w:name="__RefHeading___Toc19108_1610851449"/>
      <w:bookmarkStart w:id="51" w:name="the-short-version"/>
      <w:bookmarkEnd w:id="50"/>
      <w:r>
        <w:rPr>
          <w:rStyle w:val="SectionNumber"/>
          <w:b/>
          <w:color w:val="228B22"/>
          <w:sz w:val="28"/>
        </w:rPr>
        <w:t>4.1</w:t>
      </w:r>
      <w:r>
        <w:rPr>
          <w:b/>
          <w:color w:val="228B22"/>
          <w:sz w:val="28"/>
        </w:rPr>
        <w:tab/>
        <w:t>The Short Version</w:t>
      </w:r>
    </w:p>
    <w:p>
      <w:pPr>
        <w:pStyle w:val="FirstParagraph"/>
        <w:rPr/>
      </w:pPr>
      <w:r>
        <w:rPr>
          <w:sz w:val="20"/>
        </w:rPr>
        <w:t xml:space="preserve">There is one functional clock domain in this configuration: </w:t>
      </w:r>
      <w:r>
        <w:rPr>
          <w:rStyle w:val="VerbatimChar"/>
          <w:sz w:val="20"/>
        </w:rPr>
        <w:t>pclk</w:t>
      </w:r>
      <w:r>
        <w:rPr>
          <w:sz w:val="20"/>
        </w:rPr>
        <w:t>. Every other clock port exists on the boundary and is unused.</w:t>
      </w:r>
    </w:p>
    <w:p>
      <w:pPr>
        <w:pStyle w:val="BodyText"/>
        <w:rPr/>
      </w:pPr>
      <w:bookmarkStart w:id="52" w:name="the-short-version"/>
      <w:r>
        <w:rPr>
          <w:sz w:val="20"/>
        </w:rPr>
        <w:t>That needs stating plainly, because the port list suggests otherwise.</w:t>
      </w:r>
      <w:bookmarkEnd w:id="52"/>
      <w:r>
        <w:br w:type="page"/>
      </w:r>
    </w:p>
    <w:p>
      <w:pPr>
        <w:pStyle w:val="Heading2"/>
        <w:pBdr>
          <w:bottom w:val="single" w:sz="12" w:space="0" w:color="228B22"/>
        </w:pBdr>
        <w:spacing w:before="280" w:after="80"/>
        <w:rPr/>
      </w:pPr>
      <w:bookmarkStart w:id="53" w:name="__RefHeading___Toc19110_1610851449"/>
      <w:bookmarkStart w:id="54" w:name="clock-and-reset-ports"/>
      <w:bookmarkEnd w:id="53"/>
      <w:r>
        <w:rPr>
          <w:rStyle w:val="SectionNumber"/>
          <w:b/>
          <w:color w:val="228B22"/>
          <w:sz w:val="28"/>
        </w:rPr>
        <w:t>4.2</w:t>
      </w:r>
      <w:r>
        <w:rPr>
          <w:b/>
          <w:color w:val="228B22"/>
          <w:sz w:val="28"/>
        </w:rPr>
        <w:tab/>
        <w:t>Clock and Reset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Intended domain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in this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primary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r>
              <w:rPr>
                <w:rFonts w:eastAsia="Cambria" w:cs=""/>
                <w:kern w:val="0"/>
                <w:sz w:val="24"/>
                <w:szCs w:val="24"/>
                <w:lang w:val="en-US" w:eastAsia="en-US" w:bidi="ar-SA"/>
              </w:rPr>
              <w:t xml:space="preserve"> - everything runs here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counter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 counting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time 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bit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sampling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baud reference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Note the naming inconsistency in the last two: GPIO and UART use </w:t>
      </w:r>
      <w:r>
        <w:rPr>
          <w:rStyle w:val="VerbatimChar"/>
          <w:sz w:val="20"/>
        </w:rPr>
        <w:t>gpio_rstn</w:t>
      </w:r>
      <w:r>
        <w:rPr>
          <w:sz w:val="20"/>
        </w:rPr>
        <w:t xml:space="preserve"> and </w:t>
      </w:r>
      <w:r>
        <w:rPr>
          <w:rStyle w:val="VerbatimChar"/>
          <w:sz w:val="20"/>
        </w:rPr>
        <w:t>uart_rstn</w:t>
      </w:r>
      <w:r>
        <w:rPr>
          <w:sz w:val="20"/>
        </w:rPr>
        <w:t xml:space="preserve">, not </w:t>
      </w:r>
      <w:r>
        <w:rPr>
          <w:rStyle w:val="VerbatimChar"/>
          <w:sz w:val="20"/>
        </w:rPr>
        <w:t>_resetn</w:t>
      </w:r>
      <w:r>
        <w:rPr>
          <w:sz w:val="20"/>
        </w:rPr>
        <w:t>. That is the blocks’ own port naming, carried through.</w:t>
      </w:r>
      <w:bookmarkEnd w:id="54"/>
      <w:r>
        <w:br w:type="page"/>
      </w:r>
    </w:p>
    <w:p>
      <w:pPr>
        <w:pStyle w:val="Heading2"/>
        <w:pBdr>
          <w:bottom w:val="single" w:sz="12" w:space="0" w:color="228B22"/>
        </w:pBdr>
        <w:spacing w:before="280" w:after="80"/>
        <w:rPr/>
      </w:pPr>
      <w:bookmarkStart w:id="55" w:name="__RefHeading___Toc19112_1610851449"/>
      <w:bookmarkStart w:id="56" w:name="why-the-extra-clocks-are-unused"/>
      <w:bookmarkEnd w:id="55"/>
      <w:r>
        <w:rPr>
          <w:rStyle w:val="SectionNumber"/>
          <w:b/>
          <w:color w:val="228B22"/>
          <w:sz w:val="28"/>
        </w:rPr>
        <w:t>4.3</w:t>
      </w:r>
      <w:r>
        <w:rPr>
          <w:b/>
          <w:color w:val="228B22"/>
          <w:sz w:val="28"/>
        </w:rPr>
        <w:tab/>
        <w:t>Why the Extra Clocks Are Unused</w:t>
      </w:r>
    </w:p>
    <w:p>
      <w:pPr>
        <w:pStyle w:val="FirstParagraph"/>
        <w:rPr/>
      </w:pPr>
      <w:r>
        <w:rPr>
          <w:rStyle w:val="VerbatimChar"/>
          <w:sz w:val="20"/>
        </w:rPr>
        <w:t>rlb_top</w:t>
      </w:r>
      <w:r>
        <w:rPr>
          <w:sz w:val="20"/>
        </w:rPr>
        <w:t xml:space="preserve"> instantiates every CDC-capable block with </w:t>
      </w:r>
      <w:r>
        <w:rPr>
          <w:rStyle w:val="VerbatimChar"/>
          <w:sz w:val="20"/>
        </w:rPr>
        <w:t>CDC_ENABLE(0)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Parameterisation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bl>
    <w:p>
      <w:pPr>
        <w:pStyle w:val="BodyText"/>
        <w:rPr/>
      </w:pPr>
      <w:r>
        <w:rPr>
          <w:sz w:val="20"/>
        </w:rPr>
        <w:t xml:space="preserve">With </w:t>
      </w:r>
      <w:r>
        <w:rPr>
          <w:rStyle w:val="VerbatimChar"/>
          <w:sz w:val="20"/>
        </w:rPr>
        <w:t>CDC_ENABLE=0</w:t>
      </w:r>
      <w:r>
        <w:rPr>
          <w:sz w:val="20"/>
        </w:rPr>
        <w:t xml:space="preserve"> a block uses the plain APB slave and ignores its second clock and reset entirely. The ports remain on </w:t>
      </w:r>
      <w:r>
        <w:rPr>
          <w:rStyle w:val="VerbatimChar"/>
          <w:sz w:val="20"/>
        </w:rPr>
        <w:t>rlb_top</w:t>
      </w:r>
      <w:r>
        <w:rPr>
          <w:sz w:val="20"/>
        </w:rPr>
        <w:t xml:space="preserve"> so the boundary does not change if a future configuration enables CDC on one or more blocks, but today nothing downstream of them is clocked.</w:t>
      </w:r>
    </w:p>
    <w:p>
      <w:pPr>
        <w:pStyle w:val="BodyText"/>
        <w:rPr/>
      </w:pPr>
      <w:r>
        <w:rPr>
          <w:b/>
          <w:bCs/>
          <w:sz w:val="20"/>
        </w:rPr>
        <w:t>What an integrator should do:</w:t>
      </w:r>
      <w:r>
        <w:rPr>
          <w:sz w:val="20"/>
        </w:rPr>
        <w:t xml:space="preserve"> tie every unused clock to </w:t>
      </w:r>
      <w:r>
        <w:rPr>
          <w:rStyle w:val="VerbatimChar"/>
          <w:sz w:val="20"/>
        </w:rPr>
        <w:t>pclk</w:t>
      </w:r>
      <w:r>
        <w:rPr>
          <w:sz w:val="20"/>
        </w:rPr>
        <w:t xml:space="preserve"> and every unused reset to </w:t>
      </w:r>
      <w:r>
        <w:rPr>
          <w:rStyle w:val="VerbatimChar"/>
          <w:sz w:val="20"/>
        </w:rPr>
        <w:t>presetn</w:t>
      </w:r>
      <w:r>
        <w:rPr>
          <w:sz w:val="20"/>
        </w:rPr>
        <w:t xml:space="preserve">. Leaving them unconnected or tied to a constant is legal in this configuration but becomes a real bug the moment any block is rebuilt with </w:t>
      </w:r>
      <w:r>
        <w:rPr>
          <w:rStyle w:val="VerbatimChar"/>
          <w:sz w:val="20"/>
        </w:rPr>
        <w:t>CDC_ENABLE=1</w:t>
      </w:r>
      <w:r>
        <w:rPr>
          <w:sz w:val="20"/>
        </w:rPr>
        <w:t>, and the failure then looks like a dead peripheral rather than a missing clock.</w:t>
      </w:r>
    </w:p>
    <w:p>
      <w:pPr>
        <w:pStyle w:val="BodyText"/>
        <w:rPr/>
      </w:pPr>
      <w:r>
        <w:rPr>
          <w:sz w:val="20"/>
        </w:rPr>
        <w:t xml:space="preserve">The RTC is the case worth flagging: a real system usually wants its time base on a separate always-on 32.768 kHz domain, which in this subsystem means instantiating </w:t>
      </w:r>
      <w:r>
        <w:rPr>
          <w:rStyle w:val="VerbatimChar"/>
          <w:sz w:val="20"/>
        </w:rPr>
        <w:t>apb4_rtc</w:t>
      </w:r>
      <w:r>
        <w:rPr>
          <w:sz w:val="20"/>
        </w:rPr>
        <w:t xml:space="preserve"> with CDC enabled rather than relying on </w:t>
      </w:r>
      <w:r>
        <w:rPr>
          <w:rStyle w:val="VerbatimChar"/>
          <w:sz w:val="20"/>
        </w:rPr>
        <w:t>rtc_clk</w:t>
      </w:r>
      <w:r>
        <w:rPr>
          <w:sz w:val="20"/>
        </w:rPr>
        <w:t xml:space="preserve"> as wired here.</w:t>
      </w:r>
      <w:bookmarkEnd w:id="56"/>
      <w:r>
        <w:br w:type="page"/>
      </w:r>
    </w:p>
    <w:p>
      <w:pPr>
        <w:pStyle w:val="Heading2"/>
        <w:pBdr>
          <w:bottom w:val="single" w:sz="12" w:space="0" w:color="228B22"/>
        </w:pBdr>
        <w:spacing w:before="280" w:after="80"/>
        <w:rPr/>
      </w:pPr>
      <w:bookmarkStart w:id="57" w:name="__RefHeading___Toc19114_1610851449"/>
      <w:bookmarkStart w:id="58" w:name="reset-behaviour"/>
      <w:bookmarkEnd w:id="57"/>
      <w:r>
        <w:rPr>
          <w:rStyle w:val="SectionNumber"/>
          <w:b/>
          <w:color w:val="228B22"/>
          <w:sz w:val="28"/>
        </w:rPr>
        <w:t>4.4</w:t>
      </w:r>
      <w:r>
        <w:rPr>
          <w:b/>
          <w:color w:val="228B22"/>
          <w:sz w:val="28"/>
        </w:rPr>
        <w:tab/>
        <w:t>Reset Behaviour</w:t>
      </w:r>
    </w:p>
    <w:p>
      <w:pPr>
        <w:pStyle w:val="Compact"/>
        <w:numPr>
          <w:ilvl w:val="0"/>
          <w:numId w:val="78"/>
        </w:numPr>
        <w:rPr/>
      </w:pPr>
      <w:r>
        <w:rPr>
          <w:b/>
          <w:bCs/>
        </w:rPr>
        <w:t>Active low, asynchronous</w:t>
      </w:r>
      <w:r>
        <w:rPr/>
        <w:t>, throughout. There is no positive-polarity reset anywhere in this subsystem.</w:t>
      </w:r>
    </w:p>
    <w:p>
      <w:pPr>
        <w:pStyle w:val="Compact"/>
        <w:numPr>
          <w:ilvl w:val="0"/>
          <w:numId w:val="79"/>
        </w:numPr>
        <w:rPr/>
      </w:pPr>
      <w:r>
        <w:rPr/>
        <w:t xml:space="preserve">Reset is applied through the repository’s reset macros from </w:t>
      </w:r>
      <w:r>
        <w:rPr>
          <w:rStyle w:val="VerbatimChar"/>
        </w:rPr>
        <w:t>reset_defs.svh</w:t>
      </w:r>
      <w:r>
        <w:rPr/>
        <w:t xml:space="preserve">, which </w:t>
      </w:r>
      <w:r>
        <w:rPr>
          <w:rStyle w:val="VerbatimChar"/>
        </w:rPr>
        <w:t>rlb_top</w:t>
      </w:r>
      <w:r>
        <w:rPr/>
        <w:t xml:space="preserve"> includes. A hand-written </w:t>
      </w:r>
      <w:r>
        <w:rPr>
          <w:rStyle w:val="VerbatimChar"/>
        </w:rPr>
        <w:t>always_ff @(posedge clk or negedge rst_n)</w:t>
      </w:r>
      <w:r>
        <w:rPr/>
        <w:t xml:space="preserve"> is not used and would be rejected.</w:t>
      </w:r>
    </w:p>
    <w:p>
      <w:pPr>
        <w:pStyle w:val="Compact"/>
        <w:numPr>
          <w:ilvl w:val="0"/>
          <w:numId w:val="80"/>
        </w:numPr>
        <w:rPr/>
      </w:pPr>
      <w:r>
        <w:rPr>
          <w:rStyle w:val="VerbatimChar"/>
        </w:rPr>
        <w:t>rlb_top</w:t>
      </w:r>
      <w:r>
        <w:rPr/>
        <w:t xml:space="preserve"> itself holds no state. It has no </w:t>
      </w:r>
      <w:r>
        <w:rPr>
          <w:rStyle w:val="VerbatimChar"/>
        </w:rPr>
        <w:t>always_ff</w:t>
      </w:r>
      <w:r>
        <w:rPr/>
        <w:t xml:space="preserve"> of its own: the interrupt fabric is a single </w:t>
      </w:r>
      <w:r>
        <w:rPr>
          <w:rStyle w:val="VerbatimChar"/>
        </w:rPr>
        <w:t>always_comb</w:t>
      </w:r>
      <w:r>
        <w:rPr/>
        <w:t>, and the cascade and aggregate are continuous assignments. All reset behaviour belongs to the instantiated blocks.</w:t>
      </w:r>
    </w:p>
    <w:p>
      <w:pPr>
        <w:pStyle w:val="Heading3"/>
        <w:spacing w:before="200" w:after="80"/>
        <w:rPr/>
      </w:pPr>
      <w:bookmarkStart w:id="59" w:name="__RefHeading___Toc19116_1610851449"/>
      <w:bookmarkStart w:id="60" w:name="reset-state-of-the-interrupt-fabric"/>
      <w:bookmarkEnd w:id="59"/>
      <w:r>
        <w:rPr>
          <w:rStyle w:val="SectionNumber"/>
          <w:b/>
          <w:color w:val="404040"/>
          <w:sz w:val="24"/>
        </w:rPr>
        <w:t>4.4.1</w:t>
      </w:r>
      <w:r>
        <w:rPr>
          <w:b/>
          <w:color w:val="404040"/>
          <w:sz w:val="24"/>
        </w:rPr>
        <w:tab/>
        <w:t>Reset state of the interrupt fabric</w:t>
      </w:r>
    </w:p>
    <w:p>
      <w:pPr>
        <w:pStyle w:val="FirstParagraph"/>
        <w:rPr/>
      </w:pPr>
      <w:r>
        <w:rPr>
          <w:sz w:val="20"/>
        </w:rPr>
        <w:t>Because the fabric is purely combinational, its reset state is whatever its sources are, and at reset those are all deasserted. Two consequences matter for bring-up:</w:t>
      </w:r>
    </w:p>
    <w:p>
      <w:pPr>
        <w:pStyle w:val="Compact"/>
        <w:numPr>
          <w:ilvl w:val="0"/>
          <w:numId w:val="81"/>
        </w:numPr>
        <w:rPr/>
      </w:pPr>
      <w:r>
        <w:rPr>
          <w:rStyle w:val="VerbatimChar"/>
          <w:b/>
          <w:bCs/>
        </w:rPr>
        <w:t>w_boot_intx_pic_irq</w:t>
      </w:r>
      <w:r>
        <w:rPr>
          <w:b/>
          <w:bCs/>
        </w:rPr>
        <w:t xml:space="preserve"> is all zeros after reset</w:t>
      </w:r>
      <w:r>
        <w:rPr/>
        <w:t xml:space="preserve">, because the IOAPIC’s boot-interrupt enable resets to 0. The master’s interrupt input is therefore exactly </w:t>
      </w:r>
      <w:r>
        <w:rPr>
          <w:rStyle w:val="VerbatimChar"/>
        </w:rPr>
        <w:t>pic_irq_in</w:t>
      </w:r>
      <w:r>
        <w:rPr/>
        <w:t xml:space="preserve"> until software enables rerouting.</w:t>
      </w:r>
    </w:p>
    <w:p>
      <w:pPr>
        <w:pStyle w:val="Compact"/>
        <w:numPr>
          <w:ilvl w:val="0"/>
          <w:numId w:val="82"/>
        </w:numPr>
        <w:rPr/>
      </w:pPr>
      <w:r>
        <w:rPr>
          <w:b/>
          <w:bCs/>
        </w:rPr>
        <w:t>IOAPIC redirection entries reset masked.</w:t>
      </w:r>
      <w:r>
        <w:rPr/>
        <w:t xml:space="preserve"> A source can reach the IOAPIC’s pin and produce no delivery at all, which looks identical to a broken route. Unmasking the relevant entry is a required bring-up step, not an optimisation. See </w:t>
      </w:r>
      <w:hyperlink r:id="rId23">
        <w:r>
          <w:rPr>
            <w:rStyle w:val="Hyperlink"/>
          </w:rPr>
          <w:t>Initialization</w:t>
        </w:r>
      </w:hyperlink>
      <w:r>
        <w:rPr/>
        <w:t>.</w:t>
      </w:r>
      <w:bookmarkEnd w:id="60"/>
    </w:p>
    <w:p>
      <w:pPr>
        <w:pStyle w:val="Heading3"/>
        <w:spacing w:before="200" w:after="80"/>
        <w:rPr/>
      </w:pPr>
      <w:bookmarkStart w:id="61" w:name="__RefHeading___Toc19118_1610851449"/>
      <w:bookmarkStart w:id="62" w:name="resetting-to-clear-an-interrupt"/>
      <w:bookmarkEnd w:id="61"/>
      <w:r>
        <w:rPr>
          <w:rStyle w:val="SectionNumber"/>
          <w:b/>
          <w:color w:val="404040"/>
          <w:sz w:val="24"/>
        </w:rPr>
        <w:t>4.4.2</w:t>
      </w:r>
      <w:r>
        <w:rPr>
          <w:b/>
          <w:color w:val="404040"/>
          <w:sz w:val="24"/>
        </w:rPr>
        <w:tab/>
        <w:t>Resetting to clear an interrupt</w:t>
      </w:r>
    </w:p>
    <w:p>
      <w:pPr>
        <w:pStyle w:val="FirstParagraph"/>
        <w:rPr/>
      </w:pPr>
      <w:r>
        <w:rPr>
          <w:sz w:val="20"/>
        </w:rPr>
        <w:t xml:space="preserve">The 8259 in edge-triggered mode latches </w:t>
      </w:r>
      <w:r>
        <w:rPr>
          <w:rStyle w:val="VerbatimChar"/>
          <w:sz w:val="20"/>
        </w:rPr>
        <w:t>INT</w:t>
      </w:r>
      <w:r>
        <w:rPr>
          <w:sz w:val="20"/>
        </w:rPr>
        <w:t xml:space="preserve"> high until it is acknowledged. The integration test suite resets the whole subsystem between phases rather than acknowledging, because the acknowledge and EOI paths have their own known limitations at block level. That is a verification convenience and not a recommendation for firmware; software should acknowledge properly. It is mentioned here because it explains why the testbench re-programs both controllers and re-arms the IOAPIC after every such phase - a full reset drops all of that configuration.</w:t>
      </w:r>
      <w:bookmarkEnd w:id="58"/>
      <w:bookmarkEnd w:id="62"/>
      <w:r>
        <w:br w:type="page"/>
      </w:r>
    </w:p>
    <w:p>
      <w:pPr>
        <w:pStyle w:val="Heading2"/>
        <w:pBdr>
          <w:bottom w:val="single" w:sz="12" w:space="0" w:color="228B22"/>
        </w:pBdr>
        <w:spacing w:before="280" w:after="80"/>
        <w:rPr/>
      </w:pPr>
      <w:bookmarkStart w:id="63" w:name="__RefHeading___Toc19120_1610851449"/>
      <w:bookmarkStart w:id="64" w:name="related-documents-2"/>
      <w:bookmarkEnd w:id="63"/>
      <w:r>
        <w:rPr>
          <w:rStyle w:val="SectionNumber"/>
          <w:b/>
          <w:color w:val="228B22"/>
          <w:sz w:val="28"/>
        </w:rPr>
        <w:t>4.5</w:t>
      </w:r>
      <w:r>
        <w:rPr>
          <w:b/>
          <w:color w:val="228B22"/>
          <w:sz w:val="28"/>
        </w:rPr>
        <w:tab/>
        <w:t>Related Documents</w:t>
      </w:r>
    </w:p>
    <w:p>
      <w:pPr>
        <w:pStyle w:val="Compact"/>
        <w:numPr>
          <w:ilvl w:val="0"/>
          <w:numId w:val="83"/>
        </w:numPr>
        <w:rPr/>
      </w:pPr>
      <w:hyperlink r:id="rId24">
        <w:r>
          <w:rPr>
            <w:rStyle w:val="Hyperlink"/>
          </w:rPr>
          <w:t>Architecture</w:t>
        </w:r>
      </w:hyperlink>
    </w:p>
    <w:p>
      <w:pPr>
        <w:pStyle w:val="Compact"/>
        <w:numPr>
          <w:ilvl w:val="0"/>
          <w:numId w:val="84"/>
        </w:numPr>
        <w:rPr/>
      </w:pPr>
      <w:hyperlink r:id="rId25">
        <w:r>
          <w:rPr>
            <w:rStyle w:val="Hyperlink"/>
          </w:rPr>
          <w:t>Top-Level Interface</w:t>
        </w:r>
      </w:hyperlink>
    </w:p>
    <w:p>
      <w:pPr>
        <w:pStyle w:val="Compact"/>
        <w:numPr>
          <w:ilvl w:val="0"/>
          <w:numId w:val="85"/>
        </w:numPr>
        <w:rPr/>
      </w:pPr>
      <w:r>
        <w:rPr/>
        <w:t xml:space="preserve">Repository reset and clocking rules: </w:t>
      </w:r>
      <w:r>
        <w:rPr>
          <w:rStyle w:val="VerbatimChar"/>
        </w:rPr>
        <w:t>vault/handbook/design/reset-and-clocking.md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 w:name="rlb-top---clocks-and-reset"/>
      <w:bookmarkStart w:id="66" w:name="related-documents-2"/>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r>
        <w:br w:type="page"/>
      </w:r>
    </w:p>
    <w:p>
      <w:pPr>
        <w:pStyle w:val="Heading1"/>
        <w:shd w:val="clear" w:color="auto" w:fill="404040"/>
        <w:spacing w:before="360" w:after="120"/>
        <w:rPr/>
      </w:pPr>
      <w:bookmarkStart w:id="67" w:name="__RefHeading___Toc19122_1610851449"/>
      <w:bookmarkStart w:id="68" w:name="rlb-top---acronyms-and-terminology"/>
      <w:bookmarkEnd w:id="67"/>
      <w:r>
        <w:rPr>
          <w:rStyle w:val="SectionNumber"/>
          <w:b/>
          <w:color w:val="FFFFFF"/>
          <w:sz w:val="32"/>
        </w:rPr>
        <w:t>5</w:t>
      </w:r>
      <w:r>
        <w:rPr>
          <w:b/>
          <w:color w:val="FFFFFF"/>
          <w:sz w:val="32"/>
        </w:rPr>
        <w:tab/>
        <w:t>RLB Top - Acronyms and Terminology</w:t>
      </w:r>
    </w:p>
    <w:p>
      <w:pPr>
        <w:pStyle w:val="Heading2"/>
        <w:pageBreakBefore w:val="false"/>
        <w:pBdr>
          <w:bottom w:val="single" w:sz="12" w:space="0" w:color="228B22"/>
        </w:pBdr>
        <w:spacing w:before="280" w:after="80"/>
        <w:rPr/>
      </w:pPr>
      <w:bookmarkStart w:id="69" w:name="__RefHeading___Toc19124_1610851449"/>
      <w:bookmarkEnd w:id="69"/>
      <w:r>
        <w:rPr>
          <w:rStyle w:val="SectionNumber"/>
          <w:b/>
          <w:color w:val="228B22"/>
          <w:sz w:val="28"/>
        </w:rPr>
        <w:t>5.1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power-management block on window 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bus every block speaks; APB4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4 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revision in use, with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PPROT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CDC_ENABLE</w:t>
            </w:r>
            <w:r>
              <w:rPr>
                <w:rFonts w:eastAsia="Cambria" w:cs=""/>
                <w:kern w:val="0"/>
                <w:sz w:val="24"/>
                <w:szCs w:val="24"/>
                <w:lang w:val="en-US" w:eastAsia="en-US" w:bidi="ar-SA"/>
              </w:rPr>
              <w:t>, 0 in this configuration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Acknowledge written back to a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ACPI wake and status events, </w:t>
            </w:r>
            <w:r>
              <w:rPr>
                <w:rStyle w:val="VerbatimChar"/>
                <w:rFonts w:eastAsia="Cambria" w:cs=""/>
                <w:kern w:val="0"/>
                <w:szCs w:val="24"/>
                <w:lang w:val="en-US" w:eastAsia="en-US" w:bidi="ar-SA"/>
              </w:rPr>
              <w:t>pm_gpe_events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timer on window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configuration writes, ICW1-ICW4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individual input of an 8259, IR0-IR7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legacy line number, IRQ0-IRQ15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Signalled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 the IOAPIC, not emitted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runtime writes, OCW1-OCW3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8259 pair, windows 1 and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8254 on window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interchangeably with ACPI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on window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Table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IOAPIC per-pin configuration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16550 on window 8</w:t>
            </w:r>
            <w:bookmarkStart w:id="70" w:name="acronyms"/>
            <w:bookmarkEnd w:id="70"/>
          </w:p>
        </w:tc>
      </w:tr>
    </w:tbl>
    <w:p>
      <w:pPr>
        <w:pStyle w:val="Heading2"/>
        <w:pBdr>
          <w:bottom w:val="single" w:sz="12" w:space="0" w:color="228B22"/>
        </w:pBdr>
        <w:spacing w:before="280" w:after="80"/>
        <w:rPr/>
      </w:pPr>
      <w:r>
        <w:br w:type="page"/>
      </w:r>
      <w:bookmarkStart w:id="71" w:name="__RefHeading___Toc19126_1610851449"/>
      <w:bookmarkEnd w:id="71"/>
      <w:r>
        <w:rPr>
          <w:rStyle w:val="SectionNumber"/>
          <w:b/>
          <w:color w:val="228B22"/>
          <w:sz w:val="28"/>
        </w:rPr>
        <w:t>5.2</w:t>
      </w:r>
      <w:r>
        <w:rPr>
          <w:b/>
          <w:color w:val="228B22"/>
          <w:sz w:val="28"/>
        </w:rPr>
        <w:tab/>
        <w:t>Terminology</w:t>
      </w:r>
    </w:p>
    <w:p>
      <w:pPr>
        <w:pStyle w:val="FirstParagraph"/>
        <w:rPr/>
      </w:pPr>
      <w:r>
        <w:rPr>
          <w:b/>
          <w:bCs/>
          <w:sz w:val="20"/>
        </w:rPr>
        <w:t>Window.</w:t>
      </w:r>
      <w:r>
        <w:rPr>
          <w:sz w:val="20"/>
        </w:rPr>
        <w:t xml:space="preserve"> One of the ten 4KB address regions behind the crossbar. Window </w:t>
      </w:r>
      <w:r>
        <w:rPr>
          <w:i/>
          <w:iCs/>
          <w:sz w:val="20"/>
        </w:rPr>
        <w:t>n</w:t>
      </w:r>
      <w:r>
        <w:rPr>
          <w:sz w:val="20"/>
        </w:rPr>
        <w:t xml:space="preserve"> starts at </w:t>
      </w:r>
      <w:r>
        <w:rPr>
          <w:rStyle w:val="VerbatimChar"/>
          <w:sz w:val="20"/>
        </w:rPr>
        <w:t>BASE_ADDR + n * 0x1000</w:t>
      </w:r>
      <w:r>
        <w:rPr>
          <w:sz w:val="20"/>
        </w:rPr>
        <w:t xml:space="preserve">. The window number equals the crossbar’s slave index, which equals </w:t>
      </w:r>
      <w:r>
        <w:rPr>
          <w:rStyle w:val="VerbatimChar"/>
          <w:sz w:val="20"/>
        </w:rPr>
        <w:t>PADDR[15:12]</w:t>
      </w:r>
      <w:r>
        <w:rPr>
          <w:sz w:val="20"/>
        </w:rPr>
        <w:t>.</w:t>
      </w:r>
    </w:p>
    <w:p>
      <w:pPr>
        <w:pStyle w:val="BodyText"/>
        <w:rPr/>
      </w:pPr>
      <w:r>
        <w:rPr>
          <w:b/>
          <w:bCs/>
          <w:sz w:val="20"/>
        </w:rPr>
        <w:t>Fabric.</w:t>
      </w:r>
      <w:r>
        <w:rPr>
          <w:sz w:val="20"/>
        </w:rPr>
        <w:t xml:space="preserve"> The internal interrupt routing in </w:t>
      </w:r>
      <w:r>
        <w:rPr>
          <w:rStyle w:val="VerbatimChar"/>
          <w:sz w:val="20"/>
        </w:rPr>
        <w:t>rlb_top</w:t>
      </w:r>
      <w:r>
        <w:rPr>
          <w:sz w:val="20"/>
        </w:rPr>
        <w:t xml:space="preserve">: the </w:t>
      </w:r>
      <w:r>
        <w:rPr>
          <w:rStyle w:val="VerbatimChar"/>
          <w:sz w:val="20"/>
        </w:rPr>
        <w:t>w_fabric_irq</w:t>
      </w:r>
      <w:r>
        <w:rPr>
          <w:sz w:val="20"/>
        </w:rPr>
        <w:t xml:space="preserve"> vector and the logic that builds it and distributes it. Not a bus.</w:t>
      </w:r>
    </w:p>
    <w:p>
      <w:pPr>
        <w:pStyle w:val="BodyText"/>
        <w:rPr/>
      </w:pPr>
      <w:r>
        <w:rPr>
          <w:b/>
          <w:bCs/>
          <w:sz w:val="20"/>
        </w:rPr>
        <w:t>Line.</w:t>
      </w:r>
      <w:r>
        <w:rPr>
          <w:sz w:val="20"/>
        </w:rPr>
        <w:t xml:space="preserve"> A legacy IRQ number, 0 to 15. A line is a position in the fabric vector, and separately an input on one of the two controllers.</w:t>
      </w:r>
    </w:p>
    <w:p>
      <w:pPr>
        <w:pStyle w:val="BodyText"/>
        <w:rPr/>
      </w:pPr>
      <w:r>
        <w:rPr>
          <w:b/>
          <w:bCs/>
          <w:sz w:val="20"/>
        </w:rPr>
        <w:t>Convention versus choice.</w:t>
      </w:r>
      <w:r>
        <w:rPr>
          <w:sz w:val="20"/>
        </w:rPr>
        <w:t xml:space="preserve"> A line assignment is </w:t>
      </w:r>
      <w:r>
        <w:rPr>
          <w:i/>
          <w:iCs/>
          <w:sz w:val="20"/>
        </w:rPr>
        <w:t>convention</w:t>
      </w:r>
      <w:r>
        <w:rPr>
          <w:sz w:val="20"/>
        </w:rPr>
        <w:t xml:space="preserve"> if it comes from the published typical-assignment table, and a </w:t>
      </w:r>
      <w:r>
        <w:rPr>
          <w:i/>
          <w:iCs/>
          <w:sz w:val="20"/>
        </w:rPr>
        <w:t>choice</w:t>
      </w:r>
      <w:r>
        <w:rPr>
          <w:sz w:val="20"/>
        </w:rPr>
        <w:t xml:space="preserve"> if this subsystem picked it because no traditional assignment exists. Convention assignments are fixed in the RTL; choices are module parameters.</w:t>
      </w:r>
    </w:p>
    <w:p>
      <w:pPr>
        <w:pStyle w:val="BodyText"/>
        <w:rPr/>
      </w:pPr>
      <w:r>
        <w:rPr>
          <w:b/>
          <w:bCs/>
          <w:sz w:val="20"/>
        </w:rPr>
        <w:t>Master and slave.</w:t>
      </w:r>
      <w:r>
        <w:rPr>
          <w:sz w:val="20"/>
        </w:rPr>
        <w:t xml:space="preserve"> The two 8259 instances. The master is on window 1 and drives </w:t>
      </w:r>
      <w:r>
        <w:rPr>
          <w:rStyle w:val="VerbatimChar"/>
          <w:sz w:val="20"/>
        </w:rPr>
        <w:t>pic_int_out</w:t>
      </w:r>
      <w:r>
        <w:rPr>
          <w:sz w:val="20"/>
        </w:rPr>
        <w:t>; the slave is on window 9 and reaches the CPU only through the master’s IR2. Unrelated to the APB sense of master and slave.</w:t>
      </w:r>
    </w:p>
    <w:p>
      <w:pPr>
        <w:pStyle w:val="BodyText"/>
        <w:rPr/>
      </w:pPr>
      <w:r>
        <w:rPr>
          <w:b/>
          <w:bCs/>
          <w:sz w:val="20"/>
        </w:rPr>
        <w:t>Cascade.</w:t>
      </w:r>
      <w:r>
        <w:rPr>
          <w:sz w:val="20"/>
        </w:rPr>
        <w:t xml:space="preserve"> The connection between the two controllers. Master IR2 carries the slave’s </w:t>
      </w:r>
      <w:r>
        <w:rPr>
          <w:rStyle w:val="VerbatimChar"/>
          <w:sz w:val="20"/>
        </w:rPr>
        <w:t>INT</w:t>
      </w:r>
      <w:r>
        <w:rPr>
          <w:sz w:val="20"/>
        </w:rPr>
        <w:t>, the master’s acknowledge reaches the slave, and the slave’s vector is returned in place of the master’s.</w:t>
      </w:r>
    </w:p>
    <w:p>
      <w:pPr>
        <w:pStyle w:val="BodyText"/>
        <w:rPr/>
      </w:pPr>
      <w:r>
        <w:rPr>
          <w:b/>
          <w:bCs/>
          <w:sz w:val="20"/>
        </w:rPr>
        <w:t>Boot interrupt.</w:t>
      </w:r>
      <w:r>
        <w:rPr>
          <w:sz w:val="20"/>
        </w:rPr>
        <w:t xml:space="preserve"> A source whose IOAPIC pin is masked, rerouted to the legacy controller so it is not lost during boot before the IOAPIC is configured.</w:t>
      </w:r>
    </w:p>
    <w:p>
      <w:pPr>
        <w:pStyle w:val="BodyText"/>
        <w:rPr/>
      </w:pPr>
      <w:r>
        <w:rPr>
          <w:b/>
          <w:bCs/>
          <w:sz w:val="20"/>
        </w:rPr>
        <w:t>Legacy replacement.</w:t>
      </w:r>
      <w:r>
        <w:rPr>
          <w:sz w:val="20"/>
        </w:rPr>
        <w:t xml:space="preserve"> An HPET mode in which HPET timers 0 and 1 take over the 8254 tick and the RTC periodic interrupt, appearing on </w:t>
      </w:r>
      <w:r>
        <w:rPr>
          <w:rStyle w:val="VerbatimChar"/>
          <w:sz w:val="20"/>
        </w:rPr>
        <w:t>hpet_legacy_irq0</w:t>
      </w:r>
      <w:r>
        <w:rPr>
          <w:sz w:val="20"/>
        </w:rPr>
        <w:t xml:space="preserve"> and </w:t>
      </w:r>
      <w:r>
        <w:rPr>
          <w:rStyle w:val="VerbatimChar"/>
          <w:sz w:val="20"/>
        </w:rPr>
        <w:t>hpet_legacy_irq8</w:t>
      </w:r>
      <w:r>
        <w:rPr>
          <w:sz w:val="20"/>
        </w:rPr>
        <w:t xml:space="preserve"> while being suppressed on </w:t>
      </w:r>
      <w:r>
        <w:rPr>
          <w:rStyle w:val="VerbatimChar"/>
          <w:sz w:val="20"/>
        </w:rPr>
        <w:t>hpet_timer_irq</w:t>
      </w:r>
      <w:r>
        <w:rPr>
          <w:sz w:val="20"/>
        </w:rPr>
        <w:t>.</w:t>
      </w:r>
      <w:r>
        <w:br w:type="page"/>
      </w:r>
    </w:p>
    <w:p>
      <w:pPr>
        <w:pStyle w:val="Heading2"/>
        <w:pBdr>
          <w:bottom w:val="single" w:sz="12" w:space="0" w:color="228B22"/>
        </w:pBdr>
        <w:spacing w:before="280" w:after="80"/>
        <w:rPr/>
      </w:pPr>
      <w:bookmarkStart w:id="72" w:name="__RefHeading___Toc19128_1610851449"/>
      <w:bookmarkStart w:id="73" w:name="related-documents-3"/>
      <w:bookmarkEnd w:id="72"/>
      <w:r>
        <w:rPr>
          <w:rStyle w:val="SectionNumber"/>
          <w:b/>
          <w:color w:val="228B22"/>
          <w:sz w:val="28"/>
        </w:rPr>
        <w:t>5.3</w:t>
      </w:r>
      <w:r>
        <w:rPr>
          <w:b/>
          <w:color w:val="228B22"/>
          <w:sz w:val="28"/>
        </w:rPr>
        <w:tab/>
        <w:t>Related Documents</w:t>
      </w:r>
    </w:p>
    <w:p>
      <w:pPr>
        <w:pStyle w:val="Compact"/>
        <w:numPr>
          <w:ilvl w:val="0"/>
          <w:numId w:val="86"/>
        </w:numPr>
        <w:rPr/>
      </w:pPr>
      <w:hyperlink r:id="rId26">
        <w:r>
          <w:rPr>
            <w:rStyle w:val="Hyperlink"/>
          </w:rPr>
          <w:t>Overview</w:t>
        </w:r>
      </w:hyperlink>
    </w:p>
    <w:p>
      <w:pPr>
        <w:pStyle w:val="Compact"/>
        <w:numPr>
          <w:ilvl w:val="0"/>
          <w:numId w:val="87"/>
        </w:numPr>
        <w:rPr/>
      </w:pPr>
      <w:hyperlink r:id="rId27">
        <w:r>
          <w:rPr>
            <w:rStyle w:val="Hyperlink"/>
          </w:rPr>
          <w:t>References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rlb-top---acronyms-and-terminology"/>
      <w:bookmarkStart w:id="75" w:name="related-documents-3"/>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9130_1610851449"/>
      <w:bookmarkStart w:id="77" w:name="rlb-top---references"/>
      <w:bookmarkEnd w:id="76"/>
      <w:r>
        <w:rPr>
          <w:rStyle w:val="SectionNumber"/>
          <w:b/>
          <w:color w:val="FFFFFF"/>
          <w:sz w:val="32"/>
        </w:rPr>
        <w:t>6</w:t>
      </w:r>
      <w:r>
        <w:rPr>
          <w:b/>
          <w:color w:val="FFFFFF"/>
          <w:sz w:val="32"/>
        </w:rPr>
        <w:tab/>
        <w:t>RLB Top - References</w:t>
      </w:r>
    </w:p>
    <w:p>
      <w:pPr>
        <w:pStyle w:val="Heading2"/>
        <w:pageBreakBefore w:val="false"/>
        <w:pBdr>
          <w:bottom w:val="single" w:sz="12" w:space="0" w:color="228B22"/>
        </w:pBdr>
        <w:spacing w:before="280" w:after="80"/>
        <w:rPr/>
      </w:pPr>
      <w:bookmarkStart w:id="78" w:name="__RefHeading___Toc19132_1610851449"/>
      <w:bookmarkStart w:id="79" w:name="external-specifications"/>
      <w:bookmarkEnd w:id="78"/>
      <w:r>
        <w:rPr>
          <w:rStyle w:val="SectionNumber"/>
          <w:b/>
          <w:color w:val="228B22"/>
          <w:sz w:val="28"/>
        </w:rPr>
        <w:t>6.1</w:t>
      </w:r>
      <w:r>
        <w:rPr>
          <w:b/>
          <w:color w:val="228B22"/>
          <w:sz w:val="28"/>
        </w:rPr>
        <w:tab/>
        <w:t>External Specifications</w:t>
      </w:r>
    </w:p>
    <w:p>
      <w:pPr>
        <w:pStyle w:val="FirstParagraph"/>
        <w:rPr/>
      </w:pPr>
      <w:r>
        <w:rPr>
          <w:sz w:val="20"/>
        </w:rPr>
        <w:t xml:space="preserve">Every peripheral in this subsystem implements a published specification. Copies of the specifications used are kept in the component’s </w:t>
      </w:r>
      <w:r>
        <w:rPr>
          <w:rStyle w:val="VerbatimChar"/>
          <w:sz w:val="20"/>
        </w:rPr>
        <w:t>References/</w:t>
      </w:r>
      <w:r>
        <w:rPr>
          <w:sz w:val="20"/>
        </w:rPr>
        <w:t xml:space="preserve"> directory.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 specification, revision 1.0a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8259A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82C54 interval timer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MC146818 real-time clock plus RAM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 specification, version 3.3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16550 asynchronous communications element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 APB4</w:t>
            </w:r>
          </w:p>
        </w:tc>
      </w:tr>
    </w:tbl>
    <w:p>
      <w:pPr>
        <w:pStyle w:val="BodyText"/>
        <w:rPr/>
      </w:pPr>
      <w:r>
        <w:rPr>
          <w:sz w:val="20"/>
        </w:rPr>
        <w:t xml:space="preserve">The interrupt line assignments this subsystem treats as convention - IRQ0 for the system timer, IRQ4 for COM1, IRQ8 for the RTC alarm and IRQ9 for ACPI - come from the typical-assignment table reproduced in </w:t>
      </w:r>
      <w:hyperlink r:id="rId28">
        <w:r>
          <w:rPr>
            <w:rStyle w:val="Hyperlink"/>
          </w:rPr>
          <w:t>ioapic_mas ch05</w:t>
        </w:r>
      </w:hyperlink>
      <w:r>
        <w:rPr>
          <w:sz w:val="20"/>
        </w:rPr>
        <w:t>. That table is the authority cited in the RTL, and it is also the evidence that IRQ10 and IRQ11 have no traditional assignment, which is why SMBus and GPIO are parameters rather than fixed.</w:t>
      </w:r>
      <w:bookmarkEnd w:id="79"/>
      <w:r>
        <w:br w:type="page"/>
      </w:r>
    </w:p>
    <w:p>
      <w:pPr>
        <w:pStyle w:val="Heading2"/>
        <w:pBdr>
          <w:bottom w:val="single" w:sz="12" w:space="0" w:color="228B22"/>
        </w:pBdr>
        <w:spacing w:before="280" w:after="80"/>
        <w:rPr/>
      </w:pPr>
      <w:bookmarkStart w:id="80" w:name="__RefHeading___Toc19134_1610851449"/>
      <w:bookmarkEnd w:id="80"/>
      <w:r>
        <w:rPr>
          <w:rStyle w:val="SectionNumber"/>
          <w:b/>
          <w:color w:val="228B22"/>
          <w:sz w:val="28"/>
        </w:rPr>
        <w:t>6.2</w:t>
      </w:r>
      <w:r>
        <w:rPr>
          <w:b/>
          <w:color w:val="228B22"/>
          <w:sz w:val="28"/>
        </w:rPr>
        <w:tab/>
        <w:t>In-Repository References</w:t>
      </w:r>
    </w:p>
    <w:p>
      <w:pPr>
        <w:pStyle w:val="Heading3"/>
        <w:spacing w:before="200" w:after="80"/>
        <w:rPr/>
      </w:pPr>
      <w:bookmarkStart w:id="81" w:name="__RefHeading___Toc19136_1610851449"/>
      <w:bookmarkEnd w:id="81"/>
      <w:r>
        <w:rPr>
          <w:rStyle w:val="SectionNumber"/>
          <w:b/>
          <w:color w:val="404040"/>
          <w:sz w:val="24"/>
        </w:rPr>
        <w:t>6.2.1</w:t>
      </w:r>
      <w:r>
        <w:rPr>
          <w:b/>
          <w:color w:val="404040"/>
          <w:sz w:val="24"/>
        </w:rPr>
        <w:tab/>
        <w:t>This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RTL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rtl/rlb_top/rlb_top.sv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filelist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rtl/rlb_top/filelists/rlb_top.f</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crossbar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rtl/apbx_xbar/apbx_xbar_1to10.sv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dv/tests/test_rlb_top.py</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classes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dv/tbclasses/rlb_top/</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requirements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PRD.md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overview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README.md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and traps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CLAUDE.md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integration guide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docs/RLB_FPGA_IMPLEMENTATION_GUIDE.md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docs/IMPLEMENTATION_STATUS.md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Driver development reading 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docs/LegacyBlocksAndDriverGuide.md</w:t>
              </w:r>
            </w:hyperlink>
            <w:bookmarkStart w:id="82" w:name="this-subsystem"/>
            <w:bookmarkEnd w:id="82"/>
          </w:p>
        </w:tc>
      </w:tr>
    </w:tbl>
    <w:p>
      <w:pPr>
        <w:pStyle w:val="Heading3"/>
        <w:spacing w:before="200" w:after="80"/>
        <w:rPr/>
      </w:pPr>
      <w:bookmarkStart w:id="83" w:name="__RefHeading___Toc19138_1610851449"/>
      <w:bookmarkEnd w:id="83"/>
      <w:r>
        <w:rPr>
          <w:rStyle w:val="SectionNumber"/>
          <w:b/>
          <w:color w:val="404040"/>
          <w:sz w:val="24"/>
        </w:rPr>
        <w:t>6.2.2</w:t>
      </w:r>
      <w:r>
        <w:rPr>
          <w:b/>
          <w:color w:val="404040"/>
          <w:sz w:val="24"/>
        </w:rPr>
        <w:tab/>
        <w:t>Per-block specifications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hpet_mas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pic_8259_mas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pit_8254_mas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rtc_mas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smbus_mas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pm_acpi_mas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ioapic_mas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Hyperlink"/>
                  <w:rFonts w:eastAsia="Cambria" w:cs=""/>
                  <w:kern w:val="0"/>
                  <w:sz w:val="24"/>
                  <w:szCs w:val="24"/>
                  <w:lang w:val="en-US" w:eastAsia="en-US" w:bidi="ar-SA"/>
                </w:rPr>
                <w:t>gpio_mas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uart_16550_mas</w:t>
              </w:r>
            </w:hyperlink>
          </w:p>
        </w:tc>
      </w:tr>
    </w:tbl>
    <w:p>
      <w:pPr>
        <w:pStyle w:val="Heading3"/>
        <w:spacing w:before="200" w:after="80"/>
        <w:rPr/>
      </w:pPr>
      <w:bookmarkStart w:id="84" w:name="__RefHeading___Toc19140_1610851449"/>
      <w:bookmarkEnd w:id="84"/>
      <w:r>
        <w:rPr>
          <w:rStyle w:val="SectionNumber"/>
          <w:b/>
          <w:color w:val="404040"/>
          <w:sz w:val="24"/>
        </w:rPr>
        <w:t>6.2.3</w:t>
      </w:r>
      <w:r>
        <w:rPr>
          <w:b/>
          <w:color w:val="404040"/>
          <w:sz w:val="24"/>
        </w:rPr>
        <w:tab/>
        <w:t>Repository practice</w:t>
      </w:r>
    </w:p>
    <w:p>
      <w:pPr>
        <w:pStyle w:val="FirstParagraph"/>
        <w:rPr/>
      </w:pPr>
      <w:r>
        <w:rPr>
          <w:sz w:val="20"/>
        </w:rPr>
        <w:t>The methods this subsystem follows are recorded in the handbook rather than restated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 discipline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vault/handbook/design/generated-rtl-discipline.md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and clocking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vault/handbook/design/reset-and-clocking.md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vault/handbook/design/filelists.md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regressions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vault/handbook/dv/running-regressions.md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links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vault/handbook/authoring/register-map-links.md</w:t>
            </w:r>
            <w:bookmarkStart w:id="85" w:name="in-repository-references"/>
            <w:bookmarkEnd w:id="85"/>
          </w:p>
        </w:tc>
      </w:tr>
    </w:tbl>
    <w:p>
      <w:pPr>
        <w:pStyle w:val="Heading2"/>
        <w:pBdr>
          <w:bottom w:val="single" w:sz="12" w:space="0" w:color="228B22"/>
        </w:pBdr>
        <w:spacing w:before="280" w:after="80"/>
        <w:rPr/>
      </w:pPr>
      <w:r>
        <w:br w:type="page"/>
      </w:r>
      <w:bookmarkStart w:id="86" w:name="__RefHeading___Toc19142_1610851449"/>
      <w:bookmarkEnd w:id="86"/>
      <w:r>
        <w:rPr>
          <w:rStyle w:val="SectionNumber"/>
          <w:b/>
          <w:color w:val="228B22"/>
          <w:sz w:val="28"/>
        </w:rPr>
        <w:t>6.3</w:t>
      </w:r>
      <w:r>
        <w:rPr>
          <w:b/>
          <w:color w:val="228B22"/>
          <w:sz w:val="28"/>
        </w:rPr>
        <w:tab/>
        <w:t>Related Documents</w:t>
      </w:r>
    </w:p>
    <w:p>
      <w:pPr>
        <w:pStyle w:val="Compact"/>
        <w:numPr>
          <w:ilvl w:val="0"/>
          <w:numId w:val="88"/>
        </w:numPr>
        <w:rPr/>
      </w:pPr>
      <w:hyperlink r:id="rId49">
        <w:r>
          <w:rPr>
            <w:rStyle w:val="Hyperlink"/>
          </w:rPr>
          <w:t>Overview</w:t>
        </w:r>
      </w:hyperlink>
    </w:p>
    <w:p>
      <w:pPr>
        <w:pStyle w:val="Compact"/>
        <w:numPr>
          <w:ilvl w:val="0"/>
          <w:numId w:val="89"/>
        </w:numPr>
        <w:rPr/>
      </w:pPr>
      <w:hyperlink r:id="rId50">
        <w:r>
          <w:rPr>
            <w:rStyle w:val="Hyperlink"/>
          </w:rPr>
          <w:t>Acronyms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 w:name="rlb-top---referenc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r>
        <w:br w:type="page"/>
      </w:r>
    </w:p>
    <w:p>
      <w:pPr>
        <w:pStyle w:val="Heading1"/>
        <w:shd w:val="clear" w:color="auto" w:fill="404040"/>
        <w:spacing w:before="360" w:after="120"/>
        <w:rPr/>
      </w:pPr>
      <w:bookmarkStart w:id="88" w:name="__RefHeading___Toc19144_1610851449"/>
      <w:bookmarkStart w:id="89" w:name="rlb-top---block-hierarchy-overview"/>
      <w:bookmarkEnd w:id="88"/>
      <w:r>
        <w:rPr>
          <w:rStyle w:val="SectionNumber"/>
          <w:b/>
          <w:color w:val="FFFFFF"/>
          <w:sz w:val="32"/>
        </w:rPr>
        <w:t>7</w:t>
      </w:r>
      <w:r>
        <w:rPr>
          <w:b/>
          <w:color w:val="FFFFFF"/>
          <w:sz w:val="32"/>
        </w:rPr>
        <w:tab/>
        <w:t>RLB Top - Block Hierarchy Overview</w:t>
      </w:r>
    </w:p>
    <w:p>
      <w:pPr>
        <w:pStyle w:val="Heading2"/>
        <w:pageBreakBefore w:val="false"/>
        <w:pBdr>
          <w:bottom w:val="single" w:sz="12" w:space="0" w:color="228B22"/>
        </w:pBdr>
        <w:spacing w:before="280" w:after="80"/>
        <w:rPr/>
      </w:pPr>
      <w:bookmarkStart w:id="90" w:name="__RefHeading___Toc19146_1610851449"/>
      <w:bookmarkEnd w:id="90"/>
      <w:r>
        <w:rPr>
          <w:rStyle w:val="SectionNumber"/>
          <w:b/>
          <w:color w:val="228B22"/>
          <w:sz w:val="28"/>
        </w:rPr>
        <w:t>7.1</w:t>
      </w:r>
      <w:r>
        <w:rPr>
          <w:b/>
          <w:color w:val="228B22"/>
          <w:sz w:val="28"/>
        </w:rPr>
        <w:tab/>
        <w:t>The Twelve Instances</w:t>
      </w:r>
    </w:p>
    <w:p>
      <w:pPr>
        <w:pStyle w:val="FirstParagraph"/>
        <w:rPr/>
      </w:pPr>
      <w:r>
        <w:rPr>
          <w:rStyle w:val="VerbatimChar"/>
          <w:sz w:val="20"/>
        </w:rPr>
        <w:t>rlb_top</w:t>
      </w:r>
      <w:r>
        <w:rPr>
          <w:sz w:val="20"/>
        </w:rPr>
        <w:t xml:space="preserve"> contains no logic blocks of its own. It instantiates twelve modules and wires them together, with two pieces of combinational glue: the interrupt fabric and the cascade cross-connect.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 passed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BASE_ADDR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REVISION_ID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apb4_pit_8254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apb4_uart_16550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NUM_PIC(8)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PIC_IDX_W(4)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PIC_MAP</w:t>
            </w:r>
            <w:bookmarkStart w:id="91" w:name="the-twelve-instances"/>
            <w:bookmarkEnd w:id="91"/>
          </w:p>
        </w:tc>
      </w:tr>
    </w:tbl>
    <w:p>
      <w:pPr>
        <w:pStyle w:val="Heading2"/>
        <w:pBdr>
          <w:bottom w:val="single" w:sz="12" w:space="0" w:color="228B22"/>
        </w:pBdr>
        <w:spacing w:before="280" w:after="80"/>
        <w:rPr/>
      </w:pPr>
      <w:r>
        <w:br w:type="page"/>
      </w:r>
      <w:bookmarkStart w:id="92" w:name="__RefHeading___Toc19148_1610851449"/>
      <w:bookmarkEnd w:id="92"/>
      <w:r>
        <w:rPr>
          <w:rStyle w:val="SectionNumber"/>
          <w:b/>
          <w:color w:val="228B22"/>
          <w:sz w:val="28"/>
        </w:rPr>
        <w:t>7.2</w:t>
      </w:r>
      <w:r>
        <w:rPr>
          <w:b/>
          <w:color w:val="228B22"/>
          <w:sz w:val="28"/>
        </w:rPr>
        <w:tab/>
        <w:t>u_apbx_xbar - the address decode</w:t>
      </w:r>
    </w:p>
    <w:p>
      <w:pPr>
        <w:pStyle w:val="FirstParagraph"/>
        <w:rPr/>
      </w:pPr>
      <w:r>
        <w:rPr>
          <w:sz w:val="20"/>
        </w:rPr>
        <w:t xml:space="preserve">A generated 1-to-10 APB crossbar. It is produced by the shared crossbar generator, configured as one master, ten slaves, base </w:t>
      </w:r>
      <w:r>
        <w:rPr>
          <w:rStyle w:val="VerbatimChar"/>
          <w:sz w:val="20"/>
        </w:rPr>
        <w:t>0xFEC00000</w:t>
      </w:r>
      <w:r>
        <w:rPr>
          <w:sz w:val="20"/>
        </w:rPr>
        <w:t>, 32-bit address and data, and 4KB per slave.</w:t>
      </w:r>
    </w:p>
    <w:p>
      <w:pPr>
        <w:pStyle w:val="BodyText"/>
        <w:rPr/>
      </w:pPr>
      <w:r>
        <w:rPr>
          <w:b/>
          <w:bCs/>
          <w:sz w:val="20"/>
        </w:rPr>
        <w:t>Do not hand-edit it.</w:t>
      </w:r>
      <w:r>
        <w:rPr>
          <w:sz w:val="20"/>
        </w:rPr>
        <w:t xml:space="preserve"> The generator owns the decode-miss path - an unmapped address completes with </w:t>
      </w:r>
      <w:r>
        <w:rPr>
          <w:rStyle w:val="VerbatimChar"/>
          <w:sz w:val="20"/>
        </w:rPr>
        <w:t>PSLVERR</w:t>
      </w:r>
      <w:r>
        <w:rPr>
          <w:sz w:val="20"/>
        </w:rPr>
        <w:t xml:space="preserve"> rather than hanging the bus - and the hand-rolled crossbar this one replaced had already lost that behaviour. It is regenerated, not patched.</w:t>
      </w:r>
    </w:p>
    <w:p>
      <w:pPr>
        <w:pStyle w:val="BodyText"/>
        <w:rPr/>
      </w:pPr>
      <w:r>
        <w:rPr>
          <w:sz w:val="20"/>
        </w:rPr>
        <w:t xml:space="preserve">The crossbar forwards the full 32-bit address. Each peripheral instantiation slices </w:t>
      </w:r>
      <w:r>
        <w:rPr>
          <w:rStyle w:val="VerbatimChar"/>
          <w:sz w:val="20"/>
        </w:rPr>
        <w:t>PADDR[11:0]</w:t>
      </w:r>
      <w:r>
        <w:rPr>
          <w:sz w:val="20"/>
        </w:rPr>
        <w:t xml:space="preserve"> from its own channel, so a block sees offsets from </w:t>
      </w:r>
      <w:r>
        <w:rPr>
          <w:rStyle w:val="VerbatimChar"/>
          <w:sz w:val="20"/>
        </w:rPr>
        <w:t>0x000</w:t>
      </w:r>
      <w:r>
        <w:rPr>
          <w:sz w:val="20"/>
        </w:rPr>
        <w:t xml:space="preserve"> within its window.</w:t>
      </w:r>
      <w:r>
        <w:br w:type="page"/>
      </w:r>
    </w:p>
    <w:p>
      <w:pPr>
        <w:pStyle w:val="Heading2"/>
        <w:pBdr>
          <w:bottom w:val="single" w:sz="12" w:space="0" w:color="228B22"/>
        </w:pBdr>
        <w:spacing w:before="280" w:after="80"/>
        <w:rPr/>
      </w:pPr>
      <w:bookmarkStart w:id="93" w:name="__RefHeading___Toc19150_1610851449"/>
      <w:bookmarkStart w:id="94" w:name="the-two-8259-instances"/>
      <w:bookmarkEnd w:id="93"/>
      <w:r>
        <w:rPr>
          <w:rStyle w:val="SectionNumber"/>
          <w:b/>
          <w:color w:val="228B22"/>
          <w:sz w:val="28"/>
        </w:rPr>
        <w:t>7.3</w:t>
      </w:r>
      <w:r>
        <w:rPr>
          <w:b/>
          <w:color w:val="228B22"/>
          <w:sz w:val="28"/>
        </w:rPr>
        <w:tab/>
        <w:t>The two 8259 instances</w:t>
      </w:r>
    </w:p>
    <w:p>
      <w:pPr>
        <w:pStyle w:val="FirstParagraph"/>
        <w:rPr/>
      </w:pPr>
      <w:r>
        <w:rPr>
          <w:sz w:val="20"/>
        </w:rPr>
        <w:t>The same module appears twice, and the difference is entirely in the wiring.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w:t>
            </w:r>
            <w:r>
              <w:rPr>
                <w:rFonts w:eastAsia="Cambria" w:cs=""/>
                <w:b/>
                <w:kern w:val="0"/>
                <w:sz w:val="20"/>
                <w:szCs w:val="24"/>
                <w:lang w:val="en-US" w:eastAsia="en-US" w:bidi="ar-SA"/>
              </w:rPr>
              <w:t xml:space="preserve"> (master, window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u_pic_slave</w:t>
            </w:r>
            <w:r>
              <w:rPr>
                <w:rFonts w:eastAsia="Cambria" w:cs=""/>
                <w:b/>
                <w:kern w:val="0"/>
                <w:sz w:val="20"/>
                <w:szCs w:val="24"/>
                <w:lang w:val="en-US" w:eastAsia="en-US" w:bidi="ar-SA"/>
              </w:rPr>
              <w:t xml:space="preserve"> (slave, window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w:t>
            </w:r>
            <w:r>
              <w:rPr>
                <w:rFonts w:eastAsia="Cambria" w:cs=""/>
                <w:kern w:val="0"/>
                <w:sz w:val="24"/>
                <w:szCs w:val="24"/>
                <w:lang w:val="en-US" w:eastAsia="en-US" w:bidi="ar-SA"/>
              </w:rPr>
              <w:t xml:space="preserve"> (a named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 \| w_fabric_irq[15:8]</w:t>
            </w:r>
            <w:r>
              <w:rPr>
                <w:rFonts w:eastAsia="Cambria" w:cs=""/>
                <w:kern w:val="0"/>
                <w:sz w:val="24"/>
                <w:szCs w:val="24"/>
                <w:lang w:val="en-US" w:eastAsia="en-US" w:bidi="ar-SA"/>
              </w:rPr>
              <w:t xml:space="preserve"> (inline)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a module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r>
              <w:rPr>
                <w:rFonts w:eastAsia="Cambria" w:cs=""/>
                <w:kern w:val="0"/>
                <w:sz w:val="24"/>
                <w:szCs w:val="24"/>
                <w:lang w:val="en-US" w:eastAsia="en-US" w:bidi="ar-SA"/>
              </w:rPr>
              <w:t>, internal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from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w:t>
            </w:r>
            <w:r>
              <w:rPr>
                <w:rFonts w:eastAsia="Cambria" w:cs=""/>
                <w:kern w:val="0"/>
                <w:sz w:val="24"/>
                <w:szCs w:val="24"/>
                <w:lang w:val="en-US" w:eastAsia="en-US" w:bidi="ar-SA"/>
              </w:rPr>
              <w:t>, tied off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r>
              <w:rPr>
                <w:rFonts w:eastAsia="Cambria" w:cs=""/>
                <w:kern w:val="0"/>
                <w:sz w:val="24"/>
                <w:szCs w:val="24"/>
                <w:lang w:val="en-US" w:eastAsia="en-US" w:bidi="ar-SA"/>
              </w:rPr>
              <w:t xml:space="preserve"> - nothing acknowledges the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from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to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inta_vector_o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to the master</w:t>
            </w:r>
          </w:p>
        </w:tc>
      </w:tr>
    </w:tbl>
    <w:p>
      <w:pPr>
        <w:pStyle w:val="BodyText"/>
        <w:rPr/>
      </w:pPr>
      <w:r>
        <w:rPr>
          <w:sz w:val="20"/>
        </w:rPr>
        <w:t xml:space="preserve">Two details are worth carrying away. First, the slave’s </w:t>
      </w:r>
      <w:r>
        <w:rPr>
          <w:rStyle w:val="VerbatimChar"/>
          <w:sz w:val="20"/>
        </w:rPr>
        <w:t>irq_in</w:t>
      </w:r>
      <w:r>
        <w:rPr>
          <w:sz w:val="20"/>
        </w:rPr>
        <w:t xml:space="preserve"> is an </w:t>
      </w:r>
      <w:r>
        <w:rPr>
          <w:b/>
          <w:bCs/>
          <w:sz w:val="20"/>
        </w:rPr>
        <w:t>inline expression, not a named signal</w:t>
      </w:r>
      <w:r>
        <w:rPr>
          <w:sz w:val="20"/>
        </w:rPr>
        <w:t xml:space="preserve">, so there is nothing to probe by name; with </w:t>
      </w:r>
      <w:r>
        <w:rPr>
          <w:rStyle w:val="VerbatimChar"/>
          <w:sz w:val="20"/>
        </w:rPr>
        <w:t>pic_irq_in</w:t>
      </w:r>
      <w:r>
        <w:rPr>
          <w:sz w:val="20"/>
        </w:rPr>
        <w:t xml:space="preserve"> held at zero the slave’s IR line for a given IRQ is exactly </w:t>
      </w:r>
      <w:r>
        <w:rPr>
          <w:rStyle w:val="VerbatimChar"/>
          <w:sz w:val="20"/>
        </w:rPr>
        <w:t>w_fabric_irq[irq]</w:t>
      </w:r>
      <w:r>
        <w:rPr>
          <w:sz w:val="20"/>
        </w:rPr>
        <w:t>. Second, the master’s IR2 is not OR-ed with anything - it is masked off every other source and then forced from the slave.</w:t>
      </w:r>
      <w:bookmarkEnd w:id="94"/>
      <w:r>
        <w:br w:type="page"/>
      </w:r>
    </w:p>
    <w:p>
      <w:pPr>
        <w:pStyle w:val="Heading2"/>
        <w:pBdr>
          <w:bottom w:val="single" w:sz="12" w:space="0" w:color="228B22"/>
        </w:pBdr>
        <w:spacing w:before="280" w:after="80"/>
        <w:rPr/>
      </w:pPr>
      <w:bookmarkStart w:id="95" w:name="__RefHeading___Toc19152_1610851449"/>
      <w:bookmarkStart w:id="96" w:name="u_ioapic---and-what-it-is-not-wired-to"/>
      <w:bookmarkEnd w:id="95"/>
      <w:r>
        <w:rPr>
          <w:rStyle w:val="SectionNumber"/>
          <w:b/>
          <w:color w:val="228B22"/>
          <w:sz w:val="28"/>
        </w:rPr>
        <w:t>7.4</w:t>
      </w:r>
      <w:r>
        <w:rPr>
          <w:b/>
          <w:color w:val="228B22"/>
          <w:sz w:val="28"/>
        </w:rPr>
        <w:tab/>
        <w:t>u_ioapic - and what it is not wired to</w:t>
      </w:r>
    </w:p>
    <w:p>
      <w:pPr>
        <w:pStyle w:val="FirstParagraph"/>
        <w:rPr/>
      </w:pPr>
      <w:r>
        <w:rPr>
          <w:sz w:val="20"/>
        </w:rPr>
        <w:t xml:space="preserve">The IOAPIC receives </w:t>
      </w:r>
      <w:r>
        <w:rPr>
          <w:rStyle w:val="VerbatimChar"/>
          <w:sz w:val="20"/>
        </w:rPr>
        <w:t>w_ioapic_irq</w:t>
      </w:r>
      <w:r>
        <w:rPr>
          <w:sz w:val="20"/>
        </w:rPr>
        <w:t xml:space="preserve">, which is the external </w:t>
      </w:r>
      <w:r>
        <w:rPr>
          <w:rStyle w:val="VerbatimChar"/>
          <w:sz w:val="20"/>
        </w:rPr>
        <w:t>ioapic_irq_in</w:t>
      </w:r>
      <w:r>
        <w:rPr>
          <w:sz w:val="20"/>
        </w:rPr>
        <w:t xml:space="preserve"> OR-ed with the zero-extended fabric vector. Its delivery handshake, EOI input and retry input are all on the module boundary.</w:t>
      </w:r>
    </w:p>
    <w:p>
      <w:pPr>
        <w:pStyle w:val="BodyText"/>
        <w:rPr/>
      </w:pPr>
      <w:r>
        <w:rPr>
          <w:sz w:val="20"/>
        </w:rPr>
        <w:t xml:space="preserve">Four of its configuration outputs are </w:t>
      </w:r>
      <w:r>
        <w:rPr>
          <w:b/>
          <w:bCs/>
          <w:sz w:val="20"/>
        </w:rPr>
        <w:t>connected and deliberately left open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ioapic_msi_emit</w:t>
            </w:r>
            <w:r>
              <w:rPr>
                <w:rFonts w:eastAsia="Cambria" w:cs=""/>
                <w:kern w:val="0"/>
                <w:sz w:val="24"/>
                <w:szCs w:val="24"/>
                <w:lang w:val="en-US" w:eastAsia="en-US" w:bidi="ar-SA"/>
              </w:rPr>
              <w:t xml:space="preserve"> is not instantiated here, so nothing consumes MSI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cfg_mask_vec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cfg_boot_intx_en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bl>
    <w:p>
      <w:pPr>
        <w:pStyle w:val="BodyText"/>
        <w:rPr/>
      </w:pPr>
      <w:r>
        <w:rPr>
          <w:sz w:val="20"/>
        </w:rPr>
        <w:t xml:space="preserve">The first two are the interesting case. Software can program them through </w:t>
      </w:r>
      <w:r>
        <w:rPr>
          <w:rStyle w:val="VerbatimChar"/>
          <w:sz w:val="20"/>
        </w:rPr>
        <w:t>IOWIN</w:t>
      </w:r>
      <w:r>
        <w:rPr>
          <w:sz w:val="20"/>
        </w:rPr>
        <w:t xml:space="preserve">, and nothing will happen. They are wired to an empty connection rather than omitted from the instantiation because an omitted pin produces a </w:t>
      </w:r>
      <w:r>
        <w:rPr>
          <w:rStyle w:val="VerbatimChar"/>
          <w:sz w:val="20"/>
        </w:rPr>
        <w:t>PINMISSING</w:t>
      </w:r>
      <w:r>
        <w:rPr>
          <w:sz w:val="20"/>
        </w:rPr>
        <w:t xml:space="preserve"> warning, which is how a gap like this becomes invisible.</w:t>
      </w:r>
      <w:bookmarkEnd w:id="96"/>
      <w:r>
        <w:br w:type="page"/>
      </w:r>
    </w:p>
    <w:p>
      <w:pPr>
        <w:pStyle w:val="Heading2"/>
        <w:pBdr>
          <w:bottom w:val="single" w:sz="12" w:space="0" w:color="228B22"/>
        </w:pBdr>
        <w:spacing w:before="280" w:after="80"/>
        <w:rPr/>
      </w:pPr>
      <w:bookmarkStart w:id="97" w:name="__RefHeading___Toc19154_1610851449"/>
      <w:bookmarkStart w:id="98" w:name="X340c6cd85cd1e048b3c9948f29ff23e5f56b9cf"/>
      <w:bookmarkEnd w:id="97"/>
      <w:r>
        <w:rPr>
          <w:rStyle w:val="SectionNumber"/>
          <w:b/>
          <w:color w:val="228B22"/>
          <w:sz w:val="28"/>
        </w:rPr>
        <w:t>7.5</w:t>
      </w:r>
      <w:r>
        <w:rPr>
          <w:b/>
          <w:color w:val="228B22"/>
          <w:sz w:val="28"/>
        </w:rPr>
        <w:tab/>
        <w:t>u_ioapic_boot_intx - the boot-interrupt companion</w:t>
      </w:r>
    </w:p>
    <w:p>
      <w:pPr>
        <w:pStyle w:val="FirstParagraph"/>
        <w:rPr/>
      </w:pPr>
      <w:r>
        <w:rPr>
          <w:sz w:val="20"/>
        </w:rPr>
        <w:t>A small combinational module. It takes the raw IOAPIC pin inputs, the IOAPIC’s mask vector and its boot-interrupt enable, and produces legacy PIC inputs for the pins the IOAPIC is not delivering.</w:t>
      </w:r>
    </w:p>
    <w:p>
      <w:pPr>
        <w:pStyle w:val="BodyText"/>
        <w:rPr/>
      </w:pPr>
      <w:r>
        <w:rPr>
          <w:sz w:val="20"/>
        </w:rPr>
        <w:t xml:space="preserve">Its map, </w:t>
      </w:r>
      <w:r>
        <w:rPr>
          <w:rStyle w:val="VerbatimChar"/>
          <w:sz w:val="20"/>
        </w:rPr>
        <w:t>BOOT_INTX_PIC_MAP</w:t>
      </w:r>
      <w:r>
        <w:rPr>
          <w:sz w:val="20"/>
        </w:rPr>
        <w:t xml:space="preserve">, is built as a localparam in </w:t>
      </w:r>
      <w:r>
        <w:rPr>
          <w:rStyle w:val="VerbatimChar"/>
          <w:sz w:val="20"/>
        </w:rPr>
        <w:t>rlb_top</w:t>
      </w:r>
      <w:r>
        <w:rPr>
          <w:sz w:val="20"/>
        </w:rPr>
        <w:t>: the identity mapping for pins 0 through 7, and a no-reroute code for every pin above that. Field 0 is the least significant, so the identity entries are written last in the concatenation.</w:t>
      </w:r>
    </w:p>
    <w:p>
      <w:pPr>
        <w:pStyle w:val="BodyText"/>
        <w:rPr/>
      </w:pPr>
      <w:r>
        <w:rPr>
          <w:sz w:val="20"/>
        </w:rPr>
        <w:t xml:space="preserve">Pin 2 is a </w:t>
      </w:r>
      <w:r>
        <w:rPr>
          <w:b/>
          <w:bCs/>
          <w:sz w:val="20"/>
        </w:rPr>
        <w:t>dead entry</w:t>
      </w:r>
      <w:r>
        <w:rPr>
          <w:sz w:val="20"/>
        </w:rPr>
        <w:t>. The map still names legacy input 2, but master IR2 is masked off the external inputs and driven from the slave controller, so a reroute onto pin 2 reaches nothing. It is kept in the map so the table still reads as the published identity mapping; an integrator who needs pin 2 rerouted must choose a different legacy input.</w:t>
      </w:r>
    </w:p>
    <w:p>
      <w:pPr>
        <w:pStyle w:val="BodyText"/>
        <w:rPr/>
      </w:pPr>
      <w:r>
        <w:rPr>
          <w:sz w:val="20"/>
        </w:rPr>
        <w:t xml:space="preserve">Because the IOAPIC’s boot-interrupt enable resets to 0, this module’s output is all zeros after reset and the master’s interrupt input is exactly </w:t>
      </w:r>
      <w:r>
        <w:rPr>
          <w:rStyle w:val="VerbatimChar"/>
          <w:sz w:val="20"/>
        </w:rPr>
        <w:t>pic_irq_in</w:t>
      </w:r>
      <w:r>
        <w:rPr>
          <w:sz w:val="20"/>
        </w:rPr>
        <w:t xml:space="preserve"> until software opts in.</w:t>
      </w:r>
      <w:bookmarkEnd w:id="98"/>
      <w:r>
        <w:br w:type="page"/>
      </w:r>
    </w:p>
    <w:p>
      <w:pPr>
        <w:pStyle w:val="Heading2"/>
        <w:pBdr>
          <w:bottom w:val="single" w:sz="12" w:space="0" w:color="228B22"/>
        </w:pBdr>
        <w:spacing w:before="280" w:after="80"/>
        <w:rPr/>
      </w:pPr>
      <w:bookmarkStart w:id="99" w:name="__RefHeading___Toc19156_1610851449"/>
      <w:bookmarkStart w:id="100" w:name="the-glue"/>
      <w:bookmarkEnd w:id="99"/>
      <w:r>
        <w:rPr>
          <w:rStyle w:val="SectionNumber"/>
          <w:b/>
          <w:color w:val="228B22"/>
          <w:sz w:val="28"/>
        </w:rPr>
        <w:t>7.6</w:t>
      </w:r>
      <w:r>
        <w:rPr>
          <w:b/>
          <w:color w:val="228B22"/>
          <w:sz w:val="28"/>
        </w:rPr>
        <w:tab/>
        <w:t>The glue</w:t>
      </w:r>
    </w:p>
    <w:p>
      <w:pPr>
        <w:pStyle w:val="FirstParagraph"/>
        <w:rPr/>
      </w:pPr>
      <w:r>
        <w:rPr>
          <w:sz w:val="20"/>
        </w:rPr>
        <w:t>Neither of these is a module, and both are worth naming because they are where the integration behaviour lives.</w:t>
      </w:r>
    </w:p>
    <w:p>
      <w:pPr>
        <w:pStyle w:val="BodyText"/>
        <w:rPr/>
      </w:pPr>
      <w:r>
        <w:rPr>
          <w:b/>
          <w:bCs/>
          <w:sz w:val="20"/>
        </w:rPr>
        <w:t>The interrupt fabric</w:t>
      </w:r>
      <w:r>
        <w:rPr>
          <w:sz w:val="20"/>
        </w:rPr>
        <w:t xml:space="preserve"> is one </w:t>
      </w:r>
      <w:r>
        <w:rPr>
          <w:rStyle w:val="VerbatimChar"/>
          <w:sz w:val="20"/>
        </w:rPr>
        <w:t>always_comb</w:t>
      </w:r>
      <w:r>
        <w:rPr>
          <w:sz w:val="20"/>
        </w:rPr>
        <w:t xml:space="preserve"> block that builds </w:t>
      </w:r>
      <w:r>
        <w:rPr>
          <w:rStyle w:val="VerbatimChar"/>
          <w:sz w:val="20"/>
        </w:rPr>
        <w:t>w_fabric_irq[15:0]</w:t>
      </w:r>
      <w:r>
        <w:rPr>
          <w:sz w:val="20"/>
        </w:rPr>
        <w:t xml:space="preserve"> from the blocks’ interrupt outputs, plus three continuous assignments that distribute it: to the IOAPIC, to the master controller with the IR2 mask, and into the </w:t>
      </w:r>
      <w:r>
        <w:rPr>
          <w:rStyle w:val="VerbatimChar"/>
          <w:sz w:val="20"/>
        </w:rPr>
        <w:t>rlb_irq_out</w:t>
      </w:r>
      <w:r>
        <w:rPr>
          <w:sz w:val="20"/>
        </w:rPr>
        <w:t xml:space="preserve"> aggregate.</w:t>
      </w:r>
    </w:p>
    <w:p>
      <w:pPr>
        <w:pStyle w:val="BodyText"/>
        <w:rPr/>
      </w:pPr>
      <w:r>
        <w:rPr>
          <w:b/>
          <w:bCs/>
          <w:sz w:val="20"/>
        </w:rPr>
        <w:t>The cascade cross-connect</w:t>
      </w:r>
      <w:r>
        <w:rPr>
          <w:sz w:val="20"/>
        </w:rPr>
        <w:t xml:space="preserve"> is three wires between the two controllers, listed in the table above.</w:t>
      </w:r>
    </w:p>
    <w:p>
      <w:pPr>
        <w:pStyle w:val="BodyText"/>
        <w:rPr/>
      </w:pPr>
      <w:r>
        <w:rPr>
          <w:rStyle w:val="VerbatimChar"/>
          <w:sz w:val="20"/>
        </w:rPr>
        <w:t>rlb_top</w:t>
      </w:r>
      <w:r>
        <w:rPr>
          <w:sz w:val="20"/>
        </w:rPr>
        <w:t xml:space="preserve"> has no </w:t>
      </w:r>
      <w:r>
        <w:rPr>
          <w:rStyle w:val="VerbatimChar"/>
          <w:sz w:val="20"/>
        </w:rPr>
        <w:t>always_ff</w:t>
      </w:r>
      <w:r>
        <w:rPr>
          <w:sz w:val="20"/>
        </w:rPr>
        <w:t xml:space="preserve"> of its own. It holds no state.</w:t>
      </w:r>
      <w:bookmarkEnd w:id="100"/>
      <w:r>
        <w:br w:type="page"/>
      </w:r>
    </w:p>
    <w:p>
      <w:pPr>
        <w:pStyle w:val="Heading2"/>
        <w:pBdr>
          <w:bottom w:val="single" w:sz="12" w:space="0" w:color="228B22"/>
        </w:pBdr>
        <w:spacing w:before="280" w:after="80"/>
        <w:rPr/>
      </w:pPr>
      <w:bookmarkStart w:id="101" w:name="__RefHeading___Toc19158_1610851449"/>
      <w:bookmarkStart w:id="102" w:name="related-documents-5"/>
      <w:bookmarkEnd w:id="101"/>
      <w:r>
        <w:rPr>
          <w:rStyle w:val="SectionNumber"/>
          <w:b/>
          <w:color w:val="228B22"/>
          <w:sz w:val="28"/>
        </w:rPr>
        <w:t>7.7</w:t>
      </w:r>
      <w:r>
        <w:rPr>
          <w:b/>
          <w:color w:val="228B22"/>
          <w:sz w:val="28"/>
        </w:rPr>
        <w:tab/>
        <w:t>Related Documents</w:t>
      </w:r>
    </w:p>
    <w:p>
      <w:pPr>
        <w:pStyle w:val="Compact"/>
        <w:numPr>
          <w:ilvl w:val="0"/>
          <w:numId w:val="90"/>
        </w:numPr>
        <w:rPr/>
      </w:pPr>
      <w:hyperlink r:id="rId51">
        <w:r>
          <w:rPr>
            <w:rStyle w:val="Hyperlink"/>
          </w:rPr>
          <w:t>Architecture</w:t>
        </w:r>
      </w:hyperlink>
      <w:r>
        <w:rPr/>
        <w:t xml:space="preserve"> - the fabric and cascade in detail</w:t>
      </w:r>
    </w:p>
    <w:p>
      <w:pPr>
        <w:pStyle w:val="Compact"/>
        <w:numPr>
          <w:ilvl w:val="0"/>
          <w:numId w:val="91"/>
        </w:numPr>
        <w:rPr/>
      </w:pPr>
      <w:hyperlink r:id="rId52">
        <w:r>
          <w:rPr>
            <w:rStyle w:val="Hyperlink"/>
          </w:rPr>
          <w:t>Top-Level Interface</w:t>
        </w:r>
      </w:hyperlink>
      <w:r>
        <w:rPr/>
        <w:t xml:space="preserve"> - the port list</w:t>
      </w:r>
    </w:p>
    <w:p>
      <w:pPr>
        <w:pStyle w:val="Compact"/>
        <w:numPr>
          <w:ilvl w:val="0"/>
          <w:numId w:val="92"/>
        </w:numPr>
        <w:rPr/>
      </w:pPr>
      <w:hyperlink r:id="rId53">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rlb-top---block-hierarchy-overview"/>
      <w:bookmarkStart w:id="104" w:name="related-documents-5"/>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19160_1610851449"/>
      <w:bookmarkStart w:id="106" w:name="rlb-top---the-apb-crossbar-block"/>
      <w:bookmarkEnd w:id="105"/>
      <w:r>
        <w:rPr>
          <w:rStyle w:val="SectionNumber"/>
          <w:b/>
          <w:color w:val="FFFFFF"/>
          <w:sz w:val="32"/>
        </w:rPr>
        <w:t>8</w:t>
      </w:r>
      <w:r>
        <w:rPr>
          <w:b/>
          <w:color w:val="FFFFFF"/>
          <w:sz w:val="32"/>
        </w:rPr>
        <w:tab/>
        <w:t>RLB Top - The APB Crossbar Block</w:t>
      </w:r>
    </w:p>
    <w:p>
      <w:pPr>
        <w:pStyle w:val="Heading2"/>
        <w:pageBreakBefore w:val="false"/>
        <w:pBdr>
          <w:bottom w:val="single" w:sz="12" w:space="0" w:color="228B22"/>
        </w:pBdr>
        <w:spacing w:before="280" w:after="80"/>
        <w:rPr/>
      </w:pPr>
      <w:bookmarkStart w:id="107" w:name="__RefHeading___Toc19162_1610851449"/>
      <w:bookmarkStart w:id="108" w:name="overview"/>
      <w:bookmarkEnd w:id="107"/>
      <w:r>
        <w:rPr>
          <w:rStyle w:val="SectionNumber"/>
          <w:b/>
          <w:color w:val="228B22"/>
          <w:sz w:val="28"/>
        </w:rPr>
        <w:t>8.1</w:t>
      </w:r>
      <w:r>
        <w:rPr>
          <w:b/>
          <w:color w:val="228B22"/>
          <w:sz w:val="28"/>
        </w:rPr>
        <w:tab/>
        <w:t>Overview</w:t>
      </w:r>
    </w:p>
    <w:p>
      <w:pPr>
        <w:pStyle w:val="FirstParagraph"/>
        <w:rPr/>
      </w:pPr>
      <w:r>
        <w:rPr>
          <w:rStyle w:val="VerbatimChar"/>
          <w:sz w:val="20"/>
        </w:rPr>
        <w:t>u_apbx_xbar</w:t>
      </w:r>
      <w:r>
        <w:rPr>
          <w:sz w:val="20"/>
        </w:rPr>
        <w:t xml:space="preserve"> is the only address decoder in the subsystem. Every APB transaction that enters on </w:t>
      </w:r>
      <w:r>
        <w:rPr>
          <w:rStyle w:val="VerbatimChar"/>
          <w:sz w:val="20"/>
        </w:rPr>
        <w:t>s_apb_*</w:t>
      </w:r>
      <w:r>
        <w:rPr>
          <w:sz w:val="20"/>
        </w:rPr>
        <w:t xml:space="preserve"> is steered to exactly one of ten peripheral channels here, and every decode decision a debugger needs to make — </w:t>
      </w:r>
      <w:r>
        <w:rPr>
          <w:i/>
          <w:iCs/>
          <w:sz w:val="20"/>
        </w:rPr>
        <w:t>which block is this address in?</w:t>
      </w:r>
      <w:r>
        <w:rPr>
          <w:sz w:val="20"/>
        </w:rPr>
        <w:t xml:space="preserve"> — is answered by this module’s window map and nothing else.</w:t>
      </w:r>
    </w:p>
    <w:p>
      <w:pPr>
        <w:pStyle w:val="BodyText"/>
        <w:rPr/>
      </w:pPr>
      <w:bookmarkStart w:id="109" w:name="overview"/>
      <w:r>
        <w:rPr>
          <w:sz w:val="20"/>
        </w:rPr>
        <w:t>It is not hand-written. It is generated by the shared crossbar generator and treated as a build artifact: regenerated when the map changes, never patched.</w:t>
      </w:r>
      <w:bookmarkEnd w:id="109"/>
      <w:r>
        <w:br w:type="page"/>
      </w:r>
    </w:p>
    <w:p>
      <w:pPr>
        <w:pStyle w:val="Heading2"/>
        <w:pBdr>
          <w:bottom w:val="single" w:sz="12" w:space="0" w:color="228B22"/>
        </w:pBdr>
        <w:spacing w:before="280" w:after="80"/>
        <w:rPr/>
      </w:pPr>
      <w:bookmarkStart w:id="110" w:name="__RefHeading___Toc19164_1610851449"/>
      <w:bookmarkStart w:id="111" w:name="generation"/>
      <w:bookmarkEnd w:id="110"/>
      <w:r>
        <w:rPr>
          <w:rStyle w:val="SectionNumber"/>
          <w:b/>
          <w:color w:val="228B22"/>
          <w:sz w:val="28"/>
        </w:rPr>
        <w:t>8.2</w:t>
      </w:r>
      <w:r>
        <w:rPr>
          <w:b/>
          <w:color w:val="228B22"/>
          <w:sz w:val="28"/>
        </w:rPr>
        <w:tab/>
        <w:t>Generation</w:t>
      </w:r>
    </w:p>
    <w:p>
      <w:pPr>
        <w:pStyle w:val="FirstParagraph"/>
        <w:rPr/>
      </w:pPr>
      <w:r>
        <w:rPr>
          <w:sz w:val="20"/>
        </w:rPr>
        <w:t xml:space="preserve">Produced by </w:t>
      </w:r>
      <w:r>
        <w:rPr>
          <w:rStyle w:val="VerbatimChar"/>
          <w:sz w:val="20"/>
        </w:rPr>
        <w:t>projects/components/fabric-gen-ip/lattice-apbx-xbar/bin/apbx_xbar_generator.py</w:t>
      </w:r>
      <w:r>
        <w:rPr>
          <w:sz w:val="20"/>
        </w:rPr>
        <w:t>:</w:t>
      </w:r>
    </w:p>
    <w:p>
      <w:pPr>
        <w:pStyle w:val="SourceCode"/>
        <w:rPr/>
      </w:pPr>
      <w:r>
        <w:rPr>
          <w:rStyle w:val="NormalTok"/>
        </w:rPr>
        <w:t>generate_apbx_xbar(num_masters</w:t>
      </w:r>
      <w:r>
        <w:rPr>
          <w:rStyle w:val="OperatorTok"/>
        </w:rPr>
        <w:t>=</w:t>
      </w:r>
      <w:r>
        <w:rPr>
          <w:rStyle w:val="DecValTok"/>
        </w:rPr>
        <w:t>1</w:t>
      </w:r>
      <w:r>
        <w:rPr>
          <w:rStyle w:val="NormalTok"/>
        </w:rPr>
        <w:t>, num_slaves</w:t>
      </w:r>
      <w:r>
        <w:rPr>
          <w:rStyle w:val="OperatorTok"/>
        </w:rPr>
        <w:t>=</w:t>
      </w:r>
      <w:r>
        <w:rPr>
          <w:rStyle w:val="DecValTok"/>
        </w:rPr>
        <w:t>10</w:t>
      </w:r>
      <w:r>
        <w:rPr>
          <w:rStyle w:val="NormalTok"/>
        </w:rPr>
        <w:t>, base_addr</w:t>
      </w:r>
      <w:r>
        <w:rPr>
          <w:rStyle w:val="OperatorTok"/>
        </w:rPr>
        <w:t>=</w:t>
      </w:r>
      <w:r>
        <w:rPr>
          <w:rStyle w:val="BaseNTok"/>
        </w:rPr>
        <w:t>0xFEC00000</w:t>
      </w:r>
      <w:r>
        <w:rPr>
          <w:rStyle w:val="NormalTok"/>
        </w:rPr>
        <w:t>,</w:t>
      </w:r>
      <w:r>
        <w:rPr/>
        <w:br/>
      </w:r>
      <w:r>
        <w:rPr>
          <w:rStyle w:val="NormalTok"/>
        </w:rPr>
        <w:t xml:space="preserve">                   addr_width</w:t>
      </w:r>
      <w:r>
        <w:rPr>
          <w:rStyle w:val="OperatorTok"/>
        </w:rPr>
        <w:t>=</w:t>
      </w:r>
      <w:r>
        <w:rPr>
          <w:rStyle w:val="DecValTok"/>
        </w:rPr>
        <w:t>32</w:t>
      </w:r>
      <w:r>
        <w:rPr>
          <w:rStyle w:val="NormalTok"/>
        </w:rPr>
        <w:t>, data_width</w:t>
      </w:r>
      <w:r>
        <w:rPr>
          <w:rStyle w:val="OperatorTok"/>
        </w:rPr>
        <w:t>=</w:t>
      </w:r>
      <w:r>
        <w:rPr>
          <w:rStyle w:val="DecValTok"/>
        </w:rPr>
        <w:t>32</w:t>
      </w:r>
      <w:r>
        <w:rPr>
          <w:rStyle w:val="NormalTok"/>
        </w:rPr>
        <w:t>, slave_size</w:t>
      </w:r>
      <w:r>
        <w:rPr>
          <w:rStyle w:val="OperatorTok"/>
        </w:rPr>
        <w:t>=</w:t>
      </w:r>
      <w:r>
        <w:rPr>
          <w:rStyle w:val="BaseNTok"/>
        </w:rPr>
        <w:t>0x1000</w:t>
      </w:r>
      <w:r>
        <w:rPr>
          <w:rStyle w:val="NormalTok"/>
        </w:rPr>
        <w:t>)</w:t>
      </w:r>
    </w:p>
    <w:p>
      <w:pPr>
        <w:pStyle w:val="FirstParagraph"/>
        <w:rPr/>
      </w:pPr>
      <w:r>
        <w:rPr>
          <w:rStyle w:val="VerbatimChar"/>
          <w:sz w:val="20"/>
        </w:rPr>
        <w:t>rlb_top</w:t>
      </w:r>
      <w:r>
        <w:rPr>
          <w:sz w:val="20"/>
        </w:rPr>
        <w:t xml:space="preserve"> instantiates the result as </w:t>
      </w:r>
      <w:r>
        <w:rPr>
          <w:rStyle w:val="VerbatimChar"/>
          <w:sz w:val="20"/>
        </w:rPr>
        <w:t>apbx_xbar_1to10</w:t>
      </w:r>
      <w:r>
        <w:rPr>
          <w:sz w:val="20"/>
        </w:rPr>
        <w:t xml:space="preserve"> and passes only the global bus parameters through: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STRB_WIDTH</w:t>
      </w:r>
      <w:r>
        <w:rPr>
          <w:sz w:val="20"/>
        </w:rPr>
        <w:t xml:space="preserve">, </w:t>
      </w:r>
      <w:r>
        <w:rPr>
          <w:rStyle w:val="VerbatimChar"/>
          <w:sz w:val="20"/>
        </w:rPr>
        <w:t>BASE_ADDR</w:t>
      </w:r>
      <w:r>
        <w:rPr>
          <w:sz w:val="20"/>
        </w:rPr>
        <w:t>. The slave count and window size are baked into the generated RTL, not parameterised at the instantiation.</w:t>
      </w:r>
      <w:bookmarkEnd w:id="111"/>
      <w:r>
        <w:br w:type="page"/>
      </w:r>
    </w:p>
    <w:p>
      <w:pPr>
        <w:pStyle w:val="Heading2"/>
        <w:pBdr>
          <w:bottom w:val="single" w:sz="12" w:space="0" w:color="228B22"/>
        </w:pBdr>
        <w:spacing w:before="280" w:after="80"/>
        <w:rPr/>
      </w:pPr>
      <w:bookmarkStart w:id="112" w:name="__RefHeading___Toc19166_1610851449"/>
      <w:bookmarkStart w:id="113" w:name="slave-index-to-window"/>
      <w:bookmarkEnd w:id="112"/>
      <w:r>
        <w:rPr>
          <w:rStyle w:val="SectionNumber"/>
          <w:b/>
          <w:color w:val="228B22"/>
          <w:sz w:val="28"/>
        </w:rPr>
        <w:t>8.3</w:t>
      </w:r>
      <w:r>
        <w:rPr>
          <w:b/>
          <w:color w:val="228B22"/>
          <w:sz w:val="28"/>
        </w:rPr>
        <w:tab/>
        <w:t>Slave Index to Window</w:t>
      </w:r>
    </w:p>
    <w:p>
      <w:pPr>
        <w:pStyle w:val="FirstParagraph"/>
        <w:rPr/>
      </w:pPr>
      <w:r>
        <w:rPr>
          <w:sz w:val="20"/>
        </w:rPr>
        <w:t xml:space="preserve">The generated module names its peripheral channels </w:t>
      </w:r>
      <w:r>
        <w:rPr>
          <w:rStyle w:val="VerbatimChar"/>
          <w:sz w:val="20"/>
        </w:rPr>
        <w:t>s0_apb_*</w:t>
      </w:r>
      <w:r>
        <w:rPr>
          <w:sz w:val="20"/>
        </w:rPr>
        <w:t xml:space="preserve"> through </w:t>
      </w:r>
      <w:r>
        <w:rPr>
          <w:rStyle w:val="VerbatimChar"/>
          <w:sz w:val="20"/>
        </w:rPr>
        <w:t>s9_apb_*</w:t>
      </w:r>
      <w:r>
        <w:rPr>
          <w:sz w:val="20"/>
        </w:rPr>
        <w:t>. The mapping to the ten 4KB windows is fixed at generation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offset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0x7000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0x9000</w:t>
            </w:r>
          </w:p>
        </w:tc>
      </w:tr>
    </w:tbl>
    <w:p>
      <w:pPr>
        <w:pStyle w:val="BodyText"/>
        <w:rPr/>
      </w:pPr>
      <w:r>
        <w:rPr>
          <w:sz w:val="20"/>
        </w:rPr>
        <w:t xml:space="preserve">The full decode table, including probe registers for each window, lives in </w:t>
      </w:r>
      <w:hyperlink r:id="rId54">
        <w:r>
          <w:rPr>
            <w:rStyle w:val="Hyperlink"/>
          </w:rPr>
          <w:t>Chapter 5</w:t>
        </w:r>
      </w:hyperlink>
      <w:r>
        <w:rPr>
          <w:sz w:val="20"/>
        </w:rPr>
        <w:t xml:space="preserve"> and </w:t>
      </w:r>
      <w:hyperlink r:id="rId55">
        <w:r>
          <w:rPr>
            <w:rStyle w:val="Hyperlink"/>
          </w:rPr>
          <w:t>Chapter 3.1</w:t>
        </w:r>
      </w:hyperlink>
      <w:r>
        <w:rPr>
          <w:sz w:val="20"/>
        </w:rPr>
        <w:t xml:space="preserve">. This page owns the </w:t>
      </w:r>
      <w:r>
        <w:rPr>
          <w:i/>
          <w:iCs/>
          <w:sz w:val="20"/>
        </w:rPr>
        <w:t>mechanism</w:t>
      </w:r>
      <w:r>
        <w:rPr>
          <w:sz w:val="20"/>
        </w:rPr>
        <w:t xml:space="preserve">; those pages own the </w:t>
      </w:r>
      <w:r>
        <w:rPr>
          <w:i/>
          <w:iCs/>
          <w:sz w:val="20"/>
        </w:rPr>
        <w:t>map</w:t>
      </w:r>
      <w:r>
        <w:rPr>
          <w:sz w:val="20"/>
        </w:rPr>
        <w:t>.</w:t>
      </w:r>
    </w:p>
    <w:p>
      <w:pPr>
        <w:pStyle w:val="BodyText"/>
        <w:rPr/>
      </w:pPr>
      <w:r>
        <w:rPr>
          <w:sz w:val="20"/>
        </w:rPr>
        <w:t>Two facts about the map are worth recording where the crossbar is described:</w:t>
      </w:r>
    </w:p>
    <w:p>
      <w:pPr>
        <w:pStyle w:val="Compact"/>
        <w:numPr>
          <w:ilvl w:val="0"/>
          <w:numId w:val="93"/>
        </w:numPr>
        <w:rPr/>
      </w:pPr>
      <w:r>
        <w:rPr>
          <w:b/>
          <w:bCs/>
        </w:rPr>
        <w:t>There is no reserved slave.</w:t>
      </w:r>
      <w:r>
        <w:rPr/>
        <w:t xml:space="preserve"> Window 9 decoded as “Reserved” when the crossbar was generated. When the slave 8259 moved into that window (RLB/pic_8259 TASK-001) the decode already existed — only the wires on </w:t>
      </w:r>
      <w:r>
        <w:rPr>
          <w:rStyle w:val="VerbatimChar"/>
        </w:rPr>
        <w:t>s9_apb_*</w:t>
      </w:r>
      <w:r>
        <w:rPr/>
        <w:t xml:space="preserve"> changed owner. No regeneration was needed, and no reserved window remains in the address map.</w:t>
      </w:r>
    </w:p>
    <w:p>
      <w:pPr>
        <w:pStyle w:val="Compact"/>
        <w:numPr>
          <w:ilvl w:val="0"/>
          <w:numId w:val="94"/>
        </w:numPr>
        <w:rPr/>
      </w:pPr>
      <w:r>
        <w:rPr>
          <w:b/>
          <w:bCs/>
        </w:rPr>
        <w:t>The window number is the address nibble.</w:t>
      </w:r>
      <w:r>
        <w:rPr/>
        <w:t xml:space="preserve"> With 4KB windows, the slave select is exactly </w:t>
      </w:r>
      <w:r>
        <w:rPr>
          <w:rStyle w:val="VerbatimChar"/>
        </w:rPr>
        <w:t>PADDR[15:12]</w:t>
      </w:r>
      <w:r>
        <w:rPr/>
        <w:t xml:space="preserve"> above </w:t>
      </w:r>
      <w:r>
        <w:rPr>
          <w:rStyle w:val="VerbatimChar"/>
        </w:rPr>
        <w:t>BASE_ADDR</w:t>
      </w:r>
      <w:r>
        <w:rPr/>
        <w:t>, so the window number, the slave index, and the address nibble are the same value.</w:t>
      </w:r>
      <w:bookmarkEnd w:id="113"/>
      <w:r>
        <w:br w:type="page"/>
      </w:r>
    </w:p>
    <w:p>
      <w:pPr>
        <w:pStyle w:val="Heading2"/>
        <w:pBdr>
          <w:bottom w:val="single" w:sz="12" w:space="0" w:color="228B22"/>
        </w:pBdr>
        <w:spacing w:before="280" w:after="80"/>
        <w:rPr/>
      </w:pPr>
      <w:bookmarkStart w:id="114" w:name="__RefHeading___Toc19168_1610851449"/>
      <w:bookmarkStart w:id="115" w:name="address-forwarding"/>
      <w:bookmarkEnd w:id="114"/>
      <w:r>
        <w:rPr>
          <w:rStyle w:val="SectionNumber"/>
          <w:b/>
          <w:color w:val="228B22"/>
          <w:sz w:val="28"/>
        </w:rPr>
        <w:t>8.4</w:t>
      </w:r>
      <w:r>
        <w:rPr>
          <w:b/>
          <w:color w:val="228B22"/>
          <w:sz w:val="28"/>
        </w:rPr>
        <w:tab/>
        <w:t>Address Forwarding</w:t>
      </w:r>
    </w:p>
    <w:p>
      <w:pPr>
        <w:pStyle w:val="FirstParagraph"/>
        <w:rPr/>
      </w:pPr>
      <w:r>
        <w:rPr>
          <w:sz w:val="20"/>
        </w:rPr>
        <w:t xml:space="preserve">The crossbar forwards the </w:t>
      </w:r>
      <w:r>
        <w:rPr>
          <w:b/>
          <w:bCs/>
          <w:sz w:val="20"/>
        </w:rPr>
        <w:t>full 32-bit address</w:t>
      </w:r>
      <w:r>
        <w:rPr>
          <w:sz w:val="20"/>
        </w:rPr>
        <w:t xml:space="preserve"> on each slave channel. Each peripheral instantiation slices </w:t>
      </w:r>
      <w:r>
        <w:rPr>
          <w:rStyle w:val="VerbatimChar"/>
          <w:sz w:val="20"/>
        </w:rPr>
        <w:t>PADDR[11:0]</w:t>
      </w:r>
      <w:r>
        <w:rPr>
          <w:sz w:val="20"/>
        </w:rPr>
        <w:t xml:space="preserve"> from its own channel, so every block sees register offsets starting at </w:t>
      </w:r>
      <w:r>
        <w:rPr>
          <w:rStyle w:val="VerbatimChar"/>
          <w:sz w:val="20"/>
        </w:rPr>
        <w:t>0x000</w:t>
      </w:r>
      <w:r>
        <w:rPr>
          <w:sz w:val="20"/>
        </w:rPr>
        <w:t xml:space="preserve"> within its own window and never learns the absolute address. A block that needs no more than 12 bits of offset is therefore insulated from the base address; only </w:t>
      </w:r>
      <w:r>
        <w:rPr>
          <w:rStyle w:val="VerbatimChar"/>
          <w:sz w:val="20"/>
        </w:rPr>
        <w:t>rlb_top</w:t>
      </w:r>
      <w:r>
        <w:rPr>
          <w:sz w:val="20"/>
        </w:rPr>
        <w:t xml:space="preserve"> knows </w:t>
      </w:r>
      <w:r>
        <w:rPr>
          <w:rStyle w:val="VerbatimChar"/>
          <w:sz w:val="20"/>
        </w:rPr>
        <w:t>BASE_ADDR</w:t>
      </w:r>
      <w:r>
        <w:rPr>
          <w:sz w:val="20"/>
        </w:rPr>
        <w:t xml:space="preserve"> (default </w:t>
      </w:r>
      <w:r>
        <w:rPr>
          <w:rStyle w:val="VerbatimChar"/>
          <w:sz w:val="20"/>
        </w:rPr>
        <w:t>0xFEC00000</w:t>
      </w:r>
      <w:r>
        <w:rPr>
          <w:sz w:val="20"/>
        </w:rPr>
        <w:t>, a parameter).</w:t>
      </w:r>
      <w:bookmarkEnd w:id="115"/>
      <w:r>
        <w:br w:type="page"/>
      </w:r>
    </w:p>
    <w:p>
      <w:pPr>
        <w:pStyle w:val="Heading2"/>
        <w:pBdr>
          <w:bottom w:val="single" w:sz="12" w:space="0" w:color="228B22"/>
        </w:pBdr>
        <w:spacing w:before="280" w:after="80"/>
        <w:rPr/>
      </w:pPr>
      <w:bookmarkStart w:id="116" w:name="__RefHeading___Toc19170_1610851449"/>
      <w:bookmarkStart w:id="117" w:name="decode-miss-behaviour"/>
      <w:bookmarkEnd w:id="116"/>
      <w:r>
        <w:rPr>
          <w:rStyle w:val="SectionNumber"/>
          <w:b/>
          <w:color w:val="228B22"/>
          <w:sz w:val="28"/>
        </w:rPr>
        <w:t>8.5</w:t>
      </w:r>
      <w:r>
        <w:rPr>
          <w:b/>
          <w:color w:val="228B22"/>
          <w:sz w:val="28"/>
        </w:rPr>
        <w:tab/>
        <w:t>Decode Miss Behaviour</w:t>
      </w:r>
    </w:p>
    <w:p>
      <w:pPr>
        <w:pStyle w:val="FirstParagraph"/>
        <w:rPr/>
      </w:pPr>
      <w:r>
        <w:rPr>
          <w:sz w:val="20"/>
        </w:rPr>
        <w:t xml:space="preserve">An address that matches no slave completes with </w:t>
      </w:r>
      <w:r>
        <w:rPr>
          <w:rStyle w:val="VerbatimChar"/>
          <w:sz w:val="20"/>
        </w:rPr>
        <w:t>PSLVERR</w:t>
      </w:r>
      <w:r>
        <w:rPr>
          <w:sz w:val="20"/>
        </w:rPr>
        <w:t xml:space="preserve"> asserted instead of hanging the bus. This behaviour is owned by the </w:t>
      </w:r>
      <w:r>
        <w:rPr>
          <w:b/>
          <w:bCs/>
          <w:sz w:val="20"/>
        </w:rPr>
        <w:t>generator</w:t>
      </w:r>
      <w:r>
        <w:rPr>
          <w:sz w:val="20"/>
        </w:rPr>
        <w:t xml:space="preserve">, not by this instance: the generator emits the decode-miss path, and the hand-rolled crossbar this one replaced had already lost it. That history is why the rule is </w:t>
      </w:r>
      <w:r>
        <w:rPr>
          <w:i/>
          <w:iCs/>
          <w:sz w:val="20"/>
        </w:rPr>
        <w:t>regenerate, don’t edit</w:t>
      </w:r>
      <w:r>
        <w:rPr>
          <w:sz w:val="20"/>
        </w:rPr>
        <w:t xml:space="preserve"> — a patch on the generated file is exactly how the fix disappears. The unmapped-address error response is exercised by the </w:t>
      </w:r>
      <w:r>
        <w:rPr>
          <w:rStyle w:val="VerbatimChar"/>
          <w:sz w:val="20"/>
        </w:rPr>
        <w:t>func</w:t>
      </w:r>
      <w:r>
        <w:rPr>
          <w:sz w:val="20"/>
        </w:rPr>
        <w:t xml:space="preserve"> suite (see the book index, “What the suite proves”, item 4).</w:t>
      </w:r>
      <w:bookmarkEnd w:id="117"/>
      <w:r>
        <w:br w:type="page"/>
      </w:r>
    </w:p>
    <w:p>
      <w:pPr>
        <w:pStyle w:val="Heading2"/>
        <w:pBdr>
          <w:bottom w:val="single" w:sz="12" w:space="0" w:color="228B22"/>
        </w:pBdr>
        <w:spacing w:before="280" w:after="80"/>
        <w:rPr/>
      </w:pPr>
      <w:bookmarkStart w:id="118" w:name="__RefHeading___Toc19172_1610851449"/>
      <w:bookmarkStart w:id="119" w:name="what-this-block-does-not-do"/>
      <w:bookmarkEnd w:id="118"/>
      <w:r>
        <w:rPr>
          <w:rStyle w:val="SectionNumber"/>
          <w:b/>
          <w:color w:val="228B22"/>
          <w:sz w:val="28"/>
        </w:rPr>
        <w:t>8.6</w:t>
      </w:r>
      <w:r>
        <w:rPr>
          <w:b/>
          <w:color w:val="228B22"/>
          <w:sz w:val="28"/>
        </w:rPr>
        <w:tab/>
        <w:t>What This Block Does Not Do</w:t>
      </w:r>
    </w:p>
    <w:p>
      <w:pPr>
        <w:pStyle w:val="Compact"/>
        <w:numPr>
          <w:ilvl w:val="0"/>
          <w:numId w:val="95"/>
        </w:numPr>
        <w:rPr/>
      </w:pPr>
      <w:r>
        <w:rPr>
          <w:b/>
          <w:bCs/>
        </w:rPr>
        <w:t>No interrupt involvement.</w:t>
      </w:r>
      <w:r>
        <w:rPr/>
        <w:t xml:space="preserve"> The crossbar is a pure address/data path. Interrupts route around it entirely — see </w:t>
      </w:r>
      <w:hyperlink r:id="rId56">
        <w:r>
          <w:rPr>
            <w:rStyle w:val="Hyperlink"/>
          </w:rPr>
          <w:t>The Interrupt Fabric</w:t>
        </w:r>
      </w:hyperlink>
      <w:r>
        <w:rPr/>
        <w:t>.</w:t>
      </w:r>
    </w:p>
    <w:p>
      <w:pPr>
        <w:pStyle w:val="Compact"/>
        <w:numPr>
          <w:ilvl w:val="0"/>
          <w:numId w:val="96"/>
        </w:numPr>
        <w:rPr/>
      </w:pPr>
      <w:r>
        <w:rPr>
          <w:b/>
          <w:bCs/>
        </w:rPr>
        <w:t>No clock or reset generation.</w:t>
      </w:r>
      <w:r>
        <w:rPr/>
        <w:t xml:space="preserve"> It runs on </w:t>
      </w:r>
      <w:r>
        <w:rPr>
          <w:rStyle w:val="VerbatimChar"/>
        </w:rPr>
        <w:t>pclk</w:t>
      </w:r>
      <w:r>
        <w:rPr/>
        <w:t xml:space="preserve"> / </w:t>
      </w:r>
      <w:r>
        <w:rPr>
          <w:rStyle w:val="VerbatimChar"/>
        </w:rPr>
        <w:t>presetn</w:t>
      </w:r>
      <w:r>
        <w:rPr/>
        <w:t xml:space="preserve"> like every block in this configuration; all </w:t>
      </w:r>
      <w:r>
        <w:rPr>
          <w:rStyle w:val="VerbatimChar"/>
        </w:rPr>
        <w:t>CDC_ENABLE(0)</w:t>
      </w:r>
      <w:r>
        <w:rPr/>
        <w:t>.</w:t>
      </w:r>
    </w:p>
    <w:p>
      <w:pPr>
        <w:pStyle w:val="Compact"/>
        <w:numPr>
          <w:ilvl w:val="0"/>
          <w:numId w:val="97"/>
        </w:numPr>
        <w:rPr/>
      </w:pPr>
      <w:r>
        <w:rPr>
          <w:b/>
          <w:bCs/>
        </w:rPr>
        <w:t>No slave-side wait-state merging policy</w:t>
      </w:r>
      <w:r>
        <w:rPr/>
        <w:t xml:space="preserve"> beyond what the generator emits: each peripheral’s </w:t>
      </w:r>
      <w:r>
        <w:rPr>
          <w:rStyle w:val="VerbatimChar"/>
        </w:rPr>
        <w:t>PREADY</w:t>
      </w:r>
      <w:r>
        <w:rPr/>
        <w:t xml:space="preserve"> is returned on its own window.</w:t>
      </w:r>
      <w:bookmarkEnd w:id="119"/>
      <w:r>
        <w:br w:type="page"/>
      </w:r>
    </w:p>
    <w:p>
      <w:pPr>
        <w:pStyle w:val="Heading2"/>
        <w:pBdr>
          <w:bottom w:val="single" w:sz="12" w:space="0" w:color="228B22"/>
        </w:pBdr>
        <w:spacing w:before="280" w:after="80"/>
        <w:rPr/>
      </w:pPr>
      <w:bookmarkStart w:id="120" w:name="__RefHeading___Toc19174_1610851449"/>
      <w:bookmarkStart w:id="121" w:name="related-documents-6"/>
      <w:bookmarkEnd w:id="120"/>
      <w:r>
        <w:rPr>
          <w:rStyle w:val="SectionNumber"/>
          <w:b/>
          <w:color w:val="228B22"/>
          <w:sz w:val="28"/>
        </w:rPr>
        <w:t>8.7</w:t>
      </w:r>
      <w:r>
        <w:rPr>
          <w:b/>
          <w:color w:val="228B22"/>
          <w:sz w:val="28"/>
        </w:rPr>
        <w:tab/>
        <w:t>Related Documents</w:t>
      </w:r>
    </w:p>
    <w:p>
      <w:pPr>
        <w:pStyle w:val="Compact"/>
        <w:numPr>
          <w:ilvl w:val="0"/>
          <w:numId w:val="98"/>
        </w:numPr>
        <w:rPr/>
      </w:pPr>
      <w:hyperlink r:id="rId57">
        <w:r>
          <w:rPr>
            <w:rStyle w:val="Hyperlink"/>
          </w:rPr>
          <w:t>Block Hierarchy Overview</w:t>
        </w:r>
      </w:hyperlink>
      <w:r>
        <w:rPr/>
        <w:t xml:space="preserve"> - the twelve instances</w:t>
      </w:r>
    </w:p>
    <w:p>
      <w:pPr>
        <w:pStyle w:val="Compact"/>
        <w:numPr>
          <w:ilvl w:val="0"/>
          <w:numId w:val="99"/>
        </w:numPr>
        <w:rPr/>
      </w:pPr>
      <w:hyperlink r:id="rId58">
        <w:r>
          <w:rPr>
            <w:rStyle w:val="Hyperlink"/>
          </w:rPr>
          <w:t>Top-Level Interface</w:t>
        </w:r>
      </w:hyperlink>
      <w:r>
        <w:rPr/>
        <w:t xml:space="preserve"> - the address decode contract this block implements</w:t>
      </w:r>
    </w:p>
    <w:p>
      <w:pPr>
        <w:pStyle w:val="Compact"/>
        <w:numPr>
          <w:ilvl w:val="0"/>
          <w:numId w:val="100"/>
        </w:numPr>
        <w:rPr/>
      </w:pPr>
      <w:hyperlink r:id="rId59">
        <w:r>
          <w:rPr>
            <w:rStyle w:val="Hyperlink"/>
          </w:rPr>
          <w:t>Window Map</w:t>
        </w:r>
      </w:hyperlink>
      <w:r>
        <w:rPr/>
        <w:t xml:space="preserve"> - the decode table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 w:name="rlb-top---the-apb-crossbar-block"/>
      <w:bookmarkStart w:id="123" w:name="related-documents-6"/>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1"/>
        <w:shd w:val="clear" w:color="auto" w:fill="404040"/>
        <w:spacing w:before="360" w:after="120"/>
        <w:rPr/>
      </w:pPr>
      <w:bookmarkStart w:id="124" w:name="__RefHeading___Toc19176_1610851449"/>
      <w:bookmarkStart w:id="125" w:name="rlb-top---the-interrupt-fabric-block"/>
      <w:bookmarkEnd w:id="124"/>
      <w:r>
        <w:rPr>
          <w:rStyle w:val="SectionNumber"/>
          <w:b/>
          <w:color w:val="FFFFFF"/>
          <w:sz w:val="32"/>
        </w:rPr>
        <w:t>9</w:t>
      </w:r>
      <w:r>
        <w:rPr>
          <w:b/>
          <w:color w:val="FFFFFF"/>
          <w:sz w:val="32"/>
        </w:rPr>
        <w:tab/>
        <w:t>RLB Top - The Interrupt Fabric Block</w:t>
      </w:r>
    </w:p>
    <w:p>
      <w:pPr>
        <w:pStyle w:val="Heading2"/>
        <w:pageBreakBefore w:val="false"/>
        <w:pBdr>
          <w:bottom w:val="single" w:sz="12" w:space="0" w:color="228B22"/>
        </w:pBdr>
        <w:spacing w:before="280" w:after="80"/>
        <w:rPr/>
      </w:pPr>
      <w:bookmarkStart w:id="126" w:name="__RefHeading___Toc19178_1610851449"/>
      <w:bookmarkStart w:id="127" w:name="overview-1"/>
      <w:bookmarkEnd w:id="126"/>
      <w:r>
        <w:rPr>
          <w:rStyle w:val="SectionNumber"/>
          <w:b/>
          <w:color w:val="228B22"/>
          <w:sz w:val="28"/>
        </w:rPr>
        <w:t>9.1</w:t>
      </w:r>
      <w:r>
        <w:rPr>
          <w:b/>
          <w:color w:val="228B22"/>
          <w:sz w:val="28"/>
        </w:rPr>
        <w:tab/>
        <w:t>Overview</w:t>
      </w:r>
    </w:p>
    <w:p>
      <w:pPr>
        <w:pStyle w:val="FirstParagraph"/>
        <w:rPr/>
      </w:pPr>
      <w:r>
        <w:rPr>
          <w:sz w:val="20"/>
        </w:rPr>
        <w:t xml:space="preserve">The interrupt fabric is not a module. It is one </w:t>
      </w:r>
      <w:r>
        <w:rPr>
          <w:rStyle w:val="VerbatimChar"/>
          <w:sz w:val="20"/>
        </w:rPr>
        <w:t>always_comb</w:t>
      </w:r>
      <w:r>
        <w:rPr>
          <w:sz w:val="20"/>
        </w:rPr>
        <w:t xml:space="preserve"> block that builds </w:t>
      </w:r>
      <w:r>
        <w:rPr>
          <w:rStyle w:val="VerbatimChar"/>
          <w:sz w:val="20"/>
        </w:rPr>
        <w:t>w_fabric_irq[15:0]</w:t>
      </w:r>
      <w:r>
        <w:rPr>
          <w:sz w:val="20"/>
        </w:rPr>
        <w:t xml:space="preserve"> from the blocks’ interrupt outputs, plus three continuous assignments that distribute the result: to the two 8259s, to the IOAPIC, and into the </w:t>
      </w:r>
      <w:r>
        <w:rPr>
          <w:rStyle w:val="VerbatimChar"/>
          <w:sz w:val="20"/>
        </w:rPr>
        <w:t>rlb_irq_out</w:t>
      </w:r>
      <w:r>
        <w:rPr>
          <w:sz w:val="20"/>
        </w:rPr>
        <w:t xml:space="preserve"> aggregate. It is listed here as a block because the integration behaviour lives in this glue, and a reader who skips it understands the address map but not the subsystem.</w:t>
      </w:r>
    </w:p>
    <w:p>
      <w:pPr>
        <w:pStyle w:val="BodyText"/>
        <w:rPr/>
      </w:pPr>
      <w:r>
        <w:rPr>
          <w:sz w:val="20"/>
        </w:rPr>
        <w:t xml:space="preserve">Its job: put every block interrupt on its </w:t>
      </w:r>
      <w:r>
        <w:rPr>
          <w:b/>
          <w:bCs/>
          <w:sz w:val="20"/>
        </w:rPr>
        <w:t>conventional legacy line</w:t>
      </w:r>
      <w:r>
        <w:rPr>
          <w:sz w:val="20"/>
        </w:rPr>
        <w:t xml:space="preserve"> so that standard driver software and either interrupt controller see a recognisable PC/AT wiring, without the board having to wire ten interrupt pins back in.</w:t>
      </w:r>
    </w:p>
    <w:p>
      <w:pPr>
        <w:pStyle w:val="CaptionedFigure"/>
        <w:rPr/>
      </w:pPr>
      <w:r>
        <w:rPr/>
        <w:drawing>
          <wp:inline distT="0" distB="0" distL="0" distR="0">
            <wp:extent cx="5334000" cy="2566670"/>
            <wp:effectExtent l="0" t="0" r="0" b="0"/>
            <wp:docPr id="19" name="Image2" descr="RLB Top Interrup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RLB Top Interrupt Fabric"/>
                    <pic:cNvPicPr>
                      <a:picLocks noChangeAspect="1" noChangeArrowheads="1"/>
                    </pic:cNvPicPr>
                  </pic:nvPicPr>
                  <pic:blipFill>
                    <a:blip r:embed="rId60"/>
                    <a:stretch>
                      <a:fillRect/>
                    </a:stretch>
                  </pic:blipFill>
                  <pic:spPr bwMode="auto">
                    <a:xfrm>
                      <a:off x="0" y="0"/>
                      <a:ext cx="5334000" cy="2566670"/>
                    </a:xfrm>
                    <a:prstGeom prst="rect">
                      <a:avLst/>
                    </a:prstGeom>
                  </pic:spPr>
                </pic:pic>
              </a:graphicData>
            </a:graphic>
          </wp:inline>
        </w:drawing>
      </w:r>
    </w:p>
    <w:p>
      <w:pPr>
        <w:pStyle w:val="ImageCaption"/>
        <w:rPr/>
      </w:pPr>
      <w:bookmarkStart w:id="128" w:name="overview-1"/>
      <w:r>
        <w:rPr/>
        <w:t>RLB Top Interrupt Fabric</w:t>
      </w:r>
      <w:bookmarkEnd w:id="128"/>
      <w:r>
        <w:br w:type="page"/>
      </w:r>
    </w:p>
    <w:p>
      <w:pPr>
        <w:pStyle w:val="Heading2"/>
        <w:pBdr>
          <w:bottom w:val="single" w:sz="12" w:space="0" w:color="228B22"/>
        </w:pBdr>
        <w:spacing w:before="280" w:after="80"/>
        <w:rPr/>
      </w:pPr>
      <w:bookmarkStart w:id="129" w:name="__RefHeading___Toc19180_1610851449"/>
      <w:bookmarkStart w:id="130" w:name="the-routing-table"/>
      <w:bookmarkEnd w:id="129"/>
      <w:r>
        <w:rPr>
          <w:rStyle w:val="SectionNumber"/>
          <w:b/>
          <w:color w:val="228B22"/>
          <w:sz w:val="28"/>
        </w:rPr>
        <w:t>9.2</w:t>
      </w:r>
      <w:r>
        <w:rPr>
          <w:b/>
          <w:color w:val="228B22"/>
          <w:sz w:val="28"/>
        </w:rPr>
        <w:tab/>
        <w:t>The Routing Table</w:t>
      </w:r>
    </w:p>
    <w:p>
      <w:pPr>
        <w:pStyle w:val="FirstParagraph"/>
        <w:rPr/>
      </w:pPr>
      <w:r>
        <w:rPr>
          <w:sz w:val="20"/>
        </w:rPr>
        <w:t>Seven block-level sources drive the fabric’s six lines — PIT channel 0 and HPET’s legacy pair both land on IRQ0. The six driven lines: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hpet_legacy_irq0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channel-0 tick, replaced by HPET timer 0 in legacy-replacement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 (COM1 by convention)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hpet_legacy_irq8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 + periodic, replaced by HPET timer 1 in legacy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SMBus — </w:t>
            </w: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GPIO — </w:t>
            </w: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r>
    </w:tbl>
    <w:p>
      <w:pPr>
        <w:pStyle w:val="BodyText"/>
        <w:rPr/>
      </w:pPr>
      <w:r>
        <w:rPr>
          <w:sz w:val="20"/>
        </w:rPr>
        <w:t xml:space="preserve">Every other fabric line is constant zero, including </w:t>
      </w:r>
      <w:r>
        <w:rPr>
          <w:b/>
          <w:bCs/>
          <w:sz w:val="20"/>
        </w:rPr>
        <w:t>IRQ2, which is deliberately never driven</w:t>
      </w:r>
      <w:r>
        <w:rPr>
          <w:sz w:val="20"/>
        </w:rPr>
        <w:t xml:space="preserve">: it is the 8259 cascade input, carried from the slave controller’s </w:t>
      </w:r>
      <w:r>
        <w:rPr>
          <w:rStyle w:val="VerbatimChar"/>
          <w:sz w:val="20"/>
        </w:rPr>
        <w:t>INT</w:t>
      </w:r>
      <w:r>
        <w:rPr>
          <w:sz w:val="20"/>
        </w:rPr>
        <w:t xml:space="preserve"> (see </w:t>
      </w:r>
      <w:hyperlink r:id="rId61">
        <w:r>
          <w:rPr>
            <w:rStyle w:val="Hyperlink"/>
          </w:rPr>
          <w:t>The Cascade Cross-Connect</w:t>
        </w:r>
      </w:hyperlink>
      <w:r>
        <w:rPr>
          <w:sz w:val="20"/>
        </w:rPr>
        <w:t>). Anything routed onto IRQ2 reaches nothing — QEMU shipped exactly that bug, which is why the line is commented in the RTL rather than left implicit.</w:t>
      </w:r>
    </w:p>
    <w:p>
      <w:pPr>
        <w:pStyle w:val="Heading3"/>
        <w:spacing w:before="200" w:after="80"/>
        <w:rPr/>
      </w:pPr>
      <w:bookmarkStart w:id="131" w:name="__RefHeading___Toc19182_1610851449"/>
      <w:bookmarkStart w:id="132" w:name="convention-versus-choice"/>
      <w:bookmarkEnd w:id="131"/>
      <w:r>
        <w:rPr>
          <w:rStyle w:val="SectionNumber"/>
          <w:b/>
          <w:color w:val="404040"/>
          <w:sz w:val="24"/>
        </w:rPr>
        <w:t>9.2.1</w:t>
      </w:r>
      <w:r>
        <w:rPr>
          <w:b/>
          <w:color w:val="404040"/>
          <w:sz w:val="24"/>
        </w:rPr>
        <w:tab/>
        <w:t>Convention versus choice</w:t>
      </w:r>
    </w:p>
    <w:p>
      <w:pPr>
        <w:pStyle w:val="FirstParagraph"/>
        <w:rPr/>
      </w:pPr>
      <w:r>
        <w:rPr>
          <w:sz w:val="20"/>
        </w:rPr>
        <w:t xml:space="preserve">IRQ0/4/8/9 come straight from the “Typical IRQ Assignments” table in the IOAPIC book’s register chapter, and are fixed </w:t>
      </w:r>
      <w:r>
        <w:rPr>
          <w:rStyle w:val="VerbatimChar"/>
          <w:sz w:val="20"/>
        </w:rPr>
        <w:t>localparam</w:t>
      </w:r>
      <w:r>
        <w:rPr>
          <w:sz w:val="20"/>
        </w:rPr>
        <w:t xml:space="preserve">s inside </w:t>
      </w:r>
      <w:r>
        <w:rPr>
          <w:rStyle w:val="VerbatimChar"/>
          <w:sz w:val="20"/>
        </w:rPr>
        <w:t>rlb_top</w:t>
      </w:r>
      <w:r>
        <w:rPr>
          <w:sz w:val="20"/>
        </w:rPr>
        <w:t>. Making them overridable would invite silently diverging from the wiring every driver already assumes. SMBus and GPIO have no traditional line — the table offers only “Available” — so those two are this subsystem’s choice and are exposed as module parameters, meant to be changed by an integrator who needs them elsewhere.</w:t>
      </w:r>
      <w:bookmarkEnd w:id="132"/>
    </w:p>
    <w:p>
      <w:pPr>
        <w:pStyle w:val="Heading3"/>
        <w:spacing w:before="200" w:after="80"/>
        <w:rPr/>
      </w:pPr>
      <w:bookmarkStart w:id="133" w:name="__RefHeading___Toc19184_1610851449"/>
      <w:bookmarkStart w:id="134" w:name="the-hpet-legacy-pair"/>
      <w:bookmarkEnd w:id="133"/>
      <w:r>
        <w:rPr>
          <w:rStyle w:val="SectionNumber"/>
          <w:b/>
          <w:color w:val="404040"/>
          <w:sz w:val="24"/>
        </w:rPr>
        <w:t>9.2.2</w:t>
      </w:r>
      <w:r>
        <w:rPr>
          <w:b/>
          <w:color w:val="404040"/>
          <w:sz w:val="24"/>
        </w:rPr>
        <w:tab/>
        <w:t>The HPET legacy pair</w:t>
      </w:r>
    </w:p>
    <w:p>
      <w:pPr>
        <w:pStyle w:val="FirstParagraph"/>
        <w:rPr/>
      </w:pPr>
      <w:r>
        <w:rPr>
          <w:rStyle w:val="VerbatimChar"/>
          <w:sz w:val="20"/>
        </w:rPr>
        <w:t>hpet_legacy_irq0</w:t>
      </w:r>
      <w:r>
        <w:rPr>
          <w:sz w:val="20"/>
        </w:rPr>
        <w:t xml:space="preserve"> and </w:t>
      </w:r>
      <w:r>
        <w:rPr>
          <w:rStyle w:val="VerbatimChar"/>
          <w:sz w:val="20"/>
        </w:rPr>
        <w:t>hpet_legacy_irq8</w:t>
      </w:r>
      <w:r>
        <w:rPr>
          <w:sz w:val="20"/>
        </w:rPr>
        <w:t xml:space="preserve"> are not the general </w:t>
      </w:r>
      <w:r>
        <w:rPr>
          <w:rStyle w:val="VerbatimChar"/>
          <w:sz w:val="20"/>
        </w:rPr>
        <w:t>hpet_timer_irq</w:t>
      </w:r>
      <w:r>
        <w:rPr>
          <w:sz w:val="20"/>
        </w:rPr>
        <w:t xml:space="preserve"> outputs. They are asserted only while </w:t>
      </w:r>
      <w:r>
        <w:rPr>
          <w:rStyle w:val="VerbatimChar"/>
          <w:sz w:val="20"/>
        </w:rPr>
        <w:t>HPET_CONFIG.legacy_replacement</w:t>
      </w:r>
      <w:r>
        <w:rPr>
          <w:sz w:val="20"/>
        </w:rPr>
        <w:t xml:space="preserve"> is set, and while it is set the HPET core suppresses timers 0/1 on their own pins — so the HPET and the device it replaces can never both drive the same line for the same event. The general </w:t>
      </w:r>
      <w:r>
        <w:rPr>
          <w:rStyle w:val="VerbatimChar"/>
          <w:sz w:val="20"/>
        </w:rPr>
        <w:t>hpet_timer_irq</w:t>
      </w:r>
      <w:r>
        <w:rPr>
          <w:sz w:val="20"/>
        </w:rPr>
        <w:t xml:space="preserve"> lines are deliberately </w:t>
      </w:r>
      <w:r>
        <w:rPr>
          <w:b/>
          <w:bCs/>
          <w:sz w:val="20"/>
        </w:rPr>
        <w:t>not</w:t>
      </w:r>
      <w:r>
        <w:rPr>
          <w:sz w:val="20"/>
        </w:rPr>
        <w:t xml:space="preserve"> routed into the fabric: they have no conventional legacy line (the same reason </w:t>
      </w:r>
      <w:r>
        <w:rPr>
          <w:rStyle w:val="VerbatimChar"/>
          <w:sz w:val="20"/>
        </w:rPr>
        <w:t>TIMER_INT_ROUTE_CAP</w:t>
      </w:r>
      <w:r>
        <w:rPr>
          <w:sz w:val="20"/>
        </w:rPr>
        <w:t xml:space="preserve"> reads 0), and they reach </w:t>
      </w:r>
      <w:r>
        <w:rPr>
          <w:rStyle w:val="VerbatimChar"/>
          <w:sz w:val="20"/>
        </w:rPr>
        <w:t>rlb_irq_out</w:t>
      </w:r>
      <w:r>
        <w:rPr>
          <w:sz w:val="20"/>
        </w:rPr>
        <w:t xml:space="preserve"> and their own pins only.</w:t>
      </w:r>
      <w:bookmarkEnd w:id="130"/>
      <w:bookmarkEnd w:id="134"/>
      <w:r>
        <w:br w:type="page"/>
      </w:r>
    </w:p>
    <w:p>
      <w:pPr>
        <w:pStyle w:val="Heading2"/>
        <w:pBdr>
          <w:bottom w:val="single" w:sz="12" w:space="0" w:color="228B22"/>
        </w:pBdr>
        <w:spacing w:before="280" w:after="80"/>
        <w:rPr/>
      </w:pPr>
      <w:bookmarkStart w:id="135" w:name="__RefHeading___Toc19186_1610851449"/>
      <w:bookmarkStart w:id="136" w:name="distribution"/>
      <w:bookmarkEnd w:id="135"/>
      <w:r>
        <w:rPr>
          <w:rStyle w:val="SectionNumber"/>
          <w:b/>
          <w:color w:val="228B22"/>
          <w:sz w:val="28"/>
        </w:rPr>
        <w:t>9.3</w:t>
      </w:r>
      <w:r>
        <w:rPr>
          <w:b/>
          <w:color w:val="228B22"/>
          <w:sz w:val="28"/>
        </w:rPr>
        <w:tab/>
        <w:t>Distribution</w:t>
      </w:r>
    </w:p>
    <w:p>
      <w:pPr>
        <w:pStyle w:val="FirstParagraph"/>
        <w:rPr/>
      </w:pPr>
      <w:r>
        <w:rPr>
          <w:sz w:val="20"/>
        </w:rPr>
        <w:t>The built vector goes to three consumers:</w:t>
      </w:r>
    </w:p>
    <w:p>
      <w:pPr>
        <w:pStyle w:val="BodyText"/>
        <w:rPr/>
      </w:pPr>
      <w:r>
        <w:rPr>
          <w:b/>
          <w:bCs/>
          <w:sz w:val="20"/>
        </w:rPr>
        <w:t>Both 8259s.</w:t>
      </w:r>
      <w:r>
        <w:rPr>
          <w:sz w:val="20"/>
        </w:rPr>
        <w:t xml:space="preserve"> The master sees the low half through the IR2 mask and cascade force described in the cascade page; the slave OR-es the upper half into its external input inline: </w:t>
      </w:r>
      <w:r>
        <w:rPr>
          <w:rStyle w:val="VerbatimChar"/>
          <w:sz w:val="20"/>
        </w:rPr>
        <w:t>pic_irq_in[15:8] | w_fabric_irq[15:8]</w:t>
      </w:r>
      <w:r>
        <w:rPr>
          <w:sz w:val="20"/>
        </w:rPr>
        <w:t xml:space="preserve">. The fabric is </w:t>
      </w:r>
      <w:r>
        <w:rPr>
          <w:b/>
          <w:bCs/>
          <w:sz w:val="20"/>
        </w:rPr>
        <w:t>OR-ed into the external inputs, not substituted for them</w:t>
      </w:r>
      <w:r>
        <w:rPr>
          <w:sz w:val="20"/>
        </w:rPr>
        <w:t xml:space="preserve"> — </w:t>
      </w:r>
      <w:r>
        <w:rPr>
          <w:rStyle w:val="VerbatimChar"/>
          <w:sz w:val="20"/>
        </w:rPr>
        <w:t>pic_irq_in</w:t>
      </w:r>
      <w:r>
        <w:rPr>
          <w:sz w:val="20"/>
        </w:rPr>
        <w:t xml:space="preserve"> stays an input, so a board keeps its external interrupt path and every existing test keeps its direct drive.</w:t>
      </w:r>
    </w:p>
    <w:p>
      <w:pPr>
        <w:pStyle w:val="BodyText"/>
        <w:rPr/>
      </w:pPr>
      <w:r>
        <w:rPr>
          <w:b/>
          <w:bCs/>
          <w:sz w:val="20"/>
        </w:rPr>
        <w:t>The IOAPIC.</w:t>
      </w:r>
      <w:r>
        <w:rPr>
          <w:sz w:val="20"/>
        </w:rPr>
        <w:t xml:space="preserve"> </w:t>
      </w:r>
      <w:r>
        <w:rPr>
          <w:rStyle w:val="VerbatimChar"/>
          <w:sz w:val="20"/>
        </w:rPr>
        <w:t>w_ioapic_irq = ioapic_irq_in | {zero-extend of w_fabric_irq}</w:t>
      </w:r>
      <w:r>
        <w:rPr>
          <w:sz w:val="20"/>
        </w:rPr>
        <w:t xml:space="preserve"> — the same sources on the same pin numbers, zero-extended to </w:t>
      </w:r>
      <w:r>
        <w:rPr>
          <w:rStyle w:val="VerbatimChar"/>
          <w:sz w:val="20"/>
        </w:rPr>
        <w:t>IOAPIC_NUM_IRQS</w:t>
      </w:r>
      <w:r>
        <w:rPr>
          <w:sz w:val="20"/>
        </w:rPr>
        <w:t xml:space="preserve"> (24). The upper eight pins are PCI or additional devices this subsystem does not source; they remain for the board.</w:t>
      </w:r>
    </w:p>
    <w:p>
      <w:pPr>
        <w:pStyle w:val="BodyText"/>
        <w:rPr/>
      </w:pPr>
      <w:r>
        <w:rPr>
          <w:b/>
          <w:bCs/>
          <w:sz w:val="20"/>
        </w:rPr>
        <w:t>The aggregate.</w:t>
      </w:r>
      <w:r>
        <w:rPr>
          <w:sz w:val="20"/>
        </w:rPr>
        <w:t xml:space="preserve"> </w:t>
      </w:r>
      <w:r>
        <w:rPr>
          <w:rStyle w:val="VerbatimChar"/>
          <w:sz w:val="20"/>
        </w:rPr>
        <w:t>rlb_irq_out</w:t>
      </w:r>
      <w:r>
        <w:rPr>
          <w:sz w:val="20"/>
        </w:rPr>
        <w:t xml:space="preserve"> is a pure OR of every block interrupt, including </w:t>
      </w:r>
      <w:r>
        <w:rPr>
          <w:rStyle w:val="VerbatimChar"/>
          <w:sz w:val="20"/>
        </w:rPr>
        <w:t>pic_int_out</w:t>
      </w:r>
      <w:r>
        <w:rPr>
          <w:sz w:val="20"/>
        </w:rPr>
        <w:t xml:space="preserve"> — the delivered controller output, which is exactly what a single-line consumer wants. </w:t>
      </w:r>
      <w:r>
        <w:rPr>
          <w:rStyle w:val="VerbatimChar"/>
          <w:sz w:val="20"/>
        </w:rPr>
        <w:t>pic_int_out</w:t>
      </w:r>
      <w:r>
        <w:rPr>
          <w:sz w:val="20"/>
        </w:rPr>
        <w:t xml:space="preserve"> appears </w:t>
      </w:r>
      <w:r>
        <w:rPr>
          <w:b/>
          <w:bCs/>
          <w:sz w:val="20"/>
        </w:rPr>
        <w:t>only</w:t>
      </w:r>
      <w:r>
        <w:rPr>
          <w:sz w:val="20"/>
        </w:rPr>
        <w:t xml:space="preserve"> here: feeding the 8259’s own output back into its inputs would be a combinational loop, and the aggregate drives no internal logic, so it is safe to include.</w:t>
      </w:r>
      <w:bookmarkEnd w:id="136"/>
      <w:r>
        <w:br w:type="page"/>
      </w:r>
    </w:p>
    <w:p>
      <w:pPr>
        <w:pStyle w:val="Heading2"/>
        <w:pBdr>
          <w:bottom w:val="single" w:sz="12" w:space="0" w:color="228B22"/>
        </w:pBdr>
        <w:spacing w:before="280" w:after="80"/>
        <w:rPr/>
      </w:pPr>
      <w:bookmarkStart w:id="137" w:name="__RefHeading___Toc19188_1610851449"/>
      <w:bookmarkStart w:id="138" w:name="what-the-fabric-does-not-do"/>
      <w:bookmarkEnd w:id="137"/>
      <w:r>
        <w:rPr>
          <w:rStyle w:val="SectionNumber"/>
          <w:b/>
          <w:color w:val="228B22"/>
          <w:sz w:val="28"/>
        </w:rPr>
        <w:t>9.4</w:t>
      </w:r>
      <w:r>
        <w:rPr>
          <w:b/>
          <w:color w:val="228B22"/>
          <w:sz w:val="28"/>
        </w:rPr>
        <w:tab/>
        <w:t>What the Fabric Does Not Do</w:t>
      </w:r>
    </w:p>
    <w:p>
      <w:pPr>
        <w:pStyle w:val="Compact"/>
        <w:numPr>
          <w:ilvl w:val="0"/>
          <w:numId w:val="101"/>
        </w:numPr>
        <w:rPr/>
      </w:pPr>
      <w:r>
        <w:rPr>
          <w:b/>
          <w:bCs/>
        </w:rPr>
        <w:t>No masking, latching, or priority.</w:t>
      </w:r>
      <w:r>
        <w:rPr/>
        <w:t xml:space="preserve"> It is wires and one OR tree. All policy — masking, vector selection, delivery — belongs to the 8259s and the IOAPIC, and to the software that programs them (</w:t>
      </w:r>
      <w:hyperlink r:id="rId62">
        <w:r>
          <w:rPr>
            <w:rStyle w:val="Hyperlink"/>
          </w:rPr>
          <w:t>Chapter 4</w:t>
        </w:r>
      </w:hyperlink>
      <w:r>
        <w:rPr/>
        <w:t>).</w:t>
      </w:r>
    </w:p>
    <w:p>
      <w:pPr>
        <w:pStyle w:val="Compact"/>
        <w:numPr>
          <w:ilvl w:val="0"/>
          <w:numId w:val="102"/>
        </w:numPr>
        <w:rPr/>
      </w:pPr>
      <w:r>
        <w:rPr>
          <w:b/>
          <w:bCs/>
        </w:rPr>
        <w:t>No CDC.</w:t>
      </w:r>
      <w:r>
        <w:rPr/>
        <w:t xml:space="preserve"> The fabric is combinational in the </w:t>
      </w:r>
      <w:r>
        <w:rPr>
          <w:rStyle w:val="VerbatimChar"/>
        </w:rPr>
        <w:t>pclk</w:t>
      </w:r>
      <w:r>
        <w:rPr/>
        <w:t xml:space="preserve"> domain. Every block runs </w:t>
      </w:r>
      <w:r>
        <w:rPr>
          <w:rStyle w:val="VerbatimChar"/>
        </w:rPr>
        <w:t>CDC_ENABLE(0)</w:t>
      </w:r>
      <w:r>
        <w:rPr/>
        <w:t xml:space="preserve"> in this configuration, so block interrupts are already synchronous to </w:t>
      </w:r>
      <w:r>
        <w:rPr>
          <w:rStyle w:val="VerbatimChar"/>
        </w:rPr>
        <w:t>pclk</w:t>
      </w:r>
      <w:r>
        <w:rPr/>
        <w:t xml:space="preserve"> before they reach the fabric.</w:t>
      </w:r>
    </w:p>
    <w:p>
      <w:pPr>
        <w:pStyle w:val="Compact"/>
        <w:numPr>
          <w:ilvl w:val="0"/>
          <w:numId w:val="103"/>
        </w:numPr>
        <w:rPr/>
      </w:pPr>
      <w:r>
        <w:rPr>
          <w:b/>
          <w:bCs/>
        </w:rPr>
        <w:t>No boot-interrupt rerouting.</w:t>
      </w:r>
      <w:r>
        <w:rPr/>
        <w:t xml:space="preserve"> That is the separate </w:t>
      </w:r>
      <w:r>
        <w:rPr>
          <w:rStyle w:val="VerbatimChar"/>
        </w:rPr>
        <w:t>u_ioapic_boot_intx</w:t>
      </w:r>
      <w:r>
        <w:rPr/>
        <w:t xml:space="preserve"> companion, described in the </w:t>
      </w:r>
      <w:hyperlink r:id="rId63">
        <w:r>
          <w:rPr>
            <w:rStyle w:val="Hyperlink"/>
          </w:rPr>
          <w:t>Block Hierarchy Overview</w:t>
        </w:r>
      </w:hyperlink>
      <w:r>
        <w:rPr/>
        <w:t xml:space="preserve"> — it produces its own PIC inputs, which the master’s input OR then combines with the fabric’s.</w:t>
      </w:r>
      <w:bookmarkEnd w:id="138"/>
      <w:r>
        <w:br w:type="page"/>
      </w:r>
    </w:p>
    <w:p>
      <w:pPr>
        <w:pStyle w:val="Heading2"/>
        <w:pBdr>
          <w:bottom w:val="single" w:sz="12" w:space="0" w:color="228B22"/>
        </w:pBdr>
        <w:spacing w:before="280" w:after="80"/>
        <w:rPr/>
      </w:pPr>
      <w:bookmarkStart w:id="139" w:name="__RefHeading___Toc19190_1610851449"/>
      <w:bookmarkStart w:id="140" w:name="verification-heritage"/>
      <w:bookmarkEnd w:id="139"/>
      <w:r>
        <w:rPr>
          <w:rStyle w:val="SectionNumber"/>
          <w:b/>
          <w:color w:val="228B22"/>
          <w:sz w:val="28"/>
        </w:rPr>
        <w:t>9.5</w:t>
      </w:r>
      <w:r>
        <w:rPr>
          <w:b/>
          <w:color w:val="228B22"/>
          <w:sz w:val="28"/>
        </w:rPr>
        <w:tab/>
        <w:t>Verification Heritage</w:t>
      </w:r>
    </w:p>
    <w:p>
      <w:pPr>
        <w:pStyle w:val="FirstParagraph"/>
        <w:rPr/>
      </w:pPr>
      <w:r>
        <w:rPr>
          <w:sz w:val="20"/>
        </w:rPr>
        <w:t xml:space="preserve">The routing table and the “OR-ed, not substituted” contract are the subject of RLB TASK-015 (the fabric), TASK-017/TASK-018 (per-line and per-block routing proof) and TASK-019 (the follow-up batch). The </w:t>
      </w:r>
      <w:r>
        <w:rPr>
          <w:rStyle w:val="VerbatimChar"/>
          <w:sz w:val="20"/>
        </w:rPr>
        <w:t>full</w:t>
      </w:r>
      <w:r>
        <w:rPr>
          <w:sz w:val="20"/>
        </w:rPr>
        <w:t xml:space="preserve"> suite proves each of the six sourcing blocks reaches its own master or slave IR line, per line rather than in aggregate, and its IOAPIC pin, and passes coincident-assert cases across both PICs.</w:t>
      </w:r>
      <w:bookmarkEnd w:id="140"/>
      <w:r>
        <w:br w:type="page"/>
      </w:r>
    </w:p>
    <w:p>
      <w:pPr>
        <w:pStyle w:val="Heading2"/>
        <w:pBdr>
          <w:bottom w:val="single" w:sz="12" w:space="0" w:color="228B22"/>
        </w:pBdr>
        <w:spacing w:before="280" w:after="80"/>
        <w:rPr/>
      </w:pPr>
      <w:bookmarkStart w:id="141" w:name="__RefHeading___Toc19192_1610851449"/>
      <w:bookmarkStart w:id="142" w:name="related-documents-7"/>
      <w:bookmarkEnd w:id="141"/>
      <w:r>
        <w:rPr>
          <w:rStyle w:val="SectionNumber"/>
          <w:b/>
          <w:color w:val="228B22"/>
          <w:sz w:val="28"/>
        </w:rPr>
        <w:t>9.6</w:t>
      </w:r>
      <w:r>
        <w:rPr>
          <w:b/>
          <w:color w:val="228B22"/>
          <w:sz w:val="28"/>
        </w:rPr>
        <w:tab/>
        <w:t>Related Documents</w:t>
      </w:r>
    </w:p>
    <w:p>
      <w:pPr>
        <w:pStyle w:val="Compact"/>
        <w:numPr>
          <w:ilvl w:val="0"/>
          <w:numId w:val="104"/>
        </w:numPr>
        <w:rPr/>
      </w:pPr>
      <w:hyperlink r:id="rId64">
        <w:r>
          <w:rPr>
            <w:rStyle w:val="Hyperlink"/>
          </w:rPr>
          <w:t>Block Hierarchy Overview</w:t>
        </w:r>
      </w:hyperlink>
      <w:r>
        <w:rPr/>
        <w:t xml:space="preserve"> - where the fabric sits among the twelve instances</w:t>
      </w:r>
    </w:p>
    <w:p>
      <w:pPr>
        <w:pStyle w:val="Compact"/>
        <w:numPr>
          <w:ilvl w:val="0"/>
          <w:numId w:val="105"/>
        </w:numPr>
        <w:rPr/>
      </w:pPr>
      <w:hyperlink r:id="rId65">
        <w:r>
          <w:rPr>
            <w:rStyle w:val="Hyperlink"/>
          </w:rPr>
          <w:t>The Cascade Cross-Connect</w:t>
        </w:r>
      </w:hyperlink>
      <w:r>
        <w:rPr/>
        <w:t xml:space="preserve"> - why IRQ2 is never driven</w:t>
      </w:r>
    </w:p>
    <w:p>
      <w:pPr>
        <w:pStyle w:val="Compact"/>
        <w:numPr>
          <w:ilvl w:val="0"/>
          <w:numId w:val="106"/>
        </w:numPr>
        <w:rPr/>
      </w:pPr>
      <w:hyperlink r:id="rId66">
        <w:r>
          <w:rPr>
            <w:rStyle w:val="Hyperlink"/>
          </w:rPr>
          <w:t>Per-Block Interrupt Pin Reference</w:t>
        </w:r>
      </w:hyperlink>
      <w:r>
        <w:rPr/>
        <w:t xml:space="preserve"> - pin-level table including the pins the fabric does not touch</w:t>
      </w:r>
    </w:p>
    <w:p>
      <w:pPr>
        <w:pStyle w:val="Compact"/>
        <w:numPr>
          <w:ilvl w:val="0"/>
          <w:numId w:val="107"/>
        </w:numPr>
        <w:rPr/>
      </w:pPr>
      <w:hyperlink r:id="rId67">
        <w:r>
          <w:rPr>
            <w:rStyle w:val="Hyperlink"/>
          </w:rPr>
          <w:t>Use Cases</w:t>
        </w:r>
      </w:hyperlink>
      <w:r>
        <w:rPr/>
        <w:t xml:space="preserve"> - routing an interrupt end to end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rlb-top---the-interrupt-fabric-block"/>
      <w:bookmarkStart w:id="144" w:name="related-documents-7"/>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19194_1610851449"/>
      <w:bookmarkStart w:id="146" w:name="rlb-top---the-8259-cascade-cross-connect"/>
      <w:bookmarkEnd w:id="145"/>
      <w:r>
        <w:rPr>
          <w:rStyle w:val="SectionNumber"/>
          <w:b/>
          <w:color w:val="FFFFFF"/>
          <w:sz w:val="32"/>
        </w:rPr>
        <w:t>10</w:t>
      </w:r>
      <w:r>
        <w:rPr>
          <w:b/>
          <w:color w:val="FFFFFF"/>
          <w:sz w:val="32"/>
        </w:rPr>
        <w:tab/>
        <w:t>RLB Top - The 8259 Cascade Cross-Connect</w:t>
      </w:r>
    </w:p>
    <w:p>
      <w:pPr>
        <w:pStyle w:val="Heading2"/>
        <w:pageBreakBefore w:val="false"/>
        <w:pBdr>
          <w:bottom w:val="single" w:sz="12" w:space="0" w:color="228B22"/>
        </w:pBdr>
        <w:spacing w:before="280" w:after="80"/>
        <w:rPr/>
      </w:pPr>
      <w:bookmarkStart w:id="147" w:name="__RefHeading___Toc19196_1610851449"/>
      <w:bookmarkStart w:id="148" w:name="overview-2"/>
      <w:bookmarkEnd w:id="147"/>
      <w:r>
        <w:rPr>
          <w:rStyle w:val="SectionNumber"/>
          <w:b/>
          <w:color w:val="228B22"/>
          <w:sz w:val="28"/>
        </w:rPr>
        <w:t>10.1</w:t>
      </w:r>
      <w:r>
        <w:rPr>
          <w:b/>
          <w:color w:val="228B22"/>
          <w:sz w:val="28"/>
        </w:rPr>
        <w:tab/>
        <w:t>Overview</w:t>
      </w:r>
    </w:p>
    <w:p>
      <w:pPr>
        <w:pStyle w:val="FirstParagraph"/>
        <w:rPr/>
      </w:pPr>
      <w:r>
        <w:rPr>
          <w:sz w:val="20"/>
        </w:rPr>
        <w:t xml:space="preserve">The subsystem carries a PC/AT interrupt pair: </w:t>
      </w:r>
      <w:r>
        <w:rPr>
          <w:rStyle w:val="VerbatimChar"/>
          <w:sz w:val="20"/>
        </w:rPr>
        <w:t>u_pic</w:t>
      </w:r>
      <w:r>
        <w:rPr>
          <w:sz w:val="20"/>
        </w:rPr>
        <w:t xml:space="preserve"> is the master (window 1), </w:t>
      </w:r>
      <w:r>
        <w:rPr>
          <w:rStyle w:val="VerbatimChar"/>
          <w:sz w:val="20"/>
        </w:rPr>
        <w:t>u_pic_slave</w:t>
      </w:r>
      <w:r>
        <w:rPr>
          <w:sz w:val="20"/>
        </w:rPr>
        <w:t xml:space="preserve"> is the slave (window 9), and the two are wired together inside </w:t>
      </w:r>
      <w:r>
        <w:rPr>
          <w:rStyle w:val="VerbatimChar"/>
          <w:sz w:val="20"/>
        </w:rPr>
        <w:t>rlb_top</w:t>
      </w:r>
      <w:r>
        <w:rPr>
          <w:sz w:val="20"/>
        </w:rPr>
        <w:t xml:space="preserve"> exactly as the cascaded configuration the 8259 was designed for. The cross-connect between them is three named signals — the only internal state path </w:t>
      </w:r>
      <w:r>
        <w:rPr>
          <w:rStyle w:val="VerbatimChar"/>
          <w:sz w:val="20"/>
        </w:rPr>
        <w:t>rlb_top</w:t>
      </w:r>
      <w:r>
        <w:rPr>
          <w:sz w:val="20"/>
        </w:rPr>
        <w:t xml:space="preserve"> owns besides the interrupt fabric. This page is the wiring in detail; the software sequences that bring the pair up are in </w:t>
      </w:r>
      <w:hyperlink r:id="rId68">
        <w:r>
          <w:rPr>
            <w:rStyle w:val="Hyperlink"/>
          </w:rPr>
          <w:t>Chapter 4.1</w:t>
        </w:r>
      </w:hyperlink>
      <w:r>
        <w:rPr>
          <w:sz w:val="20"/>
        </w:rPr>
        <w:t>.</w:t>
      </w:r>
      <w:bookmarkEnd w:id="148"/>
      <w:r>
        <w:br w:type="page"/>
      </w:r>
    </w:p>
    <w:p>
      <w:pPr>
        <w:pStyle w:val="Heading2"/>
        <w:pBdr>
          <w:bottom w:val="single" w:sz="12" w:space="0" w:color="228B22"/>
        </w:pBdr>
        <w:spacing w:before="280" w:after="80"/>
        <w:rPr/>
      </w:pPr>
      <w:bookmarkStart w:id="149" w:name="__RefHeading___Toc19198_1610851449"/>
      <w:bookmarkStart w:id="150" w:name="why-the-pair-exists-at-all"/>
      <w:bookmarkEnd w:id="149"/>
      <w:r>
        <w:rPr>
          <w:rStyle w:val="SectionNumber"/>
          <w:b/>
          <w:color w:val="228B22"/>
          <w:sz w:val="28"/>
        </w:rPr>
        <w:t>10.2</w:t>
      </w:r>
      <w:r>
        <w:rPr>
          <w:b/>
          <w:color w:val="228B22"/>
          <w:sz w:val="28"/>
        </w:rPr>
        <w:tab/>
        <w:t>Why the Pair Exists At All</w:t>
      </w:r>
    </w:p>
    <w:p>
      <w:pPr>
        <w:pStyle w:val="FirstParagraph"/>
        <w:rPr/>
      </w:pPr>
      <w:bookmarkStart w:id="151" w:name="why-the-pair-exists-at-all"/>
      <w:r>
        <w:rPr>
          <w:sz w:val="20"/>
        </w:rPr>
        <w:t>Sixteen interrupt inputs need two 8259s: the master covers IRQ0-7, the slave covers IRQ8-15. The slave’s window at 0xFEC09000 is what makes IRQ8-15 exist — and IRQ8 in particular is the line HPET timer 1 replaces when legacy-replacement mode is on (RLB/hpet TASK-003).</w:t>
      </w:r>
      <w:bookmarkEnd w:id="151"/>
      <w:r>
        <w:br w:type="page"/>
      </w:r>
    </w:p>
    <w:p>
      <w:pPr>
        <w:pStyle w:val="Heading2"/>
        <w:pBdr>
          <w:bottom w:val="single" w:sz="12" w:space="0" w:color="228B22"/>
        </w:pBdr>
        <w:spacing w:before="280" w:after="80"/>
        <w:rPr/>
      </w:pPr>
      <w:bookmarkStart w:id="152" w:name="__RefHeading___Toc19200_1610851449"/>
      <w:bookmarkStart w:id="153" w:name="the-three-wire-cross-connect"/>
      <w:bookmarkEnd w:id="152"/>
      <w:r>
        <w:rPr>
          <w:rStyle w:val="SectionNumber"/>
          <w:b/>
          <w:color w:val="228B22"/>
          <w:sz w:val="28"/>
        </w:rPr>
        <w:t>10.3</w:t>
      </w:r>
      <w:r>
        <w:rPr>
          <w:b/>
          <w:color w:val="228B22"/>
          <w:sz w:val="28"/>
        </w:rPr>
        <w:tab/>
        <w:t>The Three-Wire Cross-Connect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Carries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int_out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IR2 (forced)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interrupt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w:t>
            </w:r>
            <w:r>
              <w:rPr>
                <w:rStyle w:val="VerbatimChar"/>
                <w:rFonts w:eastAsia="Cambria" w:cs=""/>
                <w:kern w:val="0"/>
                <w:szCs w:val="24"/>
                <w:lang w:val="en-US" w:eastAsia="en-US" w:bidi="ar-SA"/>
              </w:rPr>
              <w:t>cas_ack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cas_ack_in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cascade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inta_vector_o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w:t>
            </w:r>
            <w:r>
              <w:rPr>
                <w:rStyle w:val="VerbatimChar"/>
                <w:rFonts w:eastAsia="Cambria" w:cs=""/>
                <w:kern w:val="0"/>
                <w:szCs w:val="24"/>
                <w:lang w:val="en-US" w:eastAsia="en-US" w:bidi="ar-SA"/>
              </w:rPr>
              <w:t>cas_vector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vector, returned by the master in place of its own</w:t>
            </w:r>
          </w:p>
        </w:tc>
      </w:tr>
    </w:tbl>
    <w:p>
      <w:pPr>
        <w:pStyle w:val="BodyText"/>
        <w:rPr/>
      </w:pPr>
      <w:r>
        <w:rPr>
          <w:sz w:val="20"/>
        </w:rPr>
        <w:t xml:space="preserve">The remaining cascade pins are tied or left open by role: the master is </w:t>
      </w:r>
      <w:r>
        <w:rPr>
          <w:rStyle w:val="VerbatimChar"/>
          <w:sz w:val="20"/>
        </w:rPr>
        <w:t>cas_ack_in = 1'b0</w:t>
      </w:r>
      <w:r>
        <w:rPr>
          <w:sz w:val="20"/>
        </w:rPr>
        <w:t xml:space="preserve"> because nothing above it acknowledges its INT, and its </w:t>
      </w:r>
      <w:r>
        <w:rPr>
          <w:rStyle w:val="VerbatimChar"/>
          <w:sz w:val="20"/>
        </w:rPr>
        <w:t>inta_vector_o</w:t>
      </w:r>
      <w:r>
        <w:rPr>
          <w:sz w:val="20"/>
        </w:rPr>
        <w:t xml:space="preserve"> is unconnected because nobody above consumes the vector. The slave’s </w:t>
      </w:r>
      <w:r>
        <w:rPr>
          <w:rStyle w:val="VerbatimChar"/>
          <w:sz w:val="20"/>
        </w:rPr>
        <w:t>cas_vector</w:t>
      </w:r>
      <w:r>
        <w:rPr>
          <w:sz w:val="20"/>
        </w:rPr>
        <w:t xml:space="preserve"> input is </w:t>
      </w:r>
      <w:r>
        <w:rPr>
          <w:rStyle w:val="VerbatimChar"/>
          <w:sz w:val="20"/>
        </w:rPr>
        <w:t>8'h00</w:t>
      </w:r>
      <w:r>
        <w:rPr>
          <w:sz w:val="20"/>
        </w:rPr>
        <w:t xml:space="preserve"> — it never forwards a deeper cascade — and its </w:t>
      </w:r>
      <w:r>
        <w:rPr>
          <w:rStyle w:val="VerbatimChar"/>
          <w:sz w:val="20"/>
        </w:rPr>
        <w:t>cas_ack</w:t>
      </w:r>
      <w:r>
        <w:rPr>
          <w:sz w:val="20"/>
        </w:rPr>
        <w:t xml:space="preserve"> output is unconnected.</w:t>
      </w:r>
      <w:bookmarkEnd w:id="153"/>
      <w:r>
        <w:br w:type="page"/>
      </w:r>
    </w:p>
    <w:p>
      <w:pPr>
        <w:pStyle w:val="Heading2"/>
        <w:pBdr>
          <w:bottom w:val="single" w:sz="12" w:space="0" w:color="228B22"/>
        </w:pBdr>
        <w:spacing w:before="280" w:after="80"/>
        <w:rPr/>
      </w:pPr>
      <w:bookmarkStart w:id="154" w:name="__RefHeading___Toc19202_1610851449"/>
      <w:bookmarkStart w:id="155" w:name="the-master-ir2-is-forced-not-or-ed"/>
      <w:bookmarkEnd w:id="154"/>
      <w:r>
        <w:rPr>
          <w:rStyle w:val="SectionNumber"/>
          <w:b/>
          <w:color w:val="228B22"/>
          <w:sz w:val="28"/>
        </w:rPr>
        <w:t>10.4</w:t>
      </w:r>
      <w:r>
        <w:rPr>
          <w:b/>
          <w:color w:val="228B22"/>
          <w:sz w:val="28"/>
        </w:rPr>
        <w:tab/>
        <w:t>The Master: IR2 Is Forced, Not OR-ed</w:t>
      </w:r>
    </w:p>
    <w:p>
      <w:pPr>
        <w:pStyle w:val="FirstParagraph"/>
        <w:rPr/>
      </w:pPr>
      <w:r>
        <w:rPr>
          <w:sz w:val="20"/>
        </w:rPr>
        <w:t>The master’s interrupt input is:</w:t>
      </w:r>
    </w:p>
    <w:p>
      <w:pPr>
        <w:pStyle w:val="SourceCode"/>
        <w:rPr/>
      </w:pPr>
      <w:r>
        <w:rPr>
          <w:rStyle w:val="KeywordTok"/>
        </w:rPr>
        <w:t>assign</w:t>
      </w:r>
      <w:r>
        <w:rPr>
          <w:rStyle w:val="NormalTok"/>
        </w:rPr>
        <w:t xml:space="preserve"> w_master_pic_irq = ((pic_irq_in[</w:t>
      </w:r>
      <w:r>
        <w:rPr>
          <w:rStyle w:val="DecValTok"/>
        </w:rPr>
        <w:t>7</w:t>
      </w:r>
      <w:r>
        <w:rPr>
          <w:rStyle w:val="NormalTok"/>
        </w:rPr>
        <w:t>:</w:t>
      </w:r>
      <w:r>
        <w:rPr>
          <w:rStyle w:val="DecValTok"/>
        </w:rPr>
        <w:t>0</w:t>
      </w:r>
      <w:r>
        <w:rPr>
          <w:rStyle w:val="NormalTok"/>
        </w:rPr>
        <w:t>] | w_boot_intx_pic_irq</w:t>
      </w:r>
      <w:r>
        <w:rPr/>
        <w:br/>
      </w:r>
      <w:r>
        <w:rPr>
          <w:rStyle w:val="NormalTok"/>
        </w:rPr>
        <w:t xml:space="preserve">                            | w_fabric_irq[</w:t>
      </w:r>
      <w:r>
        <w:rPr>
          <w:rStyle w:val="DecValTok"/>
        </w:rPr>
        <w:t>7</w:t>
      </w:r>
      <w:r>
        <w:rPr>
          <w:rStyle w:val="NormalTok"/>
        </w:rPr>
        <w:t>:</w:t>
      </w:r>
      <w:r>
        <w:rPr>
          <w:rStyle w:val="DecValTok"/>
        </w:rPr>
        <w:t>0</w:t>
      </w:r>
      <w:r>
        <w:rPr>
          <w:rStyle w:val="NormalTok"/>
        </w:rPr>
        <w:t xml:space="preserve">]) &amp; </w:t>
      </w:r>
      <w:r>
        <w:rPr>
          <w:rStyle w:val="BaseNTok"/>
        </w:rPr>
        <w:t>8'hFB</w:t>
      </w:r>
      <w:r>
        <w:rPr>
          <w:rStyle w:val="NormalTok"/>
        </w:rPr>
        <w:t>)</w:t>
      </w:r>
      <w:r>
        <w:rPr/>
        <w:br/>
      </w:r>
      <w:r>
        <w:rPr>
          <w:rStyle w:val="NormalTok"/>
        </w:rPr>
        <w:t xml:space="preserve">                        | {</w:t>
      </w:r>
      <w:r>
        <w:rPr>
          <w:rStyle w:val="BaseNTok"/>
        </w:rPr>
        <w:t>5'b0</w:t>
      </w:r>
      <w:r>
        <w:rPr>
          <w:rStyle w:val="NormalTok"/>
        </w:rPr>
        <w:t xml:space="preserve">, w_spic_int, </w:t>
      </w:r>
      <w:r>
        <w:rPr>
          <w:rStyle w:val="BaseNTok"/>
        </w:rPr>
        <w:t>2'b0</w:t>
      </w:r>
      <w:r>
        <w:rPr>
          <w:rStyle w:val="NormalTok"/>
        </w:rPr>
        <w:t>};</w:t>
      </w:r>
    </w:p>
    <w:p>
      <w:pPr>
        <w:pStyle w:val="FirstParagraph"/>
        <w:rPr/>
      </w:pPr>
      <w:r>
        <w:rPr>
          <w:sz w:val="20"/>
        </w:rPr>
        <w:t xml:space="preserve">Reading it inside out: the external inputs, the boot-interrupt reroute, and the fabric’s low half are OR-ed together, then </w:t>
      </w:r>
      <w:r>
        <w:rPr>
          <w:b/>
          <w:bCs/>
          <w:sz w:val="20"/>
        </w:rPr>
        <w:t>bit 2 is masked off</w:t>
      </w:r>
      <w:r>
        <w:rPr>
          <w:sz w:val="20"/>
        </w:rPr>
        <w:t xml:space="preserve"> (</w:t>
      </w:r>
      <w:r>
        <w:rPr>
          <w:rStyle w:val="VerbatimChar"/>
          <w:sz w:val="20"/>
        </w:rPr>
        <w:t>&amp; 8'hFB</w:t>
      </w:r>
      <w:r>
        <w:rPr>
          <w:sz w:val="20"/>
        </w:rPr>
        <w:t xml:space="preserve">), and then the slave’s </w:t>
      </w:r>
      <w:r>
        <w:rPr>
          <w:rStyle w:val="VerbatimChar"/>
          <w:sz w:val="20"/>
        </w:rPr>
        <w:t>INT</w:t>
      </w:r>
      <w:r>
        <w:rPr>
          <w:sz w:val="20"/>
        </w:rPr>
        <w:t xml:space="preserve"> is forced onto that bit. In a PC/AT pair, master IR2 belongs to the cascade — it carries the slave’s </w:t>
      </w:r>
      <w:r>
        <w:rPr>
          <w:rStyle w:val="VerbatimChar"/>
          <w:sz w:val="20"/>
        </w:rPr>
        <w:t>INT</w:t>
      </w:r>
      <w:r>
        <w:rPr>
          <w:sz w:val="20"/>
        </w:rPr>
        <w:t>, not an external device — so an external IRQ2, or a boot-interrupt reroute onto pin 2, would otherwise impersonate the slave. Mask-then-force makes that impossible: every other master level is unchanged, and IR2 is exactly the slave’s request.</w:t>
      </w:r>
    </w:p>
    <w:p>
      <w:pPr>
        <w:pStyle w:val="BodyText"/>
        <w:rPr/>
      </w:pPr>
      <w:r>
        <w:rPr>
          <w:sz w:val="20"/>
        </w:rPr>
        <w:t xml:space="preserve">This is also why </w:t>
      </w:r>
      <w:r>
        <w:rPr>
          <w:b/>
          <w:bCs/>
          <w:sz w:val="20"/>
        </w:rPr>
        <w:t>IRQ2 reaches nothing from the outside</w:t>
      </w:r>
      <w:r>
        <w:rPr>
          <w:sz w:val="20"/>
        </w:rPr>
        <w:t>. The address map and the interrupt map both still show the line; it is consumed internally by construction.</w:t>
      </w:r>
      <w:bookmarkEnd w:id="155"/>
      <w:r>
        <w:br w:type="page"/>
      </w:r>
    </w:p>
    <w:p>
      <w:pPr>
        <w:pStyle w:val="Heading2"/>
        <w:pBdr>
          <w:bottom w:val="single" w:sz="12" w:space="0" w:color="228B22"/>
        </w:pBdr>
        <w:spacing w:before="280" w:after="80"/>
        <w:rPr/>
      </w:pPr>
      <w:bookmarkStart w:id="156" w:name="__RefHeading___Toc19204_1610851449"/>
      <w:bookmarkStart w:id="157" w:name="the-slave-an-inline-input-worth-naming"/>
      <w:bookmarkEnd w:id="156"/>
      <w:r>
        <w:rPr>
          <w:rStyle w:val="SectionNumber"/>
          <w:b/>
          <w:color w:val="228B22"/>
          <w:sz w:val="28"/>
        </w:rPr>
        <w:t>10.5</w:t>
      </w:r>
      <w:r>
        <w:rPr>
          <w:b/>
          <w:color w:val="228B22"/>
          <w:sz w:val="28"/>
        </w:rPr>
        <w:tab/>
        <w:t>The Slave: An Inline Input Worth Naming</w:t>
      </w:r>
    </w:p>
    <w:p>
      <w:pPr>
        <w:pStyle w:val="FirstParagraph"/>
        <w:rPr/>
      </w:pPr>
      <w:r>
        <w:rPr>
          <w:sz w:val="20"/>
        </w:rPr>
        <w:t>The slave’s interrupt input is an inline expression, not a named signal:</w:t>
      </w:r>
    </w:p>
    <w:p>
      <w:pPr>
        <w:pStyle w:val="SourceCode"/>
        <w:rPr/>
      </w:pPr>
      <w:r>
        <w:rPr>
          <w:rStyle w:val="NormalTok"/>
        </w:rPr>
        <w:t>.irq_in (pic_irq_in[</w:t>
      </w:r>
      <w:r>
        <w:rPr>
          <w:rStyle w:val="DecValTok"/>
        </w:rPr>
        <w:t>15</w:t>
      </w:r>
      <w:r>
        <w:rPr>
          <w:rStyle w:val="NormalTok"/>
        </w:rPr>
        <w:t>:</w:t>
      </w:r>
      <w:r>
        <w:rPr>
          <w:rStyle w:val="DecValTok"/>
        </w:rPr>
        <w:t>8</w:t>
      </w:r>
      <w:r>
        <w:rPr>
          <w:rStyle w:val="NormalTok"/>
        </w:rPr>
        <w:t>] | w_fabric_irq[</w:t>
      </w:r>
      <w:r>
        <w:rPr>
          <w:rStyle w:val="DecValTok"/>
        </w:rPr>
        <w:t>15</w:t>
      </w:r>
      <w:r>
        <w:rPr>
          <w:rStyle w:val="NormalTok"/>
        </w:rPr>
        <w:t>:</w:t>
      </w:r>
      <w:r>
        <w:rPr>
          <w:rStyle w:val="DecValTok"/>
        </w:rPr>
        <w:t>8</w:t>
      </w:r>
      <w:r>
        <w:rPr>
          <w:rStyle w:val="NormalTok"/>
        </w:rPr>
        <w:t>]),</w:t>
      </w:r>
    </w:p>
    <w:p>
      <w:pPr>
        <w:pStyle w:val="FirstParagraph"/>
        <w:rPr/>
      </w:pPr>
      <w:r>
        <w:rPr>
          <w:sz w:val="20"/>
        </w:rPr>
        <w:t xml:space="preserve">There is nothing to probe by name. With </w:t>
      </w:r>
      <w:r>
        <w:rPr>
          <w:rStyle w:val="VerbatimChar"/>
          <w:sz w:val="20"/>
        </w:rPr>
        <w:t>pic_irq_in</w:t>
      </w:r>
      <w:r>
        <w:rPr>
          <w:sz w:val="20"/>
        </w:rPr>
        <w:t xml:space="preserve"> held at zero, the slave’s IR line for a given IRQ is exactly </w:t>
      </w:r>
      <w:r>
        <w:rPr>
          <w:rStyle w:val="VerbatimChar"/>
          <w:sz w:val="20"/>
        </w:rPr>
        <w:t>w_fabric_irq[irq]</w:t>
      </w:r>
      <w:r>
        <w:rPr>
          <w:sz w:val="20"/>
        </w:rPr>
        <w:t xml:space="preserve"> — which is how the </w:t>
      </w:r>
      <w:r>
        <w:rPr>
          <w:rStyle w:val="VerbatimChar"/>
          <w:sz w:val="20"/>
        </w:rPr>
        <w:t>full</w:t>
      </w:r>
      <w:r>
        <w:rPr>
          <w:sz w:val="20"/>
        </w:rPr>
        <w:t xml:space="preserve"> suite verifies the slave-routed sources per line: drive the block, watch </w:t>
      </w:r>
      <w:r>
        <w:rPr>
          <w:rStyle w:val="VerbatimChar"/>
          <w:sz w:val="20"/>
        </w:rPr>
        <w:t>w_fabric_irq[15:8]</w:t>
      </w:r>
      <w:r>
        <w:rPr>
          <w:sz w:val="20"/>
        </w:rPr>
        <w:t>, and the slave’s view is known by construction.</w:t>
      </w:r>
    </w:p>
    <w:p>
      <w:pPr>
        <w:pStyle w:val="BodyText"/>
        <w:rPr/>
      </w:pPr>
      <w:r>
        <w:rPr>
          <w:sz w:val="20"/>
        </w:rPr>
        <w:t>On the cascade side the slave exports its vector upward (</w:t>
      </w:r>
      <w:r>
        <w:rPr>
          <w:rStyle w:val="VerbatimChar"/>
          <w:sz w:val="20"/>
        </w:rPr>
        <w:t>inta_vector_o</w:t>
      </w:r>
      <w:r>
        <w:rPr>
          <w:sz w:val="20"/>
        </w:rPr>
        <w:t xml:space="preserve"> → </w:t>
      </w:r>
      <w:r>
        <w:rPr>
          <w:rStyle w:val="VerbatimChar"/>
          <w:sz w:val="20"/>
        </w:rPr>
        <w:t>w_spic_vector</w:t>
      </w:r>
      <w:r>
        <w:rPr>
          <w:sz w:val="20"/>
        </w:rPr>
        <w:t xml:space="preserve"> → master’s </w:t>
      </w:r>
      <w:r>
        <w:rPr>
          <w:rStyle w:val="VerbatimChar"/>
          <w:sz w:val="20"/>
        </w:rPr>
        <w:t>cas_vector</w:t>
      </w:r>
      <w:r>
        <w:rPr>
          <w:sz w:val="20"/>
        </w:rPr>
        <w:t xml:space="preserve">), so when the master acknowledges a slave-sourced interrupt, the vector the CPU eventually reads is the slave’s — the master returns it in place of its own. That vector path is the entire reason </w:t>
      </w:r>
      <w:r>
        <w:rPr>
          <w:rStyle w:val="VerbatimChar"/>
          <w:sz w:val="20"/>
        </w:rPr>
        <w:t>w_spic_vector</w:t>
      </w:r>
      <w:r>
        <w:rPr>
          <w:sz w:val="20"/>
        </w:rPr>
        <w:t xml:space="preserve"> exists as a named wire rather than a port-to-port connection.</w:t>
      </w:r>
      <w:bookmarkEnd w:id="157"/>
      <w:r>
        <w:br w:type="page"/>
      </w:r>
    </w:p>
    <w:p>
      <w:pPr>
        <w:pStyle w:val="Heading2"/>
        <w:pBdr>
          <w:bottom w:val="single" w:sz="12" w:space="0" w:color="228B22"/>
        </w:pBdr>
        <w:spacing w:before="280" w:after="80"/>
        <w:rPr/>
      </w:pPr>
      <w:bookmarkStart w:id="158" w:name="__RefHeading___Toc19206_1610851449"/>
      <w:bookmarkStart w:id="159" w:name="the-boot-interrupt-side-effect"/>
      <w:bookmarkEnd w:id="158"/>
      <w:r>
        <w:rPr>
          <w:rStyle w:val="SectionNumber"/>
          <w:b/>
          <w:color w:val="228B22"/>
          <w:sz w:val="28"/>
        </w:rPr>
        <w:t>10.6</w:t>
      </w:r>
      <w:r>
        <w:rPr>
          <w:b/>
          <w:color w:val="228B22"/>
          <w:sz w:val="28"/>
        </w:rPr>
        <w:tab/>
        <w:t>The Boot-Interrupt Side Effect</w:t>
      </w:r>
    </w:p>
    <w:p>
      <w:pPr>
        <w:pStyle w:val="FirstParagraph"/>
        <w:rPr/>
      </w:pPr>
      <w:r>
        <w:rPr>
          <w:rStyle w:val="VerbatimChar"/>
          <w:sz w:val="20"/>
        </w:rPr>
        <w:t>u_ioapic_boot_intx</w:t>
      </w:r>
      <w:r>
        <w:rPr>
          <w:sz w:val="20"/>
        </w:rPr>
        <w:t xml:space="preserve"> can reroute IOAPIC pins onto legacy PIC inputs, and its identity map still names legacy input 2 for pin 2. That entry has been </w:t>
      </w:r>
      <w:r>
        <w:rPr>
          <w:b/>
          <w:bCs/>
          <w:sz w:val="20"/>
        </w:rPr>
        <w:t>dead since the cascade took IR2</w:t>
      </w:r>
      <w:r>
        <w:rPr>
          <w:sz w:val="20"/>
        </w:rPr>
        <w:t xml:space="preserve">: a reroute onto pin 2 is masked off the master’s input before the slave’s INT is forced on, so it reaches nothing. The map keeps the entry so it still reads as the published 82093AA identity mapping; an integrator who genuinely needs pin 2 rerouted must choose a different legacy input via </w:t>
      </w:r>
      <w:r>
        <w:rPr>
          <w:rStyle w:val="VerbatimChar"/>
          <w:sz w:val="20"/>
        </w:rPr>
        <w:t>PIC_MAP</w:t>
      </w:r>
      <w:r>
        <w:rPr>
          <w:sz w:val="20"/>
        </w:rPr>
        <w:t>.</w:t>
      </w:r>
      <w:bookmarkEnd w:id="159"/>
      <w:r>
        <w:br w:type="page"/>
      </w:r>
    </w:p>
    <w:p>
      <w:pPr>
        <w:pStyle w:val="Heading2"/>
        <w:pBdr>
          <w:bottom w:val="single" w:sz="12" w:space="0" w:color="228B22"/>
        </w:pBdr>
        <w:spacing w:before="280" w:after="80"/>
        <w:rPr/>
      </w:pPr>
      <w:bookmarkStart w:id="160" w:name="__RefHeading___Toc19208_1610851449"/>
      <w:bookmarkStart w:id="161" w:name="verification-heritage-1"/>
      <w:bookmarkEnd w:id="160"/>
      <w:r>
        <w:rPr>
          <w:rStyle w:val="SectionNumber"/>
          <w:b/>
          <w:color w:val="228B22"/>
          <w:sz w:val="28"/>
        </w:rPr>
        <w:t>10.7</w:t>
      </w:r>
      <w:r>
        <w:rPr>
          <w:b/>
          <w:color w:val="228B22"/>
          <w:sz w:val="28"/>
        </w:rPr>
        <w:tab/>
        <w:t>Verification Heritage</w:t>
      </w:r>
    </w:p>
    <w:p>
      <w:pPr>
        <w:pStyle w:val="FirstParagraph"/>
        <w:rPr/>
      </w:pPr>
      <w:r>
        <w:rPr>
          <w:sz w:val="20"/>
        </w:rPr>
        <w:t xml:space="preserve">The cross-connect is the subject of RLB/pic_8259 TASK-001. The </w:t>
      </w:r>
      <w:r>
        <w:rPr>
          <w:rStyle w:val="VerbatimChar"/>
          <w:sz w:val="20"/>
        </w:rPr>
        <w:t>func</w:t>
      </w:r>
      <w:r>
        <w:rPr>
          <w:sz w:val="20"/>
        </w:rPr>
        <w:t xml:space="preserve"> suite proves the slave answers on window 9 and that the aggregated IRQ reaches </w:t>
      </w:r>
      <w:r>
        <w:rPr>
          <w:rStyle w:val="VerbatimChar"/>
          <w:sz w:val="20"/>
        </w:rPr>
        <w:t>rlb_irq_out</w:t>
      </w:r>
      <w:r>
        <w:rPr>
          <w:sz w:val="20"/>
        </w:rPr>
        <w:t xml:space="preserve">; the </w:t>
      </w:r>
      <w:r>
        <w:rPr>
          <w:rStyle w:val="VerbatimChar"/>
          <w:sz w:val="20"/>
        </w:rPr>
        <w:t>full</w:t>
      </w:r>
      <w:r>
        <w:rPr>
          <w:sz w:val="20"/>
        </w:rPr>
        <w:t xml:space="preserve"> suite adds the cascade invariant — a slave-routed source delivered end to end through the master’s </w:t>
      </w:r>
      <w:r>
        <w:rPr>
          <w:rStyle w:val="VerbatimChar"/>
          <w:sz w:val="20"/>
        </w:rPr>
        <w:t>int_out</w:t>
      </w:r>
      <w:r>
        <w:rPr>
          <w:sz w:val="20"/>
        </w:rPr>
        <w:t xml:space="preserve"> — and coincident asserts spanning both controllers. The bring-up sequences (single controller, cascaded pair) transcribed into Chapter 4.1 come from the cocotb helpers </w:t>
      </w:r>
      <w:r>
        <w:rPr>
          <w:rStyle w:val="VerbatimChar"/>
          <w:sz w:val="20"/>
        </w:rPr>
        <w:t>init_pic</w:t>
      </w:r>
      <w:r>
        <w:rPr>
          <w:sz w:val="20"/>
        </w:rPr>
        <w:t xml:space="preserve"> and </w:t>
      </w:r>
      <w:r>
        <w:rPr>
          <w:rStyle w:val="VerbatimChar"/>
          <w:sz w:val="20"/>
        </w:rPr>
        <w:t>init_pic_cascade</w:t>
      </w:r>
      <w:r>
        <w:rPr>
          <w:sz w:val="20"/>
        </w:rPr>
        <w:t>, which are known to work because this suite passes.</w:t>
      </w:r>
      <w:bookmarkEnd w:id="161"/>
      <w:r>
        <w:br w:type="page"/>
      </w:r>
    </w:p>
    <w:p>
      <w:pPr>
        <w:pStyle w:val="Heading2"/>
        <w:pBdr>
          <w:bottom w:val="single" w:sz="12" w:space="0" w:color="228B22"/>
        </w:pBdr>
        <w:spacing w:before="280" w:after="80"/>
        <w:rPr/>
      </w:pPr>
      <w:bookmarkStart w:id="162" w:name="__RefHeading___Toc19210_1610851449"/>
      <w:bookmarkStart w:id="163" w:name="related-documents-8"/>
      <w:bookmarkEnd w:id="162"/>
      <w:r>
        <w:rPr>
          <w:rStyle w:val="SectionNumber"/>
          <w:b/>
          <w:color w:val="228B22"/>
          <w:sz w:val="28"/>
        </w:rPr>
        <w:t>10.8</w:t>
      </w:r>
      <w:r>
        <w:rPr>
          <w:b/>
          <w:color w:val="228B22"/>
          <w:sz w:val="28"/>
        </w:rPr>
        <w:tab/>
        <w:t>Related Documents</w:t>
      </w:r>
    </w:p>
    <w:p>
      <w:pPr>
        <w:pStyle w:val="Compact"/>
        <w:numPr>
          <w:ilvl w:val="0"/>
          <w:numId w:val="108"/>
        </w:numPr>
        <w:rPr/>
      </w:pPr>
      <w:hyperlink r:id="rId69">
        <w:r>
          <w:rPr>
            <w:rStyle w:val="Hyperlink"/>
          </w:rPr>
          <w:t>Block Hierarchy Overview</w:t>
        </w:r>
      </w:hyperlink>
      <w:r>
        <w:rPr/>
        <w:t xml:space="preserve"> - the two-instance wiring table</w:t>
      </w:r>
    </w:p>
    <w:p>
      <w:pPr>
        <w:pStyle w:val="Compact"/>
        <w:numPr>
          <w:ilvl w:val="0"/>
          <w:numId w:val="109"/>
        </w:numPr>
        <w:rPr/>
      </w:pPr>
      <w:hyperlink r:id="rId70">
        <w:r>
          <w:rPr>
            <w:rStyle w:val="Hyperlink"/>
          </w:rPr>
          <w:t>The Interrupt Fabric</w:t>
        </w:r>
      </w:hyperlink>
      <w:r>
        <w:rPr/>
        <w:t xml:space="preserve"> - what reaches the slave’s IR lines</w:t>
      </w:r>
    </w:p>
    <w:p>
      <w:pPr>
        <w:pStyle w:val="Compact"/>
        <w:numPr>
          <w:ilvl w:val="0"/>
          <w:numId w:val="110"/>
        </w:numPr>
        <w:rPr/>
      </w:pPr>
      <w:hyperlink r:id="rId71">
        <w:r>
          <w:rPr>
            <w:rStyle w:val="Hyperlink"/>
          </w:rPr>
          <w:t>Initialization</w:t>
        </w:r>
      </w:hyperlink>
      <w:r>
        <w:rPr/>
        <w:t xml:space="preserve"> - programming the pair (ICW3 master/slave values)</w:t>
      </w:r>
    </w:p>
    <w:p>
      <w:pPr>
        <w:pStyle w:val="Compact"/>
        <w:numPr>
          <w:ilvl w:val="0"/>
          <w:numId w:val="111"/>
        </w:numPr>
        <w:rPr/>
      </w:pPr>
      <w:hyperlink r:id="rId72">
        <w:r>
          <w:rPr>
            <w:rStyle w:val="Hyperlink"/>
          </w:rPr>
          <w:t>Window Map</w:t>
        </w:r>
      </w:hyperlink>
      <w:r>
        <w:rPr/>
        <w:t xml:space="preserve"> - window 9 decode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rlb-top---the-8259-cascade-cross-connect"/>
      <w:bookmarkStart w:id="165" w:name="related-documents-8"/>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19212_1610851449"/>
      <w:bookmarkStart w:id="167" w:name="rlb-top---top-level-interface"/>
      <w:bookmarkEnd w:id="166"/>
      <w:r>
        <w:rPr>
          <w:rStyle w:val="SectionNumber"/>
          <w:b/>
          <w:color w:val="FFFFFF"/>
          <w:sz w:val="32"/>
        </w:rPr>
        <w:t>11</w:t>
      </w:r>
      <w:r>
        <w:rPr>
          <w:b/>
          <w:color w:val="FFFFFF"/>
          <w:sz w:val="32"/>
        </w:rPr>
        <w:tab/>
        <w:t>RLB Top - Top-Level Interface</w:t>
      </w:r>
    </w:p>
    <w:p>
      <w:pPr>
        <w:pStyle w:val="Heading2"/>
        <w:pageBreakBefore w:val="false"/>
        <w:pBdr>
          <w:bottom w:val="single" w:sz="12" w:space="0" w:color="228B22"/>
        </w:pBdr>
        <w:spacing w:before="280" w:after="80"/>
        <w:rPr/>
      </w:pPr>
      <w:bookmarkStart w:id="168" w:name="__RefHeading___Toc19214_1610851449"/>
      <w:bookmarkStart w:id="169" w:name="overview-3"/>
      <w:bookmarkEnd w:id="168"/>
      <w:r>
        <w:rPr>
          <w:rStyle w:val="SectionNumber"/>
          <w:b/>
          <w:color w:val="228B22"/>
          <w:sz w:val="28"/>
        </w:rPr>
        <w:t>11.1</w:t>
      </w:r>
      <w:r>
        <w:rPr>
          <w:b/>
          <w:color w:val="228B22"/>
          <w:sz w:val="28"/>
        </w:rPr>
        <w:tab/>
        <w:t>Overview</w:t>
      </w:r>
    </w:p>
    <w:p>
      <w:pPr>
        <w:pStyle w:val="FirstParagraph"/>
        <w:rPr/>
      </w:pPr>
      <w:r>
        <w:rPr>
          <w:rStyle w:val="VerbatimChar"/>
          <w:sz w:val="20"/>
        </w:rPr>
        <w:t>rlb_top</w:t>
      </w:r>
      <w:r>
        <w:rPr>
          <w:sz w:val="20"/>
        </w:rPr>
        <w:t xml:space="preserve"> is the integration contract for the whole subsystem: one APB4 slave port, the peripherals’ external pins, and one aggregated interrupt output. This chapter is the pin list, the parameters, and the address decode rules an integrator has to honour.</w:t>
      </w:r>
      <w:bookmarkEnd w:id="169"/>
      <w:r>
        <w:br w:type="page"/>
      </w:r>
    </w:p>
    <w:p>
      <w:pPr>
        <w:pStyle w:val="Heading2"/>
        <w:pBdr>
          <w:bottom w:val="single" w:sz="12" w:space="0" w:color="228B22"/>
        </w:pBdr>
        <w:spacing w:before="280" w:after="80"/>
        <w:rPr/>
      </w:pPr>
      <w:bookmarkStart w:id="170" w:name="__RefHeading___Toc19216_1610851449"/>
      <w:bookmarkStart w:id="171" w:name="parameters"/>
      <w:bookmarkEnd w:id="170"/>
      <w:r>
        <w:rPr>
          <w:rStyle w:val="SectionNumber"/>
          <w:b/>
          <w:color w:val="228B22"/>
          <w:sz w:val="28"/>
        </w:rPr>
        <w:t>11.2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 The subsystem decodes a full system address, not a windowed 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Write-strobe width. Derived; do not override independently.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32'hFEC00000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ten-window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HPET_VENDOR_ID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HPET_REVISION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HPET_NUM_TIMERS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HPET comparator count. Sets the width of </w:t>
            </w:r>
            <w:r>
              <w:rPr>
                <w:rStyle w:val="VerbatimChar"/>
                <w:rFonts w:eastAsia="Cambria" w:cs=""/>
                <w:kern w:val="0"/>
                <w:szCs w:val="24"/>
                <w:lang w:val="en-US" w:eastAsia="en-US" w:bidi="ar-SA"/>
              </w:rPr>
              <w:t>hpet_timer_irq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PIT_NUM_COUNTERS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8254 counter count. Sets the width of </w:t>
            </w:r>
            <w:r>
              <w:rPr>
                <w:rStyle w:val="VerbatimChar"/>
                <w:rFonts w:eastAsia="Cambria" w:cs=""/>
                <w:kern w:val="0"/>
                <w:szCs w:val="24"/>
                <w:lang w:val="en-US" w:eastAsia="en-US" w:bidi="ar-SA"/>
              </w:rPr>
              <w:t>pit_gate_in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pit_timer_irq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IOAPIC_NUM_IRQS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IOAPIC pin count. Sets the width of </w:t>
            </w:r>
            <w:r>
              <w:rPr>
                <w:rStyle w:val="VerbatimChar"/>
                <w:rFonts w:eastAsia="Cambria" w:cs=""/>
                <w:kern w:val="0"/>
                <w:szCs w:val="24"/>
                <w:lang w:val="en-US" w:eastAsia="en-US" w:bidi="ar-SA"/>
              </w:rPr>
              <w:t>ioapic_irq_in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pin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SMBus is routed to.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GPIO is routed to.</w:t>
            </w:r>
          </w:p>
        </w:tc>
      </w:tr>
    </w:tbl>
    <w:p>
      <w:pPr>
        <w:pStyle w:val="Heading3"/>
        <w:spacing w:before="200" w:after="80"/>
        <w:rPr/>
      </w:pPr>
      <w:bookmarkStart w:id="172" w:name="__RefHeading___Toc19218_1610851449"/>
      <w:bookmarkEnd w:id="172"/>
      <w:r>
        <w:rPr>
          <w:rStyle w:val="SectionNumber"/>
          <w:b/>
          <w:color w:val="404040"/>
          <w:sz w:val="24"/>
        </w:rPr>
        <w:t>11.2.1</w:t>
      </w:r>
      <w:r>
        <w:rPr>
          <w:b/>
          <w:color w:val="404040"/>
          <w:sz w:val="24"/>
        </w:rPr>
        <w:tab/>
        <w:t>Why only two interrupt lines are parameters</w:t>
      </w:r>
    </w:p>
    <w:p>
      <w:pPr>
        <w:pStyle w:val="FirstParagraph"/>
        <w:rPr/>
      </w:pPr>
      <w:r>
        <w:rPr>
          <w:sz w:val="20"/>
        </w:rPr>
        <w:t xml:space="preserve">IRQ0, IRQ4, IRQ8 and IRQ9 are fixed as </w:t>
      </w:r>
      <w:r>
        <w:rPr>
          <w:rStyle w:val="VerbatimChar"/>
          <w:sz w:val="20"/>
        </w:rPr>
        <w:t>localparam</w:t>
      </w:r>
      <w:r>
        <w:rPr>
          <w:sz w:val="20"/>
        </w:rPr>
        <w:t xml:space="preserve"> inside the module because they come from the published typical-assignment table: the system timer, COM1, the RTC alarm and ACPI respectively. Exposing them would invite silently diverging from what every driver already assumes.</w:t>
      </w:r>
    </w:p>
    <w:p>
      <w:pPr>
        <w:pStyle w:val="BodyText"/>
        <w:rPr/>
      </w:pPr>
      <w:bookmarkStart w:id="173" w:name="parameters"/>
      <w:r>
        <w:rPr>
          <w:sz w:val="20"/>
        </w:rPr>
        <w:t>SMBus and GPIO have no traditional assignment - the table lists IRQ10 and IRQ11 as available - so those two are this subsystem’s choice and are parameters an integrator can move.</w:t>
      </w:r>
      <w:bookmarkEnd w:id="173"/>
      <w:r>
        <w:br w:type="page"/>
      </w:r>
    </w:p>
    <w:p>
      <w:pPr>
        <w:pStyle w:val="Heading2"/>
        <w:pBdr>
          <w:bottom w:val="single" w:sz="12" w:space="0" w:color="228B22"/>
        </w:pBdr>
        <w:spacing w:before="280" w:after="80"/>
        <w:rPr/>
      </w:pPr>
      <w:bookmarkStart w:id="174" w:name="__RefHeading___Toc19220_1610851449"/>
      <w:bookmarkEnd w:id="174"/>
      <w:r>
        <w:rPr>
          <w:rStyle w:val="SectionNumber"/>
          <w:b/>
          <w:color w:val="228B22"/>
          <w:sz w:val="28"/>
        </w:rPr>
        <w:t>11.3</w:t>
      </w:r>
      <w:r>
        <w:rPr>
          <w:b/>
          <w:color w:val="228B22"/>
          <w:sz w:val="28"/>
        </w:rPr>
        <w:tab/>
        <w:t>Ports</w:t>
      </w:r>
    </w:p>
    <w:p>
      <w:pPr>
        <w:pStyle w:val="Heading3"/>
        <w:spacing w:before="200" w:after="80"/>
        <w:rPr/>
      </w:pPr>
      <w:bookmarkStart w:id="175" w:name="__RefHeading___Toc19222_1610851449"/>
      <w:bookmarkStart w:id="176" w:name="clock-and-reset"/>
      <w:bookmarkEnd w:id="175"/>
      <w:r>
        <w:rPr>
          <w:rStyle w:val="SectionNumber"/>
          <w:b/>
          <w:color w:val="404040"/>
          <w:sz w:val="24"/>
        </w:rPr>
        <w:t>11.3.1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The only functional clock in this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 asynchronous.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u_hpet</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in this configuration.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bl>
    <w:p>
      <w:pPr>
        <w:pStyle w:val="BodyText"/>
        <w:rPr/>
      </w:pPr>
      <w:r>
        <w:rPr>
          <w:sz w:val="20"/>
        </w:rPr>
        <w:t xml:space="preserve">See </w:t>
      </w:r>
      <w:hyperlink r:id="rId73">
        <w:r>
          <w:rPr>
            <w:rStyle w:val="Hyperlink"/>
          </w:rPr>
          <w:t>Clocks and Reset</w:t>
        </w:r>
      </w:hyperlink>
      <w:r>
        <w:rPr>
          <w:sz w:val="20"/>
        </w:rPr>
        <w:t xml:space="preserve"> for why the secondary clocks are present but unused, and what to do about it.</w:t>
      </w:r>
      <w:bookmarkEnd w:id="176"/>
    </w:p>
    <w:p>
      <w:pPr>
        <w:pStyle w:val="Heading3"/>
        <w:spacing w:before="200" w:after="80"/>
        <w:rPr/>
      </w:pPr>
      <w:bookmarkStart w:id="177" w:name="__RefHeading___Toc19224_1610851449"/>
      <w:bookmarkEnd w:id="177"/>
      <w:r>
        <w:rPr>
          <w:rStyle w:val="SectionNumber"/>
          <w:b/>
          <w:color w:val="404040"/>
          <w:sz w:val="24"/>
        </w:rPr>
        <w:t>11.3.2</w:t>
      </w:r>
      <w:r>
        <w:rPr>
          <w:b/>
          <w:color w:val="404040"/>
          <w:sz w:val="24"/>
        </w:rPr>
        <w:tab/>
        <w:t>APB4 Slave Interface</w:t>
      </w:r>
    </w:p>
    <w:p>
      <w:pPr>
        <w:pStyle w:val="FirstParagraph"/>
        <w:rPr/>
      </w:pPr>
      <w:r>
        <w:rPr>
          <w:sz w:val="20"/>
        </w:rPr>
        <w:t>The single entry point to the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system address</w:t>
            </w:r>
            <w:r>
              <w:rPr>
                <w:rFonts w:eastAsia="Cambria" w:cs=""/>
                <w:kern w:val="0"/>
                <w:sz w:val="24"/>
                <w:szCs w:val="24"/>
                <w:lang w:val="en-US" w:eastAsia="en-US" w:bidi="ar-SA"/>
              </w:rPr>
              <w:t>, not a window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the decode-miss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178" w:name="apb4-slave-interface"/>
            <w:bookmarkStart w:id="179" w:name="apb4-slave-interface"/>
            <w:bookmarkEnd w:id="179"/>
          </w:p>
        </w:tc>
      </w:tr>
    </w:tbl>
    <w:p>
      <w:pPr>
        <w:pStyle w:val="Heading3"/>
        <w:spacing w:before="200" w:after="80"/>
        <w:rPr/>
      </w:pPr>
      <w:bookmarkStart w:id="180" w:name="__RefHeading___Toc19226_1610851449"/>
      <w:bookmarkEnd w:id="180"/>
      <w:r>
        <w:rPr>
          <w:rStyle w:val="SectionNumber"/>
          <w:b/>
          <w:color w:val="404040"/>
          <w:sz w:val="24"/>
        </w:rPr>
        <w:t>11.3.3</w:t>
      </w:r>
      <w:r>
        <w:rPr>
          <w:b/>
          <w:color w:val="404040"/>
          <w:sz w:val="24"/>
        </w:rPr>
        <w:tab/>
        <w:t>Peripheral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hpet_timer_irq[HPET_NUM_TIMERS-1:0]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pit_gate_in[PIT_NUM_COUNTERS-1:0]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pit_timer_irq[PIT_NUM_COUNTERS-1:0]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rtc_second_irq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smb_scl_t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pm_gpe1_events[31:0]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pm_sleep_button_n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pm_ext_wake_n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pm_power_domain_ack[7:0]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pm_clock_gate_en[31:0]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pm_power_domain_en[7:0]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pm_sys_reset_req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pm_periph_reset_req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ioapic_irq_in[IOAPIC_NUM_IRQS-1:0]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ioapic_irq_out_vector[7:0]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ioapic_irq_out_deliv_mode[2:0]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ioapic_irq_out_dest_mode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gpio_in[GPIO_WIDTH-1:0]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gpio_out[GPIO_WIDTH-1:0]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gpio_oe[GPIO_WIDTH-1:0]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uart_cts_n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uart_dsr_n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uart_ri_n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uart_dcd_n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uart_dtr_n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uart_out1_n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uart_out2_n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r>
    </w:tbl>
    <w:p>
      <w:pPr>
        <w:pStyle w:val="Heading3"/>
        <w:spacing w:before="200" w:after="80"/>
        <w:rPr/>
      </w:pPr>
      <w:bookmarkStart w:id="181" w:name="__RefHeading___Toc19228_1610851449"/>
      <w:bookmarkEnd w:id="181"/>
      <w:r>
        <w:rPr>
          <w:rStyle w:val="SectionNumber"/>
          <w:b/>
          <w:color w:val="404040"/>
          <w:sz w:val="24"/>
        </w:rPr>
        <w:t>11.3.4</w:t>
      </w:r>
      <w:r>
        <w:rPr>
          <w:b/>
          <w:color w:val="404040"/>
          <w:sz w:val="24"/>
        </w:rPr>
        <w:tab/>
        <w:t>Ports that need care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to know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Ignored.</w:t>
            </w:r>
            <w:r>
              <w:rPr>
                <w:rFonts w:eastAsia="Cambria" w:cs=""/>
                <w:kern w:val="0"/>
                <w:sz w:val="24"/>
                <w:szCs w:val="24"/>
                <w:lang w:val="en-US" w:eastAsia="en-US" w:bidi="ar-SA"/>
              </w:rPr>
              <w:t xml:space="preserve"> Master IR2 is the cascade input, forced from the slave controller. Driving this bit reaches nothing.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Goes to the </w:t>
            </w:r>
            <w:r>
              <w:rPr>
                <w:rFonts w:eastAsia="Cambria" w:cs=""/>
                <w:b/>
                <w:bCs/>
                <w:kern w:val="0"/>
                <w:sz w:val="24"/>
                <w:szCs w:val="24"/>
                <w:lang w:val="en-US" w:eastAsia="en-US" w:bidi="ar-SA"/>
              </w:rPr>
              <w:t>slave</w:t>
            </w:r>
            <w:r>
              <w:rPr>
                <w:rFonts w:eastAsia="Cambria" w:cs=""/>
                <w:kern w:val="0"/>
                <w:sz w:val="24"/>
                <w:szCs w:val="24"/>
                <w:lang w:val="en-US" w:eastAsia="en-US" w:bidi="ar-SA"/>
              </w:rPr>
              <w:t xml:space="preserve"> controller, not the master.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ioapic_irq_out_retry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low if the receiver always accepts. It is the IOAPIC’s half of delegated lowest-priority delivery.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pm_power_domain_ack[7:0]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unless the rail sequencer is enabled with an acknowledge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(inactive) if the system has no watchdog or reset button. They are reported in the PM reset-status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pm_gpe1_events[31:0]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to zero when the system has only one GPE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handshake pins. Leave unconnected in a programmed-I/O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routed into the interrupt fabric. Wire it yourself if you need it delivered.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pure OR of every block interrupt including </w:t>
            </w:r>
            <w:r>
              <w:rPr>
                <w:rStyle w:val="VerbatimChar"/>
                <w:rFonts w:eastAsia="Cambria" w:cs=""/>
                <w:kern w:val="0"/>
                <w:szCs w:val="24"/>
                <w:lang w:val="en-US" w:eastAsia="en-US" w:bidi="ar-SA"/>
              </w:rPr>
              <w:t>pic_int_out</w:t>
            </w:r>
            <w:r>
              <w:rPr>
                <w:rFonts w:eastAsia="Cambria" w:cs=""/>
                <w:kern w:val="0"/>
                <w:sz w:val="24"/>
                <w:szCs w:val="24"/>
                <w:lang w:val="en-US" w:eastAsia="en-US" w:bidi="ar-SA"/>
              </w:rPr>
              <w:t>. Drives nothing internally.</w:t>
            </w:r>
            <w:bookmarkStart w:id="182" w:name="ports"/>
            <w:bookmarkEnd w:id="182"/>
          </w:p>
        </w:tc>
      </w:tr>
    </w:tbl>
    <w:p>
      <w:pPr>
        <w:pStyle w:val="Heading2"/>
        <w:pBdr>
          <w:bottom w:val="single" w:sz="12" w:space="0" w:color="228B22"/>
        </w:pBdr>
        <w:spacing w:before="280" w:after="80"/>
        <w:rPr/>
      </w:pPr>
      <w:r>
        <w:br w:type="page"/>
      </w:r>
      <w:bookmarkStart w:id="183" w:name="__RefHeading___Toc19230_1610851449"/>
      <w:bookmarkEnd w:id="183"/>
      <w:r>
        <w:rPr>
          <w:rStyle w:val="SectionNumber"/>
          <w:b/>
          <w:color w:val="228B22"/>
          <w:sz w:val="28"/>
        </w:rPr>
        <w:t>11.4</w:t>
      </w:r>
      <w:r>
        <w:rPr>
          <w:b/>
          <w:color w:val="228B22"/>
          <w:sz w:val="28"/>
        </w:rPr>
        <w:tab/>
        <w:t>Address Decode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count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seen by a block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are assigned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normally with </w:t>
            </w:r>
            <w:r>
              <w:rPr>
                <w:rStyle w:val="VerbatimChar"/>
                <w:rFonts w:eastAsia="Cambria" w:cs=""/>
                <w:kern w:val="0"/>
                <w:szCs w:val="24"/>
                <w:lang w:val="en-US" w:eastAsia="en-US" w:bidi="ar-SA"/>
              </w:rPr>
              <w:t>PSLVERR</w:t>
            </w:r>
            <w:r>
              <w:rPr>
                <w:rFonts w:eastAsia="Cambria" w:cs=""/>
                <w:kern w:val="0"/>
                <w:sz w:val="24"/>
                <w:szCs w:val="24"/>
                <w:lang w:val="en-US" w:eastAsia="en-US" w:bidi="ar-SA"/>
              </w:rPr>
              <w:t xml:space="preserve"> asserted; it does not hang</w:t>
            </w:r>
          </w:p>
        </w:tc>
      </w:tr>
    </w:tbl>
    <w:p>
      <w:pPr>
        <w:pStyle w:val="BodyText"/>
        <w:rPr/>
      </w:pPr>
      <w:r>
        <w:rPr>
          <w:sz w:val="20"/>
        </w:rPr>
        <w:t>The decode-miss behaviour is a property of the generated crossbar, and it is the reason the crossbar must be regenerated rather than hand-edited.</w:t>
      </w:r>
      <w:r>
        <w:br w:type="page"/>
      </w:r>
    </w:p>
    <w:p>
      <w:pPr>
        <w:pStyle w:val="Heading2"/>
        <w:pBdr>
          <w:bottom w:val="single" w:sz="12" w:space="0" w:color="228B22"/>
        </w:pBdr>
        <w:spacing w:before="280" w:after="80"/>
        <w:rPr/>
      </w:pPr>
      <w:bookmarkStart w:id="184" w:name="__RefHeading___Toc19232_1610851449"/>
      <w:bookmarkStart w:id="185" w:name="integration-checklist"/>
      <w:bookmarkEnd w:id="184"/>
      <w:r>
        <w:rPr>
          <w:rStyle w:val="SectionNumber"/>
          <w:b/>
          <w:color w:val="228B22"/>
          <w:sz w:val="28"/>
        </w:rPr>
        <w:t>11.5</w:t>
      </w:r>
      <w:r>
        <w:rPr>
          <w:b/>
          <w:color w:val="228B22"/>
          <w:sz w:val="28"/>
        </w:rPr>
        <w:tab/>
        <w:t>Integration Checklist</w:t>
      </w:r>
    </w:p>
    <w:p>
      <w:pPr>
        <w:pStyle w:val="Compact"/>
        <w:numPr>
          <w:ilvl w:val="0"/>
          <w:numId w:val="112"/>
        </w:numPr>
        <w:rPr/>
      </w:pPr>
      <w:r>
        <w:rPr/>
        <w:t xml:space="preserve">Drive </w:t>
      </w:r>
      <w:r>
        <w:rPr>
          <w:rStyle w:val="VerbatimChar"/>
        </w:rPr>
        <w:t>pclk</w:t>
      </w:r>
      <w:r>
        <w:rPr/>
        <w:t xml:space="preserve"> and </w:t>
      </w:r>
      <w:r>
        <w:rPr>
          <w:rStyle w:val="VerbatimChar"/>
        </w:rPr>
        <w:t>presetn</w:t>
      </w:r>
      <w:r>
        <w:rPr/>
        <w:t xml:space="preserve">. Tie every secondary clock to </w:t>
      </w:r>
      <w:r>
        <w:rPr>
          <w:rStyle w:val="VerbatimChar"/>
        </w:rPr>
        <w:t>pclk</w:t>
      </w:r>
      <w:r>
        <w:rPr/>
        <w:t xml:space="preserve"> and every secondary reset to </w:t>
      </w:r>
      <w:r>
        <w:rPr>
          <w:rStyle w:val="VerbatimChar"/>
        </w:rPr>
        <w:t>presetn</w:t>
      </w:r>
      <w:r>
        <w:rPr/>
        <w:t xml:space="preserve"> unless you have rebuilt a block with </w:t>
      </w:r>
      <w:r>
        <w:rPr>
          <w:rStyle w:val="VerbatimChar"/>
        </w:rPr>
        <w:t>CDC_ENABLE=1</w:t>
      </w:r>
      <w:r>
        <w:rPr/>
        <w:t>.</w:t>
      </w:r>
    </w:p>
    <w:p>
      <w:pPr>
        <w:pStyle w:val="Compact"/>
        <w:numPr>
          <w:ilvl w:val="0"/>
          <w:numId w:val="113"/>
        </w:numPr>
        <w:rPr/>
      </w:pPr>
      <w:r>
        <w:rPr/>
        <w:t xml:space="preserve">Connect the APB4 slave port, passing the </w:t>
      </w:r>
      <w:r>
        <w:rPr>
          <w:b/>
          <w:bCs/>
        </w:rPr>
        <w:t>full</w:t>
      </w:r>
      <w:r>
        <w:rPr/>
        <w:t xml:space="preserve"> system address.</w:t>
      </w:r>
    </w:p>
    <w:p>
      <w:pPr>
        <w:pStyle w:val="Compact"/>
        <w:numPr>
          <w:ilvl w:val="0"/>
          <w:numId w:val="114"/>
        </w:numPr>
        <w:rPr/>
      </w:pPr>
      <w:r>
        <w:rPr/>
        <w:t>Decide whether you want the internal interrupt fabric, the external pins, or both. Both is the default and costs nothing: they are OR-ed.</w:t>
      </w:r>
    </w:p>
    <w:p>
      <w:pPr>
        <w:pStyle w:val="Compact"/>
        <w:numPr>
          <w:ilvl w:val="0"/>
          <w:numId w:val="115"/>
        </w:numPr>
        <w:rPr/>
      </w:pPr>
      <w:r>
        <w:rPr/>
        <w:t xml:space="preserve">If you are not driving external legacy interrupts, tie </w:t>
      </w:r>
      <w:r>
        <w:rPr>
          <w:rStyle w:val="VerbatimChar"/>
        </w:rPr>
        <w:t>pic_irq_in</w:t>
      </w:r>
      <w:r>
        <w:rPr/>
        <w:t xml:space="preserve"> and </w:t>
      </w:r>
      <w:r>
        <w:rPr>
          <w:rStyle w:val="VerbatimChar"/>
        </w:rPr>
        <w:t>ioapic_irq_in</w:t>
      </w:r>
      <w:r>
        <w:rPr/>
        <w:t xml:space="preserve"> to zero. The fabric then supplies everything.</w:t>
      </w:r>
    </w:p>
    <w:p>
      <w:pPr>
        <w:pStyle w:val="Compact"/>
        <w:numPr>
          <w:ilvl w:val="0"/>
          <w:numId w:val="116"/>
        </w:numPr>
        <w:rPr/>
      </w:pPr>
      <w:r>
        <w:rPr/>
        <w:t>Tie off the PM pins listed above according to what your system actually has.</w:t>
      </w:r>
    </w:p>
    <w:p>
      <w:pPr>
        <w:pStyle w:val="Compact"/>
        <w:numPr>
          <w:ilvl w:val="0"/>
          <w:numId w:val="117"/>
        </w:numPr>
        <w:rPr/>
      </w:pPr>
      <w:r>
        <w:rPr/>
        <w:t xml:space="preserve">Choose </w:t>
      </w:r>
      <w:r>
        <w:rPr>
          <w:rStyle w:val="VerbatimChar"/>
        </w:rPr>
        <w:t>IRQ_SMBUS</w:t>
      </w:r>
      <w:r>
        <w:rPr/>
        <w:t xml:space="preserve"> and </w:t>
      </w:r>
      <w:r>
        <w:rPr>
          <w:rStyle w:val="VerbatimChar"/>
        </w:rPr>
        <w:t>IRQ_GPIO</w:t>
      </w:r>
      <w:r>
        <w:rPr/>
        <w:t xml:space="preserve"> if the defaults clash with your platform.</w:t>
      </w:r>
    </w:p>
    <w:p>
      <w:pPr>
        <w:pStyle w:val="Compact"/>
        <w:numPr>
          <w:ilvl w:val="0"/>
          <w:numId w:val="118"/>
        </w:numPr>
        <w:rPr/>
      </w:pPr>
      <w:r>
        <w:rPr/>
        <w:t xml:space="preserve">Decide how the IOAPIC’s delivery handshake is consumed, and tie </w:t>
      </w:r>
      <w:r>
        <w:rPr>
          <w:rStyle w:val="VerbatimChar"/>
        </w:rPr>
        <w:t>ioapic_irq_out_retry</w:t>
      </w:r>
      <w:r>
        <w:rPr/>
        <w:t xml:space="preserve"> low if your receiver always accepts.</w:t>
      </w:r>
    </w:p>
    <w:p>
      <w:pPr>
        <w:pStyle w:val="Compact"/>
        <w:numPr>
          <w:ilvl w:val="0"/>
          <w:numId w:val="119"/>
        </w:numPr>
        <w:rPr/>
      </w:pPr>
      <w:r>
        <w:rPr/>
        <w:t xml:space="preserve">Use </w:t>
      </w:r>
      <w:r>
        <w:rPr>
          <w:rStyle w:val="VerbatimChar"/>
        </w:rPr>
        <w:t>rlb_irq_out</w:t>
      </w:r>
      <w:r>
        <w:rPr/>
        <w:t xml:space="preserve"> if you want a single interrupt input; otherwise use </w:t>
      </w:r>
      <w:r>
        <w:rPr>
          <w:rStyle w:val="VerbatimChar"/>
        </w:rPr>
        <w:t>pic_int_out</w:t>
      </w:r>
      <w:r>
        <w:rPr/>
        <w:t xml:space="preserve"> and the IOAPIC delivery interface.</w:t>
      </w:r>
      <w:bookmarkEnd w:id="185"/>
      <w:r>
        <w:br w:type="page"/>
      </w:r>
    </w:p>
    <w:p>
      <w:pPr>
        <w:pStyle w:val="Heading2"/>
        <w:pBdr>
          <w:bottom w:val="single" w:sz="12" w:space="0" w:color="228B22"/>
        </w:pBdr>
        <w:spacing w:before="280" w:after="80"/>
        <w:rPr/>
      </w:pPr>
      <w:bookmarkStart w:id="186" w:name="__RefHeading___Toc19234_1610851449"/>
      <w:bookmarkStart w:id="187" w:name="related-documents-9"/>
      <w:bookmarkEnd w:id="186"/>
      <w:r>
        <w:rPr>
          <w:rStyle w:val="SectionNumber"/>
          <w:b/>
          <w:color w:val="228B22"/>
          <w:sz w:val="28"/>
        </w:rPr>
        <w:t>11.6</w:t>
      </w:r>
      <w:r>
        <w:rPr>
          <w:b/>
          <w:color w:val="228B22"/>
          <w:sz w:val="28"/>
        </w:rPr>
        <w:tab/>
        <w:t>Related Documents</w:t>
      </w:r>
    </w:p>
    <w:p>
      <w:pPr>
        <w:pStyle w:val="Compact"/>
        <w:numPr>
          <w:ilvl w:val="0"/>
          <w:numId w:val="120"/>
        </w:numPr>
        <w:rPr/>
      </w:pPr>
      <w:hyperlink r:id="rId74">
        <w:r>
          <w:rPr>
            <w:rStyle w:val="Hyperlink"/>
          </w:rPr>
          <w:t>Architecture</w:t>
        </w:r>
      </w:hyperlink>
    </w:p>
    <w:p>
      <w:pPr>
        <w:pStyle w:val="Compact"/>
        <w:numPr>
          <w:ilvl w:val="0"/>
          <w:numId w:val="121"/>
        </w:numPr>
        <w:rPr/>
      </w:pPr>
      <w:hyperlink r:id="rId75">
        <w:r>
          <w:rPr>
            <w:rStyle w:val="Hyperlink"/>
          </w:rPr>
          <w:t>Clocks and Reset</w:t>
        </w:r>
      </w:hyperlink>
    </w:p>
    <w:p>
      <w:pPr>
        <w:pStyle w:val="Compact"/>
        <w:numPr>
          <w:ilvl w:val="0"/>
          <w:numId w:val="122"/>
        </w:numPr>
        <w:rPr/>
      </w:pPr>
      <w:hyperlink r:id="rId76">
        <w:r>
          <w:rPr>
            <w:rStyle w:val="Hyperlink"/>
          </w:rPr>
          <w:t>Initialization</w:t>
        </w:r>
      </w:hyperlink>
    </w:p>
    <w:p>
      <w:pPr>
        <w:pStyle w:val="Compact"/>
        <w:numPr>
          <w:ilvl w:val="0"/>
          <w:numId w:val="123"/>
        </w:numPr>
        <w:rPr/>
      </w:pPr>
      <w:hyperlink r:id="rId77">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rlb-top---top-level-interface"/>
      <w:bookmarkStart w:id="189" w:name="related-documents-9"/>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19236_1610851449"/>
      <w:bookmarkStart w:id="191" w:name="Xfb6889f0c3d7ce385bfc0ec801491d75ac9cf05"/>
      <w:bookmarkEnd w:id="190"/>
      <w:r>
        <w:rPr>
          <w:rStyle w:val="SectionNumber"/>
          <w:b/>
          <w:color w:val="FFFFFF"/>
          <w:sz w:val="32"/>
        </w:rPr>
        <w:t>12</w:t>
      </w:r>
      <w:r>
        <w:rPr>
          <w:b/>
          <w:color w:val="FFFFFF"/>
          <w:sz w:val="32"/>
        </w:rPr>
        <w:tab/>
        <w:t>RLB Top - APB4 Protocol at the Subsystem Boundary</w:t>
      </w:r>
    </w:p>
    <w:p>
      <w:pPr>
        <w:pStyle w:val="Heading2"/>
        <w:pageBreakBefore w:val="false"/>
        <w:pBdr>
          <w:bottom w:val="single" w:sz="12" w:space="0" w:color="228B22"/>
        </w:pBdr>
        <w:spacing w:before="280" w:after="80"/>
        <w:rPr/>
      </w:pPr>
      <w:bookmarkStart w:id="192" w:name="__RefHeading___Toc19238_1610851449"/>
      <w:bookmarkStart w:id="193" w:name="overview-4"/>
      <w:bookmarkEnd w:id="192"/>
      <w:r>
        <w:rPr>
          <w:rStyle w:val="SectionNumber"/>
          <w:b/>
          <w:color w:val="228B22"/>
          <w:sz w:val="28"/>
        </w:rPr>
        <w:t>12.1</w:t>
      </w:r>
      <w:r>
        <w:rPr>
          <w:b/>
          <w:color w:val="228B22"/>
          <w:sz w:val="28"/>
        </w:rPr>
        <w:tab/>
        <w:t>Overview</w:t>
      </w:r>
    </w:p>
    <w:p>
      <w:pPr>
        <w:pStyle w:val="FirstParagraph"/>
        <w:rPr/>
      </w:pPr>
      <w:r>
        <w:rPr>
          <w:sz w:val="20"/>
        </w:rPr>
        <w:t xml:space="preserve">This page is the protocol contract on the single APB slave port </w:t>
      </w:r>
      <w:r>
        <w:rPr>
          <w:rStyle w:val="VerbatimChar"/>
          <w:sz w:val="20"/>
        </w:rPr>
        <w:t>s_apb_*</w:t>
      </w:r>
      <w:r>
        <w:rPr>
          <w:sz w:val="20"/>
        </w:rPr>
        <w:t xml:space="preserve"> — the boundary a SoC fabric must honour to talk to the subsystem. The signal list and the address decode table live in </w:t>
      </w:r>
      <w:hyperlink r:id="rId78">
        <w:r>
          <w:rPr>
            <w:rStyle w:val="Hyperlink"/>
          </w:rPr>
          <w:t>Top-Level Interface</w:t>
        </w:r>
      </w:hyperlink>
      <w:r>
        <w:rPr>
          <w:sz w:val="20"/>
        </w:rPr>
        <w:t xml:space="preserve">; this page owns the </w:t>
      </w:r>
      <w:r>
        <w:rPr>
          <w:i/>
          <w:iCs/>
          <w:sz w:val="20"/>
        </w:rPr>
        <w:t>rules</w:t>
      </w:r>
      <w:r>
        <w:rPr>
          <w:sz w:val="20"/>
        </w:rPr>
        <w:t>: phases, wait states, strobes, protection attributes, and the two ways a transaction can complete with an error.</w:t>
      </w:r>
    </w:p>
    <w:p>
      <w:pPr>
        <w:pStyle w:val="BodyText"/>
        <w:rPr/>
      </w:pPr>
      <w:r>
        <w:rPr>
          <w:sz w:val="20"/>
        </w:rPr>
        <w:t>The boundary is the master side of the generated crossbar (</w:t>
      </w:r>
      <w:hyperlink r:id="rId79">
        <w:r>
          <w:rPr>
            <w:rStyle w:val="Hyperlink"/>
          </w:rPr>
          <w:t>Chapter 2.1</w:t>
        </w:r>
      </w:hyperlink>
      <w:r>
        <w:rPr>
          <w:sz w:val="20"/>
        </w:rPr>
        <w:t xml:space="preserve">). Everything below is a property of that generated fabric plus the blocks behind it, not of any hand-written glue in </w:t>
      </w:r>
      <w:r>
        <w:rPr>
          <w:rStyle w:val="VerbatimChar"/>
          <w:sz w:val="20"/>
        </w:rPr>
        <w:t>rlb_top</w:t>
      </w:r>
      <w:r>
        <w:rPr>
          <w:sz w:val="20"/>
        </w:rPr>
        <w:t>.</w:t>
      </w:r>
      <w:bookmarkEnd w:id="193"/>
      <w:r>
        <w:br w:type="page"/>
      </w:r>
    </w:p>
    <w:p>
      <w:pPr>
        <w:pStyle w:val="Heading2"/>
        <w:pBdr>
          <w:bottom w:val="single" w:sz="12" w:space="0" w:color="228B22"/>
        </w:pBdr>
        <w:spacing w:before="280" w:after="80"/>
        <w:rPr/>
      </w:pPr>
      <w:bookmarkStart w:id="194" w:name="__RefHeading___Toc19240_1610851449"/>
      <w:bookmarkStart w:id="195" w:name="protocol-feature-support"/>
      <w:bookmarkEnd w:id="194"/>
      <w:r>
        <w:rPr>
          <w:rStyle w:val="SectionNumber"/>
          <w:b/>
          <w:color w:val="228B22"/>
          <w:sz w:val="28"/>
        </w:rPr>
        <w:t>12.2</w:t>
      </w:r>
      <w:r>
        <w:rPr>
          <w:b/>
          <w:color w:val="228B22"/>
          <w:sz w:val="28"/>
        </w:rPr>
        <w:tab/>
        <w:t>Protocol Feature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standard two-phase APB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32-bit, </w:t>
            </w:r>
            <w:r>
              <w:rPr>
                <w:rFonts w:eastAsia="Cambria" w:cs=""/>
                <w:b/>
                <w:bCs/>
                <w:kern w:val="0"/>
                <w:sz w:val="24"/>
                <w:szCs w:val="24"/>
                <w:lang w:val="en-US" w:eastAsia="en-US" w:bidi="ar-SA"/>
              </w:rPr>
              <w:t>full system address</w:t>
            </w:r>
            <w:r>
              <w:rPr>
                <w:rFonts w:eastAsia="Cambria" w:cs=""/>
                <w:kern w:val="0"/>
                <w:sz w:val="24"/>
                <w:szCs w:val="24"/>
                <w:lang w:val="en-US" w:eastAsia="en-US" w:bidi="ar-SA"/>
              </w:rPr>
              <w:t xml:space="preserve"> (not a window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wait states come from the addressed block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two error sources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carried through to the selected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carried through to the selected block; checking is a per-block decision</w:t>
            </w:r>
          </w:p>
        </w:tc>
      </w:tr>
    </w:tbl>
    <w:p>
      <w:pPr>
        <w:pStyle w:val="BodyText"/>
        <w:rPr/>
      </w:pPr>
      <w:r>
        <w:rPr>
          <w:sz w:val="20"/>
        </w:rPr>
        <w:t xml:space="preserve">The interface is APB4. A master that speaks only APB3 can still use it: tie </w:t>
      </w:r>
      <w:r>
        <w:rPr>
          <w:rStyle w:val="VerbatimChar"/>
          <w:sz w:val="20"/>
        </w:rPr>
        <w:t>PSTRB</w:t>
      </w:r>
      <w:r>
        <w:rPr>
          <w:sz w:val="20"/>
        </w:rPr>
        <w:t xml:space="preserve"> to all-ones on writes and all-zero on reads (the APB4 rule — </w:t>
      </w:r>
      <w:r>
        <w:rPr>
          <w:rStyle w:val="VerbatimChar"/>
          <w:sz w:val="20"/>
        </w:rPr>
        <w:t>PSTRB</w:t>
      </w:r>
      <w:r>
        <w:rPr>
          <w:sz w:val="20"/>
        </w:rPr>
        <w:t xml:space="preserve"> must be zero during a read), and tie </w:t>
      </w:r>
      <w:r>
        <w:rPr>
          <w:rStyle w:val="VerbatimChar"/>
          <w:sz w:val="20"/>
        </w:rPr>
        <w:t>PPROT</w:t>
      </w:r>
      <w:r>
        <w:rPr>
          <w:sz w:val="20"/>
        </w:rPr>
        <w:t xml:space="preserve"> to zero.</w:t>
      </w:r>
      <w:bookmarkEnd w:id="195"/>
      <w:r>
        <w:br w:type="page"/>
      </w:r>
    </w:p>
    <w:p>
      <w:pPr>
        <w:pStyle w:val="Heading2"/>
        <w:pBdr>
          <w:bottom w:val="single" w:sz="12" w:space="0" w:color="228B22"/>
        </w:pBdr>
        <w:spacing w:before="280" w:after="80"/>
        <w:rPr/>
      </w:pPr>
      <w:bookmarkStart w:id="196" w:name="__RefHeading___Toc19242_1610851449"/>
      <w:bookmarkStart w:id="197" w:name="transfer-phases"/>
      <w:bookmarkEnd w:id="196"/>
      <w:r>
        <w:rPr>
          <w:rStyle w:val="SectionNumber"/>
          <w:b/>
          <w:color w:val="228B22"/>
          <w:sz w:val="28"/>
        </w:rPr>
        <w:t>12.3</w:t>
      </w:r>
      <w:r>
        <w:rPr>
          <w:b/>
          <w:color w:val="228B22"/>
          <w:sz w:val="28"/>
        </w:rPr>
        <w:tab/>
        <w:t>Transfer Phases</w:t>
      </w:r>
    </w:p>
    <w:p>
      <w:pPr>
        <w:pStyle w:val="FirstParagraph"/>
        <w:rPr/>
      </w:pPr>
      <w:r>
        <w:rPr>
          <w:sz w:val="20"/>
        </w:rPr>
        <w:t>A transaction is the standard APB pair:</w:t>
      </w:r>
    </w:p>
    <w:p>
      <w:pPr>
        <w:pStyle w:val="Compact"/>
        <w:numPr>
          <w:ilvl w:val="0"/>
          <w:numId w:val="124"/>
        </w:numPr>
        <w:rPr/>
      </w:pPr>
      <w:r>
        <w:rPr>
          <w:b/>
          <w:bCs/>
        </w:rPr>
        <w:t>Setup.</w:t>
      </w:r>
      <w:r>
        <w:rPr/>
        <w:t xml:space="preserve"> The master asserts </w:t>
      </w:r>
      <w:r>
        <w:rPr>
          <w:rStyle w:val="VerbatimChar"/>
        </w:rPr>
        <w:t>PSEL</w:t>
      </w:r>
      <w:r>
        <w:rPr/>
        <w:t xml:space="preserve">, presents the full system address on </w:t>
      </w:r>
      <w:r>
        <w:rPr>
          <w:rStyle w:val="VerbatimChar"/>
        </w:rPr>
        <w:t>PADDR</w:t>
      </w:r>
      <w:r>
        <w:rPr/>
        <w:t xml:space="preserve">, the direction on </w:t>
      </w:r>
      <w:r>
        <w:rPr>
          <w:rStyle w:val="VerbatimChar"/>
        </w:rPr>
        <w:t>PWRITE</w:t>
      </w:r>
      <w:r>
        <w:rPr/>
        <w:t xml:space="preserve">, and (for writes) </w:t>
      </w:r>
      <w:r>
        <w:rPr>
          <w:rStyle w:val="VerbatimChar"/>
        </w:rPr>
        <w:t>PWDATA</w:t>
      </w:r>
      <w:r>
        <w:rPr/>
        <w:t xml:space="preserve">, </w:t>
      </w:r>
      <w:r>
        <w:rPr>
          <w:rStyle w:val="VerbatimChar"/>
        </w:rPr>
        <w:t>PSTRB</w:t>
      </w:r>
      <w:r>
        <w:rPr/>
        <w:t xml:space="preserve">, </w:t>
      </w:r>
      <w:r>
        <w:rPr>
          <w:rStyle w:val="VerbatimChar"/>
        </w:rPr>
        <w:t>PPROT</w:t>
      </w:r>
      <w:r>
        <w:rPr/>
        <w:t>.</w:t>
      </w:r>
    </w:p>
    <w:p>
      <w:pPr>
        <w:pStyle w:val="Compact"/>
        <w:numPr>
          <w:ilvl w:val="0"/>
          <w:numId w:val="125"/>
        </w:numPr>
        <w:rPr/>
      </w:pPr>
      <w:r>
        <w:rPr>
          <w:b/>
          <w:bCs/>
        </w:rPr>
        <w:t>Access.</w:t>
      </w:r>
      <w:r>
        <w:rPr/>
        <w:t xml:space="preserve"> The master asserts </w:t>
      </w:r>
      <w:r>
        <w:rPr>
          <w:rStyle w:val="VerbatimChar"/>
        </w:rPr>
        <w:t>PENABLE</w:t>
      </w:r>
      <w:r>
        <w:rPr/>
        <w:t xml:space="preserve">. The transfer completes on the rising edge where the slave’s </w:t>
      </w:r>
      <w:r>
        <w:rPr>
          <w:rStyle w:val="VerbatimChar"/>
        </w:rPr>
        <w:t>PREADY</w:t>
      </w:r>
      <w:r>
        <w:rPr/>
        <w:t xml:space="preserve"> is high; read data is sampled on </w:t>
      </w:r>
      <w:r>
        <w:rPr>
          <w:rStyle w:val="VerbatimChar"/>
        </w:rPr>
        <w:t>PRDATA</w:t>
      </w:r>
      <w:r>
        <w:rPr/>
        <w:t xml:space="preserve"> in the same cycle.</w:t>
      </w:r>
    </w:p>
    <w:p>
      <w:pPr>
        <w:pStyle w:val="FirstParagraph"/>
        <w:rPr/>
      </w:pPr>
      <w:r>
        <w:rPr>
          <w:sz w:val="20"/>
        </w:rPr>
        <w:t xml:space="preserve">The minimum transaction length is therefore two </w:t>
      </w:r>
      <w:r>
        <w:rPr>
          <w:rStyle w:val="VerbatimChar"/>
          <w:sz w:val="20"/>
        </w:rPr>
        <w:t>pclk</w:t>
      </w:r>
      <w:r>
        <w:rPr>
          <w:sz w:val="20"/>
        </w:rPr>
        <w:t xml:space="preserve"> cycles. There is no back-to-back packing and no burst concept — APB4 is single-transfer, and the crossbar does not add one.</w:t>
      </w:r>
      <w:bookmarkEnd w:id="197"/>
      <w:r>
        <w:br w:type="page"/>
      </w:r>
    </w:p>
    <w:p>
      <w:pPr>
        <w:pStyle w:val="Heading2"/>
        <w:pBdr>
          <w:bottom w:val="single" w:sz="12" w:space="0" w:color="228B22"/>
        </w:pBdr>
        <w:spacing w:before="280" w:after="80"/>
        <w:rPr/>
      </w:pPr>
      <w:bookmarkStart w:id="198" w:name="__RefHeading___Toc19244_1610851449"/>
      <w:bookmarkStart w:id="199" w:name="wait-states"/>
      <w:bookmarkEnd w:id="198"/>
      <w:r>
        <w:rPr>
          <w:rStyle w:val="SectionNumber"/>
          <w:b/>
          <w:color w:val="228B22"/>
          <w:sz w:val="28"/>
        </w:rPr>
        <w:t>12.4</w:t>
      </w:r>
      <w:r>
        <w:rPr>
          <w:b/>
          <w:color w:val="228B22"/>
          <w:sz w:val="28"/>
        </w:rPr>
        <w:tab/>
        <w:t>Wait States</w:t>
      </w:r>
    </w:p>
    <w:p>
      <w:pPr>
        <w:pStyle w:val="FirstParagraph"/>
        <w:rPr/>
      </w:pPr>
      <w:r>
        <w:rPr>
          <w:rStyle w:val="VerbatimChar"/>
          <w:sz w:val="20"/>
        </w:rPr>
        <w:t>PREADY</w:t>
      </w:r>
      <w:r>
        <w:rPr>
          <w:sz w:val="20"/>
        </w:rPr>
        <w:t xml:space="preserve"> returned to the master is the selected block’s own </w:t>
      </w:r>
      <w:r>
        <w:rPr>
          <w:rStyle w:val="VerbatimChar"/>
          <w:sz w:val="20"/>
        </w:rPr>
        <w:t>PREADY</w:t>
      </w:r>
      <w:r>
        <w:rPr>
          <w:sz w:val="20"/>
        </w:rPr>
        <w:t>. The fabric between the boundary and the block is combinational: it adds no wait states of its own, so the wait-state profile of a transaction is entirely the addressed block’s, as documented in that block’s book. Software that polls a slow register (a UART line-status register after a transmit, for example) sees that block’s documented latency, unchanged by the subsystem layer.</w:t>
      </w:r>
    </w:p>
    <w:p>
      <w:pPr>
        <w:pStyle w:val="BodyText"/>
        <w:rPr/>
      </w:pPr>
      <w:r>
        <w:rPr>
          <w:sz w:val="20"/>
        </w:rPr>
        <w:t xml:space="preserve">A consequence worth knowing for debug: while </w:t>
      </w:r>
      <w:r>
        <w:rPr>
          <w:rStyle w:val="VerbatimChar"/>
          <w:sz w:val="20"/>
        </w:rPr>
        <w:t>PREADY</w:t>
      </w:r>
      <w:r>
        <w:rPr>
          <w:sz w:val="20"/>
        </w:rPr>
        <w:t xml:space="preserve"> is low, the address and control must be held stable per the APB spec — the crossbar holds the </w:t>
      </w:r>
      <w:r>
        <w:rPr>
          <w:i/>
          <w:iCs/>
          <w:sz w:val="20"/>
        </w:rPr>
        <w:t>decode</w:t>
      </w:r>
      <w:r>
        <w:rPr>
          <w:sz w:val="20"/>
        </w:rPr>
        <w:t xml:space="preserve"> stable with them, so a stalled transaction cannot migrate to a different window mid-wait.</w:t>
      </w:r>
      <w:bookmarkEnd w:id="199"/>
      <w:r>
        <w:br w:type="page"/>
      </w:r>
    </w:p>
    <w:p>
      <w:pPr>
        <w:pStyle w:val="Heading2"/>
        <w:pBdr>
          <w:bottom w:val="single" w:sz="12" w:space="0" w:color="228B22"/>
        </w:pBdr>
        <w:spacing w:before="280" w:after="80"/>
        <w:rPr/>
      </w:pPr>
      <w:bookmarkStart w:id="200" w:name="__RefHeading___Toc19246_1610851449"/>
      <w:bookmarkStart w:id="201" w:name="write-strobes-and-protection"/>
      <w:bookmarkEnd w:id="200"/>
      <w:r>
        <w:rPr>
          <w:rStyle w:val="SectionNumber"/>
          <w:b/>
          <w:color w:val="228B22"/>
          <w:sz w:val="28"/>
        </w:rPr>
        <w:t>12.5</w:t>
      </w:r>
      <w:r>
        <w:rPr>
          <w:b/>
          <w:color w:val="228B22"/>
          <w:sz w:val="28"/>
        </w:rPr>
        <w:tab/>
        <w:t>Write Strobes and Protection</w:t>
      </w:r>
    </w:p>
    <w:p>
      <w:pPr>
        <w:pStyle w:val="FirstParagraph"/>
        <w:rPr/>
      </w:pPr>
      <w:r>
        <w:rPr>
          <w:rStyle w:val="VerbatimChar"/>
          <w:sz w:val="20"/>
        </w:rPr>
        <w:t>PSTRB</w:t>
      </w:r>
      <w:r>
        <w:rPr>
          <w:sz w:val="20"/>
        </w:rPr>
        <w:t xml:space="preserve"> and </w:t>
      </w:r>
      <w:r>
        <w:rPr>
          <w:rStyle w:val="VerbatimChar"/>
          <w:sz w:val="20"/>
        </w:rPr>
        <w:t>PPROT</w:t>
      </w:r>
      <w:r>
        <w:rPr>
          <w:sz w:val="20"/>
        </w:rPr>
        <w:t xml:space="preserve"> are forwarded to the selected block on every transaction. What the block does with them is the block’s own documented behaviour:</w:t>
      </w:r>
    </w:p>
    <w:p>
      <w:pPr>
        <w:pStyle w:val="Compact"/>
        <w:numPr>
          <w:ilvl w:val="0"/>
          <w:numId w:val="126"/>
        </w:numPr>
        <w:rPr/>
      </w:pPr>
      <w:r>
        <w:rPr>
          <w:rStyle w:val="VerbatimChar"/>
        </w:rPr>
        <w:t>PSTRB</w:t>
      </w:r>
      <w:r>
        <w:rPr/>
        <w:t xml:space="preserve"> — byte lane enables for writes. Blocks that implement byte-granular register writes honour it; blocks with word-only registers document that in their own book. Masters should not assume more than the target block promises.</w:t>
      </w:r>
    </w:p>
    <w:p>
      <w:pPr>
        <w:pStyle w:val="Compact"/>
        <w:numPr>
          <w:ilvl w:val="0"/>
          <w:numId w:val="127"/>
        </w:numPr>
        <w:rPr/>
      </w:pPr>
      <w:r>
        <w:rPr>
          <w:rStyle w:val="VerbatimChar"/>
        </w:rPr>
        <w:t>PPROT</w:t>
      </w:r>
      <w:r>
        <w:rPr/>
        <w:t xml:space="preserve"> — protection attributes. The RLB blocks accept and ignore it (no protection checking at this level), as each per-block book states. It exists on the boundary because APB4 requires the signals to be carried; a system-level protection scheme would be enforced above </w:t>
      </w:r>
      <w:r>
        <w:rPr>
          <w:rStyle w:val="VerbatimChar"/>
        </w:rPr>
        <w:t>rlb_top</w:t>
      </w:r>
      <w:r>
        <w:rPr/>
        <w:t>.</w:t>
      </w:r>
      <w:bookmarkEnd w:id="201"/>
      <w:r>
        <w:br w:type="page"/>
      </w:r>
    </w:p>
    <w:p>
      <w:pPr>
        <w:pStyle w:val="Heading2"/>
        <w:pBdr>
          <w:bottom w:val="single" w:sz="12" w:space="0" w:color="228B22"/>
        </w:pBdr>
        <w:spacing w:before="280" w:after="80"/>
        <w:rPr/>
      </w:pPr>
      <w:bookmarkStart w:id="202" w:name="__RefHeading___Toc19248_1610851449"/>
      <w:bookmarkStart w:id="203" w:name="error-responses"/>
      <w:bookmarkEnd w:id="202"/>
      <w:r>
        <w:rPr>
          <w:rStyle w:val="SectionNumber"/>
          <w:b/>
          <w:color w:val="228B22"/>
          <w:sz w:val="28"/>
        </w:rPr>
        <w:t>12.6</w:t>
      </w:r>
      <w:r>
        <w:rPr>
          <w:b/>
          <w:color w:val="228B22"/>
          <w:sz w:val="28"/>
        </w:rPr>
        <w:tab/>
        <w:t>Error Responses</w:t>
      </w:r>
    </w:p>
    <w:p>
      <w:pPr>
        <w:pStyle w:val="FirstParagraph"/>
        <w:rPr/>
      </w:pPr>
      <w:r>
        <w:rPr>
          <w:sz w:val="20"/>
        </w:rPr>
        <w:t xml:space="preserve">A transaction completes with </w:t>
      </w:r>
      <w:r>
        <w:rPr>
          <w:rStyle w:val="VerbatimChar"/>
          <w:sz w:val="20"/>
        </w:rPr>
        <w:t>PSLVERR</w:t>
      </w:r>
      <w:r>
        <w:rPr>
          <w:sz w:val="20"/>
        </w:rPr>
        <w:t xml:space="preserve"> asserted for exactly two reasons:</w:t>
      </w:r>
    </w:p>
    <w:p>
      <w:pPr>
        <w:pStyle w:val="Compact"/>
        <w:numPr>
          <w:ilvl w:val="0"/>
          <w:numId w:val="128"/>
        </w:numPr>
        <w:rPr/>
      </w:pPr>
      <w:r>
        <w:rPr>
          <w:b/>
          <w:bCs/>
        </w:rPr>
        <w:t>Decode miss.</w:t>
      </w:r>
      <w:r>
        <w:rPr/>
        <w:t xml:space="preserve"> The address matches no window. The generated crossbar’s decode-miss path completes the transaction with </w:t>
      </w:r>
      <w:r>
        <w:rPr>
          <w:rStyle w:val="VerbatimChar"/>
        </w:rPr>
        <w:t>PSLVERR</w:t>
      </w:r>
      <w:r>
        <w:rPr/>
        <w:t xml:space="preserve"> rather than holding </w:t>
      </w:r>
      <w:r>
        <w:rPr>
          <w:rStyle w:val="VerbatimChar"/>
        </w:rPr>
        <w:t>PREADY</w:t>
      </w:r>
      <w:r>
        <w:rPr/>
        <w:t xml:space="preserve"> low — an unmapped access can never hang the bus. Read data on a miss is undefined; software must treat the transaction as failed. This path is a property of the generator and is the reason the crossbar is regenerated rather than hand-edited.</w:t>
      </w:r>
    </w:p>
    <w:p>
      <w:pPr>
        <w:pStyle w:val="Compact"/>
        <w:numPr>
          <w:ilvl w:val="0"/>
          <w:numId w:val="129"/>
        </w:numPr>
        <w:rPr/>
      </w:pPr>
      <w:r>
        <w:rPr>
          <w:b/>
          <w:bCs/>
        </w:rPr>
        <w:t>Block error.</w:t>
      </w:r>
      <w:r>
        <w:rPr/>
        <w:t xml:space="preserve"> The addressed block asserts its own </w:t>
      </w:r>
      <w:r>
        <w:rPr>
          <w:rStyle w:val="VerbatimChar"/>
        </w:rPr>
        <w:t>PSLVERR</w:t>
      </w:r>
      <w:r>
        <w:rPr/>
        <w:t xml:space="preserve"> (for example, an access to a register offset that block does not implement). The block’s book owns the specifics; the boundary simply returns whatever the block raises.</w:t>
      </w:r>
    </w:p>
    <w:p>
      <w:pPr>
        <w:pStyle w:val="FirstParagraph"/>
        <w:rPr/>
      </w:pPr>
      <w:r>
        <w:rPr>
          <w:sz w:val="20"/>
        </w:rPr>
        <w:t xml:space="preserve">The two are distinguishable in hardware only by address: if the address is inside a decoded window, the error came from the block; if it is outside all ten windows, it came from the decode miss. The </w:t>
      </w:r>
      <w:r>
        <w:rPr>
          <w:rStyle w:val="VerbatimChar"/>
          <w:sz w:val="20"/>
        </w:rPr>
        <w:t>func</w:t>
      </w:r>
      <w:r>
        <w:rPr>
          <w:sz w:val="20"/>
        </w:rPr>
        <w:t xml:space="preserve"> suite proves the decode-miss case completes instead of hanging.</w:t>
      </w:r>
      <w:bookmarkEnd w:id="203"/>
      <w:r>
        <w:br w:type="page"/>
      </w:r>
    </w:p>
    <w:p>
      <w:pPr>
        <w:pStyle w:val="Heading2"/>
        <w:pBdr>
          <w:bottom w:val="single" w:sz="12" w:space="0" w:color="228B22"/>
        </w:pBdr>
        <w:spacing w:before="280" w:after="80"/>
        <w:rPr/>
      </w:pPr>
      <w:bookmarkStart w:id="204" w:name="__RefHeading___Toc19250_1610851449"/>
      <w:bookmarkStart w:id="205" w:name="rules-an-integrator-must-honour"/>
      <w:bookmarkEnd w:id="204"/>
      <w:r>
        <w:rPr>
          <w:rStyle w:val="SectionNumber"/>
          <w:b/>
          <w:color w:val="228B22"/>
          <w:sz w:val="28"/>
        </w:rPr>
        <w:t>12.7</w:t>
      </w:r>
      <w:r>
        <w:rPr>
          <w:b/>
          <w:color w:val="228B22"/>
          <w:sz w:val="28"/>
        </w:rPr>
        <w:tab/>
        <w:t>Rules an Integrator Must Honour</w:t>
      </w:r>
    </w:p>
    <w:p>
      <w:pPr>
        <w:pStyle w:val="Compact"/>
        <w:numPr>
          <w:ilvl w:val="0"/>
          <w:numId w:val="130"/>
        </w:numPr>
        <w:rPr/>
      </w:pPr>
      <w:r>
        <w:rPr/>
        <w:t xml:space="preserve">Drive the </w:t>
      </w:r>
      <w:r>
        <w:rPr>
          <w:b/>
          <w:bCs/>
        </w:rPr>
        <w:t>full system address</w:t>
      </w:r>
      <w:r>
        <w:rPr/>
        <w:t xml:space="preserve">; the subsystem decodes </w:t>
      </w:r>
      <w:r>
        <w:rPr>
          <w:rStyle w:val="VerbatimChar"/>
        </w:rPr>
        <w:t>PADDR[15:12]</w:t>
      </w:r>
      <w:r>
        <w:rPr/>
        <w:t xml:space="preserve"> against </w:t>
      </w:r>
      <w:r>
        <w:rPr>
          <w:rStyle w:val="VerbatimChar"/>
        </w:rPr>
        <w:t>BASE_ADDR</w:t>
      </w:r>
      <w:r>
        <w:rPr/>
        <w:t xml:space="preserve"> internally and blocks see only </w:t>
      </w:r>
      <w:r>
        <w:rPr>
          <w:rStyle w:val="VerbatimChar"/>
        </w:rPr>
        <w:t>PADDR[11:0]</w:t>
      </w:r>
      <w:r>
        <w:rPr/>
        <w:t>.</w:t>
      </w:r>
    </w:p>
    <w:p>
      <w:pPr>
        <w:pStyle w:val="Compact"/>
        <w:numPr>
          <w:ilvl w:val="0"/>
          <w:numId w:val="131"/>
        </w:numPr>
        <w:rPr/>
      </w:pPr>
      <w:r>
        <w:rPr/>
        <w:t xml:space="preserve">Never issue a new transaction to a different window while </w:t>
      </w:r>
      <w:r>
        <w:rPr>
          <w:rStyle w:val="VerbatimChar"/>
        </w:rPr>
        <w:t>PREADY</w:t>
      </w:r>
      <w:r>
        <w:rPr/>
        <w:t xml:space="preserve"> is low on the current one — standard APB, restated here because the crossbar’s decode follows the held address.</w:t>
      </w:r>
    </w:p>
    <w:p>
      <w:pPr>
        <w:pStyle w:val="Compact"/>
        <w:numPr>
          <w:ilvl w:val="0"/>
          <w:numId w:val="132"/>
        </w:numPr>
        <w:rPr/>
      </w:pPr>
      <w:r>
        <w:rPr/>
        <w:t xml:space="preserve">Tie </w:t>
      </w:r>
      <w:r>
        <w:rPr>
          <w:rStyle w:val="VerbatimChar"/>
        </w:rPr>
        <w:t>PSTRB</w:t>
      </w:r>
      <w:r>
        <w:rPr/>
        <w:t>/</w:t>
      </w:r>
      <w:r>
        <w:rPr>
          <w:rStyle w:val="VerbatimChar"/>
        </w:rPr>
        <w:t>PPROT</w:t>
      </w:r>
      <w:r>
        <w:rPr/>
        <w:t xml:space="preserve"> per the APB4 rules if your master does not drive them.</w:t>
      </w:r>
    </w:p>
    <w:p>
      <w:pPr>
        <w:pStyle w:val="Compact"/>
        <w:numPr>
          <w:ilvl w:val="0"/>
          <w:numId w:val="133"/>
        </w:numPr>
        <w:rPr/>
      </w:pPr>
      <w:r>
        <w:rPr/>
        <w:t xml:space="preserve">Expect errors to be </w:t>
      </w:r>
      <w:r>
        <w:rPr>
          <w:i/>
          <w:iCs/>
        </w:rPr>
        <w:t>fast</w:t>
      </w:r>
      <w:r>
        <w:rPr/>
        <w:t xml:space="preserve">, never </w:t>
      </w:r>
      <w:r>
        <w:rPr>
          <w:i/>
          <w:iCs/>
        </w:rPr>
        <w:t>absent</w:t>
      </w:r>
      <w:r>
        <w:rPr/>
        <w:t xml:space="preserve">: both failure modes complete with </w:t>
      </w:r>
      <w:r>
        <w:rPr>
          <w:rStyle w:val="VerbatimChar"/>
        </w:rPr>
        <w:t>PSLVERR</w:t>
      </w:r>
      <w:r>
        <w:rPr/>
        <w:t xml:space="preserve"> in bounded time.</w:t>
      </w:r>
      <w:bookmarkEnd w:id="205"/>
      <w:r>
        <w:br w:type="page"/>
      </w:r>
    </w:p>
    <w:p>
      <w:pPr>
        <w:pStyle w:val="Heading2"/>
        <w:pBdr>
          <w:bottom w:val="single" w:sz="12" w:space="0" w:color="228B22"/>
        </w:pBdr>
        <w:spacing w:before="280" w:after="80"/>
        <w:rPr/>
      </w:pPr>
      <w:bookmarkStart w:id="206" w:name="__RefHeading___Toc19252_1610851449"/>
      <w:bookmarkStart w:id="207" w:name="related-documents-10"/>
      <w:bookmarkEnd w:id="206"/>
      <w:r>
        <w:rPr>
          <w:rStyle w:val="SectionNumber"/>
          <w:b/>
          <w:color w:val="228B22"/>
          <w:sz w:val="28"/>
        </w:rPr>
        <w:t>12.8</w:t>
      </w:r>
      <w:r>
        <w:rPr>
          <w:b/>
          <w:color w:val="228B22"/>
          <w:sz w:val="28"/>
        </w:rPr>
        <w:tab/>
        <w:t>Related Documents</w:t>
      </w:r>
    </w:p>
    <w:p>
      <w:pPr>
        <w:pStyle w:val="Compact"/>
        <w:numPr>
          <w:ilvl w:val="0"/>
          <w:numId w:val="134"/>
        </w:numPr>
        <w:rPr/>
      </w:pPr>
      <w:hyperlink r:id="rId80">
        <w:r>
          <w:rPr>
            <w:rStyle w:val="Hyperlink"/>
          </w:rPr>
          <w:t>Top-Level Interface</w:t>
        </w:r>
      </w:hyperlink>
      <w:r>
        <w:rPr/>
        <w:t xml:space="preserve"> - the port list and the decode table this protocol serves</w:t>
      </w:r>
    </w:p>
    <w:p>
      <w:pPr>
        <w:pStyle w:val="Compact"/>
        <w:numPr>
          <w:ilvl w:val="0"/>
          <w:numId w:val="135"/>
        </w:numPr>
        <w:rPr/>
      </w:pPr>
      <w:hyperlink r:id="rId81">
        <w:r>
          <w:rPr>
            <w:rStyle w:val="Hyperlink"/>
          </w:rPr>
          <w:t>The APB Crossbar Block</w:t>
        </w:r>
      </w:hyperlink>
      <w:r>
        <w:rPr/>
        <w:t xml:space="preserve"> - the generated fabric that implements this boundary</w:t>
      </w:r>
    </w:p>
    <w:p>
      <w:pPr>
        <w:pStyle w:val="Compact"/>
        <w:numPr>
          <w:ilvl w:val="0"/>
          <w:numId w:val="136"/>
        </w:numPr>
        <w:rPr/>
      </w:pPr>
      <w:hyperlink r:id="rId82">
        <w:r>
          <w:rPr>
            <w:rStyle w:val="Hyperlink"/>
          </w:rPr>
          <w:t>Window Map</w:t>
        </w:r>
      </w:hyperlink>
      <w:r>
        <w:rPr/>
        <w:t xml:space="preserve"> - the ten windows the decode resolves to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 w:name="Xfb6889f0c3d7ce385bfc0ec801491d75ac9cf05"/>
      <w:bookmarkStart w:id="209" w:name="related-documents-10"/>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9254_1610851449"/>
      <w:bookmarkStart w:id="211" w:name="rlb-top---interrupt-pin-reference"/>
      <w:bookmarkEnd w:id="210"/>
      <w:r>
        <w:rPr>
          <w:rStyle w:val="SectionNumber"/>
          <w:b/>
          <w:color w:val="FFFFFF"/>
          <w:sz w:val="32"/>
        </w:rPr>
        <w:t>13</w:t>
      </w:r>
      <w:r>
        <w:rPr>
          <w:b/>
          <w:color w:val="FFFFFF"/>
          <w:sz w:val="32"/>
        </w:rPr>
        <w:tab/>
        <w:t>RLB Top - Interrupt Pin Reference</w:t>
      </w:r>
    </w:p>
    <w:p>
      <w:pPr>
        <w:pStyle w:val="Heading2"/>
        <w:pageBreakBefore w:val="false"/>
        <w:pBdr>
          <w:bottom w:val="single" w:sz="12" w:space="0" w:color="228B22"/>
        </w:pBdr>
        <w:spacing w:before="280" w:after="80"/>
        <w:rPr/>
      </w:pPr>
      <w:bookmarkStart w:id="212" w:name="__RefHeading___Toc19256_1610851449"/>
      <w:bookmarkStart w:id="213" w:name="overview-5"/>
      <w:bookmarkEnd w:id="212"/>
      <w:r>
        <w:rPr>
          <w:rStyle w:val="SectionNumber"/>
          <w:b/>
          <w:color w:val="228B22"/>
          <w:sz w:val="28"/>
        </w:rPr>
        <w:t>13.1</w:t>
      </w:r>
      <w:r>
        <w:rPr>
          <w:b/>
          <w:color w:val="228B22"/>
          <w:sz w:val="28"/>
        </w:rPr>
        <w:tab/>
        <w:t>Overview</w:t>
      </w:r>
    </w:p>
    <w:p>
      <w:pPr>
        <w:pStyle w:val="FirstParagraph"/>
        <w:rPr/>
      </w:pPr>
      <w:r>
        <w:rPr>
          <w:sz w:val="20"/>
        </w:rPr>
        <w:t xml:space="preserve">This page answers the pin-level question: </w:t>
      </w:r>
      <w:r>
        <w:rPr>
          <w:b/>
          <w:bCs/>
          <w:sz w:val="20"/>
        </w:rPr>
        <w:t>which line does each block’s interrupt land on, and where does each external interrupt pin go?</w:t>
      </w:r>
      <w:r>
        <w:rPr>
          <w:sz w:val="20"/>
        </w:rPr>
        <w:t xml:space="preserve"> The routing intent — convention versus choice, OR-ed rather than substituted, IRQ2 never driven — is documented in </w:t>
      </w:r>
      <w:hyperlink r:id="rId83">
        <w:r>
          <w:rPr>
            <w:rStyle w:val="Hyperlink"/>
          </w:rPr>
          <w:t>The Interrupt Fabric</w:t>
        </w:r>
      </w:hyperlink>
      <w:r>
        <w:rPr>
          <w:sz w:val="20"/>
        </w:rPr>
        <w:t xml:space="preserve">. This page is the table a firmware or board engineer looks up a single pin in. Nothing here invents behaviour: every row is a signal on </w:t>
      </w:r>
      <w:r>
        <w:rPr>
          <w:rStyle w:val="VerbatimChar"/>
          <w:sz w:val="20"/>
        </w:rPr>
        <w:t>rlb_top</w:t>
      </w:r>
      <w:r>
        <w:rPr>
          <w:sz w:val="20"/>
        </w:rPr>
        <w:t xml:space="preserve">’s port list, and the port list is in </w:t>
      </w:r>
      <w:hyperlink r:id="rId84">
        <w:r>
          <w:rPr>
            <w:rStyle w:val="Hyperlink"/>
          </w:rPr>
          <w:t>Top-Level Interface</w:t>
        </w:r>
      </w:hyperlink>
      <w:r>
        <w:rPr>
          <w:sz w:val="20"/>
        </w:rPr>
        <w:t>.</w:t>
      </w:r>
      <w:bookmarkEnd w:id="213"/>
      <w:r>
        <w:br w:type="page"/>
      </w:r>
    </w:p>
    <w:p>
      <w:pPr>
        <w:pStyle w:val="Heading2"/>
        <w:pBdr>
          <w:bottom w:val="single" w:sz="12" w:space="0" w:color="228B22"/>
        </w:pBdr>
        <w:spacing w:before="280" w:after="80"/>
        <w:rPr/>
      </w:pPr>
      <w:bookmarkStart w:id="214" w:name="__RefHeading___Toc19258_1610851449"/>
      <w:bookmarkStart w:id="215" w:name="block-interrupt-outputs-pin-by-pin"/>
      <w:bookmarkEnd w:id="214"/>
      <w:r>
        <w:rPr>
          <w:rStyle w:val="SectionNumber"/>
          <w:b/>
          <w:color w:val="228B22"/>
          <w:sz w:val="28"/>
        </w:rPr>
        <w:t>13.2</w:t>
      </w:r>
      <w:r>
        <w:rPr>
          <w:b/>
          <w:color w:val="228B22"/>
          <w:sz w:val="28"/>
        </w:rPr>
        <w:tab/>
        <w:t>Block Interrupt Outputs, Pin by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line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8259</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8259</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IOAPIC 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rlb_irq_out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channel-0 tick</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pit_timer_irq[2:1]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1-2 leave on their pins and the aggregate only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while </w:t>
            </w:r>
            <w:r>
              <w:rPr>
                <w:rStyle w:val="VerbatimChar"/>
                <w:rFonts w:eastAsia="Cambria" w:cs=""/>
                <w:kern w:val="0"/>
                <w:szCs w:val="24"/>
                <w:lang w:val="en-US" w:eastAsia="en-US" w:bidi="ar-SA"/>
              </w:rPr>
              <w:t>HPET_CONFIG.legacy_replacement</w:t>
            </w:r>
            <w:r>
              <w:rPr>
                <w:rFonts w:eastAsia="Cambria" w:cs=""/>
                <w:kern w:val="0"/>
                <w:sz w:val="24"/>
                <w:szCs w:val="24"/>
                <w:lang w:val="en-US" w:eastAsia="en-US" w:bidi="ar-SA"/>
              </w:rPr>
              <w:t xml:space="preserve"> is set; suppresses </w:t>
            </w:r>
            <w:r>
              <w:rPr>
                <w:rStyle w:val="VerbatimChar"/>
                <w:rFonts w:eastAsia="Cambria" w:cs=""/>
                <w:kern w:val="0"/>
                <w:szCs w:val="24"/>
                <w:lang w:val="en-US" w:eastAsia="en-US" w:bidi="ar-SA"/>
              </w:rPr>
              <w:t>hpet_timer_irq[0]</w:t>
            </w:r>
            <w:r>
              <w:rPr>
                <w:rFonts w:eastAsia="Cambria" w:cs=""/>
                <w:kern w:val="0"/>
                <w:sz w:val="24"/>
                <w:szCs w:val="24"/>
                <w:lang w:val="en-US" w:eastAsia="en-US" w:bidi="ar-SA"/>
              </w:rPr>
              <w:t xml:space="preserve"> while set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while legacy replacement is set; suppresses </w:t>
            </w:r>
            <w:r>
              <w:rPr>
                <w:rStyle w:val="VerbatimChar"/>
                <w:rFonts w:eastAsia="Cambria" w:cs=""/>
                <w:kern w:val="0"/>
                <w:szCs w:val="24"/>
                <w:lang w:val="en-US" w:eastAsia="en-US" w:bidi="ar-SA"/>
              </w:rPr>
              <w:t>hpet_timer_irq[1]</w:t>
            </w:r>
            <w:r>
              <w:rPr>
                <w:rFonts w:eastAsia="Cambria" w:cs=""/>
                <w:kern w:val="0"/>
                <w:sz w:val="24"/>
                <w:szCs w:val="24"/>
                <w:lang w:val="en-US" w:eastAsia="en-US" w:bidi="ar-SA"/>
              </w:rPr>
              <w:t xml:space="preserve"> while set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Deliberately not routed</w:t>
            </w:r>
            <w:r>
              <w:rPr>
                <w:rFonts w:eastAsia="Cambria" w:cs=""/>
                <w:kern w:val="0"/>
                <w:sz w:val="24"/>
                <w:szCs w:val="24"/>
                <w:lang w:val="en-US" w:eastAsia="en-US" w:bidi="ar-SA"/>
              </w:rPr>
              <w:t xml:space="preserve"> — no conventional legacy line; </w:t>
            </w:r>
            <w:r>
              <w:rPr>
                <w:rStyle w:val="VerbatimChar"/>
                <w:rFonts w:eastAsia="Cambria" w:cs=""/>
                <w:kern w:val="0"/>
                <w:szCs w:val="24"/>
                <w:lang w:val="en-US" w:eastAsia="en-US" w:bidi="ar-SA"/>
              </w:rPr>
              <w:t>TIMER_INT_ROUTE_CAP</w:t>
            </w:r>
            <w:r>
              <w:rPr>
                <w:rFonts w:eastAsia="Cambria" w:cs=""/>
                <w:kern w:val="0"/>
                <w:sz w:val="24"/>
                <w:szCs w:val="24"/>
                <w:lang w:val="en-US" w:eastAsia="en-US" w:bidi="ar-SA"/>
              </w:rPr>
              <w:t xml:space="preserve"> reads 0 for the same reason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COM1 by convention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Shares IRQ8 with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hpet_legacy_irq8</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rtc_second_irq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interrupt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 parameter </w:t>
            </w:r>
            <w:r>
              <w:rPr>
                <w:rStyle w:val="VerbatimChar"/>
                <w:rFonts w:eastAsia="Cambria" w:cs=""/>
                <w:kern w:val="0"/>
                <w:szCs w:val="24"/>
                <w:lang w:val="en-US" w:eastAsia="en-US" w:bidi="ar-SA"/>
              </w:rPr>
              <w:t>IRQ_SMBUS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 by convention; PM wake inputs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pm_ext_wake_n</w:t>
            </w:r>
            <w:r>
              <w:rPr>
                <w:rFonts w:eastAsia="Cambria" w:cs=""/>
                <w:kern w:val="0"/>
                <w:sz w:val="24"/>
                <w:szCs w:val="24"/>
                <w:lang w:val="en-US" w:eastAsia="en-US" w:bidi="ar-SA"/>
              </w:rPr>
              <w:t>, GPE banks) feed the PM block, not the fabric</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 parameter </w:t>
            </w:r>
            <w:r>
              <w:rPr>
                <w:rStyle w:val="VerbatimChar"/>
                <w:rFonts w:eastAsia="Cambria" w:cs=""/>
                <w:kern w:val="0"/>
                <w:szCs w:val="24"/>
                <w:lang w:val="en-US" w:eastAsia="en-US" w:bidi="ar-SA"/>
              </w:rPr>
              <w:t>IRQ_GPIO</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master’s delivered output. Fed back to nothing internally — a loop — it appears </w:t>
            </w:r>
            <w:r>
              <w:rPr>
                <w:rFonts w:eastAsia="Cambria" w:cs=""/>
                <w:b/>
                <w:bCs/>
                <w:kern w:val="0"/>
                <w:sz w:val="24"/>
                <w:szCs w:val="24"/>
                <w:lang w:val="en-US" w:eastAsia="en-US" w:bidi="ar-SA"/>
              </w:rPr>
              <w:t>only</w:t>
            </w:r>
            <w:r>
              <w:rPr>
                <w:rFonts w:eastAsia="Cambria" w:cs=""/>
                <w:kern w:val="0"/>
                <w:sz w:val="24"/>
                <w:szCs w:val="24"/>
                <w:lang w:val="en-US" w:eastAsia="en-US" w:bidi="ar-SA"/>
              </w:rPr>
              <w:t xml:space="preserve"> in the aggregate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message interface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vector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deliv_mode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dest_mode</w:t>
            </w:r>
            <w:r>
              <w:rPr>
                <w:rFonts w:eastAsia="Cambria" w:cs=""/>
                <w:kern w:val="0"/>
                <w:sz w:val="24"/>
                <w:szCs w:val="24"/>
                <w:lang w:val="en-US" w:eastAsia="en-US" w:bidi="ar-SA"/>
              </w:rPr>
              <w:t>), not a level line; consumed by the receiver above the subsystem</w:t>
            </w:r>
          </w:p>
        </w:tc>
      </w:tr>
    </w:tbl>
    <w:p>
      <w:pPr>
        <w:pStyle w:val="BodyText"/>
        <w:rPr/>
      </w:pPr>
      <w:r>
        <w:rPr>
          <w:sz w:val="20"/>
        </w:rPr>
        <w:t xml:space="preserve">Rows saying “IR0” for the slave mean the slave’s interrupt input bit 0, which </w:t>
      </w:r>
      <w:r>
        <w:rPr>
          <w:b/>
          <w:bCs/>
          <w:sz w:val="20"/>
        </w:rPr>
        <w:t>is</w:t>
      </w:r>
      <w:r>
        <w:rPr>
          <w:sz w:val="20"/>
        </w:rPr>
        <w:t xml:space="preserve"> IRQ8 in system numbering — the slave covers IRQ8-15. Rows saying “none” under Fabric reach the aggregate and their own pins only.</w:t>
      </w:r>
      <w:bookmarkEnd w:id="215"/>
      <w:r>
        <w:br w:type="page"/>
      </w:r>
    </w:p>
    <w:p>
      <w:pPr>
        <w:pStyle w:val="Heading2"/>
        <w:pBdr>
          <w:bottom w:val="single" w:sz="12" w:space="0" w:color="228B22"/>
        </w:pBdr>
        <w:spacing w:before="280" w:after="80"/>
        <w:rPr/>
      </w:pPr>
      <w:bookmarkStart w:id="216" w:name="__RefHeading___Toc19260_1610851449"/>
      <w:bookmarkStart w:id="217" w:name="Xb20d059ce9b76f4d816e6d5037bc63ad31f6463"/>
      <w:bookmarkEnd w:id="216"/>
      <w:r>
        <w:rPr>
          <w:rStyle w:val="SectionNumber"/>
          <w:b/>
          <w:color w:val="228B22"/>
          <w:sz w:val="28"/>
        </w:rPr>
        <w:t>13.3</w:t>
      </w:r>
      <w:r>
        <w:rPr>
          <w:b/>
          <w:color w:val="228B22"/>
          <w:sz w:val="28"/>
        </w:rPr>
        <w:tab/>
        <w:t>The Sixteen Legacy Lines As the Controllers See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IRQ</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IR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IR</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IOAPIC pin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Source(s) on the fabric</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Fixed or parameter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never driven</w:t>
            </w:r>
            <w:r>
              <w:rPr>
                <w:rFonts w:eastAsia="Cambria" w:cs=""/>
                <w:kern w:val="0"/>
                <w:sz w:val="24"/>
                <w:szCs w:val="24"/>
                <w:lang w:val="en-US" w:eastAsia="en-US" w:bidi="ar-SA"/>
              </w:rPr>
              <w:t xml:space="preserve"> — cascade input, forced from the slave’s </w:t>
            </w:r>
            <w:r>
              <w:rPr>
                <w:rStyle w:val="VerbatimChar"/>
                <w:rFonts w:eastAsia="Cambria" w:cs=""/>
                <w:kern w:val="0"/>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IR5</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IR7</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IRQ_SMBUS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IRQ_GPIO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IOAPIC pins 16-23 exist on the boundary (</w:t>
      </w:r>
      <w:r>
        <w:rPr>
          <w:rStyle w:val="VerbatimChar"/>
          <w:sz w:val="20"/>
        </w:rPr>
        <w:t>IOAPIC_NUM_IRQS</w:t>
      </w:r>
      <w:r>
        <w:rPr>
          <w:sz w:val="20"/>
        </w:rPr>
        <w:t xml:space="preserve"> = 24) and are sourced only by the board, through </w:t>
      </w:r>
      <w:r>
        <w:rPr>
          <w:rStyle w:val="VerbatimChar"/>
          <w:sz w:val="20"/>
        </w:rPr>
        <w:t>ioapic_irq_in</w:t>
      </w:r>
      <w:r>
        <w:rPr>
          <w:sz w:val="20"/>
        </w:rPr>
        <w:t xml:space="preserve"> — the subsystem drives no fabric line above 15.</w:t>
      </w:r>
      <w:bookmarkEnd w:id="217"/>
      <w:r>
        <w:br w:type="page"/>
      </w:r>
    </w:p>
    <w:p>
      <w:pPr>
        <w:pStyle w:val="Heading2"/>
        <w:pBdr>
          <w:bottom w:val="single" w:sz="12" w:space="0" w:color="228B22"/>
        </w:pBdr>
        <w:spacing w:before="280" w:after="80"/>
        <w:rPr/>
      </w:pPr>
      <w:bookmarkStart w:id="218" w:name="__RefHeading___Toc19262_1610851449"/>
      <w:bookmarkEnd w:id="218"/>
      <w:r>
        <w:rPr>
          <w:rStyle w:val="SectionNumber"/>
          <w:b/>
          <w:color w:val="228B22"/>
          <w:sz w:val="28"/>
        </w:rPr>
        <w:t>13.4</w:t>
      </w:r>
      <w:r>
        <w:rPr>
          <w:b/>
          <w:color w:val="228B22"/>
          <w:sz w:val="28"/>
        </w:rPr>
        <w:tab/>
        <w:t>External Interrupt Input Pins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OR-ed with boot-interrupt reroute and fabric lines 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 2 is </w:t>
            </w:r>
            <w:r>
              <w:rPr>
                <w:rFonts w:eastAsia="Cambria" w:cs=""/>
                <w:b/>
                <w:bCs/>
                <w:kern w:val="0"/>
                <w:sz w:val="24"/>
                <w:szCs w:val="24"/>
                <w:lang w:val="en-US" w:eastAsia="en-US" w:bidi="ar-SA"/>
              </w:rPr>
              <w:t>ignored</w:t>
            </w:r>
            <w:r>
              <w:rPr>
                <w:rFonts w:eastAsia="Cambria" w:cs=""/>
                <w:kern w:val="0"/>
                <w:sz w:val="24"/>
                <w:szCs w:val="24"/>
                <w:lang w:val="en-US" w:eastAsia="en-US" w:bidi="ar-SA"/>
              </w:rPr>
              <w:t xml:space="preserve">: masked off before the slave’s </w:t>
            </w:r>
            <w:r>
              <w:rPr>
                <w:rStyle w:val="VerbatimChar"/>
                <w:rFonts w:eastAsia="Cambria" w:cs=""/>
                <w:kern w:val="0"/>
                <w:szCs w:val="24"/>
                <w:lang w:val="en-US" w:eastAsia="en-US" w:bidi="ar-SA"/>
              </w:rPr>
              <w:t>INT</w:t>
            </w:r>
            <w:r>
              <w:rPr>
                <w:rFonts w:eastAsia="Cambria" w:cs=""/>
                <w:kern w:val="0"/>
                <w:sz w:val="24"/>
                <w:szCs w:val="24"/>
                <w:lang w:val="en-US" w:eastAsia="en-US" w:bidi="ar-SA"/>
              </w:rPr>
              <w:t xml:space="preserve"> is forced onto IR2, so driving it reaches nothing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OR-ed with fabric lines 8-15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IRQ8-15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ioapic_irq_in[23:0]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IOAPIC pins, OR-ed with the zero-extended fabric; also feeds </w:t>
            </w:r>
            <w:r>
              <w:rPr>
                <w:rStyle w:val="VerbatimChar"/>
                <w:rFonts w:eastAsia="Cambria" w:cs=""/>
                <w:kern w:val="0"/>
                <w:szCs w:val="24"/>
                <w:lang w:val="en-US" w:eastAsia="en-US" w:bidi="ar-SA"/>
              </w:rPr>
              <w:t>u_ioapic_boot_intx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Pins 0-7 can be rerouted onto legacy inputs when the IOAPIC is not delivering them (see below); a reroute onto pin 2 is a dead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ioapic_eoi_in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EOI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End-of-interrupt from the local APIC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handshake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low if the receiver always accepts</w:t>
            </w:r>
            <w:bookmarkStart w:id="219" w:name="external-interrupt-input-pins"/>
            <w:bookmarkEnd w:id="219"/>
          </w:p>
        </w:tc>
      </w:tr>
    </w:tbl>
    <w:p>
      <w:pPr>
        <w:pStyle w:val="Heading2"/>
        <w:pBdr>
          <w:bottom w:val="single" w:sz="12" w:space="0" w:color="228B22"/>
        </w:pBdr>
        <w:spacing w:before="280" w:after="80"/>
        <w:rPr/>
      </w:pPr>
      <w:r>
        <w:br w:type="page"/>
      </w:r>
      <w:bookmarkStart w:id="220" w:name="__RefHeading___Toc19264_1610851449"/>
      <w:bookmarkEnd w:id="220"/>
      <w:r>
        <w:rPr>
          <w:rStyle w:val="SectionNumber"/>
          <w:b/>
          <w:color w:val="228B22"/>
          <w:sz w:val="28"/>
        </w:rPr>
        <w:t>13.5</w:t>
      </w:r>
      <w:r>
        <w:rPr>
          <w:b/>
          <w:color w:val="228B22"/>
          <w:sz w:val="28"/>
        </w:rPr>
        <w:tab/>
        <w:t>The Aggregate</w:t>
      </w:r>
    </w:p>
    <w:p>
      <w:pPr>
        <w:pStyle w:val="FirstParagraph"/>
        <w:rPr/>
      </w:pPr>
      <w:r>
        <w:rPr>
          <w:rStyle w:val="VerbatimChar"/>
          <w:sz w:val="20"/>
        </w:rPr>
        <w:t>rlb_irq_out</w:t>
      </w:r>
      <w:r>
        <w:rPr>
          <w:sz w:val="20"/>
        </w:rPr>
        <w:t xml:space="preserve"> is a pure OR of: </w:t>
      </w:r>
      <w:r>
        <w:rPr>
          <w:rStyle w:val="VerbatimChar"/>
          <w:sz w:val="20"/>
        </w:rPr>
        <w:t>hpet_timer_irq</w:t>
      </w:r>
      <w:r>
        <w:rPr>
          <w:sz w:val="20"/>
        </w:rPr>
        <w:t xml:space="preserve">, </w:t>
      </w:r>
      <w:r>
        <w:rPr>
          <w:rStyle w:val="VerbatimChar"/>
          <w:sz w:val="20"/>
        </w:rPr>
        <w:t>hpet_legacy_irq0</w:t>
      </w:r>
      <w:r>
        <w:rPr>
          <w:sz w:val="20"/>
        </w:rPr>
        <w:t xml:space="preserve">, </w:t>
      </w:r>
      <w:r>
        <w:rPr>
          <w:rStyle w:val="VerbatimChar"/>
          <w:sz w:val="20"/>
        </w:rPr>
        <w:t>hpet_legacy_irq8</w:t>
      </w:r>
      <w:r>
        <w:rPr>
          <w:sz w:val="20"/>
        </w:rPr>
        <w:t xml:space="preserve">, </w:t>
      </w:r>
      <w:r>
        <w:rPr>
          <w:rStyle w:val="VerbatimChar"/>
          <w:sz w:val="20"/>
        </w:rPr>
        <w:t>pic_int_out</w:t>
      </w:r>
      <w:r>
        <w:rPr>
          <w:sz w:val="20"/>
        </w:rPr>
        <w:t xml:space="preserve">, </w:t>
      </w:r>
      <w:r>
        <w:rPr>
          <w:rStyle w:val="VerbatimChar"/>
          <w:sz w:val="20"/>
        </w:rPr>
        <w:t>pit_timer_irq</w:t>
      </w:r>
      <w:r>
        <w:rPr>
          <w:sz w:val="20"/>
        </w:rPr>
        <w:t xml:space="preserve">, </w:t>
      </w:r>
      <w:r>
        <w:rPr>
          <w:rStyle w:val="VerbatimChar"/>
          <w:sz w:val="20"/>
        </w:rPr>
        <w:t>rtc_alarm_irq</w:t>
      </w:r>
      <w:r>
        <w:rPr>
          <w:sz w:val="20"/>
        </w:rPr>
        <w:t xml:space="preserve">, </w:t>
      </w:r>
      <w:r>
        <w:rPr>
          <w:rStyle w:val="VerbatimChar"/>
          <w:sz w:val="20"/>
        </w:rPr>
        <w:t>rtc_second_irq</w:t>
      </w:r>
      <w:r>
        <w:rPr>
          <w:sz w:val="20"/>
        </w:rPr>
        <w:t xml:space="preserve">, </w:t>
      </w:r>
      <w:r>
        <w:rPr>
          <w:rStyle w:val="VerbatimChar"/>
          <w:sz w:val="20"/>
        </w:rPr>
        <w:t>smb_interrupt</w:t>
      </w:r>
      <w:r>
        <w:rPr>
          <w:sz w:val="20"/>
        </w:rPr>
        <w:t xml:space="preserve">, </w:t>
      </w:r>
      <w:r>
        <w:rPr>
          <w:rStyle w:val="VerbatimChar"/>
          <w:sz w:val="20"/>
        </w:rPr>
        <w:t>pm_interrupt</w:t>
      </w:r>
      <w:r>
        <w:rPr>
          <w:sz w:val="20"/>
        </w:rPr>
        <w:t xml:space="preserve">, </w:t>
      </w:r>
      <w:r>
        <w:rPr>
          <w:rStyle w:val="VerbatimChar"/>
          <w:sz w:val="20"/>
        </w:rPr>
        <w:t>gpio_irq</w:t>
      </w:r>
      <w:r>
        <w:rPr>
          <w:sz w:val="20"/>
        </w:rPr>
        <w:t xml:space="preserve">, </w:t>
      </w:r>
      <w:r>
        <w:rPr>
          <w:rStyle w:val="VerbatimChar"/>
          <w:sz w:val="20"/>
        </w:rPr>
        <w:t>uart_irq</w:t>
      </w:r>
      <w:r>
        <w:rPr>
          <w:sz w:val="20"/>
        </w:rPr>
        <w:t xml:space="preserve">. It exists for a SoC that wants one interrupt input rather than ten pins; it drives nothing inside the subsystem, which is why including </w:t>
      </w:r>
      <w:r>
        <w:rPr>
          <w:rStyle w:val="VerbatimChar"/>
          <w:sz w:val="20"/>
        </w:rPr>
        <w:t>pic_int_out</w:t>
      </w:r>
      <w:r>
        <w:rPr>
          <w:sz w:val="20"/>
        </w:rPr>
        <w:t xml:space="preserve"> in it is safe. The IOAPIC’s message-style delivery output is </w:t>
      </w:r>
      <w:r>
        <w:rPr>
          <w:b/>
          <w:bCs/>
          <w:sz w:val="20"/>
        </w:rPr>
        <w:t>not</w:t>
      </w:r>
      <w:r>
        <w:rPr>
          <w:sz w:val="20"/>
        </w:rPr>
        <w:t xml:space="preserve"> part of it.</w:t>
      </w:r>
      <w:r>
        <w:br w:type="page"/>
      </w:r>
    </w:p>
    <w:p>
      <w:pPr>
        <w:pStyle w:val="Heading2"/>
        <w:pBdr>
          <w:bottom w:val="single" w:sz="12" w:space="0" w:color="228B22"/>
        </w:pBdr>
        <w:spacing w:before="280" w:after="80"/>
        <w:rPr/>
      </w:pPr>
      <w:bookmarkStart w:id="221" w:name="__RefHeading___Toc19266_1610851449"/>
      <w:bookmarkStart w:id="222" w:name="scope-boundaries-restated"/>
      <w:bookmarkEnd w:id="221"/>
      <w:r>
        <w:rPr>
          <w:rStyle w:val="SectionNumber"/>
          <w:b/>
          <w:color w:val="228B22"/>
          <w:sz w:val="28"/>
        </w:rPr>
        <w:t>13.6</w:t>
      </w:r>
      <w:r>
        <w:rPr>
          <w:b/>
          <w:color w:val="228B22"/>
          <w:sz w:val="28"/>
        </w:rPr>
        <w:tab/>
        <w:t>Scope Boundaries Restated</w:t>
      </w:r>
    </w:p>
    <w:p>
      <w:pPr>
        <w:pStyle w:val="FirstParagraph"/>
        <w:rPr/>
      </w:pPr>
      <w:r>
        <w:rPr>
          <w:sz w:val="20"/>
        </w:rPr>
        <w:t>Three integration decisions live at this boundary and are choices, not defects:</w:t>
      </w:r>
    </w:p>
    <w:p>
      <w:pPr>
        <w:pStyle w:val="Compact"/>
        <w:numPr>
          <w:ilvl w:val="0"/>
          <w:numId w:val="137"/>
        </w:numPr>
        <w:rPr/>
      </w:pPr>
      <w:r>
        <w:rPr>
          <w:rStyle w:val="VerbatimChar"/>
        </w:rPr>
        <w:t>hpet_timer_irq</w:t>
      </w:r>
      <w:r>
        <w:rPr/>
        <w:t xml:space="preserve"> is not routed into the fabric (first table, third row).</w:t>
      </w:r>
    </w:p>
    <w:p>
      <w:pPr>
        <w:pStyle w:val="Compact"/>
        <w:numPr>
          <w:ilvl w:val="0"/>
          <w:numId w:val="138"/>
        </w:numPr>
        <w:rPr/>
      </w:pPr>
      <w:r>
        <w:rPr/>
        <w:t>The two MSI configuration outputs (</w:t>
      </w:r>
      <w:r>
        <w:rPr>
          <w:rStyle w:val="VerbatimChar"/>
        </w:rPr>
        <w:t>cfg_msi_addr</w:t>
      </w:r>
      <w:r>
        <w:rPr/>
        <w:t xml:space="preserve">, </w:t>
      </w:r>
      <w:r>
        <w:rPr>
          <w:rStyle w:val="VerbatimChar"/>
        </w:rPr>
        <w:t>cfg_msi_data</w:t>
      </w:r>
      <w:r>
        <w:rPr/>
        <w:t xml:space="preserve">) are connected and left open — </w:t>
      </w:r>
      <w:r>
        <w:rPr>
          <w:rStyle w:val="VerbatimChar"/>
        </w:rPr>
        <w:t>ioapic_msi_emit</w:t>
      </w:r>
      <w:r>
        <w:rPr/>
        <w:t xml:space="preserve"> is not instantiated.</w:t>
      </w:r>
    </w:p>
    <w:p>
      <w:pPr>
        <w:pStyle w:val="Compact"/>
        <w:numPr>
          <w:ilvl w:val="0"/>
          <w:numId w:val="139"/>
        </w:numPr>
        <w:rPr/>
      </w:pPr>
      <w:r>
        <w:rPr/>
        <w:t>Boot-interrupt rerouting exists (</w:t>
      </w:r>
      <w:r>
        <w:rPr>
          <w:rStyle w:val="VerbatimChar"/>
        </w:rPr>
        <w:t>u_ioapic_boot_intx</w:t>
      </w:r>
      <w:r>
        <w:rPr/>
        <w:t>) but its pin-to-legacy map defaults to the identity mapping for pins 0-7 and no reroute above that; the pin-2 entry is dead because IRQ2 is the cascade input.</w:t>
      </w:r>
      <w:bookmarkEnd w:id="222"/>
      <w:r>
        <w:br w:type="page"/>
      </w:r>
    </w:p>
    <w:p>
      <w:pPr>
        <w:pStyle w:val="Heading2"/>
        <w:pBdr>
          <w:bottom w:val="single" w:sz="12" w:space="0" w:color="228B22"/>
        </w:pBdr>
        <w:spacing w:before="280" w:after="80"/>
        <w:rPr/>
      </w:pPr>
      <w:bookmarkStart w:id="223" w:name="__RefHeading___Toc19268_1610851449"/>
      <w:bookmarkStart w:id="224" w:name="related-documents-11"/>
      <w:bookmarkEnd w:id="223"/>
      <w:r>
        <w:rPr>
          <w:rStyle w:val="SectionNumber"/>
          <w:b/>
          <w:color w:val="228B22"/>
          <w:sz w:val="28"/>
        </w:rPr>
        <w:t>13.7</w:t>
      </w:r>
      <w:r>
        <w:rPr>
          <w:b/>
          <w:color w:val="228B22"/>
          <w:sz w:val="28"/>
        </w:rPr>
        <w:tab/>
        <w:t>Related Documents</w:t>
      </w:r>
    </w:p>
    <w:p>
      <w:pPr>
        <w:pStyle w:val="Compact"/>
        <w:numPr>
          <w:ilvl w:val="0"/>
          <w:numId w:val="140"/>
        </w:numPr>
        <w:rPr/>
      </w:pPr>
      <w:hyperlink r:id="rId85">
        <w:r>
          <w:rPr>
            <w:rStyle w:val="Hyperlink"/>
          </w:rPr>
          <w:t>The Interrupt Fabric</w:t>
        </w:r>
      </w:hyperlink>
      <w:r>
        <w:rPr/>
        <w:t xml:space="preserve"> - why the table above looks the way it does</w:t>
      </w:r>
    </w:p>
    <w:p>
      <w:pPr>
        <w:pStyle w:val="Compact"/>
        <w:numPr>
          <w:ilvl w:val="0"/>
          <w:numId w:val="141"/>
        </w:numPr>
        <w:rPr/>
      </w:pPr>
      <w:hyperlink r:id="rId86">
        <w:r>
          <w:rPr>
            <w:rStyle w:val="Hyperlink"/>
          </w:rPr>
          <w:t>The Cascade Cross-Connect</w:t>
        </w:r>
      </w:hyperlink>
      <w:r>
        <w:rPr/>
        <w:t xml:space="preserve"> - why IRQ2 is never driven</w:t>
      </w:r>
    </w:p>
    <w:p>
      <w:pPr>
        <w:pStyle w:val="Compact"/>
        <w:numPr>
          <w:ilvl w:val="0"/>
          <w:numId w:val="142"/>
        </w:numPr>
        <w:rPr/>
      </w:pPr>
      <w:hyperlink r:id="rId87">
        <w:r>
          <w:rPr>
            <w:rStyle w:val="Hyperlink"/>
          </w:rPr>
          <w:t>Initialization</w:t>
        </w:r>
      </w:hyperlink>
      <w:r>
        <w:rPr/>
        <w:t xml:space="preserve"> - programming the controllers to receive these lines</w:t>
      </w:r>
    </w:p>
    <w:p>
      <w:pPr>
        <w:pStyle w:val="Compact"/>
        <w:numPr>
          <w:ilvl w:val="0"/>
          <w:numId w:val="143"/>
        </w:numPr>
        <w:rPr/>
      </w:pPr>
      <w:hyperlink r:id="rId88">
        <w:r>
          <w:rPr>
            <w:rStyle w:val="Hyperlink"/>
          </w:rPr>
          <w:t>Use Cases</w:t>
        </w:r>
      </w:hyperlink>
      <w:r>
        <w:rPr/>
        <w:t xml:space="preserve"> - one interrupt routed end to end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rlb-top---interrupt-pin-reference"/>
      <w:bookmarkStart w:id="226" w:name="related-documents-11"/>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9270_1610851449"/>
      <w:bookmarkStart w:id="228" w:name="X946da559b74f0657c2177e4527ef4b4d4984940"/>
      <w:bookmarkEnd w:id="227"/>
      <w:r>
        <w:rPr>
          <w:rStyle w:val="SectionNumber"/>
          <w:b/>
          <w:color w:val="FFFFFF"/>
          <w:sz w:val="32"/>
        </w:rPr>
        <w:t>14</w:t>
      </w:r>
      <w:r>
        <w:rPr>
          <w:b/>
          <w:color w:val="FFFFFF"/>
          <w:sz w:val="32"/>
        </w:rPr>
        <w:tab/>
        <w:t>RLB Top - Initialization and Programming Guide</w:t>
      </w:r>
    </w:p>
    <w:p>
      <w:pPr>
        <w:pStyle w:val="Heading2"/>
        <w:pageBreakBefore w:val="false"/>
        <w:pBdr>
          <w:bottom w:val="single" w:sz="12" w:space="0" w:color="228B22"/>
        </w:pBdr>
        <w:spacing w:before="280" w:after="80"/>
        <w:rPr/>
      </w:pPr>
      <w:bookmarkStart w:id="229" w:name="__RefHeading___Toc19272_1610851449"/>
      <w:bookmarkStart w:id="230" w:name="scope"/>
      <w:bookmarkEnd w:id="229"/>
      <w:r>
        <w:rPr>
          <w:rStyle w:val="SectionNumber"/>
          <w:b/>
          <w:color w:val="228B22"/>
          <w:sz w:val="28"/>
        </w:rPr>
        <w:t>14.1</w:t>
      </w:r>
      <w:r>
        <w:rPr>
          <w:b/>
          <w:color w:val="228B22"/>
          <w:sz w:val="28"/>
        </w:rPr>
        <w:tab/>
        <w:t>Scope</w:t>
      </w:r>
    </w:p>
    <w:p>
      <w:pPr>
        <w:pStyle w:val="FirstParagraph"/>
        <w:rPr/>
      </w:pPr>
      <w:r>
        <w:rPr>
          <w:sz w:val="20"/>
        </w:rPr>
        <w:t xml:space="preserve">This chapter is the </w:t>
      </w:r>
      <w:r>
        <w:rPr>
          <w:b/>
          <w:bCs/>
          <w:sz w:val="20"/>
        </w:rPr>
        <w:t>subsystem</w:t>
      </w:r>
      <w:r>
        <w:rPr>
          <w:sz w:val="20"/>
        </w:rPr>
        <w:t xml:space="preserve"> bring-up: the order in which the pieces have to be configured, and the parts that only exist at the integration level - the interrupt controllers, the IOAPIC redirection table, and the cascade. Programming a block’s own function (setting a timer period, configuring a UART’s baud rate) belongs to that block’s specification.</w:t>
      </w:r>
    </w:p>
    <w:p>
      <w:pPr>
        <w:pStyle w:val="BodyText"/>
        <w:rPr/>
      </w:pPr>
      <w:r>
        <w:rPr>
          <w:sz w:val="20"/>
        </w:rPr>
        <w:t>The sequences below are the ones the integration test suite executes, which is why they are known to work rather than merely plausible.</w:t>
      </w:r>
    </w:p>
    <w:p>
      <w:pPr>
        <w:pStyle w:val="BodyText"/>
        <w:rPr/>
      </w:pPr>
      <w:r>
        <w:rPr>
          <w:sz w:val="20"/>
        </w:rPr>
        <w:t xml:space="preserve">There is also an executable transcription of this chapter: </w:t>
      </w:r>
      <w:r>
        <w:rPr>
          <w:rStyle w:val="VerbatimChar"/>
          <w:sz w:val="20"/>
        </w:rPr>
        <w:t>dv/host/rlb_bringup_programs.py</w:t>
      </w:r>
      <w:r>
        <w:rPr>
          <w:sz w:val="20"/>
        </w:rPr>
        <w:t xml:space="preserve"> runs steps 1-4 against any </w:t>
      </w:r>
      <w:r>
        <w:rPr>
          <w:rStyle w:val="VerbatimChar"/>
          <w:sz w:val="20"/>
        </w:rPr>
        <w:t>write32</w:t>
      </w:r>
      <w:r>
        <w:rPr>
          <w:sz w:val="20"/>
        </w:rPr>
        <w:t>/</w:t>
      </w:r>
      <w:r>
        <w:rPr>
          <w:rStyle w:val="VerbatimChar"/>
          <w:sz w:val="20"/>
        </w:rPr>
        <w:t>read32</w:t>
      </w:r>
      <w:r>
        <w:rPr>
          <w:sz w:val="20"/>
        </w:rPr>
        <w:t xml:space="preserve"> bus (a board port binds the same program to a UART bridge), and </w:t>
      </w:r>
      <w:r>
        <w:rPr>
          <w:rStyle w:val="VerbatimChar"/>
          <w:sz w:val="20"/>
        </w:rPr>
        <w:t>dv/tests/test_rlb_top_bringup.py</w:t>
      </w:r>
      <w:r>
        <w:rPr>
          <w:sz w:val="20"/>
        </w:rPr>
        <w:t xml:space="preserve"> proves the book sufficient by driving bring-up through that program alone — it never calls the DV helpers this chapter was transcribed from. Edit this chapter, then run that test: it caught two wrong register offsets in this chapter’s first edition (</w:t>
      </w:r>
      <w:r>
        <w:rPr>
          <w:rStyle w:val="VerbatimChar"/>
          <w:sz w:val="20"/>
        </w:rPr>
        <w:t>IOWIN</w:t>
      </w:r>
      <w:r>
        <w:rPr>
          <w:sz w:val="20"/>
        </w:rPr>
        <w:t xml:space="preserve">, </w:t>
      </w:r>
      <w:r>
        <w:rPr>
          <w:rStyle w:val="VerbatimChar"/>
          <w:sz w:val="20"/>
        </w:rPr>
        <w:t>PIC_STATUS</w:t>
      </w:r>
      <w:r>
        <w:rPr>
          <w:sz w:val="20"/>
        </w:rPr>
        <w:t>), which is exactly the drift it exists to catch.</w:t>
      </w:r>
      <w:bookmarkEnd w:id="230"/>
      <w:r>
        <w:br w:type="page"/>
      </w:r>
    </w:p>
    <w:p>
      <w:pPr>
        <w:pStyle w:val="Heading2"/>
        <w:pBdr>
          <w:bottom w:val="single" w:sz="12" w:space="0" w:color="228B22"/>
        </w:pBdr>
        <w:spacing w:before="280" w:after="80"/>
        <w:rPr/>
      </w:pPr>
      <w:bookmarkStart w:id="231" w:name="__RefHeading___Toc19274_1610851449"/>
      <w:bookmarkStart w:id="232" w:name="address-helper"/>
      <w:bookmarkEnd w:id="231"/>
      <w:r>
        <w:rPr>
          <w:rStyle w:val="SectionNumber"/>
          <w:b/>
          <w:color w:val="228B22"/>
          <w:sz w:val="28"/>
        </w:rPr>
        <w:t>14.2</w:t>
      </w:r>
      <w:r>
        <w:rPr>
          <w:b/>
          <w:color w:val="228B22"/>
          <w:sz w:val="28"/>
        </w:rPr>
        <w:tab/>
        <w:t>Address Helper</w:t>
      </w:r>
    </w:p>
    <w:p>
      <w:pPr>
        <w:pStyle w:val="FirstParagraph"/>
        <w:rPr/>
      </w:pPr>
      <w:r>
        <w:rPr>
          <w:sz w:val="20"/>
        </w:rPr>
        <w:t>Every register access in this chapter goes through a window. One helper keeps the rest readable:</w:t>
      </w:r>
    </w:p>
    <w:p>
      <w:pPr>
        <w:pStyle w:val="SourceCode"/>
        <w:rPr/>
      </w:pPr>
      <w:r>
        <w:rPr>
          <w:rStyle w:val="PreprocessorTok"/>
        </w:rPr>
        <w:t xml:space="preserve">#define RLB_BASE      </w:t>
      </w:r>
      <w:r>
        <w:rPr>
          <w:rStyle w:val="BaseNTok"/>
        </w:rPr>
        <w:t>0xFEC00000</w:t>
      </w:r>
      <w:r>
        <w:rPr>
          <w:rStyle w:val="BuiltInTok"/>
        </w:rPr>
        <w:t>u</w:t>
      </w:r>
      <w:r>
        <w:rPr/>
        <w:br/>
      </w:r>
      <w:r>
        <w:rPr>
          <w:rStyle w:val="PreprocessorTok"/>
        </w:rPr>
        <w:t xml:space="preserve">#define RLB_WINDOW    </w:t>
      </w:r>
      <w:r>
        <w:rPr>
          <w:rStyle w:val="BaseNTok"/>
        </w:rPr>
        <w:t>0x1000</w:t>
      </w:r>
      <w:r>
        <w:rPr>
          <w:rStyle w:val="BuiltInTok"/>
        </w:rPr>
        <w:t>u</w:t>
      </w:r>
      <w:r>
        <w:rPr/>
        <w:br/>
        <w:br/>
      </w:r>
      <w:r>
        <w:rPr>
          <w:rStyle w:val="PreprocessorTok"/>
        </w:rPr>
        <w:t xml:space="preserve">#define WIN_HPET      </w:t>
      </w:r>
      <w:r>
        <w:rPr>
          <w:rStyle w:val="DecValTok"/>
        </w:rPr>
        <w:t>0</w:t>
      </w:r>
      <w:r>
        <w:rPr/>
        <w:br/>
      </w:r>
      <w:r>
        <w:rPr>
          <w:rStyle w:val="PreprocessorTok"/>
        </w:rPr>
        <w:t xml:space="preserve">#define WIN_PIC       </w:t>
      </w:r>
      <w:r>
        <w:rPr>
          <w:rStyle w:val="DecValTok"/>
        </w:rPr>
        <w:t>1</w:t>
      </w:r>
      <w:r>
        <w:rPr>
          <w:rStyle w:val="PreprocessorTok"/>
        </w:rPr>
        <w:t xml:space="preserve">      </w:t>
      </w:r>
      <w:r>
        <w:rPr>
          <w:rStyle w:val="CommentTok"/>
        </w:rPr>
        <w:t>/* master 8259 */</w:t>
      </w:r>
      <w:r>
        <w:rPr/>
        <w:br/>
      </w:r>
      <w:r>
        <w:rPr>
          <w:rStyle w:val="PreprocessorTok"/>
        </w:rPr>
        <w:t xml:space="preserve">#define WIN_PIT       </w:t>
      </w:r>
      <w:r>
        <w:rPr>
          <w:rStyle w:val="DecValTok"/>
        </w:rPr>
        <w:t>2</w:t>
      </w:r>
      <w:r>
        <w:rPr/>
        <w:br/>
      </w:r>
      <w:r>
        <w:rPr>
          <w:rStyle w:val="PreprocessorTok"/>
        </w:rPr>
        <w:t xml:space="preserve">#define WIN_RTC       </w:t>
      </w:r>
      <w:r>
        <w:rPr>
          <w:rStyle w:val="DecValTok"/>
        </w:rPr>
        <w:t>3</w:t>
      </w:r>
      <w:r>
        <w:rPr/>
        <w:br/>
      </w:r>
      <w:r>
        <w:rPr>
          <w:rStyle w:val="PreprocessorTok"/>
        </w:rPr>
        <w:t xml:space="preserve">#define WIN_SMBUS     </w:t>
      </w:r>
      <w:r>
        <w:rPr>
          <w:rStyle w:val="DecValTok"/>
        </w:rPr>
        <w:t>4</w:t>
      </w:r>
      <w:r>
        <w:rPr/>
        <w:br/>
      </w:r>
      <w:r>
        <w:rPr>
          <w:rStyle w:val="PreprocessorTok"/>
        </w:rPr>
        <w:t xml:space="preserve">#define WIN_PM        </w:t>
      </w:r>
      <w:r>
        <w:rPr>
          <w:rStyle w:val="DecValTok"/>
        </w:rPr>
        <w:t>5</w:t>
      </w:r>
      <w:r>
        <w:rPr/>
        <w:br/>
      </w:r>
      <w:r>
        <w:rPr>
          <w:rStyle w:val="PreprocessorTok"/>
        </w:rPr>
        <w:t xml:space="preserve">#define WIN_IOAPIC    </w:t>
      </w:r>
      <w:r>
        <w:rPr>
          <w:rStyle w:val="DecValTok"/>
        </w:rPr>
        <w:t>6</w:t>
      </w:r>
      <w:r>
        <w:rPr/>
        <w:br/>
      </w:r>
      <w:r>
        <w:rPr>
          <w:rStyle w:val="PreprocessorTok"/>
        </w:rPr>
        <w:t xml:space="preserve">#define WIN_GPIO      </w:t>
      </w:r>
      <w:r>
        <w:rPr>
          <w:rStyle w:val="DecValTok"/>
        </w:rPr>
        <w:t>7</w:t>
      </w:r>
      <w:r>
        <w:rPr/>
        <w:br/>
      </w:r>
      <w:r>
        <w:rPr>
          <w:rStyle w:val="PreprocessorTok"/>
        </w:rPr>
        <w:t xml:space="preserve">#define WIN_UART      </w:t>
      </w:r>
      <w:r>
        <w:rPr>
          <w:rStyle w:val="DecValTok"/>
        </w:rPr>
        <w:t>8</w:t>
      </w:r>
      <w:r>
        <w:rPr/>
        <w:br/>
      </w:r>
      <w:r>
        <w:rPr>
          <w:rStyle w:val="PreprocessorTok"/>
        </w:rPr>
        <w:t xml:space="preserve">#define WIN_PIC_SLAVE </w:t>
      </w:r>
      <w:r>
        <w:rPr>
          <w:rStyle w:val="DecValTok"/>
        </w:rPr>
        <w:t>9</w:t>
      </w:r>
      <w:r>
        <w:rPr>
          <w:rStyle w:val="PreprocessorTok"/>
        </w:rPr>
        <w:t xml:space="preserve">      </w:t>
      </w:r>
      <w:r>
        <w:rPr>
          <w:rStyle w:val="CommentTok"/>
        </w:rPr>
        <w:t>/* slave 8259 */</w:t>
      </w:r>
      <w:r>
        <w:rPr/>
        <w:br/>
        <w:br/>
      </w:r>
      <w:r>
        <w:rPr>
          <w:rStyle w:val="DataTypeTok"/>
        </w:rPr>
        <w:t>static</w:t>
      </w:r>
      <w:r>
        <w:rPr>
          <w:rStyle w:val="NormalTok"/>
        </w:rPr>
        <w:t xml:space="preserve"> </w:t>
      </w:r>
      <w:r>
        <w:rPr>
          <w:rStyle w:val="KeywordTok"/>
        </w:rPr>
        <w:t>inline</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rlb_reg</w:t>
      </w:r>
      <w:r>
        <w:rPr>
          <w:rStyle w:val="OperatorTok"/>
        </w:rPr>
        <w:t>(</w:t>
      </w:r>
      <w:r>
        <w:rPr>
          <w:rStyle w:val="DataTypeTok"/>
        </w:rPr>
        <w:t>unsigned</w:t>
      </w:r>
      <w:r>
        <w:rPr>
          <w:rStyle w:val="NormalTok"/>
        </w:rPr>
        <w:t xml:space="preserve"> window</w:t>
      </w:r>
      <w:r>
        <w:rPr>
          <w:rStyle w:val="OperatorTok"/>
        </w:rPr>
        <w:t>,</w:t>
      </w:r>
      <w:r>
        <w:rPr>
          <w:rStyle w:val="NormalTok"/>
        </w:rPr>
        <w:t xml:space="preserve"> </w:t>
      </w:r>
      <w:r>
        <w:rPr>
          <w:rStyle w:val="DataTypeTok"/>
        </w:rPr>
        <w:t>unsigned</w:t>
      </w:r>
      <w:r>
        <w:rPr>
          <w:rStyle w:val="NormalTok"/>
        </w:rPr>
        <w:t xml:space="preserve"> offset</w:t>
      </w:r>
      <w:r>
        <w:rPr>
          <w:rStyle w:val="OperatorTok"/>
        </w:rPr>
        <w:t>)</w:t>
      </w:r>
      <w:r>
        <w:rPr/>
        <w:br/>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 xml:space="preserve">RLB_BASE </w:t>
      </w:r>
      <w:r>
        <w:rPr>
          <w:rStyle w:val="OperatorTok"/>
        </w:rPr>
        <w:t>+</w:t>
      </w:r>
      <w:r>
        <w:rPr>
          <w:rStyle w:val="NormalTok"/>
        </w:rPr>
        <w:t xml:space="preserve"> window </w:t>
      </w:r>
      <w:r>
        <w:rPr>
          <w:rStyle w:val="OperatorTok"/>
        </w:rPr>
        <w:t>*</w:t>
      </w:r>
      <w:r>
        <w:rPr>
          <w:rStyle w:val="NormalTok"/>
        </w:rPr>
        <w:t xml:space="preserve"> RLB_WINDOW </w:t>
      </w:r>
      <w:r>
        <w:rPr>
          <w:rStyle w:val="OperatorTok"/>
        </w:rPr>
        <w:t>+</w:t>
      </w:r>
      <w:r>
        <w:rPr>
          <w:rStyle w:val="NormalTok"/>
        </w:rPr>
        <w:t xml:space="preserve"> offset</w:t>
      </w:r>
      <w:r>
        <w:rPr>
          <w:rStyle w:val="OperatorTok"/>
        </w:rPr>
        <w:t>);</w:t>
      </w:r>
      <w:r>
        <w:rPr/>
        <w:br/>
      </w:r>
      <w:r>
        <w:rPr>
          <w:rStyle w:val="OperatorTok"/>
        </w:rPr>
        <w:t>}</w:t>
      </w:r>
      <w:bookmarkEnd w:id="232"/>
      <w:r>
        <w:br w:type="page"/>
      </w:r>
    </w:p>
    <w:p>
      <w:pPr>
        <w:pStyle w:val="Heading2"/>
        <w:pBdr>
          <w:bottom w:val="single" w:sz="12" w:space="0" w:color="228B22"/>
        </w:pBdr>
        <w:spacing w:before="280" w:after="80"/>
        <w:rPr/>
      </w:pPr>
      <w:bookmarkStart w:id="233" w:name="__RefHeading___Toc19276_1610851449"/>
      <w:bookmarkStart w:id="234" w:name="bring-up-order"/>
      <w:bookmarkEnd w:id="233"/>
      <w:r>
        <w:rPr>
          <w:rStyle w:val="SectionNumber"/>
          <w:b/>
          <w:color w:val="228B22"/>
          <w:sz w:val="28"/>
        </w:rPr>
        <w:t>14.3</w:t>
      </w:r>
      <w:r>
        <w:rPr>
          <w:b/>
          <w:color w:val="228B22"/>
          <w:sz w:val="28"/>
        </w:rPr>
        <w:tab/>
        <w:t>Bring-Up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 reset, confirm the subsystem answers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below is meaningful if decode is broken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the interrupt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Determines whether step 3 is the single or cascade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the 8259 (single </w:t>
            </w:r>
            <w:r>
              <w:rPr>
                <w:rFonts w:eastAsia="Cambria" w:cs=""/>
                <w:b/>
                <w:bCs/>
                <w:kern w:val="0"/>
                <w:sz w:val="24"/>
                <w:szCs w:val="24"/>
                <w:lang w:val="en-US" w:eastAsia="en-US" w:bidi="ar-SA"/>
              </w:rPr>
              <w:t>or</w:t>
            </w:r>
            <w:r>
              <w:rPr>
                <w:rFonts w:eastAsia="Cambria" w:cs=""/>
                <w:kern w:val="0"/>
                <w:sz w:val="24"/>
                <w:szCs w:val="24"/>
                <w:lang w:val="en-US" w:eastAsia="en-US" w:bidi="ar-SA"/>
              </w:rPr>
              <w:t xml:space="preserve"> 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must be initialised before any source is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IOAPIC redirection 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reset </w:t>
            </w:r>
            <w:r>
              <w:rPr>
                <w:rFonts w:eastAsia="Cambria" w:cs=""/>
                <w:b/>
                <w:bCs/>
                <w:kern w:val="0"/>
                <w:sz w:val="24"/>
                <w:szCs w:val="24"/>
                <w:lang w:val="en-US" w:eastAsia="en-US" w:bidi="ar-SA"/>
              </w:rPr>
              <w:t>masked</w:t>
            </w:r>
            <w:r>
              <w:rPr>
                <w:rFonts w:eastAsia="Cambria" w:cs=""/>
                <w:kern w:val="0"/>
                <w:sz w:val="24"/>
                <w:szCs w:val="24"/>
                <w:lang w:val="en-US" w:eastAsia="en-US" w:bidi="ar-SA"/>
              </w:rPr>
              <w:t>; an unconfigured entry silently delivers nothing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peripheral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now can a source assert without being lost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 status rather than assuming</w:t>
            </w:r>
          </w:p>
        </w:tc>
      </w:tr>
    </w:tbl>
    <w:p>
      <w:pPr>
        <w:pStyle w:val="BodyText"/>
        <w:rPr/>
      </w:pPr>
      <w:bookmarkStart w:id="235" w:name="bring-up-order"/>
      <w:r>
        <w:rPr>
          <w:sz w:val="20"/>
        </w:rPr>
        <w:t>The ordering constraint that actually matters is steps 3 and 4 before step 5. A block enabled before its controller is configured asserts into a controller that is still in its initialisation state, and in edge-triggered mode the result is a latched interrupt nobody is ready to service.</w:t>
      </w:r>
      <w:bookmarkEnd w:id="235"/>
      <w:r>
        <w:br w:type="page"/>
      </w:r>
    </w:p>
    <w:p>
      <w:pPr>
        <w:pStyle w:val="Heading2"/>
        <w:pBdr>
          <w:bottom w:val="single" w:sz="12" w:space="0" w:color="228B22"/>
        </w:pBdr>
        <w:spacing w:before="280" w:after="80"/>
        <w:rPr/>
      </w:pPr>
      <w:bookmarkStart w:id="236" w:name="__RefHeading___Toc19278_1610851449"/>
      <w:bookmarkStart w:id="237" w:name="step-1-confirm-the-subsystem-answers"/>
      <w:bookmarkEnd w:id="236"/>
      <w:r>
        <w:rPr>
          <w:rStyle w:val="SectionNumber"/>
          <w:b/>
          <w:color w:val="228B22"/>
          <w:sz w:val="28"/>
        </w:rPr>
        <w:t>14.4</w:t>
      </w:r>
      <w:r>
        <w:rPr>
          <w:b/>
          <w:color w:val="228B22"/>
          <w:sz w:val="28"/>
        </w:rPr>
        <w:tab/>
        <w:t>Step 1: Confirm the Subsystem Answers</w:t>
      </w:r>
    </w:p>
    <w:p>
      <w:pPr>
        <w:pStyle w:val="FirstParagraph"/>
        <w:rPr/>
      </w:pPr>
      <w:r>
        <w:rPr>
          <w:sz w:val="20"/>
        </w:rPr>
        <w:t>Each window has a read-safe probe register. Reading all ten is the cheapest possible confirmation that the crossbar and every block are alive.</w:t>
      </w:r>
    </w:p>
    <w:p>
      <w:pPr>
        <w:pStyle w:val="SourceCode"/>
        <w:rPr/>
      </w:pPr>
      <w:r>
        <w:rPr>
          <w:rStyle w:val="CommentTok"/>
        </w:rPr>
        <w:t>/* Read-safe probe per window. */</w:t>
      </w:r>
      <w:r>
        <w:rPr/>
        <w:br/>
      </w:r>
      <w:r>
        <w:rPr>
          <w:rStyle w:val="DataTypeTok"/>
        </w:rPr>
        <w:t>static</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w:t>
      </w:r>
      <w:r>
        <w:rPr>
          <w:rStyle w:val="OperatorTok"/>
        </w:rPr>
        <w:t>{</w:t>
      </w:r>
      <w:r>
        <w:rPr>
          <w:rStyle w:val="NormalTok"/>
        </w:rPr>
        <w:t xml:space="preserve"> </w:t>
      </w:r>
      <w:r>
        <w:rPr>
          <w:rStyle w:val="DataTypeTok"/>
        </w:rPr>
        <w:t>unsigned</w:t>
      </w:r>
      <w:r>
        <w:rPr>
          <w:rStyle w:val="NormalTok"/>
        </w:rPr>
        <w:t xml:space="preserve"> window</w:t>
      </w:r>
      <w:r>
        <w:rPr>
          <w:rStyle w:val="OperatorTok"/>
        </w:rPr>
        <w:t>,</w:t>
      </w:r>
      <w:r>
        <w:rPr>
          <w:rStyle w:val="NormalTok"/>
        </w:rPr>
        <w:t xml:space="preserve"> offset</w:t>
      </w:r>
      <w:r>
        <w:rPr>
          <w:rStyle w:val="OperatorTok"/>
        </w:rPr>
        <w:t>;</w:t>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name</w:t>
      </w:r>
      <w:r>
        <w:rPr>
          <w:rStyle w:val="OperatorTok"/>
        </w:rPr>
        <w:t>;</w:t>
      </w:r>
      <w:r>
        <w:rPr>
          <w:rStyle w:val="NormalTok"/>
        </w:rPr>
        <w:t xml:space="preserve"> </w:t>
      </w:r>
      <w:r>
        <w:rPr>
          <w:rStyle w:val="OperatorTok"/>
        </w:rPr>
        <w:t>}</w:t>
      </w:r>
      <w:r>
        <w:rPr>
          <w:rStyle w:val="NormalTok"/>
        </w:rPr>
        <w:t xml:space="preserve"> probes</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WIN_HPET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"hpet"</w:t>
      </w:r>
      <w:r>
        <w:rPr>
          <w:rStyle w:val="NormalTok"/>
        </w:rPr>
        <w:t xml:space="preserve">      </w:t>
      </w:r>
      <w:r>
        <w:rPr>
          <w:rStyle w:val="OperatorTok"/>
        </w:rPr>
        <w:t>},</w:t>
      </w:r>
      <w:r>
        <w:rPr>
          <w:rStyle w:val="NormalTok"/>
        </w:rPr>
        <w:t xml:space="preserve">  </w:t>
      </w:r>
      <w:r>
        <w:rPr>
          <w:rStyle w:val="CommentTok"/>
        </w:rPr>
        <w:t>/* HPET_ID, read-only identity */</w:t>
      </w:r>
      <w:r>
        <w:rPr/>
        <w:br/>
      </w:r>
      <w:r>
        <w:rPr>
          <w:rStyle w:val="NormalTok"/>
        </w:rPr>
        <w:t xml:space="preserve">    </w:t>
      </w:r>
      <w:r>
        <w:rPr>
          <w:rStyle w:val="OperatorTok"/>
        </w:rPr>
        <w:t>{</w:t>
      </w:r>
      <w:r>
        <w:rPr>
          <w:rStyle w:val="NormalTok"/>
        </w:rPr>
        <w:t xml:space="preserve"> WIN_PIC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w:t>
      </w:r>
      <w:r>
        <w:rPr>
          <w:rStyle w:val="NormalTok"/>
        </w:rPr>
        <w:t xml:space="preserve">       </w:t>
      </w:r>
      <w:r>
        <w:rPr>
          <w:rStyle w:val="OperatorTok"/>
        </w:rPr>
        <w:t>},</w:t>
      </w:r>
      <w:r>
        <w:rPr>
          <w:rStyle w:val="NormalTok"/>
        </w:rPr>
        <w:t xml:space="preserve">  </w:t>
      </w:r>
      <w:r>
        <w:rPr>
          <w:rStyle w:val="CommentTok"/>
        </w:rPr>
        <w:t>/* PIC_CONFIG */</w:t>
      </w:r>
      <w:r>
        <w:rPr/>
        <w:br/>
      </w:r>
      <w:r>
        <w:rPr>
          <w:rStyle w:val="NormalTok"/>
        </w:rPr>
        <w:t xml:space="preserve">    </w:t>
      </w:r>
      <w:r>
        <w:rPr>
          <w:rStyle w:val="OperatorTok"/>
        </w:rPr>
        <w:t>{</w:t>
      </w:r>
      <w:r>
        <w:rPr>
          <w:rStyle w:val="NormalTok"/>
        </w:rPr>
        <w:t xml:space="preserve"> WIN_PIT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"pit"</w:t>
      </w:r>
      <w:r>
        <w:rPr>
          <w:rStyle w:val="NormalTok"/>
        </w:rPr>
        <w:t xml:space="preserve">       </w:t>
      </w:r>
      <w:r>
        <w:rPr>
          <w:rStyle w:val="OperatorTok"/>
        </w:rPr>
        <w:t>},</w:t>
      </w:r>
      <w:r>
        <w:rPr>
          <w:rStyle w:val="NormalTok"/>
        </w:rPr>
        <w:t xml:space="preserve">  </w:t>
      </w:r>
      <w:r>
        <w:rPr>
          <w:rStyle w:val="CommentTok"/>
        </w:rPr>
        <w:t>/* PIT_CONFIG */</w:t>
      </w:r>
      <w:r>
        <w:rPr/>
        <w:br/>
      </w:r>
      <w:r>
        <w:rPr>
          <w:rStyle w:val="NormalTok"/>
        </w:rPr>
        <w:t xml:space="preserve">    </w:t>
      </w:r>
      <w:r>
        <w:rPr>
          <w:rStyle w:val="OperatorTok"/>
        </w:rPr>
        <w:t>{</w:t>
      </w:r>
      <w:r>
        <w:rPr>
          <w:rStyle w:val="NormalTok"/>
        </w:rPr>
        <w:t xml:space="preserve"> WIN_RTC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"rtc"</w:t>
      </w:r>
      <w:r>
        <w:rPr>
          <w:rStyle w:val="NormalTok"/>
        </w:rPr>
        <w:t xml:space="preserve">       </w:t>
      </w:r>
      <w:r>
        <w:rPr>
          <w:rStyle w:val="OperatorTok"/>
        </w:rPr>
        <w:t>},</w:t>
      </w:r>
      <w:r>
        <w:rPr>
          <w:rStyle w:val="NormalTok"/>
        </w:rPr>
        <w:t xml:space="preserve">  </w:t>
      </w:r>
      <w:r>
        <w:rPr>
          <w:rStyle w:val="CommentTok"/>
        </w:rPr>
        <w:t>/* RTC_CONFIG */</w:t>
      </w:r>
      <w:r>
        <w:rPr/>
        <w:br/>
      </w:r>
      <w:r>
        <w:rPr>
          <w:rStyle w:val="NormalTok"/>
        </w:rPr>
        <w:t xml:space="preserve">    </w:t>
      </w:r>
      <w:r>
        <w:rPr>
          <w:rStyle w:val="OperatorTok"/>
        </w:rPr>
        <w:t>{</w:t>
      </w:r>
      <w:r>
        <w:rPr>
          <w:rStyle w:val="NormalTok"/>
        </w:rPr>
        <w:t xml:space="preserve"> WIN_SMBUS</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"smbus"</w:t>
      </w:r>
      <w:r>
        <w:rPr>
          <w:rStyle w:val="NormalTok"/>
        </w:rPr>
        <w:t xml:space="preserve">     </w:t>
      </w:r>
      <w:r>
        <w:rPr>
          <w:rStyle w:val="OperatorTok"/>
        </w:rPr>
        <w:t>},</w:t>
      </w:r>
      <w:r>
        <w:rPr>
          <w:rStyle w:val="NormalTok"/>
        </w:rPr>
        <w:t xml:space="preserve">  </w:t>
      </w:r>
      <w:r>
        <w:rPr>
          <w:rStyle w:val="CommentTok"/>
        </w:rPr>
        <w:t>/* SMBUS_CONTROL */</w:t>
      </w:r>
      <w:r>
        <w:rPr/>
        <w:br/>
      </w:r>
      <w:r>
        <w:rPr>
          <w:rStyle w:val="NormalTok"/>
        </w:rPr>
        <w:t xml:space="preserve">    </w:t>
      </w:r>
      <w:r>
        <w:rPr>
          <w:rStyle w:val="OperatorTok"/>
        </w:rPr>
        <w:t>{</w:t>
      </w:r>
      <w:r>
        <w:rPr>
          <w:rStyle w:val="NormalTok"/>
        </w:rPr>
        <w:t xml:space="preserve"> WIN_PM</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"pm"</w:t>
      </w:r>
      <w:r>
        <w:rPr>
          <w:rStyle w:val="NormalTok"/>
        </w:rPr>
        <w:t xml:space="preserve">        </w:t>
      </w:r>
      <w:r>
        <w:rPr>
          <w:rStyle w:val="OperatorTok"/>
        </w:rPr>
        <w:t>},</w:t>
      </w:r>
      <w:r>
        <w:rPr>
          <w:rStyle w:val="NormalTok"/>
        </w:rPr>
        <w:t xml:space="preserve">  </w:t>
      </w:r>
      <w:r>
        <w:rPr>
          <w:rStyle w:val="CommentTok"/>
        </w:rPr>
        <w:t>/* ACPI_CONTROL */</w:t>
      </w:r>
      <w:r>
        <w:rPr/>
        <w:br/>
      </w:r>
      <w:r>
        <w:rPr>
          <w:rStyle w:val="NormalTok"/>
        </w:rPr>
        <w:t xml:space="preserve">    </w:t>
      </w:r>
      <w:r>
        <w:rPr>
          <w:rStyle w:val="OperatorTok"/>
        </w:rPr>
        <w:t>{</w:t>
      </w:r>
      <w:r>
        <w:rPr>
          <w:rStyle w:val="NormalTok"/>
        </w:rPr>
        <w:t xml:space="preserve"> WIN_IOAPIC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"ioapic"</w:t>
      </w:r>
      <w:r>
        <w:rPr>
          <w:rStyle w:val="NormalTok"/>
        </w:rPr>
        <w:t xml:space="preserve">    </w:t>
      </w:r>
      <w:r>
        <w:rPr>
          <w:rStyle w:val="OperatorTok"/>
        </w:rPr>
        <w:t>},</w:t>
      </w:r>
      <w:r>
        <w:rPr>
          <w:rStyle w:val="NormalTok"/>
        </w:rPr>
        <w:t xml:space="preserve">  </w:t>
      </w:r>
      <w:r>
        <w:rPr>
          <w:rStyle w:val="CommentTok"/>
        </w:rPr>
        <w:t>/* IOREGSEL */</w:t>
      </w:r>
      <w:r>
        <w:rPr/>
        <w:br/>
      </w:r>
      <w:r>
        <w:rPr>
          <w:rStyle w:val="NormalTok"/>
        </w:rPr>
        <w:t xml:space="preserve">    </w:t>
      </w:r>
      <w:r>
        <w:rPr>
          <w:rStyle w:val="OperatorTok"/>
        </w:rPr>
        <w:t>{</w:t>
      </w:r>
      <w:r>
        <w:rPr>
          <w:rStyle w:val="NormalTok"/>
        </w:rPr>
        <w:t xml:space="preserve"> WIN_GPIO</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"gpio"</w:t>
      </w:r>
      <w:r>
        <w:rPr>
          <w:rStyle w:val="NormalTok"/>
        </w:rPr>
        <w:t xml:space="preserve">      </w:t>
      </w:r>
      <w:r>
        <w:rPr>
          <w:rStyle w:val="OperatorTok"/>
        </w:rPr>
        <w:t>},</w:t>
      </w:r>
      <w:r>
        <w:rPr>
          <w:rStyle w:val="NormalTok"/>
        </w:rPr>
        <w:t xml:space="preserve">  </w:t>
      </w:r>
      <w:r>
        <w:rPr>
          <w:rStyle w:val="CommentTok"/>
        </w:rPr>
        <w:t>/* GPIO_CONTROL */</w:t>
      </w:r>
      <w:r>
        <w:rPr/>
        <w:br/>
      </w:r>
      <w:r>
        <w:rPr>
          <w:rStyle w:val="NormalTok"/>
        </w:rPr>
        <w:t xml:space="preserve">    </w:t>
      </w:r>
      <w:r>
        <w:rPr>
          <w:rStyle w:val="OperatorTok"/>
        </w:rPr>
        <w:t>{</w:t>
      </w:r>
      <w:r>
        <w:rPr>
          <w:rStyle w:val="NormalTok"/>
        </w:rPr>
        <w:t xml:space="preserve"> WIN_UART</w:t>
      </w:r>
      <w:r>
        <w:rPr>
          <w:rStyle w:val="OperatorTok"/>
        </w:rPr>
        <w:t>,</w:t>
      </w:r>
      <w:r>
        <w:rPr>
          <w:rStyle w:val="NormalTok"/>
        </w:rPr>
        <w:t xml:space="preserve">      </w:t>
      </w:r>
      <w:r>
        <w:rPr>
          <w:rStyle w:val="BaseNTok"/>
        </w:rPr>
        <w:t>0x020</w:t>
      </w:r>
      <w:r>
        <w:rPr>
          <w:rStyle w:val="OperatorTok"/>
        </w:rPr>
        <w:t>,</w:t>
      </w:r>
      <w:r>
        <w:rPr>
          <w:rStyle w:val="NormalTok"/>
        </w:rPr>
        <w:t xml:space="preserve"> </w:t>
      </w:r>
      <w:r>
        <w:rPr>
          <w:rStyle w:val="StringTok"/>
        </w:rPr>
        <w:t>"uart"</w:t>
      </w:r>
      <w:r>
        <w:rPr>
          <w:rStyle w:val="NormalTok"/>
        </w:rPr>
        <w:t xml:space="preserve">      </w:t>
      </w:r>
      <w:r>
        <w:rPr>
          <w:rStyle w:val="OperatorTok"/>
        </w:rPr>
        <w:t>},</w:t>
      </w:r>
      <w:r>
        <w:rPr>
          <w:rStyle w:val="NormalTok"/>
        </w:rPr>
        <w:t xml:space="preserve">  </w:t>
      </w:r>
      <w:r>
        <w:rPr>
          <w:rStyle w:val="CommentTok"/>
        </w:rPr>
        <w:t>/* UART_SCR -- see the warning */</w:t>
      </w:r>
      <w:r>
        <w:rPr/>
        <w:br/>
      </w:r>
      <w:r>
        <w:rPr>
          <w:rStyle w:val="NormalTok"/>
        </w:rPr>
        <w:t xml:space="preserve">    </w:t>
      </w:r>
      <w:r>
        <w:rPr>
          <w:rStyle w:val="OperatorTok"/>
        </w:rPr>
        <w:t>{</w:t>
      </w:r>
      <w:r>
        <w:rPr>
          <w:rStyle w:val="NormalTok"/>
        </w:rPr>
        <w:t xml:space="preserve"> WIN_PIC_SLAVE</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"pic_slave"</w:t>
      </w:r>
      <w:r>
        <w:rPr>
          <w:rStyle w:val="NormalTok"/>
        </w:rPr>
        <w:t xml:space="preserve"> </w:t>
      </w:r>
      <w:r>
        <w:rPr>
          <w:rStyle w:val="OperatorTok"/>
        </w:rPr>
        <w:t>},</w:t>
      </w:r>
      <w:r>
        <w:rPr>
          <w:rStyle w:val="NormalTok"/>
        </w:rPr>
        <w:t xml:space="preserve">  </w:t>
      </w:r>
      <w:r>
        <w:rPr>
          <w:rStyle w:val="CommentTok"/>
        </w:rPr>
        <w:t>/* PIC_CONFIG on the slave */</w:t>
      </w:r>
      <w:r>
        <w:rPr/>
        <w:br/>
      </w:r>
      <w:r>
        <w:rPr>
          <w:rStyle w:val="OperatorTok"/>
        </w:rPr>
        <w:t>};</w:t>
      </w:r>
    </w:p>
    <w:p>
      <w:pPr>
        <w:pStyle w:val="FirstParagraph"/>
        <w:rPr/>
      </w:pPr>
      <w:r>
        <w:rPr>
          <w:b/>
          <w:bCs/>
          <w:sz w:val="20"/>
        </w:rPr>
        <w:t xml:space="preserve">Do not probe the UART at offset </w:t>
      </w:r>
      <w:r>
        <w:rPr>
          <w:rStyle w:val="VerbatimChar"/>
          <w:b/>
          <w:bCs/>
          <w:sz w:val="20"/>
        </w:rPr>
        <w:t>0x000</w:t>
      </w:r>
      <w:r>
        <w:rPr>
          <w:b/>
          <w:bCs/>
          <w:sz w:val="20"/>
        </w:rPr>
        <w:t>.</w:t>
      </w:r>
      <w:r>
        <w:rPr>
          <w:sz w:val="20"/>
        </w:rPr>
        <w:t xml:space="preserve"> That is the receive buffer, and reading it pops a byte off the RX FIFO. Use the scratch register at </w:t>
      </w:r>
      <w:r>
        <w:rPr>
          <w:rStyle w:val="VerbatimChar"/>
          <w:sz w:val="20"/>
        </w:rPr>
        <w:t>0x020</w:t>
      </w:r>
      <w:r>
        <w:rPr>
          <w:sz w:val="20"/>
        </w:rPr>
        <w:t>. This is a real trap: a “harmless” identity read that destroys received data.</w:t>
      </w:r>
    </w:p>
    <w:p>
      <w:pPr>
        <w:pStyle w:val="BodyText"/>
        <w:rPr/>
      </w:pPr>
      <w:r>
        <w:rPr>
          <w:sz w:val="20"/>
        </w:rPr>
        <w:t xml:space="preserve">An unmapped address is also a useful probe in the other direction: it must complete with </w:t>
      </w:r>
      <w:r>
        <w:rPr>
          <w:rStyle w:val="VerbatimChar"/>
          <w:sz w:val="20"/>
        </w:rPr>
        <w:t>PSLVERR</w:t>
      </w:r>
      <w:r>
        <w:rPr>
          <w:sz w:val="20"/>
        </w:rPr>
        <w:t xml:space="preserve"> asserted rather than hang. If it hangs, the crossbar is not the generated one.</w:t>
      </w:r>
      <w:bookmarkEnd w:id="237"/>
      <w:r>
        <w:br w:type="page"/>
      </w:r>
    </w:p>
    <w:p>
      <w:pPr>
        <w:pStyle w:val="Heading2"/>
        <w:pBdr>
          <w:bottom w:val="single" w:sz="12" w:space="0" w:color="228B22"/>
        </w:pBdr>
        <w:spacing w:before="280" w:after="80"/>
        <w:rPr/>
      </w:pPr>
      <w:bookmarkStart w:id="238" w:name="__RefHeading___Toc19280_1610851449"/>
      <w:bookmarkStart w:id="239" w:name="step-2-choose-the-interrupt-topology"/>
      <w:bookmarkEnd w:id="238"/>
      <w:r>
        <w:rPr>
          <w:rStyle w:val="SectionNumber"/>
          <w:b/>
          <w:color w:val="228B22"/>
          <w:sz w:val="28"/>
        </w:rPr>
        <w:t>14.5</w:t>
      </w:r>
      <w:r>
        <w:rPr>
          <w:b/>
          <w:color w:val="228B22"/>
          <w:sz w:val="28"/>
        </w:rPr>
        <w:tab/>
        <w:t>Step 2: Choose the Interrupt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Topology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when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8259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you care about is on IRQ8-15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only,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on IRQ8-15 - which includes the RTC, ACPI, SMBus and 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controllers,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 want vectored delivery with per-pin destination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entries, step 4</w:t>
            </w:r>
          </w:p>
        </w:tc>
      </w:tr>
    </w:tbl>
    <w:p>
      <w:pPr>
        <w:pStyle w:val="BodyText"/>
        <w:rPr/>
      </w:pPr>
      <w:r>
        <w:rPr>
          <w:sz w:val="20"/>
        </w:rPr>
        <w:t>The fabric feeds all of these simultaneously. Choosing one does not disable the others.</w:t>
      </w:r>
    </w:p>
    <w:p>
      <w:pPr>
        <w:pStyle w:val="BodyText"/>
        <w:rPr/>
      </w:pPr>
      <w:r>
        <w:rPr>
          <w:sz w:val="20"/>
        </w:rPr>
        <w:t xml:space="preserve">Note which sources land where: </w:t>
      </w:r>
      <w:r>
        <w:rPr>
          <w:b/>
          <w:bCs/>
          <w:sz w:val="20"/>
        </w:rPr>
        <w:t>IRQ0 and IRQ4 reach the master; IRQ8, IRQ9, IRQ10 and IRQ11 reach the slave.</w:t>
      </w:r>
      <w:r>
        <w:rPr>
          <w:sz w:val="20"/>
        </w:rPr>
        <w:t xml:space="preserve"> With four of the six sourcing blocks on the slave controller, the single-controller topology is rarely what you want.</w:t>
      </w:r>
      <w:bookmarkEnd w:id="239"/>
      <w:r>
        <w:br w:type="page"/>
      </w:r>
    </w:p>
    <w:p>
      <w:pPr>
        <w:pStyle w:val="Heading2"/>
        <w:pBdr>
          <w:bottom w:val="single" w:sz="12" w:space="0" w:color="228B22"/>
        </w:pBdr>
        <w:spacing w:before="280" w:after="80"/>
        <w:rPr/>
      </w:pPr>
      <w:bookmarkStart w:id="240" w:name="__RefHeading___Toc19282_1610851449"/>
      <w:bookmarkStart w:id="241" w:name="step-3a-single-controller-configuration"/>
      <w:bookmarkEnd w:id="240"/>
      <w:r>
        <w:rPr>
          <w:rStyle w:val="SectionNumber"/>
          <w:b/>
          <w:color w:val="228B22"/>
          <w:sz w:val="28"/>
        </w:rPr>
        <w:t>14.6</w:t>
      </w:r>
      <w:r>
        <w:rPr>
          <w:b/>
          <w:color w:val="228B22"/>
          <w:sz w:val="28"/>
        </w:rPr>
        <w:tab/>
        <w:t>Step 3a: Single-Controller Configuration</w:t>
      </w:r>
    </w:p>
    <w:p>
      <w:pPr>
        <w:pStyle w:val="FirstParagraph"/>
        <w:rPr/>
      </w:pPr>
      <w:r>
        <w:rPr>
          <w:sz w:val="20"/>
        </w:rPr>
        <w:t xml:space="preserve">Master only, in single mode. This is enough to get </w:t>
      </w:r>
      <w:r>
        <w:rPr>
          <w:rStyle w:val="VerbatimChar"/>
          <w:sz w:val="20"/>
        </w:rPr>
        <w:t>INT</w:t>
      </w:r>
      <w:r>
        <w:rPr>
          <w:sz w:val="20"/>
        </w:rPr>
        <w:t xml:space="preserve"> asserting.</w:t>
      </w:r>
    </w:p>
    <w:p>
      <w:pPr>
        <w:pStyle w:val="SourceCode"/>
        <w:rPr/>
      </w:pPr>
      <w:r>
        <w:rPr>
          <w:rStyle w:val="PreprocessorTok"/>
        </w:rPr>
        <w:t xml:space="preserve">#define PIC_CONFIG </w:t>
      </w:r>
      <w:r>
        <w:rPr>
          <w:rStyle w:val="BaseNTok"/>
        </w:rPr>
        <w:t>0x000</w:t>
      </w:r>
      <w:r>
        <w:rPr/>
        <w:br/>
      </w:r>
      <w:r>
        <w:rPr>
          <w:rStyle w:val="PreprocessorTok"/>
        </w:rPr>
        <w:t xml:space="preserve">#define PIC_ICW1   </w:t>
      </w:r>
      <w:r>
        <w:rPr>
          <w:rStyle w:val="BaseNTok"/>
        </w:rPr>
        <w:t>0x004</w:t>
      </w:r>
      <w:r>
        <w:rPr/>
        <w:br/>
      </w:r>
      <w:r>
        <w:rPr>
          <w:rStyle w:val="PreprocessorTok"/>
        </w:rPr>
        <w:t xml:space="preserve">#define PIC_ICW2   </w:t>
      </w:r>
      <w:r>
        <w:rPr>
          <w:rStyle w:val="BaseNTok"/>
        </w:rPr>
        <w:t>0x008</w:t>
      </w:r>
      <w:r>
        <w:rPr/>
        <w:br/>
      </w:r>
      <w:r>
        <w:rPr>
          <w:rStyle w:val="PreprocessorTok"/>
        </w:rPr>
        <w:t xml:space="preserve">#define PIC_ICW3   </w:t>
      </w:r>
      <w:r>
        <w:rPr>
          <w:rStyle w:val="BaseNTok"/>
        </w:rPr>
        <w:t>0x00C</w:t>
      </w:r>
      <w:r>
        <w:rPr/>
        <w:br/>
      </w:r>
      <w:r>
        <w:rPr>
          <w:rStyle w:val="PreprocessorTok"/>
        </w:rPr>
        <w:t xml:space="preserve">#define PIC_ICW4   </w:t>
      </w:r>
      <w:r>
        <w:rPr>
          <w:rStyle w:val="BaseNTok"/>
        </w:rPr>
        <w:t>0x010</w:t>
      </w:r>
      <w:r>
        <w:rPr/>
        <w:br/>
      </w:r>
      <w:r>
        <w:rPr>
          <w:rStyle w:val="PreprocessorTok"/>
        </w:rPr>
        <w:t xml:space="preserve">#define PIC_OCW1   </w:t>
      </w:r>
      <w:r>
        <w:rPr>
          <w:rStyle w:val="BaseNTok"/>
        </w:rPr>
        <w:t>0x014</w:t>
      </w:r>
      <w:r>
        <w:rPr/>
        <w:br/>
      </w:r>
      <w:r>
        <w:rPr>
          <w:rStyle w:val="PreprocessorTok"/>
        </w:rPr>
        <w:t xml:space="preserve">#define PIC_STATUS </w:t>
      </w:r>
      <w:r>
        <w:rPr>
          <w:rStyle w:val="BaseNTok"/>
        </w:rPr>
        <w:t>0x028</w:t>
      </w:r>
      <w:r>
        <w:rPr/>
        <w:br/>
        <w:br/>
      </w:r>
      <w:r>
        <w:rPr>
          <w:rStyle w:val="DataTypeTok"/>
        </w:rPr>
        <w:t>int</w:t>
      </w:r>
      <w:r>
        <w:rPr>
          <w:rStyle w:val="NormalTok"/>
        </w:rPr>
        <w:t xml:space="preserve"> pic_init_single</w:t>
      </w:r>
      <w:r>
        <w:rPr>
          <w:rStyle w:val="OperatorTok"/>
        </w:rPr>
        <w:t>(</w:t>
      </w:r>
      <w:r>
        <w:rPr>
          <w:rStyle w:val="DataTypeTok"/>
        </w:rPr>
        <w:t>uint8_t</w:t>
      </w:r>
      <w:r>
        <w:rPr>
          <w:rStyle w:val="NormalTok"/>
        </w:rPr>
        <w:t xml:space="preserve"> vector_base</w:t>
      </w:r>
      <w:r>
        <w:rPr>
          <w:rStyle w:val="OperatorTok"/>
        </w:rPr>
        <w:t>)</w:t>
      </w:r>
      <w:r>
        <w:rPr>
          <w:rStyle w:val="NormalTok"/>
        </w:rPr>
        <w:t xml:space="preserve">   </w:t>
      </w:r>
      <w:r>
        <w:rPr>
          <w:rStyle w:val="CommentTok"/>
        </w:rPr>
        <w:t>/* vector_base e.g. 0x20 */</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enable, NOT init_mode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0x02</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SNGL | IC4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vector_base</w:t>
      </w:r>
      <w:r>
        <w:rPr>
          <w:rStyle w:val="OperatorTok"/>
        </w:rPr>
        <w:t>;</w:t>
      </w:r>
      <w:r>
        <w:rPr/>
        <w:br/>
      </w:r>
      <w:r>
        <w:rPr>
          <w:rStyle w:val="NormalTok"/>
        </w:rPr>
        <w:t xml:space="preserve">    </w:t>
      </w:r>
      <w:r>
        <w:rPr>
          <w:rStyle w:val="CommentTok"/>
        </w:rPr>
        <w:t>/* No ICW3: SNGL is set, so the controller does not expect one.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8086 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init complete */</w:t>
      </w:r>
      <w:r>
        <w:rPr/>
        <w:br/>
      </w:r>
      <w:r>
        <w:rPr>
          <w:rStyle w:val="OperatorTok"/>
        </w:rPr>
        <w:t>}</w:t>
      </w:r>
    </w:p>
    <w:p>
      <w:pPr>
        <w:pStyle w:val="FirstParagraph"/>
        <w:rPr/>
      </w:pPr>
      <w:r>
        <w:rPr>
          <w:rStyle w:val="VerbatimChar"/>
          <w:b/>
          <w:bCs/>
          <w:sz w:val="20"/>
        </w:rPr>
        <w:t>PIC_CONFIG</w:t>
      </w:r>
      <w:r>
        <w:rPr>
          <w:b/>
          <w:bCs/>
          <w:sz w:val="20"/>
        </w:rPr>
        <w:t xml:space="preserve"> must set the enable bit without </w:t>
      </w:r>
      <w:r>
        <w:rPr>
          <w:rStyle w:val="VerbatimChar"/>
          <w:b/>
          <w:bCs/>
          <w:sz w:val="20"/>
        </w:rPr>
        <w:t>init_mode</w:t>
      </w:r>
      <w:r>
        <w:rPr>
          <w:b/>
          <w:bCs/>
          <w:sz w:val="20"/>
        </w:rPr>
        <w:t>.</w:t>
      </w:r>
      <w:r>
        <w:rPr>
          <w:sz w:val="20"/>
        </w:rPr>
        <w:t xml:space="preserve"> Setting </w:t>
      </w:r>
      <w:r>
        <w:rPr>
          <w:rStyle w:val="VerbatimChar"/>
          <w:sz w:val="20"/>
        </w:rPr>
        <w:t>init_mode</w:t>
      </w:r>
      <w:r>
        <w:rPr>
          <w:sz w:val="20"/>
        </w:rPr>
        <w:t xml:space="preserve"> here sends the initialisation state machine back to its idle state once the sequence completes, and the controller ends up unconfigured. This is the single most likely way to get a controller that accepts every write and then does nothing.</w:t>
      </w:r>
    </w:p>
    <w:p>
      <w:pPr>
        <w:pStyle w:val="BodyText"/>
        <w:rPr/>
      </w:pPr>
      <w:r>
        <w:rPr>
          <w:rStyle w:val="VerbatimChar"/>
          <w:sz w:val="20"/>
        </w:rPr>
        <w:t>ICW1</w:t>
      </w:r>
      <w:r>
        <w:rPr>
          <w:sz w:val="20"/>
        </w:rPr>
        <w:t xml:space="preserve"> here is </w:t>
      </w:r>
      <w:r>
        <w:rPr>
          <w:rStyle w:val="VerbatimChar"/>
          <w:sz w:val="20"/>
        </w:rPr>
        <w:t>0x13</w:t>
      </w:r>
      <w:r>
        <w:rPr>
          <w:sz w:val="20"/>
        </w:rPr>
        <w:t xml:space="preserve">: the marker bit, </w:t>
      </w:r>
      <w:r>
        <w:rPr>
          <w:rStyle w:val="VerbatimChar"/>
          <w:sz w:val="20"/>
        </w:rPr>
        <w:t>SNGL</w:t>
      </w:r>
      <w:r>
        <w:rPr>
          <w:sz w:val="20"/>
        </w:rPr>
        <w:t xml:space="preserve">, and </w:t>
      </w:r>
      <w:r>
        <w:rPr>
          <w:rStyle w:val="VerbatimChar"/>
          <w:sz w:val="20"/>
        </w:rPr>
        <w:t>IC4</w:t>
      </w:r>
      <w:r>
        <w:rPr>
          <w:sz w:val="20"/>
        </w:rPr>
        <w:t>. Level-triggered mode (</w:t>
      </w:r>
      <w:r>
        <w:rPr>
          <w:rStyle w:val="VerbatimChar"/>
          <w:sz w:val="20"/>
        </w:rPr>
        <w:t>LTIM</w:t>
      </w:r>
      <w:r>
        <w:rPr>
          <w:sz w:val="20"/>
        </w:rPr>
        <w:t xml:space="preserve">) is left clear, so the controller is edge-triggered - which matters when clearing an interrupt, because </w:t>
      </w:r>
      <w:r>
        <w:rPr>
          <w:rStyle w:val="VerbatimChar"/>
          <w:sz w:val="20"/>
        </w:rPr>
        <w:t>INT</w:t>
      </w:r>
      <w:r>
        <w:rPr>
          <w:sz w:val="20"/>
        </w:rPr>
        <w:t xml:space="preserve"> latches until acknowledged.</w:t>
      </w:r>
      <w:bookmarkEnd w:id="241"/>
      <w:r>
        <w:br w:type="page"/>
      </w:r>
    </w:p>
    <w:p>
      <w:pPr>
        <w:pStyle w:val="Heading2"/>
        <w:pBdr>
          <w:bottom w:val="single" w:sz="12" w:space="0" w:color="228B22"/>
        </w:pBdr>
        <w:spacing w:before="280" w:after="80"/>
        <w:rPr/>
      </w:pPr>
      <w:bookmarkStart w:id="242" w:name="__RefHeading___Toc19284_1610851449"/>
      <w:bookmarkStart w:id="243" w:name="step-3b-cascaded-pair-configuration"/>
      <w:bookmarkEnd w:id="242"/>
      <w:r>
        <w:rPr>
          <w:rStyle w:val="SectionNumber"/>
          <w:b/>
          <w:color w:val="228B22"/>
          <w:sz w:val="28"/>
        </w:rPr>
        <w:t>14.7</w:t>
      </w:r>
      <w:r>
        <w:rPr>
          <w:b/>
          <w:color w:val="228B22"/>
          <w:sz w:val="28"/>
        </w:rPr>
        <w:tab/>
        <w:t>Step 3b: Cascaded-Pair Configuration</w:t>
      </w:r>
    </w:p>
    <w:p>
      <w:pPr>
        <w:pStyle w:val="FirstParagraph"/>
        <w:rPr/>
      </w:pPr>
      <w:r>
        <w:rPr>
          <w:sz w:val="20"/>
        </w:rPr>
        <w:t>Both controllers, as a master and slave pair. Anything arriving on IRQ8-15 requires this.</w:t>
      </w:r>
    </w:p>
    <w:p>
      <w:pPr>
        <w:pStyle w:val="SourceCode"/>
        <w:rPr/>
      </w:pPr>
      <w:r>
        <w:rPr>
          <w:rStyle w:val="DataTypeTok"/>
        </w:rPr>
        <w:t>int</w:t>
      </w:r>
      <w:r>
        <w:rPr>
          <w:rStyle w:val="NormalTok"/>
        </w:rPr>
        <w:t xml:space="preserve"> pic_init_cascade</w:t>
      </w:r>
      <w:r>
        <w:rPr>
          <w:rStyle w:val="OperatorTok"/>
        </w:rPr>
        <w:t>(</w:t>
      </w:r>
      <w:r>
        <w:rPr>
          <w:rStyle w:val="DataTypeTok"/>
        </w:rPr>
        <w:t>uint8_t</w:t>
      </w:r>
      <w:r>
        <w:rPr>
          <w:rStyle w:val="NormalTok"/>
        </w:rPr>
        <w:t xml:space="preserve"> master_base</w:t>
      </w:r>
      <w:r>
        <w:rPr>
          <w:rStyle w:val="OperatorTok"/>
        </w:rPr>
        <w:t>,</w:t>
      </w:r>
      <w:r>
        <w:rPr>
          <w:rStyle w:val="NormalTok"/>
        </w:rPr>
        <w:t xml:space="preserve"> </w:t>
      </w:r>
      <w:r>
        <w:rPr>
          <w:rStyle w:val="DataTypeTok"/>
        </w:rPr>
        <w:t>uint8_t</w:t>
      </w:r>
      <w:r>
        <w:rPr>
          <w:rStyle w:val="NormalTok"/>
        </w:rPr>
        <w:t xml:space="preserve"> slave_base</w:t>
      </w:r>
      <w:r>
        <w:rPr>
          <w:rStyle w:val="OperatorTok"/>
        </w:rPr>
        <w:t>)</w:t>
      </w:r>
      <w:r>
        <w:rPr>
          <w:rStyle w:val="NormalTok"/>
        </w:rPr>
        <w:t xml:space="preserve">  </w:t>
      </w:r>
      <w:r>
        <w:rPr>
          <w:rStyle w:val="CommentTok"/>
        </w:rPr>
        <w:t>/* e.g. 0x20, 0x28 */</w:t>
      </w:r>
      <w:r>
        <w:rPr/>
        <w:br/>
      </w:r>
      <w:r>
        <w:rPr>
          <w:rStyle w:val="OperatorTok"/>
        </w:rPr>
        <w:t>{</w:t>
      </w:r>
      <w:r>
        <w:rPr/>
        <w:br/>
      </w:r>
      <w:r>
        <w:rPr>
          <w:rStyle w:val="NormalTok"/>
        </w:rPr>
        <w:t xml:space="preserve">    </w:t>
      </w:r>
      <w:r>
        <w:rPr>
          <w:rStyle w:val="CommentTok"/>
        </w:rPr>
        <w:t>/* ---- MASTER, window 1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IC4, SNGL CLEAR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master_base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a slave is attached on IR2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IR2 included */</w:t>
      </w:r>
      <w:r>
        <w:rPr/>
        <w:br/>
        <w:br/>
      </w:r>
      <w:r>
        <w:rPr>
          <w:rStyle w:val="NormalTok"/>
        </w:rPr>
        <w:t xml:space="preserve">    </w:t>
      </w:r>
      <w:r>
        <w:rPr>
          <w:rStyle w:val="CommentTok"/>
        </w:rPr>
        <w:t>/* ---- SLAVE, window 9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slave_base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I hang off master IR2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NormalTok"/>
        </w:rPr>
        <w:t xml:space="preserve">        </w:t>
      </w:r>
      <w:r>
        <w:rPr>
          <w:rStyle w:val="OperatorTok"/>
        </w:rPr>
        <w:t>&amp;&amp;</w:t>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OperatorTok"/>
        </w:rPr>
        <w:t>}</w:t>
      </w:r>
    </w:p>
    <w:p>
      <w:pPr>
        <w:pStyle w:val="FirstParagraph"/>
        <w:rPr/>
      </w:pPr>
      <w:r>
        <w:rPr>
          <w:sz w:val="20"/>
        </w:rPr>
        <w:t>Four things must all be true for a slave interrupt to reach the CPU, and omitting any one of them looks exactly like a broken interrupt fabric:</w:t>
      </w:r>
    </w:p>
    <w:p>
      <w:pPr>
        <w:pStyle w:val="Compact"/>
        <w:numPr>
          <w:ilvl w:val="0"/>
          <w:numId w:val="144"/>
        </w:numPr>
        <w:rPr/>
      </w:pPr>
      <w:r>
        <w:rPr/>
        <w:t xml:space="preserve">The master is in cascade mode - </w:t>
      </w:r>
      <w:r>
        <w:rPr>
          <w:rStyle w:val="VerbatimChar"/>
        </w:rPr>
        <w:t>SNGL</w:t>
      </w:r>
      <w:r>
        <w:rPr/>
        <w:t xml:space="preserve"> </w:t>
      </w:r>
      <w:r>
        <w:rPr>
          <w:b/>
          <w:bCs/>
        </w:rPr>
        <w:t>clear</w:t>
      </w:r>
      <w:r>
        <w:rPr/>
        <w:t xml:space="preserve"> in </w:t>
      </w:r>
      <w:r>
        <w:rPr>
          <w:rStyle w:val="VerbatimChar"/>
        </w:rPr>
        <w:t>ICW1</w:t>
      </w:r>
    </w:p>
    <w:p>
      <w:pPr>
        <w:pStyle w:val="Compact"/>
        <w:numPr>
          <w:ilvl w:val="0"/>
          <w:numId w:val="145"/>
        </w:numPr>
        <w:rPr/>
      </w:pPr>
      <w:r>
        <w:rPr/>
        <w:t xml:space="preserve">The master’s </w:t>
      </w:r>
      <w:r>
        <w:rPr>
          <w:rStyle w:val="VerbatimChar"/>
        </w:rPr>
        <w:t>ICW3</w:t>
      </w:r>
      <w:r>
        <w:rPr/>
        <w:t xml:space="preserve"> marks IR2 as carrying a slave (</w:t>
      </w:r>
      <w:r>
        <w:rPr>
          <w:rStyle w:val="VerbatimChar"/>
        </w:rPr>
        <w:t>0x04</w:t>
      </w:r>
      <w:r>
        <w:rPr/>
        <w:t>)</w:t>
      </w:r>
    </w:p>
    <w:p>
      <w:pPr>
        <w:pStyle w:val="Compact"/>
        <w:numPr>
          <w:ilvl w:val="0"/>
          <w:numId w:val="146"/>
        </w:numPr>
        <w:rPr/>
      </w:pPr>
      <w:r>
        <w:rPr/>
        <w:t xml:space="preserve">The slave’s </w:t>
      </w:r>
      <w:r>
        <w:rPr>
          <w:rStyle w:val="VerbatimChar"/>
        </w:rPr>
        <w:t>ICW3</w:t>
      </w:r>
      <w:r>
        <w:rPr/>
        <w:t xml:space="preserve"> states which master line it hangs off (</w:t>
      </w:r>
      <w:r>
        <w:rPr>
          <w:rStyle w:val="VerbatimChar"/>
        </w:rPr>
        <w:t>0x02</w:t>
      </w:r>
      <w:r>
        <w:rPr/>
        <w:t>)</w:t>
      </w:r>
    </w:p>
    <w:p>
      <w:pPr>
        <w:pStyle w:val="Compact"/>
        <w:numPr>
          <w:ilvl w:val="0"/>
          <w:numId w:val="147"/>
        </w:numPr>
        <w:rPr/>
      </w:pPr>
      <w:r>
        <w:rPr/>
        <w:t xml:space="preserve">Master IR2 is unmasked in </w:t>
      </w:r>
      <w:r>
        <w:rPr>
          <w:rStyle w:val="VerbatimChar"/>
        </w:rPr>
        <w:t>OCW1</w:t>
      </w:r>
    </w:p>
    <w:p>
      <w:pPr>
        <w:pStyle w:val="FirstParagraph"/>
        <w:rPr/>
      </w:pPr>
      <w:r>
        <w:rPr>
          <w:b/>
          <w:bCs/>
          <w:sz w:val="20"/>
        </w:rPr>
        <w:t xml:space="preserve">With </w:t>
      </w:r>
      <w:r>
        <w:rPr>
          <w:rStyle w:val="VerbatimChar"/>
          <w:b/>
          <w:bCs/>
          <w:sz w:val="20"/>
        </w:rPr>
        <w:t>SNGL</w:t>
      </w:r>
      <w:r>
        <w:rPr>
          <w:b/>
          <w:bCs/>
          <w:sz w:val="20"/>
        </w:rPr>
        <w:t xml:space="preserve"> clear, </w:t>
      </w:r>
      <w:r>
        <w:rPr>
          <w:rStyle w:val="VerbatimChar"/>
          <w:b/>
          <w:bCs/>
          <w:sz w:val="20"/>
        </w:rPr>
        <w:t>ICW3</w:t>
      </w:r>
      <w:r>
        <w:rPr>
          <w:b/>
          <w:bCs/>
          <w:sz w:val="20"/>
        </w:rPr>
        <w:t xml:space="preserve"> is mandatory.</w:t>
      </w:r>
      <w:r>
        <w:rPr>
          <w:sz w:val="20"/>
        </w:rPr>
        <w:t xml:space="preserve"> The initialisation state machine waits for it. Skipping it leaves the controller stuck mid-sequence.</w:t>
      </w:r>
    </w:p>
    <w:p>
      <w:pPr>
        <w:pStyle w:val="BodyText"/>
        <w:rPr/>
      </w:pPr>
      <w:r>
        <w:rPr>
          <w:sz w:val="20"/>
        </w:rPr>
        <w:t xml:space="preserve">Note that </w:t>
      </w:r>
      <w:r>
        <w:rPr>
          <w:rStyle w:val="VerbatimChar"/>
          <w:sz w:val="20"/>
        </w:rPr>
        <w:t>master_base</w:t>
      </w:r>
      <w:r>
        <w:rPr>
          <w:sz w:val="20"/>
        </w:rPr>
        <w:t xml:space="preserve"> and </w:t>
      </w:r>
      <w:r>
        <w:rPr>
          <w:rStyle w:val="VerbatimChar"/>
          <w:sz w:val="20"/>
        </w:rPr>
        <w:t>slave_base</w:t>
      </w:r>
      <w:r>
        <w:rPr>
          <w:sz w:val="20"/>
        </w:rPr>
        <w:t xml:space="preserve"> differ by 8 (</w:t>
      </w:r>
      <w:r>
        <w:rPr>
          <w:rStyle w:val="VerbatimChar"/>
          <w:sz w:val="20"/>
        </w:rPr>
        <w:t>0x20</w:t>
      </w:r>
      <w:r>
        <w:rPr>
          <w:sz w:val="20"/>
        </w:rPr>
        <w:t xml:space="preserve"> and </w:t>
      </w:r>
      <w:r>
        <w:rPr>
          <w:rStyle w:val="VerbatimChar"/>
          <w:sz w:val="20"/>
        </w:rPr>
        <w:t>0x28</w:t>
      </w:r>
      <w:r>
        <w:rPr>
          <w:sz w:val="20"/>
        </w:rPr>
        <w:t>): the slave’s eight lines get their own vector block.</w:t>
      </w:r>
      <w:bookmarkEnd w:id="243"/>
      <w:r>
        <w:br w:type="page"/>
      </w:r>
    </w:p>
    <w:p>
      <w:pPr>
        <w:pStyle w:val="Heading2"/>
        <w:pBdr>
          <w:bottom w:val="single" w:sz="12" w:space="0" w:color="228B22"/>
        </w:pBdr>
        <w:spacing w:before="280" w:after="80"/>
        <w:rPr/>
      </w:pPr>
      <w:bookmarkStart w:id="244" w:name="__RefHeading___Toc19286_1610851449"/>
      <w:bookmarkStart w:id="245" w:name="step-4-ioapic-redirection-entries"/>
      <w:bookmarkEnd w:id="244"/>
      <w:r>
        <w:rPr>
          <w:rStyle w:val="SectionNumber"/>
          <w:b/>
          <w:color w:val="228B22"/>
          <w:sz w:val="28"/>
        </w:rPr>
        <w:t>14.8</w:t>
      </w:r>
      <w:r>
        <w:rPr>
          <w:b/>
          <w:color w:val="228B22"/>
          <w:sz w:val="28"/>
        </w:rPr>
        <w:tab/>
        <w:t>Step 4: IOAPIC Redirection Entries</w:t>
      </w:r>
    </w:p>
    <w:p>
      <w:pPr>
        <w:pStyle w:val="FirstParagraph"/>
        <w:rPr/>
      </w:pPr>
      <w:r>
        <w:rPr>
          <w:sz w:val="20"/>
        </w:rPr>
        <w:t xml:space="preserve">The IOAPIC is programmed indirectly: write the register index to </w:t>
      </w:r>
      <w:r>
        <w:rPr>
          <w:rStyle w:val="VerbatimChar"/>
          <w:sz w:val="20"/>
        </w:rPr>
        <w:t>IOREGSEL</w:t>
      </w:r>
      <w:r>
        <w:rPr>
          <w:sz w:val="20"/>
        </w:rPr>
        <w:t xml:space="preserve">, then the value to </w:t>
      </w:r>
      <w:r>
        <w:rPr>
          <w:rStyle w:val="VerbatimChar"/>
          <w:sz w:val="20"/>
        </w:rPr>
        <w:t>IOWIN</w:t>
      </w:r>
      <w:r>
        <w:rPr>
          <w:sz w:val="20"/>
        </w:rPr>
        <w:t>.</w:t>
      </w:r>
    </w:p>
    <w:p>
      <w:pPr>
        <w:pStyle w:val="SourceCode"/>
        <w:rPr/>
      </w:pPr>
      <w:r>
        <w:rPr>
          <w:rStyle w:val="PreprocessorTok"/>
        </w:rPr>
        <w:t xml:space="preserve">#define IOAPIC_IOREGSEL  </w:t>
      </w:r>
      <w:r>
        <w:rPr>
          <w:rStyle w:val="BaseNTok"/>
        </w:rPr>
        <w:t>0x000</w:t>
      </w:r>
      <w:r>
        <w:rPr/>
        <w:br/>
      </w:r>
      <w:r>
        <w:rPr>
          <w:rStyle w:val="PreprocessorTok"/>
        </w:rPr>
        <w:t xml:space="preserve">#define IOAPIC_IOWIN     </w:t>
      </w:r>
      <w:r>
        <w:rPr>
          <w:rStyle w:val="BaseNTok"/>
        </w:rPr>
        <w:t>0x004</w:t>
      </w:r>
      <w:r>
        <w:rPr/>
        <w:br/>
      </w:r>
      <w:r>
        <w:rPr>
          <w:rStyle w:val="PreprocessorTok"/>
        </w:rPr>
        <w:t xml:space="preserve">#define IOAPIC_BOOTINTX  </w:t>
      </w:r>
      <w:r>
        <w:rPr>
          <w:rStyle w:val="CommentTok"/>
        </w:rPr>
        <w:t>/* see ioapic_mas ch05 for the offset */</w:t>
      </w:r>
      <w:r>
        <w:rPr/>
        <w:br/>
        <w:br/>
      </w:r>
      <w:r>
        <w:rPr>
          <w:rStyle w:val="DataTypeTok"/>
        </w:rPr>
        <w:t>static</w:t>
      </w:r>
      <w:r>
        <w:rPr>
          <w:rStyle w:val="NormalTok"/>
        </w:rPr>
        <w:t xml:space="preserve"> </w:t>
      </w:r>
      <w:r>
        <w:rPr>
          <w:rStyle w:val="DataTypeTok"/>
        </w:rPr>
        <w:t>void</w:t>
      </w:r>
      <w:r>
        <w:rPr>
          <w:rStyle w:val="NormalTok"/>
        </w:rPr>
        <w:t xml:space="preserve"> ioapic_write</w:t>
      </w:r>
      <w:r>
        <w:rPr>
          <w:rStyle w:val="OperatorTok"/>
        </w:rPr>
        <w:t>(</w:t>
      </w:r>
      <w:r>
        <w:rPr>
          <w:rStyle w:val="DataTypeTok"/>
        </w:rPr>
        <w:t>unsigned</w:t>
      </w:r>
      <w:r>
        <w:rPr>
          <w:rStyle w:val="NormalTok"/>
        </w:rPr>
        <w:t xml:space="preserve"> selector</w:t>
      </w:r>
      <w:r>
        <w:rPr>
          <w:rStyle w:val="OperatorTok"/>
        </w:rPr>
        <w:t>,</w:t>
      </w:r>
      <w:r>
        <w:rPr>
          <w:rStyle w:val="NormalTok"/>
        </w:rPr>
        <w:t xml:space="preserve"> </w:t>
      </w:r>
      <w:r>
        <w:rPr>
          <w:rStyle w:val="DataTypeTok"/>
        </w:rPr>
        <w:t>uint32_t</w:t>
      </w:r>
      <w:r>
        <w:rPr>
          <w:rStyle w:val="NormalTok"/>
        </w:rPr>
        <w:t xml:space="preserve"> value</w:t>
      </w:r>
      <w:r>
        <w:rPr>
          <w:rStyle w:val="OperatorTok"/>
        </w:rPr>
        <w:t>)</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IOAPIC_IOREGSEL</w:t>
      </w:r>
      <w:r>
        <w:rPr>
          <w:rStyle w:val="OperatorTok"/>
        </w:rPr>
        <w:t>)</w:t>
      </w:r>
      <w:r>
        <w:rPr>
          <w:rStyle w:val="NormalTok"/>
        </w:rPr>
        <w:t xml:space="preserve"> </w:t>
      </w:r>
      <w:r>
        <w:rPr>
          <w:rStyle w:val="OperatorTok"/>
        </w:rPr>
        <w:t>=</w:t>
      </w:r>
      <w:r>
        <w:rPr>
          <w:rStyle w:val="NormalTok"/>
        </w:rPr>
        <w:t xml:space="preserve"> selector</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IOAPIC_IOWIN</w:t>
      </w:r>
      <w:r>
        <w:rPr>
          <w:rStyle w:val="OperatorTok"/>
        </w:rPr>
        <w:t>)</w:t>
      </w:r>
      <w:r>
        <w:rPr>
          <w:rStyle w:val="NormalTok"/>
        </w:rPr>
        <w:t xml:space="preserve">    </w:t>
      </w:r>
      <w:r>
        <w:rPr>
          <w:rStyle w:val="OperatorTok"/>
        </w:rPr>
        <w:t>=</w:t>
      </w:r>
      <w:r>
        <w:rPr>
          <w:rStyle w:val="NormalTok"/>
        </w:rPr>
        <w:t xml:space="preserve"> value</w:t>
      </w:r>
      <w:r>
        <w:rPr>
          <w:rStyle w:val="OperatorTok"/>
        </w:rPr>
        <w:t>;</w:t>
      </w:r>
      <w:r>
        <w:rPr/>
        <w:br/>
      </w:r>
      <w:r>
        <w:rPr>
          <w:rStyle w:val="OperatorTok"/>
        </w:rPr>
        <w:t>}</w:t>
      </w:r>
      <w:r>
        <w:rPr/>
        <w:br/>
        <w:br/>
      </w:r>
      <w:r>
        <w:rPr>
          <w:rStyle w:val="CommentTok"/>
        </w:rPr>
        <w:t>/* Redirection entries are two 32-bit halves per pin. */</w:t>
      </w:r>
      <w:r>
        <w:rPr/>
        <w:br/>
      </w:r>
      <w:r>
        <w:rPr>
          <w:rStyle w:val="DataTypeTok"/>
        </w:rPr>
        <w:t>static</w:t>
      </w:r>
      <w:r>
        <w:rPr>
          <w:rStyle w:val="NormalTok"/>
        </w:rPr>
        <w:t xml:space="preserve"> </w:t>
      </w:r>
      <w:r>
        <w:rPr>
          <w:rStyle w:val="DataTypeTok"/>
        </w:rPr>
        <w:t>unsigned</w:t>
      </w:r>
      <w:r>
        <w:rPr>
          <w:rStyle w:val="NormalTok"/>
        </w:rPr>
        <w:t xml:space="preserve"> rte_lo</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0x10</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r>
      <w:r>
        <w:rPr>
          <w:rStyle w:val="DataTypeTok"/>
        </w:rPr>
        <w:t>static</w:t>
      </w:r>
      <w:r>
        <w:rPr>
          <w:rStyle w:val="NormalTok"/>
        </w:rPr>
        <w:t xml:space="preserve"> </w:t>
      </w:r>
      <w:r>
        <w:rPr>
          <w:rStyle w:val="DataTypeTok"/>
        </w:rPr>
        <w:t>unsigned</w:t>
      </w:r>
      <w:r>
        <w:rPr>
          <w:rStyle w:val="NormalTok"/>
        </w:rPr>
        <w:t xml:space="preserve"> rte_hi</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0x11</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br/>
      </w:r>
      <w:r>
        <w:rPr>
          <w:rStyle w:val="DataTypeTok"/>
        </w:rPr>
        <w:t>void</w:t>
      </w:r>
      <w:r>
        <w:rPr>
          <w:rStyle w:val="NormalTok"/>
        </w:rPr>
        <w:t xml:space="preserve"> ioapic_arm</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DataTypeTok"/>
        </w:rPr>
        <w:t>uint8_t</w:t>
      </w:r>
      <w:r>
        <w:rPr>
          <w:rStyle w:val="NormalTok"/>
        </w:rPr>
        <w:t xml:space="preserve"> vector</w:t>
      </w:r>
      <w:r>
        <w:rPr>
          <w:rStyle w:val="OperatorTok"/>
        </w:rPr>
        <w:t>,</w:t>
      </w:r>
      <w:r>
        <w:rPr>
          <w:rStyle w:val="NormalTok"/>
        </w:rPr>
        <w:t xml:space="preserve"> </w:t>
      </w:r>
      <w:r>
        <w:rPr>
          <w:rStyle w:val="DataTypeTok"/>
        </w:rPr>
        <w:t>int</w:t>
      </w:r>
      <w:r>
        <w:rPr>
          <w:rStyle w:val="NormalTok"/>
        </w:rPr>
        <w:t xml:space="preserve"> masked</w:t>
      </w:r>
      <w:r>
        <w:rPr>
          <w:rStyle w:val="OperatorTok"/>
        </w:rPr>
        <w:t>)</w:t>
      </w:r>
      <w:r>
        <w:rPr/>
        <w:br/>
      </w:r>
      <w:r>
        <w:rPr>
          <w:rStyle w:val="OperatorTok"/>
        </w:rPr>
        <w:t>{</w:t>
      </w:r>
      <w:r>
        <w:rPr/>
        <w:br/>
      </w:r>
      <w:r>
        <w:rPr>
          <w:rStyle w:val="NormalTok"/>
        </w:rPr>
        <w:t xml:space="preserve">    ioapic_write</w:t>
      </w:r>
      <w:r>
        <w:rPr>
          <w:rStyle w:val="OperatorTok"/>
        </w:rPr>
        <w:t>(</w:t>
      </w:r>
      <w:r>
        <w:rPr>
          <w:rStyle w:val="NormalTok"/>
        </w:rPr>
        <w:t>rte_lo</w:t>
      </w:r>
      <w:r>
        <w:rPr>
          <w:rStyle w:val="OperatorTok"/>
        </w:rPr>
        <w:t>(</w:t>
      </w:r>
      <w:r>
        <w:rPr>
          <w:rStyle w:val="NormalTok"/>
        </w:rPr>
        <w:t>irq</w:t>
      </w:r>
      <w:r>
        <w:rPr>
          <w:rStyle w:val="OperatorTok"/>
        </w:rPr>
        <w:t>),</w:t>
      </w:r>
      <w:r>
        <w:rPr>
          <w:rStyle w:val="NormalTok"/>
        </w:rPr>
        <w:t xml:space="preserve"> vector </w:t>
      </w:r>
      <w:r>
        <w:rPr>
          <w:rStyle w:val="OperatorTok"/>
        </w:rPr>
        <w:t>|</w:t>
      </w:r>
      <w:r>
        <w:rPr>
          <w:rStyle w:val="NormalTok"/>
        </w:rPr>
        <w:t xml:space="preserve"> </w:t>
      </w:r>
      <w:r>
        <w:rPr>
          <w:rStyle w:val="OperatorTok"/>
        </w:rPr>
        <w:t>((</w:t>
      </w:r>
      <w:r>
        <w:rPr>
          <w:rStyle w:val="NormalTok"/>
        </w:rPr>
        <w:t xml:space="preserve">masked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16</w:t>
      </w:r>
      <w:r>
        <w:rPr>
          <w:rStyle w:val="OperatorTok"/>
        </w:rPr>
        <w:t>));</w:t>
      </w:r>
      <w:r>
        <w:rPr/>
        <w:br/>
      </w:r>
      <w:r>
        <w:rPr>
          <w:rStyle w:val="NormalTok"/>
        </w:rPr>
        <w:t xml:space="preserve">    ioapic_write</w:t>
      </w:r>
      <w:r>
        <w:rPr>
          <w:rStyle w:val="OperatorTok"/>
        </w:rPr>
        <w:t>(</w:t>
      </w:r>
      <w:r>
        <w:rPr>
          <w:rStyle w:val="NormalTok"/>
        </w:rPr>
        <w:t>rte_hi</w:t>
      </w:r>
      <w:r>
        <w:rPr>
          <w:rStyle w:val="OperatorTok"/>
        </w:rPr>
        <w:t>(</w:t>
      </w:r>
      <w:r>
        <w:rPr>
          <w:rStyle w:val="NormalTok"/>
        </w:rPr>
        <w:t>irq</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destination */</w:t>
      </w:r>
      <w:r>
        <w:rPr/>
        <w:br/>
      </w:r>
      <w:r>
        <w:rPr>
          <w:rStyle w:val="OperatorTok"/>
        </w:rPr>
        <w:t>}</w:t>
      </w:r>
    </w:p>
    <w:p>
      <w:pPr>
        <w:pStyle w:val="FirstParagraph"/>
        <w:rPr/>
      </w:pPr>
      <w:r>
        <w:rPr>
          <w:b/>
          <w:bCs/>
          <w:sz w:val="20"/>
        </w:rPr>
        <w:t>Redirection entries reset masked.</w:t>
      </w:r>
      <w:r>
        <w:rPr>
          <w:sz w:val="20"/>
        </w:rPr>
        <w:t xml:space="preserve"> This is the step most often missed, and its failure mode is the worst kind: the source reaches the IOAPIC’s pin, the pin is correct, and no message is ever delivered. That is indistinguishable from a broken route unless you know to check the mask bit.</w:t>
      </w:r>
    </w:p>
    <w:p>
      <w:pPr>
        <w:pStyle w:val="BodyText"/>
        <w:rPr/>
      </w:pPr>
      <w:r>
        <w:rPr>
          <w:sz w:val="20"/>
        </w:rPr>
        <w:t xml:space="preserve">On vectors: the assignment is yours. The published typical-assignment table suggests </w:t>
      </w:r>
      <w:r>
        <w:rPr>
          <w:rStyle w:val="VerbatimChar"/>
          <w:sz w:val="20"/>
        </w:rPr>
        <w:t>0x20</w:t>
      </w:r>
      <w:r>
        <w:rPr>
          <w:sz w:val="20"/>
        </w:rPr>
        <w:t xml:space="preserve"> through </w:t>
      </w:r>
      <w:r>
        <w:rPr>
          <w:rStyle w:val="VerbatimChar"/>
          <w:sz w:val="20"/>
        </w:rPr>
        <w:t>0x2F</w:t>
      </w:r>
      <w:r>
        <w:rPr>
          <w:sz w:val="20"/>
        </w:rPr>
        <w:t xml:space="preserve"> for the legacy lines. The integration test suite uses </w:t>
      </w:r>
      <w:r>
        <w:rPr>
          <w:rStyle w:val="VerbatimChar"/>
          <w:sz w:val="20"/>
        </w:rPr>
        <w:t>0x40 + irq</w:t>
      </w:r>
      <w:r>
        <w:rPr>
          <w:sz w:val="20"/>
        </w:rPr>
        <w:t xml:space="preserve">, which is a </w:t>
      </w:r>
      <w:r>
        <w:rPr>
          <w:b/>
          <w:bCs/>
          <w:sz w:val="20"/>
        </w:rPr>
        <w:t>test convention, not a hardware property</w:t>
      </w:r>
      <w:r>
        <w:rPr>
          <w:sz w:val="20"/>
        </w:rPr>
        <w:t xml:space="preserve"> - convenient because the vector then says which line produced it. Nothing in the RTL constrains the choice.</w:t>
      </w:r>
      <w:bookmarkEnd w:id="245"/>
      <w:r>
        <w:br w:type="page"/>
      </w:r>
    </w:p>
    <w:p>
      <w:pPr>
        <w:pStyle w:val="Heading2"/>
        <w:pBdr>
          <w:bottom w:val="single" w:sz="12" w:space="0" w:color="228B22"/>
        </w:pBdr>
        <w:spacing w:before="280" w:after="80"/>
        <w:rPr/>
      </w:pPr>
      <w:bookmarkStart w:id="246" w:name="__RefHeading___Toc19288_1610851449"/>
      <w:bookmarkStart w:id="247" w:name="step-5-enable-the-blocks"/>
      <w:bookmarkEnd w:id="246"/>
      <w:r>
        <w:rPr>
          <w:rStyle w:val="SectionNumber"/>
          <w:b/>
          <w:color w:val="228B22"/>
          <w:sz w:val="28"/>
        </w:rPr>
        <w:t>14.9</w:t>
      </w:r>
      <w:r>
        <w:rPr>
          <w:b/>
          <w:color w:val="228B22"/>
          <w:sz w:val="28"/>
        </w:rPr>
        <w:tab/>
        <w:t>Step 5: Enable the Blocks</w:t>
      </w:r>
    </w:p>
    <w:p>
      <w:pPr>
        <w:pStyle w:val="FirstParagraph"/>
        <w:rPr/>
      </w:pPr>
      <w:r>
        <w:rPr>
          <w:sz w:val="20"/>
        </w:rPr>
        <w:t>Per-block, from that block’s specification. The only integration-level rule is that this comes last.</w:t>
      </w:r>
    </w:p>
    <w:p>
      <w:pPr>
        <w:pStyle w:val="BodyText"/>
        <w:rPr/>
      </w:pPr>
      <w:r>
        <w:rPr>
          <w:sz w:val="20"/>
        </w:rPr>
        <w:t xml:space="preserve">If you enable the HPET’s legacy-replacement mode, be aware it takes over IRQ0 and IRQ8: HPET timers 0 and 1 then drive </w:t>
      </w:r>
      <w:r>
        <w:rPr>
          <w:rStyle w:val="VerbatimChar"/>
          <w:sz w:val="20"/>
        </w:rPr>
        <w:t>hpet_legacy_irq0</w:t>
      </w:r>
      <w:r>
        <w:rPr>
          <w:sz w:val="20"/>
        </w:rPr>
        <w:t xml:space="preserve"> and </w:t>
      </w:r>
      <w:r>
        <w:rPr>
          <w:rStyle w:val="VerbatimChar"/>
          <w:sz w:val="20"/>
        </w:rPr>
        <w:t>hpet_legacy_irq8</w:t>
      </w:r>
      <w:r>
        <w:rPr>
          <w:sz w:val="20"/>
        </w:rPr>
        <w:t xml:space="preserve"> into those lines and are suppressed on </w:t>
      </w:r>
      <w:r>
        <w:rPr>
          <w:rStyle w:val="VerbatimChar"/>
          <w:sz w:val="20"/>
        </w:rPr>
        <w:t>hpet_timer_irq</w:t>
      </w:r>
      <w:r>
        <w:rPr>
          <w:sz w:val="20"/>
        </w:rPr>
        <w:t>. You should silence the 8254 channel 0 and the RTC periodic interrupt to match, or two sources will be competing for one line - legally, since the fabric ORs them, but confusingly.</w:t>
      </w:r>
      <w:bookmarkEnd w:id="247"/>
      <w:r>
        <w:br w:type="page"/>
      </w:r>
    </w:p>
    <w:p>
      <w:pPr>
        <w:pStyle w:val="Heading2"/>
        <w:pBdr>
          <w:bottom w:val="single" w:sz="12" w:space="0" w:color="228B22"/>
        </w:pBdr>
        <w:spacing w:before="280" w:after="80"/>
        <w:rPr/>
      </w:pPr>
      <w:bookmarkStart w:id="248" w:name="__RefHeading___Toc19290_1610851449"/>
      <w:bookmarkEnd w:id="248"/>
      <w:r>
        <w:rPr>
          <w:rStyle w:val="SectionNumber"/>
          <w:b/>
          <w:color w:val="228B22"/>
          <w:sz w:val="28"/>
        </w:rPr>
        <w:t>14.10</w:t>
      </w:r>
      <w:r>
        <w:rPr>
          <w:b/>
          <w:color w:val="228B22"/>
          <w:sz w:val="28"/>
        </w:rPr>
        <w:tab/>
        <w:t>Step 6: Verify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is sound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ten probes read without error; an unmapped address sets </w:t>
            </w:r>
            <w:r>
              <w:rPr>
                <w:rStyle w:val="VerbatimChar"/>
                <w:rFonts w:eastAsia="Cambria" w:cs=""/>
                <w:kern w:val="0"/>
                <w:szCs w:val="24"/>
                <w:lang w:val="en-US" w:eastAsia="en-US" w:bidi="ar-SA"/>
              </w:rPr>
              <w:t>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Controllers initialised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PIC_STATUS</w:t>
            </w:r>
            <w:r>
              <w:rPr>
                <w:rFonts w:eastAsia="Cambria" w:cs=""/>
                <w:kern w:val="0"/>
                <w:sz w:val="24"/>
                <w:szCs w:val="24"/>
                <w:lang w:val="en-US" w:eastAsia="en-US" w:bidi="ar-SA"/>
              </w:rPr>
              <w:t xml:space="preserve"> bit 0 set on each configured controller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consistent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follows the slave’s </w:t>
            </w:r>
            <w:r>
              <w:rPr>
                <w:rStyle w:val="VerbatimChar"/>
                <w:rFonts w:eastAsia="Cambria" w:cs=""/>
                <w:kern w:val="0"/>
                <w:szCs w:val="24"/>
                <w:lang w:val="en-US" w:eastAsia="en-US" w:bidi="ar-SA"/>
              </w:rPr>
              <w:t>INT</w:t>
            </w:r>
            <w:r>
              <w:rPr>
                <w:rFonts w:eastAsia="Cambria" w:cs=""/>
                <w:kern w:val="0"/>
                <w:sz w:val="24"/>
                <w:szCs w:val="24"/>
                <w:lang w:val="en-US" w:eastAsia="en-US" w:bidi="ar-SA"/>
              </w:rPr>
              <w:t>. It should rise for an IRQ8-15 source - that is the cascade working, not a fault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route works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a source, confirm </w:t>
            </w:r>
            <w:r>
              <w:rPr>
                <w:rStyle w:val="VerbatimChar"/>
                <w:rFonts w:eastAsia="Cambria" w:cs=""/>
                <w:kern w:val="0"/>
                <w:szCs w:val="24"/>
                <w:lang w:val="en-US" w:eastAsia="en-US" w:bidi="ar-SA"/>
              </w:rPr>
              <w:t>pic_int_out</w:t>
            </w:r>
            <w:r>
              <w:rPr>
                <w:rFonts w:eastAsia="Cambria" w:cs=""/>
                <w:kern w:val="0"/>
                <w:sz w:val="24"/>
                <w:szCs w:val="24"/>
                <w:lang w:val="en-US" w:eastAsia="en-US" w:bidi="ar-SA"/>
              </w:rPr>
              <w:t>, and confirm an IOAPIC delivery with the vector you programmed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at all is pending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is asserted while any block interrupt is</w:t>
            </w:r>
            <w:bookmarkStart w:id="249" w:name="step-6-verify"/>
            <w:bookmarkEnd w:id="249"/>
          </w:p>
        </w:tc>
      </w:tr>
    </w:tbl>
    <w:p>
      <w:pPr>
        <w:pStyle w:val="Heading2"/>
        <w:pBdr>
          <w:bottom w:val="single" w:sz="12" w:space="0" w:color="228B22"/>
        </w:pBdr>
        <w:spacing w:before="280" w:after="80"/>
        <w:rPr/>
      </w:pPr>
      <w:r>
        <w:br w:type="page"/>
      </w:r>
      <w:bookmarkStart w:id="250" w:name="__RefHeading___Toc19292_1610851449"/>
      <w:bookmarkEnd w:id="250"/>
      <w:r>
        <w:rPr>
          <w:rStyle w:val="SectionNumber"/>
          <w:b/>
          <w:color w:val="228B22"/>
          <w:sz w:val="28"/>
        </w:rPr>
        <w:t>14.11</w:t>
      </w:r>
      <w:r>
        <w:rPr>
          <w:b/>
          <w:color w:val="228B22"/>
          <w:sz w:val="28"/>
        </w:rPr>
        <w:tab/>
        <w:t>Clearing an Interrupt</w:t>
      </w:r>
    </w:p>
    <w:p>
      <w:pPr>
        <w:pStyle w:val="FirstParagraph"/>
        <w:rPr/>
      </w:pPr>
      <w:r>
        <w:rPr>
          <w:sz w:val="20"/>
        </w:rPr>
        <w:t xml:space="preserve">In edge-triggered mode </w:t>
      </w:r>
      <w:r>
        <w:rPr>
          <w:rStyle w:val="VerbatimChar"/>
          <w:sz w:val="20"/>
        </w:rPr>
        <w:t>pic_int_out</w:t>
      </w:r>
      <w:r>
        <w:rPr>
          <w:sz w:val="20"/>
        </w:rPr>
        <w:t xml:space="preserve"> latches until the controller is acknowledged. Software should acknowledge and issue EOI normally.</w:t>
      </w:r>
    </w:p>
    <w:p>
      <w:pPr>
        <w:pStyle w:val="BodyText"/>
        <w:rPr/>
      </w:pPr>
      <w:r>
        <w:rPr>
          <w:sz w:val="20"/>
        </w:rPr>
        <w:t xml:space="preserve">The integration test suite instead resets the whole subsystem between phases, because the acknowledge and EOI paths carry their own block-level limitations that would make an integration test fail on somebody else’s known defect. That is a verification convenience, not guidance for firmware. It is mentioned here only because it explains a real consequence: </w:t>
      </w:r>
      <w:r>
        <w:rPr>
          <w:b/>
          <w:bCs/>
          <w:sz w:val="20"/>
        </w:rPr>
        <w:t>a reset drops all controller and IOAPIC configuration</w:t>
      </w:r>
      <w:r>
        <w:rPr>
          <w:sz w:val="20"/>
        </w:rPr>
        <w:t>, so anything that resets must redo steps 3 and 4.</w:t>
      </w:r>
      <w:r>
        <w:br w:type="page"/>
      </w:r>
    </w:p>
    <w:p>
      <w:pPr>
        <w:pStyle w:val="Heading2"/>
        <w:pBdr>
          <w:bottom w:val="single" w:sz="12" w:space="0" w:color="228B22"/>
        </w:pBdr>
        <w:spacing w:before="280" w:after="80"/>
        <w:rPr/>
      </w:pPr>
      <w:bookmarkStart w:id="251" w:name="__RefHeading___Toc19294_1610851449"/>
      <w:bookmarkStart w:id="252" w:name="related-documents-12"/>
      <w:bookmarkEnd w:id="251"/>
      <w:r>
        <w:rPr>
          <w:rStyle w:val="SectionNumber"/>
          <w:b/>
          <w:color w:val="228B22"/>
          <w:sz w:val="28"/>
        </w:rPr>
        <w:t>14.12</w:t>
      </w:r>
      <w:r>
        <w:rPr>
          <w:b/>
          <w:color w:val="228B22"/>
          <w:sz w:val="28"/>
        </w:rPr>
        <w:tab/>
        <w:t>Related Documents</w:t>
      </w:r>
    </w:p>
    <w:p>
      <w:pPr>
        <w:pStyle w:val="Compact"/>
        <w:numPr>
          <w:ilvl w:val="0"/>
          <w:numId w:val="148"/>
        </w:numPr>
        <w:rPr/>
      </w:pPr>
      <w:hyperlink r:id="rId89">
        <w:r>
          <w:rPr>
            <w:rStyle w:val="Hyperlink"/>
          </w:rPr>
          <w:t>Use Cases</w:t>
        </w:r>
      </w:hyperlink>
      <w:r>
        <w:rPr/>
        <w:t xml:space="preserve"> - complete routing paths, end to end</w:t>
      </w:r>
    </w:p>
    <w:p>
      <w:pPr>
        <w:pStyle w:val="Compact"/>
        <w:numPr>
          <w:ilvl w:val="0"/>
          <w:numId w:val="149"/>
        </w:numPr>
        <w:rPr/>
      </w:pPr>
      <w:hyperlink r:id="rId90">
        <w:r>
          <w:rPr>
            <w:rStyle w:val="Hyperlink"/>
          </w:rPr>
          <w:t>Architecture</w:t>
        </w:r>
      </w:hyperlink>
      <w:r>
        <w:rPr/>
        <w:t xml:space="preserve"> - what the fabric does with a source</w:t>
      </w:r>
    </w:p>
    <w:p>
      <w:pPr>
        <w:pStyle w:val="Compact"/>
        <w:numPr>
          <w:ilvl w:val="0"/>
          <w:numId w:val="150"/>
        </w:numPr>
        <w:rPr/>
      </w:pPr>
      <w:hyperlink r:id="rId91">
        <w:r>
          <w:rPr>
            <w:rStyle w:val="Hyperlink"/>
          </w:rPr>
          <w:t>Window Map</w:t>
        </w:r>
      </w:hyperlink>
      <w:r>
        <w:rPr/>
        <w:t xml:space="preserve"> - where each block’s registers are specified</w:t>
      </w:r>
    </w:p>
    <w:p>
      <w:pPr>
        <w:pStyle w:val="Compact"/>
        <w:numPr>
          <w:ilvl w:val="0"/>
          <w:numId w:val="151"/>
        </w:numPr>
        <w:rPr/>
      </w:pPr>
      <w:hyperlink r:id="rId92">
        <w:r>
          <w:rPr>
            <w:rStyle w:val="Hyperlink"/>
          </w:rPr>
          <w:t>pic_8259_mas</w:t>
        </w:r>
      </w:hyperlink>
      <w:r>
        <w:rPr/>
        <w:t xml:space="preserve">, </w:t>
      </w:r>
      <w:hyperlink r:id="rId93">
        <w:r>
          <w:rPr>
            <w:rStyle w:val="Hyperlink"/>
          </w:rPr>
          <w:t>ioapic_mas</w:t>
        </w:r>
      </w:hyperlink>
      <w:r>
        <w:rPr/>
        <w:t xml:space="preserve"> - the controllers’ own specifications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3" w:name="X946da559b74f0657c2177e4527ef4b4d4984940"/>
      <w:bookmarkStart w:id="254" w:name="related-documents-12"/>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1"/>
        <w:shd w:val="clear" w:color="auto" w:fill="404040"/>
        <w:spacing w:before="360" w:after="120"/>
        <w:rPr/>
      </w:pPr>
      <w:bookmarkStart w:id="255" w:name="__RefHeading___Toc19296_1610851449"/>
      <w:bookmarkStart w:id="256" w:name="rlb-top---use-cases"/>
      <w:bookmarkEnd w:id="255"/>
      <w:r>
        <w:rPr>
          <w:rStyle w:val="SectionNumber"/>
          <w:b/>
          <w:color w:val="FFFFFF"/>
          <w:sz w:val="32"/>
        </w:rPr>
        <w:t>15</w:t>
      </w:r>
      <w:r>
        <w:rPr>
          <w:b/>
          <w:color w:val="FFFFFF"/>
          <w:sz w:val="32"/>
        </w:rPr>
        <w:tab/>
        <w:t>RLB Top - Use Cases</w:t>
      </w:r>
    </w:p>
    <w:p>
      <w:pPr>
        <w:pStyle w:val="FirstParagraph"/>
        <w:rPr/>
      </w:pPr>
      <w:r>
        <w:rPr>
          <w:sz w:val="20"/>
        </w:rPr>
        <w:t>Six worked paths through the subsystem. Each one is exercised by the integration test suite, so each is known to work as described.</w:t>
      </w:r>
      <w:r>
        <w:br w:type="page"/>
      </w:r>
    </w:p>
    <w:p>
      <w:pPr>
        <w:pStyle w:val="Heading2"/>
        <w:pBdr>
          <w:bottom w:val="single" w:sz="12" w:space="0" w:color="228B22"/>
        </w:pBdr>
        <w:spacing w:before="280" w:after="80"/>
        <w:rPr/>
      </w:pPr>
      <w:bookmarkStart w:id="257" w:name="__RefHeading___Toc19298_1610851449"/>
      <w:bookmarkStart w:id="258" w:name="Xd99917ecaa1de584b09b1a85e14c535925cdef5"/>
      <w:bookmarkEnd w:id="257"/>
      <w:r>
        <w:rPr>
          <w:rStyle w:val="SectionNumber"/>
          <w:b/>
          <w:color w:val="228B22"/>
          <w:sz w:val="28"/>
        </w:rPr>
        <w:t>15.1</w:t>
      </w:r>
      <w:r>
        <w:rPr>
          <w:b/>
          <w:color w:val="228B22"/>
          <w:sz w:val="28"/>
        </w:rPr>
        <w:tab/>
        <w:t>Use Case 1: A UART Interrupt Through the Master Controller</w:t>
      </w:r>
    </w:p>
    <w:p>
      <w:pPr>
        <w:pStyle w:val="FirstParagraph"/>
        <w:rPr/>
      </w:pPr>
      <w:r>
        <w:rPr>
          <w:sz w:val="20"/>
        </w:rPr>
        <w:t>The simplest routing path: a source on a master 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u_uart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 (</w:t>
            </w:r>
            <w:r>
              <w:rPr>
                <w:rStyle w:val="VerbatimChar"/>
                <w:rFonts w:eastAsia="Cambria" w:cs=""/>
                <w:kern w:val="0"/>
                <w:szCs w:val="24"/>
                <w:lang w:val="en-US" w:eastAsia="en-US" w:bidi="ar-SA"/>
              </w:rPr>
              <w:t>IRQ_UART</w:t>
            </w:r>
            <w:r>
              <w:rPr>
                <w:rFonts w:eastAsia="Cambria" w:cs=""/>
                <w:kern w:val="0"/>
                <w:sz w:val="24"/>
                <w:szCs w:val="24"/>
                <w:lang w:val="en-US" w:eastAsia="en-US" w:bidi="ar-SA"/>
              </w:rPr>
              <w:t>, convention: COM1)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or pic_init_single(0x20) -- IRQ4 is a master line */</w:t>
      </w:r>
      <w:r>
        <w:rPr/>
        <w:br/>
      </w:r>
      <w:r>
        <w:rPr>
          <w:rStyle w:val="NormalTok"/>
        </w:rPr>
        <w:t>uart_enable_interrupts</w:t>
      </w:r>
      <w:r>
        <w:rPr>
          <w:rStyle w:val="OperatorTok"/>
        </w:rPr>
        <w:t>();</w:t>
      </w:r>
      <w:r>
        <w:rPr>
          <w:rStyle w:val="NormalTok"/>
        </w:rPr>
        <w:t xml:space="preserve">           </w:t>
      </w:r>
      <w:r>
        <w:rPr>
          <w:rStyle w:val="CommentTok"/>
        </w:rPr>
        <w:t>/* see uart_16550_mas */</w:t>
      </w:r>
      <w:r>
        <w:rPr/>
        <w:br/>
      </w:r>
      <w:r>
        <w:rPr>
          <w:rStyle w:val="CommentTok"/>
        </w:rPr>
        <w:t>/* uart_irq -&gt; w_fabric_irq[4] -&gt; master IR4 -&gt; pic_int_out */</w:t>
      </w:r>
    </w:p>
    <w:p>
      <w:pPr>
        <w:pStyle w:val="FirstParagraph"/>
        <w:rPr/>
      </w:pPr>
      <w:r>
        <w:rPr>
          <w:sz w:val="20"/>
        </w:rPr>
        <w:t xml:space="preserve">The vector the CPU sees is </w:t>
      </w:r>
      <w:r>
        <w:rPr>
          <w:rStyle w:val="VerbatimChar"/>
          <w:sz w:val="20"/>
        </w:rPr>
        <w:t>master_base + 4</w:t>
      </w:r>
      <w:r>
        <w:rPr>
          <w:sz w:val="20"/>
        </w:rPr>
        <w:t xml:space="preserve">, so </w:t>
      </w:r>
      <w:r>
        <w:rPr>
          <w:rStyle w:val="VerbatimChar"/>
          <w:sz w:val="20"/>
        </w:rPr>
        <w:t>0x24</w:t>
      </w:r>
      <w:r>
        <w:rPr>
          <w:sz w:val="20"/>
        </w:rPr>
        <w:t xml:space="preserve"> with a base of </w:t>
      </w:r>
      <w:r>
        <w:rPr>
          <w:rStyle w:val="VerbatimChar"/>
          <w:sz w:val="20"/>
        </w:rPr>
        <w:t>0x20</w:t>
      </w:r>
      <w:r>
        <w:rPr>
          <w:sz w:val="20"/>
        </w:rPr>
        <w:t>.</w:t>
      </w:r>
      <w:bookmarkEnd w:id="258"/>
      <w:r>
        <w:br w:type="page"/>
      </w:r>
    </w:p>
    <w:p>
      <w:pPr>
        <w:pStyle w:val="Heading2"/>
        <w:pBdr>
          <w:bottom w:val="single" w:sz="12" w:space="0" w:color="228B22"/>
        </w:pBdr>
        <w:spacing w:before="280" w:after="80"/>
        <w:rPr/>
      </w:pPr>
      <w:bookmarkStart w:id="259" w:name="__RefHeading___Toc19300_1610851449"/>
      <w:bookmarkStart w:id="260" w:name="Xc06aad7094ec3bd523931652e823015ac723d06"/>
      <w:bookmarkEnd w:id="259"/>
      <w:r>
        <w:rPr>
          <w:rStyle w:val="SectionNumber"/>
          <w:b/>
          <w:color w:val="228B22"/>
          <w:sz w:val="28"/>
        </w:rPr>
        <w:t>15.2</w:t>
      </w:r>
      <w:r>
        <w:rPr>
          <w:b/>
          <w:color w:val="228B22"/>
          <w:sz w:val="28"/>
        </w:rPr>
        <w:tab/>
        <w:t>Use Case 2: A GPIO Interrupt Through the Cascade</w:t>
      </w:r>
    </w:p>
    <w:p>
      <w:pPr>
        <w:pStyle w:val="FirstParagraph"/>
        <w:rPr/>
      </w:pPr>
      <w:r>
        <w:rPr>
          <w:sz w:val="20"/>
        </w:rPr>
        <w:t>A source on a slave line. This is the common case, not the exception - four of the six sourcing blocks land on the slave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u_gpio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 (</w:t>
            </w:r>
            <w:r>
              <w:rPr>
                <w:rStyle w:val="VerbatimChar"/>
                <w:rFonts w:eastAsia="Cambria" w:cs=""/>
                <w:kern w:val="0"/>
                <w:szCs w:val="24"/>
                <w:lang w:val="en-US" w:eastAsia="en-US" w:bidi="ar-SA"/>
              </w:rPr>
              <w:t>IRQ_GPIO</w:t>
            </w:r>
            <w:r>
              <w:rPr>
                <w:rFonts w:eastAsia="Cambria" w:cs=""/>
                <w:kern w:val="0"/>
                <w:sz w:val="24"/>
                <w:szCs w:val="24"/>
                <w:lang w:val="en-US" w:eastAsia="en-US" w:bidi="ar-SA"/>
              </w:rPr>
              <w:t xml:space="preserve">, a </w:t>
            </w:r>
            <w:r>
              <w:rPr>
                <w:rFonts w:eastAsia="Cambria" w:cs=""/>
                <w:b/>
                <w:bCs/>
                <w:kern w:val="0"/>
                <w:sz w:val="24"/>
                <w:szCs w:val="24"/>
                <w:lang w:val="en-US" w:eastAsia="en-US" w:bidi="ar-SA"/>
              </w:rPr>
              <w:t>choice</w:t>
            </w:r>
            <w:r>
              <w:rPr>
                <w:rFonts w:eastAsia="Cambria" w:cs=""/>
                <w:kern w:val="0"/>
                <w:sz w:val="24"/>
                <w:szCs w:val="24"/>
                <w:lang w:val="en-US" w:eastAsia="en-US" w:bidi="ar-SA"/>
              </w:rPr>
              <w:t>, parameterised)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 because 11 - 8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w_master_pic_irq[2]</w:t>
            </w:r>
            <w:r>
              <w:rPr>
                <w:rFonts w:eastAsia="Cambria" w:cs=""/>
                <w:kern w:val="0"/>
                <w:sz w:val="24"/>
                <w:szCs w:val="24"/>
                <w:lang w:val="en-US" w:eastAsia="en-US" w:bidi="ar-SA"/>
              </w:rPr>
              <w:t>, forced from the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xml:space="preserve">, returning the </w:t>
            </w:r>
            <w:r>
              <w:rPr>
                <w:rFonts w:eastAsia="Cambria" w:cs=""/>
                <w:b/>
                <w:bCs/>
                <w:kern w:val="0"/>
                <w:sz w:val="24"/>
                <w:szCs w:val="24"/>
                <w:lang w:val="en-US" w:eastAsia="en-US" w:bidi="ar-SA"/>
              </w:rPr>
              <w:t>slave’s</w:t>
            </w:r>
            <w:r>
              <w:rPr>
                <w:rFonts w:eastAsia="Cambria" w:cs=""/>
                <w:kern w:val="0"/>
                <w:sz w:val="24"/>
                <w:szCs w:val="24"/>
                <w:lang w:val="en-US" w:eastAsia="en-US" w:bidi="ar-SA"/>
              </w:rPr>
              <w:t xml:space="preserve"> vector</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mandatory: IRQ11 is a slave line */</w:t>
      </w:r>
      <w:r>
        <w:rPr/>
        <w:br/>
      </w:r>
      <w:r>
        <w:rPr>
          <w:rStyle w:val="NormalTok"/>
        </w:rPr>
        <w:t>gpio_enable_interrupt</w:t>
      </w:r>
      <w:r>
        <w:rPr>
          <w:rStyle w:val="OperatorTok"/>
        </w:rPr>
        <w:t>(</w:t>
      </w:r>
      <w:r>
        <w:rPr>
          <w:rStyle w:val="NormalTok"/>
        </w:rPr>
        <w:t>pin</w:t>
      </w:r>
      <w:r>
        <w:rPr>
          <w:rStyle w:val="OperatorTok"/>
        </w:rPr>
        <w:t>);</w:t>
      </w:r>
      <w:r>
        <w:rPr>
          <w:rStyle w:val="NormalTok"/>
        </w:rPr>
        <w:t xml:space="preserve">         </w:t>
      </w:r>
      <w:r>
        <w:rPr>
          <w:rStyle w:val="CommentTok"/>
        </w:rPr>
        <w:t>/* see gpio_mas */</w:t>
      </w:r>
    </w:p>
    <w:p>
      <w:pPr>
        <w:pStyle w:val="FirstParagraph"/>
        <w:rPr/>
      </w:pPr>
      <w:r>
        <w:rPr>
          <w:sz w:val="20"/>
        </w:rPr>
        <w:t xml:space="preserve">The vector is </w:t>
      </w:r>
      <w:r>
        <w:rPr>
          <w:rStyle w:val="VerbatimChar"/>
          <w:sz w:val="20"/>
        </w:rPr>
        <w:t>slave_base + 3</w:t>
      </w:r>
      <w:r>
        <w:rPr>
          <w:sz w:val="20"/>
        </w:rPr>
        <w:t xml:space="preserve">, so </w:t>
      </w:r>
      <w:r>
        <w:rPr>
          <w:rStyle w:val="VerbatimChar"/>
          <w:sz w:val="20"/>
        </w:rPr>
        <w:t>0x2B</w:t>
      </w:r>
      <w:r>
        <w:rPr>
          <w:sz w:val="20"/>
        </w:rPr>
        <w:t xml:space="preserve"> with a slave base of </w:t>
      </w:r>
      <w:r>
        <w:rPr>
          <w:rStyle w:val="VerbatimChar"/>
          <w:sz w:val="20"/>
        </w:rPr>
        <w:t>0x28</w:t>
      </w:r>
      <w:r>
        <w:rPr>
          <w:sz w:val="20"/>
        </w:rPr>
        <w:t>. The master returns the slave’s vector in place of its own - that is what the cascade acknowledge path is for.</w:t>
      </w:r>
    </w:p>
    <w:p>
      <w:pPr>
        <w:pStyle w:val="BodyText"/>
        <w:rPr/>
      </w:pPr>
      <w:r>
        <w:rPr>
          <w:sz w:val="20"/>
        </w:rPr>
        <w:t xml:space="preserve">Master IR2 rising here is </w:t>
      </w:r>
      <w:r>
        <w:rPr>
          <w:b/>
          <w:bCs/>
          <w:sz w:val="20"/>
        </w:rPr>
        <w:t>correct behaviour</w:t>
      </w:r>
      <w:r>
        <w:rPr>
          <w:sz w:val="20"/>
        </w:rPr>
        <w:t xml:space="preserve">, not a spurious cascade interrupt. The invariant to check is that IR2 equals the slave’s </w:t>
      </w:r>
      <w:r>
        <w:rPr>
          <w:rStyle w:val="VerbatimChar"/>
          <w:sz w:val="20"/>
        </w:rPr>
        <w:t>INT</w:t>
      </w:r>
      <w:r>
        <w:rPr>
          <w:sz w:val="20"/>
        </w:rPr>
        <w:t>, never that IR2 stays low.</w:t>
      </w:r>
      <w:bookmarkEnd w:id="260"/>
      <w:r>
        <w:br w:type="page"/>
      </w:r>
    </w:p>
    <w:p>
      <w:pPr>
        <w:pStyle w:val="Heading2"/>
        <w:pBdr>
          <w:bottom w:val="single" w:sz="12" w:space="0" w:color="228B22"/>
        </w:pBdr>
        <w:spacing w:before="280" w:after="80"/>
        <w:rPr/>
      </w:pPr>
      <w:bookmarkStart w:id="261" w:name="__RefHeading___Toc19302_1610851449"/>
      <w:bookmarkStart w:id="262" w:name="X5953d14b2eed143e5db9b59970432ff5becf569"/>
      <w:bookmarkEnd w:id="261"/>
      <w:r>
        <w:rPr>
          <w:rStyle w:val="SectionNumber"/>
          <w:b/>
          <w:color w:val="228B22"/>
          <w:sz w:val="28"/>
        </w:rPr>
        <w:t>15.3</w:t>
      </w:r>
      <w:r>
        <w:rPr>
          <w:b/>
          <w:color w:val="228B22"/>
          <w:sz w:val="28"/>
        </w:rPr>
        <w:tab/>
        <w:t>Use Case 3: The Same Source Through the IOAPIC</w:t>
      </w:r>
    </w:p>
    <w:p>
      <w:pPr>
        <w:pStyle w:val="FirstParagraph"/>
        <w:rPr/>
      </w:pPr>
      <w:r>
        <w:rPr>
          <w:sz w:val="20"/>
        </w:rPr>
        <w:t>The fabric feeds the IOAPIC in parallel with the controllers. No source change is needed - only IOAPIC configuration.</w:t>
      </w:r>
    </w:p>
    <w:p>
      <w:pPr>
        <w:pStyle w:val="SourceCode"/>
        <w:rPr/>
      </w:pPr>
      <w:r>
        <w:rPr>
          <w:rStyle w:val="NormalTok"/>
        </w:rPr>
        <w:t>ioapic_arm</w:t>
      </w:r>
      <w:r>
        <w:rPr>
          <w:rStyle w:val="OperatorTok"/>
        </w:rPr>
        <w:t>(</w:t>
      </w:r>
      <w:r>
        <w:rPr>
          <w:rStyle w:val="DecValTok"/>
        </w:rPr>
        <w:t>11</w:t>
      </w:r>
      <w:r>
        <w:rPr>
          <w:rStyle w:val="OperatorTok"/>
        </w:rPr>
        <w:t>,</w:t>
      </w:r>
      <w:r>
        <w:rPr>
          <w:rStyle w:val="NormalTok"/>
        </w:rPr>
        <w:t xml:space="preserve"> </w:t>
      </w:r>
      <w:r>
        <w:rPr>
          <w:rStyle w:val="BaseNTok"/>
        </w:rPr>
        <w:t>0x40</w:t>
      </w:r>
      <w:r>
        <w:rPr>
          <w:rStyle w:val="NormalTok"/>
        </w:rPr>
        <w:t xml:space="preserve"> </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CommentTok"/>
        </w:rPr>
        <w:t>/* masked = */</w:t>
      </w:r>
      <w:r>
        <w:rPr>
          <w:rStyle w:val="NormalTok"/>
        </w:rPr>
        <w:t xml:space="preserve"> </w:t>
      </w:r>
      <w:r>
        <w:rPr>
          <w:rStyle w:val="DecValTok"/>
        </w:rPr>
        <w:t>0</w:t>
      </w:r>
      <w:r>
        <w:rPr>
          <w:rStyle w:val="OperatorTok"/>
        </w:rPr>
        <w:t>);</w:t>
      </w:r>
      <w:r>
        <w:rPr>
          <w:rStyle w:val="NormalTok"/>
        </w:rPr>
        <w:t xml:space="preserve">   </w:t>
      </w:r>
      <w:r>
        <w:rPr>
          <w:rStyle w:val="CommentTok"/>
        </w:rPr>
        <w:t>/* unmask IRQ11's entry */</w:t>
      </w:r>
      <w:r>
        <w:rPr/>
        <w:br/>
      </w:r>
      <w:r>
        <w:rPr>
          <w:rStyle w:val="NormalTok"/>
        </w:rPr>
        <w:t>gpio_enable_interrupt</w:t>
      </w:r>
      <w:r>
        <w:rPr>
          <w:rStyle w:val="OperatorTok"/>
        </w:rPr>
        <w:t>(</w:t>
      </w:r>
      <w:r>
        <w:rPr>
          <w:rStyle w:val="NormalTok"/>
        </w:rPr>
        <w:t>pin</w:t>
      </w:r>
      <w:r>
        <w:rPr>
          <w:rStyle w:val="OperatorTok"/>
        </w:rPr>
        <w:t>);</w:t>
      </w:r>
      <w:r>
        <w:rPr/>
        <w:br/>
      </w:r>
      <w:r>
        <w:rPr>
          <w:rStyle w:val="CommentTok"/>
        </w:rPr>
        <w:t>/* Delivery appears on ioapic_irq_out_valid with vector 0x4B. */</w:t>
      </w:r>
    </w:p>
    <w:p>
      <w:pPr>
        <w:pStyle w:val="FirstParagraph"/>
        <w:rPr/>
      </w:pPr>
      <w:r>
        <w:rPr>
          <w:sz w:val="20"/>
        </w:rPr>
        <w:t xml:space="preserve">Both paths are live at once: the same GPIO assertion reaches the cascade </w:t>
      </w:r>
      <w:r>
        <w:rPr>
          <w:i/>
          <w:iCs/>
          <w:sz w:val="20"/>
        </w:rPr>
        <w:t>and</w:t>
      </w:r>
      <w:r>
        <w:rPr>
          <w:sz w:val="20"/>
        </w:rPr>
        <w:t xml:space="preserve"> produces an IOAPIC delivery. If you want only one, mask the other - mask the IOAPIC entry, or mask the line in the controller’s </w:t>
      </w:r>
      <w:r>
        <w:rPr>
          <w:rStyle w:val="VerbatimChar"/>
          <w:sz w:val="20"/>
        </w:rPr>
        <w:t>OCW1</w:t>
      </w:r>
      <w:r>
        <w:rPr>
          <w:sz w:val="20"/>
        </w:rPr>
        <w:t>.</w:t>
      </w:r>
    </w:p>
    <w:p>
      <w:pPr>
        <w:pStyle w:val="BodyText"/>
        <w:rPr/>
      </w:pPr>
      <w:bookmarkStart w:id="263" w:name="X5953d14b2eed143e5db9b59970432ff5becf569"/>
      <w:r>
        <w:rPr>
          <w:sz w:val="20"/>
        </w:rPr>
        <w:t>Remember the mask default. An entry you never programmed is masked, and a masked entry delivers nothing while looking perfectly correct from the source side.</w:t>
      </w:r>
      <w:bookmarkEnd w:id="263"/>
      <w:r>
        <w:br w:type="page"/>
      </w:r>
    </w:p>
    <w:p>
      <w:pPr>
        <w:pStyle w:val="Heading2"/>
        <w:pBdr>
          <w:bottom w:val="single" w:sz="12" w:space="0" w:color="228B22"/>
        </w:pBdr>
        <w:spacing w:before="280" w:after="80"/>
        <w:rPr/>
      </w:pPr>
      <w:bookmarkStart w:id="264" w:name="__RefHeading___Toc19304_1610851449"/>
      <w:bookmarkStart w:id="265" w:name="use-case-4-hpet-legacy-replacement"/>
      <w:bookmarkEnd w:id="264"/>
      <w:r>
        <w:rPr>
          <w:rStyle w:val="SectionNumber"/>
          <w:b/>
          <w:color w:val="228B22"/>
          <w:sz w:val="28"/>
        </w:rPr>
        <w:t>15.4</w:t>
      </w:r>
      <w:r>
        <w:rPr>
          <w:b/>
          <w:color w:val="228B22"/>
          <w:sz w:val="28"/>
        </w:rPr>
        <w:tab/>
        <w:t>Use Case 4: HPET Legacy Replacement</w:t>
      </w:r>
    </w:p>
    <w:p>
      <w:pPr>
        <w:pStyle w:val="FirstParagraph"/>
        <w:rPr/>
      </w:pPr>
      <w:r>
        <w:rPr>
          <w:sz w:val="20"/>
        </w:rPr>
        <w:t>Replacing the 8254 tick and the RTC periodic interrupt with HPET timers.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 output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Replaces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 0 tick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periodic interrupt</w:t>
            </w:r>
          </w:p>
        </w:tc>
      </w:tr>
    </w:tbl>
    <w:p>
      <w:pPr>
        <w:pStyle w:val="SourceCode"/>
        <w:rPr/>
      </w:pPr>
      <w:r>
        <w:rPr>
          <w:rStyle w:val="NormalTok"/>
        </w:rPr>
        <w:t>hpet_set_legacy_replacement</w:t>
      </w:r>
      <w:r>
        <w:rPr>
          <w:rStyle w:val="OperatorTok"/>
        </w:rPr>
        <w:t>(</w:t>
      </w:r>
      <w:r>
        <w:rPr>
          <w:rStyle w:val="DecValTok"/>
        </w:rPr>
        <w:t>1</w:t>
      </w:r>
      <w:r>
        <w:rPr>
          <w:rStyle w:val="OperatorTok"/>
        </w:rPr>
        <w:t>);</w:t>
      </w:r>
      <w:r>
        <w:rPr>
          <w:rStyle w:val="NormalTok"/>
        </w:rPr>
        <w:t xml:space="preserve">     </w:t>
      </w:r>
      <w:r>
        <w:rPr>
          <w:rStyle w:val="CommentTok"/>
        </w:rPr>
        <w:t>/* see hpet_mas */</w:t>
      </w:r>
      <w:r>
        <w:rPr/>
        <w:br/>
      </w:r>
      <w:r>
        <w:rPr>
          <w:rStyle w:val="NormalTok"/>
        </w:rPr>
        <w:t>pit_disable_counter</w:t>
      </w:r>
      <w:r>
        <w:rPr>
          <w:rStyle w:val="OperatorTok"/>
        </w:rPr>
        <w:t>(</w:t>
      </w:r>
      <w:r>
        <w:rPr>
          <w:rStyle w:val="DecValTok"/>
        </w:rPr>
        <w:t>0</w:t>
      </w:r>
      <w:r>
        <w:rPr>
          <w:rStyle w:val="OperatorTok"/>
        </w:rPr>
        <w:t>);</w:t>
      </w:r>
      <w:r>
        <w:rPr>
          <w:rStyle w:val="NormalTok"/>
        </w:rPr>
        <w:t xml:space="preserve">             </w:t>
      </w:r>
      <w:r>
        <w:rPr>
          <w:rStyle w:val="CommentTok"/>
        </w:rPr>
        <w:t>/* avoid two sources on IRQ0 */</w:t>
      </w:r>
      <w:r>
        <w:rPr/>
        <w:br/>
      </w:r>
      <w:r>
        <w:rPr>
          <w:rStyle w:val="NormalTok"/>
        </w:rPr>
        <w:t>rtc_disable_periodic</w:t>
      </w:r>
      <w:r>
        <w:rPr>
          <w:rStyle w:val="OperatorTok"/>
        </w:rPr>
        <w:t>();</w:t>
      </w:r>
      <w:r>
        <w:rPr>
          <w:rStyle w:val="NormalTok"/>
        </w:rPr>
        <w:t xml:space="preserve">             </w:t>
      </w:r>
      <w:r>
        <w:rPr>
          <w:rStyle w:val="CommentTok"/>
        </w:rPr>
        <w:t>/* avoid two sources on IRQ8 */</w:t>
      </w:r>
    </w:p>
    <w:p>
      <w:pPr>
        <w:pStyle w:val="FirstParagraph"/>
        <w:rPr/>
      </w:pPr>
      <w:r>
        <w:rPr>
          <w:sz w:val="20"/>
        </w:rPr>
        <w:t xml:space="preserve">The HPET core suppresses timers 0 and 1 on </w:t>
      </w:r>
      <w:r>
        <w:rPr>
          <w:rStyle w:val="VerbatimChar"/>
          <w:sz w:val="20"/>
        </w:rPr>
        <w:t>hpet_timer_irq</w:t>
      </w:r>
      <w:r>
        <w:rPr>
          <w:sz w:val="20"/>
        </w:rPr>
        <w:t xml:space="preserve"> while this mode is active, so a single event cannot arrive twice from the HPET itself. Silencing the 8254 and the RTC is still your job: the fabric ORs all three onto those lines, so leaving them enabled is legal and produces interrupts from sources you thought you had replaced.</w:t>
      </w:r>
    </w:p>
    <w:p>
      <w:pPr>
        <w:pStyle w:val="BodyText"/>
        <w:rPr/>
      </w:pPr>
      <w:r>
        <w:rPr>
          <w:sz w:val="20"/>
        </w:rPr>
        <w:t xml:space="preserve">The general HPET timers are unaffected, and remain unrouted - they reach </w:t>
      </w:r>
      <w:r>
        <w:rPr>
          <w:rStyle w:val="VerbatimChar"/>
          <w:sz w:val="20"/>
        </w:rPr>
        <w:t>rlb_irq_out</w:t>
      </w:r>
      <w:r>
        <w:rPr>
          <w:sz w:val="20"/>
        </w:rPr>
        <w:t xml:space="preserve"> and their own pins only.</w:t>
      </w:r>
      <w:bookmarkEnd w:id="265"/>
      <w:r>
        <w:br w:type="page"/>
      </w:r>
    </w:p>
    <w:p>
      <w:pPr>
        <w:pStyle w:val="Heading2"/>
        <w:pBdr>
          <w:bottom w:val="single" w:sz="12" w:space="0" w:color="228B22"/>
        </w:pBdr>
        <w:spacing w:before="280" w:after="80"/>
        <w:rPr/>
      </w:pPr>
      <w:bookmarkStart w:id="266" w:name="__RefHeading___Toc19306_1610851449"/>
      <w:bookmarkStart w:id="267" w:name="use-case-5-boot-interrupt-rerouting"/>
      <w:bookmarkEnd w:id="266"/>
      <w:r>
        <w:rPr>
          <w:rStyle w:val="SectionNumber"/>
          <w:b/>
          <w:color w:val="228B22"/>
          <w:sz w:val="28"/>
        </w:rPr>
        <w:t>15.5</w:t>
      </w:r>
      <w:r>
        <w:rPr>
          <w:b/>
          <w:color w:val="228B22"/>
          <w:sz w:val="28"/>
        </w:rPr>
        <w:tab/>
        <w:t>Use Case 5: Boot-Interrupt Rerouting</w:t>
      </w:r>
    </w:p>
    <w:p>
      <w:pPr>
        <w:pStyle w:val="FirstParagraph"/>
        <w:rPr/>
      </w:pPr>
      <w:r>
        <w:rPr>
          <w:sz w:val="20"/>
        </w:rPr>
        <w:t>Catching a source whose IOAPIC entry is masked, so it is not lost during boot before the IOAPIC is configured.</w:t>
      </w:r>
    </w:p>
    <w:p>
      <w:pPr>
        <w:pStyle w:val="SourceCode"/>
        <w:rPr/>
      </w:pPr>
      <w:r>
        <w:rPr>
          <w:rStyle w:val="NormalTok"/>
        </w:rPr>
        <w:t>ioapic_arm</w:t>
      </w:r>
      <w:r>
        <w:rPr>
          <w:rStyle w:val="OperatorTok"/>
        </w:rPr>
        <w:t>(</w:t>
      </w:r>
      <w:r>
        <w:rPr>
          <w:rStyle w:val="NormalTok"/>
        </w:rPr>
        <w:t>irq</w:t>
      </w:r>
      <w:r>
        <w:rPr>
          <w:rStyle w:val="OperatorTok"/>
        </w:rPr>
        <w:t>,</w:t>
      </w:r>
      <w:r>
        <w:rPr>
          <w:rStyle w:val="NormalTok"/>
        </w:rPr>
        <w:t xml:space="preserve"> vector</w:t>
      </w:r>
      <w:r>
        <w:rPr>
          <w:rStyle w:val="OperatorTok"/>
        </w:rPr>
        <w:t>,</w:t>
      </w:r>
      <w:r>
        <w:rPr>
          <w:rStyle w:val="NormalTok"/>
        </w:rPr>
        <w:t xml:space="preserve"> </w:t>
      </w:r>
      <w:r>
        <w:rPr>
          <w:rStyle w:val="CommentTok"/>
        </w:rPr>
        <w:t>/* masked = */</w:t>
      </w:r>
      <w:r>
        <w:rPr>
          <w:rStyle w:val="NormalTok"/>
        </w:rPr>
        <w:t xml:space="preserve"> </w:t>
      </w:r>
      <w:r>
        <w:rPr>
          <w:rStyle w:val="DecValTok"/>
        </w:rPr>
        <w:t>1</w:t>
      </w:r>
      <w:r>
        <w:rPr>
          <w:rStyle w:val="OperatorTok"/>
        </w:rPr>
        <w:t>);</w:t>
      </w:r>
      <w:r>
        <w:rPr>
          <w:rStyle w:val="NormalTok"/>
        </w:rPr>
        <w:t xml:space="preserve">     </w:t>
      </w:r>
      <w:r>
        <w:rPr>
          <w:rStyle w:val="CommentTok"/>
        </w:rPr>
        <w:t>/* IOAPIC will NOT deliver */</w:t>
      </w:r>
      <w:r>
        <w:rPr/>
        <w:br/>
      </w:r>
      <w:r>
        <w:rPr>
          <w:rStyle w:val="NormalTok"/>
        </w:rPr>
        <w:t>ioapic_write</w:t>
      </w:r>
      <w:r>
        <w:rPr>
          <w:rStyle w:val="OperatorTok"/>
        </w:rPr>
        <w:t>(</w:t>
      </w:r>
      <w:r>
        <w:rPr>
          <w:rStyle w:val="NormalTok"/>
        </w:rPr>
        <w:t>IOAPIC_BOOTINTX</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reroute masked pins to the PIC */</w:t>
      </w:r>
      <w:r>
        <w:rPr/>
        <w:br/>
      </w:r>
      <w:r>
        <w:rPr>
          <w:rStyle w:val="CommentTok"/>
        </w:rPr>
        <w:t>/* The source now reaches the legacy controller instead. */</w:t>
      </w:r>
    </w:p>
    <w:p>
      <w:pPr>
        <w:pStyle w:val="FirstParagraph"/>
        <w:rPr/>
      </w:pPr>
      <w:r>
        <w:rPr>
          <w:sz w:val="20"/>
        </w:rPr>
        <w:t>The map is the identity mapping for IOAPIC pins 0-7 onto legacy inputs 0-7, and no reroute above pin 7.</w:t>
      </w:r>
    </w:p>
    <w:p>
      <w:pPr>
        <w:pStyle w:val="BodyText"/>
        <w:rPr/>
      </w:pPr>
      <w:r>
        <w:rPr>
          <w:b/>
          <w:bCs/>
          <w:sz w:val="20"/>
        </w:rPr>
        <w:t>Pin 2 cannot be rerouted.</w:t>
      </w:r>
      <w:r>
        <w:rPr>
          <w:sz w:val="20"/>
        </w:rPr>
        <w:t xml:space="preserve"> The map still names legacy input 2, but master IR2 is masked off every external source and driven from the slave controller, so a reroute onto pin 2 reaches nothing. If you need pin 2’s source on the legacy path, pick a different legacy input.</w:t>
      </w:r>
    </w:p>
    <w:p>
      <w:pPr>
        <w:pStyle w:val="BodyText"/>
        <w:rPr/>
      </w:pPr>
      <w:r>
        <w:rPr>
          <w:sz w:val="20"/>
        </w:rPr>
        <w:t xml:space="preserve">Rerouting is disabled at reset, so the master’s interrupt input is exactly </w:t>
      </w:r>
      <w:r>
        <w:rPr>
          <w:rStyle w:val="VerbatimChar"/>
          <w:sz w:val="20"/>
        </w:rPr>
        <w:t>pic_irq_in</w:t>
      </w:r>
      <w:r>
        <w:rPr>
          <w:sz w:val="20"/>
        </w:rPr>
        <w:t xml:space="preserve"> until you perform the second write above.</w:t>
      </w:r>
      <w:bookmarkEnd w:id="267"/>
      <w:r>
        <w:br w:type="page"/>
      </w:r>
    </w:p>
    <w:p>
      <w:pPr>
        <w:pStyle w:val="Heading2"/>
        <w:pBdr>
          <w:bottom w:val="single" w:sz="12" w:space="0" w:color="228B22"/>
        </w:pBdr>
        <w:spacing w:before="280" w:after="80"/>
        <w:rPr/>
      </w:pPr>
      <w:bookmarkStart w:id="268" w:name="__RefHeading___Toc19308_1610851449"/>
      <w:bookmarkStart w:id="269" w:name="X764abac0dd1fbe24b265044b01ed466b5f1b9cc"/>
      <w:bookmarkEnd w:id="268"/>
      <w:r>
        <w:rPr>
          <w:rStyle w:val="SectionNumber"/>
          <w:b/>
          <w:color w:val="228B22"/>
          <w:sz w:val="28"/>
        </w:rPr>
        <w:t>15.6</w:t>
      </w:r>
      <w:r>
        <w:rPr>
          <w:b/>
          <w:color w:val="228B22"/>
          <w:sz w:val="28"/>
        </w:rPr>
        <w:tab/>
        <w:t>Use Case 6: One Interrupt Line for the Whole Subsystem</w:t>
      </w:r>
    </w:p>
    <w:p>
      <w:pPr>
        <w:pStyle w:val="FirstParagraph"/>
        <w:rPr/>
      </w:pPr>
      <w:r>
        <w:rPr>
          <w:sz w:val="20"/>
        </w:rPr>
        <w:t>For a system that would rather not model ten interrupt sources.</w:t>
      </w:r>
    </w:p>
    <w:p>
      <w:pPr>
        <w:pStyle w:val="SourceCode"/>
        <w:rPr/>
      </w:pPr>
      <w:r>
        <w:rPr>
          <w:rStyle w:val="CommentTok"/>
        </w:rPr>
        <w:t>/* Wire rlb_irq_out to your controller. On assertion, poll to find the source. */</w:t>
      </w:r>
      <w:r>
        <w:rPr/>
        <w:br/>
      </w:r>
      <w:r>
        <w:rPr>
          <w:rStyle w:val="ControlFlowTok"/>
        </w:rPr>
        <w:t>if</w:t>
      </w:r>
      <w:r>
        <w:rPr>
          <w:rStyle w:val="NormalTok"/>
        </w:rPr>
        <w:t xml:space="preserve"> </w:t>
      </w:r>
      <w:r>
        <w:rPr>
          <w:rStyle w:val="OperatorTok"/>
        </w:rPr>
        <w:t>(</w:t>
      </w:r>
      <w:r>
        <w:rPr>
          <w:rStyle w:val="NormalTok"/>
        </w:rPr>
        <w:t>rlb_irq_out_asserted</w:t>
      </w:r>
      <w:r>
        <w:rPr>
          <w:rStyle w:val="OperatorTok"/>
        </w:rPr>
        <w:t>())</w:t>
      </w:r>
      <w:r>
        <w:rPr>
          <w:rStyle w:val="NormalTok"/>
        </w:rPr>
        <w:t xml:space="preserve"> </w:t>
      </w:r>
      <w:r>
        <w:rPr>
          <w:rStyle w:val="OperatorTok"/>
        </w:rPr>
        <w:t>{</w:t>
      </w:r>
      <w:r>
        <w:rPr/>
        <w:br/>
      </w:r>
      <w:r>
        <w:rPr>
          <w:rStyle w:val="NormalTok"/>
        </w:rPr>
        <w:t xml:space="preserve">    </w:t>
      </w:r>
      <w:r>
        <w:rPr>
          <w:rStyle w:val="CommentTok"/>
        </w:rPr>
        <w:t>/* Check each block's status register to identify the source. */</w:t>
      </w:r>
      <w:r>
        <w:rPr/>
        <w:br/>
      </w:r>
      <w:r>
        <w:rPr>
          <w:rStyle w:val="OperatorTok"/>
        </w:rPr>
        <w:t>}</w:t>
      </w:r>
    </w:p>
    <w:p>
      <w:pPr>
        <w:pStyle w:val="FirstParagraph"/>
        <w:rPr/>
      </w:pPr>
      <w:r>
        <w:rPr>
          <w:rStyle w:val="VerbatimChar"/>
          <w:sz w:val="20"/>
        </w:rPr>
        <w:t>rlb_irq_out</w:t>
      </w:r>
      <w:r>
        <w:rPr>
          <w:sz w:val="20"/>
        </w:rPr>
        <w:t xml:space="preserve"> asserts while </w:t>
      </w:r>
      <w:r>
        <w:rPr>
          <w:b/>
          <w:bCs/>
          <w:sz w:val="20"/>
        </w:rPr>
        <w:t>any</w:t>
      </w:r>
      <w:r>
        <w:rPr>
          <w:sz w:val="20"/>
        </w:rPr>
        <w:t xml:space="preserve"> block interrupt is asserted, including </w:t>
      </w:r>
      <w:r>
        <w:rPr>
          <w:rStyle w:val="VerbatimChar"/>
          <w:sz w:val="20"/>
        </w:rPr>
        <w:t>pic_int_out</w:t>
      </w:r>
      <w:r>
        <w:rPr>
          <w:sz w:val="20"/>
        </w:rPr>
        <w:t xml:space="preserve"> itself. It carries no vector and no priority - it is a pure OR, and identifying the source means polling. It drives nothing inside the subsystem, which is precisely why including the controller’s own output in it is safe.</w:t>
      </w:r>
    </w:p>
    <w:p>
      <w:pPr>
        <w:pStyle w:val="BodyText"/>
        <w:rPr/>
      </w:pPr>
      <w:bookmarkStart w:id="270" w:name="X764abac0dd1fbe24b265044b01ed466b5f1b9cc"/>
      <w:r>
        <w:rPr>
          <w:sz w:val="20"/>
        </w:rPr>
        <w:t>This is also the path that sees the general HPET timers, which no other path does.</w:t>
      </w:r>
      <w:bookmarkEnd w:id="270"/>
      <w:r>
        <w:br w:type="page"/>
      </w:r>
    </w:p>
    <w:p>
      <w:pPr>
        <w:pStyle w:val="Heading2"/>
        <w:pBdr>
          <w:bottom w:val="single" w:sz="12" w:space="0" w:color="228B22"/>
        </w:pBdr>
        <w:spacing w:before="280" w:after="80"/>
        <w:rPr/>
      </w:pPr>
      <w:bookmarkStart w:id="271" w:name="__RefHeading___Toc19310_1610851449"/>
      <w:bookmarkStart w:id="272" w:name="coincident-sources"/>
      <w:bookmarkEnd w:id="271"/>
      <w:r>
        <w:rPr>
          <w:rStyle w:val="SectionNumber"/>
          <w:b/>
          <w:color w:val="228B22"/>
          <w:sz w:val="28"/>
        </w:rPr>
        <w:t>15.7</w:t>
      </w:r>
      <w:r>
        <w:rPr>
          <w:b/>
          <w:color w:val="228B22"/>
          <w:sz w:val="28"/>
        </w:rPr>
        <w:tab/>
        <w:t>Coincident Sources</w:t>
      </w:r>
    </w:p>
    <w:p>
      <w:pPr>
        <w:pStyle w:val="FirstParagraph"/>
        <w:rPr/>
      </w:pPr>
      <w:r>
        <w:rPr>
          <w:sz w:val="20"/>
        </w:rPr>
        <w:t>The fabric is combinational and per-line, so simultaneous sources are handled by construction: each lands on its own line, and lines that share a source are OR-ed. The integration suite exercises two, three and four coincident sources, spanning both controllers - for example the UART on master IR4 while SMBus, ACPI and GPIO assert together under the cascade.</w:t>
      </w:r>
    </w:p>
    <w:p>
      <w:pPr>
        <w:pStyle w:val="BodyText"/>
        <w:rPr/>
      </w:pPr>
      <w:r>
        <w:rPr>
          <w:sz w:val="20"/>
        </w:rPr>
        <w:t>Two practical notes from that testing:</w:t>
      </w:r>
    </w:p>
    <w:p>
      <w:pPr>
        <w:pStyle w:val="Compact"/>
        <w:numPr>
          <w:ilvl w:val="0"/>
          <w:numId w:val="152"/>
        </w:numPr>
        <w:rPr/>
      </w:pPr>
      <w:r>
        <w:rPr>
          <w:b/>
          <w:bCs/>
        </w:rPr>
        <w:t>Some sources are slow to assert.</w:t>
      </w:r>
      <w:r>
        <w:rPr/>
        <w:t xml:space="preserve"> ACPI takes tens of clocks from </w:t>
      </w:r>
      <w:r>
        <w:rPr>
          <w:rStyle w:val="VerbatimChar"/>
        </w:rPr>
        <w:t>pm_gpe_events</w:t>
      </w:r>
      <w:r>
        <w:rPr/>
        <w:t xml:space="preserve"> to </w:t>
      </w:r>
      <w:r>
        <w:rPr>
          <w:rStyle w:val="VerbatimChar"/>
        </w:rPr>
        <w:t>pm_interrupt</w:t>
      </w:r>
      <w:r>
        <w:rPr/>
        <w:t>, and SMBus considerably longer. Code that expects a source to be asserted a few cycles after its stimulus will sample too early.</w:t>
      </w:r>
    </w:p>
    <w:p>
      <w:pPr>
        <w:pStyle w:val="Compact"/>
        <w:numPr>
          <w:ilvl w:val="0"/>
          <w:numId w:val="153"/>
        </w:numPr>
        <w:rPr/>
      </w:pPr>
      <w:r>
        <w:rPr>
          <w:b/>
          <w:bCs/>
        </w:rPr>
        <w:t>Priority is the controller’s job, not the fabric’s.</w:t>
      </w:r>
      <w:r>
        <w:rPr/>
        <w:t xml:space="preserve"> The fabric presents every asserted line at once; which one the CPU services is decided by the 8259 priority logic, or by the IOAPIC’s delivery configuration.</w:t>
      </w:r>
      <w:bookmarkEnd w:id="272"/>
      <w:r>
        <w:br w:type="page"/>
      </w:r>
    </w:p>
    <w:p>
      <w:pPr>
        <w:pStyle w:val="Heading2"/>
        <w:pBdr>
          <w:bottom w:val="single" w:sz="12" w:space="0" w:color="228B22"/>
        </w:pBdr>
        <w:spacing w:before="280" w:after="80"/>
        <w:rPr/>
      </w:pPr>
      <w:bookmarkStart w:id="273" w:name="__RefHeading___Toc19312_1610851449"/>
      <w:bookmarkStart w:id="274" w:name="related-documents-13"/>
      <w:bookmarkEnd w:id="273"/>
      <w:r>
        <w:rPr>
          <w:rStyle w:val="SectionNumber"/>
          <w:b/>
          <w:color w:val="228B22"/>
          <w:sz w:val="28"/>
        </w:rPr>
        <w:t>15.8</w:t>
      </w:r>
      <w:r>
        <w:rPr>
          <w:b/>
          <w:color w:val="228B22"/>
          <w:sz w:val="28"/>
        </w:rPr>
        <w:tab/>
        <w:t>Related Documents</w:t>
      </w:r>
    </w:p>
    <w:p>
      <w:pPr>
        <w:pStyle w:val="Compact"/>
        <w:numPr>
          <w:ilvl w:val="0"/>
          <w:numId w:val="154"/>
        </w:numPr>
        <w:rPr/>
      </w:pPr>
      <w:hyperlink r:id="rId94">
        <w:r>
          <w:rPr>
            <w:rStyle w:val="Hyperlink"/>
          </w:rPr>
          <w:t>Initialization</w:t>
        </w:r>
      </w:hyperlink>
      <w:r>
        <w:rPr/>
        <w:t xml:space="preserve"> - the bring-up sequences these use cases assume</w:t>
      </w:r>
    </w:p>
    <w:p>
      <w:pPr>
        <w:pStyle w:val="Compact"/>
        <w:numPr>
          <w:ilvl w:val="0"/>
          <w:numId w:val="155"/>
        </w:numPr>
        <w:rPr/>
      </w:pPr>
      <w:hyperlink r:id="rId95">
        <w:r>
          <w:rPr>
            <w:rStyle w:val="Hyperlink"/>
          </w:rPr>
          <w:t>Architecture</w:t>
        </w:r>
      </w:hyperlink>
      <w:r>
        <w:rPr/>
        <w:t xml:space="preserve"> - the fabric, cascade and aggregate</w:t>
      </w:r>
    </w:p>
    <w:p>
      <w:pPr>
        <w:pStyle w:val="Compact"/>
        <w:numPr>
          <w:ilvl w:val="0"/>
          <w:numId w:val="156"/>
        </w:numPr>
        <w:rPr/>
      </w:pPr>
      <w:hyperlink r:id="rId96">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rlb-top---use-cases"/>
      <w:bookmarkStart w:id="276" w:name="related-documents-13"/>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1"/>
        <w:shd w:val="clear" w:color="auto" w:fill="404040"/>
        <w:spacing w:before="360" w:after="120"/>
        <w:rPr/>
      </w:pPr>
      <w:bookmarkStart w:id="277" w:name="__RefHeading___Toc19314_1610851449"/>
      <w:bookmarkStart w:id="278" w:name="X1a860b20e9a382311063cec70c87cd2881aa799"/>
      <w:bookmarkEnd w:id="277"/>
      <w:r>
        <w:rPr>
          <w:rStyle w:val="SectionNumber"/>
          <w:b/>
          <w:color w:val="FFFFFF"/>
          <w:sz w:val="32"/>
        </w:rPr>
        <w:t>16</w:t>
      </w:r>
      <w:r>
        <w:rPr>
          <w:b/>
          <w:color w:val="FFFFFF"/>
          <w:sz w:val="32"/>
        </w:rPr>
        <w:tab/>
        <w:t>RLB Top - Power Management: Sleep and Wake Across Blocks</w:t>
      </w:r>
    </w:p>
    <w:p>
      <w:pPr>
        <w:pStyle w:val="Heading2"/>
        <w:pageBreakBefore w:val="false"/>
        <w:pBdr>
          <w:bottom w:val="single" w:sz="12" w:space="0" w:color="228B22"/>
        </w:pBdr>
        <w:spacing w:before="280" w:after="80"/>
        <w:rPr/>
      </w:pPr>
      <w:bookmarkStart w:id="279" w:name="__RefHeading___Toc19316_1610851449"/>
      <w:bookmarkStart w:id="280" w:name="overview-6"/>
      <w:bookmarkEnd w:id="279"/>
      <w:r>
        <w:rPr>
          <w:rStyle w:val="SectionNumber"/>
          <w:b/>
          <w:color w:val="228B22"/>
          <w:sz w:val="28"/>
        </w:rPr>
        <w:t>16.1</w:t>
      </w:r>
      <w:r>
        <w:rPr>
          <w:b/>
          <w:color w:val="228B22"/>
          <w:sz w:val="28"/>
        </w:rPr>
        <w:tab/>
        <w:t>Overview</w:t>
      </w:r>
    </w:p>
    <w:p>
      <w:pPr>
        <w:pStyle w:val="FirstParagraph"/>
        <w:rPr/>
      </w:pPr>
      <w:r>
        <w:rPr>
          <w:sz w:val="20"/>
        </w:rPr>
        <w:t xml:space="preserve">Sleep in this subsystem belongs to exactly one block: the PM/ACPI controller on window 5. The other nine blocks do not implement power states, are not clock-gated by the PM block inside </w:t>
      </w:r>
      <w:r>
        <w:rPr>
          <w:rStyle w:val="VerbatimChar"/>
          <w:sz w:val="20"/>
        </w:rPr>
        <w:t>rlb_top</w:t>
      </w:r>
      <w:r>
        <w:rPr>
          <w:sz w:val="20"/>
        </w:rPr>
        <w:t xml:space="preserve">, and keep running on </w:t>
      </w:r>
      <w:r>
        <w:rPr>
          <w:rStyle w:val="VerbatimChar"/>
          <w:sz w:val="20"/>
        </w:rPr>
        <w:t>pclk</w:t>
      </w:r>
      <w:r>
        <w:rPr>
          <w:sz w:val="20"/>
        </w:rPr>
        <w:t xml:space="preserve"> through a sleep. What the PM block </w:t>
      </w:r>
      <w:r>
        <w:rPr>
          <w:i/>
          <w:iCs/>
          <w:sz w:val="20"/>
        </w:rPr>
        <w:t>does</w:t>
      </w:r>
      <w:r>
        <w:rPr>
          <w:sz w:val="20"/>
        </w:rPr>
        <w:t xml:space="preserve"> produce on its output pins — </w:t>
      </w:r>
      <w:r>
        <w:rPr>
          <w:rStyle w:val="VerbatimChar"/>
          <w:sz w:val="20"/>
        </w:rPr>
        <w:t>pm_clock_gate_en[31:0]</w:t>
      </w:r>
      <w:r>
        <w:rPr>
          <w:sz w:val="20"/>
        </w:rPr>
        <w:t xml:space="preserve"> and </w:t>
      </w:r>
      <w:r>
        <w:rPr>
          <w:rStyle w:val="VerbatimChar"/>
          <w:sz w:val="20"/>
        </w:rPr>
        <w:t>pm_power_domain_en[7:0]</w:t>
      </w:r>
      <w:r>
        <w:rPr>
          <w:sz w:val="20"/>
        </w:rPr>
        <w:t xml:space="preserve"> — is a board-level clock-and-power policy that a consuming SoC may honour, ignore, or wire to nothing. This page sequences the part software controls: arming wake sources, entering S1/S3/S5, and reading the subsystem back to S0. Register-level field detail is the PM/ACPI book’s; this page is the order of operations and the subsystem-level facts that change it.</w:t>
      </w:r>
    </w:p>
    <w:p>
      <w:pPr>
        <w:pStyle w:val="BodyText"/>
        <w:rPr/>
      </w:pPr>
      <w:r>
        <w:rPr>
          <w:sz w:val="20"/>
        </w:rPr>
        <w:t xml:space="preserve">All addresses below are in window 5 (base </w:t>
      </w:r>
      <w:r>
        <w:rPr>
          <w:rStyle w:val="VerbatimChar"/>
          <w:sz w:val="20"/>
        </w:rPr>
        <w:t>RLB_BASE + 0x5000</w:t>
      </w:r>
      <w:r>
        <w:rPr>
          <w:sz w:val="20"/>
        </w:rPr>
        <w:t xml:space="preserve">); see </w:t>
      </w:r>
      <w:hyperlink r:id="rId97">
        <w:r>
          <w:rPr>
            <w:rStyle w:val="Hyperlink"/>
          </w:rPr>
          <w:t>Chapter 5</w:t>
        </w:r>
      </w:hyperlink>
      <w:r>
        <w:rPr>
          <w:sz w:val="20"/>
        </w:rPr>
        <w:t xml:space="preserve"> and the pm_acpi register chapter for the field tables.</w:t>
      </w:r>
      <w:bookmarkEnd w:id="280"/>
      <w:r>
        <w:br w:type="page"/>
      </w:r>
    </w:p>
    <w:p>
      <w:pPr>
        <w:pStyle w:val="Heading2"/>
        <w:pBdr>
          <w:bottom w:val="single" w:sz="12" w:space="0" w:color="228B22"/>
        </w:pBdr>
        <w:spacing w:before="280" w:after="80"/>
        <w:rPr/>
      </w:pPr>
      <w:bookmarkStart w:id="281" w:name="__RefHeading___Toc19318_1610851449"/>
      <w:bookmarkStart w:id="282" w:name="who-participates"/>
      <w:bookmarkEnd w:id="281"/>
      <w:r>
        <w:rPr>
          <w:rStyle w:val="SectionNumber"/>
          <w:b/>
          <w:color w:val="228B22"/>
          <w:sz w:val="28"/>
        </w:rPr>
        <w:t>16.2</w:t>
      </w:r>
      <w:r>
        <w:rPr>
          <w:b/>
          <w:color w:val="228B22"/>
          <w:sz w:val="28"/>
        </w:rPr>
        <w:tab/>
        <w:t>Who Participates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 in sleep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Owns it. The sleep FSM, wake latches, and the gate/domain outputs all live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pair, IOAPIC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 Their programming survives sleep — an interrupt controller does not need re-initialization after wake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PIT, RTC, GPIO, UART, SMBus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Ignore sleep inside the subsystem. Their </w:t>
            </w:r>
            <w:r>
              <w:rPr>
                <w:rStyle w:val="VerbatimChar"/>
                <w:rFonts w:eastAsia="Cambria" w:cs=""/>
                <w:kern w:val="0"/>
                <w:szCs w:val="24"/>
                <w:lang w:val="en-US" w:eastAsia="en-US" w:bidi="ar-SA"/>
              </w:rPr>
              <w:t>*_clk</w:t>
            </w:r>
            <w:r>
              <w:rPr>
                <w:rFonts w:eastAsia="Cambria" w:cs=""/>
                <w:kern w:val="0"/>
                <w:sz w:val="24"/>
                <w:szCs w:val="24"/>
                <w:lang w:val="en-US" w:eastAsia="en-US" w:bidi="ar-SA"/>
              </w:rPr>
              <w:t>/</w:t>
            </w:r>
            <w:r>
              <w:rPr>
                <w:rStyle w:val="VerbatimChar"/>
                <w:rFonts w:eastAsia="Cambria" w:cs=""/>
                <w:kern w:val="0"/>
                <w:szCs w:val="24"/>
                <w:lang w:val="en-US" w:eastAsia="en-US" w:bidi="ar-SA"/>
              </w:rPr>
              <w:t>*_resetn</w:t>
            </w:r>
            <w:r>
              <w:rPr>
                <w:rFonts w:eastAsia="Cambria" w:cs=""/>
                <w:kern w:val="0"/>
                <w:sz w:val="24"/>
                <w:szCs w:val="24"/>
                <w:lang w:val="en-US" w:eastAsia="en-US" w:bidi="ar-SA"/>
              </w:rPr>
              <w:t xml:space="preserve"> pins are 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and nothing gates their </w:t>
            </w:r>
            <w:r>
              <w:rPr>
                <w:rStyle w:val="VerbatimChar"/>
                <w:rFonts w:eastAsia="Cambria" w:cs=""/>
                <w:kern w:val="0"/>
                <w:szCs w:val="24"/>
                <w:lang w:val="en-US" w:eastAsia="en-US" w:bidi="ar-SA"/>
              </w:rPr>
              <w:t>pclk</w:t>
            </w:r>
            <w:r>
              <w:rPr>
                <w:rFonts w:eastAsia="Cambria" w:cs=""/>
                <w:kern w:val="0"/>
                <w:sz w:val="24"/>
                <w:szCs w:val="24"/>
                <w:lang w:val="en-US" w:eastAsia="en-US" w:bidi="ar-SA"/>
              </w:rPr>
              <w:t>. If a system wants them quiet in S3, the board consumes the PM gate outputs above the subsystem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fabric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Stays live. The crossbar decodes regardless of power state, which is what lets software read </w:t>
            </w:r>
            <w:r>
              <w:rPr>
                <w:rStyle w:val="VerbatimChar"/>
                <w:rFonts w:eastAsia="Cambria" w:cs=""/>
                <w:kern w:val="0"/>
                <w:szCs w:val="24"/>
                <w:lang w:val="en-US" w:eastAsia="en-US" w:bidi="ar-SA"/>
              </w:rPr>
              <w:t>WAKE_STATUS</w:t>
            </w:r>
            <w:r>
              <w:rPr>
                <w:rFonts w:eastAsia="Cambria" w:cs=""/>
                <w:kern w:val="0"/>
                <w:sz w:val="24"/>
                <w:szCs w:val="24"/>
                <w:lang w:val="en-US" w:eastAsia="en-US" w:bidi="ar-SA"/>
              </w:rPr>
              <w:t xml:space="preserve"> after a wake</w:t>
            </w:r>
          </w:p>
        </w:tc>
      </w:tr>
    </w:tbl>
    <w:p>
      <w:pPr>
        <w:pStyle w:val="BodyText"/>
        <w:rPr/>
      </w:pPr>
      <w:r>
        <w:rPr>
          <w:sz w:val="20"/>
        </w:rPr>
        <w:t xml:space="preserve">Two consequences follow. First, there is no per-block quiesce sequence inside </w:t>
      </w:r>
      <w:r>
        <w:rPr>
          <w:rStyle w:val="VerbatimChar"/>
          <w:sz w:val="20"/>
        </w:rPr>
        <w:t>rlb_top</w:t>
      </w:r>
      <w:r>
        <w:rPr>
          <w:sz w:val="20"/>
        </w:rPr>
        <w:t xml:space="preserve"> — software does not park the UART or silence the PIT before sleeping; it simply stops caring, because nothing in the subsystem asserts their interrupts into the fabric unless their own event occurs. Second, </w:t>
      </w:r>
      <w:r>
        <w:rPr>
          <w:rStyle w:val="VerbatimChar"/>
          <w:sz w:val="20"/>
        </w:rPr>
        <w:t>pm_clock_gate_en</w:t>
      </w:r>
      <w:r>
        <w:rPr>
          <w:sz w:val="20"/>
        </w:rPr>
        <w:t xml:space="preserve"> / </w:t>
      </w:r>
      <w:r>
        <w:rPr>
          <w:rStyle w:val="VerbatimChar"/>
          <w:sz w:val="20"/>
        </w:rPr>
        <w:t>pm_power_domain_en</w:t>
      </w:r>
      <w:r>
        <w:rPr>
          <w:sz w:val="20"/>
        </w:rPr>
        <w:t xml:space="preserve"> are </w:t>
      </w:r>
      <w:r>
        <w:rPr>
          <w:i/>
          <w:iCs/>
          <w:sz w:val="20"/>
        </w:rPr>
        <w:t>outputs for a board</w:t>
      </w:r>
      <w:r>
        <w:rPr>
          <w:sz w:val="20"/>
        </w:rPr>
        <w:t>, not a mechanism this subsystem enforces: in simulation they can be observed and ignored.</w:t>
      </w:r>
      <w:bookmarkEnd w:id="282"/>
      <w:r>
        <w:br w:type="page"/>
      </w:r>
    </w:p>
    <w:p>
      <w:pPr>
        <w:pStyle w:val="Heading2"/>
        <w:pBdr>
          <w:bottom w:val="single" w:sz="12" w:space="0" w:color="228B22"/>
        </w:pBdr>
        <w:spacing w:before="280" w:after="80"/>
        <w:rPr/>
      </w:pPr>
      <w:bookmarkStart w:id="283" w:name="__RefHeading___Toc19320_1610851449"/>
      <w:bookmarkStart w:id="284" w:name="step-1-bring-the-pm-block-up"/>
      <w:bookmarkEnd w:id="283"/>
      <w:r>
        <w:rPr>
          <w:rStyle w:val="SectionNumber"/>
          <w:b/>
          <w:color w:val="228B22"/>
          <w:sz w:val="28"/>
        </w:rPr>
        <w:t>16.3</w:t>
      </w:r>
      <w:r>
        <w:rPr>
          <w:b/>
          <w:color w:val="228B22"/>
          <w:sz w:val="28"/>
        </w:rPr>
        <w:tab/>
        <w:t>Step 1: Bring the PM Block Up</w:t>
      </w:r>
    </w:p>
    <w:p>
      <w:pPr>
        <w:pStyle w:val="FirstParagraph"/>
        <w:rPr/>
      </w:pPr>
      <w:r>
        <w:rPr>
          <w:sz w:val="20"/>
        </w:rPr>
        <w:t xml:space="preserve">The PM block is one of the ten windows brought up by </w:t>
      </w:r>
      <w:hyperlink r:id="rId98">
        <w:r>
          <w:rPr>
            <w:rStyle w:val="Hyperlink"/>
          </w:rPr>
          <w:t>Initialization</w:t>
        </w:r>
      </w:hyperlink>
      <w:r>
        <w:rPr>
          <w:sz w:val="20"/>
        </w:rPr>
        <w:t xml:space="preserve"> step 5 — enable blocks — with one extra gate before it matters: </w:t>
      </w:r>
      <w:r>
        <w:rPr>
          <w:rStyle w:val="VerbatimChar"/>
          <w:sz w:val="20"/>
        </w:rPr>
        <w:t>ACPI_CONTROL.acpi_enable</w:t>
      </w:r>
      <w:r>
        <w:rPr>
          <w:sz w:val="20"/>
        </w:rPr>
        <w:t xml:space="preserve"> (0x000 bit 0) is the SCI_EN-like master switch. While it is 0, </w:t>
      </w:r>
      <w:r>
        <w:rPr>
          <w:rStyle w:val="VerbatimChar"/>
          <w:sz w:val="20"/>
        </w:rPr>
        <w:t>pm_interrupt</w:t>
      </w:r>
      <w:r>
        <w:rPr>
          <w:sz w:val="20"/>
        </w:rPr>
        <w:t xml:space="preserve"> is held low and no GPE event is captured, though </w:t>
      </w:r>
      <w:r>
        <w:rPr>
          <w:rStyle w:val="VerbatimChar"/>
          <w:sz w:val="20"/>
        </w:rPr>
        <w:t>PM1_STATUS</w:t>
      </w:r>
      <w:r>
        <w:rPr>
          <w:sz w:val="20"/>
        </w:rPr>
        <w:t xml:space="preserve"> and </w:t>
      </w:r>
      <w:r>
        <w:rPr>
          <w:rStyle w:val="VerbatimChar"/>
          <w:sz w:val="20"/>
        </w:rPr>
        <w:t>WAKE_STATUS</w:t>
      </w:r>
      <w:r>
        <w:rPr>
          <w:sz w:val="20"/>
        </w:rPr>
        <w:t xml:space="preserve"> still record their events. Set it before arming anything that must interrupt.</w:t>
      </w:r>
      <w:bookmarkEnd w:id="284"/>
      <w:r>
        <w:br w:type="page"/>
      </w:r>
    </w:p>
    <w:p>
      <w:pPr>
        <w:pStyle w:val="Heading2"/>
        <w:pBdr>
          <w:bottom w:val="single" w:sz="12" w:space="0" w:color="228B22"/>
        </w:pBdr>
        <w:spacing w:before="280" w:after="80"/>
        <w:rPr/>
      </w:pPr>
      <w:bookmarkStart w:id="285" w:name="__RefHeading___Toc19322_1610851449"/>
      <w:bookmarkEnd w:id="285"/>
      <w:r>
        <w:rPr>
          <w:rStyle w:val="SectionNumber"/>
          <w:b/>
          <w:color w:val="228B22"/>
          <w:sz w:val="28"/>
        </w:rPr>
        <w:t>16.4</w:t>
      </w:r>
      <w:r>
        <w:rPr>
          <w:b/>
          <w:color w:val="228B22"/>
          <w:sz w:val="28"/>
        </w:rPr>
        <w:tab/>
        <w:t>Step 2: Arm the Wake Sources</w:t>
      </w:r>
    </w:p>
    <w:p>
      <w:pPr>
        <w:pStyle w:val="FirstParagraph"/>
        <w:rPr/>
      </w:pPr>
      <w:r>
        <w:rPr>
          <w:sz w:val="20"/>
        </w:rPr>
        <w:t>A source wakes the machine only when both halves are programmed:</w:t>
      </w:r>
    </w:p>
    <w:p>
      <w:pPr>
        <w:pStyle w:val="Compact"/>
        <w:numPr>
          <w:ilvl w:val="0"/>
          <w:numId w:val="157"/>
        </w:numPr>
        <w:rPr/>
      </w:pPr>
      <w:r>
        <w:rPr>
          <w:b/>
          <w:bCs/>
        </w:rPr>
        <w:t>Global wake mask</w:t>
      </w:r>
      <w:r>
        <w:rPr/>
        <w:t xml:space="preserve"> — </w:t>
      </w:r>
      <w:r>
        <w:rPr>
          <w:rStyle w:val="VerbatimChar"/>
        </w:rPr>
        <w:t>WAKE_ENABLE</w:t>
      </w:r>
      <w:r>
        <w:rPr/>
        <w:t xml:space="preserve"> (0x064): bits for GPE, power button, RTC alarm, and external wake.</w:t>
      </w:r>
    </w:p>
    <w:p>
      <w:pPr>
        <w:pStyle w:val="Compact"/>
        <w:numPr>
          <w:ilvl w:val="0"/>
          <w:numId w:val="158"/>
        </w:numPr>
        <w:rPr/>
      </w:pPr>
      <w:r>
        <w:rPr>
          <w:b/>
          <w:bCs/>
        </w:rPr>
        <w:t>Per-bank enables</w:t>
      </w:r>
      <w:r>
        <w:rPr/>
        <w:t xml:space="preserve"> — for GPE sources, program </w:t>
      </w:r>
      <w:r>
        <w:rPr>
          <w:rStyle w:val="VerbatimChar"/>
        </w:rPr>
        <w:t>GPE0_ENABLE</w:t>
      </w:r>
      <w:r>
        <w:rPr/>
        <w:t xml:space="preserve"> / </w:t>
      </w:r>
      <w:r>
        <w:rPr>
          <w:rStyle w:val="VerbatimChar"/>
        </w:rPr>
        <w:t>GPE1_ENABLE</w:t>
      </w:r>
      <w:r>
        <w:rPr/>
        <w:t xml:space="preserve"> (0x038-0x03C, 0x09C-0x0A0) and the matching </w:t>
      </w:r>
      <w:r>
        <w:rPr>
          <w:rStyle w:val="VerbatimChar"/>
        </w:rPr>
        <w:t>GPE0_WAKE_EN</w:t>
      </w:r>
      <w:r>
        <w:rPr/>
        <w:t xml:space="preserve"> / </w:t>
      </w:r>
      <w:r>
        <w:rPr>
          <w:rStyle w:val="VerbatimChar"/>
        </w:rPr>
        <w:t>GPE1_WAKE_EN</w:t>
      </w:r>
      <w:r>
        <w:rPr/>
        <w:t xml:space="preserve"> registers, and choose edge or level per source with </w:t>
      </w:r>
      <w:r>
        <w:rPr>
          <w:rStyle w:val="VerbatimChar"/>
        </w:rPr>
        <w:t>GPE0_TRIGGER</w:t>
      </w:r>
      <w:r>
        <w:rPr/>
        <w:t xml:space="preserve"> / </w:t>
      </w:r>
      <w:r>
        <w:rPr>
          <w:rStyle w:val="VerbatimChar"/>
        </w:rPr>
        <w:t>GPE1_TRIGGER</w:t>
      </w:r>
      <w:r>
        <w:rPr/>
        <w:t>. The PM/ACPI book’s GPE section owns the interrupt/wake split; the short version is that a source can be armed to wake a sleeping machine without interrupting a running one.</w:t>
      </w:r>
    </w:p>
    <w:p>
      <w:pPr>
        <w:pStyle w:val="FirstParagraph"/>
        <w:rPr/>
      </w:pPr>
      <w:r>
        <w:rPr>
          <w:sz w:val="20"/>
        </w:rPr>
        <w:t>The non-GPE wake inputs are pins, and three of them need board attention, stated here because they are the usual “sleep works but never wakes” causes: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Wake input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Board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button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pm_power_button_n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from the chassis switch; debounce window in </w:t>
            </w:r>
            <w:r>
              <w:rPr>
                <w:rStyle w:val="VerbatimChar"/>
                <w:rFonts w:eastAsia="Cambria" w:cs=""/>
                <w:kern w:val="0"/>
                <w:szCs w:val="24"/>
                <w:lang w:val="en-US" w:eastAsia="en-US" w:bidi="ar-SA"/>
              </w:rPr>
              <w:t>BUTTON_TIMING</w:t>
            </w:r>
            <w:r>
              <w:rPr>
                <w:rFonts w:eastAsia="Cambria" w:cs=""/>
                <w:kern w:val="0"/>
                <w:sz w:val="24"/>
                <w:szCs w:val="24"/>
                <w:lang w:val="en-US" w:eastAsia="en-US" w:bidi="ar-SA"/>
              </w:rPr>
              <w:t xml:space="preserve"> (0x070)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button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pm_sleep_button_n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mask with </w:t>
            </w:r>
            <w:r>
              <w:rPr>
                <w:rStyle w:val="VerbatimChar"/>
                <w:rFonts w:eastAsia="Cambria" w:cs=""/>
                <w:kern w:val="0"/>
                <w:szCs w:val="24"/>
                <w:lang w:val="en-US" w:eastAsia="en-US" w:bidi="ar-SA"/>
              </w:rPr>
              <w:t>PM1_ENABLE.slpbtn_en</w:t>
            </w:r>
            <w:r>
              <w:rPr>
                <w:rFonts w:eastAsia="Cambria" w:cs=""/>
                <w:kern w:val="0"/>
                <w:sz w:val="24"/>
                <w:szCs w:val="24"/>
                <w:lang w:val="en-US" w:eastAsia="en-US" w:bidi="ar-SA"/>
              </w:rPr>
              <w:t xml:space="preserve"> if absent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pm_rtc_alarm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Not wired to the RTC inside </w:t>
            </w:r>
            <w:r>
              <w:rPr>
                <w:rStyle w:val="VerbatimChar"/>
                <w:rFonts w:eastAsia="Cambria" w:cs=""/>
                <w:b/>
                <w:bCs/>
                <w:kern w:val="0"/>
                <w:szCs w:val="24"/>
                <w:lang w:val="en-US" w:eastAsia="en-US" w:bidi="ar-SA"/>
              </w:rPr>
              <w:t>rlb_top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is an output pin and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is an input pin. Connect them at the board/SoC level if the RTC should wake the 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wake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pm_ext_wake_n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inactive if unused</w:t>
            </w:r>
            <w:bookmarkStart w:id="286" w:name="step-2-arm-the-wake-sources"/>
            <w:bookmarkEnd w:id="286"/>
          </w:p>
        </w:tc>
      </w:tr>
    </w:tbl>
    <w:p>
      <w:pPr>
        <w:pStyle w:val="Heading2"/>
        <w:pBdr>
          <w:bottom w:val="single" w:sz="12" w:space="0" w:color="228B22"/>
        </w:pBdr>
        <w:spacing w:before="280" w:after="80"/>
        <w:rPr/>
      </w:pPr>
      <w:r>
        <w:br w:type="page"/>
      </w:r>
      <w:bookmarkStart w:id="287" w:name="__RefHeading___Toc19324_1610851449"/>
      <w:bookmarkEnd w:id="287"/>
      <w:r>
        <w:rPr>
          <w:rStyle w:val="SectionNumber"/>
          <w:b/>
          <w:color w:val="228B22"/>
          <w:sz w:val="28"/>
        </w:rPr>
        <w:t>16.5</w:t>
      </w:r>
      <w:r>
        <w:rPr>
          <w:b/>
          <w:color w:val="228B22"/>
          <w:sz w:val="28"/>
        </w:rPr>
        <w:tab/>
        <w:t>Step 3: Enter Sleep</w:t>
      </w:r>
    </w:p>
    <w:p>
      <w:pPr>
        <w:pStyle w:val="FirstParagraph"/>
        <w:rPr/>
      </w:pPr>
      <w:r>
        <w:rPr>
          <w:sz w:val="20"/>
        </w:rPr>
        <w:t xml:space="preserve">Program </w:t>
      </w:r>
      <w:r>
        <w:rPr>
          <w:rStyle w:val="VerbatimChar"/>
          <w:sz w:val="20"/>
        </w:rPr>
        <w:t>PM1_CONTROL</w:t>
      </w:r>
      <w:r>
        <w:rPr>
          <w:sz w:val="20"/>
        </w:rPr>
        <w:t xml:space="preserve"> (0x010):</w:t>
      </w:r>
    </w:p>
    <w:p>
      <w:pPr>
        <w:pStyle w:val="Compact"/>
        <w:numPr>
          <w:ilvl w:val="0"/>
          <w:numId w:val="159"/>
        </w:numPr>
        <w:rPr/>
      </w:pPr>
      <w:r>
        <w:rPr/>
        <w:t xml:space="preserve">Write </w:t>
      </w:r>
      <w:r>
        <w:rPr>
          <w:rStyle w:val="VerbatimChar"/>
        </w:rPr>
        <w:t>sleep_type</w:t>
      </w:r>
      <w:r>
        <w:rPr/>
        <w:t xml:space="preserve"> (bits 2:0): 1 = S1, 3 = S3, 5 = S5. Other values are treated as 0 and the FSM stays in S0.</w:t>
      </w:r>
    </w:p>
    <w:p>
      <w:pPr>
        <w:pStyle w:val="Compact"/>
        <w:numPr>
          <w:ilvl w:val="0"/>
          <w:numId w:val="160"/>
        </w:numPr>
        <w:rPr/>
      </w:pPr>
      <w:r>
        <w:rPr/>
        <w:t xml:space="preserve">Write </w:t>
      </w:r>
      <w:r>
        <w:rPr>
          <w:rStyle w:val="VerbatimChar"/>
        </w:rPr>
        <w:t>sleep_enable</w:t>
      </w:r>
      <w:r>
        <w:rPr/>
        <w:t xml:space="preserve"> (bit 3) = 1. This is a </w:t>
      </w:r>
      <w:r>
        <w:rPr>
          <w:b/>
          <w:bCs/>
        </w:rPr>
        <w:t>one-shot</w:t>
      </w:r>
      <w:r>
        <w:rPr/>
        <w:t xml:space="preserve">: the bit self-clears, and the core rising-edge-detects it, so one write is one sleep request and a wake that returns the machine to S0 is not undone by the still-programmed </w:t>
      </w:r>
      <w:r>
        <w:rPr>
          <w:rStyle w:val="VerbatimChar"/>
        </w:rPr>
        <w:t>sleep_type</w:t>
      </w:r>
      <w:r>
        <w:rPr/>
        <w:t>.</w:t>
      </w:r>
    </w:p>
    <w:p>
      <w:pPr>
        <w:pStyle w:val="FirstParagraph"/>
        <w:rPr/>
      </w:pPr>
      <w:r>
        <w:rPr>
          <w:sz w:val="20"/>
        </w:rPr>
        <w:t>On a board with real power rails, enable the rail sequencer first (</w:t>
      </w:r>
      <w:r>
        <w:rPr>
          <w:rStyle w:val="VerbatimChar"/>
          <w:sz w:val="20"/>
        </w:rPr>
        <w:t>PWR_SEQ_CONFIG</w:t>
      </w:r>
      <w:r>
        <w:rPr>
          <w:sz w:val="20"/>
        </w:rPr>
        <w:t xml:space="preserve">, 0x07C): </w:t>
      </w:r>
      <w:r>
        <w:rPr>
          <w:rStyle w:val="VerbatimChar"/>
          <w:sz w:val="20"/>
        </w:rPr>
        <w:t>seq_enable</w:t>
      </w:r>
      <w:r>
        <w:rPr>
          <w:sz w:val="20"/>
        </w:rPr>
        <w:t xml:space="preserve"> turns the clock/rail moves into an ordered walk — clocks gated first on the way down, rails 7 to 0; rails 0 to 7 first on the way up, clocks ungated last — with optional per-rail acknowledge and a programmable inter-step delay. Without it the transitions are instant, which is correct in simulation and wrong on a board. A rail that never acknowledges stalls the walk deliberately; </w:t>
      </w:r>
      <w:r>
        <w:rPr>
          <w:rStyle w:val="VerbatimChar"/>
          <w:sz w:val="20"/>
        </w:rPr>
        <w:t>PWR_SEQ_STATUS</w:t>
      </w:r>
      <w:r>
        <w:rPr>
          <w:sz w:val="20"/>
        </w:rPr>
        <w:t xml:space="preserve"> (0x080) is where to look (</w:t>
      </w:r>
      <w:r>
        <w:rPr>
          <w:rStyle w:val="VerbatimChar"/>
          <w:sz w:val="20"/>
        </w:rPr>
        <w:t>seq_busy</w:t>
      </w:r>
      <w:r>
        <w:rPr>
          <w:sz w:val="20"/>
        </w:rPr>
        <w:t xml:space="preserve"> parked on a rail index). There is no timeout, by design.</w:t>
      </w:r>
    </w:p>
    <w:p>
      <w:pPr>
        <w:pStyle w:val="BodyText"/>
        <w:rPr/>
      </w:pPr>
      <w:r>
        <w:rPr>
          <w:sz w:val="20"/>
        </w:rPr>
        <w:t>The hardware then walks the FSM through TRANSITION into the programmed state. What the state means at the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pm_clock_gate_en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pm_power_domain_en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Leaving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CLOCK_GATE_CTRL &amp; 0x3</w:t>
            </w:r>
            <w:r>
              <w:rPr>
                <w:rFonts w:eastAsia="Cambria" w:cs=""/>
                <w:kern w:val="0"/>
                <w:sz w:val="24"/>
                <w:szCs w:val="24"/>
                <w:lang w:val="en-US" w:eastAsia="en-US" w:bidi="ar-SA"/>
              </w:rPr>
              <w:t xml:space="preserve"> — only blocks 0-1 may stay clocked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w:t>
            </w:r>
            <w:r>
              <w:rPr>
                <w:rFonts w:eastAsia="Cambria" w:cs=""/>
                <w:kern w:val="0"/>
                <w:sz w:val="24"/>
                <w:szCs w:val="24"/>
                <w:lang w:val="en-US" w:eastAsia="en-US" w:bidi="ar-SA"/>
              </w:rPr>
              <w:t xml:space="preserv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armed wake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everything gated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 &amp; 0x1</w:t>
            </w:r>
            <w:r>
              <w:rPr>
                <w:rFonts w:eastAsia="Cambria" w:cs=""/>
                <w:kern w:val="0"/>
                <w:sz w:val="24"/>
                <w:szCs w:val="24"/>
                <w:lang w:val="en-US" w:eastAsia="en-US" w:bidi="ar-SA"/>
              </w:rPr>
              <w:t xml:space="preserve"> — domain 0 always 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armed wake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 &amp; 0x1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Pulses </w:t>
            </w:r>
            <w:r>
              <w:rPr>
                <w:rStyle w:val="VerbatimChar"/>
                <w:rFonts w:eastAsia="Cambria" w:cs=""/>
                <w:kern w:val="0"/>
                <w:szCs w:val="24"/>
                <w:lang w:val="en-US" w:eastAsia="en-US" w:bidi="ar-SA"/>
              </w:rPr>
              <w:t>pm_sys_reset_req</w:t>
            </w:r>
            <w:r>
              <w:rPr>
                <w:rFonts w:eastAsia="Cambria" w:cs=""/>
                <w:kern w:val="0"/>
                <w:sz w:val="24"/>
                <w:szCs w:val="24"/>
                <w:lang w:val="en-US" w:eastAsia="en-US" w:bidi="ar-SA"/>
              </w:rPr>
              <w:t xml:space="preserve">: a wake from S5 is a </w:t>
            </w:r>
            <w:r>
              <w:rPr>
                <w:rFonts w:eastAsia="Cambria" w:cs=""/>
                <w:b/>
                <w:bCs/>
                <w:kern w:val="0"/>
                <w:sz w:val="24"/>
                <w:szCs w:val="24"/>
                <w:lang w:val="en-US" w:eastAsia="en-US" w:bidi="ar-SA"/>
              </w:rPr>
              <w:t>boot</w:t>
            </w:r>
            <w:r>
              <w:rPr>
                <w:rFonts w:eastAsia="Cambria" w:cs=""/>
                <w:kern w:val="0"/>
                <w:sz w:val="24"/>
                <w:szCs w:val="24"/>
                <w:lang w:val="en-US" w:eastAsia="en-US" w:bidi="ar-SA"/>
              </w:rPr>
              <w:t>, not a resume</w:t>
            </w:r>
          </w:p>
        </w:tc>
      </w:tr>
    </w:tbl>
    <w:p>
      <w:pPr>
        <w:pStyle w:val="BodyText"/>
        <w:rPr/>
      </w:pPr>
      <w:r>
        <w:rPr>
          <w:rStyle w:val="VerbatimChar"/>
          <w:sz w:val="20"/>
        </w:rPr>
        <w:t>ACPI_CONTROL.current_state</w:t>
      </w:r>
      <w:r>
        <w:rPr>
          <w:sz w:val="20"/>
        </w:rPr>
        <w:t xml:space="preserve"> (bits 5:4) reports the encoding, not the ACPI number: 0 = S0, 1 = S1, 2 = S5, 3 = S3. It reads 0 while the FSM is in TRANSITION.</w:t>
      </w:r>
      <w:r>
        <w:br w:type="page"/>
      </w:r>
    </w:p>
    <w:p>
      <w:pPr>
        <w:pStyle w:val="Heading2"/>
        <w:pBdr>
          <w:bottom w:val="single" w:sz="12" w:space="0" w:color="228B22"/>
        </w:pBdr>
        <w:spacing w:before="280" w:after="80"/>
        <w:rPr/>
      </w:pPr>
      <w:bookmarkStart w:id="288" w:name="__RefHeading___Toc19326_1610851449"/>
      <w:bookmarkStart w:id="289" w:name="step-4-wake"/>
      <w:bookmarkEnd w:id="288"/>
      <w:r>
        <w:rPr>
          <w:rStyle w:val="SectionNumber"/>
          <w:b/>
          <w:color w:val="228B22"/>
          <w:sz w:val="28"/>
        </w:rPr>
        <w:t>16.6</w:t>
      </w:r>
      <w:r>
        <w:rPr>
          <w:b/>
          <w:color w:val="228B22"/>
          <w:sz w:val="28"/>
        </w:rPr>
        <w:tab/>
        <w:t>Step 4: Wake</w:t>
      </w:r>
    </w:p>
    <w:p>
      <w:pPr>
        <w:pStyle w:val="FirstParagraph"/>
        <w:rPr/>
      </w:pPr>
      <w:r>
        <w:rPr>
          <w:sz w:val="20"/>
        </w:rPr>
        <w:t xml:space="preserve">An armed source fires while the FSM is in S1 or S3 and the core latches the wake request — the latch outranks the still-programmed </w:t>
      </w:r>
      <w:r>
        <w:rPr>
          <w:rStyle w:val="VerbatimChar"/>
          <w:sz w:val="20"/>
        </w:rPr>
        <w:t>sleep_type</w:t>
      </w:r>
      <w:r>
        <w:rPr>
          <w:sz w:val="20"/>
        </w:rPr>
        <w:t xml:space="preserve"> while the FSM is in TRANSITION, which is why a button press landing during entry does not bounce the machine back into sleep. The FSM returns through TRANSITION to S0, the latch drops, and the walk (if enabled) re-powers rails in reverse order.</w:t>
      </w:r>
    </w:p>
    <w:p>
      <w:pPr>
        <w:pStyle w:val="BodyText"/>
        <w:rPr/>
      </w:pPr>
      <w:r>
        <w:rPr>
          <w:sz w:val="20"/>
        </w:rPr>
        <w:t>Software then:</w:t>
      </w:r>
    </w:p>
    <w:p>
      <w:pPr>
        <w:pStyle w:val="Compact"/>
        <w:numPr>
          <w:ilvl w:val="0"/>
          <w:numId w:val="161"/>
        </w:numPr>
        <w:rPr/>
      </w:pPr>
      <w:r>
        <w:rPr/>
        <w:t xml:space="preserve">Reads </w:t>
      </w:r>
      <w:r>
        <w:rPr>
          <w:rStyle w:val="VerbatimChar"/>
        </w:rPr>
        <w:t>WAKE_STATUS</w:t>
      </w:r>
      <w:r>
        <w:rPr/>
        <w:t xml:space="preserve"> (0x060) to identify the source — </w:t>
      </w:r>
      <w:r>
        <w:rPr>
          <w:rStyle w:val="VerbatimChar"/>
        </w:rPr>
        <w:t>gpe_wake</w:t>
      </w:r>
      <w:r>
        <w:rPr/>
        <w:t xml:space="preserve">, </w:t>
      </w:r>
      <w:r>
        <w:rPr>
          <w:rStyle w:val="VerbatimChar"/>
        </w:rPr>
        <w:t>pwrbtn_wake</w:t>
      </w:r>
      <w:r>
        <w:rPr/>
        <w:t xml:space="preserve">, </w:t>
      </w:r>
      <w:r>
        <w:rPr>
          <w:rStyle w:val="VerbatimChar"/>
        </w:rPr>
        <w:t>rtc_wake</w:t>
      </w:r>
      <w:r>
        <w:rPr/>
        <w:t xml:space="preserve">, </w:t>
      </w:r>
      <w:r>
        <w:rPr>
          <w:rStyle w:val="VerbatimChar"/>
        </w:rPr>
        <w:t>ext_wake</w:t>
      </w:r>
      <w:r>
        <w:rPr/>
        <w:t xml:space="preserve"> — and writes 1s to clear it.</w:t>
      </w:r>
    </w:p>
    <w:p>
      <w:pPr>
        <w:pStyle w:val="Compact"/>
        <w:numPr>
          <w:ilvl w:val="0"/>
          <w:numId w:val="162"/>
        </w:numPr>
        <w:rPr/>
      </w:pPr>
      <w:r>
        <w:rPr/>
        <w:t xml:space="preserve">Clears the matching status that fed the interrupt: </w:t>
      </w:r>
      <w:r>
        <w:rPr>
          <w:rStyle w:val="VerbatimChar"/>
        </w:rPr>
        <w:t>ACPI_STATUS</w:t>
      </w:r>
      <w:r>
        <w:rPr/>
        <w:t xml:space="preserve"> (0x004), and </w:t>
      </w:r>
      <w:r>
        <w:rPr>
          <w:rStyle w:val="VerbatimChar"/>
        </w:rPr>
        <w:t>PM1_STATUS</w:t>
      </w:r>
      <w:r>
        <w:rPr/>
        <w:t xml:space="preserve"> (0x014) for the button/RTC paths, and the GPE status registers for a GPE wake. </w:t>
      </w:r>
      <w:r>
        <w:rPr>
          <w:rStyle w:val="VerbatimChar"/>
        </w:rPr>
        <w:t>pm_interrupt</w:t>
      </w:r>
      <w:r>
        <w:rPr/>
        <w:t xml:space="preserve"> is a level — the OR of the enabled sticky bits — and deasserts only when every enabled source has been cleared.</w:t>
      </w:r>
    </w:p>
    <w:p>
      <w:pPr>
        <w:pStyle w:val="Compact"/>
        <w:numPr>
          <w:ilvl w:val="0"/>
          <w:numId w:val="163"/>
        </w:numPr>
        <w:rPr/>
      </w:pPr>
      <w:r>
        <w:rPr/>
        <w:t xml:space="preserve">If the sleep was S5, treats the wake as a boot: </w:t>
      </w:r>
      <w:r>
        <w:rPr>
          <w:rStyle w:val="VerbatimChar"/>
        </w:rPr>
        <w:t>RESET_STATUS</w:t>
      </w:r>
      <w:r>
        <w:rPr/>
        <w:t xml:space="preserve"> reads differently, and whatever the system wired to </w:t>
      </w:r>
      <w:r>
        <w:rPr>
          <w:rStyle w:val="VerbatimChar"/>
        </w:rPr>
        <w:t>pm_sys_reset_req</w:t>
      </w:r>
      <w:r>
        <w:rPr/>
        <w:t xml:space="preserve"> has reset the machine.</w:t>
      </w:r>
    </w:p>
    <w:p>
      <w:pPr>
        <w:pStyle w:val="FirstParagraph"/>
        <w:rPr/>
      </w:pPr>
      <w:r>
        <w:rPr>
          <w:sz w:val="20"/>
        </w:rPr>
        <w:t xml:space="preserve">One corner the PM book records: a wake event in the exact cycle of the sleep request is </w:t>
      </w:r>
      <w:r>
        <w:rPr>
          <w:b/>
          <w:bCs/>
          <w:sz w:val="20"/>
        </w:rPr>
        <w:t>not</w:t>
      </w:r>
      <w:r>
        <w:rPr>
          <w:sz w:val="20"/>
        </w:rPr>
        <w:t xml:space="preserve"> latched as a wake. The sticky status bits and the level interrupt still record it, the machine enters the programmed state, and the next wake event brings it back. Software that must not sleep through such an event checks the status registers after entry.</w:t>
      </w:r>
      <w:bookmarkEnd w:id="289"/>
      <w:r>
        <w:br w:type="page"/>
      </w:r>
    </w:p>
    <w:p>
      <w:pPr>
        <w:pStyle w:val="Heading2"/>
        <w:pBdr>
          <w:bottom w:val="single" w:sz="12" w:space="0" w:color="228B22"/>
        </w:pBdr>
        <w:spacing w:before="280" w:after="80"/>
        <w:rPr/>
      </w:pPr>
      <w:bookmarkStart w:id="290" w:name="__RefHeading___Toc19328_1610851449"/>
      <w:bookmarkStart w:id="291" w:name="Xda3e84bff943cc0e1c6fad12291534830f2cc68"/>
      <w:bookmarkEnd w:id="290"/>
      <w:r>
        <w:rPr>
          <w:rStyle w:val="SectionNumber"/>
          <w:b/>
          <w:color w:val="228B22"/>
          <w:sz w:val="28"/>
        </w:rPr>
        <w:t>16.7</w:t>
      </w:r>
      <w:r>
        <w:rPr>
          <w:b/>
          <w:color w:val="228B22"/>
          <w:sz w:val="28"/>
        </w:rPr>
        <w:tab/>
        <w:t>Step 5: The Interrupt Path for ACPI Events</w:t>
      </w:r>
    </w:p>
    <w:p>
      <w:pPr>
        <w:pStyle w:val="FirstParagraph"/>
        <w:rPr/>
      </w:pPr>
      <w:r>
        <w:rPr>
          <w:rStyle w:val="VerbatimChar"/>
          <w:sz w:val="20"/>
        </w:rPr>
        <w:t>pm_interrupt</w:t>
      </w:r>
      <w:r>
        <w:rPr>
          <w:sz w:val="20"/>
        </w:rPr>
        <w:t xml:space="preserve"> leaves the PM block on the fabric’s IRQ9 line — ACPI by convention — and therefore reaches the slave 8259 (IR1) and IOAPIC pin 9 like any other routed source (see </w:t>
      </w:r>
      <w:hyperlink r:id="rId99">
        <w:r>
          <w:rPr>
            <w:rStyle w:val="Hyperlink"/>
          </w:rPr>
          <w:t>Interrupt Pin Reference</w:t>
        </w:r>
      </w:hyperlink>
      <w:r>
        <w:rPr>
          <w:sz w:val="20"/>
        </w:rPr>
        <w:t xml:space="preserve">). The SCI handler is just a legacy interrupt handler: program the controllers during </w:t>
      </w:r>
      <w:hyperlink r:id="rId100">
        <w:r>
          <w:rPr>
            <w:rStyle w:val="Hyperlink"/>
          </w:rPr>
          <w:t>initialization</w:t>
        </w:r>
      </w:hyperlink>
      <w:r>
        <w:rPr>
          <w:sz w:val="20"/>
        </w:rPr>
        <w:t xml:space="preserve"> — step 3 for the 8259s, step 4 for the IOAPIC — to deliver IRQ9, and the PM block needs no special routing. GPE events additionally depend on </w:t>
      </w:r>
      <w:r>
        <w:rPr>
          <w:rStyle w:val="VerbatimChar"/>
          <w:sz w:val="20"/>
        </w:rPr>
        <w:t>ACPI_INT_ENABLE.gpe_int_enable</w:t>
      </w:r>
      <w:r>
        <w:rPr>
          <w:sz w:val="20"/>
        </w:rPr>
        <w:t xml:space="preserve"> and the GPE per-source enables before they contribute to the pin.</w:t>
      </w:r>
      <w:bookmarkEnd w:id="291"/>
      <w:r>
        <w:br w:type="page"/>
      </w:r>
    </w:p>
    <w:p>
      <w:pPr>
        <w:pStyle w:val="Heading2"/>
        <w:pBdr>
          <w:bottom w:val="single" w:sz="12" w:space="0" w:color="228B22"/>
        </w:pBdr>
        <w:spacing w:before="280" w:after="80"/>
        <w:rPr/>
      </w:pPr>
      <w:bookmarkStart w:id="292" w:name="__RefHeading___Toc19330_1610851449"/>
      <w:bookmarkStart w:id="293" w:name="what-sleep-does-not-disturb"/>
      <w:bookmarkEnd w:id="292"/>
      <w:r>
        <w:rPr>
          <w:rStyle w:val="SectionNumber"/>
          <w:b/>
          <w:color w:val="228B22"/>
          <w:sz w:val="28"/>
        </w:rPr>
        <w:t>16.8</w:t>
      </w:r>
      <w:r>
        <w:rPr>
          <w:b/>
          <w:color w:val="228B22"/>
          <w:sz w:val="28"/>
        </w:rPr>
        <w:tab/>
        <w:t>What Sleep Does Not Disturb</w:t>
      </w:r>
    </w:p>
    <w:p>
      <w:pPr>
        <w:pStyle w:val="Compact"/>
        <w:numPr>
          <w:ilvl w:val="0"/>
          <w:numId w:val="164"/>
        </w:numPr>
        <w:rPr/>
      </w:pPr>
      <w:r>
        <w:rPr>
          <w:b/>
          <w:bCs/>
        </w:rPr>
        <w:t>Interrupt controller programming.</w:t>
      </w:r>
      <w:r>
        <w:rPr/>
        <w:t xml:space="preserve"> The 8259 pair and IOAPIC hold their configuration across sleep; there is no re-init in the wake path.</w:t>
      </w:r>
    </w:p>
    <w:p>
      <w:pPr>
        <w:pStyle w:val="Compact"/>
        <w:numPr>
          <w:ilvl w:val="0"/>
          <w:numId w:val="165"/>
        </w:numPr>
        <w:rPr/>
      </w:pPr>
      <w:r>
        <w:rPr>
          <w:b/>
          <w:bCs/>
        </w:rPr>
        <w:t>The other blocks’ state.</w:t>
      </w:r>
      <w:r>
        <w:rPr/>
        <w:t xml:space="preserve"> UART FIFOs, PIT counters, RTC time, GPIO configuration — all of it survives, because nothing inside the subsystem gates them. Only a board that consumes the PM gate outputs can change that, and then it is the board’s contract, not this book’s.</w:t>
      </w:r>
    </w:p>
    <w:p>
      <w:pPr>
        <w:pStyle w:val="Compact"/>
        <w:numPr>
          <w:ilvl w:val="0"/>
          <w:numId w:val="166"/>
        </w:numPr>
        <w:rPr/>
      </w:pPr>
      <w:r>
        <w:rPr>
          <w:b/>
          <w:bCs/>
        </w:rPr>
        <w:t>The address map.</w:t>
      </w:r>
      <w:r>
        <w:rPr/>
        <w:t xml:space="preserve"> Every window answers the same way after wake as before; the subsystem performs no remap on sleep or wake.</w:t>
      </w:r>
      <w:bookmarkEnd w:id="293"/>
      <w:r>
        <w:br w:type="page"/>
      </w:r>
    </w:p>
    <w:p>
      <w:pPr>
        <w:pStyle w:val="Heading2"/>
        <w:pBdr>
          <w:bottom w:val="single" w:sz="12" w:space="0" w:color="228B22"/>
        </w:pBdr>
        <w:spacing w:before="280" w:after="80"/>
        <w:rPr/>
      </w:pPr>
      <w:bookmarkStart w:id="294" w:name="__RefHeading___Toc19332_1610851449"/>
      <w:bookmarkStart w:id="295" w:name="related-documents-14"/>
      <w:bookmarkEnd w:id="294"/>
      <w:r>
        <w:rPr>
          <w:rStyle w:val="SectionNumber"/>
          <w:b/>
          <w:color w:val="228B22"/>
          <w:sz w:val="28"/>
        </w:rPr>
        <w:t>16.9</w:t>
      </w:r>
      <w:r>
        <w:rPr>
          <w:b/>
          <w:color w:val="228B22"/>
          <w:sz w:val="28"/>
        </w:rPr>
        <w:tab/>
        <w:t>Related Documents</w:t>
      </w:r>
    </w:p>
    <w:p>
      <w:pPr>
        <w:pStyle w:val="Compact"/>
        <w:numPr>
          <w:ilvl w:val="0"/>
          <w:numId w:val="167"/>
        </w:numPr>
        <w:rPr/>
      </w:pPr>
      <w:hyperlink r:id="rId101">
        <w:r>
          <w:rPr>
            <w:rStyle w:val="Hyperlink"/>
          </w:rPr>
          <w:t>Initialization</w:t>
        </w:r>
      </w:hyperlink>
      <w:r>
        <w:rPr/>
        <w:t xml:space="preserve"> - the bring-up these steps assume</w:t>
      </w:r>
    </w:p>
    <w:p>
      <w:pPr>
        <w:pStyle w:val="Compact"/>
        <w:numPr>
          <w:ilvl w:val="0"/>
          <w:numId w:val="168"/>
        </w:numPr>
        <w:rPr/>
      </w:pPr>
      <w:hyperlink r:id="rId102">
        <w:r>
          <w:rPr>
            <w:rStyle w:val="Hyperlink"/>
          </w:rPr>
          <w:t>Use Cases</w:t>
        </w:r>
      </w:hyperlink>
      <w:r>
        <w:rPr/>
        <w:t xml:space="preserve"> - routing an interrupt end to end (the IRQ9 path)</w:t>
      </w:r>
    </w:p>
    <w:p>
      <w:pPr>
        <w:pStyle w:val="Compact"/>
        <w:numPr>
          <w:ilvl w:val="0"/>
          <w:numId w:val="169"/>
        </w:numPr>
        <w:rPr/>
      </w:pPr>
      <w:hyperlink r:id="rId103">
        <w:r>
          <w:rPr>
            <w:rStyle w:val="Hyperlink"/>
          </w:rPr>
          <w:t>The Interrupt Fabric</w:t>
        </w:r>
      </w:hyperlink>
      <w:r>
        <w:rPr/>
        <w:t xml:space="preserve"> - how IRQ9 reaches both controllers</w:t>
      </w:r>
    </w:p>
    <w:p>
      <w:pPr>
        <w:pStyle w:val="Compact"/>
        <w:numPr>
          <w:ilvl w:val="0"/>
          <w:numId w:val="170"/>
        </w:numPr>
        <w:rPr/>
      </w:pPr>
      <w:r>
        <w:rPr/>
        <w:t xml:space="preserve">PM/ACPI register detail - </w:t>
      </w:r>
      <w:r>
        <w:rPr>
          <w:rStyle w:val="VerbatimChar"/>
        </w:rPr>
        <w:t>pm_acpi_mas</w:t>
      </w:r>
      <w:r>
        <w:rPr/>
        <w:t xml:space="preserve"> book, chapter 5</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 w:name="X1a860b20e9a382311063cec70c87cd2881aa799"/>
      <w:bookmarkStart w:id="297" w:name="related-documents-14"/>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1"/>
        <w:shd w:val="clear" w:color="auto" w:fill="404040"/>
        <w:spacing w:before="360" w:after="120"/>
        <w:rPr/>
      </w:pPr>
      <w:bookmarkStart w:id="298" w:name="__RefHeading___Toc19334_1610851449"/>
      <w:bookmarkStart w:id="299" w:name="rlb-top---address-map"/>
      <w:bookmarkEnd w:id="298"/>
      <w:r>
        <w:rPr>
          <w:rStyle w:val="SectionNumber"/>
          <w:b/>
          <w:color w:val="FFFFFF"/>
          <w:sz w:val="32"/>
        </w:rPr>
        <w:t>17</w:t>
      </w:r>
      <w:r>
        <w:rPr>
          <w:b/>
          <w:color w:val="FFFFFF"/>
          <w:sz w:val="32"/>
        </w:rPr>
        <w:tab/>
        <w:t>RLB Top - Address Map</w:t>
      </w:r>
    </w:p>
    <w:p>
      <w:pPr>
        <w:pStyle w:val="Heading2"/>
        <w:pageBreakBefore w:val="false"/>
        <w:pBdr>
          <w:bottom w:val="single" w:sz="12" w:space="0" w:color="228B22"/>
        </w:pBdr>
        <w:spacing w:before="280" w:after="80"/>
        <w:rPr/>
      </w:pPr>
      <w:bookmarkStart w:id="300" w:name="__RefHeading___Toc19336_1610851449"/>
      <w:bookmarkStart w:id="301" w:name="rlb_top-has-no-registers"/>
      <w:bookmarkEnd w:id="300"/>
      <w:r>
        <w:rPr>
          <w:rStyle w:val="SectionNumber"/>
          <w:b/>
          <w:color w:val="228B22"/>
          <w:sz w:val="28"/>
        </w:rPr>
        <w:t>17.1</w:t>
      </w:r>
      <w:r>
        <w:rPr>
          <w:b/>
          <w:color w:val="228B22"/>
          <w:sz w:val="28"/>
        </w:rPr>
        <w:tab/>
        <w:t>rlb_top Has No Registers</w:t>
      </w:r>
    </w:p>
    <w:p>
      <w:pPr>
        <w:pStyle w:val="FirstParagraph"/>
        <w:rPr/>
      </w:pPr>
      <w:r>
        <w:rPr>
          <w:rStyle w:val="VerbatimChar"/>
          <w:sz w:val="20"/>
        </w:rPr>
        <w:t>rlb_top</w:t>
      </w:r>
      <w:r>
        <w:rPr>
          <w:sz w:val="20"/>
        </w:rPr>
        <w:t xml:space="preserve"> implements no registers of its own. Every address it answers belongs to a block it instantiates. This chapter is therefore the </w:t>
      </w:r>
      <w:r>
        <w:rPr>
          <w:b/>
          <w:bCs/>
          <w:sz w:val="20"/>
        </w:rPr>
        <w:t>window map</w:t>
      </w:r>
      <w:r>
        <w:rPr>
          <w:sz w:val="20"/>
        </w:rPr>
        <w:t xml:space="preserve"> - how an address is decoded, and which specification documents the registers inside each window.</w:t>
      </w:r>
      <w:bookmarkEnd w:id="301"/>
      <w:r>
        <w:br w:type="page"/>
      </w:r>
    </w:p>
    <w:p>
      <w:pPr>
        <w:pStyle w:val="Heading2"/>
        <w:pBdr>
          <w:bottom w:val="single" w:sz="12" w:space="0" w:color="228B22"/>
        </w:pBdr>
        <w:spacing w:before="280" w:after="80"/>
        <w:rPr/>
      </w:pPr>
      <w:bookmarkStart w:id="302" w:name="__RefHeading___Toc19338_1610851449"/>
      <w:bookmarkStart w:id="303" w:name="decode"/>
      <w:bookmarkEnd w:id="302"/>
      <w:r>
        <w:rPr>
          <w:rStyle w:val="SectionNumber"/>
          <w:b/>
          <w:color w:val="228B22"/>
          <w:sz w:val="28"/>
        </w:rPr>
        <w:t>17.2</w:t>
      </w:r>
      <w:r>
        <w:rPr>
          <w:b/>
          <w:color w:val="228B22"/>
          <w:sz w:val="28"/>
        </w:rPr>
        <w:tab/>
        <w:t>Decode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within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windows are assigned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r>
              <w:rPr>
                <w:rFonts w:eastAsia="Cambria" w:cs=""/>
                <w:kern w:val="0"/>
                <w:sz w:val="24"/>
                <w:szCs w:val="24"/>
                <w:lang w:val="en-US" w:eastAsia="en-US" w:bidi="ar-SA"/>
              </w:rPr>
              <w:t>; does not hang</w:t>
            </w:r>
          </w:p>
        </w:tc>
      </w:tr>
    </w:tbl>
    <w:p>
      <w:pPr>
        <w:pStyle w:val="BodyText"/>
        <w:rPr/>
      </w:pPr>
      <w:r>
        <w:rPr>
          <w:sz w:val="20"/>
        </w:rPr>
        <w:t xml:space="preserve">The decode is a clean power of two: the window number </w:t>
      </w:r>
      <w:r>
        <w:rPr>
          <w:i/>
          <w:iCs/>
          <w:sz w:val="20"/>
        </w:rPr>
        <w:t>is</w:t>
      </w:r>
      <w:r>
        <w:rPr>
          <w:sz w:val="20"/>
        </w:rPr>
        <w:t xml:space="preserve"> </w:t>
      </w:r>
      <w:r>
        <w:rPr>
          <w:rStyle w:val="VerbatimChar"/>
          <w:sz w:val="20"/>
        </w:rPr>
        <w:t>PADDR[15:12]</w:t>
      </w:r>
      <w:r>
        <w:rPr>
          <w:sz w:val="20"/>
        </w:rPr>
        <w:t xml:space="preserve">, and the address a block sees is the low twelve bits. A block’s own register map is therefore documented in offsets from </w:t>
      </w:r>
      <w:r>
        <w:rPr>
          <w:rStyle w:val="VerbatimChar"/>
          <w:sz w:val="20"/>
        </w:rPr>
        <w:t>0x000</w:t>
      </w:r>
      <w:r>
        <w:rPr>
          <w:sz w:val="20"/>
        </w:rPr>
        <w:t xml:space="preserve">, and the subsystem address is </w:t>
      </w:r>
      <w:r>
        <w:rPr>
          <w:rStyle w:val="VerbatimChar"/>
          <w:sz w:val="20"/>
        </w:rPr>
        <w:t>BASE_ADDR + window * 0x1000 + offset</w:t>
      </w:r>
      <w:r>
        <w:rPr>
          <w:sz w:val="20"/>
        </w:rPr>
        <w:t>.</w:t>
      </w:r>
      <w:bookmarkEnd w:id="303"/>
      <w:r>
        <w:br w:type="page"/>
      </w:r>
    </w:p>
    <w:p>
      <w:pPr>
        <w:pStyle w:val="Heading2"/>
        <w:pBdr>
          <w:bottom w:val="single" w:sz="12" w:space="0" w:color="228B22"/>
        </w:pBdr>
        <w:spacing w:before="280" w:after="80"/>
        <w:rPr/>
      </w:pPr>
      <w:bookmarkStart w:id="304" w:name="__RefHeading___Toc19340_1610851449"/>
      <w:bookmarkStart w:id="305" w:name="window-map"/>
      <w:bookmarkEnd w:id="304"/>
      <w:r>
        <w:rPr>
          <w:rStyle w:val="SectionNumber"/>
          <w:b/>
          <w:color w:val="228B22"/>
          <w:sz w:val="28"/>
        </w:rPr>
        <w:t>17.3</w:t>
      </w:r>
      <w:r>
        <w:rPr>
          <w:b/>
          <w:color w:val="228B22"/>
          <w:sz w:val="28"/>
        </w:rPr>
        <w:tab/>
        <w:t>Window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4">
              <w:r>
                <w:rPr>
                  <w:rStyle w:val="Hyperlink"/>
                  <w:rFonts w:eastAsia="Cambria" w:cs=""/>
                  <w:kern w:val="0"/>
                  <w:sz w:val="24"/>
                  <w:szCs w:val="24"/>
                  <w:lang w:val="en-US" w:eastAsia="en-US" w:bidi="ar-SA"/>
                </w:rPr>
                <w:t>hpet_mas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5">
              <w:r>
                <w:rPr>
                  <w:rStyle w:val="Hyperlink"/>
                  <w:rFonts w:eastAsia="Cambria" w:cs=""/>
                  <w:kern w:val="0"/>
                  <w:sz w:val="24"/>
                  <w:szCs w:val="24"/>
                  <w:lang w:val="en-US" w:eastAsia="en-US" w:bidi="ar-SA"/>
                </w:rPr>
                <w:t>pic_8259_mas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pit_8254_mas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7">
              <w:r>
                <w:rPr>
                  <w:rStyle w:val="Hyperlink"/>
                  <w:rFonts w:eastAsia="Cambria" w:cs=""/>
                  <w:kern w:val="0"/>
                  <w:sz w:val="24"/>
                  <w:szCs w:val="24"/>
                  <w:lang w:val="en-US" w:eastAsia="en-US" w:bidi="ar-SA"/>
                </w:rPr>
                <w:t>rtc_mas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smbus_mas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9">
              <w:r>
                <w:rPr>
                  <w:rStyle w:val="Hyperlink"/>
                  <w:rFonts w:eastAsia="Cambria" w:cs=""/>
                  <w:kern w:val="0"/>
                  <w:sz w:val="24"/>
                  <w:szCs w:val="24"/>
                  <w:lang w:val="en-US" w:eastAsia="en-US" w:bidi="ar-SA"/>
                </w:rPr>
                <w:t>pm_acpi_mas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0">
              <w:r>
                <w:rPr>
                  <w:rStyle w:val="Hyperlink"/>
                  <w:rFonts w:eastAsia="Cambria" w:cs=""/>
                  <w:kern w:val="0"/>
                  <w:sz w:val="24"/>
                  <w:szCs w:val="24"/>
                  <w:lang w:val="en-US" w:eastAsia="en-US" w:bidi="ar-SA"/>
                </w:rPr>
                <w:t>ioapic_mas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1">
              <w:r>
                <w:rPr>
                  <w:rStyle w:val="Hyperlink"/>
                  <w:rFonts w:eastAsia="Cambria" w:cs=""/>
                  <w:kern w:val="0"/>
                  <w:sz w:val="24"/>
                  <w:szCs w:val="24"/>
                  <w:lang w:val="en-US" w:eastAsia="en-US" w:bidi="ar-SA"/>
                </w:rPr>
                <w:t>gpio_mas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2">
              <w:r>
                <w:rPr>
                  <w:rStyle w:val="Hyperlink"/>
                  <w:rFonts w:eastAsia="Cambria" w:cs=""/>
                  <w:kern w:val="0"/>
                  <w:sz w:val="24"/>
                  <w:szCs w:val="24"/>
                  <w:lang w:val="en-US" w:eastAsia="en-US" w:bidi="ar-SA"/>
                </w:rPr>
                <w:t>uart_16550_mas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pic_8259_mas ch05_registers/01_register_map.md</w:t>
              </w:r>
            </w:hyperlink>
          </w:p>
        </w:tc>
      </w:tr>
    </w:tbl>
    <w:p>
      <w:pPr>
        <w:pStyle w:val="BodyText"/>
        <w:rPr/>
      </w:pPr>
      <w:r>
        <w:rPr>
          <w:sz w:val="20"/>
        </w:rPr>
        <w:t xml:space="preserve">Windows 1 and 9 are the same block with the same register map, wired as a master and slave pair. The registers are identical; what differs is the cascade configuration written into them. See </w:t>
      </w:r>
      <w:hyperlink r:id="rId114">
        <w:r>
          <w:rPr>
            <w:rStyle w:val="Hyperlink"/>
          </w:rPr>
          <w:t>Initialization</w:t>
        </w:r>
      </w:hyperlink>
      <w:r>
        <w:rPr>
          <w:sz w:val="20"/>
        </w:rPr>
        <w:t>.</w:t>
      </w:r>
      <w:bookmarkEnd w:id="305"/>
      <w:r>
        <w:br w:type="page"/>
      </w:r>
    </w:p>
    <w:p>
      <w:pPr>
        <w:pStyle w:val="Heading2"/>
        <w:pBdr>
          <w:bottom w:val="single" w:sz="12" w:space="0" w:color="228B22"/>
        </w:pBdr>
        <w:spacing w:before="280" w:after="80"/>
        <w:rPr/>
      </w:pPr>
      <w:bookmarkStart w:id="306" w:name="__RefHeading___Toc19342_1610851449"/>
      <w:bookmarkStart w:id="307" w:name="read-safe-probe-registers"/>
      <w:bookmarkEnd w:id="306"/>
      <w:r>
        <w:rPr>
          <w:rStyle w:val="SectionNumber"/>
          <w:b/>
          <w:color w:val="228B22"/>
          <w:sz w:val="28"/>
        </w:rPr>
        <w:t>17.4</w:t>
      </w:r>
      <w:r>
        <w:rPr>
          <w:b/>
          <w:color w:val="228B22"/>
          <w:sz w:val="28"/>
        </w:rPr>
        <w:tab/>
        <w:t>Read-Safe Probe Registers</w:t>
      </w:r>
    </w:p>
    <w:p>
      <w:pPr>
        <w:pStyle w:val="FirstParagraph"/>
        <w:rPr/>
      </w:pPr>
      <w:r>
        <w:rPr>
          <w:sz w:val="20"/>
        </w:rPr>
        <w:t>For confirming a window is alive without disturbing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Probe offset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HPET_ID</w:t>
            </w:r>
            <w:r>
              <w:rPr>
                <w:rFonts w:eastAsia="Cambria" w:cs=""/>
                <w:kern w:val="0"/>
                <w:sz w:val="24"/>
                <w:szCs w:val="24"/>
                <w:lang w:val="en-US" w:eastAsia="en-US" w:bidi="ar-SA"/>
              </w:rPr>
              <w:t>, read-only identity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ACPI_CONTROL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IOREGSEL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0x020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UART_SCR</w:t>
            </w:r>
            <w:r>
              <w:rPr>
                <w:rFonts w:eastAsia="Cambria" w:cs=""/>
                <w:kern w:val="0"/>
                <w:sz w:val="24"/>
                <w:szCs w:val="24"/>
                <w:lang w:val="en-US" w:eastAsia="en-US" w:bidi="ar-SA"/>
              </w:rPr>
              <w:t xml:space="preserve"> scratch -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bl>
    <w:p>
      <w:pPr>
        <w:pStyle w:val="BodyText"/>
        <w:rPr/>
      </w:pPr>
      <w:r>
        <w:rPr>
          <w:b/>
          <w:bCs/>
          <w:sz w:val="20"/>
        </w:rPr>
        <w:t>The UART is the exception and it matters.</w:t>
      </w:r>
      <w:r>
        <w:rPr>
          <w:sz w:val="20"/>
        </w:rPr>
        <w:t xml:space="preserve"> Offset </w:t>
      </w:r>
      <w:r>
        <w:rPr>
          <w:rStyle w:val="VerbatimChar"/>
          <w:sz w:val="20"/>
        </w:rPr>
        <w:t>0x000</w:t>
      </w:r>
      <w:r>
        <w:rPr>
          <w:sz w:val="20"/>
        </w:rPr>
        <w:t xml:space="preserve"> in the UART window is the receive buffer; reading it pops a byte off the RX FIFO. Probe the scratch register at </w:t>
      </w:r>
      <w:r>
        <w:rPr>
          <w:rStyle w:val="VerbatimChar"/>
          <w:sz w:val="20"/>
        </w:rPr>
        <w:t>0x020</w:t>
      </w:r>
      <w:r>
        <w:rPr>
          <w:sz w:val="20"/>
        </w:rPr>
        <w:t xml:space="preserve"> instead. An identity read that quietly consumes received data is a genuinely difficult bug to find.</w:t>
      </w:r>
      <w:bookmarkEnd w:id="307"/>
      <w:r>
        <w:br w:type="page"/>
      </w:r>
    </w:p>
    <w:p>
      <w:pPr>
        <w:pStyle w:val="Heading2"/>
        <w:pBdr>
          <w:bottom w:val="single" w:sz="12" w:space="0" w:color="228B22"/>
        </w:pBdr>
        <w:spacing w:before="280" w:after="80"/>
        <w:rPr/>
      </w:pPr>
      <w:bookmarkStart w:id="308" w:name="__RefHeading___Toc19344_1610851449"/>
      <w:bookmarkStart w:id="309" w:name="the-ioapic-is-indirect"/>
      <w:bookmarkEnd w:id="308"/>
      <w:r>
        <w:rPr>
          <w:rStyle w:val="SectionNumber"/>
          <w:b/>
          <w:color w:val="228B22"/>
          <w:sz w:val="28"/>
        </w:rPr>
        <w:t>17.5</w:t>
      </w:r>
      <w:r>
        <w:rPr>
          <w:b/>
          <w:color w:val="228B22"/>
          <w:sz w:val="28"/>
        </w:rPr>
        <w:tab/>
        <w:t>The IOAPIC Is Indirect</w:t>
      </w:r>
    </w:p>
    <w:p>
      <w:pPr>
        <w:pStyle w:val="FirstParagraph"/>
        <w:rPr/>
      </w:pPr>
      <w:r>
        <w:rPr>
          <w:sz w:val="20"/>
        </w:rPr>
        <w:t xml:space="preserve">The IOAPIC occupies a 4KB window but exposes only two directly addressed registers. Everything else is reached by writing an index to </w:t>
      </w:r>
      <w:r>
        <w:rPr>
          <w:rStyle w:val="VerbatimChar"/>
          <w:sz w:val="20"/>
        </w:rPr>
        <w:t>IOREGSEL</w:t>
      </w:r>
      <w:r>
        <w:rPr>
          <w:sz w:val="20"/>
        </w:rPr>
        <w:t xml:space="preserve"> and then the data to </w:t>
      </w:r>
      <w:r>
        <w:rPr>
          <w:rStyle w:val="VerbatimChar"/>
          <w:sz w:val="20"/>
        </w:rPr>
        <w:t>IOWIN</w:t>
      </w:r>
      <w:r>
        <w:rPr>
          <w:sz w:val="20"/>
        </w:rPr>
        <w:t>. The redirection table in particular is two 32-bit halves per pin, reached through that indirection - so an IOAPIC “register offset” in the IOAPIC specification is a selector value, not a window offset.</w:t>
      </w:r>
      <w:bookmarkEnd w:id="309"/>
      <w:r>
        <w:br w:type="page"/>
      </w:r>
    </w:p>
    <w:p>
      <w:pPr>
        <w:pStyle w:val="Heading2"/>
        <w:pBdr>
          <w:bottom w:val="single" w:sz="12" w:space="0" w:color="228B22"/>
        </w:pBdr>
        <w:spacing w:before="280" w:after="80"/>
        <w:rPr/>
      </w:pPr>
      <w:bookmarkStart w:id="310" w:name="__RefHeading___Toc19346_1610851449"/>
      <w:bookmarkStart w:id="311" w:name="interrupt-line-assignments"/>
      <w:bookmarkEnd w:id="310"/>
      <w:r>
        <w:rPr>
          <w:rStyle w:val="SectionNumber"/>
          <w:b/>
          <w:color w:val="228B22"/>
          <w:sz w:val="28"/>
        </w:rPr>
        <w:t>17.6</w:t>
      </w:r>
      <w:r>
        <w:rPr>
          <w:b/>
          <w:color w:val="228B22"/>
          <w:sz w:val="28"/>
        </w:rPr>
        <w:tab/>
        <w:t>Interrupt Line Assignments</w:t>
      </w:r>
    </w:p>
    <w:p>
      <w:pPr>
        <w:pStyle w:val="FirstParagraph"/>
        <w:rPr/>
      </w:pPr>
      <w:r>
        <w:rPr>
          <w:sz w:val="20"/>
        </w:rPr>
        <w:t>Not registers, but the other half of the programming surface. The line numbers are fixed in hardware for convention assignments and parameterised for choices.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only - never driven by the fabric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from the slave’s </w:t>
            </w:r>
            <w:r>
              <w:rPr>
                <w:rStyle w:val="VerbatimChar"/>
                <w:rFonts w:eastAsia="Cambria" w:cs=""/>
                <w:kern w:val="0"/>
                <w:szCs w:val="24"/>
                <w:lang w:val="en-US" w:eastAsia="en-US" w:bidi="ar-SA"/>
              </w:rPr>
              <w:t>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w:t>
            </w:r>
          </w:p>
        </w:tc>
      </w:tr>
    </w:tbl>
    <w:p>
      <w:pPr>
        <w:pStyle w:val="BodyText"/>
        <w:rPr/>
      </w:pPr>
      <w:bookmarkStart w:id="312" w:name="interrupt-line-assignments"/>
      <w:r>
        <w:rPr>
          <w:sz w:val="20"/>
        </w:rPr>
        <w:t>Each line also reaches the IOAPIC pin of the same number. The IOAPIC’s vector for a pin is whatever software programs into that pin’s redirection entry; there is no hardware-fixed vector.</w:t>
      </w:r>
      <w:bookmarkEnd w:id="312"/>
      <w:r>
        <w:br w:type="page"/>
      </w:r>
    </w:p>
    <w:p>
      <w:pPr>
        <w:pStyle w:val="Heading2"/>
        <w:pBdr>
          <w:bottom w:val="single" w:sz="12" w:space="0" w:color="228B22"/>
        </w:pBdr>
        <w:spacing w:before="280" w:after="80"/>
        <w:rPr/>
      </w:pPr>
      <w:bookmarkStart w:id="313" w:name="__RefHeading___Toc19348_1610851449"/>
      <w:bookmarkStart w:id="314" w:name="related-documents-15"/>
      <w:bookmarkEnd w:id="313"/>
      <w:r>
        <w:rPr>
          <w:rStyle w:val="SectionNumber"/>
          <w:b/>
          <w:color w:val="228B22"/>
          <w:sz w:val="28"/>
        </w:rPr>
        <w:t>17.7</w:t>
      </w:r>
      <w:r>
        <w:rPr>
          <w:b/>
          <w:color w:val="228B22"/>
          <w:sz w:val="28"/>
        </w:rPr>
        <w:tab/>
        <w:t>Related Documents</w:t>
      </w:r>
    </w:p>
    <w:p>
      <w:pPr>
        <w:pStyle w:val="Compact"/>
        <w:numPr>
          <w:ilvl w:val="0"/>
          <w:numId w:val="171"/>
        </w:numPr>
        <w:rPr/>
      </w:pPr>
      <w:hyperlink r:id="rId115">
        <w:r>
          <w:rPr>
            <w:rStyle w:val="Hyperlink"/>
          </w:rPr>
          <w:t>Top-Level Interface</w:t>
        </w:r>
      </w:hyperlink>
      <w:r>
        <w:rPr/>
        <w:t xml:space="preserve"> - the decode contract and port list</w:t>
      </w:r>
    </w:p>
    <w:p>
      <w:pPr>
        <w:pStyle w:val="Compact"/>
        <w:numPr>
          <w:ilvl w:val="0"/>
          <w:numId w:val="172"/>
        </w:numPr>
        <w:rPr/>
      </w:pPr>
      <w:hyperlink r:id="rId116">
        <w:r>
          <w:rPr>
            <w:rStyle w:val="Hyperlink"/>
          </w:rPr>
          <w:t>Initialization</w:t>
        </w:r>
      </w:hyperlink>
      <w:r>
        <w:rPr/>
        <w:t xml:space="preserve"> - the address helper and bring-up order</w:t>
      </w:r>
    </w:p>
    <w:p>
      <w:pPr>
        <w:pStyle w:val="Compact"/>
        <w:numPr>
          <w:ilvl w:val="0"/>
          <w:numId w:val="173"/>
        </w:numPr>
        <w:rPr/>
      </w:pPr>
      <w:hyperlink r:id="rId117">
        <w:r>
          <w:rPr>
            <w:rStyle w:val="Hyperlink"/>
          </w:rPr>
          <w:t>Architecture</w:t>
        </w:r>
      </w:hyperlink>
      <w:r>
        <w:rPr/>
        <w:t xml:space="preserve"> - how a line reaches its destinations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5" w:name="rlb-top---address-map"/>
      <w:bookmarkStart w:id="316" w:name="related-documents-15"/>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1"/>
        <w:shd w:val="clear" w:color="auto" w:fill="404040"/>
        <w:spacing w:before="360" w:after="120"/>
        <w:rPr/>
      </w:pPr>
      <w:bookmarkStart w:id="317" w:name="__RefHeading___Toc19350_1610851449"/>
      <w:bookmarkStart w:id="318" w:name="X5b8d03c0672fd5572c5426e159b41da1557dd49"/>
      <w:bookmarkEnd w:id="317"/>
      <w:r>
        <w:rPr>
          <w:rStyle w:val="SectionNumber"/>
          <w:b/>
          <w:color w:val="FFFFFF"/>
          <w:sz w:val="32"/>
        </w:rPr>
        <w:t>18</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19" w:name="__RefHeading___Toc19352_1610851449"/>
      <w:bookmarkStart w:id="320" w:name="overview-7"/>
      <w:bookmarkEnd w:id="319"/>
      <w:r>
        <w:rPr>
          <w:rStyle w:val="SectionNumber"/>
          <w:b/>
          <w:color w:val="228B22"/>
          <w:sz w:val="28"/>
        </w:rPr>
        <w:t>18.1</w:t>
      </w:r>
      <w:r>
        <w:rPr>
          <w:b/>
          <w:color w:val="228B22"/>
          <w:sz w:val="28"/>
        </w:rPr>
        <w:tab/>
        <w:t>1. Overview</w:t>
      </w:r>
    </w:p>
    <w:p>
      <w:pPr>
        <w:pStyle w:val="Heading3"/>
        <w:spacing w:before="200" w:after="80"/>
        <w:rPr/>
      </w:pPr>
      <w:bookmarkStart w:id="321" w:name="__RefHeading___Toc19354_1610851449"/>
      <w:bookmarkStart w:id="322" w:name="purpose"/>
      <w:bookmarkEnd w:id="321"/>
      <w:r>
        <w:rPr>
          <w:rStyle w:val="SectionNumber"/>
          <w:b/>
          <w:color w:val="404040"/>
          <w:sz w:val="24"/>
        </w:rPr>
        <w:t>18.1.1</w:t>
      </w:r>
      <w:r>
        <w:rPr>
          <w:b/>
          <w:color w:val="404040"/>
          <w:sz w:val="24"/>
        </w:rPr>
        <w:tab/>
        <w:t>1.1 Purpose</w:t>
      </w:r>
    </w:p>
    <w:p>
      <w:pPr>
        <w:pStyle w:val="FirstParagraph"/>
        <w:rPr/>
      </w:pPr>
      <w:bookmarkStart w:id="323"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323"/>
    </w:p>
    <w:p>
      <w:pPr>
        <w:pStyle w:val="Heading3"/>
        <w:spacing w:before="200" w:after="80"/>
        <w:rPr/>
      </w:pPr>
      <w:bookmarkStart w:id="324" w:name="__RefHeading___Toc19356_1610851449"/>
      <w:bookmarkStart w:id="325" w:name="design-philosophy"/>
      <w:bookmarkEnd w:id="324"/>
      <w:r>
        <w:rPr>
          <w:rStyle w:val="SectionNumber"/>
          <w:b/>
          <w:color w:val="404040"/>
          <w:sz w:val="24"/>
        </w:rPr>
        <w:t>18.1.2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325"/>
    </w:p>
    <w:p>
      <w:pPr>
        <w:pStyle w:val="Heading3"/>
        <w:spacing w:before="200" w:after="80"/>
        <w:rPr/>
      </w:pPr>
      <w:bookmarkStart w:id="326" w:name="__RefHeading___Toc19358_1610851449"/>
      <w:bookmarkStart w:id="327" w:name="target-applications"/>
      <w:bookmarkEnd w:id="326"/>
      <w:r>
        <w:rPr>
          <w:rStyle w:val="SectionNumber"/>
          <w:b/>
          <w:color w:val="404040"/>
          <w:sz w:val="24"/>
        </w:rPr>
        <w:t>18.1.3</w:t>
      </w:r>
      <w:r>
        <w:rPr>
          <w:b/>
          <w:color w:val="404040"/>
          <w:sz w:val="24"/>
        </w:rPr>
        <w:tab/>
        <w:t>1.3 Target Applications</w:t>
      </w:r>
    </w:p>
    <w:p>
      <w:pPr>
        <w:pStyle w:val="Compact"/>
        <w:numPr>
          <w:ilvl w:val="0"/>
          <w:numId w:val="174"/>
        </w:numPr>
        <w:rPr/>
      </w:pPr>
      <w:r>
        <w:rPr/>
        <w:t>Retro-compatible platform compatibility layers</w:t>
      </w:r>
    </w:p>
    <w:p>
      <w:pPr>
        <w:pStyle w:val="Compact"/>
        <w:numPr>
          <w:ilvl w:val="0"/>
          <w:numId w:val="175"/>
        </w:numPr>
        <w:rPr/>
      </w:pPr>
      <w:r>
        <w:rPr/>
        <w:t>Embedded systems requiring legacy peripheral interfaces</w:t>
      </w:r>
    </w:p>
    <w:p>
      <w:pPr>
        <w:pStyle w:val="Compact"/>
        <w:numPr>
          <w:ilvl w:val="0"/>
          <w:numId w:val="176"/>
        </w:numPr>
        <w:rPr/>
      </w:pPr>
      <w:r>
        <w:rPr/>
        <w:t>FPGA-based system emulation</w:t>
      </w:r>
    </w:p>
    <w:p>
      <w:pPr>
        <w:pStyle w:val="Compact"/>
        <w:numPr>
          <w:ilvl w:val="0"/>
          <w:numId w:val="177"/>
        </w:numPr>
        <w:rPr/>
      </w:pPr>
      <w:r>
        <w:rPr/>
        <w:t>Educational platforms demonstrating classic peripheral designs</w:t>
      </w:r>
    </w:p>
    <w:p>
      <w:pPr>
        <w:pStyle w:val="Compact"/>
        <w:numPr>
          <w:ilvl w:val="0"/>
          <w:numId w:val="178"/>
        </w:numPr>
        <w:rPr/>
      </w:pPr>
      <w:r>
        <w:rPr/>
        <w:t>Mixed-vintage SoC integration (modern + legacy interfaces)</w:t>
      </w:r>
    </w:p>
    <w:p>
      <w:pPr>
        <w:pStyle w:val="Normal"/>
        <w:rPr/>
      </w:pPr>
      <w:bookmarkStart w:id="328" w:name="overview-7"/>
      <w:bookmarkStart w:id="329" w:name="target-application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
      <w:bookmarkEnd w:id="329"/>
      <w:r>
        <w:br w:type="page"/>
      </w:r>
    </w:p>
    <w:p>
      <w:pPr>
        <w:pStyle w:val="Heading2"/>
        <w:pBdr>
          <w:bottom w:val="single" w:sz="12" w:space="0" w:color="228B22"/>
        </w:pBdr>
        <w:spacing w:before="280" w:after="80"/>
        <w:rPr/>
      </w:pPr>
      <w:bookmarkStart w:id="330" w:name="__RefHeading___Toc19360_1610851449"/>
      <w:bookmarkStart w:id="331" w:name="implemented-blocks"/>
      <w:bookmarkEnd w:id="330"/>
      <w:r>
        <w:rPr>
          <w:rStyle w:val="SectionNumber"/>
          <w:b/>
          <w:color w:val="228B22"/>
          <w:sz w:val="28"/>
        </w:rPr>
        <w:t>18.2</w:t>
      </w:r>
      <w:r>
        <w:rPr>
          <w:b/>
          <w:color w:val="228B22"/>
          <w:sz w:val="28"/>
        </w:rPr>
        <w:tab/>
        <w:t>2. Implemented Blocks</w:t>
      </w:r>
    </w:p>
    <w:p>
      <w:pPr>
        <w:pStyle w:val="Heading3"/>
        <w:spacing w:before="200" w:after="80"/>
        <w:rPr/>
      </w:pPr>
      <w:bookmarkStart w:id="332" w:name="__RefHeading___Toc19362_1610851449"/>
      <w:bookmarkStart w:id="333" w:name="hpet---high-precision-event-timer"/>
      <w:bookmarkEnd w:id="332"/>
      <w:r>
        <w:rPr>
          <w:rStyle w:val="SectionNumber"/>
          <w:b/>
          <w:color w:val="404040"/>
          <w:sz w:val="24"/>
        </w:rPr>
        <w:t>18.2.1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r>
        <w:rPr>
          <w:sz w:val="20"/>
        </w:rPr>
        <w:t xml:space="preserve"> </w:t>
      </w:r>
      <w:r>
        <w:rPr/>
        <w:drawing>
          <wp:inline distT="0" distB="0" distL="0" distR="0">
            <wp:extent cx="5334000" cy="4959985"/>
            <wp:effectExtent l="0" t="0" r="0" b="0"/>
            <wp:docPr id="42" name="Image3" descr="APB HPET whole unit (from the HPET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 descr="APB HPET whole unit (from the HPET MAS)"/>
                    <pic:cNvPicPr>
                      <a:picLocks noChangeAspect="1" noChangeArrowheads="1"/>
                    </pic:cNvPicPr>
                  </pic:nvPicPr>
                  <pic:blipFill>
                    <a:blip r:embed="rId118"/>
                    <a:stretch>
                      <a:fillRect/>
                    </a:stretch>
                  </pic:blipFill>
                  <pic:spPr bwMode="auto">
                    <a:xfrm>
                      <a:off x="0" y="0"/>
                      <a:ext cx="5334000" cy="4959985"/>
                    </a:xfrm>
                    <a:prstGeom prst="rect">
                      <a:avLst/>
                    </a:prstGeom>
                  </pic:spPr>
                </pic:pic>
              </a:graphicData>
            </a:graphic>
          </wp:inline>
        </w:drawing>
      </w:r>
    </w:p>
    <w:p>
      <w:pPr>
        <w:pStyle w:val="BodyText"/>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334" w:name="implemented-blocks"/>
      <w:bookmarkStart w:id="335" w:name="hpet---high-precision-event-time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2"/>
        <w:pBdr>
          <w:bottom w:val="single" w:sz="12" w:space="0" w:color="228B22"/>
        </w:pBdr>
        <w:spacing w:before="280" w:after="80"/>
        <w:rPr/>
      </w:pPr>
      <w:bookmarkStart w:id="336" w:name="__RefHeading___Toc19364_1610851449"/>
      <w:bookmarkStart w:id="337" w:name="planned-blocks"/>
      <w:bookmarkEnd w:id="336"/>
      <w:r>
        <w:rPr>
          <w:rStyle w:val="SectionNumber"/>
          <w:b/>
          <w:color w:val="228B22"/>
          <w:sz w:val="28"/>
        </w:rPr>
        <w:t>18.3</w:t>
      </w:r>
      <w:r>
        <w:rPr>
          <w:b/>
          <w:color w:val="228B22"/>
          <w:sz w:val="28"/>
        </w:rPr>
        <w:tab/>
        <w:t>3. Planned Blocks</w:t>
      </w:r>
    </w:p>
    <w:p>
      <w:pPr>
        <w:pStyle w:val="Heading3"/>
        <w:spacing w:before="200" w:after="80"/>
        <w:rPr/>
      </w:pPr>
      <w:bookmarkStart w:id="338" w:name="__RefHeading___Toc19366_1610851449"/>
      <w:bookmarkStart w:id="339" w:name="programmable-interrupt-controller-pic"/>
      <w:bookmarkEnd w:id="338"/>
      <w:r>
        <w:rPr>
          <w:rStyle w:val="SectionNumber"/>
          <w:b/>
          <w:color w:val="404040"/>
          <w:sz w:val="24"/>
        </w:rPr>
        <w:t>18.3.1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339"/>
    </w:p>
    <w:p>
      <w:pPr>
        <w:pStyle w:val="Heading3"/>
        <w:spacing w:before="200" w:after="80"/>
        <w:rPr/>
      </w:pPr>
      <w:bookmarkStart w:id="340" w:name="__RefHeading___Toc19368_1610851449"/>
      <w:bookmarkStart w:id="341" w:name="programmable-interval-timer-pit"/>
      <w:bookmarkEnd w:id="340"/>
      <w:r>
        <w:rPr>
          <w:rStyle w:val="SectionNumber"/>
          <w:b/>
          <w:color w:val="404040"/>
          <w:sz w:val="24"/>
        </w:rPr>
        <w:t>18.3.2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341"/>
    </w:p>
    <w:p>
      <w:pPr>
        <w:pStyle w:val="Heading3"/>
        <w:spacing w:before="200" w:after="80"/>
        <w:rPr/>
      </w:pPr>
      <w:bookmarkStart w:id="342" w:name="__RefHeading___Toc19370_1610851449"/>
      <w:bookmarkStart w:id="343" w:name="gpio---general-purpose-io"/>
      <w:bookmarkEnd w:id="342"/>
      <w:r>
        <w:rPr>
          <w:rStyle w:val="SectionNumber"/>
          <w:b/>
          <w:color w:val="404040"/>
          <w:sz w:val="24"/>
        </w:rPr>
        <w:t>18.3.3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343"/>
    </w:p>
    <w:p>
      <w:pPr>
        <w:pStyle w:val="Heading3"/>
        <w:spacing w:before="200" w:after="80"/>
        <w:rPr/>
      </w:pPr>
      <w:bookmarkStart w:id="344" w:name="__RefHeading___Toc19372_1610851449"/>
      <w:bookmarkStart w:id="345" w:name="rtc---real-time-clock"/>
      <w:bookmarkEnd w:id="344"/>
      <w:r>
        <w:rPr>
          <w:rStyle w:val="SectionNumber"/>
          <w:b/>
          <w:color w:val="404040"/>
          <w:sz w:val="24"/>
        </w:rPr>
        <w:t>18.3.4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345"/>
    </w:p>
    <w:p>
      <w:pPr>
        <w:pStyle w:val="Heading3"/>
        <w:spacing w:before="200" w:after="80"/>
        <w:rPr/>
      </w:pPr>
      <w:bookmarkStart w:id="346" w:name="__RefHeading___Toc19374_1610851449"/>
      <w:bookmarkStart w:id="347" w:name="smbus-controller"/>
      <w:bookmarkEnd w:id="346"/>
      <w:r>
        <w:rPr>
          <w:rStyle w:val="SectionNumber"/>
          <w:b/>
          <w:color w:val="404040"/>
          <w:sz w:val="24"/>
        </w:rPr>
        <w:t>18.3.5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347"/>
    </w:p>
    <w:p>
      <w:pPr>
        <w:pStyle w:val="Heading3"/>
        <w:spacing w:before="200" w:after="80"/>
        <w:rPr/>
      </w:pPr>
      <w:bookmarkStart w:id="348" w:name="__RefHeading___Toc19376_1610851449"/>
      <w:bookmarkStart w:id="349" w:name="X9fd98a4672e4e599141acb22cb2ccda435e7aa9"/>
      <w:bookmarkEnd w:id="348"/>
      <w:r>
        <w:rPr>
          <w:rStyle w:val="SectionNumber"/>
          <w:b/>
          <w:color w:val="404040"/>
          <w:sz w:val="24"/>
        </w:rPr>
        <w:t>18.3.6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349"/>
    </w:p>
    <w:p>
      <w:pPr>
        <w:pStyle w:val="Heading3"/>
        <w:spacing w:before="200" w:after="80"/>
        <w:rPr/>
      </w:pPr>
      <w:bookmarkStart w:id="350" w:name="__RefHeading___Toc19378_1610851449"/>
      <w:bookmarkStart w:id="351" w:name="spi-controller"/>
      <w:bookmarkEnd w:id="350"/>
      <w:r>
        <w:rPr>
          <w:rStyle w:val="SectionNumber"/>
          <w:b/>
          <w:color w:val="404040"/>
          <w:sz w:val="24"/>
        </w:rPr>
        <w:t>18.3.7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351"/>
    </w:p>
    <w:p>
      <w:pPr>
        <w:pStyle w:val="Heading3"/>
        <w:spacing w:before="200" w:after="80"/>
        <w:rPr/>
      </w:pPr>
      <w:bookmarkStart w:id="352" w:name="__RefHeading___Toc19380_1610851449"/>
      <w:bookmarkStart w:id="353" w:name="i2c-controller"/>
      <w:bookmarkEnd w:id="352"/>
      <w:r>
        <w:rPr>
          <w:rStyle w:val="SectionNumber"/>
          <w:b/>
          <w:color w:val="404040"/>
          <w:sz w:val="24"/>
        </w:rPr>
        <w:t>18.3.8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353"/>
    </w:p>
    <w:p>
      <w:pPr>
        <w:pStyle w:val="Heading3"/>
        <w:spacing w:before="200" w:after="80"/>
        <w:rPr/>
      </w:pPr>
      <w:bookmarkStart w:id="354" w:name="__RefHeading___Toc19382_1610851449"/>
      <w:bookmarkStart w:id="355" w:name="watchdog-timer"/>
      <w:bookmarkEnd w:id="354"/>
      <w:r>
        <w:rPr>
          <w:rStyle w:val="SectionNumber"/>
          <w:b/>
          <w:color w:val="404040"/>
          <w:sz w:val="24"/>
        </w:rPr>
        <w:t>18.3.9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355"/>
    </w:p>
    <w:p>
      <w:pPr>
        <w:pStyle w:val="Heading3"/>
        <w:spacing w:before="200" w:after="80"/>
        <w:rPr/>
      </w:pPr>
      <w:bookmarkStart w:id="356" w:name="__RefHeading___Toc19384_1610851449"/>
      <w:bookmarkStart w:id="357" w:name="power-management-acpi-controller"/>
      <w:bookmarkEnd w:id="356"/>
      <w:r>
        <w:rPr>
          <w:rStyle w:val="SectionNumber"/>
          <w:b/>
          <w:color w:val="404040"/>
          <w:sz w:val="24"/>
        </w:rPr>
        <w:t>18.3.10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357"/>
    </w:p>
    <w:p>
      <w:pPr>
        <w:pStyle w:val="Heading3"/>
        <w:spacing w:before="200" w:after="80"/>
        <w:rPr/>
      </w:pPr>
      <w:bookmarkStart w:id="358" w:name="__RefHeading___Toc19386_1610851449"/>
      <w:bookmarkStart w:id="359" w:name="X2882fde29156ed52ff6a0f476830204f8d0c868"/>
      <w:bookmarkEnd w:id="358"/>
      <w:r>
        <w:rPr>
          <w:rStyle w:val="SectionNumber"/>
          <w:b/>
          <w:color w:val="404040"/>
          <w:sz w:val="24"/>
        </w:rPr>
        <w:t>18.3.11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359"/>
    </w:p>
    <w:p>
      <w:pPr>
        <w:pStyle w:val="Heading3"/>
        <w:spacing w:before="200" w:after="80"/>
        <w:rPr/>
      </w:pPr>
      <w:bookmarkStart w:id="360" w:name="__RefHeading___Toc19388_1610851449"/>
      <w:bookmarkStart w:id="361" w:name="interconnect-id-version-registers"/>
      <w:bookmarkEnd w:id="360"/>
      <w:r>
        <w:rPr>
          <w:rStyle w:val="SectionNumber"/>
          <w:b/>
          <w:color w:val="404040"/>
          <w:sz w:val="24"/>
        </w:rPr>
        <w:t>18.3.12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362" w:name="planned-blocks"/>
      <w:bookmarkStart w:id="363" w:name="interconnect-id-version-register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r>
        <w:br w:type="page"/>
      </w:r>
    </w:p>
    <w:p>
      <w:pPr>
        <w:pStyle w:val="Heading2"/>
        <w:pBdr>
          <w:bottom w:val="single" w:sz="12" w:space="0" w:color="228B22"/>
        </w:pBdr>
        <w:spacing w:before="280" w:after="80"/>
        <w:rPr/>
      </w:pPr>
      <w:bookmarkStart w:id="364" w:name="__RefHeading___Toc19390_1610851449"/>
      <w:bookmarkStart w:id="365" w:name="integration-and-wrapper-goals"/>
      <w:bookmarkEnd w:id="364"/>
      <w:r>
        <w:rPr>
          <w:rStyle w:val="SectionNumber"/>
          <w:b/>
          <w:color w:val="228B22"/>
          <w:sz w:val="28"/>
        </w:rPr>
        <w:t>18.4</w:t>
      </w:r>
      <w:r>
        <w:rPr>
          <w:b/>
          <w:color w:val="228B22"/>
          <w:sz w:val="28"/>
        </w:rPr>
        <w:tab/>
        <w:t>4. Integration and Wrapper Goals</w:t>
      </w:r>
    </w:p>
    <w:p>
      <w:pPr>
        <w:pStyle w:val="Heading3"/>
        <w:spacing w:before="200" w:after="80"/>
        <w:rPr/>
      </w:pPr>
      <w:bookmarkStart w:id="366" w:name="__RefHeading___Toc19392_1610851449"/>
      <w:bookmarkStart w:id="367" w:name="individual-block-integration"/>
      <w:bookmarkEnd w:id="366"/>
      <w:r>
        <w:rPr>
          <w:rStyle w:val="SectionNumber"/>
          <w:b/>
          <w:color w:val="404040"/>
          <w:sz w:val="24"/>
        </w:rPr>
        <w:t>18.4.1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367"/>
    </w:p>
    <w:p>
      <w:pPr>
        <w:pStyle w:val="Heading3"/>
        <w:spacing w:before="200" w:after="80"/>
        <w:rPr/>
      </w:pPr>
      <w:bookmarkStart w:id="368" w:name="__RefHeading___Toc19394_1610851449"/>
      <w:bookmarkStart w:id="369" w:name="rlb-wrapper-architecture"/>
      <w:bookmarkEnd w:id="368"/>
      <w:r>
        <w:rPr>
          <w:rStyle w:val="SectionNumber"/>
          <w:b/>
          <w:color w:val="404040"/>
          <w:sz w:val="24"/>
        </w:rPr>
        <w:t>18.4.2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r>
        <w:rPr>
          <w:sz w:val="20"/>
        </w:rPr>
        <w:t xml:space="preserve"> </w:t>
      </w:r>
      <w:r>
        <w:rPr/>
        <w:drawing>
          <wp:inline distT="0" distB="0" distL="0" distR="0">
            <wp:extent cx="5334000" cy="2693670"/>
            <wp:effectExtent l="0" t="0" r="0" b="0"/>
            <wp:docPr id="47" name="Image4" descr="rlb_top whole unit (from the RLB top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 descr="rlb_top whole unit (from the RLB top MAS)"/>
                    <pic:cNvPicPr>
                      <a:picLocks noChangeAspect="1" noChangeArrowheads="1"/>
                    </pic:cNvPicPr>
                  </pic:nvPicPr>
                  <pic:blipFill>
                    <a:blip r:embed="rId119"/>
                    <a:stretch>
                      <a:fillRect/>
                    </a:stretch>
                  </pic:blipFill>
                  <pic:spPr bwMode="auto">
                    <a:xfrm>
                      <a:off x="0" y="0"/>
                      <a:ext cx="5334000" cy="2693670"/>
                    </a:xfrm>
                    <a:prstGeom prst="rect">
                      <a:avLst/>
                    </a:prstGeom>
                  </pic:spPr>
                </pic:pic>
              </a:graphicData>
            </a:graphic>
          </wp:inline>
        </w:drawing>
      </w:r>
    </w:p>
    <w:p>
      <w:pPr>
        <w:pStyle w:val="BodyText"/>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370" w:name="integration-and-wrapper-goals"/>
      <w:bookmarkStart w:id="371" w:name="rlb-wrapper-architecture"/>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2"/>
        <w:pBdr>
          <w:bottom w:val="single" w:sz="12" w:space="0" w:color="228B22"/>
        </w:pBdr>
        <w:spacing w:before="280" w:after="80"/>
        <w:rPr/>
      </w:pPr>
      <w:bookmarkStart w:id="372" w:name="__RefHeading___Toc19396_1610851449"/>
      <w:bookmarkStart w:id="373" w:name="design-standards"/>
      <w:bookmarkEnd w:id="372"/>
      <w:r>
        <w:rPr>
          <w:rStyle w:val="SectionNumber"/>
          <w:b/>
          <w:color w:val="228B22"/>
          <w:sz w:val="28"/>
        </w:rPr>
        <w:t>18.5</w:t>
      </w:r>
      <w:r>
        <w:rPr>
          <w:b/>
          <w:color w:val="228B22"/>
          <w:sz w:val="28"/>
        </w:rPr>
        <w:tab/>
        <w:t>5. Design Standards</w:t>
      </w:r>
    </w:p>
    <w:p>
      <w:pPr>
        <w:pStyle w:val="Heading3"/>
        <w:spacing w:before="200" w:after="80"/>
        <w:rPr/>
      </w:pPr>
      <w:bookmarkStart w:id="374" w:name="__RefHeading___Toc19398_1610851449"/>
      <w:bookmarkStart w:id="375" w:name="reset-handling"/>
      <w:bookmarkEnd w:id="374"/>
      <w:r>
        <w:rPr>
          <w:rStyle w:val="SectionNumber"/>
          <w:b/>
          <w:color w:val="404040"/>
          <w:sz w:val="24"/>
        </w:rPr>
        <w:t>18.5.1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375"/>
    </w:p>
    <w:p>
      <w:pPr>
        <w:pStyle w:val="Heading3"/>
        <w:spacing w:before="200" w:after="80"/>
        <w:rPr/>
      </w:pPr>
      <w:bookmarkStart w:id="376" w:name="__RefHeading___Toc19400_1610851449"/>
      <w:bookmarkStart w:id="377" w:name="register-generation"/>
      <w:bookmarkEnd w:id="376"/>
      <w:r>
        <w:rPr>
          <w:rStyle w:val="SectionNumber"/>
          <w:b/>
          <w:color w:val="404040"/>
          <w:sz w:val="24"/>
        </w:rPr>
        <w:t>18.5.2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377"/>
    </w:p>
    <w:p>
      <w:pPr>
        <w:pStyle w:val="Heading3"/>
        <w:spacing w:before="200" w:after="80"/>
        <w:rPr/>
      </w:pPr>
      <w:bookmarkStart w:id="378" w:name="__RefHeading___Toc19402_1610851449"/>
      <w:bookmarkStart w:id="379" w:name="testbench-architecture"/>
      <w:bookmarkEnd w:id="378"/>
      <w:r>
        <w:rPr>
          <w:rStyle w:val="SectionNumber"/>
          <w:b/>
          <w:color w:val="404040"/>
          <w:sz w:val="24"/>
        </w:rPr>
        <w:t>18.5.3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379"/>
    </w:p>
    <w:p>
      <w:pPr>
        <w:pStyle w:val="Heading3"/>
        <w:spacing w:before="200" w:after="80"/>
        <w:rPr/>
      </w:pPr>
      <w:bookmarkStart w:id="380" w:name="__RefHeading___Toc19404_1610851449"/>
      <w:bookmarkStart w:id="381" w:name="fpga-synthesis-attributes"/>
      <w:bookmarkEnd w:id="380"/>
      <w:r>
        <w:rPr>
          <w:rStyle w:val="SectionNumber"/>
          <w:b/>
          <w:color w:val="404040"/>
          <w:sz w:val="24"/>
        </w:rPr>
        <w:t>18.5.4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381"/>
    </w:p>
    <w:p>
      <w:pPr>
        <w:pStyle w:val="Heading3"/>
        <w:spacing w:before="200" w:after="80"/>
        <w:rPr/>
      </w:pPr>
      <w:bookmarkStart w:id="382" w:name="__RefHeading___Toc19406_1610851449"/>
      <w:bookmarkStart w:id="383" w:name="documentation-requirements"/>
      <w:bookmarkEnd w:id="382"/>
      <w:r>
        <w:rPr>
          <w:rStyle w:val="SectionNumber"/>
          <w:b/>
          <w:color w:val="404040"/>
          <w:sz w:val="24"/>
        </w:rPr>
        <w:t>18.5.5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384" w:name="design-standards"/>
      <w:bookmarkStart w:id="385" w:name="documentation-requirement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2"/>
        <w:pBdr>
          <w:bottom w:val="single" w:sz="12" w:space="0" w:color="228B22"/>
        </w:pBdr>
        <w:spacing w:before="280" w:after="80"/>
        <w:rPr/>
      </w:pPr>
      <w:bookmarkStart w:id="386" w:name="__RefHeading___Toc19408_1610851449"/>
      <w:bookmarkStart w:id="387" w:name="quality-metrics"/>
      <w:bookmarkEnd w:id="386"/>
      <w:r>
        <w:rPr>
          <w:rStyle w:val="SectionNumber"/>
          <w:b/>
          <w:color w:val="228B22"/>
          <w:sz w:val="28"/>
        </w:rPr>
        <w:t>18.6</w:t>
      </w:r>
      <w:r>
        <w:rPr>
          <w:b/>
          <w:color w:val="228B22"/>
          <w:sz w:val="28"/>
        </w:rPr>
        <w:tab/>
        <w:t>6. Quality Metrics</w:t>
      </w:r>
    </w:p>
    <w:p>
      <w:pPr>
        <w:pStyle w:val="Heading3"/>
        <w:spacing w:before="200" w:after="80"/>
        <w:rPr/>
      </w:pPr>
      <w:bookmarkStart w:id="388" w:name="__RefHeading___Toc19410_1610851449"/>
      <w:bookmarkStart w:id="389" w:name="production-readiness-criteria"/>
      <w:bookmarkEnd w:id="388"/>
      <w:r>
        <w:rPr>
          <w:rStyle w:val="SectionNumber"/>
          <w:b/>
          <w:color w:val="404040"/>
          <w:sz w:val="24"/>
        </w:rPr>
        <w:t>18.6.1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179"/>
        </w:numPr>
        <w:rPr/>
      </w:pPr>
      <w:r>
        <w:rPr/>
        <w:t>All gate tests pass 100%</w:t>
      </w:r>
    </w:p>
    <w:p>
      <w:pPr>
        <w:pStyle w:val="Compact"/>
        <w:numPr>
          <w:ilvl w:val="0"/>
          <w:numId w:val="180"/>
        </w:numPr>
        <w:rPr/>
      </w:pPr>
      <w:r>
        <w:rPr/>
        <w:t>All func tests pass 100%</w:t>
      </w:r>
    </w:p>
    <w:p>
      <w:pPr>
        <w:pStyle w:val="Compact"/>
        <w:numPr>
          <w:ilvl w:val="0"/>
          <w:numId w:val="181"/>
        </w:numPr>
        <w:rPr/>
      </w:pPr>
      <w:r>
        <w:rPr/>
        <w:t>All full tests pass ≥95%</w:t>
      </w:r>
    </w:p>
    <w:p>
      <w:pPr>
        <w:pStyle w:val="Compact"/>
        <w:numPr>
          <w:ilvl w:val="0"/>
          <w:numId w:val="182"/>
        </w:numPr>
        <w:rPr/>
      </w:pPr>
      <w:r>
        <w:rPr/>
        <w:t>Complete register map specification</w:t>
      </w:r>
    </w:p>
    <w:p>
      <w:pPr>
        <w:pStyle w:val="Compact"/>
        <w:numPr>
          <w:ilvl w:val="0"/>
          <w:numId w:val="183"/>
        </w:numPr>
        <w:rPr/>
      </w:pPr>
      <w:r>
        <w:rPr/>
        <w:t>RTL lint clean (Verilator)</w:t>
      </w:r>
    </w:p>
    <w:p>
      <w:pPr>
        <w:pStyle w:val="Compact"/>
        <w:numPr>
          <w:ilvl w:val="0"/>
          <w:numId w:val="184"/>
        </w:numPr>
        <w:rPr/>
      </w:pPr>
      <w:r>
        <w:rPr/>
        <w:t>Reset macros used throughout</w:t>
      </w:r>
    </w:p>
    <w:p>
      <w:pPr>
        <w:pStyle w:val="Compact"/>
        <w:numPr>
          <w:ilvl w:val="0"/>
          <w:numId w:val="185"/>
        </w:numPr>
        <w:rPr/>
      </w:pPr>
      <w:r>
        <w:rPr/>
        <w:t>FPGA synthesis attributes applied</w:t>
      </w:r>
    </w:p>
    <w:p>
      <w:pPr>
        <w:pStyle w:val="Compact"/>
        <w:numPr>
          <w:ilvl w:val="0"/>
          <w:numId w:val="186"/>
        </w:numPr>
        <w:rPr/>
      </w:pPr>
      <w:r>
        <w:rPr/>
        <w:t>Integration guide written</w:t>
      </w:r>
    </w:p>
    <w:p>
      <w:pPr>
        <w:pStyle w:val="Compact"/>
        <w:numPr>
          <w:ilvl w:val="0"/>
          <w:numId w:val="187"/>
        </w:numPr>
        <w:rPr/>
      </w:pPr>
      <w:bookmarkStart w:id="390" w:name="production-readiness-criteria"/>
      <w:r>
        <w:rPr/>
        <w:t>Known issues documented</w:t>
      </w:r>
      <w:bookmarkEnd w:id="390"/>
    </w:p>
    <w:p>
      <w:pPr>
        <w:pStyle w:val="Heading3"/>
        <w:spacing w:before="200" w:after="80"/>
        <w:rPr/>
      </w:pPr>
      <w:bookmarkStart w:id="391" w:name="__RefHeading___Toc19412_1610851449"/>
      <w:bookmarkStart w:id="392" w:name="current-status"/>
      <w:bookmarkEnd w:id="391"/>
      <w:r>
        <w:rPr>
          <w:rStyle w:val="SectionNumber"/>
          <w:b/>
          <w:color w:val="404040"/>
          <w:sz w:val="24"/>
        </w:rPr>
        <w:t>18.6.2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393" w:name="quality-metrics"/>
      <w:bookmarkStart w:id="394" w:name="current-status"/>
      <w:r>
        <w:rPr/>
        <mc:AlternateContent>
          <mc:Choice Requires="wps">
            <w:drawing>
              <wp:inline distT="0" distB="0" distL="0" distR="0">
                <wp:extent cx="635"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2"/>
        <w:pBdr>
          <w:bottom w:val="single" w:sz="12" w:space="0" w:color="228B22"/>
        </w:pBdr>
        <w:spacing w:before="280" w:after="80"/>
        <w:rPr/>
      </w:pPr>
      <w:bookmarkStart w:id="395" w:name="__RefHeading___Toc19414_1610851449"/>
      <w:bookmarkStart w:id="396" w:name="development-roadmap"/>
      <w:bookmarkEnd w:id="395"/>
      <w:r>
        <w:rPr>
          <w:rStyle w:val="SectionNumber"/>
          <w:b/>
          <w:color w:val="228B22"/>
          <w:sz w:val="28"/>
        </w:rPr>
        <w:t>18.7</w:t>
      </w:r>
      <w:r>
        <w:rPr>
          <w:b/>
          <w:color w:val="228B22"/>
          <w:sz w:val="28"/>
        </w:rPr>
        <w:tab/>
        <w:t>7. Development Roadmap</w:t>
      </w:r>
    </w:p>
    <w:p>
      <w:pPr>
        <w:pStyle w:val="Heading3"/>
        <w:spacing w:before="200" w:after="80"/>
        <w:rPr/>
      </w:pPr>
      <w:bookmarkStart w:id="397" w:name="__RefHeading___Toc19416_1610851449"/>
      <w:bookmarkStart w:id="398" w:name="phase-1-foundation-complete"/>
      <w:bookmarkEnd w:id="397"/>
      <w:r>
        <w:rPr>
          <w:rStyle w:val="SectionNumber"/>
          <w:b/>
          <w:color w:val="404040"/>
          <w:sz w:val="24"/>
        </w:rPr>
        <w:t>18.7.1</w:t>
      </w:r>
      <w:r>
        <w:rPr>
          <w:b/>
          <w:color w:val="404040"/>
          <w:sz w:val="24"/>
        </w:rPr>
        <w:tab/>
        <w:t>7.1 Phase 1: Foundation (Complete)</w:t>
      </w:r>
    </w:p>
    <w:p>
      <w:pPr>
        <w:pStyle w:val="Compact"/>
        <w:numPr>
          <w:ilvl w:val="0"/>
          <w:numId w:val="188"/>
        </w:numPr>
        <w:rPr/>
      </w:pPr>
      <w:r>
        <w:rPr/>
        <w:t>HPET implementation</w:t>
      </w:r>
    </w:p>
    <w:p>
      <w:pPr>
        <w:pStyle w:val="Compact"/>
        <w:numPr>
          <w:ilvl w:val="0"/>
          <w:numId w:val="189"/>
        </w:numPr>
        <w:rPr/>
      </w:pPr>
      <w:r>
        <w:rPr/>
        <w:t>Directory structure for multiple blocks</w:t>
      </w:r>
    </w:p>
    <w:p>
      <w:pPr>
        <w:pStyle w:val="Compact"/>
        <w:numPr>
          <w:ilvl w:val="0"/>
          <w:numId w:val="190"/>
        </w:numPr>
        <w:rPr/>
      </w:pPr>
      <w:r>
        <w:rPr/>
        <w:t>Testbench architecture established</w:t>
      </w:r>
    </w:p>
    <w:p>
      <w:pPr>
        <w:pStyle w:val="Compact"/>
        <w:numPr>
          <w:ilvl w:val="0"/>
          <w:numId w:val="191"/>
        </w:numPr>
        <w:rPr/>
      </w:pPr>
      <w:r>
        <w:rPr/>
        <w:t>Documentation templates</w:t>
      </w:r>
    </w:p>
    <w:p>
      <w:pPr>
        <w:pStyle w:val="Compact"/>
        <w:numPr>
          <w:ilvl w:val="0"/>
          <w:numId w:val="192"/>
        </w:numPr>
        <w:rPr/>
      </w:pPr>
      <w:bookmarkStart w:id="399" w:name="phase-1-foundation-complete"/>
      <w:r>
        <w:rPr/>
        <w:t>Build and test infrastructure</w:t>
      </w:r>
      <w:bookmarkEnd w:id="399"/>
    </w:p>
    <w:p>
      <w:pPr>
        <w:pStyle w:val="Heading3"/>
        <w:spacing w:before="200" w:after="80"/>
        <w:rPr/>
      </w:pPr>
      <w:bookmarkStart w:id="400" w:name="__RefHeading___Toc19418_1610851449"/>
      <w:bookmarkStart w:id="401" w:name="phase-2-core-peripherals-next-6-9-months"/>
      <w:bookmarkEnd w:id="400"/>
      <w:r>
        <w:rPr>
          <w:rStyle w:val="SectionNumber"/>
          <w:b/>
          <w:color w:val="404040"/>
          <w:sz w:val="24"/>
        </w:rPr>
        <w:t>18.7.2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401"/>
    </w:p>
    <w:p>
      <w:pPr>
        <w:pStyle w:val="Heading3"/>
        <w:spacing w:before="200" w:after="80"/>
        <w:rPr/>
      </w:pPr>
      <w:bookmarkStart w:id="402" w:name="__RefHeading___Toc19420_1610851449"/>
      <w:bookmarkStart w:id="403" w:name="phase-3-advanced-peripherals-9-15-months"/>
      <w:bookmarkEnd w:id="402"/>
      <w:r>
        <w:rPr>
          <w:rStyle w:val="SectionNumber"/>
          <w:b/>
          <w:color w:val="404040"/>
          <w:sz w:val="24"/>
        </w:rPr>
        <w:t>18.7.3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403"/>
    </w:p>
    <w:p>
      <w:pPr>
        <w:pStyle w:val="Heading3"/>
        <w:spacing w:before="200" w:after="80"/>
        <w:rPr/>
      </w:pPr>
      <w:bookmarkStart w:id="404" w:name="__RefHeading___Toc19422_1610851449"/>
      <w:bookmarkStart w:id="405" w:name="phase-4-system-integration-15-months"/>
      <w:bookmarkEnd w:id="404"/>
      <w:r>
        <w:rPr>
          <w:rStyle w:val="SectionNumber"/>
          <w:b/>
          <w:color w:val="404040"/>
          <w:sz w:val="24"/>
        </w:rPr>
        <w:t>18.7.4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406" w:name="development-roadmap"/>
      <w:bookmarkStart w:id="407" w:name="phase-4-system-integration-15-month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r>
        <w:br w:type="page"/>
      </w:r>
    </w:p>
    <w:p>
      <w:pPr>
        <w:pStyle w:val="Heading2"/>
        <w:pBdr>
          <w:bottom w:val="single" w:sz="12" w:space="0" w:color="228B22"/>
        </w:pBdr>
        <w:spacing w:before="280" w:after="80"/>
        <w:rPr/>
      </w:pPr>
      <w:bookmarkStart w:id="408" w:name="__RefHeading___Toc19424_1610851449"/>
      <w:bookmarkStart w:id="409" w:name="references"/>
      <w:bookmarkEnd w:id="408"/>
      <w:r>
        <w:rPr>
          <w:rStyle w:val="SectionNumber"/>
          <w:b/>
          <w:color w:val="228B22"/>
          <w:sz w:val="28"/>
        </w:rPr>
        <w:t>18.8</w:t>
      </w:r>
      <w:r>
        <w:rPr>
          <w:b/>
          <w:color w:val="228B22"/>
          <w:sz w:val="28"/>
        </w:rPr>
        <w:tab/>
        <w:t>8. References</w:t>
      </w:r>
    </w:p>
    <w:p>
      <w:pPr>
        <w:pStyle w:val="Heading3"/>
        <w:spacing w:before="200" w:after="80"/>
        <w:rPr/>
      </w:pPr>
      <w:bookmarkStart w:id="410" w:name="__RefHeading___Toc19426_1610851449"/>
      <w:bookmarkStart w:id="411" w:name="external-standards"/>
      <w:bookmarkEnd w:id="410"/>
      <w:r>
        <w:rPr>
          <w:rStyle w:val="SectionNumber"/>
          <w:b/>
          <w:color w:val="404040"/>
          <w:sz w:val="24"/>
        </w:rPr>
        <w:t>18.8.1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411"/>
    </w:p>
    <w:p>
      <w:pPr>
        <w:pStyle w:val="Heading3"/>
        <w:spacing w:before="200" w:after="80"/>
        <w:rPr/>
      </w:pPr>
      <w:bookmarkStart w:id="412" w:name="__RefHeading___Toc19428_1610851449"/>
      <w:bookmarkStart w:id="413" w:name="internal-documentation"/>
      <w:bookmarkEnd w:id="412"/>
      <w:r>
        <w:rPr>
          <w:rStyle w:val="SectionNumber"/>
          <w:b/>
          <w:color w:val="404040"/>
          <w:sz w:val="24"/>
        </w:rPr>
        <w:t>18.8.2</w:t>
      </w:r>
      <w:r>
        <w:rPr>
          <w:b/>
          <w:color w:val="404040"/>
          <w:sz w:val="24"/>
        </w:rPr>
        <w:tab/>
        <w:t>8.2 Internal Documentation</w:t>
      </w:r>
    </w:p>
    <w:p>
      <w:pPr>
        <w:pStyle w:val="Compact"/>
        <w:numPr>
          <w:ilvl w:val="0"/>
          <w:numId w:val="193"/>
        </w:numPr>
        <w:rPr/>
      </w:pPr>
      <w:r>
        <w:rPr>
          <w:rStyle w:val="VerbatimChar"/>
        </w:rPr>
        <w:t>/CLAUDE.md</w:t>
      </w:r>
      <w:r>
        <w:rPr/>
        <w:t xml:space="preserve"> - Repository AI guide</w:t>
      </w:r>
    </w:p>
    <w:p>
      <w:pPr>
        <w:pStyle w:val="Compact"/>
        <w:numPr>
          <w:ilvl w:val="0"/>
          <w:numId w:val="194"/>
        </w:numPr>
        <w:rPr/>
      </w:pPr>
      <w:r>
        <w:rPr>
          <w:rStyle w:val="VerbatimChar"/>
        </w:rPr>
        <w:t>/PRD.md</w:t>
      </w:r>
      <w:r>
        <w:rPr/>
        <w:t xml:space="preserve"> - Master repository requirements</w:t>
      </w:r>
    </w:p>
    <w:p>
      <w:pPr>
        <w:pStyle w:val="Compact"/>
        <w:numPr>
          <w:ilvl w:val="0"/>
          <w:numId w:val="195"/>
        </w:numPr>
        <w:rPr/>
      </w:pPr>
      <w:r>
        <w:rPr>
          <w:rStyle w:val="VerbatimChar"/>
        </w:rPr>
        <w:t>projects/components/legacy-ip/retro_legacy_blocks/CLAUDE.md</w:t>
      </w:r>
      <w:r>
        <w:rPr/>
        <w:t xml:space="preserve"> - Component AI guide</w:t>
      </w:r>
    </w:p>
    <w:p>
      <w:pPr>
        <w:pStyle w:val="Compact"/>
        <w:numPr>
          <w:ilvl w:val="0"/>
          <w:numId w:val="196"/>
        </w:numPr>
        <w:rPr/>
      </w:pPr>
      <w:r>
        <w:rPr>
          <w:rStyle w:val="VerbatimChar"/>
        </w:rPr>
        <w:t>projects/components/legacy-ip/retro_legacy_blocks/README.md</w:t>
      </w:r>
      <w:r>
        <w:rPr/>
        <w:t xml:space="preserve"> - Component overview</w:t>
      </w:r>
    </w:p>
    <w:p>
      <w:pPr>
        <w:pStyle w:val="Compact"/>
        <w:numPr>
          <w:ilvl w:val="0"/>
          <w:numId w:val="197"/>
        </w:numPr>
        <w:rPr/>
      </w:pPr>
      <w:r>
        <w:rPr>
          <w:rStyle w:val="VerbatimChar"/>
        </w:rPr>
        <w:t>vault/tracking/projects/components/legacy-ip/retro_legacy_blocks/</w:t>
      </w:r>
      <w:r>
        <w:rPr/>
        <w:t xml:space="preserve"> - task tracking (cross-block); </w:t>
      </w:r>
      <w:r>
        <w:rPr>
          <w:rStyle w:val="VerbatimChar"/>
        </w:rPr>
        <w:t>vault/tracking/projects/components/legacy-ip/retro_legacy_blocks/hpet/</w:t>
      </w:r>
      <w:r>
        <w:rPr/>
        <w:t xml:space="preserve"> for HPET</w:t>
      </w:r>
      <w:bookmarkEnd w:id="413"/>
    </w:p>
    <w:p>
      <w:pPr>
        <w:pStyle w:val="Heading3"/>
        <w:spacing w:before="200" w:after="80"/>
        <w:rPr/>
      </w:pPr>
      <w:bookmarkStart w:id="414" w:name="__RefHeading___Toc19430_1610851449"/>
      <w:bookmarkStart w:id="415" w:name="block-specific-documentation"/>
      <w:bookmarkEnd w:id="414"/>
      <w:r>
        <w:rPr>
          <w:rStyle w:val="SectionNumber"/>
          <w:b/>
          <w:color w:val="404040"/>
          <w:sz w:val="24"/>
        </w:rPr>
        <w:t>18.8.3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416" w:name="references"/>
      <w:bookmarkStart w:id="417" w:name="block-specific-documenta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r>
        <w:br w:type="page"/>
      </w:r>
    </w:p>
    <w:p>
      <w:pPr>
        <w:pStyle w:val="Heading2"/>
        <w:pBdr>
          <w:bottom w:val="single" w:sz="12" w:space="0" w:color="228B22"/>
        </w:pBdr>
        <w:spacing w:before="280" w:after="80"/>
        <w:rPr/>
      </w:pPr>
      <w:bookmarkStart w:id="418" w:name="__RefHeading___Toc19432_1610851449"/>
      <w:bookmarkStart w:id="419" w:name="success-criteria"/>
      <w:bookmarkEnd w:id="418"/>
      <w:r>
        <w:rPr>
          <w:rStyle w:val="SectionNumber"/>
          <w:b/>
          <w:color w:val="228B22"/>
          <w:sz w:val="28"/>
        </w:rPr>
        <w:t>18.9</w:t>
      </w:r>
      <w:r>
        <w:rPr>
          <w:b/>
          <w:color w:val="228B22"/>
          <w:sz w:val="28"/>
        </w:rPr>
        <w:tab/>
        <w:t>9. Success Criteria</w:t>
      </w:r>
    </w:p>
    <w:p>
      <w:pPr>
        <w:pStyle w:val="Heading3"/>
        <w:spacing w:before="200" w:after="80"/>
        <w:rPr/>
      </w:pPr>
      <w:bookmarkStart w:id="420" w:name="__RefHeading___Toc19434_1610851449"/>
      <w:bookmarkStart w:id="421" w:name="individual-block-success"/>
      <w:bookmarkEnd w:id="420"/>
      <w:r>
        <w:rPr>
          <w:rStyle w:val="SectionNumber"/>
          <w:b/>
          <w:color w:val="404040"/>
          <w:sz w:val="24"/>
        </w:rPr>
        <w:t>18.9.1</w:t>
      </w:r>
      <w:r>
        <w:rPr>
          <w:b/>
          <w:color w:val="404040"/>
          <w:sz w:val="24"/>
        </w:rPr>
        <w:tab/>
        <w:t>9.1 Individual Block Success</w:t>
      </w:r>
    </w:p>
    <w:p>
      <w:pPr>
        <w:pStyle w:val="FirstParagraph"/>
        <w:rPr/>
      </w:pPr>
      <w:bookmarkStart w:id="422"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422"/>
    </w:p>
    <w:p>
      <w:pPr>
        <w:pStyle w:val="Heading3"/>
        <w:spacing w:before="200" w:after="80"/>
        <w:rPr/>
      </w:pPr>
      <w:bookmarkStart w:id="423" w:name="__RefHeading___Toc19436_1610851449"/>
      <w:bookmarkStart w:id="424" w:name="collection-success"/>
      <w:bookmarkEnd w:id="423"/>
      <w:r>
        <w:rPr>
          <w:rStyle w:val="SectionNumber"/>
          <w:b/>
          <w:color w:val="404040"/>
          <w:sz w:val="24"/>
        </w:rPr>
        <w:t>18.9.2</w:t>
      </w:r>
      <w:r>
        <w:rPr>
          <w:b/>
          <w:color w:val="404040"/>
          <w:sz w:val="24"/>
        </w:rPr>
        <w:tab/>
        <w:t>9.2 Collection Success</w:t>
      </w:r>
    </w:p>
    <w:p>
      <w:pPr>
        <w:pStyle w:val="FirstParagraph"/>
        <w:rPr/>
      </w:pPr>
      <w:bookmarkStart w:id="425"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425"/>
    </w:p>
    <w:p>
      <w:pPr>
        <w:pStyle w:val="Heading3"/>
        <w:spacing w:before="200" w:after="80"/>
        <w:rPr/>
      </w:pPr>
      <w:bookmarkStart w:id="426" w:name="__RefHeading___Toc19438_1610851449"/>
      <w:bookmarkStart w:id="427" w:name="long-term-vision"/>
      <w:bookmarkEnd w:id="426"/>
      <w:r>
        <w:rPr>
          <w:rStyle w:val="SectionNumber"/>
          <w:b/>
          <w:color w:val="404040"/>
          <w:sz w:val="24"/>
        </w:rPr>
        <w:t>18.9.3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8" w:name="X5b8d03c0672fd5572c5426e159b41da1557dd49"/>
      <w:bookmarkStart w:id="429" w:name="success-criteria"/>
      <w:bookmarkStart w:id="430" w:name="long-term-vision"/>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bookmarkEnd w:id="430"/>
      <w:r>
        <w:br w:type="page"/>
      </w:r>
    </w:p>
    <w:p>
      <w:pPr>
        <w:pStyle w:val="Heading1"/>
        <w:shd w:val="clear" w:color="auto" w:fill="404040"/>
        <w:spacing w:before="360" w:after="120"/>
        <w:rPr/>
      </w:pPr>
      <w:bookmarkStart w:id="431" w:name="__RefHeading___Toc19440_1610851449"/>
      <w:bookmarkStart w:id="432" w:name="X9ea106a37db38bcfae794c02a07d41bd2a557d8"/>
      <w:bookmarkEnd w:id="431"/>
      <w:r>
        <w:rPr>
          <w:rStyle w:val="SectionNumber"/>
          <w:b/>
          <w:color w:val="FFFFFF"/>
          <w:sz w:val="32"/>
        </w:rPr>
        <w:t>19</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3" w:name="__RefHeading___Toc19442_1610851449"/>
      <w:bookmarkStart w:id="434" w:name="what-are-rlb-retro-legacy-blocks"/>
      <w:bookmarkEnd w:id="433"/>
      <w:r>
        <w:rPr>
          <w:rStyle w:val="SectionNumber"/>
          <w:b/>
          <w:color w:val="228B22"/>
          <w:sz w:val="28"/>
        </w:rPr>
        <w:t>19.1</w:t>
      </w:r>
      <w:r>
        <w:rPr>
          <w:b/>
          <w:color w:val="228B22"/>
          <w:sz w:val="28"/>
        </w:rPr>
        <w:tab/>
        <w:t>What Are RLB (Retro Legacy Blocks)?</w:t>
      </w:r>
    </w:p>
    <w:p>
      <w:pPr>
        <w:pStyle w:val="Heading3"/>
        <w:spacing w:before="200" w:after="80"/>
        <w:rPr/>
      </w:pPr>
      <w:bookmarkStart w:id="435" w:name="__RefHeading___Toc19444_1610851449"/>
      <w:bookmarkStart w:id="436" w:name="overview-8"/>
      <w:bookmarkEnd w:id="435"/>
      <w:r>
        <w:rPr>
          <w:rStyle w:val="SectionNumber"/>
          <w:b/>
          <w:color w:val="404040"/>
          <w:sz w:val="24"/>
        </w:rPr>
        <w:t>19.1.1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436"/>
    </w:p>
    <w:p>
      <w:pPr>
        <w:pStyle w:val="Heading3"/>
        <w:spacing w:before="200" w:after="80"/>
        <w:rPr/>
      </w:pPr>
      <w:bookmarkStart w:id="437" w:name="__RefHeading___Toc19446_1610851449"/>
      <w:bookmarkStart w:id="438" w:name="purpose-1"/>
      <w:bookmarkEnd w:id="437"/>
      <w:r>
        <w:rPr>
          <w:rStyle w:val="SectionNumber"/>
          <w:b/>
          <w:color w:val="404040"/>
          <w:sz w:val="24"/>
        </w:rPr>
        <w:t>19.1.2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439" w:name="what-are-rlb-retro-legacy-blocks"/>
      <w:bookmarkStart w:id="440" w:name="purpose-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r>
        <w:br w:type="page"/>
      </w:r>
    </w:p>
    <w:p>
      <w:pPr>
        <w:pStyle w:val="Heading2"/>
        <w:pBdr>
          <w:bottom w:val="single" w:sz="12" w:space="0" w:color="228B22"/>
        </w:pBdr>
        <w:spacing w:before="280" w:after="80"/>
        <w:rPr/>
      </w:pPr>
      <w:bookmarkStart w:id="441" w:name="__RefHeading___Toc19448_1610851449"/>
      <w:bookmarkStart w:id="442" w:name="implemented-rlb-modules"/>
      <w:bookmarkEnd w:id="441"/>
      <w:r>
        <w:rPr>
          <w:rStyle w:val="SectionNumber"/>
          <w:b/>
          <w:color w:val="228B22"/>
          <w:sz w:val="28"/>
        </w:rPr>
        <w:t>19.2</w:t>
      </w:r>
      <w:r>
        <w:rPr>
          <w:b/>
          <w:color w:val="228B22"/>
          <w:sz w:val="28"/>
        </w:rPr>
        <w:tab/>
        <w:t>Implemented RLB Modules</w:t>
      </w:r>
    </w:p>
    <w:p>
      <w:pPr>
        <w:pStyle w:val="Heading3"/>
        <w:spacing w:before="200" w:after="80"/>
        <w:rPr/>
      </w:pPr>
      <w:bookmarkStart w:id="443" w:name="__RefHeading___Toc19450_1610851449"/>
      <w:bookmarkStart w:id="444" w:name="complete-modules"/>
      <w:bookmarkEnd w:id="443"/>
      <w:r>
        <w:rPr>
          <w:rStyle w:val="SectionNumber"/>
          <w:b/>
          <w:color w:val="404040"/>
          <w:sz w:val="24"/>
        </w:rPr>
        <w:t>19.2.1</w:t>
      </w:r>
      <w:r>
        <w:rPr>
          <w:b/>
          <w:color w:val="404040"/>
          <w:sz w:val="24"/>
        </w:rPr>
        <w:tab/>
        <w:t>Complete Modules</w:t>
      </w:r>
    </w:p>
    <w:p>
      <w:pPr>
        <w:pStyle w:val="Heading4"/>
        <w:spacing w:before="160" w:after="80"/>
        <w:rPr/>
      </w:pPr>
      <w:bookmarkStart w:id="445" w:name="hpet-high-precision-event-timer"/>
      <w:r>
        <w:rPr>
          <w:rStyle w:val="SectionNumber"/>
          <w:b/>
          <w:i/>
          <w:color w:val="404040"/>
          <w:sz w:val="22"/>
        </w:rPr>
        <w:t>19.2.1.1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198"/>
        </w:numPr>
        <w:rPr/>
      </w:pPr>
      <w:r>
        <w:rPr>
          <w:b/>
          <w:bCs/>
        </w:rPr>
        <w:t>Purpose:</w:t>
      </w:r>
      <w:r>
        <w:rPr/>
        <w:t xml:space="preserve"> High-resolution timer (sub-microsecond precision)</w:t>
      </w:r>
    </w:p>
    <w:p>
      <w:pPr>
        <w:pStyle w:val="Compact"/>
        <w:numPr>
          <w:ilvl w:val="0"/>
          <w:numId w:val="199"/>
        </w:numPr>
        <w:rPr/>
      </w:pPr>
      <w:r>
        <w:rPr>
          <w:b/>
          <w:bCs/>
        </w:rPr>
        <w:t>Features:</w:t>
      </w:r>
      <w:r>
        <w:rPr/>
        <w:t xml:space="preserve"> Multiple timers, one-shot/periodic modes, 64-bit counters</w:t>
      </w:r>
    </w:p>
    <w:p>
      <w:pPr>
        <w:pStyle w:val="Compact"/>
        <w:numPr>
          <w:ilvl w:val="0"/>
          <w:numId w:val="200"/>
        </w:numPr>
        <w:rPr/>
      </w:pPr>
      <w:r>
        <w:rPr>
          <w:b/>
          <w:bCs/>
        </w:rPr>
        <w:t>PC Equivalent:</w:t>
      </w:r>
      <w:r>
        <w:rPr/>
        <w:t xml:space="preserve"> Modern replacement for PIT</w:t>
      </w:r>
    </w:p>
    <w:p>
      <w:pPr>
        <w:pStyle w:val="Compact"/>
        <w:numPr>
          <w:ilvl w:val="0"/>
          <w:numId w:val="201"/>
        </w:numPr>
        <w:rPr/>
      </w:pPr>
      <w:r>
        <w:rPr>
          <w:b/>
          <w:bCs/>
        </w:rPr>
        <w:t>Use Cases:</w:t>
      </w:r>
      <w:r>
        <w:rPr/>
        <w:t xml:space="preserve"> Precise timing, event scheduling, benchmarking</w:t>
      </w:r>
      <w:bookmarkEnd w:id="445"/>
    </w:p>
    <w:p>
      <w:pPr>
        <w:pStyle w:val="Heading4"/>
        <w:spacing w:before="160" w:after="80"/>
        <w:rPr/>
      </w:pPr>
      <w:bookmarkStart w:id="446" w:name="pit_8254-programmable-interval-timer"/>
      <w:r>
        <w:rPr>
          <w:rStyle w:val="SectionNumber"/>
          <w:b/>
          <w:i/>
          <w:color w:val="404040"/>
          <w:sz w:val="22"/>
        </w:rPr>
        <w:t>19.2.1.2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202"/>
        </w:numPr>
        <w:rPr/>
      </w:pPr>
      <w:r>
        <w:rPr>
          <w:b/>
          <w:bCs/>
        </w:rPr>
        <w:t>Purpose:</w:t>
      </w:r>
      <w:r>
        <w:rPr/>
        <w:t xml:space="preserve"> Classic PC timer (3 channels)</w:t>
      </w:r>
    </w:p>
    <w:p>
      <w:pPr>
        <w:pStyle w:val="Compact"/>
        <w:numPr>
          <w:ilvl w:val="0"/>
          <w:numId w:val="203"/>
        </w:numPr>
        <w:rPr/>
      </w:pPr>
      <w:r>
        <w:rPr>
          <w:b/>
          <w:bCs/>
        </w:rPr>
        <w:t>Features:</w:t>
      </w:r>
      <w:r>
        <w:rPr/>
        <w:t xml:space="preserve"> Mode 0-5 operation, binary/BCD counting</w:t>
      </w:r>
    </w:p>
    <w:p>
      <w:pPr>
        <w:pStyle w:val="Compact"/>
        <w:numPr>
          <w:ilvl w:val="0"/>
          <w:numId w:val="204"/>
        </w:numPr>
        <w:rPr/>
      </w:pPr>
      <w:r>
        <w:rPr>
          <w:b/>
          <w:bCs/>
        </w:rPr>
        <w:t>PC Equivalent:</w:t>
      </w:r>
      <w:r>
        <w:rPr/>
        <w:t xml:space="preserve"> 8254 PIT</w:t>
      </w:r>
    </w:p>
    <w:p>
      <w:pPr>
        <w:pStyle w:val="Compact"/>
        <w:numPr>
          <w:ilvl w:val="0"/>
          <w:numId w:val="205"/>
        </w:numPr>
        <w:rPr/>
      </w:pPr>
      <w:r>
        <w:rPr>
          <w:b/>
          <w:bCs/>
        </w:rPr>
        <w:t>Use Cases:</w:t>
      </w:r>
      <w:r>
        <w:rPr/>
        <w:t xml:space="preserve"> System tick, speaker control, legacy PC compatibility</w:t>
      </w:r>
      <w:bookmarkEnd w:id="446"/>
    </w:p>
    <w:p>
      <w:pPr>
        <w:pStyle w:val="Heading4"/>
        <w:spacing w:before="160" w:after="80"/>
        <w:rPr/>
      </w:pPr>
      <w:bookmarkStart w:id="447" w:name="rtc-real-time-clock"/>
      <w:r>
        <w:rPr>
          <w:rStyle w:val="SectionNumber"/>
          <w:b/>
          <w:i/>
          <w:color w:val="404040"/>
          <w:sz w:val="22"/>
        </w:rPr>
        <w:t>19.2.1.3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206"/>
        </w:numPr>
        <w:rPr/>
      </w:pPr>
      <w:r>
        <w:rPr>
          <w:b/>
          <w:bCs/>
        </w:rPr>
        <w:t>Purpose:</w:t>
      </w:r>
      <w:r>
        <w:rPr/>
        <w:t xml:space="preserve"> Calendar and alarm functions</w:t>
      </w:r>
    </w:p>
    <w:p>
      <w:pPr>
        <w:pStyle w:val="Compact"/>
        <w:numPr>
          <w:ilvl w:val="0"/>
          <w:numId w:val="207"/>
        </w:numPr>
        <w:rPr/>
      </w:pPr>
      <w:r>
        <w:rPr>
          <w:b/>
          <w:bCs/>
        </w:rPr>
        <w:t>Features:</w:t>
      </w:r>
      <w:r>
        <w:rPr/>
        <w:t xml:space="preserve"> Time/date tracking, alarm, periodic interrupts</w:t>
      </w:r>
    </w:p>
    <w:p>
      <w:pPr>
        <w:pStyle w:val="Compact"/>
        <w:numPr>
          <w:ilvl w:val="0"/>
          <w:numId w:val="208"/>
        </w:numPr>
        <w:rPr/>
      </w:pPr>
      <w:r>
        <w:rPr>
          <w:b/>
          <w:bCs/>
        </w:rPr>
        <w:t>PC Equivalent:</w:t>
      </w:r>
      <w:r>
        <w:rPr/>
        <w:t xml:space="preserve"> MC146818 / DS12887</w:t>
      </w:r>
    </w:p>
    <w:p>
      <w:pPr>
        <w:pStyle w:val="Compact"/>
        <w:numPr>
          <w:ilvl w:val="0"/>
          <w:numId w:val="209"/>
        </w:numPr>
        <w:rPr/>
      </w:pPr>
      <w:r>
        <w:rPr>
          <w:b/>
          <w:bCs/>
        </w:rPr>
        <w:t>Use Cases:</w:t>
      </w:r>
      <w:r>
        <w:rPr/>
        <w:t xml:space="preserve"> Wall-clock time, wake-on-alarm, timestamping</w:t>
      </w:r>
      <w:bookmarkEnd w:id="447"/>
    </w:p>
    <w:p>
      <w:pPr>
        <w:pStyle w:val="Heading4"/>
        <w:spacing w:before="160" w:after="80"/>
        <w:rPr/>
      </w:pPr>
      <w:bookmarkStart w:id="448" w:name="X985e771cace4bdde3d43365a8df531b47fa69b6"/>
      <w:r>
        <w:rPr>
          <w:rStyle w:val="SectionNumber"/>
          <w:b/>
          <w:i/>
          <w:color w:val="404040"/>
          <w:sz w:val="22"/>
        </w:rPr>
        <w:t>19.2.1.4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210"/>
        </w:numPr>
        <w:rPr/>
      </w:pPr>
      <w:r>
        <w:rPr>
          <w:b/>
          <w:bCs/>
        </w:rPr>
        <w:t>Purpose:</w:t>
      </w:r>
      <w:r>
        <w:rPr/>
        <w:t xml:space="preserve"> Legacy interrupt management</w:t>
      </w:r>
    </w:p>
    <w:p>
      <w:pPr>
        <w:pStyle w:val="Compact"/>
        <w:numPr>
          <w:ilvl w:val="0"/>
          <w:numId w:val="211"/>
        </w:numPr>
        <w:rPr/>
      </w:pPr>
      <w:r>
        <w:rPr>
          <w:b/>
          <w:bCs/>
        </w:rPr>
        <w:t>Features:</w:t>
      </w:r>
      <w:r>
        <w:rPr/>
        <w:t xml:space="preserve"> 8 IRQ inputs, priority, cascading, masking</w:t>
      </w:r>
    </w:p>
    <w:p>
      <w:pPr>
        <w:pStyle w:val="Compact"/>
        <w:numPr>
          <w:ilvl w:val="0"/>
          <w:numId w:val="212"/>
        </w:numPr>
        <w:rPr/>
      </w:pPr>
      <w:r>
        <w:rPr>
          <w:b/>
          <w:bCs/>
        </w:rPr>
        <w:t>PC Equivalent:</w:t>
      </w:r>
      <w:r>
        <w:rPr/>
        <w:t xml:space="preserve"> 8259A PIC</w:t>
      </w:r>
    </w:p>
    <w:p>
      <w:pPr>
        <w:pStyle w:val="Compact"/>
        <w:numPr>
          <w:ilvl w:val="0"/>
          <w:numId w:val="213"/>
        </w:numPr>
        <w:rPr/>
      </w:pPr>
      <w:r>
        <w:rPr>
          <w:b/>
          <w:bCs/>
        </w:rPr>
        <w:t>Use Cases:</w:t>
      </w:r>
      <w:r>
        <w:rPr/>
        <w:t xml:space="preserve"> Legacy PC interrupts, simple systems</w:t>
      </w:r>
      <w:bookmarkEnd w:id="448"/>
    </w:p>
    <w:p>
      <w:pPr>
        <w:pStyle w:val="Heading4"/>
        <w:spacing w:before="160" w:after="80"/>
        <w:rPr/>
      </w:pPr>
      <w:bookmarkStart w:id="449" w:name="smbus-system-management-bus"/>
      <w:r>
        <w:rPr>
          <w:rStyle w:val="SectionNumber"/>
          <w:b/>
          <w:i/>
          <w:color w:val="404040"/>
          <w:sz w:val="22"/>
        </w:rPr>
        <w:t>19.2.1.5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214"/>
        </w:numPr>
        <w:rPr/>
      </w:pPr>
      <w:r>
        <w:rPr>
          <w:b/>
          <w:bCs/>
        </w:rPr>
        <w:t>Purpose:</w:t>
      </w:r>
      <w:r>
        <w:rPr/>
        <w:t xml:space="preserve"> Low-speed system management communication</w:t>
      </w:r>
    </w:p>
    <w:p>
      <w:pPr>
        <w:pStyle w:val="Compact"/>
        <w:numPr>
          <w:ilvl w:val="0"/>
          <w:numId w:val="215"/>
        </w:numPr>
        <w:rPr/>
      </w:pPr>
      <w:r>
        <w:rPr>
          <w:b/>
          <w:bCs/>
        </w:rPr>
        <w:t>Features:</w:t>
      </w:r>
      <w:r>
        <w:rPr/>
        <w:t xml:space="preserve"> I2C/SMBus 2.0, master/slave, PEC, FIFOs</w:t>
      </w:r>
    </w:p>
    <w:p>
      <w:pPr>
        <w:pStyle w:val="Compact"/>
        <w:numPr>
          <w:ilvl w:val="0"/>
          <w:numId w:val="216"/>
        </w:numPr>
        <w:rPr/>
      </w:pPr>
      <w:r>
        <w:rPr>
          <w:b/>
          <w:bCs/>
        </w:rPr>
        <w:t>PC Equivalent:</w:t>
      </w:r>
      <w:r>
        <w:rPr/>
        <w:t xml:space="preserve"> Modern motherboard SMBus controller</w:t>
      </w:r>
    </w:p>
    <w:p>
      <w:pPr>
        <w:pStyle w:val="Compact"/>
        <w:numPr>
          <w:ilvl w:val="0"/>
          <w:numId w:val="217"/>
        </w:numPr>
        <w:rPr/>
      </w:pPr>
      <w:r>
        <w:rPr>
          <w:b/>
          <w:bCs/>
        </w:rPr>
        <w:t>Use Cases:</w:t>
      </w:r>
      <w:r>
        <w:rPr/>
        <w:t xml:space="preserve"> Sensor monitoring, battery management, system config</w:t>
      </w:r>
      <w:bookmarkEnd w:id="449"/>
    </w:p>
    <w:p>
      <w:pPr>
        <w:pStyle w:val="Heading4"/>
        <w:spacing w:before="160" w:after="80"/>
        <w:rPr/>
      </w:pPr>
      <w:bookmarkStart w:id="450" w:name="pm_acpi-power-management-acpi"/>
      <w:r>
        <w:rPr>
          <w:rStyle w:val="SectionNumber"/>
          <w:b/>
          <w:i/>
          <w:color w:val="404040"/>
          <w:sz w:val="22"/>
        </w:rPr>
        <w:t>19.2.1.6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218"/>
        </w:numPr>
        <w:rPr/>
      </w:pPr>
      <w:r>
        <w:rPr>
          <w:b/>
          <w:bCs/>
        </w:rPr>
        <w:t>Purpose:</w:t>
      </w:r>
      <w:r>
        <w:rPr/>
        <w:t xml:space="preserve"> Advanced power management</w:t>
      </w:r>
    </w:p>
    <w:p>
      <w:pPr>
        <w:pStyle w:val="Compact"/>
        <w:numPr>
          <w:ilvl w:val="0"/>
          <w:numId w:val="219"/>
        </w:numPr>
        <w:rPr/>
      </w:pPr>
      <w:r>
        <w:rPr>
          <w:b/>
          <w:bCs/>
        </w:rPr>
        <w:t>Features:</w:t>
      </w:r>
      <w:r>
        <w:rPr/>
        <w:t xml:space="preserve"> PM timer, power states (S0/S1/S3), GPE, clock gating, power domains</w:t>
      </w:r>
    </w:p>
    <w:p>
      <w:pPr>
        <w:pStyle w:val="Compact"/>
        <w:numPr>
          <w:ilvl w:val="0"/>
          <w:numId w:val="220"/>
        </w:numPr>
        <w:rPr/>
      </w:pPr>
      <w:r>
        <w:rPr>
          <w:b/>
          <w:bCs/>
        </w:rPr>
        <w:t>PC Equivalent:</w:t>
      </w:r>
      <w:r>
        <w:rPr/>
        <w:t xml:space="preserve"> ACPI PM controller</w:t>
      </w:r>
    </w:p>
    <w:p>
      <w:pPr>
        <w:pStyle w:val="Compact"/>
        <w:numPr>
          <w:ilvl w:val="0"/>
          <w:numId w:val="221"/>
        </w:numPr>
        <w:rPr/>
      </w:pPr>
      <w:r>
        <w:rPr>
          <w:b/>
          <w:bCs/>
        </w:rPr>
        <w:t>Use Cases:</w:t>
      </w:r>
      <w:r>
        <w:rPr/>
        <w:t xml:space="preserve"> Low-power systems, battery devices, sleep/wake, clock control</w:t>
      </w:r>
      <w:bookmarkEnd w:id="450"/>
    </w:p>
    <w:p>
      <w:pPr>
        <w:pStyle w:val="Heading4"/>
        <w:spacing w:before="160" w:after="80"/>
        <w:rPr/>
      </w:pPr>
      <w:bookmarkStart w:id="451" w:name="X356d84c73e8ed76bf30bfd55a3dae84322783d8"/>
      <w:r>
        <w:rPr>
          <w:rStyle w:val="SectionNumber"/>
          <w:b/>
          <w:i/>
          <w:color w:val="404040"/>
          <w:sz w:val="22"/>
        </w:rPr>
        <w:t>19.2.1.7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222"/>
        </w:numPr>
        <w:rPr/>
      </w:pPr>
      <w:r>
        <w:rPr>
          <w:b/>
          <w:bCs/>
        </w:rPr>
        <w:t>Purpose:</w:t>
      </w:r>
      <w:r>
        <w:rPr/>
        <w:t xml:space="preserve"> Advanced interrupt routing</w:t>
      </w:r>
    </w:p>
    <w:p>
      <w:pPr>
        <w:pStyle w:val="Compact"/>
        <w:numPr>
          <w:ilvl w:val="0"/>
          <w:numId w:val="223"/>
        </w:numPr>
        <w:rPr/>
      </w:pPr>
      <w:r>
        <w:rPr>
          <w:b/>
          <w:bCs/>
        </w:rPr>
        <w:t>Features:</w:t>
      </w:r>
      <w:r>
        <w:rPr/>
        <w:t xml:space="preserve"> 24 IRQs, redirection table, edge/level, priority, EOI</w:t>
      </w:r>
    </w:p>
    <w:p>
      <w:pPr>
        <w:pStyle w:val="Compact"/>
        <w:numPr>
          <w:ilvl w:val="0"/>
          <w:numId w:val="224"/>
        </w:numPr>
        <w:rPr/>
      </w:pPr>
      <w:r>
        <w:rPr>
          <w:b/>
          <w:bCs/>
        </w:rPr>
        <w:t>PC Equivalent:</w:t>
      </w:r>
      <w:r>
        <w:rPr/>
        <w:t xml:space="preserve"> 82093AA I/O APIC</w:t>
      </w:r>
    </w:p>
    <w:p>
      <w:pPr>
        <w:pStyle w:val="Compact"/>
        <w:numPr>
          <w:ilvl w:val="0"/>
          <w:numId w:val="225"/>
        </w:numPr>
        <w:rPr/>
      </w:pPr>
      <w:r>
        <w:rPr>
          <w:b/>
          <w:bCs/>
        </w:rPr>
        <w:t>Use Cases:</w:t>
      </w:r>
      <w:r>
        <w:rPr/>
        <w:t xml:space="preserve"> Multi-processor systems, flexible IRQ routing, modern PCs</w:t>
      </w:r>
    </w:p>
    <w:p>
      <w:pPr>
        <w:pStyle w:val="Normal"/>
        <w:rPr/>
      </w:pPr>
      <w:bookmarkStart w:id="452" w:name="implemented-rlb-modules"/>
      <w:bookmarkStart w:id="453" w:name="complete-modules"/>
      <w:bookmarkStart w:id="454" w:name="X356d84c73e8ed76bf30bfd55a3dae84322783d8"/>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bookmarkEnd w:id="453"/>
      <w:bookmarkEnd w:id="454"/>
      <w:r>
        <w:br w:type="page"/>
      </w:r>
    </w:p>
    <w:p>
      <w:pPr>
        <w:pStyle w:val="Heading2"/>
        <w:pBdr>
          <w:bottom w:val="single" w:sz="12" w:space="0" w:color="228B22"/>
        </w:pBdr>
        <w:spacing w:before="280" w:after="80"/>
        <w:rPr/>
      </w:pPr>
      <w:bookmarkStart w:id="455" w:name="__RefHeading___Toc19452_1610851449"/>
      <w:bookmarkStart w:id="456" w:name="fpga-implementation---nexys-a7-genesys2"/>
      <w:bookmarkEnd w:id="455"/>
      <w:r>
        <w:rPr>
          <w:rStyle w:val="SectionNumber"/>
          <w:b/>
          <w:color w:val="228B22"/>
          <w:sz w:val="28"/>
        </w:rPr>
        <w:t>19.3</w:t>
      </w:r>
      <w:r>
        <w:rPr>
          <w:b/>
          <w:color w:val="228B22"/>
          <w:sz w:val="28"/>
        </w:rPr>
        <w:tab/>
        <w:t>FPGA Implementation - Nexys A7 / Genesys2</w:t>
      </w:r>
    </w:p>
    <w:p>
      <w:pPr>
        <w:pStyle w:val="Heading3"/>
        <w:spacing w:before="200" w:after="80"/>
        <w:rPr/>
      </w:pPr>
      <w:bookmarkStart w:id="457" w:name="__RefHeading___Toc19454_1610851449"/>
      <w:bookmarkStart w:id="458" w:name="Xee3a25e8c2a56d139647755424348a204f51264"/>
      <w:bookmarkEnd w:id="457"/>
      <w:r>
        <w:rPr>
          <w:rStyle w:val="SectionNumber"/>
          <w:b/>
          <w:color w:val="404040"/>
          <w:sz w:val="24"/>
        </w:rPr>
        <w:t>19.3.1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458"/>
    </w:p>
    <w:p>
      <w:pPr>
        <w:pStyle w:val="Heading3"/>
        <w:spacing w:before="200" w:after="80"/>
        <w:rPr/>
      </w:pPr>
      <w:bookmarkStart w:id="459" w:name="__RefHeading___Toc19456_1610851449"/>
      <w:bookmarkStart w:id="460" w:name="target-fpga-specifications"/>
      <w:bookmarkEnd w:id="459"/>
      <w:r>
        <w:rPr>
          <w:rStyle w:val="SectionNumber"/>
          <w:b/>
          <w:color w:val="404040"/>
          <w:sz w:val="24"/>
        </w:rPr>
        <w:t>19.3.2</w:t>
      </w:r>
      <w:r>
        <w:rPr>
          <w:b/>
          <w:color w:val="404040"/>
          <w:sz w:val="24"/>
        </w:rPr>
        <w:tab/>
        <w:t>Target FPGA Specifications</w:t>
      </w:r>
    </w:p>
    <w:p>
      <w:pPr>
        <w:pStyle w:val="Heading4"/>
        <w:spacing w:before="160" w:after="80"/>
        <w:rPr/>
      </w:pPr>
      <w:bookmarkStart w:id="461" w:name="nexys-a7-artix-7"/>
      <w:r>
        <w:rPr>
          <w:rStyle w:val="SectionNumber"/>
          <w:b/>
          <w:i/>
          <w:color w:val="404040"/>
          <w:sz w:val="22"/>
        </w:rPr>
        <w:t>19.3.2.1</w:t>
      </w:r>
      <w:r>
        <w:rPr>
          <w:b/>
          <w:i/>
          <w:color w:val="404040"/>
          <w:sz w:val="22"/>
        </w:rPr>
        <w:tab/>
        <w:t>Nexys A7 (Artix-7)</w:t>
      </w:r>
    </w:p>
    <w:p>
      <w:pPr>
        <w:pStyle w:val="Compact"/>
        <w:numPr>
          <w:ilvl w:val="0"/>
          <w:numId w:val="226"/>
        </w:numPr>
        <w:rPr/>
      </w:pPr>
      <w:r>
        <w:rPr>
          <w:b/>
          <w:bCs/>
        </w:rPr>
        <w:t>FPGA:</w:t>
      </w:r>
      <w:r>
        <w:rPr/>
        <w:t xml:space="preserve"> XC7A100T-1CSG324C (or XC7A50T)</w:t>
      </w:r>
    </w:p>
    <w:p>
      <w:pPr>
        <w:pStyle w:val="Compact"/>
        <w:numPr>
          <w:ilvl w:val="0"/>
          <w:numId w:val="227"/>
        </w:numPr>
        <w:rPr/>
      </w:pPr>
      <w:r>
        <w:rPr>
          <w:b/>
          <w:bCs/>
        </w:rPr>
        <w:t>Logic Cells:</w:t>
      </w:r>
      <w:r>
        <w:rPr/>
        <w:t xml:space="preserve"> 101,440 (A100T) or 52,160 (A50T)</w:t>
      </w:r>
    </w:p>
    <w:p>
      <w:pPr>
        <w:pStyle w:val="Compact"/>
        <w:numPr>
          <w:ilvl w:val="0"/>
          <w:numId w:val="228"/>
        </w:numPr>
        <w:rPr/>
      </w:pPr>
      <w:r>
        <w:rPr>
          <w:b/>
          <w:bCs/>
        </w:rPr>
        <w:t>Block RAM:</w:t>
      </w:r>
      <w:r>
        <w:rPr/>
        <w:t xml:space="preserve"> 4,860 Kb</w:t>
      </w:r>
    </w:p>
    <w:p>
      <w:pPr>
        <w:pStyle w:val="Compact"/>
        <w:numPr>
          <w:ilvl w:val="0"/>
          <w:numId w:val="229"/>
        </w:numPr>
        <w:rPr/>
      </w:pPr>
      <w:r>
        <w:rPr>
          <w:b/>
          <w:bCs/>
        </w:rPr>
        <w:t>Clock:</w:t>
      </w:r>
      <w:r>
        <w:rPr/>
        <w:t xml:space="preserve"> 100 MHz oscillator</w:t>
      </w:r>
    </w:p>
    <w:p>
      <w:pPr>
        <w:pStyle w:val="Compact"/>
        <w:numPr>
          <w:ilvl w:val="0"/>
          <w:numId w:val="230"/>
        </w:numPr>
        <w:rPr/>
      </w:pPr>
      <w:r>
        <w:rPr>
          <w:b/>
          <w:bCs/>
        </w:rPr>
        <w:t>I/O:</w:t>
      </w:r>
      <w:r>
        <w:rPr/>
        <w:t xml:space="preserve"> Extensive (PMOD, switches, LEDs, UART, etc.)</w:t>
      </w:r>
    </w:p>
    <w:p>
      <w:pPr>
        <w:pStyle w:val="Compact"/>
        <w:numPr>
          <w:ilvl w:val="0"/>
          <w:numId w:val="231"/>
        </w:numPr>
        <w:rPr/>
      </w:pPr>
      <w:r>
        <w:rPr>
          <w:b/>
          <w:bCs/>
        </w:rPr>
        <w:t>Verdict:</w:t>
      </w:r>
      <w:r>
        <w:rPr/>
        <w:t xml:space="preserve"> </w:t>
      </w:r>
      <w:r>
        <w:rPr>
          <w:b/>
          <w:bCs/>
        </w:rPr>
        <w:t>Excellent fit for full RLB system</w:t>
      </w:r>
      <w:bookmarkEnd w:id="461"/>
    </w:p>
    <w:p>
      <w:pPr>
        <w:pStyle w:val="Heading4"/>
        <w:spacing w:before="160" w:after="80"/>
        <w:rPr/>
      </w:pPr>
      <w:bookmarkStart w:id="462" w:name="genesys-2-kintex-7"/>
      <w:r>
        <w:rPr>
          <w:rStyle w:val="SectionNumber"/>
          <w:b/>
          <w:i/>
          <w:color w:val="404040"/>
          <w:sz w:val="22"/>
        </w:rPr>
        <w:t>19.3.2.2</w:t>
      </w:r>
      <w:r>
        <w:rPr>
          <w:b/>
          <w:i/>
          <w:color w:val="404040"/>
          <w:sz w:val="22"/>
        </w:rPr>
        <w:tab/>
        <w:t>Genesys 2 (Kintex-7)</w:t>
      </w:r>
    </w:p>
    <w:p>
      <w:pPr>
        <w:pStyle w:val="Compact"/>
        <w:numPr>
          <w:ilvl w:val="0"/>
          <w:numId w:val="232"/>
        </w:numPr>
        <w:rPr/>
      </w:pPr>
      <w:r>
        <w:rPr>
          <w:b/>
          <w:bCs/>
        </w:rPr>
        <w:t>FPGA:</w:t>
      </w:r>
      <w:r>
        <w:rPr/>
        <w:t xml:space="preserve"> XC7K325T-2FFG900C</w:t>
      </w:r>
    </w:p>
    <w:p>
      <w:pPr>
        <w:pStyle w:val="Compact"/>
        <w:numPr>
          <w:ilvl w:val="0"/>
          <w:numId w:val="233"/>
        </w:numPr>
        <w:rPr/>
      </w:pPr>
      <w:r>
        <w:rPr>
          <w:b/>
          <w:bCs/>
        </w:rPr>
        <w:t>Logic Cells:</w:t>
      </w:r>
      <w:r>
        <w:rPr/>
        <w:t xml:space="preserve"> 326,080</w:t>
      </w:r>
    </w:p>
    <w:p>
      <w:pPr>
        <w:pStyle w:val="Compact"/>
        <w:numPr>
          <w:ilvl w:val="0"/>
          <w:numId w:val="234"/>
        </w:numPr>
        <w:rPr/>
      </w:pPr>
      <w:r>
        <w:rPr>
          <w:b/>
          <w:bCs/>
        </w:rPr>
        <w:t>Block RAM:</w:t>
      </w:r>
      <w:r>
        <w:rPr/>
        <w:t xml:space="preserve"> 16,020 Kb</w:t>
      </w:r>
    </w:p>
    <w:p>
      <w:pPr>
        <w:pStyle w:val="Compact"/>
        <w:numPr>
          <w:ilvl w:val="0"/>
          <w:numId w:val="235"/>
        </w:numPr>
        <w:rPr/>
      </w:pPr>
      <w:r>
        <w:rPr>
          <w:b/>
          <w:bCs/>
        </w:rPr>
        <w:t>Clock:</w:t>
      </w:r>
      <w:r>
        <w:rPr/>
        <w:t xml:space="preserve"> 200 MHz oscillator</w:t>
      </w:r>
    </w:p>
    <w:p>
      <w:pPr>
        <w:pStyle w:val="Compact"/>
        <w:numPr>
          <w:ilvl w:val="0"/>
          <w:numId w:val="236"/>
        </w:numPr>
        <w:rPr/>
      </w:pPr>
      <w:r>
        <w:rPr>
          <w:b/>
          <w:bCs/>
        </w:rPr>
        <w:t>I/O:</w:t>
      </w:r>
      <w:r>
        <w:rPr/>
        <w:t xml:space="preserve"> Very extensive</w:t>
      </w:r>
    </w:p>
    <w:p>
      <w:pPr>
        <w:pStyle w:val="Compact"/>
        <w:numPr>
          <w:ilvl w:val="0"/>
          <w:numId w:val="237"/>
        </w:numPr>
        <w:rPr/>
      </w:pPr>
      <w:r>
        <w:rPr>
          <w:b/>
          <w:bCs/>
        </w:rPr>
        <w:t>Verdict:</w:t>
      </w:r>
      <w:r>
        <w:rPr/>
        <w:t xml:space="preserve"> </w:t>
      </w:r>
      <w:r>
        <w:rPr>
          <w:b/>
          <w:bCs/>
        </w:rPr>
        <w:t>More than sufficient, ideal for complex SoC</w:t>
      </w:r>
      <w:bookmarkEnd w:id="460"/>
      <w:bookmarkEnd w:id="462"/>
    </w:p>
    <w:p>
      <w:pPr>
        <w:pStyle w:val="Heading3"/>
        <w:spacing w:before="200" w:after="80"/>
        <w:rPr/>
      </w:pPr>
      <w:bookmarkStart w:id="463" w:name="__RefHeading___Toc19458_1610851449"/>
      <w:bookmarkStart w:id="464" w:name="resource-usage-estimates"/>
      <w:bookmarkEnd w:id="463"/>
      <w:r>
        <w:rPr>
          <w:rStyle w:val="SectionNumber"/>
          <w:b/>
          <w:color w:val="404040"/>
          <w:sz w:val="24"/>
        </w:rPr>
        <w:t>19.3.3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464"/>
    </w:p>
    <w:p>
      <w:pPr>
        <w:pStyle w:val="Heading3"/>
        <w:spacing w:before="200" w:after="80"/>
        <w:rPr/>
      </w:pPr>
      <w:bookmarkStart w:id="465" w:name="__RefHeading___Toc19460_1610851449"/>
      <w:bookmarkStart w:id="466" w:name="what-can-fit-on-these-boards"/>
      <w:bookmarkEnd w:id="465"/>
      <w:r>
        <w:rPr>
          <w:rStyle w:val="SectionNumber"/>
          <w:b/>
          <w:color w:val="404040"/>
          <w:sz w:val="24"/>
        </w:rPr>
        <w:t>19.3.4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467" w:name="fpga-implementation---nexys-a7-genesys2"/>
      <w:bookmarkStart w:id="468" w:name="what-can-fit-on-these-board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2"/>
        <w:pBdr>
          <w:bottom w:val="single" w:sz="12" w:space="0" w:color="228B22"/>
        </w:pBdr>
        <w:spacing w:before="280" w:after="80"/>
        <w:rPr/>
      </w:pPr>
      <w:bookmarkStart w:id="469" w:name="__RefHeading___Toc19462_1610851449"/>
      <w:bookmarkStart w:id="470" w:name="rlb-system-integration-on-fpga"/>
      <w:bookmarkEnd w:id="469"/>
      <w:r>
        <w:rPr>
          <w:rStyle w:val="SectionNumber"/>
          <w:b/>
          <w:color w:val="228B22"/>
          <w:sz w:val="28"/>
        </w:rPr>
        <w:t>19.4</w:t>
      </w:r>
      <w:r>
        <w:rPr>
          <w:b/>
          <w:color w:val="228B22"/>
          <w:sz w:val="28"/>
        </w:rPr>
        <w:tab/>
        <w:t>RLB System Integration on FPGA</w:t>
      </w:r>
    </w:p>
    <w:p>
      <w:pPr>
        <w:pStyle w:val="Heading3"/>
        <w:spacing w:before="200" w:after="80"/>
        <w:rPr/>
      </w:pPr>
      <w:bookmarkStart w:id="471" w:name="__RefHeading___Toc19464_1610851449"/>
      <w:bookmarkStart w:id="472" w:name="typical-fpga-system-architecture"/>
      <w:bookmarkEnd w:id="471"/>
      <w:r>
        <w:rPr>
          <w:rStyle w:val="SectionNumber"/>
          <w:b/>
          <w:color w:val="404040"/>
          <w:sz w:val="24"/>
        </w:rPr>
        <w:t>19.4.1</w:t>
      </w:r>
      <w:r>
        <w:rPr>
          <w:b/>
          <w:color w:val="404040"/>
          <w:sz w:val="24"/>
        </w:rPr>
        <w:tab/>
        <w:t>Typical FPGA System Architecture</w:t>
      </w:r>
    </w:p>
    <w:p>
      <w:pPr>
        <w:pStyle w:val="CaptionedFigure"/>
        <w:rPr/>
      </w:pPr>
      <w:r>
        <w:rPr/>
        <w:drawing>
          <wp:inline distT="0" distB="0" distL="0" distR="0">
            <wp:extent cx="5334000" cy="3007995"/>
            <wp:effectExtent l="0" t="0" r="0" b="0"/>
            <wp:docPr id="70" name="Image5" descr="RLB on an FPGA,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 descr="RLB on an FPGA, illustrative"/>
                    <pic:cNvPicPr>
                      <a:picLocks noChangeAspect="1" noChangeArrowheads="1"/>
                    </pic:cNvPicPr>
                  </pic:nvPicPr>
                  <pic:blipFill>
                    <a:blip r:embed="rId120"/>
                    <a:stretch>
                      <a:fillRect/>
                    </a:stretch>
                  </pic:blipFill>
                  <pic:spPr bwMode="auto">
                    <a:xfrm>
                      <a:off x="0" y="0"/>
                      <a:ext cx="5334000" cy="3007995"/>
                    </a:xfrm>
                    <a:prstGeom prst="rect">
                      <a:avLst/>
                    </a:prstGeom>
                  </pic:spPr>
                </pic:pic>
              </a:graphicData>
            </a:graphic>
          </wp:inline>
        </w:drawing>
      </w:r>
    </w:p>
    <w:p>
      <w:pPr>
        <w:pStyle w:val="ImageCaption"/>
        <w:rPr/>
      </w:pPr>
      <w:bookmarkStart w:id="473" w:name="typical-fpga-system-architecture"/>
      <w:r>
        <w:rPr/>
        <w:t>RLB on an FPGA, illustrative</w:t>
      </w:r>
      <w:bookmarkEnd w:id="473"/>
    </w:p>
    <w:p>
      <w:pPr>
        <w:pStyle w:val="Heading3"/>
        <w:spacing w:before="200" w:after="80"/>
        <w:rPr/>
      </w:pPr>
      <w:bookmarkStart w:id="474" w:name="__RefHeading___Toc19466_1610851449"/>
      <w:bookmarkStart w:id="475" w:name="example-use-cases-on-fpgas"/>
      <w:bookmarkEnd w:id="474"/>
      <w:r>
        <w:rPr>
          <w:rStyle w:val="SectionNumber"/>
          <w:b/>
          <w:color w:val="404040"/>
          <w:sz w:val="24"/>
        </w:rPr>
        <w:t>19.4.2</w:t>
      </w:r>
      <w:r>
        <w:rPr>
          <w:b/>
          <w:color w:val="404040"/>
          <w:sz w:val="24"/>
        </w:rPr>
        <w:tab/>
        <w:t>Example Use Cases on FPGAs</w:t>
      </w:r>
    </w:p>
    <w:p>
      <w:pPr>
        <w:pStyle w:val="Heading4"/>
        <w:spacing w:before="160" w:after="80"/>
        <w:rPr/>
      </w:pPr>
      <w:bookmarkStart w:id="476" w:name="retro-pc-replica"/>
      <w:r>
        <w:rPr>
          <w:rStyle w:val="SectionNumber"/>
          <w:b/>
          <w:i/>
          <w:color w:val="404040"/>
          <w:sz w:val="22"/>
        </w:rPr>
        <w:t>19.4.2.1</w:t>
      </w:r>
      <w:r>
        <w:rPr>
          <w:b/>
          <w:i/>
          <w:color w:val="404040"/>
          <w:sz w:val="22"/>
        </w:rPr>
        <w:tab/>
        <w:t xml:space="preserve">1. </w:t>
      </w:r>
      <w:r>
        <w:rPr>
          <w:b/>
          <w:bCs/>
          <w:i/>
          <w:color w:val="404040"/>
          <w:sz w:val="22"/>
        </w:rPr>
        <w:t>Retro PC Replica</w:t>
      </w:r>
    </w:p>
    <w:p>
      <w:pPr>
        <w:pStyle w:val="FirstParagraph"/>
        <w:rPr/>
      </w:pPr>
      <w:bookmarkStart w:id="477" w:name="retro-pc-replica"/>
      <w:r>
        <w:rPr>
          <w:sz w:val="20"/>
        </w:rPr>
        <w:t>Build a PC-compatible system on FPGA: - Soft x86 core (or compatible RISC-V with x86 emulation) - All RLB peripherals for PC compatibility - VGA output for display - PS/2 keyboard/mouse - Run DOS, early Windows, Linux</w:t>
      </w:r>
      <w:bookmarkEnd w:id="477"/>
    </w:p>
    <w:p>
      <w:pPr>
        <w:pStyle w:val="Heading4"/>
        <w:spacing w:before="160" w:after="80"/>
        <w:rPr/>
      </w:pPr>
      <w:bookmarkStart w:id="478" w:name="embedded-control-system"/>
      <w:r>
        <w:rPr>
          <w:rStyle w:val="SectionNumber"/>
          <w:b/>
          <w:i/>
          <w:color w:val="404040"/>
          <w:sz w:val="22"/>
        </w:rPr>
        <w:t>19.4.2.2</w:t>
      </w:r>
      <w:r>
        <w:rPr>
          <w:b/>
          <w:i/>
          <w:color w:val="404040"/>
          <w:sz w:val="22"/>
        </w:rPr>
        <w:tab/>
        <w:t xml:space="preserve">2. </w:t>
      </w:r>
      <w:r>
        <w:rPr>
          <w:b/>
          <w:bCs/>
          <w:i/>
          <w:color w:val="404040"/>
          <w:sz w:val="22"/>
        </w:rPr>
        <w:t>Embedded Control System</w:t>
      </w:r>
    </w:p>
    <w:p>
      <w:pPr>
        <w:pStyle w:val="FirstParagraph"/>
        <w:rPr/>
      </w:pPr>
      <w:bookmarkStart w:id="479" w:name="embedded-control-system"/>
      <w:r>
        <w:rPr>
          <w:sz w:val="20"/>
        </w:rPr>
        <w:t>Industrial/automotive control: - RISC-V processor - HPET for precise timing - GPIO for sensors/actuators - SMBus for temperature/voltage monitoring - PM_ACPI for power optimization - UART for debug/communication</w:t>
      </w:r>
      <w:bookmarkEnd w:id="479"/>
    </w:p>
    <w:p>
      <w:pPr>
        <w:pStyle w:val="Heading4"/>
        <w:spacing w:before="160" w:after="80"/>
        <w:rPr/>
      </w:pPr>
      <w:bookmarkStart w:id="480" w:name="education-platform"/>
      <w:r>
        <w:rPr>
          <w:rStyle w:val="SectionNumber"/>
          <w:b/>
          <w:i/>
          <w:color w:val="404040"/>
          <w:sz w:val="22"/>
        </w:rPr>
        <w:t>19.4.2.3</w:t>
      </w:r>
      <w:r>
        <w:rPr>
          <w:b/>
          <w:i/>
          <w:color w:val="404040"/>
          <w:sz w:val="22"/>
        </w:rPr>
        <w:tab/>
        <w:t xml:space="preserve">3. </w:t>
      </w:r>
      <w:r>
        <w:rPr>
          <w:b/>
          <w:bCs/>
          <w:i/>
          <w:color w:val="404040"/>
          <w:sz w:val="22"/>
        </w:rPr>
        <w:t>Education Platform</w:t>
      </w:r>
    </w:p>
    <w:p>
      <w:pPr>
        <w:pStyle w:val="FirstParagraph"/>
        <w:rPr/>
      </w:pPr>
      <w:bookmarkStart w:id="481" w:name="education-platform"/>
      <w:r>
        <w:rPr>
          <w:sz w:val="20"/>
        </w:rPr>
        <w:t>Learn computer architecture: - Study peripheral internals - Practice interrupt handling - Understand power management - Experiment with different configurations - Debug with real hardware</w:t>
      </w:r>
      <w:bookmarkEnd w:id="481"/>
    </w:p>
    <w:p>
      <w:pPr>
        <w:pStyle w:val="Heading4"/>
        <w:spacing w:before="160" w:after="80"/>
        <w:rPr/>
      </w:pPr>
      <w:bookmarkStart w:id="482" w:name="soc-prototyping"/>
      <w:r>
        <w:rPr>
          <w:rStyle w:val="SectionNumber"/>
          <w:b/>
          <w:i/>
          <w:color w:val="404040"/>
          <w:sz w:val="22"/>
        </w:rPr>
        <w:t>19.4.2.4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483" w:name="rlb-system-integration-on-fpga"/>
      <w:bookmarkStart w:id="484" w:name="example-use-cases-on-fpgas"/>
      <w:bookmarkStart w:id="485" w:name="soc-prototyping"/>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3"/>
      <w:bookmarkEnd w:id="484"/>
      <w:bookmarkEnd w:id="485"/>
      <w:r>
        <w:br w:type="page"/>
      </w:r>
    </w:p>
    <w:p>
      <w:pPr>
        <w:pStyle w:val="Heading2"/>
        <w:pBdr>
          <w:bottom w:val="single" w:sz="12" w:space="0" w:color="228B22"/>
        </w:pBdr>
        <w:spacing w:before="280" w:after="80"/>
        <w:rPr/>
      </w:pPr>
      <w:bookmarkStart w:id="486" w:name="__RefHeading___Toc19468_1610851449"/>
      <w:bookmarkStart w:id="487" w:name="nexys-a7-specific-integration"/>
      <w:bookmarkEnd w:id="486"/>
      <w:r>
        <w:rPr>
          <w:rStyle w:val="SectionNumber"/>
          <w:b/>
          <w:color w:val="228B22"/>
          <w:sz w:val="28"/>
        </w:rPr>
        <w:t>19.5</w:t>
      </w:r>
      <w:r>
        <w:rPr>
          <w:b/>
          <w:color w:val="228B22"/>
          <w:sz w:val="28"/>
        </w:rPr>
        <w:tab/>
        <w:t>Nexys A7 Specific Integration</w:t>
      </w:r>
    </w:p>
    <w:p>
      <w:pPr>
        <w:pStyle w:val="Heading3"/>
        <w:spacing w:before="200" w:after="80"/>
        <w:rPr/>
      </w:pPr>
      <w:bookmarkStart w:id="488" w:name="__RefHeading___Toc19470_1610851449"/>
      <w:bookmarkStart w:id="489" w:name="available-resources-on-nexys-a7"/>
      <w:bookmarkEnd w:id="488"/>
      <w:r>
        <w:rPr>
          <w:rStyle w:val="SectionNumber"/>
          <w:b/>
          <w:color w:val="404040"/>
          <w:sz w:val="24"/>
        </w:rPr>
        <w:t>19.5.1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489"/>
    </w:p>
    <w:p>
      <w:pPr>
        <w:pStyle w:val="Heading3"/>
        <w:spacing w:before="200" w:after="80"/>
        <w:rPr/>
      </w:pPr>
      <w:bookmarkStart w:id="490" w:name="__RefHeading___Toc19472_1610851449"/>
      <w:bookmarkEnd w:id="490"/>
      <w:r>
        <w:rPr>
          <w:rStyle w:val="SectionNumber"/>
          <w:b/>
          <w:color w:val="404040"/>
          <w:sz w:val="24"/>
        </w:rPr>
        <w:t>19.5.2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491" w:name="how-rlb-modules-map-to-nexys-a7"/>
            <w:bookmarkEnd w:id="491"/>
          </w:p>
        </w:tc>
      </w:tr>
    </w:tbl>
    <w:p>
      <w:pPr>
        <w:pStyle w:val="Heading3"/>
        <w:spacing w:before="200" w:after="80"/>
        <w:rPr/>
      </w:pPr>
      <w:bookmarkStart w:id="492" w:name="__RefHeading___Toc19474_1610851449"/>
      <w:bookmarkEnd w:id="492"/>
      <w:r>
        <w:rPr>
          <w:rStyle w:val="SectionNumber"/>
          <w:b/>
          <w:color w:val="404040"/>
          <w:sz w:val="24"/>
        </w:rPr>
        <w:t>19.5.3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493" w:name="nexys-a7-specific-integration"/>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r>
        <w:br w:type="page"/>
      </w:r>
    </w:p>
    <w:p>
      <w:pPr>
        <w:pStyle w:val="Heading2"/>
        <w:pBdr>
          <w:bottom w:val="single" w:sz="12" w:space="0" w:color="228B22"/>
        </w:pBdr>
        <w:spacing w:before="280" w:after="80"/>
        <w:rPr/>
      </w:pPr>
      <w:bookmarkStart w:id="494" w:name="__RefHeading___Toc19476_1610851449"/>
      <w:bookmarkStart w:id="495" w:name="implementation-recommendations"/>
      <w:bookmarkEnd w:id="494"/>
      <w:r>
        <w:rPr>
          <w:rStyle w:val="SectionNumber"/>
          <w:b/>
          <w:color w:val="228B22"/>
          <w:sz w:val="28"/>
        </w:rPr>
        <w:t>19.6</w:t>
      </w:r>
      <w:r>
        <w:rPr>
          <w:b/>
          <w:color w:val="228B22"/>
          <w:sz w:val="28"/>
        </w:rPr>
        <w:tab/>
        <w:t>Implementation Recommendations</w:t>
      </w:r>
    </w:p>
    <w:p>
      <w:pPr>
        <w:pStyle w:val="Heading3"/>
        <w:spacing w:before="200" w:after="80"/>
        <w:rPr/>
      </w:pPr>
      <w:bookmarkStart w:id="496" w:name="__RefHeading___Toc19478_1610851449"/>
      <w:bookmarkStart w:id="497" w:name="for-nexys-a7-100t"/>
      <w:bookmarkEnd w:id="496"/>
      <w:r>
        <w:rPr>
          <w:rStyle w:val="SectionNumber"/>
          <w:b/>
          <w:color w:val="404040"/>
          <w:sz w:val="24"/>
        </w:rPr>
        <w:t>19.6.1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497"/>
    </w:p>
    <w:p>
      <w:pPr>
        <w:pStyle w:val="Heading3"/>
        <w:spacing w:before="200" w:after="80"/>
        <w:rPr/>
      </w:pPr>
      <w:bookmarkStart w:id="498" w:name="__RefHeading___Toc19480_1610851449"/>
      <w:bookmarkStart w:id="499" w:name="for-genesys-2"/>
      <w:bookmarkEnd w:id="498"/>
      <w:r>
        <w:rPr>
          <w:rStyle w:val="SectionNumber"/>
          <w:b/>
          <w:color w:val="404040"/>
          <w:sz w:val="24"/>
        </w:rPr>
        <w:t>19.6.2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500" w:name="implementation-recommendations"/>
      <w:bookmarkStart w:id="501" w:name="for-genesys-2"/>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r>
        <w:br w:type="page"/>
      </w:r>
    </w:p>
    <w:p>
      <w:pPr>
        <w:pStyle w:val="Heading2"/>
        <w:pBdr>
          <w:bottom w:val="single" w:sz="12" w:space="0" w:color="228B22"/>
        </w:pBdr>
        <w:spacing w:before="280" w:after="80"/>
        <w:rPr/>
      </w:pPr>
      <w:bookmarkStart w:id="502" w:name="__RefHeading___Toc19482_1610851449"/>
      <w:bookmarkStart w:id="503" w:name="fpga-specific-considerations"/>
      <w:bookmarkEnd w:id="502"/>
      <w:r>
        <w:rPr>
          <w:rStyle w:val="SectionNumber"/>
          <w:b/>
          <w:color w:val="228B22"/>
          <w:sz w:val="28"/>
        </w:rPr>
        <w:t>19.7</w:t>
      </w:r>
      <w:r>
        <w:rPr>
          <w:b/>
          <w:color w:val="228B22"/>
          <w:sz w:val="28"/>
        </w:rPr>
        <w:tab/>
        <w:t>FPGA-Specific Considerations</w:t>
      </w:r>
    </w:p>
    <w:p>
      <w:pPr>
        <w:pStyle w:val="Heading3"/>
        <w:spacing w:before="200" w:after="80"/>
        <w:rPr/>
      </w:pPr>
      <w:bookmarkStart w:id="504" w:name="__RefHeading___Toc19484_1610851449"/>
      <w:bookmarkStart w:id="505" w:name="clock-management"/>
      <w:bookmarkEnd w:id="504"/>
      <w:r>
        <w:rPr>
          <w:rStyle w:val="SectionNumber"/>
          <w:b/>
          <w:color w:val="404040"/>
          <w:sz w:val="24"/>
        </w:rPr>
        <w:t>19.7.1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505"/>
    </w:p>
    <w:p>
      <w:pPr>
        <w:pStyle w:val="Heading3"/>
        <w:spacing w:before="200" w:after="80"/>
        <w:rPr/>
      </w:pPr>
      <w:bookmarkStart w:id="506" w:name="__RefHeading___Toc19486_1610851449"/>
      <w:bookmarkStart w:id="507" w:name="power-management"/>
      <w:bookmarkEnd w:id="506"/>
      <w:r>
        <w:rPr>
          <w:rStyle w:val="SectionNumber"/>
          <w:b/>
          <w:color w:val="404040"/>
          <w:sz w:val="24"/>
        </w:rPr>
        <w:t>19.7.2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507"/>
    </w:p>
    <w:p>
      <w:pPr>
        <w:pStyle w:val="Heading3"/>
        <w:spacing w:before="200" w:after="80"/>
        <w:rPr/>
      </w:pPr>
      <w:bookmarkStart w:id="508" w:name="__RefHeading___Toc19488_1610851449"/>
      <w:bookmarkStart w:id="509" w:name="interrupt-routing"/>
      <w:bookmarkEnd w:id="508"/>
      <w:r>
        <w:rPr>
          <w:rStyle w:val="SectionNumber"/>
          <w:b/>
          <w:color w:val="404040"/>
          <w:sz w:val="24"/>
        </w:rPr>
        <w:t>19.7.3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509"/>
    </w:p>
    <w:p>
      <w:pPr>
        <w:pStyle w:val="Heading3"/>
        <w:spacing w:before="200" w:after="80"/>
        <w:rPr/>
      </w:pPr>
      <w:bookmarkStart w:id="510" w:name="__RefHeading___Toc19490_1610851449"/>
      <w:bookmarkStart w:id="511" w:name="external-interfaces"/>
      <w:bookmarkEnd w:id="510"/>
      <w:r>
        <w:rPr>
          <w:rStyle w:val="SectionNumber"/>
          <w:b/>
          <w:color w:val="404040"/>
          <w:sz w:val="24"/>
        </w:rPr>
        <w:t>19.7.4</w:t>
      </w:r>
      <w:r>
        <w:rPr>
          <w:b/>
          <w:color w:val="404040"/>
          <w:sz w:val="24"/>
        </w:rPr>
        <w:tab/>
        <w:t>External Interfaces</w:t>
      </w:r>
    </w:p>
    <w:p>
      <w:pPr>
        <w:pStyle w:val="FirstParagraph"/>
        <w:rPr/>
      </w:pPr>
      <w:r>
        <w:rPr>
          <w:b/>
          <w:bCs/>
          <w:sz w:val="20"/>
        </w:rPr>
        <w:t>How to Connect RLB to Board Resources:</w:t>
      </w:r>
    </w:p>
    <w:p>
      <w:pPr>
        <w:pStyle w:val="Compact"/>
        <w:numPr>
          <w:ilvl w:val="0"/>
          <w:numId w:val="238"/>
        </w:numPr>
        <w:rPr/>
      </w:pPr>
      <w:r>
        <w:rPr>
          <w:b/>
          <w:bCs/>
        </w:rPr>
        <w:t>GPIO Module:</w:t>
      </w:r>
    </w:p>
    <w:p>
      <w:pPr>
        <w:pStyle w:val="Compact"/>
        <w:numPr>
          <w:ilvl w:val="1"/>
          <w:numId w:val="239"/>
        </w:numPr>
        <w:rPr/>
      </w:pPr>
      <w:r>
        <w:rPr/>
        <w:t>Inputs: Switches, buttons</w:t>
      </w:r>
    </w:p>
    <w:p>
      <w:pPr>
        <w:pStyle w:val="Compact"/>
        <w:numPr>
          <w:ilvl w:val="1"/>
          <w:numId w:val="240"/>
        </w:numPr>
        <w:rPr/>
      </w:pPr>
      <w:r>
        <w:rPr/>
        <w:t>Outputs: LEDs, 7-segment displays</w:t>
      </w:r>
    </w:p>
    <w:p>
      <w:pPr>
        <w:pStyle w:val="Compact"/>
        <w:numPr>
          <w:ilvl w:val="1"/>
          <w:numId w:val="241"/>
        </w:numPr>
        <w:rPr/>
      </w:pPr>
      <w:r>
        <w:rPr/>
        <w:t>Bidirectional: PMOD I/O pins</w:t>
      </w:r>
    </w:p>
    <w:p>
      <w:pPr>
        <w:pStyle w:val="Compact"/>
        <w:numPr>
          <w:ilvl w:val="0"/>
          <w:numId w:val="242"/>
        </w:numPr>
        <w:rPr/>
      </w:pPr>
      <w:r>
        <w:rPr>
          <w:b/>
          <w:bCs/>
        </w:rPr>
        <w:t>UART_16550:</w:t>
      </w:r>
    </w:p>
    <w:p>
      <w:pPr>
        <w:pStyle w:val="Compact"/>
        <w:numPr>
          <w:ilvl w:val="1"/>
          <w:numId w:val="243"/>
        </w:numPr>
        <w:rPr/>
      </w:pPr>
      <w:r>
        <w:rPr/>
        <w:t>Connect to FT2232HQ USB-UART</w:t>
      </w:r>
    </w:p>
    <w:p>
      <w:pPr>
        <w:pStyle w:val="Compact"/>
        <w:numPr>
          <w:ilvl w:val="1"/>
          <w:numId w:val="244"/>
        </w:numPr>
        <w:rPr/>
      </w:pPr>
      <w:r>
        <w:rPr/>
        <w:t>Baud rate generator uses system clock</w:t>
      </w:r>
    </w:p>
    <w:p>
      <w:pPr>
        <w:pStyle w:val="Compact"/>
        <w:numPr>
          <w:ilvl w:val="1"/>
          <w:numId w:val="245"/>
        </w:numPr>
        <w:rPr/>
      </w:pPr>
      <w:r>
        <w:rPr/>
        <w:t>CTS/RTS for flow control (optional)</w:t>
      </w:r>
    </w:p>
    <w:p>
      <w:pPr>
        <w:pStyle w:val="Compact"/>
        <w:numPr>
          <w:ilvl w:val="0"/>
          <w:numId w:val="246"/>
        </w:numPr>
        <w:rPr/>
      </w:pPr>
      <w:r>
        <w:rPr>
          <w:b/>
          <w:bCs/>
        </w:rPr>
        <w:t>SMBus:</w:t>
      </w:r>
    </w:p>
    <w:p>
      <w:pPr>
        <w:pStyle w:val="Compact"/>
        <w:numPr>
          <w:ilvl w:val="1"/>
          <w:numId w:val="247"/>
        </w:numPr>
        <w:rPr/>
      </w:pPr>
      <w:r>
        <w:rPr/>
        <w:t>Connect to I2C PMOD</w:t>
      </w:r>
    </w:p>
    <w:p>
      <w:pPr>
        <w:pStyle w:val="Compact"/>
        <w:numPr>
          <w:ilvl w:val="1"/>
          <w:numId w:val="248"/>
        </w:numPr>
        <w:rPr/>
      </w:pPr>
      <w:r>
        <w:rPr/>
        <w:t>On-board: Temperature sensor (ADT7420)</w:t>
      </w:r>
    </w:p>
    <w:p>
      <w:pPr>
        <w:pStyle w:val="Compact"/>
        <w:numPr>
          <w:ilvl w:val="1"/>
          <w:numId w:val="249"/>
        </w:numPr>
        <w:rPr/>
      </w:pPr>
      <w:r>
        <w:rPr/>
        <w:t>On-board: Accelerometer (ADXL362)</w:t>
      </w:r>
    </w:p>
    <w:p>
      <w:pPr>
        <w:pStyle w:val="Compact"/>
        <w:numPr>
          <w:ilvl w:val="1"/>
          <w:numId w:val="250"/>
        </w:numPr>
        <w:rPr/>
      </w:pPr>
      <w:r>
        <w:rPr/>
        <w:t>External: I2C EEPROMs, sensors via PMOD</w:t>
      </w:r>
    </w:p>
    <w:p>
      <w:pPr>
        <w:pStyle w:val="Compact"/>
        <w:numPr>
          <w:ilvl w:val="0"/>
          <w:numId w:val="251"/>
        </w:numPr>
        <w:rPr/>
      </w:pPr>
      <w:r>
        <w:rPr>
          <w:b/>
          <w:bCs/>
        </w:rPr>
        <w:t>Timers (HPET/PIT):</w:t>
      </w:r>
    </w:p>
    <w:p>
      <w:pPr>
        <w:pStyle w:val="Compact"/>
        <w:numPr>
          <w:ilvl w:val="1"/>
          <w:numId w:val="252"/>
        </w:numPr>
        <w:rPr/>
      </w:pPr>
      <w:r>
        <w:rPr/>
        <w:t>Internal only, no external pins</w:t>
      </w:r>
    </w:p>
    <w:p>
      <w:pPr>
        <w:pStyle w:val="Compact"/>
        <w:numPr>
          <w:ilvl w:val="1"/>
          <w:numId w:val="253"/>
        </w:numPr>
        <w:rPr/>
      </w:pPr>
      <w:r>
        <w:rPr/>
        <w:t>Can drive speaker output</w:t>
      </w:r>
    </w:p>
    <w:p>
      <w:pPr>
        <w:pStyle w:val="Compact"/>
        <w:numPr>
          <w:ilvl w:val="1"/>
          <w:numId w:val="254"/>
        </w:numPr>
        <w:rPr/>
      </w:pPr>
      <w:r>
        <w:rPr/>
        <w:t>Can generate PWM via GPIO</w:t>
      </w:r>
    </w:p>
    <w:p>
      <w:pPr>
        <w:pStyle w:val="Compact"/>
        <w:numPr>
          <w:ilvl w:val="0"/>
          <w:numId w:val="255"/>
        </w:numPr>
        <w:rPr/>
      </w:pPr>
      <w:r>
        <w:rPr>
          <w:b/>
          <w:bCs/>
        </w:rPr>
        <w:t>RTC:</w:t>
      </w:r>
    </w:p>
    <w:p>
      <w:pPr>
        <w:pStyle w:val="Compact"/>
        <w:numPr>
          <w:ilvl w:val="1"/>
          <w:numId w:val="256"/>
        </w:numPr>
        <w:rPr/>
      </w:pPr>
      <w:r>
        <w:rPr/>
        <w:t>Internal timekeeping</w:t>
      </w:r>
    </w:p>
    <w:p>
      <w:pPr>
        <w:pStyle w:val="Compact"/>
        <w:numPr>
          <w:ilvl w:val="1"/>
          <w:numId w:val="257"/>
        </w:numPr>
        <w:rPr/>
      </w:pPr>
      <w:r>
        <w:rPr/>
        <w:t>Optional: External 32.768 kHz crystal</w:t>
      </w:r>
    </w:p>
    <w:p>
      <w:pPr>
        <w:pStyle w:val="Compact"/>
        <w:numPr>
          <w:ilvl w:val="1"/>
          <w:numId w:val="258"/>
        </w:numPr>
        <w:rPr/>
      </w:pPr>
      <w:r>
        <w:rPr/>
        <w:t>Battery backup simulation</w:t>
      </w:r>
    </w:p>
    <w:p>
      <w:pPr>
        <w:pStyle w:val="Normal"/>
        <w:rPr/>
      </w:pPr>
      <w:bookmarkStart w:id="512" w:name="fpga-specific-considerations"/>
      <w:bookmarkStart w:id="513" w:name="external-interface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r>
        <w:br w:type="page"/>
      </w:r>
    </w:p>
    <w:p>
      <w:pPr>
        <w:pStyle w:val="Heading2"/>
        <w:pBdr>
          <w:bottom w:val="single" w:sz="12" w:space="0" w:color="228B22"/>
        </w:pBdr>
        <w:spacing w:before="280" w:after="80"/>
        <w:rPr/>
      </w:pPr>
      <w:bookmarkStart w:id="514" w:name="__RefHeading___Toc19492_1610851449"/>
      <w:bookmarkStart w:id="515" w:name="soft-processor-options"/>
      <w:bookmarkEnd w:id="514"/>
      <w:r>
        <w:rPr>
          <w:rStyle w:val="SectionNumber"/>
          <w:b/>
          <w:color w:val="228B22"/>
          <w:sz w:val="28"/>
        </w:rPr>
        <w:t>19.8</w:t>
      </w:r>
      <w:r>
        <w:rPr>
          <w:b/>
          <w:color w:val="228B22"/>
          <w:sz w:val="28"/>
        </w:rPr>
        <w:tab/>
        <w:t>Soft Processor Options</w:t>
      </w:r>
    </w:p>
    <w:p>
      <w:pPr>
        <w:pStyle w:val="Heading3"/>
        <w:spacing w:before="200" w:after="80"/>
        <w:rPr/>
      </w:pPr>
      <w:bookmarkStart w:id="516" w:name="__RefHeading___Toc19494_1610851449"/>
      <w:bookmarkStart w:id="517" w:name="microblaze-xilinx"/>
      <w:bookmarkEnd w:id="516"/>
      <w:r>
        <w:rPr>
          <w:rStyle w:val="SectionNumber"/>
          <w:b/>
          <w:color w:val="404040"/>
          <w:sz w:val="24"/>
        </w:rPr>
        <w:t>19.8.1</w:t>
      </w:r>
      <w:r>
        <w:rPr>
          <w:b/>
          <w:color w:val="404040"/>
          <w:sz w:val="24"/>
        </w:rPr>
        <w:tab/>
        <w:t>MicroBlaze (Xilinx)</w:t>
      </w:r>
    </w:p>
    <w:p>
      <w:pPr>
        <w:pStyle w:val="Compact"/>
        <w:numPr>
          <w:ilvl w:val="0"/>
          <w:numId w:val="259"/>
        </w:numPr>
        <w:rPr/>
      </w:pPr>
      <w:r>
        <w:rPr>
          <w:b/>
          <w:bCs/>
        </w:rPr>
        <w:t>Pros:</w:t>
      </w:r>
      <w:r>
        <w:rPr/>
        <w:t xml:space="preserve"> Well-supported, debugger, IP integration</w:t>
      </w:r>
    </w:p>
    <w:p>
      <w:pPr>
        <w:pStyle w:val="Compact"/>
        <w:numPr>
          <w:ilvl w:val="0"/>
          <w:numId w:val="260"/>
        </w:numPr>
        <w:rPr/>
      </w:pPr>
      <w:r>
        <w:rPr>
          <w:b/>
          <w:bCs/>
        </w:rPr>
        <w:t>Cons:</w:t>
      </w:r>
      <w:r>
        <w:rPr/>
        <w:t xml:space="preserve"> Proprietary, Vivado-specific</w:t>
      </w:r>
    </w:p>
    <w:p>
      <w:pPr>
        <w:pStyle w:val="Compact"/>
        <w:numPr>
          <w:ilvl w:val="0"/>
          <w:numId w:val="261"/>
        </w:numPr>
        <w:rPr/>
      </w:pPr>
      <w:r>
        <w:rPr>
          <w:b/>
          <w:bCs/>
        </w:rPr>
        <w:t>RLB Compatibility:</w:t>
      </w:r>
      <w:r>
        <w:rPr/>
        <w:t xml:space="preserve"> Excellent (APB via AXI interconnect)</w:t>
      </w:r>
      <w:bookmarkEnd w:id="517"/>
    </w:p>
    <w:p>
      <w:pPr>
        <w:pStyle w:val="Heading3"/>
        <w:spacing w:before="200" w:after="80"/>
        <w:rPr/>
      </w:pPr>
      <w:bookmarkStart w:id="518" w:name="__RefHeading___Toc19496_1610851449"/>
      <w:bookmarkStart w:id="519" w:name="risc-v-open-source"/>
      <w:bookmarkEnd w:id="518"/>
      <w:r>
        <w:rPr>
          <w:rStyle w:val="SectionNumber"/>
          <w:b/>
          <w:color w:val="404040"/>
          <w:sz w:val="24"/>
        </w:rPr>
        <w:t>19.8.2</w:t>
      </w:r>
      <w:r>
        <w:rPr>
          <w:b/>
          <w:color w:val="404040"/>
          <w:sz w:val="24"/>
        </w:rPr>
        <w:tab/>
        <w:t>RISC-V (Open Source)</w:t>
      </w:r>
    </w:p>
    <w:p>
      <w:pPr>
        <w:pStyle w:val="Compact"/>
        <w:numPr>
          <w:ilvl w:val="0"/>
          <w:numId w:val="262"/>
        </w:numPr>
        <w:rPr/>
      </w:pPr>
      <w:r>
        <w:rPr>
          <w:b/>
          <w:bCs/>
        </w:rPr>
        <w:t>Options:</w:t>
      </w:r>
      <w:r>
        <w:rPr/>
        <w:t xml:space="preserve"> VexRiscv, PicoRV32, Rocket, BOOM</w:t>
      </w:r>
    </w:p>
    <w:p>
      <w:pPr>
        <w:pStyle w:val="Compact"/>
        <w:numPr>
          <w:ilvl w:val="0"/>
          <w:numId w:val="263"/>
        </w:numPr>
        <w:rPr/>
      </w:pPr>
      <w:r>
        <w:rPr>
          <w:b/>
          <w:bCs/>
        </w:rPr>
        <w:t>Pros:</w:t>
      </w:r>
      <w:r>
        <w:rPr/>
        <w:t xml:space="preserve"> Open-source, portable, modern ISA</w:t>
      </w:r>
    </w:p>
    <w:p>
      <w:pPr>
        <w:pStyle w:val="Compact"/>
        <w:numPr>
          <w:ilvl w:val="0"/>
          <w:numId w:val="264"/>
        </w:numPr>
        <w:rPr/>
      </w:pPr>
      <w:r>
        <w:rPr>
          <w:b/>
          <w:bCs/>
        </w:rPr>
        <w:t>Cons:</w:t>
      </w:r>
      <w:r>
        <w:rPr/>
        <w:t xml:space="preserve"> Need to build toolchain</w:t>
      </w:r>
    </w:p>
    <w:p>
      <w:pPr>
        <w:pStyle w:val="Compact"/>
        <w:numPr>
          <w:ilvl w:val="0"/>
          <w:numId w:val="265"/>
        </w:numPr>
        <w:rPr/>
      </w:pPr>
      <w:r>
        <w:rPr>
          <w:b/>
          <w:bCs/>
        </w:rPr>
        <w:t>RLB Compatibility:</w:t>
      </w:r>
      <w:r>
        <w:rPr/>
        <w:t xml:space="preserve"> Excellent (APB native or via AXI)</w:t>
      </w:r>
      <w:bookmarkEnd w:id="519"/>
    </w:p>
    <w:p>
      <w:pPr>
        <w:pStyle w:val="Heading3"/>
        <w:spacing w:before="200" w:after="80"/>
        <w:rPr/>
      </w:pPr>
      <w:bookmarkStart w:id="520" w:name="__RefHeading___Toc19498_1610851449"/>
      <w:bookmarkStart w:id="521" w:name="custom-soft-core"/>
      <w:bookmarkEnd w:id="520"/>
      <w:r>
        <w:rPr>
          <w:rStyle w:val="SectionNumber"/>
          <w:b/>
          <w:color w:val="404040"/>
          <w:sz w:val="24"/>
        </w:rPr>
        <w:t>19.8.3</w:t>
      </w:r>
      <w:r>
        <w:rPr>
          <w:b/>
          <w:color w:val="404040"/>
          <w:sz w:val="24"/>
        </w:rPr>
        <w:tab/>
        <w:t>Custom Soft Core</w:t>
      </w:r>
    </w:p>
    <w:p>
      <w:pPr>
        <w:pStyle w:val="Compact"/>
        <w:numPr>
          <w:ilvl w:val="0"/>
          <w:numId w:val="266"/>
        </w:numPr>
        <w:rPr/>
      </w:pPr>
      <w:r>
        <w:rPr/>
        <w:t>Can design custom CPU specifically for RLB peripherals</w:t>
      </w:r>
    </w:p>
    <w:p>
      <w:pPr>
        <w:pStyle w:val="Compact"/>
        <w:numPr>
          <w:ilvl w:val="0"/>
          <w:numId w:val="267"/>
        </w:numPr>
        <w:rPr/>
      </w:pPr>
      <w:r>
        <w:rPr/>
        <w:t>Full control over instruction set</w:t>
      </w:r>
    </w:p>
    <w:p>
      <w:pPr>
        <w:pStyle w:val="Compact"/>
        <w:numPr>
          <w:ilvl w:val="0"/>
          <w:numId w:val="268"/>
        </w:numPr>
        <w:rPr/>
      </w:pPr>
      <w:r>
        <w:rPr/>
        <w:t>Educational value</w:t>
      </w:r>
    </w:p>
    <w:p>
      <w:pPr>
        <w:pStyle w:val="Normal"/>
        <w:rPr/>
      </w:pPr>
      <w:bookmarkStart w:id="522" w:name="soft-processor-options"/>
      <w:bookmarkStart w:id="523" w:name="custom-soft-core"/>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bookmarkEnd w:id="523"/>
      <w:r>
        <w:br w:type="page"/>
      </w:r>
    </w:p>
    <w:p>
      <w:pPr>
        <w:pStyle w:val="Heading2"/>
        <w:pBdr>
          <w:bottom w:val="single" w:sz="12" w:space="0" w:color="228B22"/>
        </w:pBdr>
        <w:spacing w:before="280" w:after="80"/>
        <w:rPr/>
      </w:pPr>
      <w:bookmarkStart w:id="524" w:name="__RefHeading___Toc19500_1610851449"/>
      <w:bookmarkStart w:id="525" w:name="step-by-step-fpga-implementation"/>
      <w:bookmarkEnd w:id="524"/>
      <w:r>
        <w:rPr>
          <w:rStyle w:val="SectionNumber"/>
          <w:b/>
          <w:color w:val="228B22"/>
          <w:sz w:val="28"/>
        </w:rPr>
        <w:t>19.9</w:t>
      </w:r>
      <w:r>
        <w:rPr>
          <w:b/>
          <w:color w:val="228B22"/>
          <w:sz w:val="28"/>
        </w:rPr>
        <w:tab/>
        <w:t>Step-by-Step FPGA Implementation</w:t>
      </w:r>
    </w:p>
    <w:p>
      <w:pPr>
        <w:pStyle w:val="Heading3"/>
        <w:spacing w:before="200" w:after="80"/>
        <w:rPr/>
      </w:pPr>
      <w:bookmarkStart w:id="526" w:name="__RefHeading___Toc19502_1610851449"/>
      <w:bookmarkStart w:id="527" w:name="phase-1-basic-system-week-1-2"/>
      <w:bookmarkEnd w:id="526"/>
      <w:r>
        <w:rPr>
          <w:rStyle w:val="SectionNumber"/>
          <w:b/>
          <w:color w:val="404040"/>
          <w:sz w:val="24"/>
        </w:rPr>
        <w:t>19.9.1</w:t>
      </w:r>
      <w:r>
        <w:rPr>
          <w:b/>
          <w:color w:val="404040"/>
          <w:sz w:val="24"/>
        </w:rPr>
        <w:tab/>
        <w:t>Phase 1: Basic System (Week 1-2)</w:t>
      </w:r>
    </w:p>
    <w:p>
      <w:pPr>
        <w:pStyle w:val="Compact"/>
        <w:numPr>
          <w:ilvl w:val="0"/>
          <w:numId w:val="269"/>
        </w:numPr>
        <w:rPr/>
      </w:pPr>
      <w:r>
        <w:rPr>
          <w:b/>
          <w:bCs/>
        </w:rPr>
        <w:t>Create FPGA project</w:t>
      </w:r>
      <w:r>
        <w:rPr/>
        <w:t xml:space="preserve"> (Vivado for Xilinx)</w:t>
      </w:r>
    </w:p>
    <w:p>
      <w:pPr>
        <w:pStyle w:val="Compact"/>
        <w:numPr>
          <w:ilvl w:val="0"/>
          <w:numId w:val="270"/>
        </w:numPr>
        <w:rPr/>
      </w:pPr>
      <w:r>
        <w:rPr>
          <w:b/>
          <w:bCs/>
        </w:rPr>
        <w:t>Add simple processor</w:t>
      </w:r>
      <w:r>
        <w:rPr/>
        <w:t xml:space="preserve"> (MicroBlaze or RISC-V)</w:t>
      </w:r>
    </w:p>
    <w:p>
      <w:pPr>
        <w:pStyle w:val="Compact"/>
        <w:numPr>
          <w:ilvl w:val="0"/>
          <w:numId w:val="271"/>
        </w:numPr>
        <w:rPr/>
      </w:pPr>
      <w:r>
        <w:rPr>
          <w:b/>
          <w:bCs/>
        </w:rPr>
        <w:t>Add APB crossbar</w:t>
      </w:r>
      <w:r>
        <w:rPr/>
        <w:t xml:space="preserve"> components/fabric-gen-ip/lattice-apbx-xbar/</w:t>
      </w:r>
    </w:p>
    <w:p>
      <w:pPr>
        <w:pStyle w:val="Compact"/>
        <w:numPr>
          <w:ilvl w:val="0"/>
          <w:numId w:val="272"/>
        </w:numPr>
        <w:rPr/>
      </w:pPr>
      <w:r>
        <w:rPr>
          <w:b/>
          <w:bCs/>
        </w:rPr>
        <w:t>Add one RLB module</w:t>
      </w:r>
      <w:r>
        <w:rPr/>
        <w:t xml:space="preserve"> (start with GPIO)</w:t>
      </w:r>
    </w:p>
    <w:p>
      <w:pPr>
        <w:pStyle w:val="Compact"/>
        <w:numPr>
          <w:ilvl w:val="0"/>
          <w:numId w:val="273"/>
        </w:numPr>
        <w:rPr/>
      </w:pPr>
      <w:r>
        <w:rPr>
          <w:b/>
          <w:bCs/>
        </w:rPr>
        <w:t>Connect to LEDs/switches</w:t>
      </w:r>
    </w:p>
    <w:p>
      <w:pPr>
        <w:pStyle w:val="Compact"/>
        <w:numPr>
          <w:ilvl w:val="0"/>
          <w:numId w:val="274"/>
        </w:numPr>
        <w:rPr/>
      </w:pPr>
      <w:bookmarkStart w:id="528" w:name="phase-1-basic-system-week-1-2"/>
      <w:r>
        <w:rPr>
          <w:b/>
          <w:bCs/>
        </w:rPr>
        <w:t>Test basic register access</w:t>
      </w:r>
      <w:bookmarkEnd w:id="528"/>
    </w:p>
    <w:p>
      <w:pPr>
        <w:pStyle w:val="Heading3"/>
        <w:spacing w:before="200" w:after="80"/>
        <w:rPr/>
      </w:pPr>
      <w:bookmarkStart w:id="529" w:name="__RefHeading___Toc19504_1610851449"/>
      <w:bookmarkStart w:id="530" w:name="phase-2-expand-peripherals-week-3-4"/>
      <w:bookmarkEnd w:id="529"/>
      <w:r>
        <w:rPr>
          <w:rStyle w:val="SectionNumber"/>
          <w:b/>
          <w:color w:val="404040"/>
          <w:sz w:val="24"/>
        </w:rPr>
        <w:t>19.9.2</w:t>
      </w:r>
      <w:r>
        <w:rPr>
          <w:b/>
          <w:color w:val="404040"/>
          <w:sz w:val="24"/>
        </w:rPr>
        <w:tab/>
        <w:t>Phase 2: Expand Peripherals (Week 3-4)</w:t>
      </w:r>
    </w:p>
    <w:p>
      <w:pPr>
        <w:pStyle w:val="Compact"/>
        <w:numPr>
          <w:ilvl w:val="0"/>
          <w:numId w:val="275"/>
        </w:numPr>
        <w:rPr/>
      </w:pPr>
      <w:r>
        <w:rPr>
          <w:b/>
          <w:bCs/>
        </w:rPr>
        <w:t>Add UART_16550</w:t>
      </w:r>
      <w:r>
        <w:rPr/>
        <w:t xml:space="preserve"> → Test serial communication</w:t>
      </w:r>
    </w:p>
    <w:p>
      <w:pPr>
        <w:pStyle w:val="Compact"/>
        <w:numPr>
          <w:ilvl w:val="0"/>
          <w:numId w:val="60"/>
        </w:numPr>
        <w:rPr/>
      </w:pPr>
      <w:r>
        <w:rPr>
          <w:b/>
          <w:bCs/>
        </w:rPr>
        <w:t>Add HPET</w:t>
      </w:r>
      <w:r>
        <w:rPr/>
        <w:t xml:space="preserve"> → Test precise timing</w:t>
      </w:r>
    </w:p>
    <w:p>
      <w:pPr>
        <w:pStyle w:val="Compact"/>
        <w:numPr>
          <w:ilvl w:val="0"/>
          <w:numId w:val="60"/>
        </w:numPr>
        <w:rPr/>
      </w:pPr>
      <w:r>
        <w:rPr>
          <w:b/>
          <w:bCs/>
        </w:rPr>
        <w:t>Add PIC_8259 or IOAPIC</w:t>
      </w:r>
      <w:r>
        <w:rPr/>
        <w:t xml:space="preserve"> → Test interrupts</w:t>
      </w:r>
    </w:p>
    <w:p>
      <w:pPr>
        <w:pStyle w:val="Compact"/>
        <w:numPr>
          <w:ilvl w:val="0"/>
          <w:numId w:val="60"/>
        </w:numPr>
        <w:rPr/>
      </w:pPr>
      <w:r>
        <w:rPr>
          <w:b/>
          <w:bCs/>
        </w:rPr>
        <w:t>Add RTC</w:t>
      </w:r>
      <w:r>
        <w:rPr/>
        <w:t xml:space="preserve"> → Test time keeping</w:t>
      </w:r>
      <w:bookmarkEnd w:id="530"/>
    </w:p>
    <w:p>
      <w:pPr>
        <w:pStyle w:val="Heading3"/>
        <w:spacing w:before="200" w:after="80"/>
        <w:rPr/>
      </w:pPr>
      <w:bookmarkStart w:id="531" w:name="__RefHeading___Toc19506_1610851449"/>
      <w:bookmarkStart w:id="532" w:name="phase-3-advanced-features-week-5-6"/>
      <w:bookmarkEnd w:id="531"/>
      <w:r>
        <w:rPr>
          <w:rStyle w:val="SectionNumber"/>
          <w:b/>
          <w:color w:val="404040"/>
          <w:sz w:val="24"/>
        </w:rPr>
        <w:t>19.9.3</w:t>
      </w:r>
      <w:r>
        <w:rPr>
          <w:b/>
          <w:color w:val="404040"/>
          <w:sz w:val="24"/>
        </w:rPr>
        <w:tab/>
        <w:t>Phase 3: Advanced Features (Week 5-6)</w:t>
      </w:r>
    </w:p>
    <w:p>
      <w:pPr>
        <w:pStyle w:val="Compact"/>
        <w:numPr>
          <w:ilvl w:val="0"/>
          <w:numId w:val="276"/>
        </w:numPr>
        <w:rPr/>
      </w:pPr>
      <w:r>
        <w:rPr>
          <w:b/>
          <w:bCs/>
        </w:rPr>
        <w:t>Add SMBus</w:t>
      </w:r>
      <w:r>
        <w:rPr/>
        <w:t xml:space="preserve"> → Test I2C communication</w:t>
      </w:r>
    </w:p>
    <w:p>
      <w:pPr>
        <w:pStyle w:val="Compact"/>
        <w:numPr>
          <w:ilvl w:val="0"/>
          <w:numId w:val="61"/>
        </w:numPr>
        <w:rPr/>
      </w:pPr>
      <w:r>
        <w:rPr>
          <w:b/>
          <w:bCs/>
        </w:rPr>
        <w:t>Add PM_ACPI</w:t>
      </w:r>
      <w:r>
        <w:rPr/>
        <w:t xml:space="preserve"> → Test power management</w:t>
      </w:r>
    </w:p>
    <w:p>
      <w:pPr>
        <w:pStyle w:val="Compact"/>
        <w:numPr>
          <w:ilvl w:val="0"/>
          <w:numId w:val="61"/>
        </w:numPr>
        <w:rPr/>
      </w:pPr>
      <w:r>
        <w:rPr>
          <w:b/>
          <w:bCs/>
        </w:rPr>
        <w:t>Add all remaining</w:t>
      </w:r>
      <w:r>
        <w:rPr/>
        <w:t xml:space="preserve"> RLB modules</w:t>
      </w:r>
    </w:p>
    <w:p>
      <w:pPr>
        <w:pStyle w:val="Compact"/>
        <w:numPr>
          <w:ilvl w:val="0"/>
          <w:numId w:val="61"/>
        </w:numPr>
        <w:rPr/>
      </w:pPr>
      <w:bookmarkStart w:id="533" w:name="phase-3-advanced-features-week-5-6"/>
      <w:r>
        <w:rPr>
          <w:b/>
          <w:bCs/>
        </w:rPr>
        <w:t>System integration testing</w:t>
      </w:r>
      <w:bookmarkEnd w:id="533"/>
    </w:p>
    <w:p>
      <w:pPr>
        <w:pStyle w:val="Heading3"/>
        <w:spacing w:before="200" w:after="80"/>
        <w:rPr/>
      </w:pPr>
      <w:bookmarkStart w:id="534" w:name="__RefHeading___Toc19508_1610851449"/>
      <w:bookmarkStart w:id="535" w:name="phase-4-application-development-week-7"/>
      <w:bookmarkEnd w:id="534"/>
      <w:r>
        <w:rPr>
          <w:rStyle w:val="SectionNumber"/>
          <w:b/>
          <w:color w:val="404040"/>
          <w:sz w:val="24"/>
        </w:rPr>
        <w:t>19.9.4</w:t>
      </w:r>
      <w:r>
        <w:rPr>
          <w:b/>
          <w:color w:val="404040"/>
          <w:sz w:val="24"/>
        </w:rPr>
        <w:tab/>
        <w:t>Phase 4: Application Development (Week 7+)</w:t>
      </w:r>
    </w:p>
    <w:p>
      <w:pPr>
        <w:pStyle w:val="Compact"/>
        <w:numPr>
          <w:ilvl w:val="0"/>
          <w:numId w:val="277"/>
        </w:numPr>
        <w:rPr/>
      </w:pPr>
      <w:r>
        <w:rPr>
          <w:b/>
          <w:bCs/>
        </w:rPr>
        <w:t>Develop firmware</w:t>
      </w:r>
      <w:r>
        <w:rPr/>
        <w:t xml:space="preserve"> using RLB peripherals</w:t>
      </w:r>
    </w:p>
    <w:p>
      <w:pPr>
        <w:pStyle w:val="Compact"/>
        <w:numPr>
          <w:ilvl w:val="0"/>
          <w:numId w:val="62"/>
        </w:numPr>
        <w:rPr/>
      </w:pPr>
      <w:r>
        <w:rPr>
          <w:b/>
          <w:bCs/>
        </w:rPr>
        <w:t>Test real-world applications</w:t>
      </w:r>
    </w:p>
    <w:p>
      <w:pPr>
        <w:pStyle w:val="Compact"/>
        <w:numPr>
          <w:ilvl w:val="0"/>
          <w:numId w:val="62"/>
        </w:numPr>
        <w:rPr/>
      </w:pPr>
      <w:r>
        <w:rPr>
          <w:b/>
          <w:bCs/>
        </w:rPr>
        <w:t>Optimize and debug</w:t>
      </w:r>
    </w:p>
    <w:p>
      <w:pPr>
        <w:pStyle w:val="Compact"/>
        <w:numPr>
          <w:ilvl w:val="0"/>
          <w:numId w:val="62"/>
        </w:numPr>
        <w:rPr/>
      </w:pPr>
      <w:r>
        <w:rPr>
          <w:b/>
          <w:bCs/>
        </w:rPr>
        <w:t>Hardware/software co-verification</w:t>
      </w:r>
    </w:p>
    <w:p>
      <w:pPr>
        <w:pStyle w:val="Normal"/>
        <w:rPr/>
      </w:pPr>
      <w:bookmarkStart w:id="536" w:name="step-by-step-fpga-implementation"/>
      <w:bookmarkStart w:id="537" w:name="phase-4-application-development-week-7"/>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r>
        <w:br w:type="page"/>
      </w:r>
    </w:p>
    <w:p>
      <w:pPr>
        <w:pStyle w:val="Heading2"/>
        <w:pBdr>
          <w:bottom w:val="single" w:sz="12" w:space="0" w:color="228B22"/>
        </w:pBdr>
        <w:spacing w:before="280" w:after="80"/>
        <w:rPr/>
      </w:pPr>
      <w:bookmarkStart w:id="538" w:name="__RefHeading___Toc19510_1610851449"/>
      <w:bookmarkStart w:id="539" w:name="example-address-map-for-fpga"/>
      <w:bookmarkEnd w:id="538"/>
      <w:r>
        <w:rPr>
          <w:rStyle w:val="SectionNumber"/>
          <w:b/>
          <w:color w:val="228B22"/>
          <w:sz w:val="28"/>
        </w:rPr>
        <w:t>19.10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540" w:name="example-address-map-for-fpga"/>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r>
        <w:br w:type="page"/>
      </w:r>
    </w:p>
    <w:p>
      <w:pPr>
        <w:pStyle w:val="Heading2"/>
        <w:pBdr>
          <w:bottom w:val="single" w:sz="12" w:space="0" w:color="228B22"/>
        </w:pBdr>
        <w:spacing w:before="280" w:after="80"/>
        <w:rPr/>
      </w:pPr>
      <w:bookmarkStart w:id="541" w:name="__RefHeading___Toc19512_1610851449"/>
      <w:bookmarkStart w:id="542" w:name="software-development"/>
      <w:bookmarkEnd w:id="541"/>
      <w:r>
        <w:rPr>
          <w:rStyle w:val="SectionNumber"/>
          <w:b/>
          <w:color w:val="228B22"/>
          <w:sz w:val="28"/>
        </w:rPr>
        <w:t>19.11</w:t>
      </w:r>
      <w:r>
        <w:rPr>
          <w:b/>
          <w:color w:val="228B22"/>
          <w:sz w:val="28"/>
        </w:rPr>
        <w:tab/>
        <w:t>Software Development</w:t>
      </w:r>
    </w:p>
    <w:p>
      <w:pPr>
        <w:pStyle w:val="Heading3"/>
        <w:spacing w:before="200" w:after="80"/>
        <w:rPr/>
      </w:pPr>
      <w:bookmarkStart w:id="543" w:name="__RefHeading___Toc19514_1610851449"/>
      <w:bookmarkStart w:id="544" w:name="bare-metal-firmware"/>
      <w:bookmarkEnd w:id="543"/>
      <w:r>
        <w:rPr>
          <w:rStyle w:val="SectionNumber"/>
          <w:b/>
          <w:color w:val="404040"/>
          <w:sz w:val="24"/>
        </w:rPr>
        <w:t>19.11.1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544"/>
    </w:p>
    <w:p>
      <w:pPr>
        <w:pStyle w:val="Heading3"/>
        <w:spacing w:before="200" w:after="80"/>
        <w:rPr/>
      </w:pPr>
      <w:bookmarkStart w:id="545" w:name="__RefHeading___Toc19516_1610851449"/>
      <w:bookmarkStart w:id="546" w:name="operating-system-support"/>
      <w:bookmarkEnd w:id="545"/>
      <w:r>
        <w:rPr>
          <w:rStyle w:val="SectionNumber"/>
          <w:b/>
          <w:color w:val="404040"/>
          <w:sz w:val="24"/>
        </w:rPr>
        <w:t>19.11.2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547" w:name="software-development"/>
      <w:bookmarkStart w:id="548" w:name="operating-system-support"/>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r>
        <w:br w:type="page"/>
      </w:r>
    </w:p>
    <w:p>
      <w:pPr>
        <w:pStyle w:val="Heading2"/>
        <w:pBdr>
          <w:bottom w:val="single" w:sz="12" w:space="0" w:color="228B22"/>
        </w:pBdr>
        <w:spacing w:before="280" w:after="80"/>
        <w:rPr/>
      </w:pPr>
      <w:bookmarkStart w:id="549" w:name="__RefHeading___Toc19518_1610851449"/>
      <w:bookmarkStart w:id="550" w:name="advantages-of-rlb-on-fpga"/>
      <w:bookmarkEnd w:id="549"/>
      <w:r>
        <w:rPr>
          <w:rStyle w:val="SectionNumber"/>
          <w:b/>
          <w:color w:val="228B22"/>
          <w:sz w:val="28"/>
        </w:rPr>
        <w:t>19.12</w:t>
      </w:r>
      <w:r>
        <w:rPr>
          <w:b/>
          <w:color w:val="228B22"/>
          <w:sz w:val="28"/>
        </w:rPr>
        <w:tab/>
        <w:t>Advantages of RLB on FPGA</w:t>
      </w:r>
    </w:p>
    <w:p>
      <w:pPr>
        <w:pStyle w:val="Heading3"/>
        <w:spacing w:before="200" w:after="80"/>
        <w:rPr/>
      </w:pPr>
      <w:bookmarkStart w:id="551" w:name="__RefHeading___Toc19520_1610851449"/>
      <w:bookmarkStart w:id="552" w:name="development-benefits"/>
      <w:bookmarkEnd w:id="551"/>
      <w:r>
        <w:rPr>
          <w:rStyle w:val="SectionNumber"/>
          <w:b/>
          <w:color w:val="404040"/>
          <w:sz w:val="24"/>
        </w:rPr>
        <w:t>19.12.1</w:t>
      </w:r>
      <w:r>
        <w:rPr>
          <w:b/>
          <w:color w:val="404040"/>
          <w:sz w:val="24"/>
        </w:rPr>
        <w:tab/>
        <w:t>Development Benefits</w:t>
      </w:r>
    </w:p>
    <w:p>
      <w:pPr>
        <w:pStyle w:val="Compact"/>
        <w:numPr>
          <w:ilvl w:val="0"/>
          <w:numId w:val="278"/>
        </w:numPr>
        <w:rPr/>
      </w:pPr>
      <w:r>
        <w:rPr>
          <w:b/>
          <w:bCs/>
        </w:rPr>
        <w:t>Rapid Prototyping:</w:t>
      </w:r>
      <w:r>
        <w:rPr/>
        <w:t xml:space="preserve"> Change peripheral config instantly (no PCB)</w:t>
      </w:r>
    </w:p>
    <w:p>
      <w:pPr>
        <w:pStyle w:val="Compact"/>
        <w:numPr>
          <w:ilvl w:val="0"/>
          <w:numId w:val="279"/>
        </w:numPr>
        <w:rPr/>
      </w:pPr>
      <w:r>
        <w:rPr>
          <w:b/>
          <w:bCs/>
        </w:rPr>
        <w:t>Debugging:</w:t>
      </w:r>
      <w:r>
        <w:rPr/>
        <w:t xml:space="preserve"> ChipScope/ILA for internal signals</w:t>
      </w:r>
    </w:p>
    <w:p>
      <w:pPr>
        <w:pStyle w:val="Compact"/>
        <w:numPr>
          <w:ilvl w:val="0"/>
          <w:numId w:val="280"/>
        </w:numPr>
        <w:rPr/>
      </w:pPr>
      <w:r>
        <w:rPr>
          <w:b/>
          <w:bCs/>
        </w:rPr>
        <w:t>Flexibility:</w:t>
      </w:r>
      <w:r>
        <w:rPr/>
        <w:t xml:space="preserve"> Easy to add/remove peripherals</w:t>
      </w:r>
    </w:p>
    <w:p>
      <w:pPr>
        <w:pStyle w:val="Compact"/>
        <w:numPr>
          <w:ilvl w:val="0"/>
          <w:numId w:val="281"/>
        </w:numPr>
        <w:rPr/>
      </w:pPr>
      <w:r>
        <w:rPr>
          <w:b/>
          <w:bCs/>
        </w:rPr>
        <w:t>Cost-Effective:</w:t>
      </w:r>
      <w:r>
        <w:rPr/>
        <w:t xml:space="preserve"> One board, infinite configurations</w:t>
      </w:r>
    </w:p>
    <w:p>
      <w:pPr>
        <w:pStyle w:val="Compact"/>
        <w:numPr>
          <w:ilvl w:val="0"/>
          <w:numId w:val="282"/>
        </w:numPr>
        <w:rPr/>
      </w:pPr>
      <w:r>
        <w:rPr>
          <w:b/>
          <w:bCs/>
        </w:rPr>
        <w:t>Educational:</w:t>
      </w:r>
      <w:r>
        <w:rPr/>
        <w:t xml:space="preserve"> See everything, change everything</w:t>
      </w:r>
      <w:bookmarkEnd w:id="552"/>
    </w:p>
    <w:p>
      <w:pPr>
        <w:pStyle w:val="Heading3"/>
        <w:spacing w:before="200" w:after="80"/>
        <w:rPr/>
      </w:pPr>
      <w:bookmarkStart w:id="553" w:name="__RefHeading___Toc19522_1610851449"/>
      <w:bookmarkStart w:id="554" w:name="technical-benefits"/>
      <w:bookmarkEnd w:id="553"/>
      <w:r>
        <w:rPr>
          <w:rStyle w:val="SectionNumber"/>
          <w:b/>
          <w:color w:val="404040"/>
          <w:sz w:val="24"/>
        </w:rPr>
        <w:t>19.12.2</w:t>
      </w:r>
      <w:r>
        <w:rPr>
          <w:b/>
          <w:color w:val="404040"/>
          <w:sz w:val="24"/>
        </w:rPr>
        <w:tab/>
        <w:t>Technical Benefits</w:t>
      </w:r>
    </w:p>
    <w:p>
      <w:pPr>
        <w:pStyle w:val="Compact"/>
        <w:numPr>
          <w:ilvl w:val="0"/>
          <w:numId w:val="283"/>
        </w:numPr>
        <w:rPr/>
      </w:pPr>
      <w:r>
        <w:rPr>
          <w:b/>
          <w:bCs/>
        </w:rPr>
        <w:t>Known-Good IP:</w:t>
      </w:r>
      <w:r>
        <w:rPr/>
        <w:t xml:space="preserve"> Well-documented, tested peripherals</w:t>
      </w:r>
    </w:p>
    <w:p>
      <w:pPr>
        <w:pStyle w:val="Compact"/>
        <w:numPr>
          <w:ilvl w:val="0"/>
          <w:numId w:val="284"/>
        </w:numPr>
        <w:rPr/>
      </w:pPr>
      <w:r>
        <w:rPr>
          <w:b/>
          <w:bCs/>
        </w:rPr>
        <w:t>Standard Interfaces:</w:t>
      </w:r>
      <w:r>
        <w:rPr/>
        <w:t xml:space="preserve"> APB everywhere, easy integration</w:t>
      </w:r>
    </w:p>
    <w:p>
      <w:pPr>
        <w:pStyle w:val="Compact"/>
        <w:numPr>
          <w:ilvl w:val="0"/>
          <w:numId w:val="285"/>
        </w:numPr>
        <w:rPr/>
      </w:pPr>
      <w:r>
        <w:rPr>
          <w:b/>
          <w:bCs/>
        </w:rPr>
        <w:t>Scalable:</w:t>
      </w:r>
      <w:r>
        <w:rPr/>
        <w:t xml:space="preserve"> Start simple, add complexity</w:t>
      </w:r>
    </w:p>
    <w:p>
      <w:pPr>
        <w:pStyle w:val="Compact"/>
        <w:numPr>
          <w:ilvl w:val="0"/>
          <w:numId w:val="286"/>
        </w:numPr>
        <w:rPr/>
      </w:pPr>
      <w:r>
        <w:rPr>
          <w:b/>
          <w:bCs/>
        </w:rPr>
        <w:t>Portable:</w:t>
      </w:r>
      <w:r>
        <w:rPr/>
        <w:t xml:space="preserve"> Pure SystemVerilog, vendor-independent</w:t>
      </w:r>
    </w:p>
    <w:p>
      <w:pPr>
        <w:pStyle w:val="Compact"/>
        <w:numPr>
          <w:ilvl w:val="0"/>
          <w:numId w:val="287"/>
        </w:numPr>
        <w:rPr/>
      </w:pPr>
      <w:r>
        <w:rPr>
          <w:b/>
          <w:bCs/>
        </w:rPr>
        <w:t>Modern Design:</w:t>
      </w:r>
      <w:r>
        <w:rPr/>
        <w:t xml:space="preserve"> Clean code, proper methodology</w:t>
      </w:r>
      <w:bookmarkEnd w:id="554"/>
    </w:p>
    <w:p>
      <w:pPr>
        <w:pStyle w:val="Heading3"/>
        <w:spacing w:before="200" w:after="80"/>
        <w:rPr/>
      </w:pPr>
      <w:bookmarkStart w:id="555" w:name="__RefHeading___Toc19524_1610851449"/>
      <w:bookmarkStart w:id="556" w:name="vs.-microcontroller"/>
      <w:bookmarkEnd w:id="555"/>
      <w:r>
        <w:rPr>
          <w:rStyle w:val="SectionNumber"/>
          <w:b/>
          <w:color w:val="404040"/>
          <w:sz w:val="24"/>
        </w:rPr>
        <w:t>19.12.3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557" w:name="advantages-of-rlb-on-fpga"/>
      <w:bookmarkStart w:id="558" w:name="vs.-microcontroller"/>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7"/>
      <w:bookmarkEnd w:id="558"/>
      <w:r>
        <w:br w:type="page"/>
      </w:r>
    </w:p>
    <w:p>
      <w:pPr>
        <w:pStyle w:val="Heading2"/>
        <w:pBdr>
          <w:bottom w:val="single" w:sz="12" w:space="0" w:color="228B22"/>
        </w:pBdr>
        <w:spacing w:before="280" w:after="80"/>
        <w:rPr/>
      </w:pPr>
      <w:bookmarkStart w:id="559" w:name="__RefHeading___Toc19526_1610851449"/>
      <w:bookmarkStart w:id="560" w:name="conclusion"/>
      <w:bookmarkEnd w:id="559"/>
      <w:r>
        <w:rPr>
          <w:rStyle w:val="SectionNumber"/>
          <w:b/>
          <w:color w:val="228B22"/>
          <w:sz w:val="28"/>
        </w:rPr>
        <w:t>19.13</w:t>
      </w:r>
      <w:r>
        <w:rPr>
          <w:b/>
          <w:color w:val="228B22"/>
          <w:sz w:val="28"/>
        </w:rPr>
        <w:tab/>
        <w:t>Conclusion</w:t>
      </w:r>
    </w:p>
    <w:p>
      <w:pPr>
        <w:pStyle w:val="Heading3"/>
        <w:spacing w:before="200" w:after="80"/>
        <w:rPr/>
      </w:pPr>
      <w:bookmarkStart w:id="561" w:name="__RefHeading___Toc19528_1610851449"/>
      <w:bookmarkStart w:id="562" w:name="X4b75ae24241e8196d32190a083951a2ee5b3ef3"/>
      <w:bookmarkEnd w:id="561"/>
      <w:r>
        <w:rPr>
          <w:rStyle w:val="SectionNumber"/>
          <w:b/>
          <w:color w:val="404040"/>
          <w:sz w:val="24"/>
        </w:rPr>
        <w:t>19.13.1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bookmarkEnd w:id="432"/>
      <w:bookmarkEnd w:id="560"/>
      <w:bookmarkEnd w:id="562"/>
    </w:p>
    <w:sectPr>
      <w:footerReference w:type="even" r:id="rId121"/>
      <w:footerReference w:type="default" r:id="rId122"/>
      <w:footerReference w:type="first" r:id="rId12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62">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1"/>
    <w:lvlOverride w:ilvl="0">
      <w:startOverride w:val="1"/>
    </w:lvlOverride>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1"/>
    <w:lvlOverride w:ilvl="0">
      <w:startOverride w:val="1"/>
    </w:lvlOverride>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
  </w:num>
  <w:num w:numId="121">
    <w:abstractNumId w:val="2"/>
  </w:num>
  <w:num w:numId="122">
    <w:abstractNumId w:val="2"/>
  </w:num>
  <w:num w:numId="123">
    <w:abstractNumId w:val="2"/>
  </w:num>
  <w:num w:numId="124">
    <w:abstractNumId w:val="1"/>
    <w:lvlOverride w:ilvl="0">
      <w:startOverride w:val="1"/>
    </w:lvlOverride>
  </w:num>
  <w:num w:numId="125">
    <w:abstractNumId w:val="1"/>
  </w:num>
  <w:num w:numId="126">
    <w:abstractNumId w:val="2"/>
  </w:num>
  <w:num w:numId="127">
    <w:abstractNumId w:val="2"/>
  </w:num>
  <w:num w:numId="128">
    <w:abstractNumId w:val="1"/>
    <w:lvlOverride w:ilvl="0">
      <w:startOverride w:val="1"/>
    </w:lvlOverride>
  </w:num>
  <w:num w:numId="129">
    <w:abstractNumId w:val="1"/>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lvlOverride w:ilvl="0">
      <w:startOverride w:val="1"/>
    </w:lvlOverride>
  </w:num>
  <w:num w:numId="145">
    <w:abstractNumId w:val="1"/>
  </w:num>
  <w:num w:numId="146">
    <w:abstractNumId w:val="1"/>
  </w:num>
  <w:num w:numId="147">
    <w:abstractNumId w:val="1"/>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1"/>
    <w:lvlOverride w:ilvl="0">
      <w:startOverride w:val="1"/>
    </w:lvlOverride>
  </w:num>
  <w:num w:numId="158">
    <w:abstractNumId w:val="1"/>
  </w:num>
  <w:num w:numId="159">
    <w:abstractNumId w:val="1"/>
    <w:lvlOverride w:ilvl="0">
      <w:startOverride w:val="1"/>
    </w:lvlOverride>
  </w:num>
  <w:num w:numId="160">
    <w:abstractNumId w:val="1"/>
  </w:num>
  <w:num w:numId="161">
    <w:abstractNumId w:val="1"/>
    <w:lvlOverride w:ilvl="0">
      <w:startOverride w:val="1"/>
    </w:lvlOverride>
  </w:num>
  <w:num w:numId="162">
    <w:abstractNumId w:val="1"/>
  </w:num>
  <w:num w:numId="163">
    <w:abstractNumId w:val="1"/>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1"/>
    <w:lvlOverride w:ilvl="0">
      <w:startOverride w:val="1"/>
    </w:lvlOverride>
  </w:num>
  <w:num w:numId="239">
    <w:abstractNumId w:val="2"/>
  </w:num>
  <w:num w:numId="240">
    <w:abstractNumId w:val="2"/>
  </w:num>
  <w:num w:numId="241">
    <w:abstractNumId w:val="2"/>
  </w:num>
  <w:num w:numId="242">
    <w:abstractNumId w:val="1"/>
  </w:num>
  <w:num w:numId="243">
    <w:abstractNumId w:val="2"/>
  </w:num>
  <w:num w:numId="244">
    <w:abstractNumId w:val="2"/>
  </w:num>
  <w:num w:numId="245">
    <w:abstractNumId w:val="2"/>
  </w:num>
  <w:num w:numId="246">
    <w:abstractNumId w:val="1"/>
  </w:num>
  <w:num w:numId="247">
    <w:abstractNumId w:val="2"/>
  </w:num>
  <w:num w:numId="248">
    <w:abstractNumId w:val="2"/>
  </w:num>
  <w:num w:numId="249">
    <w:abstractNumId w:val="2"/>
  </w:num>
  <w:num w:numId="250">
    <w:abstractNumId w:val="2"/>
  </w:num>
  <w:num w:numId="251">
    <w:abstractNumId w:val="1"/>
  </w:num>
  <w:num w:numId="252">
    <w:abstractNumId w:val="2"/>
  </w:num>
  <w:num w:numId="253">
    <w:abstractNumId w:val="2"/>
  </w:num>
  <w:num w:numId="254">
    <w:abstractNumId w:val="2"/>
  </w:num>
  <w:num w:numId="255">
    <w:abstractNumId w:val="1"/>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1"/>
    <w:lvlOverride w:ilvl="0">
      <w:startOverride w:val="1"/>
    </w:lvlOverride>
  </w:num>
  <w:num w:numId="270">
    <w:abstractNumId w:val="1"/>
  </w:num>
  <w:num w:numId="271">
    <w:abstractNumId w:val="1"/>
  </w:num>
  <w:num w:numId="272">
    <w:abstractNumId w:val="1"/>
  </w:num>
  <w:num w:numId="273">
    <w:abstractNumId w:val="1"/>
  </w:num>
  <w:num w:numId="274">
    <w:abstractNumId w:val="1"/>
  </w:num>
  <w:num w:numId="275">
    <w:abstractNumId w:val="60"/>
    <w:lvlOverride w:ilvl="0">
      <w:startOverride w:val="7"/>
    </w:lvlOverride>
  </w:num>
  <w:num w:numId="276">
    <w:abstractNumId w:val="61"/>
    <w:lvlOverride w:ilvl="0">
      <w:startOverride w:val="11"/>
    </w:lvlOverride>
  </w:num>
  <w:num w:numId="277">
    <w:abstractNumId w:val="62"/>
    <w:lvlOverride w:ilvl="0">
      <w:startOverride w:val="15"/>
    </w:lvlOverride>
  </w:num>
  <w:num w:numId="278">
    <w:abstractNumId w:val="1"/>
    <w:lvlOverride w:ilvl="0">
      <w:startOverride w:val="1"/>
    </w:lvlOverride>
  </w:num>
  <w:num w:numId="279">
    <w:abstractNumId w:val="1"/>
  </w:num>
  <w:num w:numId="280">
    <w:abstractNumId w:val="1"/>
  </w:num>
  <w:num w:numId="281">
    <w:abstractNumId w:val="1"/>
  </w:num>
  <w:num w:numId="282">
    <w:abstractNumId w:val="1"/>
  </w:num>
  <w:num w:numId="283">
    <w:abstractNumId w:val="1"/>
    <w:lvlOverride w:ilvl="0">
      <w:startOverride w:val="1"/>
    </w:lvlOverride>
  </w:num>
  <w:num w:numId="284">
    <w:abstractNumId w:val="1"/>
  </w:num>
  <w:num w:numId="285">
    <w:abstractNumId w:val="1"/>
  </w:num>
  <w:num w:numId="286">
    <w:abstractNumId w:val="1"/>
  </w:num>
  <w:num w:numId="28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pet_mas/hpet_mas_index.md" TargetMode="External"/><Relationship Id="rId4" Type="http://schemas.openxmlformats.org/officeDocument/2006/relationships/hyperlink" Target="../../pic_8259_mas/pic_8259_mas_index.md" TargetMode="External"/><Relationship Id="rId5" Type="http://schemas.openxmlformats.org/officeDocument/2006/relationships/hyperlink" Target="../../pit_8254_mas/pit_8254_mas_index.md" TargetMode="External"/><Relationship Id="rId6" Type="http://schemas.openxmlformats.org/officeDocument/2006/relationships/hyperlink" Target="../../rtc_mas/rtc_mas_index.md" TargetMode="External"/><Relationship Id="rId7" Type="http://schemas.openxmlformats.org/officeDocument/2006/relationships/hyperlink" Target="../../smbus_mas/smbus_mas_index.md" TargetMode="External"/><Relationship Id="rId8" Type="http://schemas.openxmlformats.org/officeDocument/2006/relationships/hyperlink" Target="../../pm_acpi_mas/pm_acpi_mas_index.md" TargetMode="External"/><Relationship Id="rId9" Type="http://schemas.openxmlformats.org/officeDocument/2006/relationships/hyperlink" Target="../../ioapic_mas/ioapic_mas_index.md" TargetMode="External"/><Relationship Id="rId10" Type="http://schemas.openxmlformats.org/officeDocument/2006/relationships/hyperlink" Target="../../gpio_mas/gpio_mas_index.md" TargetMode="External"/><Relationship Id="rId11" Type="http://schemas.openxmlformats.org/officeDocument/2006/relationships/hyperlink" Target="../../uart_16550_mas/uart_16550_mas_index.md" TargetMode="External"/><Relationship Id="rId12" Type="http://schemas.openxmlformats.org/officeDocument/2006/relationships/hyperlink" Target="../../pic_8259_mas/pic_8259_mas_index.md" TargetMode="External"/><Relationship Id="rId13" Type="http://schemas.openxmlformats.org/officeDocument/2006/relationships/hyperlink" Target="03_clocks_and_reset.md" TargetMode="External"/><Relationship Id="rId14" Type="http://schemas.openxmlformats.org/officeDocument/2006/relationships/hyperlink" Target="02_architecture.md" TargetMode="External"/><Relationship Id="rId15" Type="http://schemas.openxmlformats.org/officeDocument/2006/relationships/hyperlink" Target="../ch03_interfaces/01_top_level.md" TargetMode="External"/><Relationship Id="rId16" Type="http://schemas.openxmlformats.org/officeDocument/2006/relationships/hyperlink" Target="../ch04_programming/01_initialization.md" TargetMode="External"/><Relationship Id="rId17" Type="http://schemas.openxmlformats.org/officeDocument/2006/relationships/hyperlink" Target="../ch05_registers/01_register_map.md" TargetMode="External"/><Relationship Id="rId18" Type="http://schemas.openxmlformats.org/officeDocument/2006/relationships/image" Target="media/image2.png"/><Relationship Id="rId19" Type="http://schemas.openxmlformats.org/officeDocument/2006/relationships/hyperlink" Target="01_overview.md" TargetMode="External"/><Relationship Id="rId20" Type="http://schemas.openxmlformats.org/officeDocument/2006/relationships/hyperlink" Target="03_clocks_and_reset.md" TargetMode="External"/><Relationship Id="rId21" Type="http://schemas.openxmlformats.org/officeDocument/2006/relationships/hyperlink" Target="../ch03_interfaces/01_top_level.md" TargetMode="External"/><Relationship Id="rId22" Type="http://schemas.openxmlformats.org/officeDocument/2006/relationships/hyperlink" Target="../ch04_programming/01_initialization.md" TargetMode="External"/><Relationship Id="rId23" Type="http://schemas.openxmlformats.org/officeDocument/2006/relationships/hyperlink" Target="../ch04_programming/01_initialization.md" TargetMode="External"/><Relationship Id="rId24" Type="http://schemas.openxmlformats.org/officeDocument/2006/relationships/hyperlink" Target="02_architecture.md" TargetMode="External"/><Relationship Id="rId25" Type="http://schemas.openxmlformats.org/officeDocument/2006/relationships/hyperlink" Target="../ch03_interfaces/01_top_level.md" TargetMode="External"/><Relationship Id="rId26" Type="http://schemas.openxmlformats.org/officeDocument/2006/relationships/hyperlink" Target="01_overview.md" TargetMode="External"/><Relationship Id="rId27" Type="http://schemas.openxmlformats.org/officeDocument/2006/relationships/hyperlink" Target="05_references.md" TargetMode="External"/><Relationship Id="rId28" Type="http://schemas.openxmlformats.org/officeDocument/2006/relationships/hyperlink" Target="../../ioapic_mas/ch05_registers/01_register_map.md" TargetMode="External"/><Relationship Id="rId29" Type="http://schemas.openxmlformats.org/officeDocument/2006/relationships/hyperlink" Target="../../../rtl/rlb_top/rlb_top.sv" TargetMode="External"/><Relationship Id="rId30" Type="http://schemas.openxmlformats.org/officeDocument/2006/relationships/hyperlink" Target="../../../rtl/rlb_top/filelists/rlb_top.f" TargetMode="External"/><Relationship Id="rId31" Type="http://schemas.openxmlformats.org/officeDocument/2006/relationships/hyperlink" Target="../../../rtl/apbx_xbar/apbx_xbar_1to10.sv" TargetMode="External"/><Relationship Id="rId32" Type="http://schemas.openxmlformats.org/officeDocument/2006/relationships/hyperlink" Target="../../../dv/tests/test_rlb_top.py" TargetMode="External"/><Relationship Id="rId33" Type="http://schemas.openxmlformats.org/officeDocument/2006/relationships/hyperlink" Target="../../../dv/tbclasses/rlb_top/" TargetMode="External"/><Relationship Id="rId34" Type="http://schemas.openxmlformats.org/officeDocument/2006/relationships/hyperlink" Target="../../../PRD.md" TargetMode="External"/><Relationship Id="rId35" Type="http://schemas.openxmlformats.org/officeDocument/2006/relationships/hyperlink" Target="../../../README.md" TargetMode="External"/><Relationship Id="rId36" Type="http://schemas.openxmlformats.org/officeDocument/2006/relationships/hyperlink" Target="../../../CLAUDE.md" TargetMode="External"/><Relationship Id="rId37" Type="http://schemas.openxmlformats.org/officeDocument/2006/relationships/hyperlink" Target="../../RLB_FPGA_IMPLEMENTATION_GUIDE.md" TargetMode="External"/><Relationship Id="rId38" Type="http://schemas.openxmlformats.org/officeDocument/2006/relationships/hyperlink" Target="../../IMPLEMENTATION_STATUS.md" TargetMode="External"/><Relationship Id="rId39" Type="http://schemas.openxmlformats.org/officeDocument/2006/relationships/hyperlink" Target="../../LegacyBlocksAndDriverGuide.md" TargetMode="External"/><Relationship Id="rId40" Type="http://schemas.openxmlformats.org/officeDocument/2006/relationships/hyperlink" Target="../../hpet_mas/hpet_mas_index.md" TargetMode="External"/><Relationship Id="rId41" Type="http://schemas.openxmlformats.org/officeDocument/2006/relationships/hyperlink" Target="../../pic_8259_mas/pic_8259_mas_index.md" TargetMode="External"/><Relationship Id="rId42" Type="http://schemas.openxmlformats.org/officeDocument/2006/relationships/hyperlink" Target="../../pit_8254_mas/pit_8254_mas_index.md" TargetMode="External"/><Relationship Id="rId43" Type="http://schemas.openxmlformats.org/officeDocument/2006/relationships/hyperlink" Target="../../rtc_mas/rtc_mas_index.md" TargetMode="External"/><Relationship Id="rId44" Type="http://schemas.openxmlformats.org/officeDocument/2006/relationships/hyperlink" Target="../../smbus_mas/smbus_mas_index.md" TargetMode="External"/><Relationship Id="rId45" Type="http://schemas.openxmlformats.org/officeDocument/2006/relationships/hyperlink" Target="../../pm_acpi_mas/pm_acpi_mas_index.md" TargetMode="External"/><Relationship Id="rId46" Type="http://schemas.openxmlformats.org/officeDocument/2006/relationships/hyperlink" Target="../../ioapic_mas/ioapic_mas_index.md" TargetMode="External"/><Relationship Id="rId47" Type="http://schemas.openxmlformats.org/officeDocument/2006/relationships/hyperlink" Target="../../gpio_mas/gpio_mas_index.md" TargetMode="External"/><Relationship Id="rId48" Type="http://schemas.openxmlformats.org/officeDocument/2006/relationships/hyperlink" Target="../../uart_16550_mas/uart_16550_mas_index.md" TargetMode="External"/><Relationship Id="rId49" Type="http://schemas.openxmlformats.org/officeDocument/2006/relationships/hyperlink" Target="01_overview.md" TargetMode="External"/><Relationship Id="rId50" Type="http://schemas.openxmlformats.org/officeDocument/2006/relationships/hyperlink" Target="04_acronyms.md" TargetMode="External"/><Relationship Id="rId51" Type="http://schemas.openxmlformats.org/officeDocument/2006/relationships/hyperlink" Target="../ch01_overview/02_architecture.md" TargetMode="External"/><Relationship Id="rId52" Type="http://schemas.openxmlformats.org/officeDocument/2006/relationships/hyperlink" Target="../ch03_interfaces/01_top_level.md" TargetMode="External"/><Relationship Id="rId53" Type="http://schemas.openxmlformats.org/officeDocument/2006/relationships/hyperlink" Target="../ch05_registers/01_register_map.md" TargetMode="External"/><Relationship Id="rId54" Type="http://schemas.openxmlformats.org/officeDocument/2006/relationships/hyperlink" Target="../ch05_registers/01_register_map.md" TargetMode="External"/><Relationship Id="rId55" Type="http://schemas.openxmlformats.org/officeDocument/2006/relationships/hyperlink" Target="../ch03_interfaces/01_top_level.md" TargetMode="External"/><Relationship Id="rId56" Type="http://schemas.openxmlformats.org/officeDocument/2006/relationships/hyperlink" Target="02_interrupt_fabric.md" TargetMode="External"/><Relationship Id="rId57" Type="http://schemas.openxmlformats.org/officeDocument/2006/relationships/hyperlink" Target="00_overview.md" TargetMode="External"/><Relationship Id="rId58" Type="http://schemas.openxmlformats.org/officeDocument/2006/relationships/hyperlink" Target="../ch03_interfaces/01_top_level.md" TargetMode="External"/><Relationship Id="rId59" Type="http://schemas.openxmlformats.org/officeDocument/2006/relationships/hyperlink" Target="../ch05_registers/01_register_map.md" TargetMode="External"/><Relationship Id="rId60" Type="http://schemas.openxmlformats.org/officeDocument/2006/relationships/image" Target="media/image3.png"/><Relationship Id="rId61" Type="http://schemas.openxmlformats.org/officeDocument/2006/relationships/hyperlink" Target="03_cascade.md" TargetMode="External"/><Relationship Id="rId62" Type="http://schemas.openxmlformats.org/officeDocument/2006/relationships/hyperlink" Target="../ch04_programming/01_initialization.md" TargetMode="External"/><Relationship Id="rId63" Type="http://schemas.openxmlformats.org/officeDocument/2006/relationships/hyperlink" Target="00_overview.md" TargetMode="External"/><Relationship Id="rId64" Type="http://schemas.openxmlformats.org/officeDocument/2006/relationships/hyperlink" Target="00_overview.md" TargetMode="External"/><Relationship Id="rId65" Type="http://schemas.openxmlformats.org/officeDocument/2006/relationships/hyperlink" Target="03_cascade.md" TargetMode="External"/><Relationship Id="rId66" Type="http://schemas.openxmlformats.org/officeDocument/2006/relationships/hyperlink" Target="../ch03_interfaces/03_interrupt_interfaces.md" TargetMode="External"/><Relationship Id="rId67" Type="http://schemas.openxmlformats.org/officeDocument/2006/relationships/hyperlink" Target="../ch04_programming/02_use_cases.md" TargetMode="External"/><Relationship Id="rId68" Type="http://schemas.openxmlformats.org/officeDocument/2006/relationships/hyperlink" Target="../ch04_programming/01_initialization.md" TargetMode="External"/><Relationship Id="rId69" Type="http://schemas.openxmlformats.org/officeDocument/2006/relationships/hyperlink" Target="00_overview.md" TargetMode="External"/><Relationship Id="rId70" Type="http://schemas.openxmlformats.org/officeDocument/2006/relationships/hyperlink" Target="02_interrupt_fabric.md" TargetMode="External"/><Relationship Id="rId71" Type="http://schemas.openxmlformats.org/officeDocument/2006/relationships/hyperlink" Target="../ch04_programming/01_initialization.md" TargetMode="External"/><Relationship Id="rId72" Type="http://schemas.openxmlformats.org/officeDocument/2006/relationships/hyperlink" Target="../ch05_registers/01_register_map.md" TargetMode="External"/><Relationship Id="rId73" Type="http://schemas.openxmlformats.org/officeDocument/2006/relationships/hyperlink" Target="../ch01_overview/03_clocks_and_reset.md" TargetMode="External"/><Relationship Id="rId74" Type="http://schemas.openxmlformats.org/officeDocument/2006/relationships/hyperlink" Target="../ch01_overview/02_architecture.md" TargetMode="External"/><Relationship Id="rId75" Type="http://schemas.openxmlformats.org/officeDocument/2006/relationships/hyperlink" Target="../ch01_overview/03_clocks_and_reset.md" TargetMode="External"/><Relationship Id="rId76" Type="http://schemas.openxmlformats.org/officeDocument/2006/relationships/hyperlink" Target="../ch04_programming/01_initialization.md" TargetMode="External"/><Relationship Id="rId77" Type="http://schemas.openxmlformats.org/officeDocument/2006/relationships/hyperlink" Target="../ch05_registers/01_register_map.md" TargetMode="External"/><Relationship Id="rId78" Type="http://schemas.openxmlformats.org/officeDocument/2006/relationships/hyperlink" Target="01_top_level.md" TargetMode="External"/><Relationship Id="rId79" Type="http://schemas.openxmlformats.org/officeDocument/2006/relationships/hyperlink" Target="../ch02_blocks/01_apbx_xbar.md" TargetMode="External"/><Relationship Id="rId80" Type="http://schemas.openxmlformats.org/officeDocument/2006/relationships/hyperlink" Target="01_top_level.md" TargetMode="External"/><Relationship Id="rId81" Type="http://schemas.openxmlformats.org/officeDocument/2006/relationships/hyperlink" Target="../ch02_blocks/01_apbx_xbar.md" TargetMode="External"/><Relationship Id="rId82" Type="http://schemas.openxmlformats.org/officeDocument/2006/relationships/hyperlink" Target="../ch05_registers/01_register_map.md" TargetMode="External"/><Relationship Id="rId83" Type="http://schemas.openxmlformats.org/officeDocument/2006/relationships/hyperlink" Target="../ch02_blocks/02_interrupt_fabric.md" TargetMode="External"/><Relationship Id="rId84" Type="http://schemas.openxmlformats.org/officeDocument/2006/relationships/hyperlink" Target="01_top_level.md" TargetMode="External"/><Relationship Id="rId85" Type="http://schemas.openxmlformats.org/officeDocument/2006/relationships/hyperlink" Target="../ch02_blocks/02_interrupt_fabric.md" TargetMode="External"/><Relationship Id="rId86" Type="http://schemas.openxmlformats.org/officeDocument/2006/relationships/hyperlink" Target="../ch02_blocks/03_cascade.md" TargetMode="External"/><Relationship Id="rId87" Type="http://schemas.openxmlformats.org/officeDocument/2006/relationships/hyperlink" Target="../ch04_programming/01_initialization.md" TargetMode="External"/><Relationship Id="rId88" Type="http://schemas.openxmlformats.org/officeDocument/2006/relationships/hyperlink" Target="../ch04_programming/02_use_cases.md" TargetMode="External"/><Relationship Id="rId89" Type="http://schemas.openxmlformats.org/officeDocument/2006/relationships/hyperlink" Target="02_use_cases.md" TargetMode="External"/><Relationship Id="rId90" Type="http://schemas.openxmlformats.org/officeDocument/2006/relationships/hyperlink" Target="../ch01_overview/02_architecture.md" TargetMode="External"/><Relationship Id="rId91" Type="http://schemas.openxmlformats.org/officeDocument/2006/relationships/hyperlink" Target="../ch05_registers/01_register_map.md" TargetMode="External"/><Relationship Id="rId92" Type="http://schemas.openxmlformats.org/officeDocument/2006/relationships/hyperlink" Target="../../pic_8259_mas/pic_8259_mas_index.md" TargetMode="External"/><Relationship Id="rId93" Type="http://schemas.openxmlformats.org/officeDocument/2006/relationships/hyperlink" Target="../../ioapic_mas/ioapic_mas_index.md" TargetMode="External"/><Relationship Id="rId94" Type="http://schemas.openxmlformats.org/officeDocument/2006/relationships/hyperlink" Target="01_initialization.md" TargetMode="External"/><Relationship Id="rId95" Type="http://schemas.openxmlformats.org/officeDocument/2006/relationships/hyperlink" Target="../ch01_overview/02_architecture.md" TargetMode="External"/><Relationship Id="rId96" Type="http://schemas.openxmlformats.org/officeDocument/2006/relationships/hyperlink" Target="../ch05_registers/01_register_map.md" TargetMode="External"/><Relationship Id="rId97" Type="http://schemas.openxmlformats.org/officeDocument/2006/relationships/hyperlink" Target="../ch05_registers/01_register_map.md" TargetMode="External"/><Relationship Id="rId98" Type="http://schemas.openxmlformats.org/officeDocument/2006/relationships/hyperlink" Target="01_initialization.md" TargetMode="External"/><Relationship Id="rId99" Type="http://schemas.openxmlformats.org/officeDocument/2006/relationships/hyperlink" Target="../ch03_interfaces/03_interrupt_interfaces.md" TargetMode="External"/><Relationship Id="rId100" Type="http://schemas.openxmlformats.org/officeDocument/2006/relationships/hyperlink" Target="01_initialization.md" TargetMode="External"/><Relationship Id="rId101" Type="http://schemas.openxmlformats.org/officeDocument/2006/relationships/hyperlink" Target="01_initialization.md" TargetMode="External"/><Relationship Id="rId102" Type="http://schemas.openxmlformats.org/officeDocument/2006/relationships/hyperlink" Target="02_use_cases.md" TargetMode="External"/><Relationship Id="rId103" Type="http://schemas.openxmlformats.org/officeDocument/2006/relationships/hyperlink" Target="../ch02_blocks/02_interrupt_fabric.md" TargetMode="External"/><Relationship Id="rId104" Type="http://schemas.openxmlformats.org/officeDocument/2006/relationships/hyperlink" Target="../../hpet_mas/ch05_registers/01_register_map.md" TargetMode="External"/><Relationship Id="rId105" Type="http://schemas.openxmlformats.org/officeDocument/2006/relationships/hyperlink" Target="../../pic_8259_mas/ch05_registers/01_register_map.md" TargetMode="External"/><Relationship Id="rId106" Type="http://schemas.openxmlformats.org/officeDocument/2006/relationships/hyperlink" Target="../../pit_8254_mas/ch05_registers/01_register_map.md" TargetMode="External"/><Relationship Id="rId107" Type="http://schemas.openxmlformats.org/officeDocument/2006/relationships/hyperlink" Target="../../rtc_mas/ch05_registers/01_register_map.md" TargetMode="External"/><Relationship Id="rId108" Type="http://schemas.openxmlformats.org/officeDocument/2006/relationships/hyperlink" Target="../../smbus_mas/ch05_registers/01_register_map.md" TargetMode="External"/><Relationship Id="rId109" Type="http://schemas.openxmlformats.org/officeDocument/2006/relationships/hyperlink" Target="../../pm_acpi_mas/ch05_registers/01_register_map.md" TargetMode="External"/><Relationship Id="rId110" Type="http://schemas.openxmlformats.org/officeDocument/2006/relationships/hyperlink" Target="../../ioapic_mas/ch05_registers/01_register_map.md" TargetMode="External"/><Relationship Id="rId111" Type="http://schemas.openxmlformats.org/officeDocument/2006/relationships/hyperlink" Target="../../gpio_mas/ch05_registers/01_register_map.md" TargetMode="External"/><Relationship Id="rId112" Type="http://schemas.openxmlformats.org/officeDocument/2006/relationships/hyperlink" Target="../../uart_16550_mas/ch05_registers/01_register_map.md" TargetMode="External"/><Relationship Id="rId113" Type="http://schemas.openxmlformats.org/officeDocument/2006/relationships/hyperlink" Target="../../pic_8259_mas/ch05_registers/01_register_map.md" TargetMode="External"/><Relationship Id="rId114" Type="http://schemas.openxmlformats.org/officeDocument/2006/relationships/hyperlink" Target="../ch04_programming/01_initialization.md" TargetMode="External"/><Relationship Id="rId115" Type="http://schemas.openxmlformats.org/officeDocument/2006/relationships/hyperlink" Target="../ch03_interfaces/01_top_level.md" TargetMode="External"/><Relationship Id="rId116" Type="http://schemas.openxmlformats.org/officeDocument/2006/relationships/hyperlink" Target="../ch04_programming/01_initialization.md" TargetMode="External"/><Relationship Id="rId117" Type="http://schemas.openxmlformats.org/officeDocument/2006/relationships/hyperlink" Target="../ch01_overview/02_architecture.md" TargetMode="External"/><Relationship Id="rId118" Type="http://schemas.openxmlformats.org/officeDocument/2006/relationships/image" Target="media/image4.png"/><Relationship Id="rId119" Type="http://schemas.openxmlformats.org/officeDocument/2006/relationships/image" Target="media/image2.png"/><Relationship Id="rId120" Type="http://schemas.openxmlformats.org/officeDocument/2006/relationships/image" Target="media/image5.png"/><Relationship Id="rId121" Type="http://schemas.openxmlformats.org/officeDocument/2006/relationships/footer" Target="footer1.xml"/><Relationship Id="rId122" Type="http://schemas.openxmlformats.org/officeDocument/2006/relationships/footer" Target="footer2.xml"/><Relationship Id="rId123" Type="http://schemas.openxmlformats.org/officeDocument/2006/relationships/footer" Target="footer3.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178</Pages>
  <Words>19975</Words>
  <Characters>110928</Characters>
  <CharactersWithSpaces>130024</CharactersWithSpaces>
  <Paragraphs>2573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2026-10-20T14:35:22Z</dcterms:created>
  <dc:creator/>
  <dc:description/>
  <dc:language>en-US</dc:language>
  <cp:lastModifiedBy/>
  <dcterms:modified xsi:type="dcterms:W3CDTF">2026-10-20T07:35:27Z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