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CDC Counter Display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718_614820689">
            <w:r>
              <w:rPr>
                <w:webHidden/>
                <w:rStyle w:val="IndexLink"/>
              </w:rPr>
              <w:t>1 Document Information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0_614820689">
            <w:r>
              <w:rPr>
                <w:webHidden/>
                <w:rStyle w:val="IndexLink"/>
              </w:rPr>
              <w:t>1.1 References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2_614820689">
            <w:r>
              <w:rPr>
                <w:webHidden/>
                <w:rStyle w:val="IndexLink"/>
              </w:rPr>
              <w:t>1.2 Conventions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4_614820689">
            <w:r>
              <w:rPr>
                <w:webHidden/>
                <w:rStyle w:val="IndexLink"/>
              </w:rPr>
              <w:t>1.3 Revision History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26_614820689">
            <w:r>
              <w:rPr>
                <w:webHidden/>
                <w:rStyle w:val="IndexLink"/>
              </w:rPr>
              <w:t>2 Overview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28_614820689">
            <w:r>
              <w:rPr>
                <w:webHidden/>
                <w:rStyle w:val="IndexLink"/>
              </w:rPr>
              <w:t>2.1 What it is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30_614820689">
            <w:r>
              <w:rPr>
                <w:webHidden/>
                <w:rStyle w:val="IndexLink"/>
              </w:rPr>
              <w:t>2.1.1 Figure 1.1: CDC Demo Harness Spine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2_614820689">
            <w:r>
              <w:rPr>
                <w:webHidden/>
                <w:rStyle w:val="IndexLink"/>
              </w:rPr>
              <w:t>2.2 What it demonstrates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4_614820689">
            <w:r>
              <w:rPr>
                <w:webHidden/>
                <w:rStyle w:val="IndexLink"/>
              </w:rPr>
              <w:t>2.3 What you need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36_614820689">
            <w:r>
              <w:rPr>
                <w:webHidden/>
                <w:rStyle w:val="IndexLink"/>
              </w:rPr>
              <w:t>2.4 Where things live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38_614820689">
            <w:r>
              <w:rPr>
                <w:webHidden/>
                <w:rStyle w:val="IndexLink"/>
              </w:rPr>
              <w:t>3 How It Works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0_614820689">
            <w:r>
              <w:rPr>
                <w:webHidden/>
                <w:rStyle w:val="IndexLink"/>
              </w:rPr>
              <w:t>3.1 Top-level structure (cdc_demo_top)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2_614820689">
            <w:r>
              <w:rPr>
                <w:webHidden/>
                <w:rStyle w:val="IndexLink"/>
              </w:rPr>
              <w:t>3.2 Clocking and the four source clocks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4_614820689">
            <w:r>
              <w:rPr>
                <w:webHidden/>
                <w:rStyle w:val="IndexLink"/>
              </w:rPr>
              <w:t>3.3 One counter domain (cdc_counter_domain)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6_614820689">
            <w:r>
              <w:rPr>
                <w:webHidden/>
                <w:rStyle w:val="IndexLink"/>
              </w:rPr>
              <w:t>3.4 The five CDC modes (CDC_MODE)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48_614820689">
            <w:r>
              <w:rPr>
                <w:webHidden/>
                <w:rStyle w:val="IndexLink"/>
              </w:rPr>
              <w:t>3.5 Display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50_614820689">
            <w:r>
              <w:rPr>
                <w:webHidden/>
                <w:rStyle w:val="IndexLink"/>
              </w:rPr>
              <w:t>4 Test Methodology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2_614820689">
            <w:r>
              <w:rPr>
                <w:webHidden/>
                <w:rStyle w:val="IndexLink"/>
              </w:rPr>
              <w:t>4.1 What is under test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4_614820689">
            <w:r>
              <w:rPr>
                <w:webHidden/>
                <w:rStyle w:val="IndexLink"/>
              </w:rPr>
              <w:t>4.2 What is measured, and how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6_614820689">
            <w:r>
              <w:rPr>
                <w:webHidden/>
                <w:rStyle w:val="IndexLink"/>
              </w:rPr>
              <w:t>4.3 Workloads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58_614820689">
            <w:r>
              <w:rPr>
                <w:webHidden/>
                <w:rStyle w:val="IndexLink"/>
              </w:rPr>
              <w:t>4.4 The oracle, and what sim can/can’t show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0_614820689">
            <w:r>
              <w:rPr>
                <w:webHidden/>
                <w:rStyle w:val="IndexLink"/>
              </w:rPr>
              <w:t>4.5 Measurement pitfalls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62_614820689">
            <w:r>
              <w:rPr>
                <w:webHidden/>
                <w:rStyle w:val="IndexLink"/>
              </w:rPr>
              <w:t>5 Build and Run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4_614820689">
            <w:r>
              <w:rPr>
                <w:webHidden/>
                <w:rStyle w:val="IndexLink"/>
              </w:rPr>
              <w:t>5.1 The workflow at a glance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66_614820689">
            <w:r>
              <w:rPr>
                <w:webHidden/>
                <w:rStyle w:val="IndexLink"/>
              </w:rPr>
              <w:t>5.2 Make targets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68_614820689">
            <w:r>
              <w:rPr>
                <w:webHidden/>
                <w:rStyle w:val="IndexLink"/>
              </w:rPr>
              <w:t>5.2.1 Simulation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70_614820689">
            <w:r>
              <w:rPr>
                <w:webHidden/>
                <w:rStyle w:val="IndexLink"/>
              </w:rPr>
              <w:t>5.2.2 Register collateral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72_614820689">
            <w:r>
              <w:rPr>
                <w:webHidden/>
                <w:rStyle w:val="IndexLink"/>
              </w:rPr>
              <w:t>5.2.3 Bitstream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74_614820689">
            <w:r>
              <w:rPr>
                <w:webHidden/>
                <w:rStyle w:val="IndexLink"/>
              </w:rPr>
              <w:t>5.3 The host CLI (build-demo/host/host_cdc_demo.py)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776_614820689">
            <w:r>
              <w:rPr>
                <w:webHidden/>
                <w:rStyle w:val="IndexLink"/>
              </w:rPr>
              <w:t>5.3.1 The “watch it fail” procedure</w:t>
              <w:tab/>
              <w:t>33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78_614820689">
            <w:r>
              <w:rPr>
                <w:webHidden/>
                <w:rStyle w:val="IndexLink"/>
              </w:rPr>
              <w:t>6 Harness CSR Configuration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80_614820689">
            <w:r>
              <w:rPr>
                <w:webHidden/>
                <w:rStyle w:val="IndexLink"/>
              </w:rPr>
              <w:t>6.1 Global registers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82_614820689">
            <w:r>
              <w:rPr>
                <w:webHidden/>
                <w:rStyle w:val="IndexLink"/>
              </w:rPr>
              <w:t>6.2 Per-counter block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84_614820689">
            <w:r>
              <w:rPr>
                <w:webHidden/>
                <w:rStyle w:val="IndexLink"/>
              </w:rPr>
              <w:t>6.3 By-name access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86_614820689">
            <w:r>
              <w:rPr>
                <w:webHidden/>
                <w:rStyle w:val="IndexLink"/>
              </w:rPr>
              <w:t>6.4 Regenerating the regmap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88_614820689">
            <w:r>
              <w:rPr>
                <w:webHidden/>
                <w:rStyle w:val="IndexLink"/>
              </w:rPr>
              <w:t>7 Simulation / Silicon Equivalence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90_614820689">
            <w:r>
              <w:rPr>
                <w:webHidden/>
                <w:rStyle w:val="IndexLink"/>
              </w:rPr>
              <w:t>7.1 The layered stack (only the bottom layer differs)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92_614820689">
            <w:r>
              <w:rPr>
                <w:webHidden/>
                <w:rStyle w:val="IndexLink"/>
              </w:rPr>
              <w:t>7.2 How the sim runs the same program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94_614820689">
            <w:r>
              <w:rPr>
                <w:webHidden/>
                <w:rStyle w:val="IndexLink"/>
              </w:rPr>
              <w:t>7.3 What the sim can and cannot reproduce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796_614820689">
            <w:r>
              <w:rPr>
                <w:webHidden/>
                <w:rStyle w:val="IndexLink"/>
              </w:rPr>
              <w:t>7.4 Gotchas worth keeping</w:t>
              <w:tab/>
              <w:t>44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98_614820689">
            <w:r>
              <w:rPr>
                <w:webHidden/>
                <w:rStyle w:val="IndexLink"/>
              </w:rPr>
              <w:t>8 Troubleshooting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00_614820689">
            <w:r>
              <w:rPr>
                <w:webHidden/>
                <w:rStyle w:val="IndexLink"/>
              </w:rPr>
              <w:t>8.1 The host CLI cannot find the board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02_614820689">
            <w:r>
              <w:rPr>
                <w:webHidden/>
                <w:rStyle w:val="IndexLink"/>
              </w:rPr>
              <w:t>8.2 Values look scrambled / never settle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04_614820689">
            <w:r>
              <w:rPr>
                <w:webHidden/>
                <w:rStyle w:val="IndexLink"/>
              </w:rPr>
              <w:t>8.3 make lint — Xilinx primitive errors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06_614820689">
            <w:r>
              <w:rPr>
                <w:webHidden/>
                <w:rStyle w:val="IndexLink"/>
              </w:rPr>
              <w:t>8.4 make sim BUILD=phase1 fails to compile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08_614820689">
            <w:r>
              <w:rPr>
                <w:webHidden/>
                <w:rStyle w:val="IndexLink"/>
              </w:rPr>
              <w:t>8.5 make consistency fails after editing registers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10_614820689">
            <w:r>
              <w:rPr>
                <w:webHidden/>
                <w:rStyle w:val="IndexLink"/>
              </w:rPr>
              <w:t>8.6 Sim runs but nothing advances</w:t>
              <w:tab/>
              <w:t>50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CDC_Demo_Harness_Spi">
        <w:r>
          <w:rPr>
            <w:rStyle w:val="ListLabel1"/>
            <w:color w:val="000000"/>
            <w:sz w:val="24"/>
          </w:rPr>
          <w:t>Figure 1.1: CDC Demo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_Fig_1_CDC_Demo_Harness_Spi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Document_references">
        <w:r>
          <w:rPr>
            <w:rStyle w:val="ListLabel1"/>
            <w:color w:val="000000"/>
            <w:sz w:val="24"/>
          </w:rPr>
          <w:t>Table 1: Document references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_Tab_1_Document_references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Project_file_layout">
        <w:r>
          <w:rPr>
            <w:rStyle w:val="ListLabel1"/>
            <w:color w:val="000000"/>
            <w:sz w:val="24"/>
          </w:rPr>
          <w:t>Table 3: Project file layout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_Tab_3_Project_file_layout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Per_counter_clock_so">
        <w:r>
          <w:rPr>
            <w:rStyle w:val="ListLabel1"/>
            <w:color w:val="000000"/>
            <w:sz w:val="24"/>
          </w:rPr>
          <w:t>Table 4: Per-counter clock 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_Tab_4_Per_counter_clock_so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he_five_CDC_modes_f">
        <w:r>
          <w:rPr>
            <w:rStyle w:val="ListLabel1"/>
            <w:color w:val="000000"/>
            <w:sz w:val="24"/>
          </w:rPr>
          <w:t>Table 5: The five CDC modes for the VALUE readback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_Tab_5_The_five_CDC_modes_f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What_is_measured">
        <w:r>
          <w:rPr>
            <w:rStyle w:val="ListLabel1"/>
            <w:color w:val="000000"/>
            <w:sz w:val="24"/>
          </w:rPr>
          <w:t>Table 6: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Demonstration_worklo">
        <w:r>
          <w:rPr>
            <w:rStyle w:val="ListLabel1"/>
            <w:color w:val="000000"/>
            <w:sz w:val="24"/>
          </w:rPr>
          <w:t>Table 7: Demonstration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_Tab_7_Demonstration_worklo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Simulation_make_targ">
        <w:r>
          <w:rPr>
            <w:rStyle w:val="ListLabel1"/>
            <w:color w:val="000000"/>
            <w:sz w:val="24"/>
          </w:rPr>
          <w:t>Table 8: Simulation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_Tab_8_Simulation_make_targ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Register_collateral_">
        <w:r>
          <w:rPr>
            <w:rStyle w:val="ListLabel1"/>
            <w:color w:val="000000"/>
            <w:sz w:val="24"/>
          </w:rPr>
          <w:t>Table 9: Register-collateral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_Tab_9_Register_collateral_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Bitstream_make_targe">
        <w:r>
          <w:rPr>
            <w:rStyle w:val="ListLabel1"/>
            <w:color w:val="000000"/>
            <w:sz w:val="24"/>
          </w:rPr>
          <w:t>Table 10: Bitstream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_Tab_10_Bitstream_make_targe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Global_CSR_registers">
        <w:r>
          <w:rPr>
            <w:rStyle w:val="ListLabel1"/>
            <w:color w:val="000000"/>
            <w:sz w:val="24"/>
          </w:rPr>
          <w:t>Table 11: Global CSR registers — register / field / offset / bit slice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_Tab_11_Global_CSR_registers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Per_counter_CSR_bloc">
        <w:r>
          <w:rPr>
            <w:rStyle w:val="ListLabel1"/>
            <w:color w:val="000000"/>
            <w:sz w:val="24"/>
          </w:rPr>
          <w:t>Table 12: Per-counter CSR block — counter i absolute offset = 0x40 + i*0x40 + column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_Tab_12_Per_counter_CSR_bloc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37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XI4_Lite_Single_Bea">
        <w:r>
          <w:rPr>
            <w:rStyle w:val="ListLabel1"/>
            <w:color w:val="000000"/>
            <w:sz w:val="24"/>
          </w:rPr>
          <w:t>Waveform 5.1: AXI4-Lite Single-Beat Write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_Wave_5_1_AXI4_Lite_Single_Bea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35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3718_614820689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CDC Counter Display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projects/fpga-systems/NexysA7/misc-ip/cdc_counter_display</w:t>
      </w:r>
      <w:r>
        <w:rPr>
          <w:sz w:val="20"/>
        </w:rPr>
        <w:t>). It explains what the project is, how it works, how to build / simulate / program / run it, and how the UART characterization harness is configured. It is a practical guide, not a formal architecture specification.</w:t>
      </w:r>
    </w:p>
    <w:p>
      <w:pPr>
        <w:pStyle w:val="BodyText"/>
        <w:rPr/>
      </w:pPr>
      <w:r>
        <w:rPr>
          <w:sz w:val="20"/>
        </w:rPr>
        <w:t>The project ships in two phases that coexist in the same tree: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1</w:t>
      </w:r>
      <w:r>
        <w:rPr/>
        <w:t xml:space="preserve"> — a standalone, button-driven CDC counter (</w:t>
      </w:r>
      <w:r>
        <w:rPr>
          <w:rStyle w:val="VerbatimChar"/>
        </w:rPr>
        <w:t>cdc_counter_display_top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2</w:t>
      </w:r>
      <w:r>
        <w:rPr/>
        <w:t xml:space="preserve"> — a UART-controlled, four-counter CDC demonstrator (</w:t>
      </w:r>
      <w:r>
        <w:rPr>
          <w:rStyle w:val="VerbatimChar"/>
        </w:rPr>
        <w:t>cdc_demo_top</w:t>
      </w:r>
      <w:r>
        <w:rPr/>
        <w:t>) with a host program that runs byte-for-byte identically on the FPGA and in a cocotb simulation. This guide focuses on Phase 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3720_614820689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Document_references"/>
      <w:r>
        <w:rPr/>
        <w:t>Document references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projects/fpga-systems/NexysA7/misc-ip/cdc_counter_display/README.md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docs/HARNESS.md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(CSR map + wiring)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(operator procedures)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bin/TBClasses/harness/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UART-char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Nexys A7 Reference Manual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 and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3722_614820689"/>
      <w:bookmarkStart w:id="6" w:name="conventions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Conventions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Registers are accessed by name</w:t>
      </w:r>
      <w:r>
        <w:rPr/>
        <w:t>, never by hardcoded offset (see Chapter 4).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Clock:</w:t>
      </w:r>
      <w:r>
        <w:rPr/>
        <w:t xml:space="preserve"> </w:t>
      </w:r>
      <w:r>
        <w:rPr>
          <w:rStyle w:val="VerbatimChar"/>
        </w:rPr>
        <w:t>sys_clk</w:t>
      </w:r>
      <w:r>
        <w:rPr/>
        <w:t xml:space="preserve"> = 100 MHz on-board oscillator. Per-counter source clocks (</w:t>
      </w:r>
      <w:r>
        <w:rPr>
          <w:rStyle w:val="VerbatimChar"/>
        </w:rPr>
        <w:t>ctr_clk[i]</w:t>
      </w:r>
      <w:r>
        <w:rPr/>
        <w:t xml:space="preserve">) are asynchronous to </w:t>
      </w:r>
      <w:r>
        <w:rPr>
          <w:rStyle w:val="VerbatimChar"/>
        </w:rPr>
        <w:t>sys_clk</w:t>
      </w:r>
      <w:r>
        <w:rPr/>
        <w:t xml:space="preserve"> and to each other.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Reset:</w:t>
      </w:r>
      <w:r>
        <w:rPr/>
        <w:t xml:space="preserve"> </w:t>
      </w:r>
      <w:r>
        <w:rPr>
          <w:rStyle w:val="VerbatimChar"/>
        </w:rPr>
        <w:t>CPU_RESETN</w:t>
      </w:r>
      <w:r>
        <w:rPr/>
        <w:t xml:space="preserve"> (board button BTNR, active-low) or </w:t>
      </w:r>
      <w:r>
        <w:rPr>
          <w:rStyle w:val="VerbatimChar"/>
        </w:rPr>
        <w:t>CTRL.soft_reset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Register/signal prefixes:</w:t>
      </w:r>
      <w:r>
        <w:rPr/>
        <w:t xml:space="preserve"> </w:t>
      </w:r>
      <w:r>
        <w:rPr>
          <w:rStyle w:val="VerbatimChar"/>
        </w:rPr>
        <w:t>r_</w:t>
      </w:r>
      <w:r>
        <w:rPr/>
        <w:t xml:space="preserve"> registered, </w:t>
      </w:r>
      <w:r>
        <w:rPr>
          <w:rStyle w:val="VerbatimChar"/>
        </w:rPr>
        <w:t>w_</w:t>
      </w:r>
      <w:r>
        <w:rPr/>
        <w:t xml:space="preserve"> combinational.</w:t>
      </w:r>
    </w:p>
    <w:p>
      <w:pPr>
        <w:pStyle w:val="Normal"/>
        <w:rPr/>
      </w:pPr>
      <w:bookmarkStart w:id="7" w:name="conven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3724_614820689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29"/>
        <w:gridCol w:w="2552"/>
        <w:gridCol w:w="2979"/>
      </w:tblGrid>
      <w:tr>
        <w:trPr>
          <w:tblHeader w:val="true"/>
        </w:trPr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5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0.91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2026-10-20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diagrams redrawn to the repo element key (v3): class fills, double-bordered registered blocks, green return paths and a generated key under each figure. No technical content changed.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0.92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2026-10-20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Section (h2) headings now open a new page, the pipeline default. No technical content changed.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12" w:name="__RefHeading___Toc3726_614820689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13" w:name="__RefHeading___Toc3728_614820689"/>
      <w:bookmarkStart w:id="14" w:name="what-it-i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is</w:t>
      </w:r>
    </w:p>
    <w:p>
      <w:pPr>
        <w:pStyle w:val="FirstParagraph"/>
        <w:rPr/>
      </w:pPr>
      <w:r>
        <w:rPr>
          <w:sz w:val="20"/>
        </w:rPr>
        <w:t xml:space="preserve">CDC Counter Display is an educational Nexys A7 project that demonstrates </w:t>
      </w:r>
      <w:r>
        <w:rPr>
          <w:b/>
          <w:bCs/>
          <w:sz w:val="20"/>
        </w:rPr>
        <w:t>clock domain crossing (CDC)</w:t>
      </w:r>
      <w:r>
        <w:rPr>
          <w:sz w:val="20"/>
        </w:rPr>
        <w:t xml:space="preserve"> — both done correctly and broken on purpose — on real silicon. Four independent counters each run in their own asynchronous clock domain; a host program over UART configures them, reads their values back across the CDC boundary, and can deliberately select an unsafe crossing to </w:t>
      </w:r>
      <w:r>
        <w:rPr>
          <w:i/>
          <w:iCs/>
          <w:sz w:val="20"/>
        </w:rPr>
        <w:t>watch CDC fail</w:t>
      </w:r>
      <w:r>
        <w:rPr>
          <w:sz w:val="20"/>
        </w:rPr>
        <w:t xml:space="preserve"> on the 7-segment display.</w:t>
      </w:r>
    </w:p>
    <w:p>
      <w:pPr>
        <w:pStyle w:val="BodyText"/>
        <w:rPr/>
      </w:pPr>
      <w:r>
        <w:rPr>
          <w:sz w:val="20"/>
        </w:rPr>
        <w:t>Phase 2 (</w:t>
      </w:r>
      <w:r>
        <w:rPr>
          <w:rStyle w:val="VerbatimChar"/>
          <w:sz w:val="20"/>
        </w:rPr>
        <w:t>cdc_demo_top</w:t>
      </w:r>
      <w:r>
        <w:rPr>
          <w:sz w:val="20"/>
        </w:rPr>
        <w:t xml:space="preserve">) is wired on the standard Nexys A7 characterization </w:t>
      </w:r>
      <w:r>
        <w:rPr>
          <w:b/>
          <w:bCs/>
          <w:sz w:val="20"/>
        </w:rPr>
        <w:t>spine</w:t>
      </w:r>
      <w:r>
        <w:rPr>
          <w:sz w:val="20"/>
        </w:rPr>
        <w:t xml:space="preserve">: a single USB-UART link feeds a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that converts an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command protocol into AXI4-Lite, which drives 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CSR block. The harness fans configuration out to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 and collects their CDC’d status back.</w:t>
      </w:r>
    </w:p>
    <w:p>
      <w:pPr>
        <w:pStyle w:val="Heading3"/>
        <w:spacing w:before="200" w:after="80"/>
        <w:rPr/>
      </w:pPr>
      <w:bookmarkStart w:id="15" w:name="__RefHeading___Toc3730_614820689"/>
      <w:bookmarkStart w:id="16" w:name="figure-1.1-cdc-demo-harness-spine"/>
      <w:bookmarkStart w:id="17" w:name="_Fig_1_CDC_Demo_Harness_Spi"/>
      <w:bookmarkEnd w:id="15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Figure 1.1: CDC Demo Harness Spine</w:t>
      </w:r>
      <w:bookmarkEnd w:id="17"/>
    </w:p>
    <w:p>
      <w:pPr>
        <w:pStyle w:val="CaptionedFigure"/>
        <w:rPr/>
      </w:pPr>
      <w:r>
        <w:rPr/>
        <w:drawing>
          <wp:inline distT="0" distB="0" distL="0" distR="0">
            <wp:extent cx="5334000" cy="4316730"/>
            <wp:effectExtent l="0" t="0" r="0" b="0"/>
            <wp:docPr id="10" name="Picture" descr="CDC demo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CDC demo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CDC demo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01_harness_spine.dot</w:t>
        </w:r>
      </w:hyperlink>
      <w:bookmarkEnd w:id="14"/>
      <w:bookmarkEnd w:id="1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3732_614820689"/>
      <w:bookmarkStart w:id="19" w:name="what-it-demonstrates"/>
      <w:bookmarkEnd w:id="1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What it demonstrates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Safe multi-bit CDC.</w:t>
      </w:r>
      <w:r>
        <w:rPr/>
        <w:t xml:space="preserve"> With a Gray-coded or FIFO-based crossing, the host reads coherent counter values at any source-clock speed.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Broken CDC, visibly.</w:t>
      </w:r>
      <w:r>
        <w:rPr/>
        <w:t xml:space="preserve"> Put a counter in NO-CDC mode with auto-increment, then sweep its source clock from slow to fast: the display stays clean at low speeds and visibly scrambles at high speeds (multi-bit bus skew), while the other counters — in a safe mode — stay clean the whole time.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Five selectable CDC strategies</w:t>
      </w:r>
      <w:r>
        <w:rPr/>
        <w:t xml:space="preserve"> per counter: NO-CDC, stretch, sync-FIFO, two-phase handshake, four-phase handshake.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Sim / silicon equivalence.</w:t>
      </w:r>
      <w:r>
        <w:rPr/>
        <w:t xml:space="preserve"> The same host program drives the FPGA and a cocotb simulation over the identical UART byte stream (Chapter 6).</w:t>
      </w:r>
      <w:bookmarkEnd w:id="1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3734_614820689"/>
      <w:bookmarkStart w:id="21" w:name="what-you-need"/>
      <w:bookmarkEnd w:id="2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What you need</w:t>
      </w:r>
    </w:p>
    <w:p>
      <w:pPr>
        <w:pStyle w:val="Compact"/>
        <w:numPr>
          <w:ilvl w:val="0"/>
          <w:numId w:val="22"/>
        </w:numPr>
        <w:rPr/>
      </w:pPr>
      <w:r>
        <w:rPr/>
        <w:t>Nexys A7-100T board (XC7A100T-1CSG324C) + USB cable.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Xilinx Vivado (for </w:t>
      </w:r>
      <w:r>
        <w:rPr>
          <w:rStyle w:val="VerbatimChar"/>
        </w:rPr>
        <w:t>make bitstream</w:t>
      </w:r>
      <w:r>
        <w:rPr/>
        <w:t xml:space="preserve"> / </w:t>
      </w:r>
      <w:r>
        <w:rPr>
          <w:rStyle w:val="VerbatimChar"/>
        </w:rPr>
        <w:t>make program</w:t>
      </w:r>
      <w:r>
        <w:rPr/>
        <w:t>).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A Python environment sourced from </w:t>
      </w:r>
      <w:r>
        <w:rPr>
          <w:rStyle w:val="VerbatimChar"/>
        </w:rPr>
        <w:t>env_python</w:t>
      </w:r>
      <w:r>
        <w:rPr/>
        <w:t xml:space="preserve"> (for the host CLI and sim).</w:t>
      </w:r>
      <w:bookmarkEnd w:id="2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" w:name="__RefHeading___Toc3736_614820689"/>
      <w:bookmarkEnd w:id="2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Where things live</w:t>
      </w:r>
    </w:p>
    <w:p>
      <w:pPr>
        <w:pStyle w:val="TableCaption"/>
        <w:rPr/>
      </w:pPr>
      <w:bookmarkStart w:id="23" w:name="_Tab_3_Project_file_layout"/>
      <w:r>
        <w:rPr/>
        <w:t>Project file layout</w:t>
      </w:r>
      <w:bookmarkEnd w:id="2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build-demo/rtl/cdc_demo_top.sv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 top: clocking tree, buttons, harness, display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build-demo/rtl/cdc_demo_harness.sv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 CSR + per-counter fan-out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build-demo/rtl/cdc_counter_domain.sv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counter + its CDC paths (5 modes)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build-demo/rtl/cdc_demo_csr.rdl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descriptor (generates the by-name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build-demo/host/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driver,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cdc_programs.py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CLI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UART-equivalence cocotb sim (tb, tests, filelist,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Makefile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/ sim / program / host targets</w:t>
            </w:r>
            <w:bookmarkStart w:id="24" w:name="where-things-live"/>
            <w:bookmarkEnd w:id="24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25" w:name="__RefHeading___Toc3738_614820689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26" w:name="__RefHeading___Toc3740_614820689"/>
      <w:bookmarkStart w:id="27" w:name="top-level-structure-cdc_demo_top"/>
      <w:bookmarkEnd w:id="26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Top-level structure (</w:t>
      </w:r>
      <w:r>
        <w:rPr>
          <w:rStyle w:val="VerbatimChar"/>
          <w:b/>
          <w:color w:val="228B22"/>
          <w:sz w:val="28"/>
        </w:rPr>
        <w:t>cdc_demo_top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>The board top instantiates, from UART inward: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  <w:b/>
          <w:bCs/>
        </w:rPr>
        <w:t>uart_axil_bridge</w:t>
      </w:r>
      <w:r>
        <w:rPr/>
        <w:t xml:space="preserve"> — decodes the ASCII </w:t>
      </w:r>
      <w:r>
        <w:rPr>
          <w:rStyle w:val="VerbatimChar"/>
        </w:rPr>
        <w:t>W &lt;addr&gt; &lt;data&gt;</w:t>
      </w:r>
      <w:r>
        <w:rPr/>
        <w:t xml:space="preserve"> / </w:t>
      </w:r>
      <w:r>
        <w:rPr>
          <w:rStyle w:val="VerbatimChar"/>
        </w:rPr>
        <w:t>R &lt;addr&gt;</w:t>
      </w:r>
      <w:r>
        <w:rPr/>
        <w:t xml:space="preserve"> protocol into single-beat AXI4-Lite. </w:t>
      </w:r>
      <w:r>
        <w:rPr>
          <w:rStyle w:val="VerbatimChar"/>
        </w:rPr>
        <w:t>CLKS_PER_BIT</w:t>
      </w:r>
      <w:r>
        <w:rPr/>
        <w:t xml:space="preserve"> is derived from </w:t>
      </w:r>
      <w:r>
        <w:rPr>
          <w:rStyle w:val="VerbatimChar"/>
        </w:rPr>
        <w:t>SYS_CLK_HZ / 115200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  <w:b/>
          <w:bCs/>
        </w:rPr>
        <w:t>cdc_demo_harness</w:t>
      </w:r>
      <w:r>
        <w:rPr/>
        <w:t xml:space="preserve"> — the AXI4-Lite CSR slave (Chapter 5). Stores per-counter config, exposes CDC’d status, and generates single-cycle pulses (</w:t>
      </w:r>
      <w:r>
        <w:rPr>
          <w:rStyle w:val="VerbatimChar"/>
        </w:rPr>
        <w:t>CFG_LOAD</w:t>
      </w:r>
      <w:r>
        <w:rPr/>
        <w:t xml:space="preserve">, </w:t>
      </w:r>
      <w:r>
        <w:rPr>
          <w:rStyle w:val="VerbatimChar"/>
        </w:rPr>
        <w:t>HOST_PRESS</w:t>
      </w:r>
      <w:r>
        <w:rPr/>
        <w:t>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Clocking tree</w:t>
      </w:r>
      <w:r>
        <w:rPr/>
        <w:t xml:space="preserve"> — an </w:t>
      </w:r>
      <w:r>
        <w:rPr>
          <w:rStyle w:val="VerbatimChar"/>
        </w:rPr>
        <w:t>MMCME2_BASE</w:t>
      </w:r>
      <w:r>
        <w:rPr/>
        <w:t xml:space="preserve"> produces four co-prime divided clocks; per counter a </w:t>
      </w:r>
      <w:r>
        <w:rPr>
          <w:rStyle w:val="VerbatimChar"/>
        </w:rPr>
        <w:t>BUFGMUX_CTRL</w:t>
      </w:r>
      <w:r>
        <w:rPr/>
        <w:t xml:space="preserve"> tree glitchlessly selects one of five sources.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 xml:space="preserve">Four </w:t>
      </w:r>
      <w:r>
        <w:rPr>
          <w:rStyle w:val="VerbatimChar"/>
          <w:b/>
          <w:bCs/>
        </w:rPr>
        <w:t>cdc_counter_domain</w:t>
      </w:r>
      <w:r>
        <w:rPr>
          <w:b/>
          <w:bCs/>
        </w:rPr>
        <w:t xml:space="preserve"> instances</w:t>
      </w:r>
      <w:r>
        <w:rPr/>
        <w:t xml:space="preserve"> — the counters and their CDC paths.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Display</w:t>
      </w:r>
      <w:r>
        <w:rPr/>
        <w:t xml:space="preserve"> — </w:t>
      </w:r>
      <w:r>
        <w:rPr>
          <w:rStyle w:val="VerbatimChar"/>
        </w:rPr>
        <w:t>DISP_SELECT</w:t>
      </w:r>
      <w:r>
        <w:rPr/>
        <w:t xml:space="preserve"> picks which counter’s value drives the 7-seg.</w:t>
      </w:r>
      <w:bookmarkEnd w:id="2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" w:name="__RefHeading___Toc3742_614820689"/>
      <w:bookmarkStart w:id="29" w:name="clocking-and-the-four-source-clocks"/>
      <w:bookmarkEnd w:id="28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Clocking and the four source clocks</w:t>
      </w:r>
    </w:p>
    <w:p>
      <w:pPr>
        <w:pStyle w:val="FirstParagraph"/>
        <w:rPr/>
      </w:pPr>
      <w:r>
        <w:rPr>
          <w:sz w:val="20"/>
        </w:rPr>
        <w:t xml:space="preserve">The MMCM synthesizes four </w:t>
      </w:r>
      <w:r>
        <w:rPr>
          <w:b/>
          <w:bCs/>
          <w:sz w:val="20"/>
        </w:rPr>
        <w:t>mutually asynchronous</w:t>
      </w:r>
      <w:r>
        <w:rPr>
          <w:sz w:val="20"/>
        </w:rPr>
        <w:t xml:space="preserve"> clocks from the 100 MHz reference using pairwise co-prime divisors, plus a per-counter sys_clk-derived divided clock:</w:t>
      </w:r>
    </w:p>
    <w:p>
      <w:pPr>
        <w:pStyle w:val="TableCaption"/>
        <w:rPr/>
      </w:pPr>
      <w:bookmarkStart w:id="30" w:name="_Tab_4_Per_counter_clock_so"/>
      <w:r>
        <w:rPr/>
        <w:t>Per-counter clock sources</w:t>
      </w:r>
      <w:bookmarkEnd w:id="3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CLKOUT0 (÷11)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CLKOUT1 (÷29)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27.6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CLKOUT2 (÷67)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11.9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CLKOUT3 (÷128)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clock_divider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sys_clk / 2^(pickoff+1)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co-prime divisors </w:t>
      </w:r>
      <w:r>
        <w:rPr>
          <w:rStyle w:val="VerbatimChar"/>
          <w:sz w:val="20"/>
        </w:rPr>
        <w:t>{11, 29, 67, 128}</w:t>
      </w:r>
      <w:r>
        <w:rPr>
          <w:sz w:val="20"/>
        </w:rPr>
        <w:t xml:space="preserve"> mean no two outputs share an edge alignment for a very long time — for CDC purposes, truly asynchronous. The divided-clock branch (select 4) keeps a slow, visibly-counting rate available for the “watch it count” demo; </w:t>
      </w:r>
      <w:r>
        <w:rPr>
          <w:rStyle w:val="VerbatimChar"/>
          <w:sz w:val="20"/>
        </w:rPr>
        <w:t>div_pickoff = 23</w:t>
      </w:r>
      <w:r>
        <w:rPr>
          <w:sz w:val="20"/>
        </w:rPr>
        <w:t xml:space="preserve"> gives roughly 6 Hz.</w:t>
      </w:r>
      <w:bookmarkEnd w:id="2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3744_614820689"/>
      <w:bookmarkStart w:id="32" w:name="one-counter-domain-cdc_counter_domain"/>
      <w:bookmarkEnd w:id="31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One counter domain (</w:t>
      </w:r>
      <w:r>
        <w:rPr>
          <w:rStyle w:val="VerbatimChar"/>
          <w:b/>
          <w:color w:val="228B22"/>
          <w:sz w:val="28"/>
        </w:rPr>
        <w:t>cdc_counter_domain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Each counter lives entirely in its </w:t>
      </w:r>
      <w:r>
        <w:rPr>
          <w:rStyle w:val="VerbatimChar"/>
          <w:sz w:val="20"/>
        </w:rPr>
        <w:t>ctr_clk[i]</w:t>
      </w:r>
      <w:r>
        <w:rPr>
          <w:sz w:val="20"/>
        </w:rPr>
        <w:t xml:space="preserve"> domain and crosses two ways: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sys_clk → ctr_clk (config in):</w:t>
      </w:r>
      <w:r>
        <w:rPr/>
        <w:t xml:space="preserve"> </w:t>
      </w:r>
      <w:r>
        <w:rPr>
          <w:rStyle w:val="VerbatimChar"/>
        </w:rPr>
        <w:t>INIT</w:t>
      </w:r>
      <w:r>
        <w:rPr/>
        <w:t xml:space="preserve"> / </w:t>
      </w:r>
      <w:r>
        <w:rPr>
          <w:rStyle w:val="VerbatimChar"/>
        </w:rPr>
        <w:t>INCREMENT</w:t>
      </w:r>
      <w:r>
        <w:rPr/>
        <w:t xml:space="preserve"> as quasi-static 2-FF synchronized buses; </w:t>
      </w:r>
      <w:r>
        <w:rPr>
          <w:rStyle w:val="VerbatimChar"/>
        </w:rPr>
        <w:t>CFG_LOAD</w:t>
      </w:r>
      <w:r>
        <w:rPr/>
        <w:t xml:space="preserve"> / </w:t>
      </w:r>
      <w:r>
        <w:rPr>
          <w:rStyle w:val="VerbatimChar"/>
        </w:rPr>
        <w:t>HOST_PRESS</w:t>
      </w:r>
      <w:r>
        <w:rPr/>
        <w:t xml:space="preserve"> as single-shot pulses through a </w:t>
      </w:r>
      <w:r>
        <w:rPr>
          <w:rStyle w:val="VerbatimChar"/>
        </w:rPr>
        <w:t>sync_pulse</w:t>
      </w:r>
      <w:r>
        <w:rPr/>
        <w:t xml:space="preserve"> module.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ctr_clk → sys_clk (status out):</w:t>
      </w:r>
      <w:r>
        <w:rPr/>
        <w:t xml:space="preserve"> </w:t>
      </w:r>
      <w:r>
        <w:rPr>
          <w:rStyle w:val="VerbatimChar"/>
        </w:rPr>
        <w:t>VALUE</w:t>
      </w:r>
      <w:r>
        <w:rPr/>
        <w:t xml:space="preserve">, </w:t>
      </w:r>
      <w:r>
        <w:rPr>
          <w:rStyle w:val="VerbatimChar"/>
        </w:rPr>
        <w:t>PRESS_COUNT</w:t>
      </w:r>
      <w:r>
        <w:rPr/>
        <w:t xml:space="preserve">, </w:t>
      </w:r>
      <w:r>
        <w:rPr>
          <w:rStyle w:val="VerbatimChar"/>
        </w:rPr>
        <w:t>CTR_CLK_TICKS</w:t>
      </w:r>
      <w:r>
        <w:rPr/>
        <w:t xml:space="preserve"> crossed back for readback. </w:t>
      </w:r>
      <w:r>
        <w:rPr>
          <w:b/>
          <w:bCs/>
        </w:rPr>
        <w:t xml:space="preserve">The </w:t>
      </w:r>
      <w:r>
        <w:rPr>
          <w:rStyle w:val="VerbatimChar"/>
          <w:b/>
          <w:bCs/>
        </w:rPr>
        <w:t>VALUE</w:t>
      </w:r>
      <w:r>
        <w:rPr>
          <w:b/>
          <w:bCs/>
        </w:rPr>
        <w:t xml:space="preserve"> path is where </w:t>
      </w:r>
      <w:r>
        <w:rPr>
          <w:rStyle w:val="VerbatimChar"/>
          <w:b/>
          <w:bCs/>
        </w:rPr>
        <w:t>CDC_MODE</w:t>
      </w:r>
      <w:r>
        <w:rPr>
          <w:b/>
          <w:bCs/>
        </w:rPr>
        <w:t xml:space="preserve"> selects the crossing strategy</w:t>
      </w:r>
      <w:r>
        <w:rPr/>
        <w:t xml:space="preserve"> — this is the heart of the demo.</w:t>
      </w:r>
    </w:p>
    <w:p>
      <w:pPr>
        <w:pStyle w:val="FirstParagraph"/>
        <w:rPr/>
      </w:pPr>
      <w:r>
        <w:rPr>
          <w:sz w:val="20"/>
        </w:rPr>
        <w:t xml:space="preserve">On each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 the counter loads </w:t>
      </w:r>
      <w:r>
        <w:rPr>
          <w:rStyle w:val="VerbatimChar"/>
          <w:sz w:val="20"/>
        </w:rPr>
        <w:t>INIT</w:t>
      </w:r>
      <w:r>
        <w:rPr>
          <w:sz w:val="20"/>
        </w:rPr>
        <w:t xml:space="preserve"> on a 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 pulse, otherwise advances by </w:t>
      </w:r>
      <w:r>
        <w:rPr>
          <w:rStyle w:val="VerbatimChar"/>
          <w:sz w:val="20"/>
        </w:rPr>
        <w:t>INCREMENT</w:t>
      </w:r>
      <w:r>
        <w:rPr>
          <w:sz w:val="20"/>
        </w:rPr>
        <w:t xml:space="preserve"> when a press event occurs. A press event is a debounced button, a 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pulse, or — when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— every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edge.</w:t>
      </w:r>
      <w:bookmarkEnd w:id="3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3746_614820689"/>
      <w:bookmarkStart w:id="34" w:name="the-five-cdc-modes-cdc_mode"/>
      <w:bookmarkEnd w:id="3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The five CDC modes (</w:t>
      </w:r>
      <w:r>
        <w:rPr>
          <w:rStyle w:val="VerbatimChar"/>
          <w:b/>
          <w:color w:val="228B22"/>
          <w:sz w:val="28"/>
        </w:rPr>
        <w:t>CDC_MODE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35" w:name="_Tab_5_The_five_CDC_modes_f"/>
      <w:r>
        <w:rPr/>
        <w:t>The five CDC modes for the VALUE readback path</w:t>
      </w:r>
      <w:bookmarkEnd w:id="3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32"/>
        <w:gridCol w:w="2081"/>
        <w:gridCol w:w="3814"/>
        <w:gridCol w:w="1732"/>
      </w:tblGrid>
      <w:tr>
        <w:trPr>
          <w:tblHeader w:val="true"/>
        </w:trPr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Safe?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NO-CDC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flop per bit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(multi-bit skew at fast clocks)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STRETCH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cdc_open_loop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(pulse stretch + sync)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a tuned cliff (~25 MHz)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SYNC-FIFO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fifo_async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(Gray pointers)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cdc_2_phase_handshake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FOUR-PHASE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cdc_4_phase_handshake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Mode 0 (NO-CDC)</w:t>
      </w:r>
      <w:r>
        <w:rPr>
          <w:sz w:val="20"/>
        </w:rPr>
        <w:t xml:space="preserve"> samples the multi-bit value with plain flops — at a fast source clock the bits arrive skewed and the host reads transient garbage. That is the intended failure. In Verilator (no metastability model) mode 0 reads the true value deterministically, which is why the simulation asserts on mode 0 for exact values (Chapter 6) but the </w:t>
      </w:r>
      <w:r>
        <w:rPr>
          <w:i/>
          <w:iCs/>
          <w:sz w:val="20"/>
        </w:rPr>
        <w:t>board</w:t>
      </w:r>
      <w:r>
        <w:rPr>
          <w:sz w:val="20"/>
        </w:rPr>
        <w:t xml:space="preserve"> shows scramble at speed.</w:t>
      </w:r>
      <w:bookmarkEnd w:id="3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" w:name="__RefHeading___Toc3748_614820689"/>
      <w:bookmarkStart w:id="37" w:name="display"/>
      <w:bookmarkEnd w:id="3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Display</w:t>
      </w:r>
    </w:p>
    <w:p>
      <w:pPr>
        <w:pStyle w:val="FirstParagraph"/>
        <w:rPr/>
      </w:pPr>
      <w:r>
        <w:rPr>
          <w:rStyle w:val="VerbatimChar"/>
          <w:sz w:val="20"/>
        </w:rPr>
        <w:t>DISP_SELECT</w:t>
      </w:r>
      <w:r>
        <w:rPr>
          <w:sz w:val="20"/>
        </w:rPr>
        <w:t xml:space="preserve"> chooses which counter’s 16-bit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 drives the 7-segment digits; the upper digits show the selected counter’s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and clock-select so the operator can read the current configuration off the board.</w:t>
      </w:r>
      <w:bookmarkEnd w:id="3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8" w:name="__RefHeading___Toc3750_614820689"/>
      <w:bookmarkStart w:id="39" w:name="test-methodology"/>
      <w:bookmarkEnd w:id="38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 xml:space="preserve">This chapter describes what is exercised on the FPGA block (Figure 2.1) and how the results are judged. CDC Counter Display is a </w:t>
      </w:r>
      <w:r>
        <w:rPr>
          <w:b/>
          <w:bCs/>
          <w:sz w:val="20"/>
        </w:rPr>
        <w:t>demonstration</w:t>
      </w:r>
      <w:r>
        <w:rPr>
          <w:sz w:val="20"/>
        </w:rPr>
        <w:t>, so the “measurement” is a coherence test of the clock-domain-crossing readback rather than a throughput sweep.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3752_614820689"/>
      <w:bookmarkStart w:id="41" w:name="what-is-under-test"/>
      <w:bookmarkEnd w:id="40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value-readback paths, each selectable among five CDC strategies (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0–4) and driven by an asynchronous source clock whose rate the host can sweep. The question under test: </w:t>
      </w:r>
      <w:r>
        <w:rPr>
          <w:b/>
          <w:bCs/>
          <w:sz w:val="20"/>
        </w:rPr>
        <w:t xml:space="preserve">does the multi-bit counter value cross into </w:t>
      </w:r>
      <w:r>
        <w:rPr>
          <w:rStyle w:val="VerbatimChar"/>
          <w:b/>
          <w:bCs/>
          <w:sz w:val="20"/>
        </w:rPr>
        <w:t>sys_clk</w:t>
      </w:r>
      <w:r>
        <w:rPr>
          <w:b/>
          <w:bCs/>
          <w:sz w:val="20"/>
        </w:rPr>
        <w:t xml:space="preserve"> coherently?</w:t>
      </w:r>
      <w:bookmarkEnd w:id="4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3754_614820689"/>
      <w:bookmarkStart w:id="43" w:name="what-is-measured-and-how"/>
      <w:bookmarkEnd w:id="42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4" w:name="_Tab_6_What_is_measured"/>
      <w:r>
        <w:rPr/>
        <w:t>What is measured</w:t>
      </w:r>
      <w:bookmarkEnd w:id="4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 coherence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 N times; compute min / max / number of unique samples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Press determinism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After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pulses, 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 == INIT + count*INCREMENT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delta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reloads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without disturbing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 selection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Each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code round-trips through the CSR and selects a distinct path</w:t>
            </w:r>
          </w:p>
        </w:tc>
      </w:tr>
    </w:tbl>
    <w:p>
      <w:pPr>
        <w:pStyle w:val="BodyText"/>
        <w:rPr/>
      </w:pPr>
      <w:r>
        <w:rPr>
          <w:sz w:val="20"/>
        </w:rPr>
        <w:t>A run configures a counter (mode, init, increment, clock), injects stimulus (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AUTO_INC</w:t>
      </w:r>
      <w:r>
        <w:rPr>
          <w:sz w:val="20"/>
        </w:rPr>
        <w:t xml:space="preserve">), then samples </w:t>
      </w:r>
      <w:r>
        <w:rPr>
          <w:rStyle w:val="VerbatimChar"/>
          <w:sz w:val="20"/>
        </w:rPr>
        <w:t>VALUE</w:t>
      </w:r>
      <w:r>
        <w:rPr>
          <w:sz w:val="20"/>
        </w:rPr>
        <w:t>/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over the by-name bridge. In the “watch-fail” workload the counter is put in NO-CDC with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and its source clock is swept slow→fast; the </w:t>
      </w:r>
      <w:r>
        <w:rPr>
          <w:b/>
          <w:bCs/>
          <w:sz w:val="20"/>
        </w:rPr>
        <w:t xml:space="preserve">spread and unique count of the </w:t>
      </w:r>
      <w:r>
        <w:rPr>
          <w:rStyle w:val="VerbatimChar"/>
          <w:b/>
          <w:bCs/>
          <w:sz w:val="20"/>
        </w:rPr>
        <w:t>VALUE</w:t>
      </w:r>
      <w:r>
        <w:rPr>
          <w:b/>
          <w:bCs/>
          <w:sz w:val="20"/>
        </w:rPr>
        <w:t xml:space="preserve"> samples</w:t>
      </w:r>
      <w:r>
        <w:rPr>
          <w:sz w:val="20"/>
        </w:rPr>
        <w:t xml:space="preserve"> is the metric — a few unique values means clean crossing, a wide 0x00–0xFF spread means multi-bit skew.</w:t>
      </w:r>
      <w:bookmarkEnd w:id="4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3756_614820689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7_Demonstration_worklo"/>
      <w:r>
        <w:rPr/>
        <w:t>Demonstration workloads</w:t>
      </w:r>
      <w:bookmarkEnd w:id="4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Workload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Deterministic increment check (safe CDC mode)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 semantics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five mode codes round-trip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watch_fail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an unsafe crossing slow→fast and watch it break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48" w:name="__RefHeading___Toc3758_614820689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oracle, and what sim can/can’t show</w:t>
      </w:r>
    </w:p>
    <w:p>
      <w:pPr>
        <w:pStyle w:val="FirstParagraph"/>
        <w:rPr/>
      </w:pPr>
      <w:r>
        <w:rPr>
          <w:sz w:val="20"/>
        </w:rPr>
        <w:t>The oracle is the arithmetic expectation (</w:t>
      </w:r>
      <w:r>
        <w:rPr>
          <w:rStyle w:val="VerbatimChar"/>
          <w:sz w:val="20"/>
        </w:rPr>
        <w:t>INIT + presses*INCREMENT</w:t>
      </w:r>
      <w:r>
        <w:rPr>
          <w:sz w:val="20"/>
        </w:rPr>
        <w:t xml:space="preserve">) for the safe modes. In Verilator the NO-CDC path reads the </w:t>
      </w:r>
      <w:r>
        <w:rPr>
          <w:i/>
          <w:iCs/>
          <w:sz w:val="20"/>
        </w:rPr>
        <w:t>true</w:t>
      </w:r>
      <w:r>
        <w:rPr>
          <w:sz w:val="20"/>
        </w:rPr>
        <w:t xml:space="preserve"> value (no metastability model), so the sim asserts exact values even in mode 0 — the analog “garbage” is a silicon-only effect. That asymmetry is the point of the demo, not a defect (Chapter 6, Sim Equivalence).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3760_614820689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NO-CDC garbage at speed is </w:t>
      </w:r>
      <w:r>
        <w:rPr>
          <w:b/>
          <w:bCs/>
        </w:rPr>
        <w:t>expected</w:t>
      </w:r>
      <w:r>
        <w:rPr/>
        <w:t xml:space="preserve"> — use a safe </w:t>
      </w:r>
      <w:r>
        <w:rPr>
          <w:rStyle w:val="VerbatimChar"/>
        </w:rPr>
        <w:t>CDC_MODE</w:t>
      </w:r>
      <w:r>
        <w:rPr/>
        <w:t xml:space="preserve"> (2/3/4) before asserting exact values.</w:t>
      </w:r>
    </w:p>
    <w:p>
      <w:pPr>
        <w:pStyle w:val="Compact"/>
        <w:numPr>
          <w:ilvl w:val="0"/>
          <w:numId w:val="29"/>
        </w:numPr>
        <w:rPr/>
      </w:pPr>
      <w:r>
        <w:rPr>
          <w:rStyle w:val="VerbatimChar"/>
        </w:rPr>
        <w:t>PRESS_COUNT</w:t>
      </w:r>
      <w:r>
        <w:rPr/>
        <w:t xml:space="preserve"> always uses Gray-coded CDC and stays coherent regardless of mode; prefer it when you need a trustworthy count.</w:t>
      </w:r>
      <w:bookmarkEnd w:id="39"/>
      <w:bookmarkEnd w:id="5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1" w:name="__RefHeading___Toc3762_614820689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are run from </w:t>
      </w:r>
      <w:r>
        <w:rPr>
          <w:rStyle w:val="VerbatimChar"/>
          <w:sz w:val="20"/>
        </w:rPr>
        <w:t>projects/fpga-systems/NexysA7/misc-ip/cdc_counter_display/</w:t>
      </w:r>
      <w:r>
        <w:rPr>
          <w:sz w:val="20"/>
        </w:rPr>
        <w:t xml:space="preserve"> after sourcing the Python environment: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            </w:t>
      </w:r>
      <w:r>
        <w:rPr>
          <w:rStyle w:val="CommentTok"/>
        </w:rPr>
        <w:t># sets SIM=verilator, PATH, PYTHONPATH, REPO_ROOT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projects/fpga-systems/NexysA7/misc-ip/cdc_counter_display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3764_614820689"/>
      <w:bookmarkStart w:id="54" w:name="the-workflow-at-a-glanc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The workflow at a glance</w:t>
      </w:r>
    </w:p>
    <w:p>
      <w:pPr>
        <w:pStyle w:val="SourceCode"/>
        <w:rPr/>
      </w:pPr>
      <w:r>
        <w:rPr>
          <w:rStyle w:val="VerbatimChar"/>
        </w:rPr>
        <w:t>make regmap  -&gt;  make consistency  -&gt;  make sim        (prove it in simulation)</w:t>
      </w:r>
      <w:r>
        <w:rPr/>
        <w:br/>
      </w:r>
      <w:r>
        <w:rPr>
          <w:rStyle w:val="VerbatimChar"/>
        </w:rPr>
        <w:t xml:space="preserve">                                          |</w:t>
      </w:r>
      <w:r>
        <w:rPr/>
        <w:br/>
      </w:r>
      <w:r>
        <w:rPr>
          <w:rStyle w:val="VerbatimChar"/>
        </w:rPr>
        <w:t xml:space="preserve">                                          v</w:t>
      </w:r>
      <w:r>
        <w:rPr/>
        <w:br/>
      </w:r>
      <w:r>
        <w:rPr>
          <w:rStyle w:val="VerbatimChar"/>
        </w:rPr>
        <w:t xml:space="preserve">             make bitstream  -&gt;  make program  -&gt;  make host-cdc_demo   (on the board)</w:t>
      </w:r>
    </w:p>
    <w:p>
      <w:pPr>
        <w:pStyle w:val="FirstParagraph"/>
        <w:rPr/>
      </w:pPr>
      <w:r>
        <w:rPr>
          <w:sz w:val="20"/>
        </w:rPr>
        <w:t xml:space="preserve">Targets go to </w:t>
      </w:r>
      <w:r>
        <w:rPr>
          <w:rStyle w:val="VerbatimChar"/>
          <w:sz w:val="20"/>
        </w:rPr>
        <w:t>build-demo</w:t>
      </w:r>
      <w:r>
        <w:rPr>
          <w:sz w:val="20"/>
        </w:rPr>
        <w:t xml:space="preserve"> by default; add </w:t>
      </w:r>
      <w:r>
        <w:rPr>
          <w:rStyle w:val="VerbatimChar"/>
          <w:sz w:val="20"/>
        </w:rPr>
        <w:t>BUILD=phase1</w:t>
      </w:r>
      <w:r>
        <w:rPr>
          <w:sz w:val="20"/>
        </w:rPr>
        <w:t xml:space="preserve"> for the button-only build. All flow logic lives in the global </w:t>
      </w:r>
      <w:r>
        <w:rPr>
          <w:rStyle w:val="VerbatimChar"/>
          <w:sz w:val="20"/>
        </w:rPr>
        <w:t>make/fpga_flow.mk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make targets</w:t>
      </w:r>
      <w:r>
        <w:rPr>
          <w:sz w:val="20"/>
        </w:rPr>
        <w:t xml:space="preserve"> lists what was discovered).</w:t>
      </w:r>
      <w:bookmarkEnd w:id="5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3766_614820689"/>
      <w:bookmarkEnd w:id="55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Make targets</w:t>
      </w:r>
    </w:p>
    <w:p>
      <w:pPr>
        <w:pStyle w:val="Heading3"/>
        <w:spacing w:before="200" w:after="80"/>
        <w:rPr/>
      </w:pPr>
      <w:bookmarkStart w:id="56" w:name="__RefHeading___Toc3768_614820689"/>
      <w:bookmarkEnd w:id="56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Simulation</w:t>
      </w:r>
    </w:p>
    <w:p>
      <w:pPr>
        <w:pStyle w:val="TableCaption"/>
        <w:rPr/>
      </w:pPr>
      <w:bookmarkStart w:id="57" w:name="_Tab_8_Simulation_make_targ"/>
      <w:r>
        <w:rPr/>
        <w:t>Simulation make targets</w:t>
      </w:r>
      <w:bookmarkEnd w:id="5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 BUILD=phase1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Phase-1 CocoTB sim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cdc_counter_display_top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UART-equivalence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sim: wraps the real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harness and runs the host programs over a cocotb UART master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build-demo/dv/tests/test_cdc_demo_uart.py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Four tests: smoke, press, cfg_load, cdc_mode.</w:t>
            </w:r>
            <w:bookmarkStart w:id="58" w:name="simulation"/>
            <w:bookmarkEnd w:id="58"/>
          </w:p>
        </w:tc>
      </w:tr>
    </w:tbl>
    <w:p>
      <w:pPr>
        <w:pStyle w:val="Heading3"/>
        <w:spacing w:before="200" w:after="80"/>
        <w:rPr/>
      </w:pPr>
      <w:bookmarkStart w:id="59" w:name="__RefHeading___Toc3770_614820689"/>
      <w:bookmarkEnd w:id="59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Register collateral</w:t>
      </w:r>
    </w:p>
    <w:p>
      <w:pPr>
        <w:pStyle w:val="TableCaption"/>
        <w:rPr/>
      </w:pPr>
      <w:bookmarkStart w:id="60" w:name="_Tab_9_Register_collateral_"/>
      <w:r>
        <w:rPr/>
        <w:t>Register-collateral make targets</w:t>
      </w:r>
      <w:bookmarkEnd w:id="6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regmap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Regenerate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build-demo/dv/tbclasses/cdc_demo_csr_regmap.py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build-demo/rtl/cdc_demo_csr.rdl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Run after editing the RDL — never hand-edit the regmap.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consistency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Guard test: the generated regmap must match the hand-written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cdc_demo_harness.sv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(offsets + per-counter block).</w:t>
            </w:r>
          </w:p>
        </w:tc>
      </w:tr>
    </w:tbl>
    <w:p>
      <w:pPr>
        <w:pStyle w:val="Heading3"/>
        <w:spacing w:before="200" w:after="80"/>
        <w:rPr/>
      </w:pPr>
      <w:bookmarkStart w:id="61" w:name="__RefHeading___Toc3772_614820689"/>
      <w:bookmarkEnd w:id="61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Bitstream</w:t>
      </w:r>
    </w:p>
    <w:p>
      <w:pPr>
        <w:pStyle w:val="TableCaption"/>
        <w:rPr/>
      </w:pPr>
      <w:bookmarkStart w:id="62" w:name="_Tab_10_Bitstream_make_targe"/>
      <w:r>
        <w:rPr/>
        <w:t>Bitstream make targets</w:t>
      </w:r>
      <w:bookmarkEnd w:id="6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 the demo bitstream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build-demo/fpga/bitstream/cdc_demo.bit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Vivado (~5–10 min).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creates the Vivado project only;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stops after synthesis.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Flash the board (shared board layer, registry-pinned JTAG serial).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ports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board-info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inspect the board.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lint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lint of the build’s filelist closure (Xilinx clocking primitives are stubbed — see Chapter 7).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 summaries.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keep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Promote the current bitstream + reports out of the clean blast radius.</w:t>
            </w:r>
            <w:bookmarkStart w:id="63" w:name="make-targets"/>
            <w:bookmarkEnd w:id="6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4" w:name="__RefHeading___Toc3774_614820689"/>
      <w:bookmarkEnd w:id="64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The host CLI (</w:t>
      </w:r>
      <w:r>
        <w:rPr>
          <w:rStyle w:val="VerbatimChar"/>
          <w:b/>
          <w:color w:val="228B22"/>
          <w:sz w:val="28"/>
        </w:rPr>
        <w:t>build-demo/host/host_cdc_demo.py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CLI builds a </w:t>
      </w:r>
      <w:r>
        <w:rPr>
          <w:rStyle w:val="VerbatimChar"/>
          <w:sz w:val="20"/>
        </w:rPr>
        <w:t>CdcDemoDriver</w:t>
      </w:r>
      <w:r>
        <w:rPr>
          <w:sz w:val="20"/>
        </w:rPr>
        <w:t xml:space="preserve">, resolves the serial port through the shared board layer (narrows to this board’s ports by USB serial, then probes for the </w:t>
      </w:r>
      <w:r>
        <w:rPr>
          <w:rStyle w:val="VerbatimChar"/>
          <w:sz w:val="20"/>
        </w:rPr>
        <w:t>CDC1</w:t>
      </w:r>
      <w:r>
        <w:rPr>
          <w:sz w:val="20"/>
        </w:rPr>
        <w:t xml:space="preserve"> build ID unless </w:t>
      </w:r>
      <w:r>
        <w:rPr>
          <w:rStyle w:val="VerbatimChar"/>
          <w:sz w:val="20"/>
        </w:rPr>
        <w:t>--port</w:t>
      </w:r>
      <w:r>
        <w:rPr>
          <w:sz w:val="20"/>
        </w:rPr>
        <w:t xml:space="preserve"> is given), and dispatches to the authored-once programs in </w:t>
      </w:r>
      <w:r>
        <w:rPr>
          <w:rStyle w:val="VerbatimChar"/>
          <w:sz w:val="20"/>
        </w:rPr>
        <w:t>cdc_programs.py</w:t>
      </w:r>
      <w:r>
        <w:rPr>
          <w:sz w:val="20"/>
        </w:rPr>
        <w:t xml:space="preserve">. Run it as </w:t>
      </w:r>
      <w:r>
        <w:rPr>
          <w:rStyle w:val="VerbatimChar"/>
          <w:sz w:val="20"/>
        </w:rPr>
        <w:t>make host-cdc_demo ARGS=...</w:t>
      </w:r>
      <w:r>
        <w:rPr>
          <w:sz w:val="20"/>
        </w:rPr>
        <w:t xml:space="preserve"> or directly:</w:t>
      </w:r>
    </w:p>
    <w:p>
      <w:pPr>
        <w:pStyle w:val="SourceCode"/>
        <w:rPr/>
      </w:pPr>
      <w:r>
        <w:rPr>
          <w:rStyle w:val="CommentTok"/>
        </w:rPr>
        <w:t># Verify the link and dump all four counters' defaults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ARGS=smoke</w:t>
      </w:r>
      <w:r>
        <w:rPr/>
        <w:br/>
        <w:br/>
      </w:r>
      <w:r>
        <w:rPr>
          <w:rStyle w:val="CommentTok"/>
        </w:rPr>
        <w:t># Inject 1000 host presses to counter 2; checks VALUE = INIT + 1000*INCREMENT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"press --counter 2 --count 1000"</w:t>
      </w:r>
      <w:r>
        <w:rPr/>
        <w:br/>
        <w:br/>
      </w:r>
      <w:r>
        <w:rPr>
          <w:rStyle w:val="CommentTok"/>
        </w:rPr>
        <w:t># CFG_LOAD reload check / CDC_MODE round-trip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"cfg-load --counter 1"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"cdc-mode --counter 0"</w:t>
      </w:r>
      <w:r>
        <w:rPr/>
        <w:br/>
        <w:br/>
      </w:r>
      <w:r>
        <w:rPr>
          <w:rStyle w:val="CommentTok"/>
        </w:rPr>
        <w:t># Real-time monitor of all four counters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ARGS=monitor</w:t>
      </w:r>
      <w:r>
        <w:rPr/>
        <w:br/>
        <w:br/>
      </w:r>
      <w:r>
        <w:rPr>
          <w:rStyle w:val="CommentTok"/>
        </w:rPr>
        <w:t># The headline demo: NO-CDC + auto-increment, sweep the clock slow -&gt; fast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host-cdc_demo ARGS=</w:t>
      </w:r>
      <w:r>
        <w:rPr>
          <w:rStyle w:val="StringTok"/>
        </w:rPr>
        <w:t>"watch-fail --counter 2"</w:t>
      </w:r>
      <w:r>
        <w:rPr/>
        <w:br/>
        <w:br/>
      </w:r>
      <w:r>
        <w:rPr>
          <w:rStyle w:val="CommentTok"/>
        </w:rPr>
        <w:t># Force a specific port instead of autodetect (direct invocation)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build-demo/host/host_cdc_demo.py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smoke</w:t>
      </w:r>
    </w:p>
    <w:p>
      <w:pPr>
        <w:pStyle w:val="FirstParagraph"/>
        <w:rPr/>
      </w:pPr>
      <w:r>
        <w:rPr>
          <w:sz w:val="20"/>
        </w:rPr>
        <w:t>Each subcommand prints a human-readable result and returns a non-zero exit code on failure, so the CLI doubles as a board bring-up smoke test.</w:t>
      </w:r>
    </w:p>
    <w:p>
      <w:pPr>
        <w:pStyle w:val="Heading3"/>
        <w:spacing w:before="200" w:after="80"/>
        <w:rPr/>
      </w:pPr>
      <w:bookmarkStart w:id="65" w:name="__RefHeading___Toc3776_614820689"/>
      <w:bookmarkStart w:id="66" w:name="the-watch-it-fail-procedure"/>
      <w:bookmarkEnd w:id="65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The “watch it fail” procedure</w:t>
      </w:r>
    </w:p>
    <w:p>
      <w:pPr>
        <w:pStyle w:val="Compact"/>
        <w:numPr>
          <w:ilvl w:val="0"/>
          <w:numId w:val="30"/>
        </w:numPr>
        <w:rPr/>
      </w:pPr>
      <w:r>
        <w:rPr/>
        <w:t>Program the board (</w:t>
      </w:r>
      <w:r>
        <w:rPr>
          <w:rStyle w:val="VerbatimChar"/>
        </w:rPr>
        <w:t>make program</w:t>
      </w:r>
      <w:r>
        <w:rPr/>
        <w:t>).</w:t>
      </w:r>
    </w:p>
    <w:p>
      <w:pPr>
        <w:pStyle w:val="Compact"/>
        <w:numPr>
          <w:ilvl w:val="0"/>
          <w:numId w:val="31"/>
        </w:numPr>
        <w:rPr/>
      </w:pPr>
      <w:r>
        <w:rPr>
          <w:rStyle w:val="VerbatimChar"/>
        </w:rPr>
        <w:t>make host-cdc_demo ARGS="watch-fail --counter 2"</w:t>
      </w:r>
      <w:r>
        <w:rPr/>
        <w:t xml:space="preserve"> sets counter 2 to NO-CDC + auto-increment, sets </w:t>
      </w:r>
      <w:r>
        <w:rPr>
          <w:rStyle w:val="VerbatimChar"/>
        </w:rPr>
        <w:t>DISP_SELECT</w:t>
      </w:r>
      <w:r>
        <w:rPr/>
        <w:t xml:space="preserve"> to 2, and sweeps </w:t>
      </w:r>
      <w:r>
        <w:rPr>
          <w:rStyle w:val="VerbatimChar"/>
        </w:rPr>
        <w:t>div_pickoff</w:t>
      </w:r>
      <w:r>
        <w:rPr/>
        <w:t xml:space="preserve"> from slow to fast, sampling </w:t>
      </w:r>
      <w:r>
        <w:rPr>
          <w:rStyle w:val="VerbatimChar"/>
        </w:rPr>
        <w:t>VALUE</w:t>
      </w:r>
      <w:r>
        <w:rPr/>
        <w:t xml:space="preserve"> at each step.</w:t>
      </w:r>
    </w:p>
    <w:p>
      <w:pPr>
        <w:pStyle w:val="Compact"/>
        <w:numPr>
          <w:ilvl w:val="0"/>
          <w:numId w:val="32"/>
        </w:numPr>
        <w:rPr/>
      </w:pPr>
      <w:bookmarkStart w:id="67" w:name="build-and-run"/>
      <w:bookmarkStart w:id="68" w:name="the-watch-it-fail-procedure"/>
      <w:r>
        <w:rPr/>
        <w:t>Read the on-board 7-seg: clean counting at slow pickoffs, visible scramble at fast pickoffs. Compare against a counter left in a safe mode — it stays clean.</w:t>
      </w:r>
      <w:bookmarkEnd w:id="67"/>
      <w:bookmarkEnd w:id="6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9" w:name="__RefHeading___Toc3778_614820689"/>
      <w:bookmarkStart w:id="70" w:name="harness-csr-configuration"/>
      <w:bookmarkEnd w:id="69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is a single flat AXI4-Lite slave. The host reaches it through the UART bridge at </w:t>
      </w:r>
      <w:r>
        <w:rPr>
          <w:b/>
          <w:bCs/>
          <w:sz w:val="20"/>
        </w:rPr>
        <w:t xml:space="preserve">harness base </w:t>
      </w:r>
      <w:r>
        <w:rPr>
          <w:rStyle w:val="VerbatimChar"/>
          <w:b/>
          <w:bCs/>
          <w:sz w:val="20"/>
        </w:rPr>
        <w:t>0x0</w:t>
      </w:r>
      <w:r>
        <w:rPr>
          <w:sz w:val="20"/>
        </w:rPr>
        <w:t>. Every register is 32 bits, word-addressable.</w:t>
      </w:r>
    </w:p>
    <w:p>
      <w:pPr>
        <w:pStyle w:val="BodyText"/>
        <w:rPr/>
      </w:pPr>
      <w:r>
        <w:rPr>
          <w:b/>
          <w:bCs/>
          <w:sz w:val="20"/>
        </w:rPr>
        <w:t>Registers are accessed by name, never by offset.</w:t>
      </w:r>
      <w:r>
        <w:rPr>
          <w:sz w:val="20"/>
        </w:rPr>
        <w:t xml:space="preserve"> The layout is authoritative in </w:t>
      </w: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, described in </w:t>
      </w:r>
      <w:r>
        <w:rPr>
          <w:rStyle w:val="VerbatimChar"/>
          <w:sz w:val="20"/>
        </w:rPr>
        <w:t>rtl/cdc_demo_csr.rdl</w:t>
      </w:r>
      <w:r>
        <w:rPr>
          <w:sz w:val="20"/>
        </w:rPr>
        <w:t xml:space="preserve">, and compiled to </w:t>
      </w:r>
      <w:r>
        <w:rPr>
          <w:rStyle w:val="VerbatimChar"/>
          <w:sz w:val="20"/>
        </w:rPr>
        <w:t>dv/tbclasses/cdc_demo_csr_regmap.py</w:t>
      </w:r>
      <w:r>
        <w:rPr>
          <w:sz w:val="20"/>
        </w:rPr>
        <w:t xml:space="preserve"> (PeakRDL). The driver, the host programs, and the sim all resolve names through that regmap; the </w:t>
      </w:r>
      <w:r>
        <w:rPr>
          <w:rStyle w:val="VerbatimChar"/>
          <w:sz w:val="20"/>
        </w:rPr>
        <w:t>consistency</w:t>
      </w:r>
      <w:r>
        <w:rPr>
          <w:sz w:val="20"/>
        </w:rPr>
        <w:t xml:space="preserve"> test guards the three against drift.</w:t>
      </w:r>
    </w:p>
    <w:p>
      <w:pPr>
        <w:pStyle w:val="BodyText"/>
        <w:rPr/>
      </w:pPr>
      <w:r>
        <w:rPr>
          <w:sz w:val="20"/>
        </w:rPr>
        <w:t>Every named write becomes a single AXI4-Lite beat that the UART bridge drives into the harness (a named read is the mirror AR/R exchange):</w:t>
      </w:r>
    </w:p>
    <w:p>
      <w:pPr>
        <w:pStyle w:val="Heading4"/>
        <w:spacing w:before="160" w:after="80"/>
        <w:rPr/>
      </w:pPr>
      <w:bookmarkStart w:id="71" w:name="waveform-5.1-axi4-lite-single-beat-write"/>
      <w:bookmarkStart w:id="72" w:name="_Wave_5_1_AXI4_Lite_Single_Bea"/>
      <w:r>
        <w:rPr>
          <w:rStyle w:val="SectionNumber"/>
          <w:b/>
          <w:i/>
          <w:color w:val="404040"/>
          <w:sz w:val="22"/>
        </w:rPr>
        <w:t>6.0.0.1</w:t>
      </w:r>
      <w:r>
        <w:rPr>
          <w:b/>
          <w:i/>
          <w:color w:val="404040"/>
          <w:sz w:val="22"/>
        </w:rPr>
        <w:tab/>
        <w:t>Waveform 5.1: AXI4-Lite Single-Beat Write</w:t>
      </w:r>
      <w:bookmarkEnd w:id="72"/>
    </w:p>
    <w:p>
      <w:pPr>
        <w:pStyle w:val="CaptionedFigure"/>
        <w:rPr/>
      </w:pPr>
      <w:r>
        <w:rPr/>
        <w:drawing>
          <wp:inline distT="0" distB="0" distL="0" distR="0">
            <wp:extent cx="5334000" cy="5698490"/>
            <wp:effectExtent l="0" t="0" r="0" b="0"/>
            <wp:docPr id="11" name="Image2" descr="AXI4-Lite single-beat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AXI4-Lite single-beat wri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AXI4-Lite single-beat write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01_axil_write.json</w:t>
        </w:r>
      </w:hyperlink>
      <w:bookmarkEnd w:id="7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3780_614820689"/>
      <w:bookmarkEnd w:id="73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Global registers</w:t>
      </w:r>
    </w:p>
    <w:p>
      <w:pPr>
        <w:pStyle w:val="TableCaption"/>
        <w:rPr/>
      </w:pPr>
      <w:bookmarkStart w:id="74" w:name="_Tab_11_Global_CSR_registers"/>
      <w:r>
        <w:rPr/>
        <w:t>Global CSR registers — register / field / offset / bit slice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BUILD_ID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ASCII “CDC1” (0x43434331) — read first to confirm the bitstream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Counter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toggled within the last ~1 s window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uart_rx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RX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uart_tx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TX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any_written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CSR written since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deasserted / harness alive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full sys_clk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freeze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all counters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ignore_btn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Ignore physical buttons (host-press only)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DISP_SELECT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counter drives the 7-seg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Link-sanity scratch (write, read back)</w:t>
            </w:r>
            <w:bookmarkStart w:id="75" w:name="global-registers"/>
            <w:bookmarkEnd w:id="7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76" w:name="__RefHeading___Toc3782_614820689"/>
      <w:bookmarkEnd w:id="76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Per-counter block</w:t>
      </w:r>
    </w:p>
    <w:p>
      <w:pPr>
        <w:pStyle w:val="FirstParagraph"/>
        <w:rPr/>
      </w:pPr>
      <w:r>
        <w:rPr>
          <w:sz w:val="20"/>
        </w:rPr>
        <w:t xml:space="preserve">Counter </w:t>
      </w:r>
      <w:r>
        <w:rPr>
          <w:rStyle w:val="VerbatimChar"/>
          <w:sz w:val="20"/>
        </w:rPr>
        <w:t>i</w:t>
      </w:r>
      <w:r>
        <w:rPr>
          <w:sz w:val="20"/>
        </w:rPr>
        <w:t xml:space="preserve"> (0–3) occupies </w:t>
      </w:r>
      <w:r>
        <w:rPr>
          <w:rStyle w:val="VerbatimChar"/>
          <w:sz w:val="20"/>
        </w:rPr>
        <w:t>0x040 + i*0x40</w:t>
      </w:r>
      <w:r>
        <w:rPr>
          <w:sz w:val="20"/>
        </w:rPr>
        <w:t xml:space="preserve">. The regmap keys are </w:t>
      </w:r>
      <w:r>
        <w:rPr>
          <w:rStyle w:val="VerbatimChar"/>
          <w:sz w:val="20"/>
        </w:rPr>
        <w:t>COUNTER{i}_&lt;REG&gt;</w:t>
      </w:r>
      <w:r>
        <w:rPr>
          <w:sz w:val="20"/>
        </w:rPr>
        <w:t xml:space="preserve"> (e.g. </w:t>
      </w:r>
      <w:r>
        <w:rPr>
          <w:rStyle w:val="VerbatimChar"/>
          <w:sz w:val="20"/>
        </w:rPr>
        <w:t>COUNTER2_DIVISOR</w:t>
      </w:r>
      <w:r>
        <w:rPr>
          <w:sz w:val="20"/>
        </w:rPr>
        <w:t>).</w:t>
      </w:r>
    </w:p>
    <w:p>
      <w:pPr>
        <w:pStyle w:val="TableCaption"/>
        <w:rPr/>
      </w:pPr>
      <w:bookmarkStart w:id="77" w:name="_Tab_12_Per_counter_CSR_bloc"/>
      <w:r>
        <w:rPr/>
        <w:t xml:space="preserve">Per-counter CSR block — counter </w:t>
      </w:r>
      <w:r>
        <w:rPr>
          <w:i/>
          <w:iCs/>
        </w:rPr>
        <w:t>i</w:t>
      </w:r>
      <w:r>
        <w:rPr/>
        <w:t xml:space="preserve"> absolute offset = 0x40 + i*0x40 + column</w:t>
      </w:r>
      <w:bookmarkEnd w:id="7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66"/>
        <w:gridCol w:w="1589"/>
        <w:gridCol w:w="1236"/>
        <w:gridCol w:w="1060"/>
        <w:gridCol w:w="1412"/>
        <w:gridCol w:w="2296"/>
      </w:tblGrid>
      <w:tr>
        <w:trPr>
          <w:tblHeader w:val="true"/>
        </w:trPr>
        <w:tc>
          <w:tcPr>
            <w:tcW w:w="1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+Offset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2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source (0–3 MMCM, 4 = divided)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[12:8]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Divided-clock pickoff (when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=4)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Value loaded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INCREMENT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 amount per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Pulse: 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into the counter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inject one virtual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Current value, CDC’d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Debounced press count (always Gray-CDC’d)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CTR_CLK_TICKS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Free-running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tick count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CDC strategy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(0–4; see Chapter 2)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AUTO_INC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= advance every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edge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78" w:name="__RefHeading___Toc3784_614820689"/>
      <w:bookmarkEnd w:id="78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By-name access</w:t>
      </w:r>
    </w:p>
    <w:p>
      <w:pPr>
        <w:pStyle w:val="FirstParagraph"/>
        <w:rPr/>
      </w:pPr>
      <w:r>
        <w:rPr>
          <w:sz w:val="20"/>
        </w:rPr>
        <w:t>The driver (</w:t>
      </w:r>
      <w:r>
        <w:rPr>
          <w:rStyle w:val="VerbatimChar"/>
          <w:sz w:val="20"/>
        </w:rPr>
        <w:t>host/cdc_demo.py</w:t>
      </w:r>
      <w:r>
        <w:rPr>
          <w:sz w:val="20"/>
        </w:rPr>
        <w:t xml:space="preserve">) wraps </w:t>
      </w:r>
      <w:r>
        <w:rPr>
          <w:rStyle w:val="VerbatimChar"/>
          <w:sz w:val="20"/>
        </w:rPr>
        <w:t>UartRegisterMap</w:t>
      </w:r>
      <w:r>
        <w:rPr>
          <w:sz w:val="20"/>
        </w:rPr>
        <w:t>. Whole-register and individual-field access both work: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cdc_demo </w:t>
      </w:r>
      <w:r>
        <w:rPr>
          <w:rStyle w:val="ImportTok"/>
        </w:rPr>
        <w:t>import</w:t>
      </w:r>
      <w:r>
        <w:rPr>
          <w:rStyle w:val="NormalTok"/>
        </w:rPr>
        <w:t xml:space="preserve"> CdcDemoDriver</w:t>
      </w:r>
      <w:r>
        <w:rPr/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CdcDemoDriver(port</w:t>
      </w:r>
      <w:r>
        <w:rPr>
          <w:rStyle w:val="OperatorTok"/>
        </w:rPr>
        <w:t>=</w:t>
      </w:r>
      <w:r>
        <w:rPr>
          <w:rStyle w:val="StringTok"/>
        </w:rPr>
        <w:t>"/dev/ttyUSB1"</w:t>
      </w:r>
      <w:r>
        <w:rPr>
          <w:rStyle w:val="NormalTok"/>
        </w:rPr>
        <w:t xml:space="preserve">)          </w:t>
      </w:r>
      <w:r>
        <w:rPr>
          <w:rStyle w:val="CommentTok"/>
        </w:rPr>
        <w:t># or bridge=... for sim</w:t>
      </w:r>
      <w:r>
        <w:rPr/>
        <w:br/>
        <w:br/>
      </w:r>
      <w:r>
        <w:rPr>
          <w:rStyle w:val="NormalTok"/>
        </w:rPr>
        <w:t xml:space="preserve">d.build_id()                                    </w:t>
      </w:r>
      <w:r>
        <w:rPr>
          <w:rStyle w:val="CommentTok"/>
        </w:rPr>
        <w:t># -&gt; 0x43434331</w:t>
      </w:r>
      <w:r>
        <w:rPr/>
        <w:br/>
      </w:r>
      <w:r>
        <w:rPr>
          <w:rStyle w:val="NormalTok"/>
        </w:rPr>
        <w:t>d.scratch(</w:t>
      </w:r>
      <w:r>
        <w:rPr>
          <w:rStyle w:val="BaseNTok"/>
        </w:rPr>
        <w:t>0xDEADBEEF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write + read back</w:t>
      </w:r>
      <w:r>
        <w:rPr/>
        <w:br/>
      </w:r>
      <w:r>
        <w:rPr>
          <w:rStyle w:val="NormalTok"/>
        </w:rPr>
        <w:t>d.disp_select(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 </w:t>
      </w:r>
      <w:r>
        <w:rPr>
          <w:rStyle w:val="CommentTok"/>
        </w:rPr>
        <w:t># DISP_SELECT.sel = 2</w:t>
      </w:r>
      <w:r>
        <w:rPr/>
        <w:br/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d.counter(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c.set_cdc_mode(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</w:t>
      </w:r>
      <w:r>
        <w:rPr>
          <w:rStyle w:val="CommentTok"/>
        </w:rPr>
        <w:t># COUNTER2_CDC_MODE.mode = 2</w:t>
      </w:r>
      <w:r>
        <w:rPr/>
        <w:br/>
      </w:r>
      <w:r>
        <w:rPr>
          <w:rStyle w:val="NormalTok"/>
        </w:rPr>
        <w:t>c.set_div_pickoff(</w:t>
      </w:r>
      <w:r>
        <w:rPr>
          <w:rStyle w:val="DecValTok"/>
        </w:rPr>
        <w:t>23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DIVISOR.{clock_select=4, div_pickoff=23}</w:t>
      </w:r>
      <w:r>
        <w:rPr/>
        <w:br/>
      </w:r>
      <w:r>
        <w:rPr>
          <w:rStyle w:val="NormalTok"/>
        </w:rPr>
        <w:t>c.set_init(</w:t>
      </w:r>
      <w:r>
        <w:rPr>
          <w:rStyle w:val="BaseNTok"/>
        </w:rPr>
        <w:t>0x10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c.set_increment(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c.load()   </w:t>
      </w:r>
      <w:r>
        <w:rPr>
          <w:rStyle w:val="CommentTok"/>
        </w:rPr>
        <w:t># load INIT</w:t>
      </w:r>
      <w:r>
        <w:rPr/>
        <w:br/>
      </w:r>
      <w:r>
        <w:rPr>
          <w:rStyle w:val="NormalTok"/>
        </w:rPr>
        <w:t xml:space="preserve">c.press()                                        </w:t>
      </w:r>
      <w:r>
        <w:rPr>
          <w:rStyle w:val="CommentTok"/>
        </w:rPr>
        <w:t># HOST_PRESS</w:t>
      </w:r>
      <w:r>
        <w:rPr/>
        <w:br/>
      </w:r>
      <w:r>
        <w:rPr>
          <w:rStyle w:val="NormalTok"/>
        </w:rPr>
        <w:t xml:space="preserve">c.value(), c.press_count()                       </w:t>
      </w:r>
      <w:r>
        <w:rPr>
          <w:rStyle w:val="CommentTok"/>
        </w:rPr>
        <w:t># CDC'd status readback</w:t>
      </w:r>
    </w:p>
    <w:p>
      <w:pPr>
        <w:pStyle w:val="FirstParagraph"/>
        <w:rPr/>
      </w:pPr>
      <w:r>
        <w:rPr>
          <w:sz w:val="20"/>
        </w:rPr>
        <w:t xml:space="preserve">Packed fields are spliced by name with a read-modify-write, so setting </w:t>
      </w:r>
      <w:r>
        <w:rPr>
          <w:rStyle w:val="VerbatimChar"/>
          <w:sz w:val="20"/>
        </w:rPr>
        <w:t>div_pickoff</w:t>
      </w:r>
      <w:r>
        <w:rPr>
          <w:sz w:val="20"/>
        </w:rPr>
        <w:t xml:space="preserve"> never disturbs </w:t>
      </w:r>
      <w:r>
        <w:rPr>
          <w:rStyle w:val="VerbatimChar"/>
          <w:sz w:val="20"/>
        </w:rPr>
        <w:t>clock_select</w:t>
      </w:r>
      <w:r>
        <w:rPr>
          <w:sz w:val="20"/>
        </w:rPr>
        <w:t>. Write-only strobes (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HOST_PRESS</w:t>
      </w:r>
      <w:r>
        <w:rPr>
          <w:sz w:val="20"/>
        </w:rPr>
        <w:t>) are writable by name but read back as 0 by design.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3786_614820689"/>
      <w:bookmarkStart w:id="80" w:name="regenerating-the-regmap"/>
      <w:bookmarkEnd w:id="79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Regenerating the regmap</w:t>
      </w:r>
    </w:p>
    <w:p>
      <w:pPr>
        <w:pStyle w:val="FirstParagraph"/>
        <w:rPr/>
      </w:pP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 is hand-written; the RDL is a descriptor of it. After editing either the SV or the RDL: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        </w:t>
      </w:r>
      <w:r>
        <w:rPr>
          <w:rStyle w:val="CommentTok"/>
        </w:rPr>
        <w:t># regenerate dv/tbclasses/cdc_demo_csr_regmap.py from the RDL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   </w:t>
      </w:r>
      <w:r>
        <w:rPr>
          <w:rStyle w:val="CommentTok"/>
        </w:rPr>
        <w:t># assert regmap == SV (globals + reconstructed per-counter)</w:t>
      </w:r>
    </w:p>
    <w:p>
      <w:pPr>
        <w:pStyle w:val="FirstParagraph"/>
        <w:rPr/>
      </w:pPr>
      <w:bookmarkStart w:id="81" w:name="harness-csr-configuration"/>
      <w:bookmarkStart w:id="82" w:name="regenerating-the-regmap"/>
      <w:r>
        <w:rPr>
          <w:sz w:val="20"/>
        </w:rPr>
        <w:t>Never hand-edit the generated regmap — it is regenerated from the RDL.</w:t>
      </w:r>
      <w:bookmarkEnd w:id="81"/>
      <w:bookmarkEnd w:id="8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3" w:name="__RefHeading___Toc3788_614820689"/>
      <w:bookmarkStart w:id="84" w:name="simulation-silicon-equivalence"/>
      <w:bookmarkEnd w:id="83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/ Silicon Equivalence</w:t>
      </w:r>
    </w:p>
    <w:p>
      <w:pPr>
        <w:pStyle w:val="FirstParagraph"/>
        <w:rPr/>
      </w:pPr>
      <w:r>
        <w:rPr>
          <w:sz w:val="20"/>
        </w:rPr>
        <w:t>This project follows the shared Nexys A7 UART-characterization methodology (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): </w:t>
      </w:r>
      <w:r>
        <w:rPr>
          <w:b/>
          <w:bCs/>
          <w:sz w:val="20"/>
        </w:rPr>
        <w:t>one authored-once host program runs byte-for-byte identically on the FPGA and in a cocotb simulation.</w:t>
      </w:r>
      <w:r>
        <w:rPr>
          <w:sz w:val="20"/>
        </w:rPr>
        <w:t xml:space="preserve"> The equivalence boundary is the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byte stream on the UART wire — if the same program emits the same bytes, the same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RTL decodes them the same way on silicon and in sim.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" w:name="__RefHeading___Toc3790_614820689"/>
      <w:bookmarkStart w:id="86" w:name="X6f6e8ca0c5bcf3abe02f2f6ea27e066916fc81c"/>
      <w:bookmarkEnd w:id="85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layered stack (only the bottom layer differs)</w:t>
      </w:r>
    </w:p>
    <w:p>
      <w:pPr>
        <w:pStyle w:val="SourceCode"/>
        <w:rPr/>
      </w:pPr>
      <w:r>
        <w:rPr>
          <w:rStyle w:val="VerbatimChar"/>
        </w:rPr>
        <w:t>Programs   cdc_programs.py            authored once, unchanged FPGA/sim</w:t>
      </w:r>
      <w:r>
        <w:rPr/>
        <w:br/>
      </w:r>
      <w:r>
        <w:rPr>
          <w:rStyle w:val="VerbatimChar"/>
        </w:rPr>
        <w:t>Driver     CdcDemoDriver + UartRegisterMap   by-name registers</w:t>
      </w:r>
      <w:r>
        <w:rPr/>
        <w:br/>
      </w:r>
      <w:r>
        <w:rPr>
          <w:rStyle w:val="VerbatimChar"/>
        </w:rPr>
        <w:t>Protocol   UARTAxiBridge (W/R ASCII)  same code both sides</w:t>
      </w:r>
      <w:r>
        <w:rPr/>
        <w:br/>
      </w:r>
      <w:r>
        <w:rPr>
          <w:rStyle w:val="VerbatimChar"/>
        </w:rPr>
        <w:t>-- byte stream ---------------------------------------------------------</w:t>
      </w:r>
      <w:r>
        <w:rPr/>
        <w:br/>
      </w:r>
      <w:r>
        <w:rPr>
          <w:rStyle w:val="VerbatimChar"/>
        </w:rPr>
        <w:t>Channel    SerialChannel (pyserial)  |  CocotbUartChannel (cocotb)</w:t>
      </w:r>
      <w:r>
        <w:rPr/>
        <w:br/>
      </w:r>
      <w:r>
        <w:rPr>
          <w:rStyle w:val="VerbatimChar"/>
        </w:rPr>
        <w:t>Wire       FTDI/USB UART             |  UARTMaster/Monitor on DUT pins</w:t>
      </w:r>
    </w:p>
    <w:p>
      <w:pPr>
        <w:pStyle w:val="FirstParagraph"/>
        <w:rPr/>
      </w:pPr>
      <w:r>
        <w:rPr>
          <w:sz w:val="20"/>
        </w:rPr>
        <w:t xml:space="preserve">The bridge is </w:t>
      </w:r>
      <w:r>
        <w:rPr>
          <w:b/>
          <w:bCs/>
          <w:sz w:val="20"/>
        </w:rPr>
        <w:t>injectable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CdcDemoDriver(port=...)</w:t>
      </w:r>
      <w:r>
        <w:rPr>
          <w:sz w:val="20"/>
        </w:rPr>
        <w:t xml:space="preserve"> opens a real serial port; </w:t>
      </w:r>
      <w:r>
        <w:rPr>
          <w:rStyle w:val="VerbatimChar"/>
          <w:sz w:val="20"/>
        </w:rPr>
        <w:t>CdcDemoDriver(bridge=UARTAxiBridge(channel=cocotb_channel))</w:t>
      </w:r>
      <w:r>
        <w:rPr>
          <w:sz w:val="20"/>
        </w:rPr>
        <w:t xml:space="preserve"> drives the sim. Nothing above the wire forks.</w:t>
      </w:r>
      <w:bookmarkEnd w:id="8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" w:name="__RefHeading___Toc3792_614820689"/>
      <w:bookmarkStart w:id="88" w:name="how-the-sim-runs-the-same-program"/>
      <w:bookmarkEnd w:id="87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How the sim runs the same program</w:t>
      </w:r>
    </w:p>
    <w:p>
      <w:pPr>
        <w:pStyle w:val="FirstParagraph"/>
        <w:rPr/>
      </w:pPr>
      <w:r>
        <w:rPr>
          <w:rStyle w:val="VerbatimChar"/>
          <w:sz w:val="20"/>
        </w:rPr>
        <w:t>dv/tb/cdc_demo_uart_tb_top.sv</w:t>
      </w:r>
      <w:r>
        <w:rPr>
          <w:sz w:val="20"/>
        </w:rPr>
        <w:t xml:space="preserve"> wraps the </w:t>
      </w:r>
      <w:r>
        <w:rPr>
          <w:b/>
          <w:bCs/>
          <w:sz w:val="20"/>
        </w:rPr>
        <w:t>real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+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instances. </w:t>
      </w:r>
      <w:r>
        <w:rPr>
          <w:rStyle w:val="VerbatimChar"/>
          <w:sz w:val="20"/>
        </w:rPr>
        <w:t>dv/tests/test_cdc_demo_uart.py</w:t>
      </w:r>
      <w:r>
        <w:rPr>
          <w:sz w:val="20"/>
        </w:rPr>
        <w:t>: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Starts </w:t>
      </w:r>
      <w:r>
        <w:rPr>
          <w:rStyle w:val="VerbatimChar"/>
        </w:rPr>
        <w:t>aclk</w:t>
      </w:r>
      <w:r>
        <w:rPr/>
        <w:t xml:space="preserve"> and reset, and drives the four </w:t>
      </w:r>
      <w:r>
        <w:rPr>
          <w:rStyle w:val="VerbatimChar"/>
        </w:rPr>
        <w:t>ctr_clk[i]</w:t>
      </w:r>
      <w:r>
        <w:rPr/>
        <w:t xml:space="preserve"> at co-prime periods.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Builds a </w:t>
      </w:r>
      <w:r>
        <w:rPr>
          <w:rStyle w:val="VerbatimChar"/>
        </w:rPr>
        <w:t>CocotbUartChannel</w:t>
      </w:r>
      <w:r>
        <w:rPr/>
        <w:t xml:space="preserve"> via </w:t>
      </w:r>
      <w:r>
        <w:rPr>
          <w:rStyle w:val="VerbatimChar"/>
        </w:rPr>
        <w:t>make_uart_channel(dut, dut.aclk, CLKS_PER_BIT)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Constructs </w:t>
      </w:r>
      <w:r>
        <w:rPr>
          <w:rStyle w:val="VerbatimChar"/>
        </w:rPr>
        <w:t>CdcDemoDriver(bridge=UARTAxiBridge(channel=chan))</w:t>
      </w:r>
      <w:r>
        <w:rPr/>
        <w:t>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Runs the unmodified </w:t>
      </w:r>
      <w:r>
        <w:rPr>
          <w:rStyle w:val="VerbatimChar"/>
        </w:rPr>
        <w:t>cdc_programs.*</w:t>
      </w:r>
      <w:r>
        <w:rPr/>
        <w:t xml:space="preserve"> functions inside </w:t>
      </w:r>
      <w:r>
        <w:rPr>
          <w:rStyle w:val="VerbatimChar"/>
        </w:rPr>
        <w:t>cocotb.external(...)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The synchronous host program runs in a worker thread; the channel’s read/write are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 wrappers that drive the UART master and advance simulation time. The four cocotb tests (smoke, press, cfg_load, cdc_mode) assert the same results the CLI checks on the board.</w:t>
      </w:r>
      <w:bookmarkEnd w:id="8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3794_614820689"/>
      <w:bookmarkStart w:id="90" w:name="what-the-sim-can-and-cannot-reproduce"/>
      <w:bookmarkEnd w:id="89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What the sim can and cannot reproduce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CAN:</w:t>
      </w:r>
      <w:r>
        <w:rPr/>
        <w:t xml:space="preserve"> everything digital — the bridge RTL, CSR decode, per-counter CDC datapaths, register logic. The sim proves the byte protocol and the harness contract before you ever touch the board.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CANNOT:</w:t>
      </w:r>
      <w:r>
        <w:rPr/>
        <w:t xml:space="preserve"> the analog clock tree. </w:t>
      </w:r>
      <w:r>
        <w:rPr>
          <w:rStyle w:val="VerbatimChar"/>
        </w:rPr>
        <w:t>cdc_demo_top</w:t>
      </w:r>
      <w:r>
        <w:rPr/>
        <w:t xml:space="preserve">’s </w:t>
      </w:r>
      <w:r>
        <w:rPr>
          <w:rStyle w:val="VerbatimChar"/>
        </w:rPr>
        <w:t>MMCME2_BASE</w:t>
      </w:r>
      <w:r>
        <w:rPr/>
        <w:t xml:space="preserve"> / </w:t>
      </w:r>
      <w:r>
        <w:rPr>
          <w:rStyle w:val="VerbatimChar"/>
        </w:rPr>
        <w:t>BUFGMUX_CTRL</w:t>
      </w:r>
      <w:r>
        <w:rPr/>
        <w:t xml:space="preserve"> / </w:t>
      </w:r>
      <w:r>
        <w:rPr>
          <w:rStyle w:val="VerbatimChar"/>
        </w:rPr>
        <w:t>IBUF</w:t>
      </w:r>
      <w:r>
        <w:rPr/>
        <w:t xml:space="preserve"> / </w:t>
      </w:r>
      <w:r>
        <w:rPr>
          <w:rStyle w:val="VerbatimChar"/>
        </w:rPr>
        <w:t>BUFG</w:t>
      </w:r>
      <w:r>
        <w:rPr/>
        <w:t xml:space="preserve"> do not simulate in Verilator, so the tb_top drives </w:t>
      </w:r>
      <w:r>
        <w:rPr>
          <w:rStyle w:val="VerbatimChar"/>
        </w:rPr>
        <w:t>ctr_clk[i]</w:t>
      </w:r>
      <w:r>
        <w:rPr/>
        <w:t xml:space="preserve"> behaviorally instead. Consequently the NO-CDC “garbage read” is a silicon-only effect — in Verilator (no metastability) mode 0 reads the true value, so the sim asserts exact values in NO-CDC while the board shows scramble at speed.</w:t>
      </w:r>
      <w:bookmarkEnd w:id="9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" w:name="__RefHeading___Toc3796_614820689"/>
      <w:bookmarkStart w:id="92" w:name="gotchas-worth-keeping"/>
      <w:bookmarkEnd w:id="91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Gotchas worth keeping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 xml:space="preserve">Lower </w:t>
      </w:r>
      <w:r>
        <w:rPr>
          <w:rStyle w:val="VerbatimChar"/>
          <w:b/>
          <w:bCs/>
        </w:rPr>
        <w:t>CLKS_PER_BIT</w:t>
      </w:r>
      <w:r>
        <w:rPr>
          <w:b/>
          <w:bCs/>
        </w:rPr>
        <w:t xml:space="preserve"> in sim</w:t>
      </w:r>
      <w:r>
        <w:rPr/>
        <w:t xml:space="preserve"> (16, in both the tb_top param and the BFM) — bit-timing only, the byte stream is unchanged, so equivalence holds.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Wrap the full harness, not the inner block</w:t>
      </w:r>
      <w:r>
        <w:rPr/>
        <w:t xml:space="preserve"> — the real </w:t>
      </w:r>
      <w:r>
        <w:rPr>
          <w:rStyle w:val="VerbatimChar"/>
        </w:rPr>
        <w:t>uart_axil_bridge</w:t>
      </w:r>
      <w:r>
        <w:rPr/>
        <w:t xml:space="preserve"> + </w:t>
      </w:r>
      <w:r>
        <w:rPr>
          <w:rStyle w:val="VerbatimChar"/>
        </w:rPr>
        <w:t>cdc_demo_harness</w:t>
      </w:r>
      <w:r>
        <w:rPr/>
        <w:t xml:space="preserve"> must be in the DUT, or the two flows are only “vaguely similar,” not equivalent.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cocotb.function</w:t>
      </w:r>
      <w:r>
        <w:rPr>
          <w:b/>
          <w:bCs/>
        </w:rPr>
        <w:t>, not a free-running pump</w:t>
      </w:r>
      <w:r>
        <w:rPr/>
        <w:t xml:space="preserve"> — a pump coroutine plus thread queues stalls the scheduler; </w:t>
      </w:r>
      <w:r>
        <w:rPr>
          <w:rStyle w:val="VerbatimChar"/>
        </w:rPr>
        <w:t>cocotb.function</w:t>
      </w:r>
      <w:r>
        <w:rPr/>
        <w:t xml:space="preserve"> is what steps the sim from worker-thread calls.</w:t>
      </w:r>
      <w:bookmarkEnd w:id="84"/>
      <w:bookmarkEnd w:id="9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93" w:name="__RefHeading___Toc3798_614820689"/>
      <w:bookmarkStart w:id="94" w:name="troubleshooting"/>
      <w:bookmarkEnd w:id="93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95" w:name="__RefHeading___Toc3800_614820689"/>
      <w:bookmarkStart w:id="96" w:name="the-host-cli-cannot-find-the-board"/>
      <w:bookmarkEnd w:id="95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The host CLI 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 and replugs, so the port number drifts. The CLI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resolves the port through the shared board layer: it narrows to this board’s ports by USB serial (the board registry in </w:t>
      </w:r>
      <w:r>
        <w:rPr>
          <w:rStyle w:val="VerbatimChar"/>
          <w:sz w:val="20"/>
        </w:rPr>
        <w:t>projects/fpga-systems/bin/boards/</w:t>
      </w:r>
      <w:r>
        <w:rPr>
          <w:sz w:val="20"/>
        </w:rPr>
        <w:t xml:space="preserve"> knows the FTDI serial) and keeps the one that answers </w:t>
      </w:r>
      <w:r>
        <w:rPr>
          <w:rStyle w:val="VerbatimChar"/>
          <w:sz w:val="20"/>
        </w:rPr>
        <w:t>BUILD_ID == 0x43434331</w:t>
      </w:r>
      <w:r>
        <w:rPr>
          <w:sz w:val="20"/>
        </w:rPr>
        <w:t xml:space="preserve"> (“CDC1”). If autodetect fails: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Confirm the board is powered and programmed with the </w:t>
      </w:r>
      <w:r>
        <w:rPr>
          <w:b/>
          <w:bCs/>
        </w:rPr>
        <w:t>demo</w:t>
      </w:r>
      <w:r>
        <w:rPr/>
        <w:t xml:space="preserve"> bitstream (</w:t>
      </w:r>
      <w:r>
        <w:rPr>
          <w:rStyle w:val="VerbatimChar"/>
        </w:rPr>
        <w:t>make program</w:t>
      </w:r>
      <w:r>
        <w:rPr/>
        <w:t>), not build-phase1.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Run </w:t>
      </w:r>
      <w:r>
        <w:rPr>
          <w:rStyle w:val="VerbatimChar"/>
        </w:rPr>
        <w:t>make ports</w:t>
      </w:r>
      <w:r>
        <w:rPr/>
        <w:t xml:space="preserve"> to see which ttyUSB this board is on right now, and </w:t>
      </w:r>
      <w:r>
        <w:rPr>
          <w:rStyle w:val="VerbatimChar"/>
        </w:rPr>
        <w:t>make board-info</w:t>
      </w:r>
      <w:r>
        <w:rPr/>
        <w:t xml:space="preserve"> for the registry’s serial. A swapped board unit shows up as “no UART ports found” quoting a serial that is no longer attached.</w:t>
      </w:r>
    </w:p>
    <w:p>
      <w:pPr>
        <w:pStyle w:val="Compact"/>
        <w:numPr>
          <w:ilvl w:val="0"/>
          <w:numId w:val="44"/>
        </w:numPr>
        <w:rPr/>
      </w:pPr>
      <w:r>
        <w:rPr/>
        <w:t>Check the FTDI cable and that no other program holds the port.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Force a specific device with </w:t>
      </w:r>
      <w:r>
        <w:rPr>
          <w:rStyle w:val="VerbatimChar"/>
        </w:rPr>
        <w:t>--port /dev/ttyUSB1</w:t>
      </w:r>
      <w:r>
        <w:rPr/>
        <w:t xml:space="preserve"> (still probed, so a stale path fails loudly instead of driving the wrong board).</w:t>
      </w:r>
      <w:bookmarkEnd w:id="9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7" w:name="__RefHeading___Toc3802_614820689"/>
      <w:bookmarkStart w:id="98" w:name="values-look-scrambled-never-settle"/>
      <w:bookmarkEnd w:id="97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Values look scrambled / never settle</w:t>
      </w:r>
    </w:p>
    <w:p>
      <w:pPr>
        <w:pStyle w:val="FirstParagraph"/>
        <w:rPr/>
      </w:pPr>
      <w:r>
        <w:rPr>
          <w:sz w:val="20"/>
        </w:rPr>
        <w:t xml:space="preserve">Expected in </w:t>
      </w:r>
      <w:r>
        <w:rPr>
          <w:b/>
          <w:bCs/>
          <w:sz w:val="20"/>
        </w:rPr>
        <w:t>NO-CDC mode at a fast clock</w:t>
      </w:r>
      <w:r>
        <w:rPr>
          <w:sz w:val="20"/>
        </w:rPr>
        <w:t xml:space="preserve"> — that is the demonstration. For coherent reads, put the counter in a safe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(2 = SYNC-FIFO, or 3/4 for the handshakes) before reading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always uses Gray-coded CDC and is coherent regardless of mode.</w:t>
      </w:r>
      <w:bookmarkEnd w:id="9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3804_614820689"/>
      <w:bookmarkStart w:id="100" w:name="make-lint-xilinx-primitive-errors"/>
      <w:bookmarkEnd w:id="99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lint</w:t>
      </w:r>
      <w:r>
        <w:rPr>
          <w:b/>
          <w:color w:val="228B22"/>
          <w:sz w:val="28"/>
        </w:rPr>
        <w:t xml:space="preserve"> — Xilinx primitive errors</w:t>
      </w:r>
    </w:p>
    <w:p>
      <w:pPr>
        <w:pStyle w:val="FirstParagraph"/>
        <w:rPr/>
      </w:pPr>
      <w:r>
        <w:rPr>
          <w:rStyle w:val="VerbatimChar"/>
          <w:sz w:val="20"/>
        </w:rPr>
        <w:t>cdc_demo_top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BUFGMUX_CTRL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IBUF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</w:t>
      </w:r>
      <w:r>
        <w:rPr>
          <w:sz w:val="20"/>
        </w:rPr>
        <w:t>, which Verilator cannot find. The shared stub file (</w:t>
      </w:r>
      <w:r>
        <w:rPr>
          <w:rStyle w:val="VerbatimChar"/>
          <w:sz w:val="20"/>
        </w:rPr>
        <w:t>projects/components/utility-ip/misc/rtl/verilator_xilinx_stubs.sv</w:t>
      </w:r>
      <w:r>
        <w:rPr>
          <w:sz w:val="20"/>
        </w:rPr>
        <w:t xml:space="preserve">, pulled in through its filelist by </w:t>
      </w:r>
      <w:r>
        <w:rPr>
          <w:rStyle w:val="VerbatimChar"/>
          <w:sz w:val="20"/>
        </w:rPr>
        <w:t>build-demo/rtl/filelists/cdc_demo_top.f</w:t>
      </w:r>
      <w:r>
        <w:rPr>
          <w:sz w:val="20"/>
        </w:rPr>
        <w:t xml:space="preserve">) provides </w:t>
      </w:r>
      <w:r>
        <w:rPr>
          <w:rStyle w:val="VerbatimChar"/>
          <w:sz w:val="20"/>
        </w:rPr>
        <w:t>`ifdef VERILATOR</w:t>
      </w:r>
      <w:r>
        <w:rPr>
          <w:sz w:val="20"/>
        </w:rPr>
        <w:t xml:space="preserve">-guarded pass-through stubs (Vivado uses the real unisims at synthesis; the create_project tcl drops the stub file from the project). If lint fails with “Cannot find module” for one of these, confirm the stub filelist is still included in the build’s </w:t>
      </w:r>
      <w:r>
        <w:rPr>
          <w:rStyle w:val="VerbatimChar"/>
          <w:sz w:val="20"/>
        </w:rPr>
        <w:t>.f</w:t>
      </w:r>
      <w:r>
        <w:rPr>
          <w:sz w:val="20"/>
        </w:rPr>
        <w:t xml:space="preserve"> closure.</w:t>
      </w:r>
      <w:bookmarkEnd w:id="10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1" w:name="__RefHeading___Toc3806_614820689"/>
      <w:bookmarkStart w:id="102" w:name="make-sim-buildphase1-fails-to-compile"/>
      <w:bookmarkEnd w:id="101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sim BUILD=phase1</w:t>
      </w:r>
      <w:r>
        <w:rPr>
          <w:b/>
          <w:color w:val="228B22"/>
          <w:sz w:val="28"/>
        </w:rPr>
        <w:t xml:space="preserve"> fails to compile</w:t>
      </w:r>
    </w:p>
    <w:p>
      <w:pPr>
        <w:pStyle w:val="FirstParagraph"/>
        <w:rPr/>
      </w:pPr>
      <w:r>
        <w:rPr>
          <w:sz w:val="20"/>
        </w:rPr>
        <w:t xml:space="preserve">Phase 1 uses </w:t>
      </w:r>
      <w:r>
        <w:rPr>
          <w:rStyle w:val="VerbatimChar"/>
          <w:sz w:val="20"/>
        </w:rPr>
        <w:t>clock_divider.sv</w:t>
      </w:r>
      <w:r>
        <w:rPr>
          <w:sz w:val="20"/>
        </w:rPr>
        <w:t xml:space="preserve">, which relies on the </w:t>
      </w:r>
      <w:r>
        <w:rPr>
          <w:rStyle w:val="VerbatimChar"/>
          <w:sz w:val="20"/>
        </w:rPr>
        <w:t>`ALWAYS_FF_RST</w:t>
      </w:r>
      <w:r>
        <w:rPr>
          <w:sz w:val="20"/>
        </w:rPr>
        <w:t xml:space="preserve"> macro from </w:t>
      </w:r>
      <w:r>
        <w:rPr>
          <w:rStyle w:val="VerbatimChar"/>
          <w:sz w:val="20"/>
        </w:rPr>
        <w:t>rtl/amba/includes/reset_defs.svh</w:t>
      </w:r>
      <w:r>
        <w:rPr>
          <w:sz w:val="20"/>
        </w:rPr>
        <w:t>. The build’s filelist (</w:t>
      </w:r>
      <w:r>
        <w:rPr>
          <w:rStyle w:val="VerbatimChar"/>
          <w:sz w:val="20"/>
        </w:rPr>
        <w:t>build-phase1/rtl/filelists/cdc_counter_display_top.f</w:t>
      </w:r>
      <w:r>
        <w:rPr>
          <w:sz w:val="20"/>
        </w:rPr>
        <w:t xml:space="preserve">) carries the </w:t>
      </w:r>
      <w:r>
        <w:rPr>
          <w:rStyle w:val="VerbatimChar"/>
          <w:sz w:val="20"/>
        </w:rPr>
        <w:t>+incdir</w:t>
      </w:r>
      <w:r>
        <w:rPr>
          <w:sz w:val="20"/>
        </w:rPr>
        <w:t xml:space="preserve"> and the reset-defs sub-filelist; the test resolves its sources from that same closure. If you see “Define or directive not defined: </w:t>
      </w:r>
      <w:r>
        <w:rPr>
          <w:rStyle w:val="VerbatimChar"/>
          <w:sz w:val="20"/>
        </w:rPr>
        <w:t>ALWAYS_FF_RST</w:t>
      </w:r>
      <w:r>
        <w:rPr>
          <w:sz w:val="20"/>
        </w:rPr>
        <w:t>”, that include entry is missing from the filelist.</w:t>
      </w:r>
      <w:bookmarkEnd w:id="10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3" w:name="__RefHeading___Toc3808_614820689"/>
      <w:bookmarkStart w:id="104" w:name="X821fdcc846d469fe07aaed297b002e076beb4ca"/>
      <w:bookmarkEnd w:id="103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consistency</w:t>
      </w:r>
      <w:r>
        <w:rPr>
          <w:b/>
          <w:color w:val="228B22"/>
          <w:sz w:val="28"/>
        </w:rPr>
        <w:t xml:space="preserve"> fails after editing registers</w:t>
      </w:r>
    </w:p>
    <w:p>
      <w:pPr>
        <w:pStyle w:val="FirstParagraph"/>
        <w:rPr/>
      </w:pPr>
      <w:r>
        <w:rPr>
          <w:sz w:val="20"/>
        </w:rPr>
        <w:t>The generated regmap drifted from the hand-written SV. Regenerate and re-check: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</w:t>
      </w:r>
    </w:p>
    <w:p>
      <w:pPr>
        <w:pStyle w:val="FirstParagraph"/>
        <w:rPr/>
      </w:pPr>
      <w:r>
        <w:rPr>
          <w:sz w:val="20"/>
        </w:rPr>
        <w:t xml:space="preserve">If it still fails, the SV header table or the </w:t>
      </w:r>
      <w:r>
        <w:rPr>
          <w:rStyle w:val="VerbatimChar"/>
          <w:sz w:val="20"/>
        </w:rPr>
        <w:t>CTR_OFF_*</w:t>
      </w:r>
      <w:r>
        <w:rPr>
          <w:sz w:val="20"/>
        </w:rPr>
        <w:t xml:space="preserve"> localparams in </w:t>
      </w:r>
      <w:r>
        <w:rPr>
          <w:rStyle w:val="VerbatimChar"/>
          <w:sz w:val="20"/>
        </w:rPr>
        <w:t>cdc_demo_harness.sv</w:t>
      </w:r>
      <w:r>
        <w:rPr>
          <w:sz w:val="20"/>
        </w:rPr>
        <w:t xml:space="preserve"> disagree with </w:t>
      </w:r>
      <w:r>
        <w:rPr>
          <w:rStyle w:val="VerbatimChar"/>
          <w:sz w:val="20"/>
        </w:rPr>
        <w:t>build-demo/rtl/cdc_demo_csr.rdl</w:t>
      </w:r>
      <w:r>
        <w:rPr>
          <w:sz w:val="20"/>
        </w:rPr>
        <w:t xml:space="preserve"> — reconcile the three.</w:t>
      </w:r>
      <w:bookmarkEnd w:id="10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3810_614820689"/>
      <w:bookmarkStart w:id="106" w:name="sim-runs-but-nothing-advances"/>
      <w:bookmarkEnd w:id="105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Sim runs but nothing advances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If a UART-equivalence test hangs, the transport is almost certainly using a pump instead of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, or </w:t>
      </w:r>
      <w:r>
        <w:rPr>
          <w:rStyle w:val="VerbatimChar"/>
          <w:sz w:val="20"/>
        </w:rPr>
        <w:t>CLKS_PER_BIT</w:t>
      </w:r>
      <w:r>
        <w:rPr>
          <w:sz w:val="20"/>
        </w:rPr>
        <w:t xml:space="preserve"> was left at the silicon value (868), making each command hundreds of thousands of clocks. Both are covered in Chapter 6.</w:t>
      </w:r>
      <w:bookmarkEnd w:id="94"/>
      <w:bookmarkEnd w:id="106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5"/>
    <w:lvlOverride w:ilvl="0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5"/>
    <w:lvlOverride w:ilvl="0">
      <w:startOverride w:val="1"/>
    </w:lvlOverride>
  </w:num>
  <w:num w:numId="31">
    <w:abstractNumId w:val="5"/>
  </w:num>
  <w:num w:numId="32">
    <w:abstractNumId w:val="5"/>
  </w:num>
  <w:num w:numId="33">
    <w:abstractNumId w:val="5"/>
    <w:lvlOverride w:ilvl="0">
      <w:startOverride w:val="1"/>
    </w:lvlOverride>
  </w:num>
  <w:num w:numId="34">
    <w:abstractNumId w:val="5"/>
  </w:num>
  <w:num w:numId="35">
    <w:abstractNumId w:val="5"/>
  </w:num>
  <w:num w:numId="36">
    <w:abstractNumId w:val="5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graphviz/01_harness_spine.dot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wavedrom/01_axil_write.json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2026-10-20T14:34:25Z</dcterms:created>
  <dc:creator/>
  <dc:description/>
  <dc:language>en-US</dc:language>
  <cp:lastModifiedBy/>
  <dcterms:modified xsi:type="dcterms:W3CDTF">2026-10-20T07:34:29Z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