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svgz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pic-8259-index"/>
    <w:p>
      <w:pPr>
        <w:pStyle w:val="Heading1"/>
      </w:pPr>
      <w:r>
        <w:t xml:space="preserve">Pic 8259 Index</w:t>
      </w:r>
    </w:p>
    <w:p>
      <w:pPr>
        <w:pStyle w:val="FirstParagraph"/>
      </w:pPr>
      <w:r>
        <w:rPr>
          <w:bCs/>
          <w:b/>
        </w:rPr>
        <w:t xml:space="preserve">Generated:</w:t>
      </w:r>
      <w:r>
        <w:t xml:space="preserve"> </w:t>
      </w:r>
      <w:r>
        <w:t xml:space="preserve">2025-12-06</w:t>
      </w:r>
    </w:p>
    <w:bookmarkEnd w:id="20"/>
    <w:bookmarkStart w:id="38" w:name="X1f317159714cfea728a2bc7151eb46c554e97d4"/>
    <w:p>
      <w:pPr>
        <w:pStyle w:val="Heading1"/>
      </w:pPr>
      <w:r>
        <w:t xml:space="preserve">APB PIC 8259 Specification - Table of Contents</w:t>
      </w:r>
    </w:p>
    <w:p>
      <w:pPr>
        <w:pStyle w:val="FirstParagraph"/>
      </w:pPr>
      <w:r>
        <w:rPr>
          <w:bCs/>
          <w:b/>
        </w:rPr>
        <w:t xml:space="preserve">Component:</w:t>
      </w:r>
      <w:r>
        <w:t xml:space="preserve"> </w:t>
      </w:r>
      <w:r>
        <w:t xml:space="preserve">APB 8259A-Compatible Programmable Interrupt Controller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2025-12-01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32" w:name="document-organization"/>
    <w:p>
      <w:pPr>
        <w:pStyle w:val="Heading2"/>
      </w:pPr>
      <w:r>
        <w:t xml:space="preserve">Document Organization</w:t>
      </w:r>
    </w:p>
    <w:bookmarkStart w:id="23" w:name="chapter-1-overview"/>
    <w:p>
      <w:pPr>
        <w:pStyle w:val="Heading3"/>
      </w:pPr>
      <w:r>
        <w:t xml:space="preserve">Chapter 1: Overview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01_overview.md</w:t>
        </w:r>
      </w:hyperlink>
      <w:r>
        <w:t xml:space="preserve"> </w:t>
      </w:r>
      <w:r>
        <w:t xml:space="preserve">- Component overview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02_architecture.md</w:t>
        </w:r>
      </w:hyperlink>
      <w:r>
        <w:t xml:space="preserve"> </w:t>
      </w:r>
      <w:r>
        <w:t xml:space="preserve">- Architecture</w:t>
      </w:r>
    </w:p>
    <w:bookmarkEnd w:id="23"/>
    <w:bookmarkStart w:id="25" w:name="chapter-2-blocks"/>
    <w:p>
      <w:pPr>
        <w:pStyle w:val="Heading3"/>
      </w:pPr>
      <w:r>
        <w:t xml:space="preserve">Chapter 2: Blocks</w:t>
      </w:r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Block hierarchy</w:t>
      </w:r>
    </w:p>
    <w:bookmarkEnd w:id="25"/>
    <w:bookmarkStart w:id="27" w:name="chapter-3-interfaces"/>
    <w:p>
      <w:pPr>
        <w:pStyle w:val="Heading3"/>
      </w:pPr>
      <w:r>
        <w:t xml:space="preserve">Chapter 3: Interfaces</w:t>
      </w:r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Interface summary</w:t>
      </w:r>
    </w:p>
    <w:bookmarkEnd w:id="27"/>
    <w:bookmarkStart w:id="29" w:name="chapter-4-programming-model"/>
    <w:p>
      <w:pPr>
        <w:pStyle w:val="Heading3"/>
      </w:pPr>
      <w:r>
        <w:t xml:space="preserve">Chapter 4: Programming Model</w:t>
      </w:r>
    </w:p>
    <w:p>
      <w:pPr>
        <w:numPr>
          <w:ilvl w:val="0"/>
          <w:numId w:val="1004"/>
        </w:numPr>
        <w:pStyle w:val="Compact"/>
      </w:pPr>
      <w:hyperlink r:id="rId28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Programming overview</w:t>
      </w:r>
    </w:p>
    <w:bookmarkEnd w:id="29"/>
    <w:bookmarkStart w:id="31" w:name="chapter-5-registers"/>
    <w:p>
      <w:pPr>
        <w:pStyle w:val="Heading3"/>
      </w:pPr>
      <w:r>
        <w:t xml:space="preserve">Chapter 5: Registers</w:t>
      </w:r>
    </w:p>
    <w:p>
      <w:pPr>
        <w:numPr>
          <w:ilvl w:val="0"/>
          <w:numId w:val="1005"/>
        </w:numPr>
        <w:pStyle w:val="Compact"/>
      </w:pPr>
      <w:hyperlink r:id="rId30">
        <w:r>
          <w:rPr>
            <w:rStyle w:val="Hyperlink"/>
          </w:rPr>
          <w:t xml:space="preserve">01_register_map.md</w:t>
        </w:r>
      </w:hyperlink>
      <w:r>
        <w:t xml:space="preserve"> </w:t>
      </w:r>
      <w:r>
        <w:t xml:space="preserve">- Register map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block-diagram"/>
    <w:p>
      <w:pPr>
        <w:pStyle w:val="Heading2"/>
      </w:pPr>
      <w:r>
        <w:t xml:space="preserve">Block Diagram</w:t>
      </w:r>
    </w:p>
    <w:p>
      <w:pPr>
        <w:pStyle w:val="CaptionedFigure"/>
      </w:pPr>
      <w:r>
        <w:drawing>
          <wp:inline>
            <wp:extent cx="5334000" cy="1287648"/>
            <wp:effectExtent b="0" l="0" r="0" t="0"/>
            <wp:docPr descr="PIC 8259 Block Diagram" title="" id="34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pic_8259_spec/assets/svg/pic_8259_top.svg" id="3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7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PIC 8259 Block Diagram</w:t>
      </w:r>
    </w:p>
    <w:p>
      <w:r>
        <w:pict>
          <v:rect style="width:0;height:1.5pt" o:hralign="center" o:hrstd="t" o:hr="t"/>
        </w:pict>
      </w:r>
    </w:p>
    <w:bookmarkEnd w:id="36"/>
    <w:bookmarkStart w:id="37" w:name="version-history"/>
    <w:p>
      <w:pPr>
        <w:pStyle w:val="Heading2"/>
      </w:pPr>
      <w:r>
        <w:t xml:space="preserve">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Design Sherpa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specification</w:t>
            </w:r>
          </w:p>
        </w:tc>
      </w:tr>
    </w:tbl>
    <w:bookmarkEnd w:id="37"/>
    <w:bookmarkEnd w:id="38"/>
    <w:bookmarkStart w:id="49" w:name="apb-pic-8259---overview"/>
    <w:p>
      <w:pPr>
        <w:pStyle w:val="Heading1"/>
      </w:pPr>
      <w:r>
        <w:t xml:space="preserve">APB PIC 8259 - Overview</w:t>
      </w:r>
    </w:p>
    <w:bookmarkStart w:id="3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The APB PIC 8259 is an 8259A-compatible Programmable Interrupt Controller with an APB interface. It provides interrupt management for legacy PC-compatible systems.</w:t>
      </w:r>
    </w:p>
    <w:bookmarkEnd w:id="39"/>
    <w:bookmarkStart w:id="40" w:name="key-features"/>
    <w:p>
      <w:pPr>
        <w:pStyle w:val="Heading2"/>
      </w:pPr>
      <w:r>
        <w:t xml:space="preserve">Key Features</w:t>
      </w:r>
    </w:p>
    <w:p>
      <w:pPr>
        <w:numPr>
          <w:ilvl w:val="0"/>
          <w:numId w:val="1006"/>
        </w:numPr>
        <w:pStyle w:val="Compact"/>
      </w:pPr>
      <w:r>
        <w:t xml:space="preserve">8 interrupt inputs per controller</w:t>
      </w:r>
    </w:p>
    <w:p>
      <w:pPr>
        <w:numPr>
          <w:ilvl w:val="0"/>
          <w:numId w:val="1006"/>
        </w:numPr>
        <w:pStyle w:val="Compact"/>
      </w:pPr>
      <w:r>
        <w:t xml:space="preserve">Master/Slave cascade support</w:t>
      </w:r>
    </w:p>
    <w:p>
      <w:pPr>
        <w:numPr>
          <w:ilvl w:val="0"/>
          <w:numId w:val="1006"/>
        </w:numPr>
        <w:pStyle w:val="Compact"/>
      </w:pPr>
      <w:r>
        <w:t xml:space="preserve">Programmable priority modes</w:t>
      </w:r>
    </w:p>
    <w:p>
      <w:pPr>
        <w:numPr>
          <w:ilvl w:val="0"/>
          <w:numId w:val="1006"/>
        </w:numPr>
        <w:pStyle w:val="Compact"/>
      </w:pPr>
      <w:r>
        <w:t xml:space="preserve">Edge or level triggering</w:t>
      </w:r>
    </w:p>
    <w:p>
      <w:pPr>
        <w:numPr>
          <w:ilvl w:val="0"/>
          <w:numId w:val="1006"/>
        </w:numPr>
        <w:pStyle w:val="Compact"/>
      </w:pPr>
      <w:r>
        <w:t xml:space="preserve">Automatic EOI option</w:t>
      </w:r>
    </w:p>
    <w:p>
      <w:pPr>
        <w:numPr>
          <w:ilvl w:val="0"/>
          <w:numId w:val="1006"/>
        </w:numPr>
        <w:pStyle w:val="Compact"/>
      </w:pPr>
      <w:r>
        <w:t xml:space="preserve">Interrupt masking</w:t>
      </w:r>
    </w:p>
    <w:p>
      <w:pPr>
        <w:numPr>
          <w:ilvl w:val="0"/>
          <w:numId w:val="1006"/>
        </w:numPr>
        <w:pStyle w:val="Compact"/>
      </w:pPr>
      <w:r>
        <w:t xml:space="preserve">Polling mode support</w:t>
      </w:r>
    </w:p>
    <w:p>
      <w:pPr>
        <w:numPr>
          <w:ilvl w:val="0"/>
          <w:numId w:val="1006"/>
        </w:numPr>
        <w:pStyle w:val="Compact"/>
      </w:pPr>
      <w:r>
        <w:t xml:space="preserve">Special fully nested mode</w:t>
      </w:r>
    </w:p>
    <w:bookmarkEnd w:id="40"/>
    <w:bookmarkStart w:id="41" w:name="applications"/>
    <w:p>
      <w:pPr>
        <w:pStyle w:val="Heading2"/>
      </w:pPr>
      <w:r>
        <w:t xml:space="preserve">Applications</w:t>
      </w:r>
    </w:p>
    <w:p>
      <w:pPr>
        <w:numPr>
          <w:ilvl w:val="0"/>
          <w:numId w:val="1007"/>
        </w:numPr>
        <w:pStyle w:val="Compact"/>
      </w:pPr>
      <w:r>
        <w:t xml:space="preserve">PC-compatible interrupt management</w:t>
      </w:r>
    </w:p>
    <w:p>
      <w:pPr>
        <w:numPr>
          <w:ilvl w:val="0"/>
          <w:numId w:val="1007"/>
        </w:numPr>
        <w:pStyle w:val="Compact"/>
      </w:pPr>
      <w:r>
        <w:t xml:space="preserve">Legacy device support</w:t>
      </w:r>
    </w:p>
    <w:p>
      <w:pPr>
        <w:numPr>
          <w:ilvl w:val="0"/>
          <w:numId w:val="1007"/>
        </w:numPr>
        <w:pStyle w:val="Compact"/>
      </w:pPr>
      <w:r>
        <w:t xml:space="preserve">x86 system integration</w:t>
      </w:r>
    </w:p>
    <w:bookmarkEnd w:id="41"/>
    <w:bookmarkStart w:id="44" w:name="block-diagram-1"/>
    <w:p>
      <w:pPr>
        <w:pStyle w:val="Heading2"/>
      </w:pPr>
      <w:r>
        <w:t xml:space="preserve">Block Diagram</w:t>
      </w:r>
    </w:p>
    <w:p>
      <w:pPr>
        <w:pStyle w:val="CaptionedFigure"/>
      </w:pPr>
      <w:r>
        <w:drawing>
          <wp:inline>
            <wp:extent cx="5334000" cy="1287648"/>
            <wp:effectExtent b="0" l="0" r="0" t="0"/>
            <wp:docPr descr="PIC 8259 Block Diagram" title="" id="42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pic_8259_spec/assets/svg/pic_8259_top.svg" id="4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7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PIC 8259 Block Diagram</w:t>
      </w:r>
    </w:p>
    <w:bookmarkEnd w:id="44"/>
    <w:bookmarkStart w:id="45" w:name="register-summary"/>
    <w:p>
      <w:pPr>
        <w:pStyle w:val="Heading2"/>
      </w:pPr>
      <w:r>
        <w:t xml:space="preserve">Register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IRR/ISR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ICW1/OCW2/OCW3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ICW2/ICW3/ICW4/OCW1</w:t>
            </w:r>
          </w:p>
        </w:tc>
      </w:tr>
    </w:tbl>
    <w:bookmarkEnd w:id="45"/>
    <w:bookmarkStart w:id="46" w:name="interrupt-priority"/>
    <w:p>
      <w:pPr>
        <w:pStyle w:val="Heading2"/>
      </w:pPr>
      <w:r>
        <w:t xml:space="preserve">Interrupt Priority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(0)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(cascade in master)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Lowest (7)</w:t>
            </w:r>
          </w:p>
        </w:tc>
      </w:tr>
    </w:tbl>
    <w:bookmarkEnd w:id="46"/>
    <w:bookmarkStart w:id="48" w:name="priority-modes"/>
    <w:p>
      <w:pPr>
        <w:pStyle w:val="Heading2"/>
      </w:pPr>
      <w:r>
        <w:t xml:space="preserve">Priority Modes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Fixed Priority</w:t>
      </w:r>
      <w:r>
        <w:t xml:space="preserve">: IR0 highest, IR7 lowest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Rotating Priority</w:t>
      </w:r>
      <w:r>
        <w:t xml:space="preserve">: Lowest priority rotates after EOI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Specific Priority</w:t>
      </w:r>
      <w:r>
        <w:t xml:space="preserve">: Programmable lowest priority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47">
        <w:r>
          <w:rPr>
            <w:rStyle w:val="Hyperlink"/>
          </w:rPr>
          <w:t xml:space="preserve">02_architecture.md</w:t>
        </w:r>
      </w:hyperlink>
    </w:p>
    <w:bookmarkEnd w:id="48"/>
    <w:bookmarkEnd w:id="49"/>
    <w:bookmarkStart w:id="65" w:name="apb-pic-8259---register-map"/>
    <w:p>
      <w:pPr>
        <w:pStyle w:val="Heading1"/>
      </w:pPr>
      <w:r>
        <w:t xml:space="preserve">APB PIC 8259 - Register Map</w:t>
      </w:r>
    </w:p>
    <w:bookmarkStart w:id="50" w:name="register-access"/>
    <w:p>
      <w:pPr>
        <w:pStyle w:val="Heading2"/>
      </w:pPr>
      <w:r>
        <w:t xml:space="preserve">Register Access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IRR/ISR (OCW3 select)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ICW1 / OCW2 / OCW3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ICW2 / ICW3 / ICW4 / OCW1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5" w:name="initialization-command-words-icw"/>
    <w:p>
      <w:pPr>
        <w:pStyle w:val="Heading2"/>
      </w:pPr>
      <w:r>
        <w:t xml:space="preserve">Initialization Command Words (ICW)</w:t>
      </w:r>
    </w:p>
    <w:bookmarkStart w:id="51" w:name="icw1-address-0x00-write"/>
    <w:p>
      <w:pPr>
        <w:pStyle w:val="Heading3"/>
      </w:pPr>
      <w:r>
        <w:t xml:space="preserve">ICW1 (Address 0x00, Write)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ICW4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mode (no cascade)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address interval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triggered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1 (identifies ICW1)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7:5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A7-A5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vector address (MCS-80)</w:t>
            </w:r>
          </w:p>
        </w:tc>
      </w:tr>
    </w:tbl>
    <w:bookmarkEnd w:id="51"/>
    <w:bookmarkStart w:id="52" w:name="icw2-address-0x04-write-after-icw1"/>
    <w:p>
      <w:pPr>
        <w:pStyle w:val="Heading3"/>
      </w:pPr>
      <w:r>
        <w:t xml:space="preserve">ICW2 (Address 0x04, Write after ICW1)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T7-T3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vector base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A10-A8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bits (MCS-80 only)</w:t>
            </w:r>
          </w:p>
        </w:tc>
      </w:tr>
    </w:tbl>
    <w:bookmarkEnd w:id="52"/>
    <w:bookmarkStart w:id="53" w:name="icw3-address-0x04-write-if-cascade"/>
    <w:p>
      <w:pPr>
        <w:pStyle w:val="Heading3"/>
      </w:pPr>
      <w:r>
        <w:t xml:space="preserve">ICW3 (Address 0x04, Write if cascade)</w:t>
      </w:r>
    </w:p>
    <w:p>
      <w:pPr>
        <w:pStyle w:val="FirstParagraph"/>
      </w:pPr>
      <w:r>
        <w:rPr>
          <w:bCs/>
          <w:b/>
        </w:rPr>
        <w:t xml:space="preserve">Master:</w:t>
      </w:r>
      <w:r>
        <w:t xml:space="preserve"> </w:t>
      </w:r>
      <w:r>
        <w:t xml:space="preserve">| Bits | Description |</w:t>
      </w:r>
      <w:r>
        <w:t xml:space="preserve"> </w:t>
      </w:r>
      <w:r>
        <w:t xml:space="preserve">|——|————-|</w:t>
      </w:r>
      <w:r>
        <w:t xml:space="preserve"> </w:t>
      </w:r>
      <w:r>
        <w:t xml:space="preserve">| 7:0 | S7-S0: 1=slave on IR[n] |</w:t>
      </w:r>
    </w:p>
    <w:p>
      <w:pPr>
        <w:pStyle w:val="BodyText"/>
      </w:pPr>
      <w:r>
        <w:rPr>
          <w:bCs/>
          <w:b/>
        </w:rPr>
        <w:t xml:space="preserve">Slave:</w:t>
      </w:r>
      <w:r>
        <w:t xml:space="preserve"> </w:t>
      </w:r>
      <w:r>
        <w:t xml:space="preserve">| Bits | Description |</w:t>
      </w:r>
      <w:r>
        <w:t xml:space="preserve"> </w:t>
      </w:r>
      <w:r>
        <w:t xml:space="preserve">|——|————-|</w:t>
      </w:r>
      <w:r>
        <w:t xml:space="preserve"> </w:t>
      </w:r>
      <w:r>
        <w:t xml:space="preserve">| 2:0 | Slave ID (0-7) |</w:t>
      </w:r>
    </w:p>
    <w:bookmarkEnd w:id="53"/>
    <w:bookmarkStart w:id="54" w:name="icw4-address-0x04-write-if-ic41"/>
    <w:p>
      <w:pPr>
        <w:pStyle w:val="Heading3"/>
      </w:pPr>
      <w:r>
        <w:t xml:space="preserve">ICW4 (Address 0x04, Write if IC4=1)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1=8086 mode, 0=MCS-80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EOI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Master(1)/Slave(0)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Buffered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 fully nested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9" w:name="operation-command-words-ocw"/>
    <w:p>
      <w:pPr>
        <w:pStyle w:val="Heading2"/>
      </w:pPr>
      <w:r>
        <w:t xml:space="preserve">Operation Command Words (OCW)</w:t>
      </w:r>
    </w:p>
    <w:bookmarkStart w:id="56" w:name="ocw1---imr-address-0x04"/>
    <w:p>
      <w:pPr>
        <w:pStyle w:val="Heading3"/>
      </w:pPr>
      <w:r>
        <w:t xml:space="preserve">OCW1 - IMR (Address 0x04)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mask (1=masked)</w:t>
            </w:r>
          </w:p>
        </w:tc>
      </w:tr>
    </w:tbl>
    <w:bookmarkEnd w:id="56"/>
    <w:bookmarkStart w:id="57" w:name="ocw2-address-0x00"/>
    <w:p>
      <w:pPr>
        <w:pStyle w:val="Heading3"/>
      </w:pPr>
      <w:r>
        <w:t xml:space="preserve">OCW2 (Address 0x00)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L2-L0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 level for specific EOI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OCW2 identifier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7:5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R,SL,EOI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EOI command type</w:t>
            </w:r>
          </w:p>
        </w:tc>
      </w:tr>
    </w:tbl>
    <w:p>
      <w:pPr>
        <w:pStyle w:val="BodyText"/>
      </w:pPr>
      <w:r>
        <w:rPr>
          <w:bCs/>
          <w:b/>
        </w:rPr>
        <w:t xml:space="preserve">EOI Commands:</w:t>
      </w:r>
      <w:r>
        <w:t xml:space="preserve"> </w:t>
      </w:r>
      <w:r>
        <w:t xml:space="preserve">| R | SL | EOI | Command |</w:t>
      </w:r>
      <w:r>
        <w:t xml:space="preserve"> </w:t>
      </w:r>
      <w:r>
        <w:t xml:space="preserve">|—|—-|—-|———|</w:t>
      </w:r>
      <w:r>
        <w:t xml:space="preserve"> </w:t>
      </w:r>
      <w:r>
        <w:t xml:space="preserve">| 0 | 0 | 1 | Non-specific EOI |</w:t>
      </w:r>
      <w:r>
        <w:t xml:space="preserve"> </w:t>
      </w:r>
      <w:r>
        <w:t xml:space="preserve">| 0 | 1 | 1 | Specific EOI |</w:t>
      </w:r>
      <w:r>
        <w:t xml:space="preserve"> </w:t>
      </w:r>
      <w:r>
        <w:t xml:space="preserve">| 1 | 0 | 1 | Rotate on non-specific EOI |</w:t>
      </w:r>
      <w:r>
        <w:t xml:space="preserve"> </w:t>
      </w:r>
      <w:r>
        <w:t xml:space="preserve">| 1 | 1 | 1 | Rotate on specific EOI |</w:t>
      </w:r>
      <w:r>
        <w:t xml:space="preserve"> </w:t>
      </w:r>
      <w:r>
        <w:t xml:space="preserve">| 1 | 0 | 0 | Set priority (L=lowest) |</w:t>
      </w:r>
      <w:r>
        <w:t xml:space="preserve"> </w:t>
      </w:r>
      <w:r>
        <w:t xml:space="preserve">| 1 | 1 | 0 | Rotate on auto EOI (set) |</w:t>
      </w:r>
      <w:r>
        <w:t xml:space="preserve"> </w:t>
      </w:r>
      <w:r>
        <w:t xml:space="preserve">| 0 | 0 | 0 | Rotate on auto EOI (clear) |</w:t>
      </w:r>
    </w:p>
    <w:bookmarkEnd w:id="57"/>
    <w:bookmarkStart w:id="58" w:name="ocw3-address-0x00"/>
    <w:p>
      <w:pPr>
        <w:pStyle w:val="Heading3"/>
      </w:pPr>
      <w:r>
        <w:t xml:space="preserve">OCW3 (Address 0x00)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RIS,RR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register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 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OCW3 identifier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6:5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ESMM,SMM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 mask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4" w:name="internal-registers"/>
    <w:p>
      <w:pPr>
        <w:pStyle w:val="Heading2"/>
      </w:pPr>
      <w:r>
        <w:t xml:space="preserve">Internal Registers</w:t>
      </w:r>
    </w:p>
    <w:bookmarkStart w:id="60" w:name="irr-interrupt-request-register"/>
    <w:p>
      <w:pPr>
        <w:pStyle w:val="Heading3"/>
      </w:pPr>
      <w:r>
        <w:t xml:space="preserve">IRR (Interrupt Request Register)</w:t>
      </w:r>
    </w:p>
    <w:p>
      <w:pPr>
        <w:pStyle w:val="FirstParagraph"/>
      </w:pPr>
      <w:r>
        <w:t xml:space="preserve">Bits set when interrupt requested, cleared when acknowledged.</w:t>
      </w:r>
    </w:p>
    <w:bookmarkEnd w:id="60"/>
    <w:bookmarkStart w:id="61" w:name="isr-in-service-register"/>
    <w:p>
      <w:pPr>
        <w:pStyle w:val="Heading3"/>
      </w:pPr>
      <w:r>
        <w:t xml:space="preserve">ISR (In-Service Register)</w:t>
      </w:r>
    </w:p>
    <w:p>
      <w:pPr>
        <w:pStyle w:val="FirstParagraph"/>
      </w:pPr>
      <w:r>
        <w:t xml:space="preserve">Bits set when interrupt acknowledged, cleared by EOI.</w:t>
      </w:r>
    </w:p>
    <w:bookmarkEnd w:id="61"/>
    <w:bookmarkStart w:id="63" w:name="imr-interrupt-mask-register"/>
    <w:p>
      <w:pPr>
        <w:pStyle w:val="Heading3"/>
      </w:pPr>
      <w:r>
        <w:t xml:space="preserve">IMR (Interrupt Mask Register)</w:t>
      </w:r>
    </w:p>
    <w:p>
      <w:pPr>
        <w:pStyle w:val="FirstParagraph"/>
      </w:pPr>
      <w:r>
        <w:t xml:space="preserve">1 = Interrupt masked (disabled).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Back to:</w:t>
      </w:r>
      <w:r>
        <w:t xml:space="preserve"> </w:t>
      </w:r>
      <w:hyperlink r:id="rId62">
        <w:r>
          <w:rPr>
            <w:rStyle w:val="Hyperlink"/>
          </w:rPr>
          <w:t xml:space="preserve">PIC 8259 Specification Index</w:t>
        </w:r>
      </w:hyperlink>
    </w:p>
    <w:bookmarkEnd w:id="63"/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svgz" /><Relationship Type="http://schemas.openxmlformats.org/officeDocument/2006/relationships/hyperlink" Id="rId62" Target="../pic_8259_index.md" TargetMode="External" /><Relationship Type="http://schemas.openxmlformats.org/officeDocument/2006/relationships/hyperlink" Id="rId47" Target="02_architecture.md" TargetMode="External" /><Relationship Type="http://schemas.openxmlformats.org/officeDocument/2006/relationships/hyperlink" Id="rId21" Target="ch01_overview/01_overview.md" TargetMode="External" /><Relationship Type="http://schemas.openxmlformats.org/officeDocument/2006/relationships/hyperlink" Id="rId22" Target="ch01_overview/02_architecture.md" TargetMode="External" /><Relationship Type="http://schemas.openxmlformats.org/officeDocument/2006/relationships/hyperlink" Id="rId24" Target="ch02_blocks/00_overview.md" TargetMode="External" /><Relationship Type="http://schemas.openxmlformats.org/officeDocument/2006/relationships/hyperlink" Id="rId26" Target="ch03_interfaces/00_overview.md" TargetMode="External" /><Relationship Type="http://schemas.openxmlformats.org/officeDocument/2006/relationships/hyperlink" Id="rId28" Target="ch04_programming/00_overview.md" TargetMode="External" /><Relationship Type="http://schemas.openxmlformats.org/officeDocument/2006/relationships/hyperlink" Id="rId30" Target="ch05_registers/01_register_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../pic_8259_index.md" TargetMode="External" /><Relationship Type="http://schemas.openxmlformats.org/officeDocument/2006/relationships/hyperlink" Id="rId47" Target="02_architecture.md" TargetMode="External" /><Relationship Type="http://schemas.openxmlformats.org/officeDocument/2006/relationships/hyperlink" Id="rId21" Target="ch01_overview/01_overview.md" TargetMode="External" /><Relationship Type="http://schemas.openxmlformats.org/officeDocument/2006/relationships/hyperlink" Id="rId22" Target="ch01_overview/02_architecture.md" TargetMode="External" /><Relationship Type="http://schemas.openxmlformats.org/officeDocument/2006/relationships/hyperlink" Id="rId24" Target="ch02_blocks/00_overview.md" TargetMode="External" /><Relationship Type="http://schemas.openxmlformats.org/officeDocument/2006/relationships/hyperlink" Id="rId26" Target="ch03_interfaces/00_overview.md" TargetMode="External" /><Relationship Type="http://schemas.openxmlformats.org/officeDocument/2006/relationships/hyperlink" Id="rId28" Target="ch04_programming/00_overview.md" TargetMode="External" /><Relationship Type="http://schemas.openxmlformats.org/officeDocument/2006/relationships/hyperlink" Id="rId30" Target="ch05_registers/01_register_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2025-12-06T17:11:44Z</dcterms:created>
  <dcterms:modified xsi:type="dcterms:W3CDTF">2025-12-06T17:11:44Z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