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svgz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pm-acpi-index"/>
    <w:p>
      <w:pPr>
        <w:pStyle w:val="Heading1"/>
      </w:pPr>
      <w:r>
        <w:t xml:space="preserve">Pm Acpi Index</w: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2025-12-06</w:t>
      </w:r>
    </w:p>
    <w:bookmarkEnd w:id="20"/>
    <w:bookmarkStart w:id="38" w:name="X4c213a0eec0fa89bfac410af831b58f53aa62c4"/>
    <w:p>
      <w:pPr>
        <w:pStyle w:val="Heading1"/>
      </w:pPr>
      <w:r>
        <w:t xml:space="preserve">APB PM/ACPI Specification - Table of Contents</w:t>
      </w:r>
    </w:p>
    <w:p>
      <w:pPr>
        <w:pStyle w:val="FirstParagraph"/>
      </w:pPr>
      <w:r>
        <w:rPr>
          <w:bCs/>
          <w:b/>
        </w:rPr>
        <w:t xml:space="preserve">Component:</w:t>
      </w:r>
      <w:r>
        <w:t xml:space="preserve"> </w:t>
      </w:r>
      <w:r>
        <w:t xml:space="preserve">APB Power Management / ACPI Controller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2025-12-01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Production Ready</w:t>
      </w:r>
    </w:p>
    <w:p>
      <w:r>
        <w:pict>
          <v:rect style="width:0;height:1.5pt" o:hralign="center" o:hrstd="t" o:hr="t"/>
        </w:pict>
      </w:r>
    </w:p>
    <w:bookmarkStart w:id="32" w:name="document-organization"/>
    <w:p>
      <w:pPr>
        <w:pStyle w:val="Heading2"/>
      </w:pPr>
      <w:r>
        <w:t xml:space="preserve">Document Organization</w:t>
      </w:r>
    </w:p>
    <w:bookmarkStart w:id="23" w:name="chapter-1-overview"/>
    <w:p>
      <w:pPr>
        <w:pStyle w:val="Heading3"/>
      </w:pPr>
      <w:r>
        <w:t xml:space="preserve">Chapter 1: Overview</w:t>
      </w:r>
    </w:p>
    <w:p>
      <w:pPr>
        <w:numPr>
          <w:ilvl w:val="0"/>
          <w:numId w:val="1001"/>
        </w:numPr>
        <w:pStyle w:val="Compact"/>
      </w:pPr>
      <w:hyperlink r:id="rId21">
        <w:r>
          <w:rPr>
            <w:rStyle w:val="Hyperlink"/>
          </w:rPr>
          <w:t xml:space="preserve">01_overview.md</w:t>
        </w:r>
      </w:hyperlink>
      <w:r>
        <w:t xml:space="preserve"> </w:t>
      </w:r>
      <w:r>
        <w:t xml:space="preserve">- Component overview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02_architecture.md</w:t>
        </w:r>
      </w:hyperlink>
      <w:r>
        <w:t xml:space="preserve"> </w:t>
      </w:r>
      <w:r>
        <w:t xml:space="preserve">- Architecture</w:t>
      </w:r>
    </w:p>
    <w:bookmarkEnd w:id="23"/>
    <w:bookmarkStart w:id="25" w:name="chapter-2-blocks"/>
    <w:p>
      <w:pPr>
        <w:pStyle w:val="Heading3"/>
      </w:pPr>
      <w:r>
        <w:t xml:space="preserve">Chapter 2: Blocks</w:t>
      </w:r>
    </w:p>
    <w:p>
      <w:pPr>
        <w:numPr>
          <w:ilvl w:val="0"/>
          <w:numId w:val="1002"/>
        </w:numPr>
        <w:pStyle w:val="Compact"/>
      </w:pPr>
      <w:hyperlink r:id="rId24">
        <w:r>
          <w:rPr>
            <w:rStyle w:val="Hyperlink"/>
          </w:rPr>
          <w:t xml:space="preserve">00_overview.md</w:t>
        </w:r>
      </w:hyperlink>
      <w:r>
        <w:t xml:space="preserve"> </w:t>
      </w:r>
      <w:r>
        <w:t xml:space="preserve">- Block hierarchy</w:t>
      </w:r>
    </w:p>
    <w:bookmarkEnd w:id="25"/>
    <w:bookmarkStart w:id="27" w:name="chapter-3-interfaces"/>
    <w:p>
      <w:pPr>
        <w:pStyle w:val="Heading3"/>
      </w:pPr>
      <w:r>
        <w:t xml:space="preserve">Chapter 3: Interfaces</w:t>
      </w:r>
    </w:p>
    <w:p>
      <w:pPr>
        <w:numPr>
          <w:ilvl w:val="0"/>
          <w:numId w:val="1003"/>
        </w:numPr>
        <w:pStyle w:val="Compact"/>
      </w:pPr>
      <w:hyperlink r:id="rId26">
        <w:r>
          <w:rPr>
            <w:rStyle w:val="Hyperlink"/>
          </w:rPr>
          <w:t xml:space="preserve">00_overview.md</w:t>
        </w:r>
      </w:hyperlink>
      <w:r>
        <w:t xml:space="preserve"> </w:t>
      </w:r>
      <w:r>
        <w:t xml:space="preserve">- Interface summary</w:t>
      </w:r>
    </w:p>
    <w:bookmarkEnd w:id="27"/>
    <w:bookmarkStart w:id="29" w:name="chapter-4-programming-model"/>
    <w:p>
      <w:pPr>
        <w:pStyle w:val="Heading3"/>
      </w:pPr>
      <w:r>
        <w:t xml:space="preserve">Chapter 4: Programming Model</w:t>
      </w:r>
    </w:p>
    <w:p>
      <w:pPr>
        <w:numPr>
          <w:ilvl w:val="0"/>
          <w:numId w:val="1004"/>
        </w:numPr>
        <w:pStyle w:val="Compact"/>
      </w:pPr>
      <w:hyperlink r:id="rId28">
        <w:r>
          <w:rPr>
            <w:rStyle w:val="Hyperlink"/>
          </w:rPr>
          <w:t xml:space="preserve">00_overview.md</w:t>
        </w:r>
      </w:hyperlink>
      <w:r>
        <w:t xml:space="preserve"> </w:t>
      </w:r>
      <w:r>
        <w:t xml:space="preserve">- Programming overview</w:t>
      </w:r>
    </w:p>
    <w:bookmarkEnd w:id="29"/>
    <w:bookmarkStart w:id="31" w:name="chapter-5-registers"/>
    <w:p>
      <w:pPr>
        <w:pStyle w:val="Heading3"/>
      </w:pPr>
      <w:r>
        <w:t xml:space="preserve">Chapter 5: Registers</w:t>
      </w:r>
    </w:p>
    <w:p>
      <w:pPr>
        <w:numPr>
          <w:ilvl w:val="0"/>
          <w:numId w:val="1005"/>
        </w:numPr>
        <w:pStyle w:val="Compact"/>
      </w:pPr>
      <w:hyperlink r:id="rId30">
        <w:r>
          <w:rPr>
            <w:rStyle w:val="Hyperlink"/>
          </w:rPr>
          <w:t xml:space="preserve">01_register_map.md</w:t>
        </w:r>
      </w:hyperlink>
      <w:r>
        <w:t xml:space="preserve"> </w:t>
      </w:r>
      <w:r>
        <w:t xml:space="preserve">- Register map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block-diagram"/>
    <w:p>
      <w:pPr>
        <w:pStyle w:val="Heading2"/>
      </w:pPr>
      <w:r>
        <w:t xml:space="preserve">Block Diagram</w:t>
      </w:r>
    </w:p>
    <w:p>
      <w:pPr>
        <w:pStyle w:val="CaptionedFigure"/>
      </w:pPr>
      <w:r>
        <w:drawing>
          <wp:inline>
            <wp:extent cx="5334000" cy="1370635"/>
            <wp:effectExtent b="0" l="0" r="0" t="0"/>
            <wp:docPr descr="PM/ACPI Block Diagram" title="" id="34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pm_acpi_spec/assets/svg/pm_acpi_top.svg" id="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0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PM/ACPI Block Diagram</w:t>
      </w:r>
    </w:p>
    <w:p>
      <w:r>
        <w:pict>
          <v:rect style="width:0;height:1.5pt" o:hralign="center" o:hrstd="t" o:hr="t"/>
        </w:pict>
      </w:r>
    </w:p>
    <w:bookmarkEnd w:id="36"/>
    <w:bookmarkStart w:id="37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RTL Design Sherpa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specification</w:t>
            </w:r>
          </w:p>
        </w:tc>
      </w:tr>
    </w:tbl>
    <w:bookmarkEnd w:id="37"/>
    <w:bookmarkEnd w:id="38"/>
    <w:bookmarkStart w:id="47" w:name="apb-pmacpi---overview"/>
    <w:p>
      <w:pPr>
        <w:pStyle w:val="Heading1"/>
      </w:pPr>
      <w:r>
        <w:t xml:space="preserve">APB PM/ACPI - Overview</w:t>
      </w:r>
    </w:p>
    <w:bookmarkStart w:id="3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The APB PM/ACPI controller provides ACPI-compatible power management functionality with an APB interface. It handles system power states, events, and timer functionality.</w:t>
      </w:r>
    </w:p>
    <w:bookmarkEnd w:id="39"/>
    <w:bookmarkStart w:id="40" w:name="key-features"/>
    <w:p>
      <w:pPr>
        <w:pStyle w:val="Heading2"/>
      </w:pPr>
      <w:r>
        <w:t xml:space="preserve">Key Features</w:t>
      </w:r>
    </w:p>
    <w:p>
      <w:pPr>
        <w:numPr>
          <w:ilvl w:val="0"/>
          <w:numId w:val="1006"/>
        </w:numPr>
        <w:pStyle w:val="Compact"/>
      </w:pPr>
      <w:r>
        <w:t xml:space="preserve">ACPI power management events</w:t>
      </w:r>
    </w:p>
    <w:p>
      <w:pPr>
        <w:numPr>
          <w:ilvl w:val="0"/>
          <w:numId w:val="1006"/>
        </w:numPr>
        <w:pStyle w:val="Compact"/>
      </w:pPr>
      <w:r>
        <w:t xml:space="preserve">PM1a/PM1b event blocks</w:t>
      </w:r>
    </w:p>
    <w:p>
      <w:pPr>
        <w:numPr>
          <w:ilvl w:val="0"/>
          <w:numId w:val="1006"/>
        </w:numPr>
        <w:pStyle w:val="Compact"/>
      </w:pPr>
      <w:r>
        <w:t xml:space="preserve">PM1 control block</w:t>
      </w:r>
    </w:p>
    <w:p>
      <w:pPr>
        <w:numPr>
          <w:ilvl w:val="0"/>
          <w:numId w:val="1006"/>
        </w:numPr>
        <w:pStyle w:val="Compact"/>
      </w:pPr>
      <w:r>
        <w:t xml:space="preserve">PM timer (24-bit, 3.579545 MHz)</w:t>
      </w:r>
    </w:p>
    <w:p>
      <w:pPr>
        <w:numPr>
          <w:ilvl w:val="0"/>
          <w:numId w:val="1006"/>
        </w:numPr>
        <w:pStyle w:val="Compact"/>
      </w:pPr>
      <w:r>
        <w:t xml:space="preserve">GPE (General Purpose Events) support</w:t>
      </w:r>
    </w:p>
    <w:p>
      <w:pPr>
        <w:numPr>
          <w:ilvl w:val="0"/>
          <w:numId w:val="1006"/>
        </w:numPr>
        <w:pStyle w:val="Compact"/>
      </w:pPr>
      <w:r>
        <w:t xml:space="preserve">System sleep state control</w:t>
      </w:r>
    </w:p>
    <w:p>
      <w:pPr>
        <w:numPr>
          <w:ilvl w:val="0"/>
          <w:numId w:val="1006"/>
        </w:numPr>
        <w:pStyle w:val="Compact"/>
      </w:pPr>
      <w:r>
        <w:t xml:space="preserve">Sci/SMI generation</w:t>
      </w:r>
    </w:p>
    <w:bookmarkEnd w:id="40"/>
    <w:bookmarkStart w:id="41" w:name="applications"/>
    <w:p>
      <w:pPr>
        <w:pStyle w:val="Heading2"/>
      </w:pPr>
      <w:r>
        <w:t xml:space="preserve">Applications</w:t>
      </w:r>
    </w:p>
    <w:p>
      <w:pPr>
        <w:numPr>
          <w:ilvl w:val="0"/>
          <w:numId w:val="1007"/>
        </w:numPr>
        <w:pStyle w:val="Compact"/>
      </w:pPr>
      <w:r>
        <w:t xml:space="preserve">System power management</w:t>
      </w:r>
    </w:p>
    <w:p>
      <w:pPr>
        <w:numPr>
          <w:ilvl w:val="0"/>
          <w:numId w:val="1007"/>
        </w:numPr>
        <w:pStyle w:val="Compact"/>
      </w:pPr>
      <w:r>
        <w:t xml:space="preserve">Sleep state transitions (S0-S5)</w:t>
      </w:r>
    </w:p>
    <w:p>
      <w:pPr>
        <w:numPr>
          <w:ilvl w:val="0"/>
          <w:numId w:val="1007"/>
        </w:numPr>
        <w:pStyle w:val="Compact"/>
      </w:pPr>
      <w:r>
        <w:t xml:space="preserve">Wake event handling</w:t>
      </w:r>
    </w:p>
    <w:p>
      <w:pPr>
        <w:numPr>
          <w:ilvl w:val="0"/>
          <w:numId w:val="1007"/>
        </w:numPr>
        <w:pStyle w:val="Compact"/>
      </w:pPr>
      <w:r>
        <w:t xml:space="preserve">Power button events</w:t>
      </w:r>
    </w:p>
    <w:p>
      <w:pPr>
        <w:numPr>
          <w:ilvl w:val="0"/>
          <w:numId w:val="1007"/>
        </w:numPr>
        <w:pStyle w:val="Compact"/>
      </w:pPr>
      <w:r>
        <w:t xml:space="preserve">Thermal events</w:t>
      </w:r>
    </w:p>
    <w:bookmarkEnd w:id="41"/>
    <w:bookmarkStart w:id="44" w:name="block-diagram-1"/>
    <w:p>
      <w:pPr>
        <w:pStyle w:val="Heading2"/>
      </w:pPr>
      <w:r>
        <w:t xml:space="preserve">Block Diagram</w:t>
      </w:r>
    </w:p>
    <w:p>
      <w:pPr>
        <w:pStyle w:val="CaptionedFigure"/>
      </w:pPr>
      <w:r>
        <w:drawing>
          <wp:inline>
            <wp:extent cx="5334000" cy="1370635"/>
            <wp:effectExtent b="0" l="0" r="0" t="0"/>
            <wp:docPr descr="PM/ACPI Block Diagram" title="" id="42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pm_acpi_spec/assets/svg/pm_acpi_top.svg" id="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0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PM/ACPI Block Diagram</w:t>
      </w:r>
    </w:p>
    <w:bookmarkEnd w:id="44"/>
    <w:bookmarkStart w:id="46" w:name="register-summary"/>
    <w:p>
      <w:pPr>
        <w:pStyle w:val="Heading2"/>
      </w:pPr>
      <w:r>
        <w:t xml:space="preserve">Register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PM1_STS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PM1 Event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PM1_EN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PM1 Event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PM1_CNT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PM1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PM_TMR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Timer (24-bit)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GPE0_STS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GPE0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GPE0_EN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GPE0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GPE1_STS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GPE1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GPE1_EN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GPE1 Enable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45">
        <w:r>
          <w:rPr>
            <w:rStyle w:val="Hyperlink"/>
          </w:rPr>
          <w:t xml:space="preserve">02_architecture.md</w:t>
        </w:r>
      </w:hyperlink>
    </w:p>
    <w:bookmarkEnd w:id="46"/>
    <w:bookmarkEnd w:id="47"/>
    <w:bookmarkStart w:id="54" w:name="apb-pmacpi---register-map"/>
    <w:p>
      <w:pPr>
        <w:pStyle w:val="Heading1"/>
      </w:pPr>
      <w:r>
        <w:t xml:space="preserve">APB PM/ACPI - Register Map</w:t>
      </w:r>
    </w:p>
    <w:bookmarkStart w:id="48" w:name="register-summary-1"/>
    <w:p>
      <w:pPr>
        <w:pStyle w:val="Heading2"/>
      </w:pPr>
      <w:r>
        <w:t xml:space="preserve">Register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PM1_STS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RO/W1C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PM1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PM1_EN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PM1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PM1_CNT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PM1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PM_TMR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Timer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GPE0_STS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RO/W1C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GPE0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GPE0_EN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GPE0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GPE1_STS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RO/W1C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GPE1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GPE1_EN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GPE1 Enable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pm1_sts-0x00"/>
    <w:p>
      <w:pPr>
        <w:pStyle w:val="Heading2"/>
      </w:pPr>
      <w:r>
        <w:t xml:space="preserve">PM1_STS (0x00)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TMR_STS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Timer overflow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BM_STS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 master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GBL_STS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release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PWRBTN_STS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button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SLPBTN_STS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Sleep button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RTC_STS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 alarm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WAK_STS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Wake 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pm1_en-0x04"/>
    <w:p>
      <w:pPr>
        <w:pStyle w:val="Heading2"/>
      </w:pPr>
      <w:r>
        <w:t xml:space="preserve">PM1_EN (0x04)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TMR_EN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Timer overflow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GBL_EN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release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PWRBTN_EN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button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SLPBTN_EN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Sleep button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 alarm enable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pm1_cnt-0x08"/>
    <w:p>
      <w:pPr>
        <w:pStyle w:val="Heading2"/>
      </w:pPr>
      <w:r>
        <w:t xml:space="preserve">PM1_CNT (0x08)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BM_RLD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 master reload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GBL_RLS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SLP_TYP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Sleep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SLP_EN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Sleep enable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3" w:name="pm_tmr-0x0c"/>
    <w:p>
      <w:pPr>
        <w:pStyle w:val="Heading2"/>
      </w:pPr>
      <w:r>
        <w:t xml:space="preserve">PM_TMR (0x0C)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TMR_VAL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Timer value (3.579545 MHz)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Back to:</w:t>
      </w:r>
      <w:r>
        <w:t xml:space="preserve"> </w:t>
      </w:r>
      <w:hyperlink r:id="rId52">
        <w:r>
          <w:rPr>
            <w:rStyle w:val="Hyperlink"/>
          </w:rPr>
          <w:t xml:space="preserve">PM/ACPI Specification Index</w:t>
        </w:r>
      </w:hyperlink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svgz" /><Relationship Type="http://schemas.openxmlformats.org/officeDocument/2006/relationships/hyperlink" Id="rId52" Target="../pm_acpi_index.md" TargetMode="External" /><Relationship Type="http://schemas.openxmlformats.org/officeDocument/2006/relationships/hyperlink" Id="rId45" Target="02_architecture.md" TargetMode="External" /><Relationship Type="http://schemas.openxmlformats.org/officeDocument/2006/relationships/hyperlink" Id="rId21" Target="ch01_overview/01_overview.md" TargetMode="External" /><Relationship Type="http://schemas.openxmlformats.org/officeDocument/2006/relationships/hyperlink" Id="rId22" Target="ch01_overview/02_architecture.md" TargetMode="External" /><Relationship Type="http://schemas.openxmlformats.org/officeDocument/2006/relationships/hyperlink" Id="rId24" Target="ch02_blocks/00_overview.md" TargetMode="External" /><Relationship Type="http://schemas.openxmlformats.org/officeDocument/2006/relationships/hyperlink" Id="rId26" Target="ch03_interfaces/00_overview.md" TargetMode="External" /><Relationship Type="http://schemas.openxmlformats.org/officeDocument/2006/relationships/hyperlink" Id="rId28" Target="ch04_programming/00_overview.md" TargetMode="External" /><Relationship Type="http://schemas.openxmlformats.org/officeDocument/2006/relationships/hyperlink" Id="rId30" Target="ch05_registers/01_register_ma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../pm_acpi_index.md" TargetMode="External" /><Relationship Type="http://schemas.openxmlformats.org/officeDocument/2006/relationships/hyperlink" Id="rId45" Target="02_architecture.md" TargetMode="External" /><Relationship Type="http://schemas.openxmlformats.org/officeDocument/2006/relationships/hyperlink" Id="rId21" Target="ch01_overview/01_overview.md" TargetMode="External" /><Relationship Type="http://schemas.openxmlformats.org/officeDocument/2006/relationships/hyperlink" Id="rId22" Target="ch01_overview/02_architecture.md" TargetMode="External" /><Relationship Type="http://schemas.openxmlformats.org/officeDocument/2006/relationships/hyperlink" Id="rId24" Target="ch02_blocks/00_overview.md" TargetMode="External" /><Relationship Type="http://schemas.openxmlformats.org/officeDocument/2006/relationships/hyperlink" Id="rId26" Target="ch03_interfaces/00_overview.md" TargetMode="External" /><Relationship Type="http://schemas.openxmlformats.org/officeDocument/2006/relationships/hyperlink" Id="rId28" Target="ch04_programming/00_overview.md" TargetMode="External" /><Relationship Type="http://schemas.openxmlformats.org/officeDocument/2006/relationships/hyperlink" Id="rId30" Target="ch05_registers/01_register_ma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2025-12-06T17:11:53Z</dcterms:created>
  <dcterms:modified xsi:type="dcterms:W3CDTF">2025-12-06T17:11:53Z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