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RAPIDS Characterization Nexys A7 Project Guide 0.90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846_556429768">
            <w:r>
              <w:rPr>
                <w:webHidden/>
                <w:rStyle w:val="IndexLink"/>
              </w:rPr>
              <w:t>1 Document Information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48_556429768">
            <w:r>
              <w:rPr>
                <w:webHidden/>
                <w:rStyle w:val="IndexLink"/>
              </w:rPr>
              <w:t>1.1 References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50_556429768">
            <w:r>
              <w:rPr>
                <w:webHidden/>
                <w:rStyle w:val="IndexLink"/>
              </w:rPr>
              <w:t>1.2 Terminology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52_556429768">
            <w:r>
              <w:rPr>
                <w:webHidden/>
                <w:rStyle w:val="IndexLink"/>
              </w:rPr>
              <w:t>1.3 Revision History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854_556429768">
            <w:r>
              <w:rPr>
                <w:webHidden/>
                <w:rStyle w:val="IndexLink"/>
              </w:rPr>
              <w:t>2 Overview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56_556429768">
            <w:r>
              <w:rPr>
                <w:webHidden/>
                <w:rStyle w:val="IndexLink"/>
              </w:rPr>
              <w:t>2.1 What it characterizes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58_556429768">
            <w:r>
              <w:rPr>
                <w:webHidden/>
                <w:rStyle w:val="IndexLink"/>
              </w:rPr>
              <w:t>2.2 Boards and tools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60_556429768">
            <w:r>
              <w:rPr>
                <w:webHidden/>
                <w:rStyle w:val="IndexLink"/>
              </w:rPr>
              <w:t>2.3 Datapath geometry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62_556429768">
            <w:r>
              <w:rPr>
                <w:webHidden/>
                <w:rStyle w:val="IndexLink"/>
              </w:rPr>
              <w:t>2.4 Status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864_556429768">
            <w:r>
              <w:rPr>
                <w:webHidden/>
                <w:rStyle w:val="IndexLink"/>
              </w:rPr>
              <w:t>3 How It Works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66_556429768">
            <w:r>
              <w:rPr>
                <w:webHidden/>
                <w:rStyle w:val="IndexLink"/>
              </w:rPr>
              <w:t>3.1 The spine and region decode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868_556429768">
            <w:r>
              <w:rPr>
                <w:webHidden/>
                <w:rStyle w:val="IndexLink"/>
              </w:rPr>
              <w:t>3.1.1 Figure 2.1: RAPIDS Characterization Harness Spine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70_556429768">
            <w:r>
              <w:rPr>
                <w:webHidden/>
                <w:rStyle w:val="IndexLink"/>
              </w:rPr>
              <w:t>3.2 Key RTL blocks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72_556429768">
            <w:r>
              <w:rPr>
                <w:webHidden/>
                <w:rStyle w:val="IndexLink"/>
              </w:rPr>
              <w:t>3.3 The DUT and the on-chip harness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74_556429768">
            <w:r>
              <w:rPr>
                <w:webHidden/>
                <w:rStyle w:val="IndexLink"/>
              </w:rPr>
              <w:t>3.4 Atomic launch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876_556429768">
            <w:r>
              <w:rPr>
                <w:webHidden/>
                <w:rStyle w:val="IndexLink"/>
              </w:rPr>
              <w:t>4 Test Methodology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78_556429768">
            <w:r>
              <w:rPr>
                <w:webHidden/>
                <w:rStyle w:val="IndexLink"/>
              </w:rPr>
              <w:t>4.1 What is under test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80_556429768">
            <w:r>
              <w:rPr>
                <w:webHidden/>
                <w:rStyle w:val="IndexLink"/>
              </w:rPr>
              <w:t>4.2 What is measured, and how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882_556429768">
            <w:r>
              <w:rPr>
                <w:webHidden/>
                <w:rStyle w:val="IndexLink"/>
              </w:rPr>
              <w:t>4.2.1 Figure 3.1: Measurement Pipeline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84_556429768">
            <w:r>
              <w:rPr>
                <w:webHidden/>
                <w:rStyle w:val="IndexLink"/>
              </w:rPr>
              <w:t>4.3 Workloads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86_556429768">
            <w:r>
              <w:rPr>
                <w:webHidden/>
                <w:rStyle w:val="IndexLink"/>
              </w:rPr>
              <w:t>4.4 The oracle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88_556429768">
            <w:r>
              <w:rPr>
                <w:webHidden/>
                <w:rStyle w:val="IndexLink"/>
              </w:rPr>
              <w:t>4.5 Measurement pitfalls</w:t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890_556429768">
            <w:r>
              <w:rPr>
                <w:webHidden/>
                <w:rStyle w:val="IndexLink"/>
              </w:rPr>
              <w:t>5 Build and Run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92_556429768">
            <w:r>
              <w:rPr>
                <w:webHidden/>
                <w:rStyle w:val="IndexLink"/>
              </w:rPr>
              <w:t>5.1 Make targets (flows-rapids-beats/Makefile)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94_556429768">
            <w:r>
              <w:rPr>
                <w:webHidden/>
                <w:rStyle w:val="IndexLink"/>
              </w:rPr>
              <w:t>5.2 The host campaign (flows-rapids-beats/host/)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96_556429768">
            <w:r>
              <w:rPr>
                <w:webHidden/>
                <w:rStyle w:val="IndexLink"/>
              </w:rPr>
              <w:t>5.3 Typical sequence</w:t>
              <w:tab/>
              <w:t>21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898_556429768">
            <w:r>
              <w:rPr>
                <w:webHidden/>
                <w:rStyle w:val="IndexLink"/>
              </w:rPr>
              <w:t>6 Harness CSR Configuration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00_556429768">
            <w:r>
              <w:rPr>
                <w:webHidden/>
                <w:rStyle w:val="IndexLink"/>
              </w:rPr>
              <w:t>6.1 Regions and by-name access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902_556429768">
            <w:r>
              <w:rPr>
                <w:webHidden/>
                <w:rStyle w:val="IndexLink"/>
              </w:rPr>
              <w:t>6.1.1 Waveform 5.1: Atomic Launch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04_556429768">
            <w:r>
              <w:rPr>
                <w:webHidden/>
                <w:rStyle w:val="IndexLink"/>
              </w:rPr>
              <w:t>6.2 DESC-LOAD region (region 1, byte offsets)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06_556429768">
            <w:r>
              <w:rPr>
                <w:webHidden/>
                <w:rStyle w:val="IndexLink"/>
              </w:rPr>
              <w:t>6.3 HARNESS CSR — control (region 2)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08_556429768">
            <w:r>
              <w:rPr>
                <w:webHidden/>
                <w:rStyle w:val="IndexLink"/>
              </w:rPr>
              <w:t>6.4 Atomic-launch staging (region 2)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10_556429768">
            <w:r>
              <w:rPr>
                <w:webHidden/>
                <w:rStyle w:val="IndexLink"/>
              </w:rPr>
              <w:t>6.5 HARNESS CSR — status and observability</w:t>
              <w:tab/>
              <w:t>26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912_556429768">
            <w:r>
              <w:rPr>
                <w:webHidden/>
                <w:rStyle w:val="IndexLink"/>
              </w:rPr>
              <w:t>7 Simulation vs Silicon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14_556429768">
            <w:r>
              <w:rPr>
                <w:webHidden/>
                <w:rStyle w:val="IndexLink"/>
              </w:rPr>
              <w:t>7.1 The two paths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16_556429768">
            <w:r>
              <w:rPr>
                <w:webHidden/>
                <w:rStyle w:val="IndexLink"/>
              </w:rPr>
              <w:t>7.2 The cocotb testbench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18_556429768">
            <w:r>
              <w:rPr>
                <w:webHidden/>
                <w:rStyle w:val="IndexLink"/>
              </w:rPr>
              <w:t>7.3 Why no UART-in-sim here</w:t>
              <w:tab/>
              <w:t>29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920_556429768">
            <w:r>
              <w:rPr>
                <w:webHidden/>
                <w:rStyle w:val="IndexLink"/>
              </w:rPr>
              <w:t>8 Troubleshooting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22_556429768">
            <w:r>
              <w:rPr>
                <w:webHidden/>
                <w:rStyle w:val="IndexLink"/>
              </w:rPr>
              <w:t>8.1 Current state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24_556429768">
            <w:r>
              <w:rPr>
                <w:webHidden/>
                <w:rStyle w:val="IndexLink"/>
              </w:rPr>
              <w:t>8.2 Known gotchas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26_556429768">
            <w:r>
              <w:rPr>
                <w:webHidden/>
                <w:rStyle w:val="IndexLink"/>
              </w:rPr>
              <w:t>8.3 Cannot find the board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28_556429768">
            <w:r>
              <w:rPr>
                <w:webHidden/>
                <w:rStyle w:val="IndexLink"/>
              </w:rPr>
              <w:t>8.4 Board-fit vs sim geometry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30_556429768">
            <w:r>
              <w:rPr>
                <w:webHidden/>
                <w:rStyle w:val="IndexLink"/>
              </w:rPr>
              <w:t>8.5 Three different “0x1000”s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932_556429768">
            <w:r>
              <w:rPr>
                <w:webHidden/>
                <w:rStyle w:val="IndexLink"/>
              </w:rPr>
              <w:t>8.6 Vivado-only package collisions</w:t>
              <w:tab/>
              <w:t>31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RAPIDS_Characterizat">
        <w:r>
          <w:rPr>
            <w:rStyle w:val="ListLabel1"/>
            <w:color w:val="000000"/>
            <w:sz w:val="24"/>
          </w:rPr>
          <w:t>Figure 2.1: RAPIDS Characterization Harness Spine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_Fig_1_RAPIDS_Characterizat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Measurement_Pipeline">
        <w:r>
          <w:rPr>
            <w:rStyle w:val="ListLabel1"/>
            <w:color w:val="000000"/>
            <w:sz w:val="24"/>
          </w:rPr>
          <w:t>Figure 3.1: Measurement Pipeline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_Fig_2_Measurement_Pipeline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17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Reference_documents">
        <w:r>
          <w:rPr>
            <w:rStyle w:val="ListLabel1"/>
            <w:color w:val="000000"/>
            <w:sz w:val="24"/>
          </w:rPr>
          <w:t>Table 1: Reference documents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_Tab_1_Reference_documents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Revision_history">
        <w:r>
          <w:rPr>
            <w:rStyle w:val="ListLabel1"/>
            <w:color w:val="000000"/>
            <w:sz w:val="24"/>
          </w:rPr>
          <w:t>Table 2: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_Tab_2_Revision_history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Boards_and_tool_requ">
        <w:r>
          <w:rPr>
            <w:rStyle w:val="ListLabel1"/>
            <w:color w:val="000000"/>
            <w:sz w:val="24"/>
          </w:rPr>
          <w:t>Table 3: Boards and tool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_Tab_3_Boards_and_tool_requ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Datapath_geometry">
        <w:r>
          <w:rPr>
            <w:rStyle w:val="ListLabel1"/>
            <w:color w:val="000000"/>
            <w:sz w:val="24"/>
          </w:rPr>
          <w:t>Table 4: Datapath geometry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_Tab_4_Datapath_geometry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Host_address_regions">
        <w:r>
          <w:rPr>
            <w:rStyle w:val="ListLabel1"/>
            <w:color w:val="000000"/>
            <w:sz w:val="24"/>
          </w:rPr>
          <w:t>Table 5: Host address regions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_Tab_5_Host_address_regions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Key_RTL_blocks">
        <w:r>
          <w:rPr>
            <w:rStyle w:val="ListLabel1"/>
            <w:color w:val="000000"/>
            <w:sz w:val="24"/>
          </w:rPr>
          <w:t>Table 6: Key RTL blocks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_Tab_6_Key_RTL_blocks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On_chip_harness_stim">
        <w:r>
          <w:rPr>
            <w:rStyle w:val="ListLabel1"/>
            <w:color w:val="000000"/>
            <w:sz w:val="24"/>
          </w:rPr>
          <w:t>Table 7: On-chip harness stimulus and checkers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_Tab_7_On_chip_harness_stim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What_is_measured">
        <w:r>
          <w:rPr>
            <w:rStyle w:val="ListLabel1"/>
            <w:color w:val="000000"/>
            <w:sz w:val="24"/>
          </w:rPr>
          <w:t>Table 8: What is measured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_Tab_8_What_is_measured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Characterization_wor">
        <w:r>
          <w:rPr>
            <w:rStyle w:val="ListLabel1"/>
            <w:color w:val="000000"/>
            <w:sz w:val="24"/>
          </w:rPr>
          <w:t>Table 9: Characterization workloads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_Tab_9_Characterization_wor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flows_rapids_beats_m">
        <w:r>
          <w:rPr>
            <w:rStyle w:val="ListLabel1"/>
            <w:color w:val="000000"/>
            <w:sz w:val="24"/>
          </w:rPr>
          <w:t>Table 10: flows-rapids-beats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_Tab_10_flows_rapids_beats_m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Host_address_regions">
        <w:r>
          <w:rPr>
            <w:rStyle w:val="ListLabel1"/>
            <w:color w:val="000000"/>
            <w:sz w:val="24"/>
          </w:rPr>
          <w:t>Table 11: Host address regions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_Tab_11_Host_address_regions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DESC_LOAD_registers">
        <w:r>
          <w:rPr>
            <w:rStyle w:val="ListLabel1"/>
            <w:color w:val="000000"/>
            <w:sz w:val="24"/>
          </w:rPr>
          <w:t>Table 12: DESC-LOAD registers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_Tab_12_DESC_LOAD_registers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3_Harness_CSR___contro">
        <w:r>
          <w:rPr>
            <w:rStyle w:val="ListLabel1"/>
            <w:color w:val="000000"/>
            <w:sz w:val="24"/>
          </w:rPr>
          <w:t>Table 13: Harness CSR — control registers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_Tab_13_Harness_CSR___contro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4_Atomic_launch_stagin">
        <w:r>
          <w:rPr>
            <w:rStyle w:val="ListLabel1"/>
            <w:color w:val="000000"/>
            <w:sz w:val="24"/>
          </w:rPr>
          <w:t>Table 14: Atomic-launch staging registers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_Tab_14_Atomic_launch_stagin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5_Harness_CSR___status">
        <w:r>
          <w:rPr>
            <w:rStyle w:val="ListLabel1"/>
            <w:color w:val="000000"/>
            <w:sz w:val="24"/>
          </w:rPr>
          <w:t>Table 15: Harness CSR — status and observability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_Tab_15_Harness_CSR___status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6_The_two_characteriza">
        <w:r>
          <w:rPr>
            <w:rStyle w:val="ListLabel1"/>
            <w:color w:val="000000"/>
            <w:sz w:val="24"/>
          </w:rPr>
          <w:t>Table 16: The two characterization paths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_Tab_16_The_two_characteriza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7_Known_issues_and_wor">
        <w:r>
          <w:rPr>
            <w:rStyle w:val="ListLabel1"/>
            <w:color w:val="000000"/>
            <w:sz w:val="24"/>
          </w:rPr>
          <w:t>Table 17: Known issues and workarounds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_Tab_17_Known_issues_and_wor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30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5_1_Atomic_Launch">
        <w:r>
          <w:rPr>
            <w:rStyle w:val="ListLabel1"/>
            <w:color w:val="000000"/>
            <w:sz w:val="24"/>
          </w:rPr>
          <w:t>Waveform 5.1: Atomic Launch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_Wave_5_1_Atomic_Launch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FirstParagraph"/>
        <w:spacing w:before="0" w:after="180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0" w:name="__RefHeading___Toc4846_556429768"/>
      <w:bookmarkEnd w:id="0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Document Information</w:t>
      </w:r>
    </w:p>
    <w:p>
      <w:pPr>
        <w:pStyle w:val="FirstParagraph"/>
        <w:rPr/>
      </w:pPr>
      <w:r>
        <w:rPr>
          <w:sz w:val="20"/>
        </w:rPr>
        <w:t xml:space="preserve">This is the operator / developer guide for the Nexys A7 </w:t>
      </w:r>
      <w:r>
        <w:rPr>
          <w:b/>
          <w:bCs/>
          <w:sz w:val="20"/>
        </w:rPr>
        <w:t>RAPIDS Characterization</w:t>
      </w:r>
      <w:r>
        <w:rPr>
          <w:sz w:val="20"/>
        </w:rPr>
        <w:t xml:space="preserve"> project (</w:t>
      </w:r>
      <w:r>
        <w:rPr>
          <w:rStyle w:val="VerbatimChar"/>
          <w:sz w:val="20"/>
        </w:rPr>
        <w:t>projects/fpga-systems/Genesys2/dma-ip/rapids_beats</w:t>
      </w:r>
      <w:r>
        <w:rPr>
          <w:sz w:val="20"/>
        </w:rPr>
        <w:t>). It explains what the project characterizes, how the harness works, how to build / simulate / program / run it, and how the harness CSR is configured.</w:t>
      </w:r>
    </w:p>
    <w:p>
      <w:pPr>
        <w:pStyle w:val="BodyText"/>
        <w:rPr/>
      </w:pPr>
      <w:r>
        <w:rPr>
          <w:sz w:val="20"/>
        </w:rPr>
        <w:t xml:space="preserve">The device under test is the </w:t>
      </w:r>
      <w:r>
        <w:rPr>
          <w:b/>
          <w:bCs/>
          <w:sz w:val="20"/>
        </w:rPr>
        <w:t>RAPIDS beats DMA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rapids_beats_top</w:t>
      </w:r>
      <w:r>
        <w:rPr>
          <w:sz w:val="20"/>
        </w:rPr>
        <w:t xml:space="preserve">, from </w:t>
      </w:r>
      <w:r>
        <w:rPr>
          <w:rStyle w:val="VerbatimChar"/>
          <w:sz w:val="20"/>
        </w:rPr>
        <w:t>projects/components/dma-ip/rapids/</w:t>
      </w:r>
      <w:r>
        <w:rPr>
          <w:sz w:val="20"/>
        </w:rPr>
        <w:t>). This guide documents how the harness drives it and the harness control surface — not the DMA core’s internals.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" w:name="__RefHeading___Toc4848_556429768"/>
      <w:bookmarkStart w:id="2" w:name="references"/>
      <w:bookmarkEnd w:id="1"/>
      <w:r>
        <w:rPr>
          <w:rStyle w:val="SectionNumber"/>
          <w:b/>
          <w:color w:val="228B22"/>
          <w:sz w:val="28"/>
        </w:rPr>
        <w:t>1.1</w:t>
      </w:r>
      <w:r>
        <w:rPr>
          <w:b/>
          <w:color w:val="228B22"/>
          <w:sz w:val="28"/>
        </w:rPr>
        <w:tab/>
        <w:t>References</w:t>
      </w:r>
    </w:p>
    <w:p>
      <w:pPr>
        <w:pStyle w:val="TableCaption"/>
        <w:rPr/>
      </w:pPr>
      <w:bookmarkStart w:id="3" w:name="_Tab_1_Reference_documents"/>
      <w:r>
        <w:rPr/>
        <w:t>Reference documents</w:t>
      </w:r>
      <w:bookmarkEnd w:id="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91"/>
        <w:gridCol w:w="4368"/>
      </w:tblGrid>
      <w:tr>
        <w:trPr>
          <w:tblHeader w:val="true"/>
        </w:trPr>
        <w:tc>
          <w:tcPr>
            <w:tcW w:w="499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436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Title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README.md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(project overview + quick start)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docs/rapids_beats_findings.md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(architecture, timing, golden CRC)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flows-rapids-beats/host/README.md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(AXIL word map + campaign semantics)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reports/perf/README.md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(8-channel line-rate performance)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bin/TBClasses/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(shared harness / RegisterMap collateral)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 AXI4 / AXI4-Stream / APB Protocol Specifications</w:t>
            </w:r>
          </w:p>
        </w:tc>
      </w:tr>
    </w:tbl>
    <w:p>
      <w:pPr>
        <w:pStyle w:val="Normal"/>
        <w:rPr/>
      </w:pPr>
      <w:bookmarkStart w:id="4" w:name="referen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4850_556429768"/>
      <w:bookmarkStart w:id="6" w:name="terminology"/>
      <w:bookmarkEnd w:id="5"/>
      <w:r>
        <w:rPr>
          <w:rStyle w:val="SectionNumber"/>
          <w:b/>
          <w:color w:val="228B22"/>
          <w:sz w:val="28"/>
        </w:rPr>
        <w:t>1.2</w:t>
      </w:r>
      <w:r>
        <w:rPr>
          <w:b/>
          <w:color w:val="228B22"/>
          <w:sz w:val="28"/>
        </w:rPr>
        <w:tab/>
        <w:t>Terminology</w:t>
      </w:r>
    </w:p>
    <w:p>
      <w:pPr>
        <w:pStyle w:val="FirstParagraph"/>
        <w:rPr/>
      </w:pPr>
      <w:r>
        <w:rPr>
          <w:b/>
          <w:bCs/>
          <w:sz w:val="20"/>
        </w:rPr>
        <w:t>SRC / SNK</w:t>
      </w:r>
    </w:p>
    <w:p>
      <w:pPr>
        <w:pStyle w:val="BodyText"/>
        <w:rPr/>
      </w:pPr>
      <w:r>
        <w:rPr>
          <w:sz w:val="20"/>
        </w:rPr>
        <w:t xml:space="preserve">The two wholly-separate RAPIDS engines: </w:t>
      </w:r>
      <w:r>
        <w:rPr>
          <w:rStyle w:val="VerbatimChar"/>
          <w:sz w:val="20"/>
        </w:rPr>
        <w:t>rapids_src_beats</w:t>
      </w:r>
      <w:r>
        <w:rPr>
          <w:sz w:val="20"/>
        </w:rPr>
        <w:t xml:space="preserve"> reads memory and emits to the AXIS network; </w:t>
      </w:r>
      <w:r>
        <w:rPr>
          <w:rStyle w:val="VerbatimChar"/>
          <w:sz w:val="20"/>
        </w:rPr>
        <w:t>rapids_snk_beats</w:t>
      </w:r>
      <w:r>
        <w:rPr>
          <w:sz w:val="20"/>
        </w:rPr>
        <w:t xml:space="preserve"> receives from the network and writes memory. They share one APB decode (SRC @ 0x0000, SNK @ 0x1000).</w:t>
      </w:r>
    </w:p>
    <w:p>
      <w:pPr>
        <w:pStyle w:val="BodyText"/>
        <w:rPr/>
      </w:pPr>
      <w:r>
        <w:rPr>
          <w:b/>
          <w:bCs/>
          <w:sz w:val="20"/>
        </w:rPr>
        <w:t>Beats</w:t>
      </w:r>
    </w:p>
    <w:p>
      <w:pPr>
        <w:pStyle w:val="BodyText"/>
        <w:rPr/>
      </w:pPr>
      <w:r>
        <w:rPr>
          <w:sz w:val="20"/>
        </w:rPr>
        <w:t xml:space="preserve">The fixed-quantum transfer variant of RAPIDS. The Genesys 2 build is </w:t>
      </w:r>
      <w:r>
        <w:rPr>
          <w:rStyle w:val="VerbatimChar"/>
          <w:sz w:val="20"/>
        </w:rPr>
        <w:t>DATA_WIDTH = 256</w:t>
      </w:r>
      <w:r>
        <w:rPr>
          <w:sz w:val="20"/>
        </w:rPr>
        <w:t xml:space="preserve"> (32 bytes per beat, AXI4 and AXIS alike) since 2026-09-29; peak per-direction bandwidth = 32 B × 100 MHz = 3.2 GB/s. Perf reports v1.0 to v1.5 measured the earlier 512-bit build (64 B/beat, 6.4 GB/s). The bitstream reports its own geometry in the harness </w:t>
      </w:r>
      <w:r>
        <w:rPr>
          <w:rStyle w:val="VerbatimChar"/>
          <w:sz w:val="20"/>
        </w:rPr>
        <w:t>BUILD</w:t>
      </w:r>
      <w:r>
        <w:rPr>
          <w:sz w:val="20"/>
        </w:rPr>
        <w:t xml:space="preserve"> register and the host takes its byte and bandwidth math from there.</w:t>
      </w:r>
    </w:p>
    <w:p>
      <w:pPr>
        <w:pStyle w:val="BodyText"/>
        <w:rPr/>
      </w:pPr>
      <w:r>
        <w:rPr>
          <w:b/>
          <w:bCs/>
          <w:sz w:val="20"/>
        </w:rPr>
        <w:t>Region</w:t>
      </w:r>
    </w:p>
    <w:p>
      <w:pPr>
        <w:pStyle w:val="BodyText"/>
        <w:rPr/>
      </w:pPr>
      <w:r>
        <w:rPr>
          <w:sz w:val="20"/>
        </w:rPr>
        <w:t>The top 4 bits of the host word address (</w:t>
      </w:r>
      <w:r>
        <w:rPr>
          <w:rStyle w:val="VerbatimChar"/>
          <w:sz w:val="20"/>
        </w:rPr>
        <w:t>addr[19:16]</w:t>
      </w:r>
      <w:r>
        <w:rPr>
          <w:sz w:val="20"/>
        </w:rPr>
        <w:t>) select one of three regions: DUT-REG (0), DESC-LOAD (1), HARNESS CSR (2).</w:t>
      </w:r>
    </w:p>
    <w:p>
      <w:pPr>
        <w:pStyle w:val="BodyText"/>
        <w:rPr/>
      </w:pPr>
      <w:r>
        <w:rPr>
          <w:b/>
          <w:bCs/>
          <w:sz w:val="20"/>
        </w:rPr>
        <w:t>Golden CRC</w:t>
      </w:r>
    </w:p>
    <w:p>
      <w:pPr>
        <w:pStyle w:val="BodyText"/>
        <w:rPr/>
      </w:pPr>
      <w:r>
        <w:rPr>
          <w:sz w:val="20"/>
        </w:rPr>
        <w:t xml:space="preserve">The deterministic CRC-32 (Ethernet </w:t>
      </w:r>
      <w:r>
        <w:rPr>
          <w:rStyle w:val="VerbatimChar"/>
          <w:sz w:val="20"/>
        </w:rPr>
        <w:t>0x04C11DB7</w:t>
      </w:r>
      <w:r>
        <w:rPr>
          <w:sz w:val="20"/>
        </w:rPr>
        <w:t xml:space="preserve">, LFSR seed </w:t>
      </w:r>
      <w:r>
        <w:rPr>
          <w:rStyle w:val="VerbatimChar"/>
          <w:sz w:val="20"/>
        </w:rPr>
        <w:t>0xDEADBEEF</w:t>
      </w:r>
      <w:r>
        <w:rPr>
          <w:sz w:val="20"/>
        </w:rPr>
        <w:t>) that both the on-chip checkers and the host golden model compute; a pass is a CRC match.</w:t>
      </w:r>
    </w:p>
    <w:p>
      <w:pPr>
        <w:pStyle w:val="Normal"/>
        <w:rPr/>
      </w:pPr>
      <w:bookmarkStart w:id="7" w:name="terminolo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4852_556429768"/>
      <w:bookmarkEnd w:id="8"/>
      <w:r>
        <w:rPr>
          <w:rStyle w:val="SectionNumber"/>
          <w:b/>
          <w:color w:val="228B22"/>
          <w:sz w:val="28"/>
        </w:rPr>
        <w:t>1.3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9" w:name="_Tab_2_Revision_history"/>
      <w:r>
        <w:rPr/>
        <w:t>Revision history</w:t>
      </w:r>
      <w:bookmarkEnd w:id="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2026-07-18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project guide</w:t>
            </w:r>
            <w:bookmarkStart w:id="10" w:name="document-information"/>
            <w:bookmarkStart w:id="11" w:name="revision-history"/>
            <w:bookmarkEnd w:id="10"/>
            <w:bookmarkEnd w:id="11"/>
          </w:p>
        </w:tc>
      </w:tr>
    </w:tbl>
    <w:p>
      <w:pPr>
        <w:pStyle w:val="Heading1"/>
        <w:shd w:val="clear" w:color="auto" w:fill="404040"/>
        <w:spacing w:before="360" w:after="120"/>
        <w:rPr/>
      </w:pPr>
      <w:r>
        <w:br w:type="page"/>
      </w:r>
      <w:bookmarkStart w:id="12" w:name="__RefHeading___Toc4854_556429768"/>
      <w:bookmarkEnd w:id="12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4856_556429768"/>
      <w:bookmarkStart w:id="14" w:name="what-it-characterizes"/>
      <w:bookmarkEnd w:id="13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What it characterizes</w:t>
      </w:r>
    </w:p>
    <w:p>
      <w:pPr>
        <w:pStyle w:val="FirstParagraph"/>
        <w:rPr/>
      </w:pPr>
      <w:r>
        <w:rPr>
          <w:sz w:val="20"/>
        </w:rPr>
        <w:t xml:space="preserve">This project performs on-silicon characterization of the </w:t>
      </w:r>
      <w:r>
        <w:rPr>
          <w:b/>
          <w:bCs/>
          <w:sz w:val="20"/>
        </w:rPr>
        <w:t>split RAPIDS beats DMA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rapids_beats_top</w:t>
      </w:r>
      <w:r>
        <w:rPr>
          <w:sz w:val="20"/>
        </w:rPr>
        <w:t>) — refactored into two wholly-separate engines behind one shared APB decode: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rapids_src_beats</w:t>
      </w:r>
      <w:r>
        <w:rPr/>
        <w:t xml:space="preserve"> — read-only: memory → AXIS network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rapids_snk_beats</w:t>
      </w:r>
      <w:r>
        <w:rPr/>
        <w:t xml:space="preserve"> — write-only: AXIS network → memory</w:t>
      </w:r>
    </w:p>
    <w:p>
      <w:pPr>
        <w:pStyle w:val="FirstParagraph"/>
        <w:rPr/>
      </w:pPr>
      <w:r>
        <w:rPr>
          <w:sz w:val="20"/>
        </w:rPr>
        <w:t>The harness drives both data paths on real hardware over UART and validates every beat against a deterministic golden CRC-32. It reports per-direction throughput and channel scaling, with an all-on-chip stimulus/checker so the board runs at line rate without a host bottleneck.</w:t>
      </w:r>
    </w:p>
    <w:p>
      <w:pPr>
        <w:pStyle w:val="BodyText"/>
        <w:rPr/>
      </w:pPr>
      <w:r>
        <w:rPr>
          <w:sz w:val="20"/>
        </w:rPr>
        <w:t xml:space="preserve">There is a single flow, </w:t>
      </w:r>
      <w:r>
        <w:rPr>
          <w:rStyle w:val="VerbatimChar"/>
          <w:sz w:val="20"/>
        </w:rPr>
        <w:t>flows-rapids-beats/</w:t>
      </w:r>
      <w:r>
        <w:rPr>
          <w:sz w:val="20"/>
        </w:rPr>
        <w:t xml:space="preserve"> (the “beats” fixed-quantum variant of RAPIDS).</w:t>
      </w:r>
      <w:bookmarkEnd w:id="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" w:name="__RefHeading___Toc4858_556429768"/>
      <w:bookmarkEnd w:id="15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Boards and tools</w:t>
      </w:r>
    </w:p>
    <w:p>
      <w:pPr>
        <w:pStyle w:val="TableCaption"/>
        <w:rPr/>
      </w:pPr>
      <w:bookmarkStart w:id="16" w:name="_Tab_3_Boards_and_tool_requ"/>
      <w:r>
        <w:rPr/>
        <w:t>Boards and tool requirements</w:t>
      </w:r>
      <w:bookmarkEnd w:id="1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11"/>
        <w:gridCol w:w="5348"/>
      </w:tblGrid>
      <w:tr>
        <w:trPr>
          <w:tblHeader w:val="true"/>
        </w:trPr>
        <w:tc>
          <w:tcPr>
            <w:tcW w:w="40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Item</w:t>
            </w:r>
          </w:p>
        </w:tc>
        <w:tc>
          <w:tcPr>
            <w:tcW w:w="53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Detail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 board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Digilent Nexys A7-100T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xc7a100tcsg324-1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100 MHz,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NUM_CHANNELS = 4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 board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Genesys 2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xc7k325tffg900-2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BOARD=genesys2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8 channels (200→100 MHz MMCM)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Vivado (synth / impl / bitgen / program)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Host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Python 3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pyserial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 + cocotb / cocotb_test / pytest</w:t>
            </w:r>
            <w:bookmarkStart w:id="17" w:name="boards-and-tools"/>
            <w:bookmarkEnd w:id="1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4860_556429768"/>
      <w:bookmarkEnd w:id="18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Datapath geometry</w:t>
      </w:r>
    </w:p>
    <w:p>
      <w:pPr>
        <w:pStyle w:val="TableCaption"/>
        <w:rPr/>
      </w:pPr>
      <w:bookmarkStart w:id="19" w:name="_Tab_4_Datapath_geometry"/>
      <w:r>
        <w:rPr/>
        <w:t>Datapath geometry</w:t>
      </w:r>
      <w:bookmarkEnd w:id="1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719"/>
        <w:gridCol w:w="3640"/>
      </w:tblGrid>
      <w:tr>
        <w:trPr>
          <w:tblHeader w:val="true"/>
        </w:trPr>
        <w:tc>
          <w:tcPr>
            <w:tcW w:w="57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 (32 B/beat), AXI4 and AXIS; 512 bits (64 B) through perf report v1.5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256-bit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per channel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beats = 4 KB (was 256 x 64 B = 16 KB)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Peak per direction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3.2 GB/s (32 B × 100 MHz)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Peak full-duplex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 GB/s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" w:name="__RefHeading___Toc4862_556429768"/>
      <w:bookmarkEnd w:id="20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Status</w:t>
      </w:r>
    </w:p>
    <w:p>
      <w:pPr>
        <w:pStyle w:val="FirstParagraph"/>
        <w:rPr/>
      </w:pPr>
      <w:r>
        <w:rPr>
          <w:sz w:val="20"/>
        </w:rPr>
        <w:t xml:space="preserve">Silicon-validated: </w:t>
      </w:r>
      <w:r>
        <w:rPr>
          <w:rStyle w:val="VerbatimChar"/>
          <w:sz w:val="20"/>
        </w:rPr>
        <w:t>make smoke</w:t>
      </w:r>
      <w:r>
        <w:rPr>
          <w:sz w:val="20"/>
        </w:rPr>
        <w:t xml:space="preserve"> passes both paths; </w:t>
      </w:r>
      <w:r>
        <w:rPr>
          <w:rStyle w:val="VerbatimChar"/>
          <w:sz w:val="20"/>
        </w:rPr>
        <w:t>make suite</w:t>
      </w:r>
      <w:r>
        <w:rPr>
          <w:sz w:val="20"/>
        </w:rPr>
        <w:t xml:space="preserve"> passes 48/48 (channels {1,2,4} × beats {1,4,8,16} × backpressure {off,on} × 2 seeds). Timing closes at 100 MHz (WNS +0.007 ns, 0 failing endpoints) at the board-fit geometry </w:t>
      </w:r>
      <w:r>
        <w:rPr>
          <w:rStyle w:val="VerbatimChar"/>
          <w:sz w:val="20"/>
        </w:rPr>
        <w:t>NUM_CHANNELS = 4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SRAM_DEPTH = 256</w:t>
      </w:r>
      <w:r>
        <w:rPr>
          <w:sz w:val="20"/>
        </w:rPr>
        <w:t xml:space="preserve">. On Genesys 2 the 8-channel 512-bit build reached 99.8–100% line rate (6.40 GB/s per direction, perf report v1.5); the 256-bit / 4 KB-per-channel build is the current design point (Makefile </w:t>
      </w:r>
      <w:r>
        <w:rPr>
          <w:rStyle w:val="VerbatimChar"/>
          <w:sz w:val="20"/>
        </w:rPr>
        <w:t>DATA_WIDTH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SRAM_DEPTH</w:t>
      </w:r>
      <w:r>
        <w:rPr>
          <w:sz w:val="20"/>
        </w:rPr>
        <w:t xml:space="preserve">, exported to the build and to </w:t>
      </w:r>
      <w:r>
        <w:rPr>
          <w:rStyle w:val="VerbatimChar"/>
          <w:sz w:val="20"/>
        </w:rPr>
        <w:t>verify-sim</w:t>
      </w:r>
      <w:r>
        <w:rPr>
          <w:sz w:val="20"/>
        </w:rPr>
        <w:t xml:space="preserve">) — see </w:t>
      </w:r>
      <w:r>
        <w:rPr>
          <w:rStyle w:val="VerbatimChar"/>
          <w:sz w:val="20"/>
        </w:rPr>
        <w:t>reports/perf/</w:t>
      </w:r>
      <w:r>
        <w:rPr>
          <w:sz w:val="20"/>
        </w:rPr>
        <w:t>.</w:t>
      </w:r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1" w:name="__RefHeading___Toc4864_556429768"/>
      <w:bookmarkStart w:id="22" w:name="how-it-works"/>
      <w:bookmarkEnd w:id="21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How It Works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" w:name="__RefHeading___Toc4866_556429768"/>
      <w:bookmarkStart w:id="24" w:name="the-spine-and-region-decode"/>
      <w:bookmarkEnd w:id="23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The spine and region decode</w:t>
      </w:r>
    </w:p>
    <w:p>
      <w:pPr>
        <w:pStyle w:val="FirstParagraph"/>
        <w:rPr/>
      </w:pPr>
      <w:r>
        <w:rPr>
          <w:sz w:val="20"/>
        </w:rPr>
        <w:t>Host commands arrive over one UART link and are steered by the top 4 bits of the word address (</w:t>
      </w:r>
      <w:r>
        <w:rPr>
          <w:rStyle w:val="VerbatimChar"/>
          <w:sz w:val="20"/>
        </w:rPr>
        <w:t>addr[19:16]</w:t>
      </w:r>
      <w:r>
        <w:rPr>
          <w:sz w:val="20"/>
        </w:rPr>
        <w:t>) into four regions:</w:t>
      </w:r>
    </w:p>
    <w:p>
      <w:pPr>
        <w:pStyle w:val="Heading3"/>
        <w:spacing w:before="200" w:after="80"/>
        <w:rPr/>
      </w:pPr>
      <w:bookmarkStart w:id="25" w:name="__RefHeading___Toc4868_556429768"/>
      <w:bookmarkStart w:id="26" w:name="X88c953fd2d3cf5c1605b38e654c32adedef9ddc"/>
      <w:bookmarkStart w:id="27" w:name="_Fig_1_RAPIDS_Characterizat"/>
      <w:bookmarkEnd w:id="25"/>
      <w:r>
        <w:rPr>
          <w:rStyle w:val="SectionNumber"/>
          <w:b/>
          <w:color w:val="404040"/>
          <w:sz w:val="24"/>
        </w:rPr>
        <w:t>3.1.1</w:t>
      </w:r>
      <w:r>
        <w:rPr>
          <w:b/>
          <w:color w:val="404040"/>
          <w:sz w:val="24"/>
        </w:rPr>
        <w:tab/>
        <w:t>Figure 2.1: RAPIDS Characterization Harness Spine</w:t>
      </w:r>
      <w:bookmarkEnd w:id="27"/>
    </w:p>
    <w:p>
      <w:pPr>
        <w:pStyle w:val="CaptionedFigure"/>
        <w:rPr/>
      </w:pPr>
      <w:r>
        <w:rPr/>
        <w:drawing>
          <wp:inline distT="0" distB="0" distL="0" distR="0">
            <wp:extent cx="5334000" cy="3837305"/>
            <wp:effectExtent l="0" t="0" r="0" b="0"/>
            <wp:docPr id="10" name="Picture" descr="RAPIDS characterization harness sp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RAPIDS characterization harness spin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RAPIDS characterization harness spine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4">
        <w:r>
          <w:rPr>
            <w:rStyle w:val="Hyperlink"/>
          </w:rPr>
          <w:t>01_harness_spine.dot</w:t>
        </w:r>
      </w:hyperlink>
    </w:p>
    <w:p>
      <w:pPr>
        <w:pStyle w:val="TableCaption"/>
        <w:rPr/>
      </w:pPr>
      <w:bookmarkStart w:id="28" w:name="_Tab_5_Host_address_regions"/>
      <w:r>
        <w:rPr/>
        <w:t>Host address regions</w:t>
      </w:r>
      <w:bookmarkEnd w:id="2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2339"/>
        <w:gridCol w:w="3901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Region</w:t>
            </w:r>
          </w:p>
        </w:tc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Base</w:t>
            </w:r>
          </w:p>
        </w:tc>
        <w:tc>
          <w:tcPr>
            <w:tcW w:w="390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— DUT-REG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AXIL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apb4_master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the DUT’s APB (SRC @ 0x0000, SNK @ 0x1000)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— DESC-LOAD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 descriptor assembly + single-beat AXI4 write into descriptor RAM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— HARNESS CSR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/ chk / mem / mon / obs control + status readback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— OBSERVERS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USE_OBSERVERS=1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only: the shared interface observers’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maps, AXI observer @ 0x0000, AXIS observer @ 0x1000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paddr[12]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reads 0 with PSLVERR when not built</w:t>
            </w:r>
          </w:p>
        </w:tc>
      </w:tr>
    </w:tbl>
    <w:p>
      <w:pPr>
        <w:pStyle w:val="BodyText"/>
        <w:rPr/>
      </w:pPr>
      <w:r>
        <w:rPr>
          <w:sz w:val="20"/>
        </w:rPr>
        <w:t>The UART wire protocol is ASCII (</w:t>
      </w:r>
      <w:r>
        <w:rPr>
          <w:rStyle w:val="VerbatimChar"/>
          <w:sz w:val="20"/>
        </w:rPr>
        <w:t>W &lt;addr&gt; &lt;data&gt;\n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 &lt;addr&gt;\n</w:t>
      </w:r>
      <w:r>
        <w:rPr>
          <w:sz w:val="20"/>
        </w:rPr>
        <w:t xml:space="preserve">), 115200 8N1, decoded by </w:t>
      </w:r>
      <w:r>
        <w:rPr>
          <w:rStyle w:val="VerbatimChar"/>
          <w:sz w:val="20"/>
        </w:rPr>
        <w:t>uart_axil_bridge</w:t>
      </w:r>
      <w:r>
        <w:rPr>
          <w:sz w:val="20"/>
        </w:rPr>
        <w:t>.</w:t>
      </w:r>
      <w:bookmarkEnd w:id="24"/>
      <w:bookmarkEnd w:id="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" w:name="__RefHeading___Toc4870_556429768"/>
      <w:bookmarkEnd w:id="29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Key RTL blocks</w:t>
      </w:r>
    </w:p>
    <w:p>
      <w:pPr>
        <w:pStyle w:val="TableCaption"/>
        <w:rPr/>
      </w:pPr>
      <w:bookmarkStart w:id="30" w:name="_Tab_6_Key_RTL_blocks"/>
      <w:r>
        <w:rPr/>
        <w:t>Key RTL blocks</w:t>
      </w:r>
      <w:bookmarkEnd w:id="3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Role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flows-rapids-beats/rtl/rapids_char_top.sv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FPGA pin-level top: pins to harness ports, LEDs and 7-seg. It no longer owns the host front-end: that moved into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rapids_char_harness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2026-09-23, so the harness simulation drives the board’s own launch path.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flows-rapids-beats/rtl/rapids_char_harness.sv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Synthesizable harness: the host front-end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uart_axil_bridge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the region decode,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apb4_master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the DESC-LOAD path, the harness CSR register file and the atomic-launch kick sequencer; all CSR/DESC offsets are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localparam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 here, the single source of truth for the host regmaps),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rapids_beats_top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and the on-chip stimulus / checkers / memories.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This is the cocotb DUT top.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flows-rapids-beats/rtl/rapids_char_genesys2_top.sv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Genesys 2 wrapper (MMCM 200→100 MHz) around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rapids_char_top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default 8 channels.</w:t>
            </w:r>
            <w:bookmarkStart w:id="31" w:name="key-rtl-blocks"/>
            <w:bookmarkEnd w:id="3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" w:name="__RefHeading___Toc4872_556429768"/>
      <w:bookmarkEnd w:id="32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The DUT and the on-chip harness</w:t>
      </w:r>
    </w:p>
    <w:p>
      <w:pPr>
        <w:pStyle w:val="FirstParagraph"/>
        <w:rPr/>
      </w:pPr>
      <w:r>
        <w:rPr>
          <w:sz w:val="20"/>
        </w:rPr>
        <w:t xml:space="preserve">The DUT is </w:t>
      </w:r>
      <w:r>
        <w:rPr>
          <w:rStyle w:val="VerbatimChar"/>
          <w:sz w:val="20"/>
        </w:rPr>
        <w:t>rapids_beats_top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u_dut</w:t>
      </w:r>
      <w:r>
        <w:rPr>
          <w:sz w:val="20"/>
        </w:rPr>
        <w:t xml:space="preserve">), from </w:t>
      </w:r>
      <w:r>
        <w:rPr>
          <w:rStyle w:val="VerbatimChar"/>
          <w:sz w:val="20"/>
        </w:rPr>
        <w:t>projects/components/dma-ip/rapids/</w:t>
      </w:r>
      <w:r>
        <w:rPr>
          <w:sz w:val="20"/>
        </w:rPr>
        <w:t xml:space="preserve">. Two build-time overrides matter for the char build: </w:t>
      </w:r>
      <w:r>
        <w:rPr>
          <w:rStyle w:val="VerbatimChar"/>
          <w:sz w:val="20"/>
        </w:rPr>
        <w:t>USE_AXI_MONITORS = 0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GEN_MON = 0</w:t>
      </w:r>
      <w:r>
        <w:rPr>
          <w:sz w:val="20"/>
        </w:rPr>
        <w:t xml:space="preserve"> — the in-core AXI/descriptor monitors and MonBus egress are compiled </w:t>
      </w:r>
      <w:r>
        <w:rPr>
          <w:b/>
          <w:bCs/>
          <w:sz w:val="20"/>
        </w:rPr>
        <w:t>out</w:t>
      </w:r>
      <w:r>
        <w:rPr>
          <w:sz w:val="20"/>
        </w:rPr>
        <w:t xml:space="preserve"> so utilization is metered externally and 8-channel timing closes. Two more knobs, also default off, add the shared interface observers beside the DUT’s data ports (rapids TASK-001): </w:t>
      </w:r>
      <w:r>
        <w:rPr>
          <w:rStyle w:val="VerbatimChar"/>
          <w:sz w:val="20"/>
        </w:rPr>
        <w:t>USE_OBSERVERS = 1</w:t>
      </w:r>
      <w:r>
        <w:rPr>
          <w:sz w:val="20"/>
        </w:rPr>
        <w:t xml:space="preserve"> builds </w:t>
      </w:r>
      <w:r>
        <w:rPr>
          <w:rStyle w:val="VerbatimChar"/>
          <w:sz w:val="20"/>
        </w:rPr>
        <w:t>axi4_intf_master_observer</w:t>
      </w:r>
      <w:r>
        <w:rPr>
          <w:sz w:val="20"/>
        </w:rPr>
        <w:t xml:space="preserve"> on the rd/wr data masters and </w:t>
      </w:r>
      <w:r>
        <w:rPr>
          <w:rStyle w:val="VerbatimChar"/>
          <w:sz w:val="20"/>
        </w:rPr>
        <w:t>axis4_intf_observer</w:t>
      </w:r>
      <w:r>
        <w:rPr>
          <w:sz w:val="20"/>
        </w:rPr>
        <w:t xml:space="preserve"> on </w:t>
      </w:r>
      <w:r>
        <w:rPr>
          <w:rStyle w:val="VerbatimChar"/>
          <w:sz w:val="20"/>
        </w:rPr>
        <w:t>s_axis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m_axis</w:t>
      </w:r>
      <w:r>
        <w:rPr>
          <w:sz w:val="20"/>
        </w:rPr>
        <w:t xml:space="preserve"> (port 0 sink ingress, port 1 source egress), each on its own 4 KB </w:t>
      </w:r>
      <w:r>
        <w:rPr>
          <w:rStyle w:val="VerbatimChar"/>
          <w:sz w:val="20"/>
        </w:rPr>
        <w:t>obs_regs</w:t>
      </w:r>
      <w:r>
        <w:rPr>
          <w:sz w:val="20"/>
        </w:rPr>
        <w:t xml:space="preserve"> window in region 3; </w:t>
      </w:r>
      <w:r>
        <w:rPr>
          <w:rStyle w:val="VerbatimChar"/>
          <w:sz w:val="20"/>
        </w:rPr>
        <w:t>OBS_ENABLE_MON_TAPS = 1</w:t>
      </w:r>
      <w:r>
        <w:rPr>
          <w:sz w:val="20"/>
        </w:rPr>
        <w:t xml:space="preserve"> arms their monbus event taps (the meters and latency histograms count without them). Their monbus egress lands in an always-accept responder, like the DUT’s own; the bare </w:t>
      </w:r>
      <w:r>
        <w:rPr>
          <w:rStyle w:val="VerbatimChar"/>
          <w:sz w:val="20"/>
        </w:rPr>
        <w:t>axi_bus_meter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axis_bus_meter</w:t>
      </w:r>
      <w:r>
        <w:rPr>
          <w:sz w:val="20"/>
        </w:rPr>
        <w:t xml:space="preserve"> instances and the region-2 </w:t>
      </w:r>
      <w:r>
        <w:rPr>
          <w:rStyle w:val="VerbatimChar"/>
          <w:sz w:val="20"/>
        </w:rPr>
        <w:t>OBS_*</w:t>
      </w:r>
      <w:r>
        <w:rPr>
          <w:sz w:val="20"/>
        </w:rPr>
        <w:t xml:space="preserve"> CSRs the host tools read are unchanged. The harness also carries STREAM’s memory-latency model: </w:t>
      </w:r>
      <w:r>
        <w:rPr>
          <w:rStyle w:val="VerbatimChar"/>
          <w:sz w:val="20"/>
        </w:rPr>
        <w:t>axi_response_delay</w:t>
      </w:r>
      <w:r>
        <w:rPr>
          <w:sz w:val="20"/>
        </w:rPr>
        <w:t xml:space="preserve"> on the source read’s R channel and the sink write’s B channel, programmed by the </w:t>
      </w:r>
      <w:r>
        <w:rPr>
          <w:rStyle w:val="VerbatimChar"/>
          <w:sz w:val="20"/>
        </w:rPr>
        <w:t>RESP_DELAY</w:t>
      </w:r>
      <w:r>
        <w:rPr>
          <w:sz w:val="20"/>
        </w:rPr>
        <w:t xml:space="preserve"> CSR (region 2, 0xC4) in aclk cycles, so the same latency-vs-throughput knee STREAM reports can be swept here (</w:t>
      </w:r>
      <w:r>
        <w:rPr>
          <w:rStyle w:val="VerbatimChar"/>
          <w:sz w:val="20"/>
        </w:rPr>
        <w:t>--suite-delay</w:t>
      </w:r>
      <w:r>
        <w:rPr>
          <w:sz w:val="20"/>
        </w:rPr>
        <w:t>).</w:t>
      </w:r>
    </w:p>
    <w:p>
      <w:pPr>
        <w:pStyle w:val="BodyText"/>
        <w:rPr/>
      </w:pPr>
      <w:r>
        <w:rPr>
          <w:sz w:val="20"/>
        </w:rPr>
        <w:t>Measured 2026-09-27 (synth, 8ch, 100 MHz): the pair adds 10,943 LUTs as instruments and 18,733 with the taps armed over the 60,651-LUT bare build, and timing closes in every variant (+3.703 / +0.869 ns synth WNS vs +3.683).</w:t>
      </w:r>
    </w:p>
    <w:p>
      <w:pPr>
        <w:pStyle w:val="BodyText"/>
        <w:rPr/>
      </w:pPr>
      <w:r>
        <w:rPr>
          <w:sz w:val="20"/>
        </w:rPr>
        <w:t xml:space="preserve">Because all data paths are on-chip, the board runs at line rate with no host bottleneck. The harness instantiates (all sharing LFSR </w:t>
      </w:r>
      <w:r>
        <w:rPr>
          <w:rStyle w:val="VerbatimChar"/>
          <w:sz w:val="20"/>
        </w:rPr>
        <w:t>0xDEADBEEF</w:t>
      </w:r>
      <w:r>
        <w:rPr>
          <w:sz w:val="20"/>
        </w:rPr>
        <w:t xml:space="preserve">, taps </w:t>
      </w:r>
      <w:r>
        <w:rPr>
          <w:rStyle w:val="VerbatimChar"/>
          <w:sz w:val="20"/>
        </w:rPr>
        <w:t>{32,22,2,1}</w:t>
      </w:r>
      <w:r>
        <w:rPr>
          <w:sz w:val="20"/>
        </w:rPr>
        <w:t xml:space="preserve">, CRC-32 </w:t>
      </w:r>
      <w:r>
        <w:rPr>
          <w:rStyle w:val="VerbatimChar"/>
          <w:sz w:val="20"/>
        </w:rPr>
        <w:t>0x04C11DB7</w:t>
      </w:r>
      <w:r>
        <w:rPr>
          <w:sz w:val="20"/>
        </w:rPr>
        <w:t>):</w:t>
      </w:r>
    </w:p>
    <w:p>
      <w:pPr>
        <w:pStyle w:val="TableCaption"/>
        <w:rPr/>
      </w:pPr>
      <w:bookmarkStart w:id="33" w:name="_Tab_7_On_chip_harness_stim"/>
      <w:r>
        <w:rPr/>
        <w:t>On-chip harness stimulus and checkers</w:t>
      </w:r>
      <w:bookmarkEnd w:id="3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040"/>
        <w:gridCol w:w="4319"/>
      </w:tblGrid>
      <w:tr>
        <w:trPr>
          <w:tblHeader w:val="true"/>
        </w:trPr>
        <w:tc>
          <w:tcPr>
            <w:tcW w:w="50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43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Role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axis4_master_injector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drives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(sink ingress stimulus)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axis4_slave_pattern_check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checks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(source egress)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axi4_slave_rd_injector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backs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-bit source data; 256 on the Genesys 2 build)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axi4_slave_wr_crc_check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backs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-bit sink data verify)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sdpram_slave_axi4_axi4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×4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+ control RAM per half (DUT reads, host writes)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axi_bus_meter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axis_bus_meter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prod/bp/starv/idle buckets + exact AXIS byte/packet counters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" w:name="__RefHeading___Toc4874_556429768"/>
      <w:bookmarkEnd w:id="34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Atomic launch</w:t>
      </w:r>
    </w:p>
    <w:p>
      <w:pPr>
        <w:pStyle w:val="FirstParagraph"/>
        <w:rPr/>
      </w:pPr>
      <w:r>
        <w:rPr>
          <w:sz w:val="20"/>
        </w:rPr>
        <w:t>To start a measured run coherently, the host stages the kick parameters (</w:t>
      </w:r>
      <w:r>
        <w:rPr>
          <w:rStyle w:val="VerbatimChar"/>
          <w:sz w:val="20"/>
        </w:rPr>
        <w:t>CSR_KICK_MASK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CSR_KICK_BASE_*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CSR_KICK_STRIDE</w:t>
      </w:r>
      <w:r>
        <w:rPr>
          <w:sz w:val="20"/>
        </w:rPr>
        <w:t xml:space="preserve">) and then writes a single </w:t>
      </w:r>
      <w:r>
        <w:rPr>
          <w:rStyle w:val="VerbatimChar"/>
          <w:sz w:val="20"/>
        </w:rPr>
        <w:t>CSR_GO</w:t>
      </w:r>
      <w:r>
        <w:rPr>
          <w:sz w:val="20"/>
        </w:rPr>
        <w:t>, which arms the bus meters, starts the generator, and fires the channel kicks together (Chapter 5). A run latches PASS (</w:t>
      </w:r>
      <w:r>
        <w:rPr>
          <w:rStyle w:val="VerbatimChar"/>
          <w:sz w:val="20"/>
        </w:rPr>
        <w:t>0x0123</w:t>
      </w:r>
      <w:r>
        <w:rPr>
          <w:sz w:val="20"/>
        </w:rPr>
        <w:t>) or FAIL (</w:t>
      </w:r>
      <w:r>
        <w:rPr>
          <w:rStyle w:val="VerbatimChar"/>
          <w:sz w:val="20"/>
        </w:rPr>
        <w:t>0x9999</w:t>
      </w:r>
      <w:r>
        <w:rPr>
          <w:sz w:val="20"/>
        </w:rPr>
        <w:t xml:space="preserve">) on the LEDs and 7-seg once </w:t>
      </w:r>
      <w:r>
        <w:rPr>
          <w:rStyle w:val="VerbatimChar"/>
          <w:sz w:val="20"/>
        </w:rPr>
        <w:t>gen_done &amp; src_idle &amp; snk_idle</w:t>
      </w:r>
      <w:r>
        <w:rPr>
          <w:sz w:val="20"/>
        </w:rPr>
        <w:t>.</w:t>
      </w:r>
      <w:bookmarkEnd w:id="2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35" w:name="__RefHeading___Toc4876_556429768"/>
      <w:bookmarkStart w:id="36" w:name="test-methodology"/>
      <w:bookmarkEnd w:id="35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Test Methodology</w:t>
      </w:r>
    </w:p>
    <w:p>
      <w:pPr>
        <w:pStyle w:val="FirstParagraph"/>
        <w:rPr/>
      </w:pPr>
      <w:r>
        <w:rPr>
          <w:sz w:val="20"/>
        </w:rPr>
        <w:t>This chapter describes what is exercised on the FPGA block (Figure 2.1) and how throughput and data integrity are measured.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" w:name="__RefHeading___Toc4878_556429768"/>
      <w:bookmarkStart w:id="38" w:name="what-is-under-test"/>
      <w:bookmarkEnd w:id="37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What is under test</w:t>
      </w:r>
    </w:p>
    <w:p>
      <w:pPr>
        <w:pStyle w:val="FirstParagraph"/>
        <w:rPr/>
      </w:pPr>
      <w:r>
        <w:rPr>
          <w:sz w:val="20"/>
        </w:rPr>
        <w:t xml:space="preserve">The split RAPIDS beats DMA — the </w:t>
      </w:r>
      <w:r>
        <w:rPr>
          <w:rStyle w:val="VerbatimChar"/>
          <w:sz w:val="20"/>
        </w:rPr>
        <w:t>rapids_src_beats</w:t>
      </w:r>
      <w:r>
        <w:rPr>
          <w:sz w:val="20"/>
        </w:rPr>
        <w:t xml:space="preserve"> (read → AXIS) and </w:t>
      </w:r>
      <w:r>
        <w:rPr>
          <w:rStyle w:val="VerbatimChar"/>
          <w:sz w:val="20"/>
        </w:rPr>
        <w:t>rapids_snk_beats</w:t>
      </w:r>
      <w:r>
        <w:rPr>
          <w:sz w:val="20"/>
        </w:rPr>
        <w:t xml:space="preserve"> (AXIS → write) engines. Because all stimulus, checking, and memory are on-chip, the board runs at line rate and every measurement is taken at the DUT’s own AXI/AXIS ports.</w:t>
      </w:r>
      <w:bookmarkEnd w:id="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" w:name="__RefHeading___Toc4880_556429768"/>
      <w:bookmarkStart w:id="40" w:name="what-is-measured-and-how"/>
      <w:bookmarkEnd w:id="39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What is measured, and how</w:t>
      </w:r>
    </w:p>
    <w:p>
      <w:pPr>
        <w:pStyle w:val="TableCaption"/>
        <w:rPr/>
      </w:pPr>
      <w:bookmarkStart w:id="41" w:name="_Tab_8_What_is_measured"/>
      <w:r>
        <w:rPr/>
        <w:t>What is measured</w:t>
      </w:r>
      <w:bookmarkEnd w:id="4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Quantity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How it is obtained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integrity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Per-channel golden CRC-32: SINK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GEN_EXP_CRC[ch]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SOURCE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CHK_ACT_CRC[ch]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plus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STATUS.data_error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AXIS/AXI bus meters + exact byte/packet counters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OBS_SIN/SOUT_BYTES/PKTS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over the timed window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Utilization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OBS_{RD,WR,SIN,SOUT}_{PROD,BP,STARV,IDLE}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buckets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Scaling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Repeat across the active-channel mask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Observer telemetry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USE_OBSERVERS=1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Region-3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by name: per-port cycle buckets, AXIS bytes/packets, AXI burst counts and latency histograms, tap drop counts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OBS_STICKY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Sweep axes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--suite-channels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--suite-descs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(chains),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--suite-xfer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(burst AxLEN),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RESP_DELAY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– STREAM’s five knobs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A measurement run uses atomic launch (Waveform 5.1):</w:t>
      </w:r>
      <w:r>
        <w:rPr>
          <w:sz w:val="20"/>
        </w:rPr>
        <w:t xml:space="preserve"> configure the DUT by name over APB, load descriptors into the per-half descriptor RAM, stage the kick parameters (</w:t>
      </w:r>
      <w:r>
        <w:rPr>
          <w:rStyle w:val="VerbatimChar"/>
          <w:sz w:val="20"/>
        </w:rPr>
        <w:t>CSR_KICK_MASK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CSR_KICK_BASE_*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CSR_KICK_STRIDE</w:t>
      </w:r>
      <w:r>
        <w:rPr>
          <w:sz w:val="20"/>
        </w:rPr>
        <w:t xml:space="preserve">), then write a single </w:t>
      </w:r>
      <w:r>
        <w:rPr>
          <w:rStyle w:val="VerbatimChar"/>
          <w:sz w:val="20"/>
        </w:rPr>
        <w:t>CSR_GO</w:t>
      </w:r>
      <w:r>
        <w:rPr>
          <w:sz w:val="20"/>
        </w:rPr>
        <w:t xml:space="preserve"> that arms the bus meters, starts the generator, and fires the channel kicks together. </w:t>
      </w:r>
      <w:r>
        <w:rPr>
          <w:rStyle w:val="VerbatimChar"/>
          <w:sz w:val="20"/>
        </w:rPr>
        <w:t>CSR_OBS_TARGET = channels × beats</w:t>
      </w:r>
      <w:r>
        <w:rPr>
          <w:sz w:val="20"/>
        </w:rPr>
        <w:t xml:space="preserve"> freezes the meter window deterministically; the host then reads the CRCs and counters.</w:t>
      </w:r>
    </w:p>
    <w:p>
      <w:pPr>
        <w:pStyle w:val="Heading3"/>
        <w:spacing w:before="200" w:after="80"/>
        <w:rPr/>
      </w:pPr>
      <w:bookmarkStart w:id="42" w:name="__RefHeading___Toc4882_556429768"/>
      <w:bookmarkStart w:id="43" w:name="figure-3.1-measurement-pipeline"/>
      <w:bookmarkStart w:id="44" w:name="_Fig_2_Measurement_Pipeline"/>
      <w:bookmarkEnd w:id="42"/>
      <w:r>
        <w:rPr>
          <w:rStyle w:val="SectionNumber"/>
          <w:b/>
          <w:color w:val="404040"/>
          <w:sz w:val="24"/>
        </w:rPr>
        <w:t>4.2.1</w:t>
      </w:r>
      <w:r>
        <w:rPr>
          <w:b/>
          <w:color w:val="404040"/>
          <w:sz w:val="24"/>
        </w:rPr>
        <w:tab/>
        <w:t>Figure 3.1: Measurement Pipeline</w:t>
      </w:r>
      <w:bookmarkEnd w:id="44"/>
    </w:p>
    <w:p>
      <w:pPr>
        <w:pStyle w:val="CaptionedFigure"/>
        <w:rPr/>
      </w:pPr>
      <w:r>
        <w:rPr/>
        <w:drawing>
          <wp:inline distT="0" distB="0" distL="0" distR="0">
            <wp:extent cx="5334000" cy="5161280"/>
            <wp:effectExtent l="0" t="0" r="0" b="0"/>
            <wp:docPr id="11" name="Image2" descr="Measurement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Measurement pipe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Measurement pipeline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6">
        <w:r>
          <w:rPr>
            <w:rStyle w:val="Hyperlink"/>
          </w:rPr>
          <w:t>02_measurement_pipeline.dot</w:t>
        </w:r>
      </w:hyperlink>
      <w:bookmarkEnd w:id="40"/>
      <w:bookmarkEnd w:id="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" w:name="__RefHeading___Toc4884_556429768"/>
      <w:bookmarkEnd w:id="45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Workloads</w:t>
      </w:r>
    </w:p>
    <w:p>
      <w:pPr>
        <w:pStyle w:val="TableCaption"/>
        <w:rPr/>
      </w:pPr>
      <w:bookmarkStart w:id="46" w:name="_Tab_9_Characterization_wor"/>
      <w:r>
        <w:rPr/>
        <w:t>Characterization workloads</w:t>
      </w:r>
      <w:bookmarkEnd w:id="4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11"/>
        <w:gridCol w:w="5348"/>
      </w:tblGrid>
      <w:tr>
        <w:trPr>
          <w:tblHeader w:val="true"/>
        </w:trPr>
        <w:tc>
          <w:tcPr>
            <w:tcW w:w="40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</w:t>
            </w:r>
          </w:p>
        </w:tc>
        <w:tc>
          <w:tcPr>
            <w:tcW w:w="53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Values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2, 4 (Nexys) / up to 8 (Genesys 2)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1, 4, 8, 16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off, on (SOURCE only,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chk_ready_en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Seed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default, alternate (SINK only — SOURCE read-gen is fixed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0xDEADBEEF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  <w:bookmarkStart w:id="47" w:name="workloads"/>
            <w:bookmarkEnd w:id="4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" w:name="__RefHeading___Toc4886_556429768"/>
      <w:bookmarkEnd w:id="48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The oracle</w:t>
      </w:r>
    </w:p>
    <w:p>
      <w:pPr>
        <w:pStyle w:val="FirstParagraph"/>
        <w:rPr/>
      </w:pPr>
      <w:r>
        <w:rPr>
          <w:sz w:val="20"/>
        </w:rPr>
        <w:t xml:space="preserve">Every beat is checked against a deterministic </w:t>
      </w:r>
      <w:r>
        <w:rPr>
          <w:b/>
          <w:bCs/>
          <w:sz w:val="20"/>
        </w:rPr>
        <w:t>golden CRC-32</w:t>
      </w:r>
      <w:r>
        <w:rPr>
          <w:sz w:val="20"/>
        </w:rPr>
        <w:t xml:space="preserve"> (LFSR seed </w:t>
      </w:r>
      <w:r>
        <w:rPr>
          <w:rStyle w:val="VerbatimChar"/>
          <w:sz w:val="20"/>
        </w:rPr>
        <w:t>0xDEADBEEF</w:t>
      </w:r>
      <w:r>
        <w:rPr>
          <w:sz w:val="20"/>
        </w:rPr>
        <w:t xml:space="preserve">, taps </w:t>
      </w:r>
      <w:r>
        <w:rPr>
          <w:rStyle w:val="VerbatimChar"/>
          <w:sz w:val="20"/>
        </w:rPr>
        <w:t>{32,22,2,1}</w:t>
      </w:r>
      <w:r>
        <w:rPr>
          <w:sz w:val="20"/>
        </w:rPr>
        <w:t xml:space="preserve">, poly </w:t>
      </w:r>
      <w:r>
        <w:rPr>
          <w:rStyle w:val="VerbatimChar"/>
          <w:sz w:val="20"/>
        </w:rPr>
        <w:t>0x04C11DB7</w:t>
      </w:r>
      <w:r>
        <w:rPr>
          <w:sz w:val="20"/>
        </w:rPr>
        <w:t xml:space="preserve">). The host’s </w:t>
      </w:r>
      <w:r>
        <w:rPr>
          <w:rStyle w:val="VerbatimChar"/>
          <w:sz w:val="20"/>
        </w:rPr>
        <w:t>rapids_char_golden.py</w:t>
      </w:r>
      <w:r>
        <w:rPr>
          <w:sz w:val="20"/>
        </w:rPr>
        <w:t xml:space="preserve"> computes the same value the on-chip checkers do; a pass is a match on both paths (</w:t>
      </w:r>
      <w:r>
        <w:rPr>
          <w:rStyle w:val="VerbatimChar"/>
          <w:sz w:val="20"/>
        </w:rPr>
        <w:t>make suite</w:t>
      </w:r>
      <w:r>
        <w:rPr>
          <w:sz w:val="20"/>
        </w:rPr>
        <w:t xml:space="preserve"> = 48/48).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" w:name="__RefHeading___Toc4888_556429768"/>
      <w:bookmarkStart w:id="50" w:name="measurement-pitfalls"/>
      <w:bookmarkEnd w:id="49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Measurement pitfalls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Arm every run</w:t>
      </w:r>
      <w:r>
        <w:rPr/>
        <w:t xml:space="preserve"> — the bus meters have no auto-reset; use </w:t>
      </w:r>
      <w:r>
        <w:rPr>
          <w:rStyle w:val="VerbatimChar"/>
        </w:rPr>
        <w:t>OBS_CTRL.arm</w:t>
      </w:r>
      <w:r>
        <w:rPr/>
        <w:t xml:space="preserve"> or the </w:t>
      </w:r>
      <w:r>
        <w:rPr>
          <w:rStyle w:val="VerbatimChar"/>
        </w:rPr>
        <w:t>CSR_GO</w:t>
      </w:r>
      <w:r>
        <w:rPr/>
        <w:t xml:space="preserve"> write, or the window stays frozen on the first capture.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SINK re-arm</w:t>
      </w:r>
      <w:r>
        <w:rPr/>
        <w:t xml:space="preserve"> — the sink is fully trustworthy only on the first arm after a board reset; the runner pulses </w:t>
      </w:r>
      <w:r>
        <w:rPr>
          <w:rStyle w:val="VerbatimChar"/>
        </w:rPr>
        <w:t>CHANNEL_RESET</w:t>
      </w:r>
      <w:r>
        <w:rPr/>
        <w:t xml:space="preserve"> before each run.</w:t>
      </w:r>
    </w:p>
    <w:p>
      <w:pPr>
        <w:pStyle w:val="Compact"/>
        <w:numPr>
          <w:ilvl w:val="0"/>
          <w:numId w:val="9"/>
        </w:numPr>
        <w:rPr/>
      </w:pPr>
      <w:r>
        <w:rPr/>
        <w:t>The generator self-CRC (</w:t>
      </w:r>
      <w:r>
        <w:rPr>
          <w:rStyle w:val="VerbatimChar"/>
        </w:rPr>
        <w:t>GEN_EXP_VLD</w:t>
      </w:r>
      <w:r>
        <w:rPr/>
        <w:t>) is corroboration only; PASS anchors on the data-path CRC (</w:t>
      </w:r>
      <w:r>
        <w:rPr>
          <w:rStyle w:val="VerbatimChar"/>
        </w:rPr>
        <w:t>WR_CRC</w:t>
      </w:r>
      <w:r>
        <w:rPr/>
        <w:t>).</w:t>
      </w:r>
      <w:bookmarkEnd w:id="36"/>
      <w:bookmarkEnd w:id="50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51" w:name="__RefHeading___Toc4890_556429768"/>
      <w:bookmarkStart w:id="52" w:name="build-and-run"/>
      <w:bookmarkEnd w:id="51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Build and Run</w:t>
      </w:r>
    </w:p>
    <w:p>
      <w:pPr>
        <w:pStyle w:val="FirstParagraph"/>
        <w:rPr/>
      </w:pPr>
      <w:r>
        <w:rPr>
          <w:sz w:val="20"/>
        </w:rPr>
        <w:t xml:space="preserve">All commands assume the Python environment is sourced (the Makefile hard-fails without </w:t>
      </w:r>
      <w:r>
        <w:rPr>
          <w:rStyle w:val="VerbatimChar"/>
          <w:sz w:val="20"/>
        </w:rPr>
        <w:t>REPO_ROOT</w:t>
      </w:r>
      <w:r>
        <w:rPr>
          <w:sz w:val="20"/>
        </w:rPr>
        <w:t>):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/path/to/RTLDesignSherpa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env_python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projects/fpga-systems/Genesys2/dma-ip/rapids_beats/flows-rapids-beats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4892_556429768"/>
      <w:bookmarkStart w:id="54" w:name="make-targets-flows-rapids-beatsmakefile"/>
      <w:bookmarkEnd w:id="53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Make targets (</w:t>
      </w:r>
      <w:r>
        <w:rPr>
          <w:rStyle w:val="VerbatimChar"/>
          <w:b/>
          <w:color w:val="228B22"/>
          <w:sz w:val="28"/>
        </w:rPr>
        <w:t>flows-rapids-beats/Makefile</w:t>
      </w:r>
      <w:r>
        <w:rPr>
          <w:b/>
          <w:color w:val="228B22"/>
          <w:sz w:val="28"/>
        </w:rPr>
        <w:t>)</w:t>
      </w:r>
    </w:p>
    <w:p>
      <w:pPr>
        <w:pStyle w:val="TableCaption"/>
        <w:rPr/>
      </w:pPr>
      <w:bookmarkStart w:id="55" w:name="_Tab_10_flows_rapids_beats_m"/>
      <w:r>
        <w:rPr/>
        <w:t>flows-rapids-beats make targets</w:t>
      </w:r>
      <w:bookmarkEnd w:id="5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cocotb harness self-check (sink + source, multi-channel)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verify-sim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pre-bitstream sim gate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-k sink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bypass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BITSTREAM_SKIP_VERIFY=1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project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synth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 Vivado project / synth-only + utilization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bitstream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full synth + impl + bitgen (depends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verify-sim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program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flash the board over JTAG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smoke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fast golden-validated UART confidence check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suite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full UART sweep → JSON under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reports/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characterize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full UART campaign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PORT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flow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 → bitstream → program → characterize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utilization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timing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print the latest reports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clean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clean-all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 artifacts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Knobs: </w:t>
      </w:r>
      <w:r>
        <w:rPr>
          <w:rStyle w:val="VerbatimChar"/>
          <w:sz w:val="20"/>
        </w:rPr>
        <w:t>CHANNELS</w:t>
      </w:r>
      <w:r>
        <w:rPr>
          <w:sz w:val="20"/>
        </w:rPr>
        <w:t xml:space="preserve"> (4 on nexys, 8 on genesys2 — passed as both the build generic and the host </w:t>
      </w:r>
      <w:r>
        <w:rPr>
          <w:rStyle w:val="VerbatimChar"/>
          <w:sz w:val="20"/>
        </w:rPr>
        <w:t>--channels</w:t>
      </w:r>
      <w:r>
        <w:rPr>
          <w:sz w:val="20"/>
        </w:rPr>
        <w:t xml:space="preserve">, kept in lockstep), </w:t>
      </w:r>
      <w:r>
        <w:rPr>
          <w:rStyle w:val="VerbatimChar"/>
          <w:sz w:val="20"/>
        </w:rPr>
        <w:t>BEATS=8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PORT=/dev/ttyUSB1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BOARD=nexys|genesys2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BITSTREAM_SKIP_VERIFY=1</w:t>
      </w:r>
      <w:r>
        <w:rPr>
          <w:sz w:val="20"/>
        </w:rPr>
        <w:t>.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sim                                  </w:t>
      </w:r>
      <w:r>
        <w:rPr>
          <w:rStyle w:val="CommentTok"/>
        </w:rPr>
        <w:t># cocotb self-check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                            </w:t>
      </w:r>
      <w:r>
        <w:rPr>
          <w:rStyle w:val="CommentTok"/>
        </w:rPr>
        <w:t># Nexys A7, 4 channels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 BOARD=genesys2 CHANNELS=8  </w:t>
      </w:r>
      <w:r>
        <w:rPr>
          <w:rStyle w:val="CommentTok"/>
        </w:rPr>
        <w:t># Genesys 2, 8 channels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smoke PORT=/dev/ttyUSB1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suite CHANNELS=4</w:t>
      </w:r>
    </w:p>
    <w:p>
      <w:pPr>
        <w:pStyle w:val="FirstParagraph"/>
        <w:rPr/>
      </w:pPr>
      <w:r>
        <w:rPr>
          <w:sz w:val="20"/>
        </w:rPr>
        <w:t xml:space="preserve">The Vivado build targets part </w:t>
      </w:r>
      <w:r>
        <w:rPr>
          <w:rStyle w:val="VerbatimChar"/>
          <w:sz w:val="20"/>
        </w:rPr>
        <w:t>xc7a100tcsg324-1</w:t>
      </w:r>
      <w:r>
        <w:rPr>
          <w:sz w:val="20"/>
        </w:rPr>
        <w:t xml:space="preserve">, top </w:t>
      </w:r>
      <w:r>
        <w:rPr>
          <w:rStyle w:val="VerbatimChar"/>
          <w:sz w:val="20"/>
        </w:rPr>
        <w:t>rapids_char_top</w:t>
      </w:r>
      <w:r>
        <w:rPr>
          <w:sz w:val="20"/>
        </w:rPr>
        <w:t xml:space="preserve">, with board-fit generics </w:t>
      </w:r>
      <w:r>
        <w:rPr>
          <w:rStyle w:val="VerbatimChar"/>
          <w:sz w:val="20"/>
        </w:rPr>
        <w:t>NUM_CHANNELS=4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SRAM_DEPTH=256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DESC_RAM_ENTRIES=256</w:t>
      </w:r>
      <w:r>
        <w:rPr>
          <w:sz w:val="20"/>
        </w:rPr>
        <w:t>. The Genesys 2 build (</w:t>
      </w:r>
      <w:r>
        <w:rPr>
          <w:rStyle w:val="VerbatimChar"/>
          <w:sz w:val="20"/>
        </w:rPr>
        <w:t>BOARD=genesys2</w:t>
      </w:r>
      <w:r>
        <w:rPr>
          <w:sz w:val="20"/>
        </w:rPr>
        <w:t xml:space="preserve">) is 8 channels at the 256-bit / 4 KB per channel design point: Makefile </w:t>
      </w:r>
      <w:r>
        <w:rPr>
          <w:rStyle w:val="VerbatimChar"/>
          <w:sz w:val="20"/>
        </w:rPr>
        <w:t>DATA_WIDTH=256 SRAM_DEPTH=128</w:t>
      </w:r>
      <w:r>
        <w:rPr>
          <w:sz w:val="20"/>
        </w:rPr>
        <w:t xml:space="preserve">, exported as the </w:t>
      </w:r>
      <w:r>
        <w:rPr>
          <w:rStyle w:val="VerbatimChar"/>
          <w:sz w:val="20"/>
        </w:rPr>
        <w:t>RAPIDS_DATA_WIDTH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RAPIDS_SRAM_DEPTH</w:t>
      </w:r>
      <w:r>
        <w:rPr>
          <w:sz w:val="20"/>
        </w:rPr>
        <w:t xml:space="preserve"> generics and handed to </w:t>
      </w:r>
      <w:r>
        <w:rPr>
          <w:rStyle w:val="VerbatimChar"/>
          <w:sz w:val="20"/>
        </w:rPr>
        <w:t>verify-sim</w:t>
      </w:r>
      <w:r>
        <w:rPr>
          <w:sz w:val="20"/>
        </w:rPr>
        <w:t xml:space="preserve">, so the sim gate builds the same geometry as the bitstream. Override both on the </w:t>
      </w:r>
      <w:r>
        <w:rPr>
          <w:rStyle w:val="VerbatimChar"/>
          <w:sz w:val="20"/>
        </w:rPr>
        <w:t>make</w:t>
      </w:r>
      <w:r>
        <w:rPr>
          <w:sz w:val="20"/>
        </w:rPr>
        <w:t xml:space="preserve"> line to build another point; the host reads the result back from the harness </w:t>
      </w:r>
      <w:r>
        <w:rPr>
          <w:rStyle w:val="VerbatimChar"/>
          <w:sz w:val="20"/>
        </w:rPr>
        <w:t>BUILD</w:t>
      </w:r>
      <w:r>
        <w:rPr>
          <w:sz w:val="20"/>
        </w:rPr>
        <w:t xml:space="preserve"> register and refuses a </w:t>
      </w:r>
      <w:r>
        <w:rPr>
          <w:rStyle w:val="VerbatimChar"/>
          <w:sz w:val="20"/>
        </w:rPr>
        <w:t>--channels</w:t>
      </w:r>
      <w:r>
        <w:rPr>
          <w:sz w:val="20"/>
        </w:rPr>
        <w:t xml:space="preserve"> that disagrees with it. Programming is pinned to a specific JTAG serial so the flash and the UART campaign land on the same board (override </w:t>
      </w:r>
      <w:r>
        <w:rPr>
          <w:rStyle w:val="VerbatimChar"/>
          <w:sz w:val="20"/>
        </w:rPr>
        <w:t>RAPIDS_CHAR_JTAG_SERIAL</w:t>
      </w:r>
      <w:r>
        <w:rPr>
          <w:sz w:val="20"/>
        </w:rPr>
        <w:t>).</w:t>
      </w:r>
      <w:bookmarkEnd w:id="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" w:name="__RefHeading___Toc4894_556429768"/>
      <w:bookmarkStart w:id="57" w:name="the-host-campaign-flows-rapids-beatshost"/>
      <w:bookmarkEnd w:id="56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The host campaign (</w:t>
      </w:r>
      <w:r>
        <w:rPr>
          <w:rStyle w:val="VerbatimChar"/>
          <w:b/>
          <w:color w:val="228B22"/>
          <w:sz w:val="28"/>
        </w:rPr>
        <w:t>flows-rapids-beats/host/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The port defaults to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, which probes each </w:t>
      </w:r>
      <w:r>
        <w:rPr>
          <w:rStyle w:val="VerbatimChar"/>
          <w:sz w:val="20"/>
        </w:rPr>
        <w:t>/dev/ttyUSB*</w:t>
      </w:r>
      <w:r>
        <w:rPr>
          <w:sz w:val="20"/>
        </w:rPr>
        <w:t xml:space="preserve"> and keeps the board whose region-2 </w:t>
      </w:r>
      <w:r>
        <w:rPr>
          <w:rStyle w:val="VerbatimChar"/>
          <w:sz w:val="20"/>
        </w:rPr>
        <w:t>CTRL</w:t>
      </w:r>
      <w:r>
        <w:rPr>
          <w:sz w:val="20"/>
        </w:rPr>
        <w:t>/</w:t>
      </w:r>
      <w:r>
        <w:rPr>
          <w:rStyle w:val="VerbatimChar"/>
          <w:sz w:val="20"/>
        </w:rPr>
        <w:t>ID</w:t>
      </w:r>
      <w:r>
        <w:rPr>
          <w:sz w:val="20"/>
        </w:rPr>
        <w:t xml:space="preserve"> reads </w:t>
      </w:r>
      <w:r>
        <w:rPr>
          <w:rStyle w:val="VerbatimChar"/>
          <w:sz w:val="20"/>
        </w:rPr>
        <w:t>0x52415031</w:t>
      </w:r>
      <w:r>
        <w:rPr>
          <w:sz w:val="20"/>
        </w:rPr>
        <w:t xml:space="preserve"> (“RAP1”).</w:t>
      </w:r>
    </w:p>
    <w:p>
      <w:pPr>
        <w:pStyle w:val="BodyText"/>
        <w:rPr/>
      </w:pPr>
      <w:r>
        <w:rPr>
          <w:rStyle w:val="VerbatimChar"/>
          <w:b/>
          <w:bCs/>
          <w:sz w:val="20"/>
        </w:rPr>
        <w:t>run_characterization.py</w:t>
      </w:r>
      <w:r>
        <w:rPr>
          <w:sz w:val="20"/>
        </w:rPr>
        <w:t xml:space="preserve"> — the campaign runner (sink then source):</w:t>
      </w:r>
    </w:p>
    <w:p>
      <w:pPr>
        <w:pStyle w:val="SourceCode"/>
        <w:rPr/>
      </w:pPr>
      <w:r>
        <w:rPr>
          <w:rStyle w:val="CommentTok"/>
        </w:rPr>
        <w:t># Full campaign, verbose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</w:t>
      </w:r>
      <w:r>
        <w:rPr>
          <w:rStyle w:val="AttributeTok"/>
        </w:rPr>
        <w:t>--channels</w:t>
      </w:r>
      <w:r>
        <w:rPr>
          <w:rStyle w:val="NormalTok"/>
        </w:rPr>
        <w:t xml:space="preserve"> 4 </w:t>
      </w:r>
      <w:r>
        <w:rPr>
          <w:rStyle w:val="AttributeTok"/>
        </w:rPr>
        <w:t>--active</w:t>
      </w:r>
      <w:r>
        <w:rPr>
          <w:rStyle w:val="NormalTok"/>
        </w:rPr>
        <w:t xml:space="preserve"> 4 </w:t>
      </w:r>
      <w:r>
        <w:rPr>
          <w:rStyle w:val="AttributeTok"/>
        </w:rPr>
        <w:t>--beats</w:t>
      </w:r>
      <w:r>
        <w:rPr>
          <w:rStyle w:val="NormalTok"/>
        </w:rPr>
        <w:t xml:space="preserve"> 8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One path only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--sink-only</w:t>
      </w:r>
      <w:r>
        <w:rPr>
          <w:rStyle w:val="NormalTok"/>
        </w:rPr>
        <w:t xml:space="preserve">   </w:t>
      </w:r>
      <w:r>
        <w:rPr>
          <w:rStyle w:val="AttributeTok"/>
        </w:rPr>
        <w:t>--channels</w:t>
      </w:r>
      <w:r>
        <w:rPr>
          <w:rStyle w:val="NormalTok"/>
        </w:rPr>
        <w:t xml:space="preserve"> 4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--source-only</w:t>
      </w:r>
      <w:r>
        <w:rPr>
          <w:rStyle w:val="NormalTok"/>
        </w:rPr>
        <w:t xml:space="preserve"> </w:t>
      </w:r>
      <w:r>
        <w:rPr>
          <w:rStyle w:val="AttributeTok"/>
        </w:rPr>
        <w:t>--channels</w:t>
      </w:r>
      <w:r>
        <w:rPr>
          <w:rStyle w:val="NormalTok"/>
        </w:rPr>
        <w:t xml:space="preserve"> 4</w:t>
      </w:r>
      <w:r>
        <w:rPr/>
        <w:br/>
        <w:br/>
      </w:r>
      <w:r>
        <w:rPr>
          <w:rStyle w:val="CommentTok"/>
        </w:rPr>
        <w:t># Sink with the generator round-robining the active channels beat by beat</w:t>
      </w:r>
      <w:r>
        <w:rPr/>
        <w:br/>
      </w:r>
      <w:r>
        <w:rPr>
          <w:rStyle w:val="CommentTok"/>
        </w:rPr>
        <w:t># (GEN_MODE.INTERLEAVE): every sink channel holds data at once, so the</w:t>
      </w:r>
      <w:r>
        <w:rPr/>
        <w:br/>
      </w:r>
      <w:r>
        <w:rPr>
          <w:rStyle w:val="CommentTok"/>
        </w:rPr>
        <w:t xml:space="preserve"># measured write window is the DUT's, not one channel's (rapids </w:t>
      </w:r>
      <w:r>
        <w:rPr>
          <w:rStyle w:val="AlertTok"/>
        </w:rPr>
        <w:t>TASK</w:t>
      </w:r>
      <w:r>
        <w:rPr>
          <w:rStyle w:val="CommentTok"/>
        </w:rPr>
        <w:t>-018)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--sink-only</w:t>
      </w:r>
      <w:r>
        <w:rPr>
          <w:rStyle w:val="NormalTok"/>
        </w:rPr>
        <w:t xml:space="preserve"> </w:t>
      </w:r>
      <w:r>
        <w:rPr>
          <w:rStyle w:val="AttributeTok"/>
        </w:rPr>
        <w:t>--interleave</w:t>
      </w:r>
      <w:r>
        <w:rPr>
          <w:rStyle w:val="NormalTok"/>
        </w:rPr>
        <w:t xml:space="preserve"> </w:t>
      </w:r>
      <w:r>
        <w:rPr>
          <w:rStyle w:val="AttributeTok"/>
        </w:rPr>
        <w:t>--channels</w:t>
      </w:r>
      <w:r>
        <w:rPr>
          <w:rStyle w:val="NormalTok"/>
        </w:rPr>
        <w:t xml:space="preserve"> 8 </w:t>
      </w:r>
      <w:r>
        <w:rPr>
          <w:rStyle w:val="AttributeTok"/>
        </w:rPr>
        <w:t>--active</w:t>
      </w:r>
      <w:r>
        <w:rPr>
          <w:rStyle w:val="NormalTok"/>
        </w:rPr>
        <w:t xml:space="preserve"> 8</w:t>
      </w:r>
      <w:r>
        <w:rPr/>
        <w:br/>
        <w:br/>
      </w:r>
      <w:r>
        <w:rPr>
          <w:rStyle w:val="CommentTok"/>
        </w:rPr>
        <w:t># Smoke (both paths, quick) and full suite (matrix → JSON)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--smoke</w:t>
      </w:r>
      <w:r>
        <w:rPr>
          <w:rStyle w:val="NormalTok"/>
        </w:rPr>
        <w:t xml:space="preserve">  </w:t>
      </w:r>
      <w:r>
        <w:rPr>
          <w:rStyle w:val="AttributeTok"/>
        </w:rPr>
        <w:t>--channels</w:t>
      </w:r>
      <w:r>
        <w:rPr>
          <w:rStyle w:val="NormalTok"/>
        </w:rPr>
        <w:t xml:space="preserve"> 4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--suite</w:t>
      </w:r>
      <w:r>
        <w:rPr>
          <w:rStyle w:val="NormalTok"/>
        </w:rPr>
        <w:t xml:space="preserve">  </w:t>
      </w:r>
      <w:r>
        <w:rPr>
          <w:rStyle w:val="AttributeTok"/>
        </w:rPr>
        <w:t>--suite-channels</w:t>
      </w:r>
      <w:r>
        <w:rPr>
          <w:rStyle w:val="NormalTok"/>
        </w:rPr>
        <w:t xml:space="preserve"> 1,2,4 </w:t>
      </w:r>
      <w:r>
        <w:rPr>
          <w:rStyle w:val="AttributeTok"/>
        </w:rPr>
        <w:t>--suite-beats</w:t>
      </w:r>
      <w:r>
        <w:rPr>
          <w:rStyle w:val="NormalTok"/>
        </w:rPr>
        <w:t xml:space="preserve"> 1,4,8,16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AttributeTok"/>
        </w:rPr>
        <w:t>--suite-bp</w:t>
      </w:r>
      <w:r>
        <w:rPr>
          <w:rStyle w:val="NormalTok"/>
        </w:rPr>
        <w:t xml:space="preserve"> off,on </w:t>
      </w:r>
      <w:r>
        <w:rPr>
          <w:rStyle w:val="AttributeTok"/>
        </w:rPr>
        <w:t>--suite-seeds</w:t>
      </w:r>
      <w:r>
        <w:rPr>
          <w:rStyle w:val="NormalTok"/>
        </w:rPr>
        <w:t xml:space="preserve"> default,0x12345678</w:t>
      </w:r>
    </w:p>
    <w:p>
      <w:pPr>
        <w:pStyle w:val="FirstParagraph"/>
        <w:rPr/>
      </w:pPr>
      <w:r>
        <w:rPr>
          <w:sz w:val="20"/>
        </w:rPr>
        <w:t xml:space="preserve">Exit codes: </w:t>
      </w:r>
      <w:r>
        <w:rPr>
          <w:rStyle w:val="VerbatimChar"/>
          <w:sz w:val="20"/>
        </w:rPr>
        <w:t>0</w:t>
      </w:r>
      <w:r>
        <w:rPr>
          <w:sz w:val="20"/>
        </w:rPr>
        <w:t xml:space="preserve"> all pass, </w:t>
      </w:r>
      <w:r>
        <w:rPr>
          <w:rStyle w:val="VerbatimChar"/>
          <w:sz w:val="20"/>
        </w:rPr>
        <w:t>1</w:t>
      </w:r>
      <w:r>
        <w:rPr>
          <w:sz w:val="20"/>
        </w:rPr>
        <w:t xml:space="preserve"> a self-check failed, </w:t>
      </w:r>
      <w:r>
        <w:rPr>
          <w:rStyle w:val="VerbatimChar"/>
          <w:sz w:val="20"/>
        </w:rPr>
        <w:t>2</w:t>
      </w:r>
      <w:r>
        <w:rPr>
          <w:sz w:val="20"/>
        </w:rPr>
        <w:t xml:space="preserve"> no UART link / wrong ID.</w:t>
      </w:r>
    </w:p>
    <w:p>
      <w:pPr>
        <w:pStyle w:val="BodyText"/>
        <w:rPr/>
      </w:pPr>
      <w:r>
        <w:rPr>
          <w:rStyle w:val="VerbatimChar"/>
          <w:b/>
          <w:bCs/>
          <w:sz w:val="20"/>
        </w:rPr>
        <w:t>dump_status.py</w:t>
      </w:r>
      <w:r>
        <w:rPr>
          <w:sz w:val="20"/>
        </w:rPr>
        <w:t xml:space="preserve"> — a STATUS / totals / CRC snapshot (</w:t>
      </w:r>
      <w:r>
        <w:rPr>
          <w:rStyle w:val="VerbatimChar"/>
          <w:sz w:val="20"/>
        </w:rPr>
        <w:t>./dump_status.py --port /dev/ttyUSB1 --channels 4</w:t>
      </w:r>
      <w:r>
        <w:rPr>
          <w:sz w:val="20"/>
        </w:rPr>
        <w:t xml:space="preserve">). Other host modules: </w:t>
      </w:r>
      <w:r>
        <w:rPr>
          <w:rStyle w:val="VerbatimChar"/>
          <w:sz w:val="20"/>
        </w:rPr>
        <w:t>descriptor_builder.py</w:t>
      </w:r>
      <w:r>
        <w:rPr>
          <w:sz w:val="20"/>
        </w:rPr>
        <w:t xml:space="preserve"> (256-bit descriptor builder), </w:t>
      </w:r>
      <w:r>
        <w:rPr>
          <w:rStyle w:val="VerbatimChar"/>
          <w:sz w:val="20"/>
        </w:rPr>
        <w:t>rapids_char_golden.py</w:t>
      </w:r>
      <w:r>
        <w:rPr>
          <w:sz w:val="20"/>
        </w:rPr>
        <w:t xml:space="preserve"> (standalone golden CRC), </w:t>
      </w:r>
      <w:r>
        <w:rPr>
          <w:rStyle w:val="VerbatimChar"/>
          <w:sz w:val="20"/>
        </w:rPr>
        <w:t>rapids_char_io.py</w:t>
      </w:r>
      <w:r>
        <w:rPr>
          <w:sz w:val="20"/>
        </w:rPr>
        <w:t xml:space="preserve"> (transport + autodetect).</w:t>
      </w:r>
      <w:bookmarkEnd w:id="5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" w:name="__RefHeading___Toc4896_556429768"/>
      <w:bookmarkStart w:id="59" w:name="typical-sequence"/>
      <w:bookmarkEnd w:id="58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Typical sequence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sim                            </w:t>
      </w:r>
      <w:r>
        <w:rPr>
          <w:rStyle w:val="CommentTok"/>
        </w:rPr>
        <w:t># prove the harness self-check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                      </w:t>
      </w:r>
      <w:r>
        <w:rPr>
          <w:rStyle w:val="CommentTok"/>
        </w:rPr>
        <w:t># (runs verify-sim first)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smoke PORT=/dev/ttyUSB1        </w:t>
      </w:r>
      <w:r>
        <w:rPr>
          <w:rStyle w:val="CommentTok"/>
        </w:rPr>
        <w:t># golden-validated link check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suite CHANNELS=4               </w:t>
      </w:r>
      <w:r>
        <w:rPr>
          <w:rStyle w:val="CommentTok"/>
        </w:rPr>
        <w:t># full sweep -&gt; reports/*.json</w:t>
      </w:r>
      <w:bookmarkEnd w:id="52"/>
      <w:bookmarkEnd w:id="5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60" w:name="__RefHeading___Toc4898_556429768"/>
      <w:bookmarkStart w:id="61" w:name="harness-csr-configuration"/>
      <w:bookmarkEnd w:id="60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Harness CSR Configuration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" w:name="__RefHeading___Toc4900_556429768"/>
      <w:bookmarkStart w:id="63" w:name="regions-and-by-name-access"/>
      <w:bookmarkEnd w:id="62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Regions and by-name access</w:t>
      </w:r>
    </w:p>
    <w:p>
      <w:pPr>
        <w:pStyle w:val="FirstParagraph"/>
        <w:rPr/>
      </w:pPr>
      <w:r>
        <w:rPr>
          <w:sz w:val="20"/>
        </w:rPr>
        <w:t xml:space="preserve">The host address splits into four regions by </w:t>
      </w:r>
      <w:r>
        <w:rPr>
          <w:rStyle w:val="VerbatimChar"/>
          <w:sz w:val="20"/>
        </w:rPr>
        <w:t>addr[19:16]</w:t>
      </w:r>
      <w:r>
        <w:rPr>
          <w:sz w:val="20"/>
        </w:rPr>
        <w:t>:</w:t>
      </w:r>
    </w:p>
    <w:p>
      <w:pPr>
        <w:pStyle w:val="TableCaption"/>
        <w:rPr/>
      </w:pPr>
      <w:bookmarkStart w:id="64" w:name="_Tab_11_Host_address_regions"/>
      <w:r>
        <w:rPr/>
        <w:t>Host address regions</w:t>
      </w:r>
      <w:bookmarkEnd w:id="6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2339"/>
        <w:gridCol w:w="3901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Region</w:t>
            </w:r>
          </w:p>
        </w:tc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Base</w:t>
            </w:r>
          </w:p>
        </w:tc>
        <w:tc>
          <w:tcPr>
            <w:tcW w:w="390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DUT-REG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into the RAPIDS DUT (SRC 0x0000, SNK 0x1000)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DESC-LOAD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holding registers + kick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HARNESS CSR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/ chk / mem / mon / obs + status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OBSERVERS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USE_OBSERVERS=1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builds only: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of the AXI observer @ 0x0000 and of the AXIS observer @ 0x1000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projects/components/utility-ip/misc/rdl/obs/obs_regs.rdl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by name through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obs_regs_top_regmap.py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PSLVERR + 0 when not built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No PeakRDL RDL exists for the harness CSR.</w:t>
      </w:r>
      <w:r>
        <w:rPr>
          <w:sz w:val="20"/>
        </w:rPr>
        <w:t xml:space="preserve"> The registers are decoded by hand in </w:t>
      </w:r>
      <w:r>
        <w:rPr>
          <w:rStyle w:val="VerbatimChar"/>
          <w:sz w:val="20"/>
        </w:rPr>
        <w:t>rapids_char_top.sv</w:t>
      </w:r>
      <w:r>
        <w:rPr>
          <w:sz w:val="20"/>
        </w:rPr>
        <w:t xml:space="preserve"> (localparams) and mirrored by two hand-maintained Python regmaps, regenerated from the SV by </w:t>
      </w:r>
      <w:r>
        <w:rPr>
          <w:rStyle w:val="VerbatimChar"/>
          <w:sz w:val="20"/>
        </w:rPr>
        <w:t>flows-rapids-beats/bin/gen_rapids_harness_regmap.py</w:t>
      </w:r>
      <w:r>
        <w:rPr>
          <w:sz w:val="20"/>
        </w:rPr>
        <w:t>:</w:t>
      </w:r>
    </w:p>
    <w:p>
      <w:pPr>
        <w:pStyle w:val="Compact"/>
        <w:numPr>
          <w:ilvl w:val="0"/>
          <w:numId w:val="10"/>
        </w:numPr>
        <w:rPr/>
      </w:pPr>
      <w:r>
        <w:rPr>
          <w:rStyle w:val="VerbatimChar"/>
        </w:rPr>
        <w:t>flows-rapids-beats/rtl/rapids_harness_csr_regmap.py</w:t>
      </w:r>
    </w:p>
    <w:p>
      <w:pPr>
        <w:pStyle w:val="Compact"/>
        <w:numPr>
          <w:ilvl w:val="0"/>
          <w:numId w:val="11"/>
        </w:numPr>
        <w:rPr/>
      </w:pPr>
      <w:r>
        <w:rPr>
          <w:rStyle w:val="VerbatimChar"/>
        </w:rPr>
        <w:t>flows-rapids-beats/rtl/rapids_harness_desc_regmap.py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DUT</w:t>
      </w:r>
      <w:r>
        <w:rPr>
          <w:sz w:val="20"/>
        </w:rPr>
        <w:t xml:space="preserve"> (RAPIDS core) does use PeakRDL — </w:t>
      </w:r>
      <w:r>
        <w:rPr>
          <w:rStyle w:val="VerbatimChar"/>
          <w:sz w:val="20"/>
        </w:rPr>
        <w:t>projects/components/dma-ip/rapids/rtl/rapids_regmap.py</w:t>
      </w:r>
      <w:r>
        <w:rPr>
          <w:sz w:val="20"/>
        </w:rPr>
        <w:t xml:space="preserve"> — loaded by the host as two </w:t>
      </w:r>
      <w:r>
        <w:rPr>
          <w:rStyle w:val="VerbatimChar"/>
          <w:sz w:val="20"/>
        </w:rPr>
        <w:t>RegisterMap</w:t>
      </w:r>
      <w:r>
        <w:rPr>
          <w:sz w:val="20"/>
        </w:rPr>
        <w:t xml:space="preserve"> instances (SRC </w:t>
      </w:r>
      <w:r>
        <w:rPr>
          <w:rStyle w:val="VerbatimChar"/>
          <w:sz w:val="20"/>
        </w:rPr>
        <w:t>start_address=0x0000</w:t>
      </w:r>
      <w:r>
        <w:rPr>
          <w:sz w:val="20"/>
        </w:rPr>
        <w:t xml:space="preserve">, SNK </w:t>
      </w:r>
      <w:r>
        <w:rPr>
          <w:rStyle w:val="VerbatimChar"/>
          <w:sz w:val="20"/>
        </w:rPr>
        <w:t>0x1000</w:t>
      </w:r>
      <w:r>
        <w:rPr>
          <w:sz w:val="20"/>
        </w:rPr>
        <w:t>, 13-bit APB) for by-name DUT config.</w:t>
      </w:r>
    </w:p>
    <w:p>
      <w:pPr>
        <w:pStyle w:val="BodyText"/>
        <w:rPr/>
      </w:pPr>
      <w:r>
        <w:rPr>
          <w:sz w:val="20"/>
        </w:rPr>
        <w:t xml:space="preserve">The identity register: region-2 </w:t>
      </w:r>
      <w:r>
        <w:rPr>
          <w:rStyle w:val="VerbatimChar"/>
          <w:sz w:val="20"/>
        </w:rPr>
        <w:t>CTRL</w:t>
      </w:r>
      <w:r>
        <w:rPr>
          <w:sz w:val="20"/>
        </w:rPr>
        <w:t>/</w:t>
      </w:r>
      <w:r>
        <w:rPr>
          <w:rStyle w:val="VerbatimChar"/>
          <w:sz w:val="20"/>
        </w:rPr>
        <w:t>ID</w:t>
      </w:r>
      <w:r>
        <w:rPr>
          <w:sz w:val="20"/>
        </w:rPr>
        <w:t xml:space="preserve"> @ 0x000 reads </w:t>
      </w:r>
      <w:r>
        <w:rPr>
          <w:rStyle w:val="VerbatimChar"/>
          <w:b/>
          <w:bCs/>
          <w:sz w:val="20"/>
        </w:rPr>
        <w:t>0x5241_5031</w:t>
      </w:r>
      <w:r>
        <w:rPr>
          <w:sz w:val="20"/>
        </w:rPr>
        <w:t xml:space="preserve"> (“RAP1”) — the BUILD_ID equivalent used for </w:t>
      </w:r>
      <w:r>
        <w:rPr>
          <w:rStyle w:val="VerbatimChar"/>
          <w:sz w:val="20"/>
        </w:rPr>
        <w:t>ping()</w:t>
      </w:r>
      <w:r>
        <w:rPr>
          <w:sz w:val="20"/>
        </w:rPr>
        <w:t xml:space="preserve"> and port autodetect.</w:t>
      </w:r>
    </w:p>
    <w:p>
      <w:pPr>
        <w:pStyle w:val="Heading3"/>
        <w:spacing w:before="200" w:after="80"/>
        <w:rPr/>
      </w:pPr>
      <w:bookmarkStart w:id="65" w:name="__RefHeading___Toc4902_556429768"/>
      <w:bookmarkStart w:id="66" w:name="waveform-5.1-atomic-launch"/>
      <w:bookmarkStart w:id="67" w:name="_Wave_5_1_Atomic_Launch"/>
      <w:bookmarkEnd w:id="65"/>
      <w:r>
        <w:rPr>
          <w:rStyle w:val="SectionNumber"/>
          <w:b/>
          <w:color w:val="404040"/>
          <w:sz w:val="24"/>
        </w:rPr>
        <w:t>6.1.1</w:t>
      </w:r>
      <w:r>
        <w:rPr>
          <w:b/>
          <w:color w:val="404040"/>
          <w:sz w:val="24"/>
        </w:rPr>
        <w:tab/>
        <w:t>Waveform 5.1: Atomic Launch</w:t>
      </w:r>
      <w:bookmarkEnd w:id="67"/>
    </w:p>
    <w:p>
      <w:pPr>
        <w:pStyle w:val="CaptionedFigure"/>
        <w:rPr/>
      </w:pPr>
      <w:r>
        <w:rPr/>
        <w:drawing>
          <wp:inline distT="0" distB="0" distL="0" distR="0">
            <wp:extent cx="5334000" cy="2438400"/>
            <wp:effectExtent l="0" t="0" r="0" b="0"/>
            <wp:docPr id="12" name="Image3" descr="Atomic launch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Atomic launch sequenc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Atomic launch sequence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8">
        <w:r>
          <w:rPr>
            <w:rStyle w:val="Hyperlink"/>
          </w:rPr>
          <w:t>01_atomic_launch.json</w:t>
        </w:r>
      </w:hyperlink>
      <w:bookmarkEnd w:id="63"/>
      <w:bookmarkEnd w:id="6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" w:name="__RefHeading___Toc4904_556429768"/>
      <w:bookmarkEnd w:id="68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DESC-LOAD region (region 1, byte offsets)</w:t>
      </w:r>
    </w:p>
    <w:p>
      <w:pPr>
        <w:pStyle w:val="TableCaption"/>
        <w:rPr/>
      </w:pPr>
      <w:bookmarkStart w:id="69" w:name="_Tab_12_DESC_LOAD_registers"/>
      <w:r>
        <w:rPr/>
        <w:t>DESC-LOAD registers</w:t>
      </w:r>
      <w:bookmarkEnd w:id="6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DESC_WORD0..7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0x00–0x1C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Words of the 256-bit descriptor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DESC_ADDR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Target byte address in descriptor RAM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DESC_KICK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half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= SRC, 1 = SNK — write issues one AXI4 write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ok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BRESP was OKAY</w:t>
            </w:r>
            <w:bookmarkStart w:id="70" w:name="desc-load-region-region-1-byte-offsets"/>
            <w:bookmarkEnd w:id="7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" w:name="__RefHeading___Toc4906_556429768"/>
      <w:bookmarkEnd w:id="71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HARNESS CSR — control (region 2)</w:t>
      </w:r>
    </w:p>
    <w:p>
      <w:pPr>
        <w:pStyle w:val="TableCaption"/>
        <w:rPr/>
      </w:pPr>
      <w:bookmarkStart w:id="72" w:name="_Tab_13_Harness_CSR___contro"/>
      <w:r>
        <w:rPr/>
        <w:t>Harness CSR — control registers</w:t>
      </w:r>
      <w:bookmarkEnd w:id="7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cam_clear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clear the sticky-error CAM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gen_start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start the AXIS generator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GEN_SEED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LFSR seed (SINK honors it)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GEN_NBEATS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per channel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GEN_BPP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per packet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GEN_CHMASK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Active-channel mask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GEN_TDEST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 TDEST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GEN_MODE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interleave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 round-robin the active channels beat by beat (every sink channel holds data at once); 0: one channel’s whole run, then the next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chk_start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start the checker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chk_ready_en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Level: checker backpressure enable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CHK_SEED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Checker seed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rd_crc_lfsr_reset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reset read-CRC LFSR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wr_crc_reset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reset write-CRC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MON_BASE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MON_LIMIT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0x50 / 0x54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DUT monitor egress window (host default 0x1000 / 0x4FFF)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MON_FLUSHWM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flush watermark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CH_SEL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Selects the channel for indexed CRC reads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0xC0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arm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re-arm the bus meters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RESP_DELAY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0xC4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wr_delay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 / [31:16]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Memory-latency model (STREAM knob 5): per-beat hold, in aclk cycles, injected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axi_response_delay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the source read’s R channel and the sink write’s B channel. 0 = one register stage.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" w:name="__RefHeading___Toc4908_556429768"/>
      <w:bookmarkEnd w:id="73"/>
      <w:r>
        <w:rPr>
          <w:rStyle w:val="SectionNumber"/>
          <w:b/>
          <w:color w:val="228B22"/>
          <w:sz w:val="28"/>
        </w:rPr>
        <w:t>6.4</w:t>
      </w:r>
      <w:r>
        <w:rPr>
          <w:b/>
          <w:color w:val="228B22"/>
          <w:sz w:val="28"/>
        </w:rPr>
        <w:tab/>
        <w:t>Atomic-launch staging (region 2)</w:t>
      </w:r>
    </w:p>
    <w:p>
      <w:pPr>
        <w:pStyle w:val="FirstParagraph"/>
        <w:rPr/>
      </w:pPr>
      <w:r>
        <w:rPr>
          <w:sz w:val="20"/>
        </w:rPr>
        <w:t xml:space="preserve">These raw offsets are declared in </w:t>
      </w:r>
      <w:r>
        <w:rPr>
          <w:rStyle w:val="VerbatimChar"/>
          <w:sz w:val="20"/>
        </w:rPr>
        <w:t>rapids_char_top.sv</w:t>
      </w:r>
      <w:r>
        <w:rPr>
          <w:sz w:val="20"/>
        </w:rPr>
        <w:t xml:space="preserve"> and mirrored in </w:t>
      </w:r>
      <w:r>
        <w:rPr>
          <w:rStyle w:val="VerbatimChar"/>
          <w:sz w:val="20"/>
        </w:rPr>
        <w:t>run_characterization.py</w:t>
      </w:r>
      <w:r>
        <w:rPr>
          <w:sz w:val="20"/>
        </w:rPr>
        <w:t xml:space="preserve"> (they are not in the by-name regmap):</w:t>
      </w:r>
    </w:p>
    <w:p>
      <w:pPr>
        <w:pStyle w:val="TableCaption"/>
        <w:rPr/>
      </w:pPr>
      <w:bookmarkStart w:id="74" w:name="_Tab_14_Atomic_launch_stagin"/>
      <w:r>
        <w:rPr/>
        <w:t>Atomic-launch staging registers</w:t>
      </w:r>
      <w:bookmarkEnd w:id="7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27"/>
        <w:gridCol w:w="1702"/>
        <w:gridCol w:w="1489"/>
        <w:gridCol w:w="1276"/>
        <w:gridCol w:w="2766"/>
      </w:tblGrid>
      <w:tr>
        <w:trPr>
          <w:tblHeader w:val="true"/>
        </w:trPr>
        <w:tc>
          <w:tcPr>
            <w:tcW w:w="21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4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2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7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CSR_KICK_CFG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half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start_gen_on_go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 / [1]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Which half; start gen on GO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CSR_KICK_MASK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mask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 channel mask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CSR_KICK_BASE_LO/HI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0x6C / 0x70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base address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CSR_KICK_STRIDE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0x74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byte stride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CSR_GO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0x78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go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arm meter + start gen + fire kicks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CSR_OBS_TARGET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0x7C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Freeze window at N productive beats (0 = off)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" w:name="__RefHeading___Toc4910_556429768"/>
      <w:bookmarkEnd w:id="75"/>
      <w:r>
        <w:rPr>
          <w:rStyle w:val="SectionNumber"/>
          <w:b/>
          <w:color w:val="228B22"/>
          <w:sz w:val="28"/>
        </w:rPr>
        <w:t>6.5</w:t>
      </w:r>
      <w:r>
        <w:rPr>
          <w:b/>
          <w:color w:val="228B22"/>
          <w:sz w:val="28"/>
        </w:rPr>
        <w:tab/>
        <w:t>HARNESS CSR — status and observability</w:t>
      </w:r>
    </w:p>
    <w:p>
      <w:pPr>
        <w:pStyle w:val="TableCaption"/>
        <w:rPr/>
      </w:pPr>
      <w:bookmarkStart w:id="76" w:name="_Tab_15_Harness_CSR___status"/>
      <w:r>
        <w:rPr/>
        <w:t>Harness CSR — status and observability</w:t>
      </w:r>
      <w:bookmarkEnd w:id="7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27"/>
        <w:gridCol w:w="1702"/>
        <w:gridCol w:w="1489"/>
        <w:gridCol w:w="1276"/>
        <w:gridCol w:w="2766"/>
      </w:tblGrid>
      <w:tr>
        <w:trPr>
          <w:tblHeader w:val="true"/>
        </w:trPr>
        <w:tc>
          <w:tcPr>
            <w:tcW w:w="21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4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2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7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mon_irq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src_idle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snk_idle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gen_busy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gen_done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rd_mem_busy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wr_mem_busy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[0]…[7]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Harness state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GEN_BEATS_T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CHK_BEATS_T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0x84 / 0x88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/ checker beat totals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PKT_CNT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count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RD_BEATS_T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WR_BEATS_T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0x90 / 0x94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/ write beat totals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SRC_SCHERR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SNK_SCHERR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0x98 / 0x9C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scheduler error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GEN_EXP_CRC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CHK_ACT_CRC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0xA0 / 0xA4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CRC for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CH_SEL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channel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RD_CRC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WR_CRC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0xA8 / 0xAC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Read / write CRC for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CH_SEL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*_VLD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0xB0–0xBC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CRC valid masks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OBS_RD_*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OBS_WR_*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0x100–0x11C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read / write meter buckets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OBS_SOUT_*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0x120–0x13C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 in / out meter buckets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OBS_SIN_BYTES_LO/HI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OBS_SIN_PKTS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0x140–0x148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Exact AXIS-in bytes / packets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OBS_SOUT_BYTES_LO/HI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OBS_SOUT_PKTS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0x14C–0x154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Exact AXIS-out bytes / packets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Meter buckets and byte/packet counters are cleared by </w:t>
      </w:r>
      <w:r>
        <w:rPr>
          <w:rStyle w:val="VerbatimChar"/>
          <w:sz w:val="20"/>
        </w:rPr>
        <w:t>CTRL.cam_clear</w:t>
      </w:r>
      <w:r>
        <w:rPr>
          <w:sz w:val="20"/>
        </w:rPr>
        <w:t xml:space="preserve"> and each run must be armed (via </w:t>
      </w:r>
      <w:r>
        <w:rPr>
          <w:rStyle w:val="VerbatimChar"/>
          <w:sz w:val="20"/>
        </w:rPr>
        <w:t>OBS_CTRL.arm</w:t>
      </w:r>
      <w:r>
        <w:rPr>
          <w:sz w:val="20"/>
        </w:rPr>
        <w:t xml:space="preserve"> or the </w:t>
      </w:r>
      <w:r>
        <w:rPr>
          <w:rStyle w:val="VerbatimChar"/>
          <w:sz w:val="20"/>
        </w:rPr>
        <w:t>CSR_GO</w:t>
      </w:r>
      <w:r>
        <w:rPr>
          <w:sz w:val="20"/>
        </w:rPr>
        <w:t xml:space="preserve"> write) or the window stays frozen on the first capture.</w:t>
      </w:r>
      <w:bookmarkEnd w:id="61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77" w:name="__RefHeading___Toc4912_556429768"/>
      <w:bookmarkStart w:id="78" w:name="simulation-vs-silicon"/>
      <w:bookmarkEnd w:id="77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Simulation vs Silicon</w:t>
      </w:r>
    </w:p>
    <w:p>
      <w:pPr>
        <w:pStyle w:val="FirstParagraph"/>
        <w:rPr/>
      </w:pPr>
      <w:r>
        <w:rPr>
          <w:sz w:val="20"/>
        </w:rPr>
        <w:t xml:space="preserve">RAPIDS characterization reaches the </w:t>
      </w:r>
      <w:r>
        <w:rPr>
          <w:b/>
          <w:bCs/>
          <w:sz w:val="20"/>
        </w:rPr>
        <w:t>same golden CRC</w:t>
      </w:r>
      <w:r>
        <w:rPr>
          <w:sz w:val="20"/>
        </w:rPr>
        <w:t xml:space="preserve"> two ways — but, unlike the ddr2/stream siblings, </w:t>
      </w:r>
      <w:r>
        <w:rPr>
          <w:b/>
          <w:bCs/>
          <w:sz w:val="20"/>
        </w:rPr>
        <w:t>the simulation does not run the host over a simulated UART.</w:t>
      </w:r>
      <w:r>
        <w:rPr>
          <w:sz w:val="20"/>
        </w:rPr>
        <w:t xml:space="preserve"> The UART bridge and CSR router live only in the board top (</w:t>
      </w:r>
      <w:r>
        <w:rPr>
          <w:rStyle w:val="VerbatimChar"/>
          <w:sz w:val="20"/>
        </w:rPr>
        <w:t>rapids_char_top.sv</w:t>
      </w:r>
      <w:r>
        <w:rPr>
          <w:sz w:val="20"/>
        </w:rPr>
        <w:t>); the cocotb DUT top is the harness (</w:t>
      </w:r>
      <w:r>
        <w:rPr>
          <w:rStyle w:val="VerbatimChar"/>
          <w:sz w:val="20"/>
        </w:rPr>
        <w:t>rapids_char_harness</w:t>
      </w:r>
      <w:r>
        <w:rPr>
          <w:sz w:val="20"/>
        </w:rPr>
        <w:t>), and the testbench drives its control surface directly.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" w:name="__RefHeading___Toc4914_556429768"/>
      <w:bookmarkStart w:id="80" w:name="the-two-paths"/>
      <w:bookmarkEnd w:id="79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The two paths</w:t>
      </w:r>
    </w:p>
    <w:p>
      <w:pPr>
        <w:pStyle w:val="TableCaption"/>
        <w:rPr/>
      </w:pPr>
      <w:bookmarkStart w:id="81" w:name="_Tab_16_The_two_characteriza"/>
      <w:r>
        <w:rPr/>
        <w:t>The two characterization paths</w:t>
      </w:r>
      <w:bookmarkEnd w:id="8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50"/>
        <w:gridCol w:w="3829"/>
        <w:gridCol w:w="4681"/>
      </w:tblGrid>
      <w:tr>
        <w:trPr>
          <w:tblHeader w:val="true"/>
        </w:trPr>
        <w:tc>
          <w:tcPr>
            <w:tcW w:w="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8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Silicon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Simulation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host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RegisterMap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over UART → APB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cocotb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RegisterMap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over the harness APB port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Descriptors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host DESC-LOAD region → descriptor RAM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cocotb 256-bit AXI4 host-write port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host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CSR_GO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atomic launch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cocotb per-half kick windows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paths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on-chip (harness gen/check/mem)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same on-chip blocks, elaborated in Verilator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 criterion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golden CRC match (host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rapids_char_golden.py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golden CRC match (checker CRC == expected)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equivalence is by </w:t>
      </w:r>
      <w:r>
        <w:rPr>
          <w:b/>
          <w:bCs/>
          <w:sz w:val="20"/>
        </w:rPr>
        <w:t>shared logic</w:t>
      </w:r>
      <w:r>
        <w:rPr>
          <w:sz w:val="20"/>
        </w:rPr>
        <w:t>, not a shared transport: the same by-name DUT config (</w:t>
      </w:r>
      <w:r>
        <w:rPr>
          <w:rStyle w:val="VerbatimChar"/>
          <w:sz w:val="20"/>
        </w:rPr>
        <w:t>rapids_regmap.py</w:t>
      </w:r>
      <w:r>
        <w:rPr>
          <w:sz w:val="20"/>
        </w:rPr>
        <w:t xml:space="preserve">), the same descriptor bytes (the TB’s </w:t>
      </w:r>
      <w:r>
        <w:rPr>
          <w:rStyle w:val="VerbatimChar"/>
          <w:sz w:val="20"/>
        </w:rPr>
        <w:t>create_descriptor()</w:t>
      </w:r>
      <w:r>
        <w:rPr>
          <w:sz w:val="20"/>
        </w:rPr>
        <w:t xml:space="preserve"> mirrors </w:t>
      </w:r>
      <w:r>
        <w:rPr>
          <w:rStyle w:val="VerbatimChar"/>
          <w:sz w:val="20"/>
        </w:rPr>
        <w:t>flows-rapids-beats/host/descriptor_builder.py</w:t>
      </w:r>
      <w:r>
        <w:rPr>
          <w:sz w:val="20"/>
        </w:rPr>
        <w:t>), and the same golden CRC-32 asserted in both places.</w:t>
      </w:r>
      <w:bookmarkEnd w:id="8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" w:name="__RefHeading___Toc4916_556429768"/>
      <w:bookmarkStart w:id="83" w:name="the-cocotb-testbench"/>
      <w:bookmarkEnd w:id="82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The cocotb testbench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DUT top:</w:t>
      </w:r>
      <w:r>
        <w:rPr/>
        <w:t xml:space="preserve"> </w:t>
      </w:r>
      <w:r>
        <w:rPr>
          <w:rStyle w:val="VerbatimChar"/>
        </w:rPr>
        <w:t>rapids_char_harness</w:t>
      </w:r>
      <w:r>
        <w:rPr/>
        <w:t xml:space="preserve"> (Verilator). Runner </w:t>
      </w:r>
      <w:r>
        <w:rPr>
          <w:rStyle w:val="VerbatimChar"/>
        </w:rPr>
        <w:t>flows-rapids-beats/dv/test_rapids_char_harness.py</w:t>
      </w:r>
      <w:r>
        <w:rPr/>
        <w:t xml:space="preserve">; TB class </w:t>
      </w:r>
      <w:r>
        <w:rPr>
          <w:rStyle w:val="VerbatimChar"/>
        </w:rPr>
        <w:t>RapidsCharHarnessTB</w:t>
      </w:r>
      <w:r>
        <w:rPr/>
        <w:t xml:space="preserve"> (</w:t>
      </w:r>
      <w:r>
        <w:rPr>
          <w:rStyle w:val="VerbatimChar"/>
        </w:rPr>
        <w:t>flows-rapids-beats/dv/rapids_char_harness_tb.py</w:t>
      </w:r>
      <w:r>
        <w:rPr/>
        <w:t>).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Two self-checks:</w:t>
      </w:r>
    </w:p>
    <w:p>
      <w:pPr>
        <w:pStyle w:val="Compact"/>
        <w:numPr>
          <w:ilvl w:val="1"/>
          <w:numId w:val="14"/>
        </w:numPr>
        <w:rPr/>
      </w:pPr>
      <w:r>
        <w:rPr>
          <w:rStyle w:val="VerbatimChar"/>
        </w:rPr>
        <w:t>cocotb_test_sink_selfcheck</w:t>
      </w:r>
      <w:r>
        <w:rPr/>
        <w:t xml:space="preserve"> — </w:t>
      </w:r>
      <w:r>
        <w:rPr>
          <w:rStyle w:val="VerbatimChar"/>
        </w:rPr>
        <w:t>s_axis → sink → m_axi_wr</w:t>
      </w:r>
      <w:r>
        <w:rPr/>
        <w:t xml:space="preserve">; asserts </w:t>
      </w:r>
      <w:r>
        <w:rPr>
          <w:rStyle w:val="VerbatimChar"/>
        </w:rPr>
        <w:t>wr_crc[ch] == gen_expected_crc[ch]</w:t>
      </w:r>
      <w:r>
        <w:rPr/>
        <w:t xml:space="preserve"> for each active channel.</w:t>
      </w:r>
    </w:p>
    <w:p>
      <w:pPr>
        <w:pStyle w:val="Compact"/>
        <w:numPr>
          <w:ilvl w:val="1"/>
          <w:numId w:val="15"/>
        </w:numPr>
        <w:rPr/>
      </w:pPr>
      <w:r>
        <w:rPr>
          <w:rStyle w:val="VerbatimChar"/>
        </w:rPr>
        <w:t>cocotb_test_source_selfcheck</w:t>
      </w:r>
      <w:r>
        <w:rPr/>
        <w:t xml:space="preserve"> — </w:t>
      </w:r>
      <w:r>
        <w:rPr>
          <w:rStyle w:val="VerbatimChar"/>
        </w:rPr>
        <w:t>m_axi_rd → source → m_axis</w:t>
      </w:r>
      <w:r>
        <w:rPr/>
        <w:t xml:space="preserve">; asserts </w:t>
      </w:r>
      <w:r>
        <w:rPr>
          <w:rStyle w:val="VerbatimChar"/>
        </w:rPr>
        <w:t>chk_actual_crc[ch] == rd_crc[ch]</w:t>
      </w:r>
      <w:r>
        <w:rPr/>
        <w:t xml:space="preserve"> and </w:t>
      </w:r>
      <w:r>
        <w:rPr>
          <w:rStyle w:val="VerbatimChar"/>
        </w:rPr>
        <w:t>data_error == 0</w:t>
      </w:r>
      <w:r>
        <w:rPr/>
        <w:t>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Params:</w:t>
      </w:r>
      <w:r>
        <w:rPr/>
        <w:t xml:space="preserve"> </w:t>
      </w:r>
      <w:r>
        <w:rPr>
          <w:rStyle w:val="VerbatimChar"/>
        </w:rPr>
        <w:t>NUM_CHANNELS=8</w:t>
      </w:r>
      <w:r>
        <w:rPr/>
        <w:t xml:space="preserve"> (env </w:t>
      </w:r>
      <w:r>
        <w:rPr>
          <w:rStyle w:val="VerbatimChar"/>
        </w:rPr>
        <w:t>TEST_NUM_CHANNELS</w:t>
      </w:r>
      <w:r>
        <w:rPr/>
        <w:t xml:space="preserve">), </w:t>
      </w:r>
      <w:r>
        <w:rPr>
          <w:rStyle w:val="VerbatimChar"/>
        </w:rPr>
        <w:t>NUM_ACTIVE=4</w:t>
      </w:r>
      <w:r>
        <w:rPr/>
        <w:t xml:space="preserve">, </w:t>
      </w:r>
      <w:r>
        <w:rPr>
          <w:rStyle w:val="VerbatimChar"/>
        </w:rPr>
        <w:t>NUM_BEATS=8</w:t>
      </w:r>
      <w:r>
        <w:rPr/>
        <w:t xml:space="preserve">, </w:t>
      </w:r>
      <w:r>
        <w:rPr>
          <w:rStyle w:val="VerbatimChar"/>
        </w:rPr>
        <w:t>DATA_WIDTH=512</w:t>
      </w:r>
      <w:r>
        <w:rPr/>
        <w:t xml:space="preserve">, </w:t>
      </w:r>
      <w:r>
        <w:rPr>
          <w:rStyle w:val="VerbatimChar"/>
        </w:rPr>
        <w:t>SRAM_DEPTH=512</w:t>
      </w:r>
      <w:r>
        <w:rPr/>
        <w:t xml:space="preserve"> when run bare; </w:t>
      </w:r>
      <w:r>
        <w:rPr>
          <w:rStyle w:val="VerbatimChar"/>
        </w:rPr>
        <w:t>make sim</w:t>
      </w:r>
      <w:r>
        <w:rPr/>
        <w:t xml:space="preserve"> / </w:t>
      </w:r>
      <w:r>
        <w:rPr>
          <w:rStyle w:val="VerbatimChar"/>
        </w:rPr>
        <w:t>make verify-sim</w:t>
      </w:r>
      <w:r>
        <w:rPr/>
        <w:t xml:space="preserve"> pass the build’s </w:t>
      </w:r>
      <w:r>
        <w:rPr>
          <w:rStyle w:val="VerbatimChar"/>
        </w:rPr>
        <w:t>DATA_WIDTH</w:t>
      </w:r>
      <w:r>
        <w:rPr/>
        <w:t xml:space="preserve"> / </w:t>
      </w:r>
      <w:r>
        <w:rPr>
          <w:rStyle w:val="VerbatimChar"/>
        </w:rPr>
        <w:t>SRAM_DEPTH</w:t>
      </w:r>
      <w:r>
        <w:rPr/>
        <w:t xml:space="preserve"> (256 / 128 on the Genesys 2) as </w:t>
      </w:r>
      <w:r>
        <w:rPr>
          <w:rStyle w:val="VerbatimChar"/>
        </w:rPr>
        <w:t>TEST_DATA_WIDTH</w:t>
      </w:r>
      <w:r>
        <w:rPr/>
        <w:t xml:space="preserve"> / </w:t>
      </w:r>
      <w:r>
        <w:rPr>
          <w:rStyle w:val="VerbatimChar"/>
        </w:rPr>
        <w:t>TEST_SRAM_DEPTH</w:t>
      </w:r>
      <w:r>
        <w:rPr/>
        <w:t xml:space="preserve">. Waves via </w:t>
      </w:r>
      <w:r>
        <w:rPr>
          <w:rStyle w:val="VerbatimChar"/>
        </w:rPr>
        <w:t>WAVES=1</w:t>
      </w:r>
      <w:r>
        <w:rPr/>
        <w:t>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Gate:</w:t>
      </w:r>
      <w:r>
        <w:rPr/>
        <w:t xml:space="preserve"> </w:t>
      </w:r>
      <w:r>
        <w:rPr>
          <w:rStyle w:val="VerbatimChar"/>
        </w:rPr>
        <w:t>make verify-sim</w:t>
      </w:r>
      <w:r>
        <w:rPr/>
        <w:t xml:space="preserve"> runs the sink self-check before a bitstream build, so a broken elaboration is caught before a long Vivado run.</w:t>
      </w:r>
      <w:bookmarkEnd w:id="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" w:name="__RefHeading___Toc4918_556429768"/>
      <w:bookmarkStart w:id="85" w:name="why-no-uart-in-sim-here"/>
      <w:bookmarkEnd w:id="84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Why no UART-in-sim here</w:t>
      </w:r>
    </w:p>
    <w:p>
      <w:pPr>
        <w:pStyle w:val="FirstParagraph"/>
        <w:rPr/>
      </w:pPr>
      <w:r>
        <w:rPr>
          <w:sz w:val="20"/>
        </w:rPr>
        <w:t xml:space="preserve">The harness data paths are entirely on-chip, so there is nothing for a simulated host to </w:t>
      </w:r>
      <w:r>
        <w:rPr>
          <w:i/>
          <w:iCs/>
          <w:sz w:val="20"/>
        </w:rPr>
        <w:t>drive</w:t>
      </w:r>
      <w:r>
        <w:rPr>
          <w:sz w:val="20"/>
        </w:rPr>
        <w:t xml:space="preserve"> beyond the control surface — the TB pokes that surface directly (APB + descriptor RAM + kick) and reads back the same CRCs the board’s host reads over UART. If a UART-level equivalence sim is wanted later, the shared </w:t>
      </w:r>
      <w:r>
        <w:rPr>
          <w:rStyle w:val="VerbatimChar"/>
          <w:sz w:val="20"/>
        </w:rPr>
        <w:t>make_uart_channel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CocotbUartChannel</w:t>
      </w:r>
      <w:r>
        <w:rPr>
          <w:sz w:val="20"/>
        </w:rPr>
        <w:t xml:space="preserve"> collateral in </w:t>
      </w:r>
      <w:r>
        <w:rPr>
          <w:rStyle w:val="VerbatimChar"/>
          <w:sz w:val="20"/>
        </w:rPr>
        <w:t>bin/TBClasses/harness/</w:t>
      </w:r>
      <w:r>
        <w:rPr>
          <w:sz w:val="20"/>
        </w:rPr>
        <w:t xml:space="preserve"> (used by ddr2/stream) can wrap the board top — but it is not wired today.</w:t>
      </w:r>
      <w:bookmarkEnd w:id="78"/>
      <w:bookmarkEnd w:id="85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86" w:name="__RefHeading___Toc4920_556429768"/>
      <w:bookmarkStart w:id="87" w:name="troubleshooting"/>
      <w:bookmarkEnd w:id="86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Troubleshooting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" w:name="__RefHeading___Toc4922_556429768"/>
      <w:bookmarkStart w:id="89" w:name="current-state"/>
      <w:bookmarkEnd w:id="88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Current state</w:t>
      </w:r>
    </w:p>
    <w:p>
      <w:pPr>
        <w:pStyle w:val="FirstParagraph"/>
        <w:rPr/>
      </w:pPr>
      <w:r>
        <w:rPr>
          <w:sz w:val="20"/>
        </w:rPr>
        <w:t xml:space="preserve">Silicon-validated. </w:t>
      </w:r>
      <w:r>
        <w:rPr>
          <w:rStyle w:val="VerbatimChar"/>
          <w:sz w:val="20"/>
        </w:rPr>
        <w:t>make smoke</w:t>
      </w:r>
      <w:r>
        <w:rPr>
          <w:sz w:val="20"/>
        </w:rPr>
        <w:t xml:space="preserve"> passes both paths; </w:t>
      </w:r>
      <w:r>
        <w:rPr>
          <w:rStyle w:val="VerbatimChar"/>
          <w:sz w:val="20"/>
        </w:rPr>
        <w:t>make suite</w:t>
      </w:r>
      <w:r>
        <w:rPr>
          <w:sz w:val="20"/>
        </w:rPr>
        <w:t xml:space="preserve"> passes 48/48 (3 channels × 4 beats × 2 backpressure × 2 seeds). Timing closes at 100 MHz (setup WNS +0.007 ns, 0 failing endpoints; hold WHS +0.011 ns). Post-route utilization (4-channel, </w:t>
      </w:r>
      <w:r>
        <w:rPr>
          <w:rStyle w:val="VerbatimChar"/>
          <w:sz w:val="20"/>
        </w:rPr>
        <w:t>xc7a100t-1</w:t>
      </w:r>
      <w:r>
        <w:rPr>
          <w:sz w:val="20"/>
        </w:rPr>
        <w:t xml:space="preserve">): 37,555 LUTs (59.2%), 28,683 FF (22.6%), 22 BRAM (16.3%), 0 DSP. There is no separate </w:t>
      </w:r>
      <w:r>
        <w:rPr>
          <w:rStyle w:val="VerbatimChar"/>
          <w:sz w:val="20"/>
        </w:rPr>
        <w:t>KNOWN_ISSUES</w:t>
      </w:r>
      <w:r>
        <w:rPr>
          <w:sz w:val="20"/>
        </w:rPr>
        <w:t xml:space="preserve"> file — the known-state material lives in </w:t>
      </w:r>
      <w:r>
        <w:rPr>
          <w:rStyle w:val="VerbatimChar"/>
          <w:sz w:val="20"/>
        </w:rPr>
        <w:t>docs/rapids_beats_findings.md</w:t>
      </w:r>
      <w:r>
        <w:rPr>
          <w:sz w:val="20"/>
        </w:rPr>
        <w:t>.</w:t>
      </w:r>
      <w:bookmarkEnd w:id="8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" w:name="__RefHeading___Toc4924_556429768"/>
      <w:bookmarkEnd w:id="90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Known gotchas</w:t>
      </w:r>
    </w:p>
    <w:p>
      <w:pPr>
        <w:pStyle w:val="TableCaption"/>
        <w:rPr/>
      </w:pPr>
      <w:bookmarkStart w:id="91" w:name="_Tab_17_Known_issues_and_wor"/>
      <w:r>
        <w:rPr/>
        <w:t>Known issues and workarounds</w:t>
      </w:r>
      <w:bookmarkEnd w:id="9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04"/>
        <w:gridCol w:w="6455"/>
      </w:tblGrid>
      <w:tr>
        <w:trPr>
          <w:tblHeader w:val="true"/>
        </w:trPr>
        <w:tc>
          <w:tcPr>
            <w:tcW w:w="29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Symptom</w:t>
            </w:r>
          </w:p>
        </w:tc>
        <w:tc>
          <w:tcPr>
            <w:tcW w:w="64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Cause / workaround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 over-produces / desyncs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generator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be a one-cycle pulse, not a held level (a UART-held level runs the generator repeatedly). Fixed in RTL; residual: SINK is fully trustworthy only on the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first arm after a board reset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a full SINK sweep needs a per-config reset. SOURCE re-arms cleanly.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Stale scheduler/descriptor state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reset_channels()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pulses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CHANNEL_RESET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both halves before each run — the sink does not self-clean after a transfer.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Meter reads 0 / frozen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bus meters have no per-run auto-reset. Arm each run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OBS_CTRL.arm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CSR_GO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write; use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CSR_OBS_TARGET = channels × 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a deterministic freeze window.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gen_expected_crc_valid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intermittently 0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Non-fatal — PASS anchors on the data-path CRC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WR_CRC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vs golden); the generator self-CRC is corroboration only.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Spurious read failure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csr_read()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retries up to 3× on malformed/short UART frames.</w:t>
            </w:r>
            <w:bookmarkStart w:id="92" w:name="known-gotchas"/>
            <w:bookmarkEnd w:id="92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" w:name="__RefHeading___Toc4926_556429768"/>
      <w:bookmarkEnd w:id="93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  <w:t>Cannot find the board</w:t>
      </w:r>
    </w:p>
    <w:p>
      <w:pPr>
        <w:pStyle w:val="FirstParagraph"/>
        <w:rPr/>
      </w:pPr>
      <w:r>
        <w:rPr>
          <w:sz w:val="20"/>
        </w:rPr>
        <w:t xml:space="preserve">The USB-UART re-enumerates across reboots/replugs.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 (default) probes each </w:t>
      </w:r>
      <w:r>
        <w:rPr>
          <w:rStyle w:val="VerbatimChar"/>
          <w:sz w:val="20"/>
        </w:rPr>
        <w:t>/dev/ttyUSB*</w:t>
      </w:r>
      <w:r>
        <w:rPr>
          <w:sz w:val="20"/>
        </w:rPr>
        <w:t xml:space="preserve"> and picks the board whose region-2 </w:t>
      </w:r>
      <w:r>
        <w:rPr>
          <w:rStyle w:val="VerbatimChar"/>
          <w:sz w:val="20"/>
        </w:rPr>
        <w:t>CTRL</w:t>
      </w:r>
      <w:r>
        <w:rPr>
          <w:sz w:val="20"/>
        </w:rPr>
        <w:t>/</w:t>
      </w:r>
      <w:r>
        <w:rPr>
          <w:rStyle w:val="VerbatimChar"/>
          <w:sz w:val="20"/>
        </w:rPr>
        <w:t>ID</w:t>
      </w:r>
      <w:r>
        <w:rPr>
          <w:sz w:val="20"/>
        </w:rPr>
        <w:t xml:space="preserve"> reads </w:t>
      </w:r>
      <w:r>
        <w:rPr>
          <w:rStyle w:val="VerbatimChar"/>
          <w:sz w:val="20"/>
        </w:rPr>
        <w:t>0x52415031</w:t>
      </w:r>
      <w:r>
        <w:rPr>
          <w:sz w:val="20"/>
        </w:rPr>
        <w:t xml:space="preserve"> (“RAP1”). </w:t>
      </w:r>
      <w:r>
        <w:rPr>
          <w:rStyle w:val="VerbatimChar"/>
          <w:sz w:val="20"/>
        </w:rPr>
        <w:t>make program</w:t>
      </w:r>
      <w:r>
        <w:rPr>
          <w:sz w:val="20"/>
        </w:rPr>
        <w:t xml:space="preserve"> and the UART campaign are pinned to the same board by JTAG serial (override </w:t>
      </w:r>
      <w:r>
        <w:rPr>
          <w:rStyle w:val="VerbatimChar"/>
          <w:sz w:val="20"/>
        </w:rPr>
        <w:t>RAPIDS_CHAR_JTAG_SERIAL</w:t>
      </w:r>
      <w:r>
        <w:rPr>
          <w:sz w:val="20"/>
        </w:rPr>
        <w:t>) so the flash and the run land together.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4" w:name="__RefHeading___Toc4928_556429768"/>
      <w:bookmarkStart w:id="95" w:name="board-fit-vs-sim-geometry"/>
      <w:bookmarkEnd w:id="94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  <w:t>Board-fit vs sim geometry</w:t>
      </w:r>
    </w:p>
    <w:p>
      <w:pPr>
        <w:pStyle w:val="FirstParagraph"/>
        <w:rPr/>
      </w:pPr>
      <w:r>
        <w:rPr>
          <w:sz w:val="20"/>
        </w:rPr>
        <w:t>The harness sim defaults (</w:t>
      </w:r>
      <w:r>
        <w:rPr>
          <w:rStyle w:val="VerbatimChar"/>
          <w:sz w:val="20"/>
        </w:rPr>
        <w:t>SRAM_DEPTH = 4096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DESC_RAM_ENTRIES = 2048</w:t>
      </w:r>
      <w:r>
        <w:rPr>
          <w:sz w:val="20"/>
        </w:rPr>
        <w:t xml:space="preserve">) inflate to ~148 BRAM tiles — over the 100T’s 135 — so the board build trims both to 256 (~22 tiles). This is a build-time generic only; the RTL is unchanged. Set </w:t>
      </w:r>
      <w:r>
        <w:rPr>
          <w:rStyle w:val="VerbatimChar"/>
          <w:sz w:val="20"/>
        </w:rPr>
        <w:t>CHANNELS</w:t>
      </w:r>
      <w:r>
        <w:rPr>
          <w:sz w:val="20"/>
        </w:rPr>
        <w:t xml:space="preserve"> once (it drives both the build generic and the host </w:t>
      </w:r>
      <w:r>
        <w:rPr>
          <w:rStyle w:val="VerbatimChar"/>
          <w:sz w:val="20"/>
        </w:rPr>
        <w:t>--channels</w:t>
      </w:r>
      <w:r>
        <w:rPr>
          <w:sz w:val="20"/>
        </w:rPr>
        <w:t>) so the two never drift.</w:t>
      </w:r>
      <w:bookmarkEnd w:id="9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6" w:name="__RefHeading___Toc4930_556429768"/>
      <w:bookmarkStart w:id="97" w:name="three-different-0x1000s"/>
      <w:bookmarkEnd w:id="96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  <w:t>Three different “0x1000”s</w:t>
      </w:r>
    </w:p>
    <w:p>
      <w:pPr>
        <w:pStyle w:val="FirstParagraph"/>
        <w:rPr/>
      </w:pPr>
      <w:r>
        <w:rPr>
          <w:sz w:val="20"/>
        </w:rPr>
        <w:t xml:space="preserve">Do not conflate them: the </w:t>
      </w:r>
      <w:r>
        <w:rPr>
          <w:b/>
          <w:bCs/>
          <w:sz w:val="20"/>
        </w:rPr>
        <w:t>SNK APB half</w:t>
      </w:r>
      <w:r>
        <w:rPr>
          <w:sz w:val="20"/>
        </w:rPr>
        <w:t xml:space="preserve"> is at APB </w:t>
      </w:r>
      <w:r>
        <w:rPr>
          <w:rStyle w:val="VerbatimChar"/>
          <w:sz w:val="20"/>
        </w:rPr>
        <w:t>0x1000</w:t>
      </w:r>
      <w:r>
        <w:rPr>
          <w:sz w:val="20"/>
        </w:rPr>
        <w:t xml:space="preserve">; the host default </w:t>
      </w:r>
      <w:r>
        <w:rPr>
          <w:rStyle w:val="VerbatimChar"/>
          <w:b/>
          <w:bCs/>
          <w:sz w:val="20"/>
        </w:rPr>
        <w:t>MON_BASE</w:t>
      </w:r>
      <w:r>
        <w:rPr>
          <w:sz w:val="20"/>
        </w:rPr>
        <w:t xml:space="preserve"> is </w:t>
      </w:r>
      <w:r>
        <w:rPr>
          <w:rStyle w:val="VerbatimChar"/>
          <w:sz w:val="20"/>
        </w:rPr>
        <w:t>0x1000</w:t>
      </w:r>
      <w:r>
        <w:rPr>
          <w:sz w:val="20"/>
        </w:rPr>
        <w:t xml:space="preserve">; and the in-core DUT monitors (which would live in a </w:t>
      </w:r>
      <w:r>
        <w:rPr>
          <w:rStyle w:val="VerbatimChar"/>
          <w:sz w:val="20"/>
        </w:rPr>
        <w:t>0x1000</w:t>
      </w:r>
      <w:r>
        <w:rPr>
          <w:sz w:val="20"/>
        </w:rPr>
        <w:t xml:space="preserve"> monitor window) are compiled </w:t>
      </w:r>
      <w:r>
        <w:rPr>
          <w:b/>
          <w:bCs/>
          <w:sz w:val="20"/>
        </w:rPr>
        <w:t>out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GEN_MON = 0</w:t>
      </w:r>
      <w:r>
        <w:rPr>
          <w:sz w:val="20"/>
        </w:rPr>
        <w:t>) for this build.</w:t>
      </w:r>
      <w:bookmarkEnd w:id="9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8" w:name="__RefHeading___Toc4932_556429768"/>
      <w:bookmarkStart w:id="99" w:name="vivado-only-package-collisions"/>
      <w:bookmarkEnd w:id="98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Vivado-only package collisions</w:t>
      </w:r>
    </w:p>
    <w:p>
      <w:pPr>
        <w:pStyle w:val="FirstParagraph"/>
        <w:spacing w:before="180" w:after="180"/>
        <w:rPr/>
      </w:pPr>
      <w:r>
        <w:rPr>
          <w:rStyle w:val="VerbatimChar"/>
          <w:sz w:val="20"/>
        </w:rPr>
        <w:t>rapids_pkg</w:t>
      </w:r>
      <w:r>
        <w:rPr>
          <w:sz w:val="20"/>
        </w:rPr>
        <w:t xml:space="preserve"> vs </w:t>
      </w:r>
      <w:r>
        <w:rPr>
          <w:rStyle w:val="VerbatimChar"/>
          <w:sz w:val="20"/>
        </w:rPr>
        <w:t>stream_pkg</w:t>
      </w:r>
      <w:r>
        <w:rPr>
          <w:sz w:val="20"/>
        </w:rPr>
        <w:t xml:space="preserve"> enum-label/type clashes (</w:t>
      </w:r>
      <w:r>
        <w:rPr>
          <w:rStyle w:val="VerbatimChar"/>
          <w:sz w:val="20"/>
        </w:rPr>
        <w:t>RD_*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CH_*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channel_state_t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descriptor_t</w:t>
      </w:r>
      <w:r>
        <w:rPr>
          <w:sz w:val="20"/>
        </w:rPr>
        <w:t xml:space="preserve">, …) surface only under Vivado’s flattened </w:t>
      </w:r>
      <w:r>
        <w:rPr>
          <w:rStyle w:val="VerbatimChar"/>
          <w:sz w:val="20"/>
        </w:rPr>
        <w:t>$unit</w:t>
      </w:r>
      <w:r>
        <w:rPr>
          <w:sz w:val="20"/>
        </w:rPr>
        <w:t xml:space="preserve"> scope — Verilator does not catch them. They are resolved by </w:t>
      </w:r>
      <w:r>
        <w:rPr>
          <w:rStyle w:val="VerbatimChar"/>
          <w:sz w:val="20"/>
        </w:rPr>
        <w:t>rapids_pkg::</w:t>
      </w:r>
      <w:r>
        <w:rPr>
          <w:sz w:val="20"/>
        </w:rPr>
        <w:t xml:space="preserve"> qualification; if a Vivado elaboration errors on a duplicate enum label, look here first.</w:t>
      </w:r>
      <w:bookmarkEnd w:id="87"/>
      <w:bookmarkEnd w:id="99"/>
    </w:p>
    <w:sectPr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Characterization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31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31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Characterization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31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31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assets/graphviz/01_harness_spine.dot" TargetMode="External"/><Relationship Id="rId5" Type="http://schemas.openxmlformats.org/officeDocument/2006/relationships/image" Target="media/image3.png"/><Relationship Id="rId6" Type="http://schemas.openxmlformats.org/officeDocument/2006/relationships/hyperlink" Target="../assets/graphviz/02_measurement_pipeline.dot" TargetMode="External"/><Relationship Id="rId7" Type="http://schemas.openxmlformats.org/officeDocument/2006/relationships/image" Target="media/image4.png"/><Relationship Id="rId8" Type="http://schemas.openxmlformats.org/officeDocument/2006/relationships/hyperlink" Target="../assets/wavedrom/01_atomic_launch.json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2026-10-14T01:22:34Z</dcterms:created>
  <dc:creator/>
  <dc:description/>
  <dc:language>en-US</dc:language>
  <cp:lastModifiedBy/>
  <dcterms:modified xsi:type="dcterms:W3CDTF">2026-10-13T18:22:38Z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