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45_2287008086">
            <w:r>
              <w:rPr>
                <w:webHidden/>
                <w:rStyle w:val="IndexLink"/>
              </w:rPr>
              <w:t>1 Document Information</w:t>
              <w:tab/>
              <w:t>8</w:t>
            </w:r>
          </w:hyperlink>
        </w:p>
        <w:p>
          <w:pPr>
            <w:pStyle w:val="TOC2"/>
            <w:tabs>
              <w:tab w:val="clear" w:pos="9077"/>
              <w:tab w:val="right" w:pos="9359" w:leader="dot"/>
            </w:tabs>
            <w:rPr/>
          </w:pPr>
          <w:hyperlink w:anchor="__RefHeading___Toc2747_2287008086">
            <w:r>
              <w:rPr>
                <w:webHidden/>
                <w:rStyle w:val="IndexLink"/>
              </w:rPr>
              <w:t>1.1 Revision History</w:t>
              <w:tab/>
              <w:t>8</w:t>
            </w:r>
          </w:hyperlink>
        </w:p>
        <w:p>
          <w:pPr>
            <w:pStyle w:val="TOC2"/>
            <w:tabs>
              <w:tab w:val="clear" w:pos="9077"/>
              <w:tab w:val="right" w:pos="9359" w:leader="dot"/>
            </w:tabs>
            <w:rPr/>
          </w:pPr>
          <w:hyperlink w:anchor="__RefHeading___Toc2749_2287008086">
            <w:r>
              <w:rPr>
                <w:webHidden/>
                <w:rStyle w:val="IndexLink"/>
              </w:rPr>
              <w:t>1.2 How to read this book</w:t>
              <w:tab/>
              <w:t>9</w:t>
            </w:r>
          </w:hyperlink>
        </w:p>
        <w:p>
          <w:pPr>
            <w:pStyle w:val="TOC1"/>
            <w:tabs>
              <w:tab w:val="clear" w:pos="9360"/>
              <w:tab w:val="right" w:pos="9359" w:leader="dot"/>
            </w:tabs>
            <w:rPr/>
          </w:pPr>
          <w:hyperlink w:anchor="__RefHeading___Toc2751_2287008086">
            <w:r>
              <w:rPr>
                <w:webHidden/>
                <w:rStyle w:val="IndexLink"/>
              </w:rPr>
              <w:t>2 The System</w:t>
              <w:tab/>
              <w:t>10</w:t>
            </w:r>
          </w:hyperlink>
        </w:p>
        <w:p>
          <w:pPr>
            <w:pStyle w:val="TOC2"/>
            <w:tabs>
              <w:tab w:val="clear" w:pos="9077"/>
              <w:tab w:val="right" w:pos="9359" w:leader="dot"/>
            </w:tabs>
            <w:rPr/>
          </w:pPr>
          <w:hyperlink w:anchor="__RefHeading___Toc2753_2287008086">
            <w:r>
              <w:rPr>
                <w:webHidden/>
                <w:rStyle w:val="IndexLink"/>
              </w:rPr>
              <w:t>2.1 What it is</w:t>
              <w:tab/>
              <w:t>10</w:t>
            </w:r>
          </w:hyperlink>
        </w:p>
        <w:p>
          <w:pPr>
            <w:pStyle w:val="TOC3"/>
            <w:tabs>
              <w:tab w:val="clear" w:pos="8793"/>
              <w:tab w:val="right" w:pos="9359" w:leader="dot"/>
            </w:tabs>
            <w:rPr/>
          </w:pPr>
          <w:hyperlink w:anchor="__RefHeading___Toc2755_2287008086">
            <w:r>
              <w:rPr>
                <w:webHidden/>
                <w:rStyle w:val="IndexLink"/>
              </w:rPr>
              <w:t>2.1.1 Figure 1.1: The bench</w:t>
              <w:tab/>
              <w:t>10</w:t>
            </w:r>
          </w:hyperlink>
        </w:p>
        <w:p>
          <w:pPr>
            <w:pStyle w:val="TOC2"/>
            <w:tabs>
              <w:tab w:val="clear" w:pos="9077"/>
              <w:tab w:val="right" w:pos="9359" w:leader="dot"/>
            </w:tabs>
            <w:rPr/>
          </w:pPr>
          <w:hyperlink w:anchor="__RefHeading___Toc2757_2287008086">
            <w:r>
              <w:rPr>
                <w:webHidden/>
                <w:rStyle w:val="IndexLink"/>
              </w:rPr>
              <w:t>2.2 The board</w:t>
              <w:tab/>
              <w:t>10</w:t>
            </w:r>
          </w:hyperlink>
        </w:p>
        <w:p>
          <w:pPr>
            <w:pStyle w:val="TOC2"/>
            <w:tabs>
              <w:tab w:val="clear" w:pos="9077"/>
              <w:tab w:val="right" w:pos="9359" w:leader="dot"/>
            </w:tabs>
            <w:rPr/>
          </w:pPr>
          <w:hyperlink w:anchor="__RefHeading___Toc2759_2287008086">
            <w:r>
              <w:rPr>
                <w:webHidden/>
                <w:rStyle w:val="IndexLink"/>
              </w:rPr>
              <w:t>2.3 The two USB chips</w:t>
              <w:tab/>
              <w:t>11</w:t>
            </w:r>
          </w:hyperlink>
        </w:p>
        <w:p>
          <w:pPr>
            <w:pStyle w:val="TOC2"/>
            <w:tabs>
              <w:tab w:val="clear" w:pos="9077"/>
              <w:tab w:val="right" w:pos="9359" w:leader="dot"/>
            </w:tabs>
            <w:rPr/>
          </w:pPr>
          <w:hyperlink w:anchor="__RefHeading___Toc2761_2287008086">
            <w:r>
              <w:rPr>
                <w:webHidden/>
                <w:rStyle w:val="IndexLink"/>
              </w:rPr>
              <w:t>2.4 The stack, top to bottom</w:t>
              <w:tab/>
              <w:t>12</w:t>
            </w:r>
          </w:hyperlink>
        </w:p>
        <w:p>
          <w:pPr>
            <w:pStyle w:val="TOC2"/>
            <w:tabs>
              <w:tab w:val="clear" w:pos="9077"/>
              <w:tab w:val="right" w:pos="9359" w:leader="dot"/>
            </w:tabs>
            <w:rPr/>
          </w:pPr>
          <w:hyperlink w:anchor="__RefHeading___Toc2763_2287008086">
            <w:r>
              <w:rPr>
                <w:webHidden/>
                <w:rStyle w:val="IndexLink"/>
              </w:rPr>
              <w:t>2.5 What the host sees</w:t>
              <w:tab/>
              <w:t>12</w:t>
            </w:r>
          </w:hyperlink>
        </w:p>
        <w:p>
          <w:pPr>
            <w:pStyle w:val="TOC1"/>
            <w:tabs>
              <w:tab w:val="clear" w:pos="9360"/>
              <w:tab w:val="right" w:pos="9359" w:leader="dot"/>
            </w:tabs>
            <w:rPr/>
          </w:pPr>
          <w:hyperlink w:anchor="__RefHeading___Toc2765_2287008086">
            <w:r>
              <w:rPr>
                <w:webHidden/>
                <w:rStyle w:val="IndexLink"/>
              </w:rPr>
              <w:t>3 The Harness</w:t>
              <w:tab/>
              <w:t>14</w:t>
            </w:r>
          </w:hyperlink>
        </w:p>
        <w:p>
          <w:pPr>
            <w:pStyle w:val="TOC3"/>
            <w:tabs>
              <w:tab w:val="clear" w:pos="8793"/>
              <w:tab w:val="right" w:pos="9359" w:leader="dot"/>
            </w:tabs>
            <w:rPr/>
          </w:pPr>
          <w:hyperlink w:anchor="__RefHeading___Toc2767_2287008086">
            <w:r>
              <w:rPr>
                <w:webHidden/>
                <w:rStyle w:val="IndexLink"/>
              </w:rPr>
              <w:t>3.0.1 Figure 2.1: The harness block map</w:t>
              <w:tab/>
              <w:t>14</w:t>
            </w:r>
          </w:hyperlink>
        </w:p>
        <w:p>
          <w:pPr>
            <w:pStyle w:val="TOC2"/>
            <w:tabs>
              <w:tab w:val="clear" w:pos="9077"/>
              <w:tab w:val="right" w:pos="9359" w:leader="dot"/>
            </w:tabs>
            <w:rPr/>
          </w:pPr>
          <w:hyperlink w:anchor="__RefHeading___Toc2769_2287008086">
            <w:r>
              <w:rPr>
                <w:webHidden/>
                <w:rStyle w:val="IndexLink"/>
              </w:rPr>
              <w:t>3.1 The host front-end and the bridge</w:t>
              <w:tab/>
              <w:t>14</w:t>
            </w:r>
          </w:hyperlink>
        </w:p>
        <w:p>
          <w:pPr>
            <w:pStyle w:val="TOC2"/>
            <w:tabs>
              <w:tab w:val="clear" w:pos="9077"/>
              <w:tab w:val="right" w:pos="9359" w:leader="dot"/>
            </w:tabs>
            <w:rPr/>
          </w:pPr>
          <w:hyperlink w:anchor="__RefHeading___Toc2771_2287008086">
            <w:r>
              <w:rPr>
                <w:webHidden/>
                <w:rStyle w:val="IndexLink"/>
              </w:rPr>
              <w:t>3.2 The harness CSR</w:t>
              <w:tab/>
              <w:t>15</w:t>
            </w:r>
          </w:hyperlink>
        </w:p>
        <w:p>
          <w:pPr>
            <w:pStyle w:val="TOC2"/>
            <w:tabs>
              <w:tab w:val="clear" w:pos="9077"/>
              <w:tab w:val="right" w:pos="9359" w:leader="dot"/>
            </w:tabs>
            <w:rPr/>
          </w:pPr>
          <w:hyperlink w:anchor="__RefHeading___Toc2773_2287008086">
            <w:r>
              <w:rPr>
                <w:webHidden/>
                <w:rStyle w:val="IndexLink"/>
              </w:rPr>
              <w:t>3.3 Stimulus and the memory model</w:t>
              <w:tab/>
              <w:t>16</w:t>
            </w:r>
          </w:hyperlink>
        </w:p>
        <w:p>
          <w:pPr>
            <w:pStyle w:val="TOC2"/>
            <w:tabs>
              <w:tab w:val="clear" w:pos="9077"/>
              <w:tab w:val="right" w:pos="9359" w:leader="dot"/>
            </w:tabs>
            <w:rPr/>
          </w:pPr>
          <w:hyperlink w:anchor="__RefHeading___Toc2775_2287008086">
            <w:r>
              <w:rPr>
                <w:webHidden/>
                <w:rStyle w:val="IndexLink"/>
              </w:rPr>
              <w:t>3.4 The three instruments</w:t>
              <w:tab/>
              <w:t>17</w:t>
            </w:r>
          </w:hyperlink>
        </w:p>
        <w:p>
          <w:pPr>
            <w:pStyle w:val="TOC1"/>
            <w:tabs>
              <w:tab w:val="clear" w:pos="9360"/>
              <w:tab w:val="right" w:pos="9359" w:leader="dot"/>
            </w:tabs>
            <w:rPr/>
          </w:pPr>
          <w:hyperlink w:anchor="__RefHeading___Toc2777_2287008086">
            <w:r>
              <w:rPr>
                <w:webHidden/>
                <w:rStyle w:val="IndexLink"/>
              </w:rPr>
              <w:t>4 One RTL, Three Builds</w:t>
              <w:tab/>
              <w:t>19</w:t>
            </w:r>
          </w:hyperlink>
        </w:p>
        <w:p>
          <w:pPr>
            <w:pStyle w:val="TOC2"/>
            <w:tabs>
              <w:tab w:val="clear" w:pos="9077"/>
              <w:tab w:val="right" w:pos="9359" w:leader="dot"/>
            </w:tabs>
            <w:rPr/>
          </w:pPr>
          <w:hyperlink w:anchor="__RefHeading___Toc2779_2287008086">
            <w:r>
              <w:rPr>
                <w:webHidden/>
                <w:rStyle w:val="IndexLink"/>
              </w:rPr>
              <w:t>4.1 The rule</w:t>
              <w:tab/>
              <w:t>19</w:t>
            </w:r>
          </w:hyperlink>
        </w:p>
        <w:p>
          <w:pPr>
            <w:pStyle w:val="TOC3"/>
            <w:tabs>
              <w:tab w:val="clear" w:pos="8793"/>
              <w:tab w:val="right" w:pos="9359" w:leader="dot"/>
            </w:tabs>
            <w:rPr/>
          </w:pPr>
          <w:hyperlink w:anchor="__RefHeading___Toc2781_2287008086">
            <w:r>
              <w:rPr>
                <w:webHidden/>
                <w:rStyle w:val="IndexLink"/>
              </w:rPr>
              <w:t>4.1.1 Figure 3.1: One source tree, three bitstreams</w:t>
              <w:tab/>
              <w:t>20</w:t>
            </w:r>
          </w:hyperlink>
        </w:p>
        <w:p>
          <w:pPr>
            <w:pStyle w:val="TOC2"/>
            <w:tabs>
              <w:tab w:val="clear" w:pos="9077"/>
              <w:tab w:val="right" w:pos="9359" w:leader="dot"/>
            </w:tabs>
            <w:rPr/>
          </w:pPr>
          <w:hyperlink w:anchor="__RefHeading___Toc2783_2287008086">
            <w:r>
              <w:rPr>
                <w:webHidden/>
                <w:rStyle w:val="IndexLink"/>
              </w:rPr>
              <w:t>4.2 Why three, and why not two</w:t>
              <w:tab/>
              <w:t>20</w:t>
            </w:r>
          </w:hyperlink>
        </w:p>
        <w:p>
          <w:pPr>
            <w:pStyle w:val="TOC2"/>
            <w:tabs>
              <w:tab w:val="clear" w:pos="9077"/>
              <w:tab w:val="right" w:pos="9359" w:leader="dot"/>
            </w:tabs>
            <w:rPr/>
          </w:pPr>
          <w:hyperlink w:anchor="__RefHeading___Toc2785_2287008086">
            <w:r>
              <w:rPr>
                <w:webHidden/>
                <w:rStyle w:val="IndexLink"/>
              </w:rPr>
              <w:t>4.3 What the builds measured</w:t>
              <w:tab/>
              <w:t>21</w:t>
            </w:r>
          </w:hyperlink>
        </w:p>
        <w:p>
          <w:pPr>
            <w:pStyle w:val="TOC2"/>
            <w:tabs>
              <w:tab w:val="clear" w:pos="9077"/>
              <w:tab w:val="right" w:pos="9359" w:leader="dot"/>
            </w:tabs>
            <w:rPr/>
          </w:pPr>
          <w:hyperlink w:anchor="__RefHeading___Toc2787_2287008086">
            <w:r>
              <w:rPr>
                <w:webHidden/>
                <w:rStyle w:val="IndexLink"/>
              </w:rPr>
              <w:t>4.4 The knobs behind the rows</w:t>
              <w:tab/>
              <w:t>23</w:t>
            </w:r>
          </w:hyperlink>
        </w:p>
        <w:p>
          <w:pPr>
            <w:pStyle w:val="TOC1"/>
            <w:tabs>
              <w:tab w:val="clear" w:pos="9360"/>
              <w:tab w:val="right" w:pos="9359" w:leader="dot"/>
            </w:tabs>
            <w:rPr/>
          </w:pPr>
          <w:hyperlink w:anchor="__RefHeading___Toc2789_2287008086">
            <w:r>
              <w:rPr>
                <w:webHidden/>
                <w:rStyle w:val="IndexLink"/>
              </w:rPr>
              <w:t>5 Host Tools and Flow</w:t>
              <w:tab/>
              <w:t>25</w:t>
            </w:r>
          </w:hyperlink>
        </w:p>
        <w:p>
          <w:pPr>
            <w:pStyle w:val="TOC2"/>
            <w:tabs>
              <w:tab w:val="clear" w:pos="9077"/>
              <w:tab w:val="right" w:pos="9359" w:leader="dot"/>
            </w:tabs>
            <w:rPr/>
          </w:pPr>
          <w:hyperlink w:anchor="__RefHeading___Toc2791_2287008086">
            <w:r>
              <w:rPr>
                <w:webHidden/>
                <w:rStyle w:val="IndexLink"/>
              </w:rPr>
              <w:t>5.1 The shared flow</w:t>
              <w:tab/>
              <w:t>25</w:t>
            </w:r>
          </w:hyperlink>
        </w:p>
        <w:p>
          <w:pPr>
            <w:pStyle w:val="TOC2"/>
            <w:tabs>
              <w:tab w:val="clear" w:pos="9077"/>
              <w:tab w:val="right" w:pos="9359" w:leader="dot"/>
            </w:tabs>
            <w:rPr/>
          </w:pPr>
          <w:hyperlink w:anchor="__RefHeading___Toc2793_2287008086">
            <w:r>
              <w:rPr>
                <w:webHidden/>
                <w:rStyle w:val="IndexLink"/>
              </w:rPr>
              <w:t>5.2 The host layers</w:t>
              <w:tab/>
              <w:t>25</w:t>
            </w:r>
          </w:hyperlink>
        </w:p>
        <w:p>
          <w:pPr>
            <w:pStyle w:val="TOC3"/>
            <w:tabs>
              <w:tab w:val="clear" w:pos="8793"/>
              <w:tab w:val="right" w:pos="9359" w:leader="dot"/>
            </w:tabs>
            <w:rPr/>
          </w:pPr>
          <w:hyperlink w:anchor="__RefHeading___Toc2795_2287008086">
            <w:r>
              <w:rPr>
                <w:webHidden/>
                <w:rStyle w:val="IndexLink"/>
              </w:rPr>
              <w:t>5.2.1 Figure 4.1: What each build measures, end to end</w:t>
              <w:tab/>
              <w:t>27</w:t>
            </w:r>
          </w:hyperlink>
        </w:p>
        <w:p>
          <w:pPr>
            <w:pStyle w:val="TOC2"/>
            <w:tabs>
              <w:tab w:val="clear" w:pos="9077"/>
              <w:tab w:val="right" w:pos="9359" w:leader="dot"/>
            </w:tabs>
            <w:rPr/>
          </w:pPr>
          <w:hyperlink w:anchor="__RefHeading___Toc2797_2287008086">
            <w:r>
              <w:rPr>
                <w:webHidden/>
                <w:rStyle w:val="IndexLink"/>
              </w:rPr>
              <w:t>5.3 One program, two targets</w:t>
              <w:tab/>
              <w:t>27</w:t>
            </w:r>
          </w:hyperlink>
        </w:p>
        <w:p>
          <w:pPr>
            <w:pStyle w:val="TOC2"/>
            <w:tabs>
              <w:tab w:val="clear" w:pos="9077"/>
              <w:tab w:val="right" w:pos="9359" w:leader="dot"/>
            </w:tabs>
            <w:rPr/>
          </w:pPr>
          <w:hyperlink w:anchor="__RefHeading___Toc2799_2287008086">
            <w:r>
              <w:rPr>
                <w:webHidden/>
                <w:rStyle w:val="IndexLink"/>
              </w:rPr>
              <w:t>5.4 Where the results go</w:t>
              <w:tab/>
              <w:t>27</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3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_Fig_3_One_source_tree__thr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4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_Fig_4_What_each_build_meas \h </w:instrText>
        </w:r>
        <w:r>
          <w:rPr>
            <w:rStyle w:val="ListLabel1"/>
          </w:rPr>
          <w:fldChar w:fldCharType="separate"/>
        </w:r>
        <w:r>
          <w:rPr>
            <w:rStyle w:val="ListLabel1"/>
          </w:rPr>
          <w:t>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5_Table_2_1__The_bridg">
        <w:r>
          <w:rPr>
            <w:rStyle w:val="ListLabel1"/>
            <w:color w:val="000000"/>
            <w:sz w:val="24"/>
          </w:rPr>
          <w:t>Table 5: Table 2.1: The bridge address map (monitor build)</w:t>
        </w:r>
        <w:r>
          <w:rPr>
            <w:rStyle w:val="ListLabel1"/>
          </w:rPr>
          <w:tab/>
        </w:r>
        <w:r>
          <w:rPr>
            <w:rStyle w:val="ListLabel1"/>
          </w:rPr>
          <w:fldChar w:fldCharType="begin"/>
        </w:r>
        <w:r>
          <w:rPr>
            <w:rStyle w:val="ListLabel1"/>
          </w:rPr>
          <w:instrText xml:space="preserve"> PAGEREF _Tab_5_Table_2_1__The_bridg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6_Table_2_2__Harness_C">
        <w:r>
          <w:rPr>
            <w:rStyle w:val="ListLabel1"/>
            <w:color w:val="000000"/>
            <w:sz w:val="24"/>
          </w:rPr>
          <w:t>Table 6: Table 2.2: Harness CSR, the registers that define a run</w:t>
        </w:r>
        <w:r>
          <w:rPr>
            <w:rStyle w:val="ListLabel1"/>
          </w:rPr>
          <w:tab/>
        </w:r>
        <w:r>
          <w:rPr>
            <w:rStyle w:val="ListLabel1"/>
          </w:rPr>
          <w:fldChar w:fldCharType="begin"/>
        </w:r>
        <w:r>
          <w:rPr>
            <w:rStyle w:val="ListLabel1"/>
          </w:rPr>
          <w:instrText xml:space="preserve"> PAGEREF _Tab_6_Table_2_2__Harness_C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7_Table_2_3__Stimulus_">
        <w:r>
          <w:rPr>
            <w:rStyle w:val="ListLabel1"/>
            <w:color w:val="000000"/>
            <w:sz w:val="24"/>
          </w:rPr>
          <w:t>Table 7: Table 2.3: Stimulus and memory model</w:t>
        </w:r>
        <w:r>
          <w:rPr>
            <w:rStyle w:val="ListLabel1"/>
          </w:rPr>
          <w:tab/>
        </w:r>
        <w:r>
          <w:rPr>
            <w:rStyle w:val="ListLabel1"/>
          </w:rPr>
          <w:fldChar w:fldCharType="begin"/>
        </w:r>
        <w:r>
          <w:rPr>
            <w:rStyle w:val="ListLabel1"/>
          </w:rPr>
          <w:instrText xml:space="preserve"> PAGEREF _Tab_7_Table_2_3__Stimulus_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8_Table_3_1__The_three">
        <w:r>
          <w:rPr>
            <w:rStyle w:val="ListLabel1"/>
            <w:color w:val="000000"/>
            <w:sz w:val="24"/>
          </w:rPr>
          <w:t>Table 8: Table 3.1: The three builds</w:t>
        </w:r>
        <w:r>
          <w:rPr>
            <w:rStyle w:val="ListLabel1"/>
          </w:rPr>
          <w:tab/>
        </w:r>
        <w:r>
          <w:rPr>
            <w:rStyle w:val="ListLabel1"/>
          </w:rPr>
          <w:fldChar w:fldCharType="begin"/>
        </w:r>
        <w:r>
          <w:rPr>
            <w:rStyle w:val="ListLabel1"/>
          </w:rPr>
          <w:instrText xml:space="preserve"> PAGEREF _Tab_8_Table_3_1__The_three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9_Table_3_2__Sign_off_">
        <w:r>
          <w:rPr>
            <w:rStyle w:val="ListLabel1"/>
            <w:color w:val="000000"/>
            <w:sz w:val="24"/>
          </w:rPr>
          <w:t>Table 9: Table 3.2: Sign-off builds</w:t>
        </w:r>
        <w:r>
          <w:rPr>
            <w:rStyle w:val="ListLabel1"/>
          </w:rPr>
          <w:tab/>
        </w:r>
        <w:r>
          <w:rPr>
            <w:rStyle w:val="ListLabel1"/>
          </w:rPr>
          <w:fldChar w:fldCharType="begin"/>
        </w:r>
        <w:r>
          <w:rPr>
            <w:rStyle w:val="ListLabel1"/>
          </w:rPr>
          <w:instrText xml:space="preserve"> PAGEREF _Tab_9_Table_3_2__Sign_off_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10_Table_3_3__The_knobs">
        <w:r>
          <w:rPr>
            <w:rStyle w:val="ListLabel1"/>
            <w:color w:val="000000"/>
            <w:sz w:val="24"/>
          </w:rPr>
          <w:t>Table 10: Table 3.3: The knobs</w:t>
        </w:r>
        <w:r>
          <w:rPr>
            <w:rStyle w:val="ListLabel1"/>
          </w:rPr>
          <w:tab/>
        </w:r>
        <w:r>
          <w:rPr>
            <w:rStyle w:val="ListLabel1"/>
          </w:rPr>
          <w:fldChar w:fldCharType="begin"/>
        </w:r>
        <w:r>
          <w:rPr>
            <w:rStyle w:val="ListLabel1"/>
          </w:rPr>
          <w:instrText xml:space="preserve"> PAGEREF _Tab_10_Table_3_3__The_knobs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1_Table_4_1__Flow_targ">
        <w:r>
          <w:rPr>
            <w:rStyle w:val="ListLabel1"/>
            <w:color w:val="000000"/>
            <w:sz w:val="24"/>
          </w:rPr>
          <w:t>Table 11: Table 4.1: Flow targets (from make/fpga_flow.mk)</w:t>
        </w:r>
        <w:r>
          <w:rPr>
            <w:rStyle w:val="ListLabel1"/>
          </w:rPr>
          <w:tab/>
        </w:r>
        <w:r>
          <w:rPr>
            <w:rStyle w:val="ListLabel1"/>
          </w:rPr>
          <w:fldChar w:fldCharType="begin"/>
        </w:r>
        <w:r>
          <w:rPr>
            <w:rStyle w:val="ListLabel1"/>
          </w:rPr>
          <w:instrText xml:space="preserve"> PAGEREF _Tab_11_Table_4_1__Flow_targ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2_Table_4_2__Per_build">
        <w:r>
          <w:rPr>
            <w:rStyle w:val="ListLabel1"/>
            <w:color w:val="000000"/>
            <w:sz w:val="24"/>
          </w:rPr>
          <w:t>Table 12: Table 4.2: Per-build host programs</w:t>
        </w:r>
        <w:r>
          <w:rPr>
            <w:rStyle w:val="ListLabel1"/>
          </w:rPr>
          <w:tab/>
        </w:r>
        <w:r>
          <w:rPr>
            <w:rStyle w:val="ListLabel1"/>
          </w:rPr>
          <w:fldChar w:fldCharType="begin"/>
        </w:r>
        <w:r>
          <w:rPr>
            <w:rStyle w:val="ListLabel1"/>
          </w:rPr>
          <w:instrText xml:space="preserve"> PAGEREF _Tab_12_Table_4_2__Per_build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3_Table_4_3__Reports">
        <w:r>
          <w:rPr>
            <w:rStyle w:val="ListLabel1"/>
            <w:color w:val="000000"/>
            <w:sz w:val="24"/>
          </w:rPr>
          <w:t>Table 13: Table 4.3: Reports</w:t>
        </w:r>
        <w:r>
          <w:rPr>
            <w:rStyle w:val="ListLabel1"/>
          </w:rPr>
          <w:tab/>
        </w:r>
        <w:r>
          <w:rPr>
            <w:rStyle w:val="ListLabel1"/>
          </w:rPr>
          <w:fldChar w:fldCharType="begin"/>
        </w:r>
        <w:r>
          <w:rPr>
            <w:rStyle w:val="ListLabel1"/>
          </w:rPr>
          <w:instrText xml:space="preserve"> PAGEREF _Tab_13_Table_4_3__Reports \h </w:instrText>
        </w:r>
        <w:r>
          <w:rPr>
            <w:rStyle w:val="ListLabel1"/>
          </w:rPr>
          <w:fldChar w:fldCharType="separate"/>
        </w:r>
        <w:r>
          <w:rPr>
            <w:rStyle w:val="ListLabel1"/>
          </w:rPr>
          <w:t>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2745_2287008086"/>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three builds,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measured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w:t>
            </w:r>
          </w:p>
        </w:tc>
      </w:tr>
    </w:tbl>
    <w:p>
      <w:pPr>
        <w:pStyle w:val="Heading2"/>
        <w:pBdr>
          <w:bottom w:val="single" w:sz="12" w:space="0" w:color="228B22"/>
        </w:pBdr>
        <w:spacing w:before="280" w:after="80"/>
        <w:rPr/>
      </w:pPr>
      <w:bookmarkStart w:id="3" w:name="__RefHeading___Toc2747_2287008086"/>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bl>
    <w:p>
      <w:pPr>
        <w:pStyle w:val="Heading2"/>
        <w:pBdr>
          <w:bottom w:val="single" w:sz="12" w:space="0" w:color="228B22"/>
        </w:pBdr>
        <w:spacing w:before="280" w:after="80"/>
        <w:rPr/>
      </w:pPr>
      <w:bookmarkStart w:id="5" w:name="__RefHeading___Toc2749_2287008086"/>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2751_2287008086"/>
      <w:bookmarkStart w:id="8" w:name="the-system"/>
      <w:bookmarkEnd w:id="7"/>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9" w:name="__RefHeading___Toc2753_2287008086"/>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2755_2287008086"/>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2730500"/>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2730500"/>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p>
    <w:p>
      <w:pPr>
        <w:pStyle w:val="Heading2"/>
        <w:pBdr>
          <w:bottom w:val="single" w:sz="12" w:space="0" w:color="228B22"/>
        </w:pBdr>
        <w:spacing w:before="280" w:after="80"/>
        <w:rPr/>
      </w:pPr>
      <w:bookmarkStart w:id="14" w:name="__RefHeading___Toc2757_2287008086"/>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 (2026-10-03 re-measurement: 86,865 LUTs / 42.6%, WNS +1.914 ns; RTL has moved since the original sign-off)</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bookmarkStart w:id="17" w:name="__RefHeading___Toc2759_2287008086"/>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p>
    <w:p>
      <w:pPr>
        <w:pStyle w:val="Heading2"/>
        <w:pBdr>
          <w:bottom w:val="single" w:sz="12" w:space="0" w:color="228B22"/>
        </w:pBdr>
        <w:spacing w:before="280" w:after="80"/>
        <w:rPr/>
      </w:pPr>
      <w:bookmarkStart w:id="18" w:name="__RefHeading___Toc2761_2287008086"/>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p>
    <w:p>
      <w:pPr>
        <w:pStyle w:val="Heading2"/>
        <w:pBdr>
          <w:bottom w:val="single" w:sz="12" w:space="0" w:color="228B22"/>
        </w:pBdr>
        <w:spacing w:before="280" w:after="80"/>
        <w:rPr/>
      </w:pPr>
      <w:bookmarkStart w:id="21" w:name="__RefHeading___Toc2763_2287008086"/>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765_2287008086"/>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2767_2287008086"/>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314007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314007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bookmarkEnd w:id="28"/>
    </w:p>
    <w:p>
      <w:pPr>
        <w:pStyle w:val="Heading2"/>
        <w:pBdr>
          <w:bottom w:val="single" w:sz="12" w:space="0" w:color="228B22"/>
        </w:pBdr>
        <w:spacing w:before="280" w:after="80"/>
        <w:rPr/>
      </w:pPr>
      <w:bookmarkStart w:id="30" w:name="__RefHeading___Toc2769_2287008086"/>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w:t>
      </w:r>
    </w:p>
    <w:p>
      <w:pPr>
        <w:pStyle w:val="TableCaption"/>
        <w:rPr/>
      </w:pPr>
      <w:bookmarkStart w:id="32" w:name="_Tab_5_Table_2_1__The_bridg"/>
      <w:r>
        <w:rPr/>
        <w:t>Table 2.1: The bridge address map (monitor build)</w:t>
      </w:r>
      <w:bookmarkEnd w:id="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2956"/>
        <w:gridCol w:w="3449"/>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295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r>
              <w:rPr>
                <w:rFonts w:eastAsia="Cambria" w:cs=""/>
                <w:kern w:val="0"/>
                <w:sz w:val="24"/>
                <w:szCs w:val="24"/>
                <w:lang w:val="en-US" w:eastAsia="en-US" w:bidi="ar-SA"/>
              </w:rPr>
              <w:t>: the STREAM configuration window</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r>
              <w:rPr>
                <w:rFonts w:eastAsia="Cambria" w:cs=""/>
                <w:kern w:val="0"/>
                <w:sz w:val="24"/>
                <w:szCs w:val="24"/>
                <w:lang w:val="en-US" w:eastAsia="en-US" w:bidi="ar-SA"/>
              </w:rPr>
              <w:t>: descriptor preload, 32 bytes per descriptor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r>
              <w:rPr>
                <w:rFonts w:eastAsia="Cambria" w:cs=""/>
                <w:kern w:val="0"/>
                <w:sz w:val="24"/>
                <w:szCs w:val="24"/>
                <w:lang w:val="en-US" w:eastAsia="en-US" w:bidi="ar-SA"/>
              </w:rPr>
              <w:t>: the MonBus IRQ FIFO drain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the in-core monitors’ packet tally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r>
              <w:rPr>
                <w:rFonts w:eastAsia="Cambria" w:cs=""/>
                <w:kern w:val="0"/>
                <w:sz w:val="24"/>
                <w:szCs w:val="24"/>
                <w:lang w:val="en-US" w:eastAsia="en-US" w:bidi="ar-SA"/>
              </w:rPr>
              <w:t>: tied off, reserved</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r>
              <w:rPr>
                <w:rFonts w:eastAsia="Cambria" w:cs=""/>
                <w:kern w:val="0"/>
                <w:sz w:val="24"/>
                <w:szCs w:val="24"/>
                <w:lang w:val="en-US" w:eastAsia="en-US" w:bidi="ar-SA"/>
              </w:rPr>
              <w:t>: the slave-monitor error drain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the observers’ packet tally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r>
              <w:rPr>
                <w:rFonts w:eastAsia="Cambria" w:cs=""/>
                <w:kern w:val="0"/>
                <w:sz w:val="24"/>
                <w:szCs w:val="24"/>
                <w:lang w:val="en-US" w:eastAsia="en-US" w:bidi="ar-SA"/>
              </w:rPr>
              <w:t>: tally CAM configuration and readback</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r>
              <w:rPr>
                <w:rFonts w:eastAsia="Cambria" w:cs=""/>
                <w:kern w:val="0"/>
                <w:sz w:val="24"/>
                <w:szCs w:val="24"/>
                <w:lang w:val="en-US" w:eastAsia="en-US" w:bidi="ar-SA"/>
              </w:rPr>
              <w:t>: slave-monitor configuration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r>
              <w:rPr>
                <w:rFonts w:eastAsia="Cambria" w:cs=""/>
                <w:kern w:val="0"/>
                <w:sz w:val="24"/>
                <w:szCs w:val="24"/>
                <w:lang w:val="en-US" w:eastAsia="en-US" w:bidi="ar-SA"/>
              </w:rPr>
              <w:t>: observer configuration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r>
              <w:rPr>
                <w:rFonts w:eastAsia="Cambria" w:cs=""/>
                <w:kern w:val="0"/>
                <w:sz w:val="24"/>
                <w:szCs w:val="24"/>
                <w:lang w:val="en-US" w:eastAsia="en-US" w:bidi="ar-SA"/>
              </w:rPr>
              <w:t>: MonBus capture memory, host download</w:t>
            </w:r>
          </w:p>
        </w:tc>
      </w:tr>
    </w:tbl>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p>
    <w:p>
      <w:pPr>
        <w:pStyle w:val="Heading2"/>
        <w:pBdr>
          <w:bottom w:val="single" w:sz="12" w:space="0" w:color="228B22"/>
        </w:pBdr>
        <w:spacing w:before="280" w:after="80"/>
        <w:rPr/>
      </w:pPr>
      <w:bookmarkStart w:id="33" w:name="__RefHeading___Toc2771_2287008086"/>
      <w:bookmarkStart w:id="34" w:name="the-harness-csr"/>
      <w:bookmarkEnd w:id="33"/>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5" w:name="_Tab_6_Table_2_2__Harness_C"/>
      <w:r>
        <w:rPr/>
        <w:t>Table 2.2: Harness CSR, the registers that define a run</w:t>
      </w:r>
      <w:bookmarkEnd w:id="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 and count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per-interface cycle classification the perf host reads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4"/>
    </w:p>
    <w:p>
      <w:pPr>
        <w:pStyle w:val="Heading2"/>
        <w:pBdr>
          <w:bottom w:val="single" w:sz="12" w:space="0" w:color="228B22"/>
        </w:pBdr>
        <w:spacing w:before="280" w:after="80"/>
        <w:rPr/>
      </w:pPr>
      <w:bookmarkStart w:id="36" w:name="__RefHeading___Toc2773_2287008086"/>
      <w:bookmarkEnd w:id="36"/>
      <w:r>
        <w:rPr>
          <w:rStyle w:val="SectionNumber"/>
          <w:b/>
          <w:color w:val="228B22"/>
          <w:sz w:val="28"/>
        </w:rPr>
        <w:t>3.3</w:t>
      </w:r>
      <w:r>
        <w:rPr>
          <w:b/>
          <w:color w:val="228B22"/>
          <w:sz w:val="28"/>
        </w:rPr>
        <w:tab/>
        <w:t>Stimulus and the memory model</w:t>
      </w:r>
    </w:p>
    <w:p>
      <w:pPr>
        <w:pStyle w:val="TableCaption"/>
        <w:rPr/>
      </w:pPr>
      <w:bookmarkStart w:id="37" w:name="_Tab_7_Table_2_3__Stimulus_"/>
      <w:r>
        <w:rPr/>
        <w:t>Table 2.3: Stimulus and memory model</w:t>
      </w:r>
      <w:bookmarkEnd w:id="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8" w:name="stimulus-and-the-memory-model"/>
            <w:bookmarkEnd w:id="38"/>
          </w:p>
        </w:tc>
      </w:tr>
    </w:tbl>
    <w:p>
      <w:pPr>
        <w:pStyle w:val="Heading2"/>
        <w:pBdr>
          <w:bottom w:val="single" w:sz="12" w:space="0" w:color="228B22"/>
        </w:pBdr>
        <w:spacing w:before="280" w:after="80"/>
        <w:rPr/>
      </w:pPr>
      <w:bookmarkStart w:id="39" w:name="__RefHeading___Toc2775_2287008086"/>
      <w:bookmarkEnd w:id="39"/>
      <w:r>
        <w:rPr>
          <w:rStyle w:val="SectionNumber"/>
          <w:b/>
          <w:color w:val="228B22"/>
          <w:sz w:val="28"/>
        </w:rPr>
        <w:t>3.4</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1"/>
        </w:numPr>
        <w:rPr/>
      </w:pPr>
      <w:r>
        <w:rPr>
          <w:b/>
          <w:bCs/>
        </w:rPr>
        <w:t>Bus meters</w:t>
      </w:r>
      <w:r>
        <w:rPr/>
        <w:t>, always built.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1"/>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1"/>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77_2287008086"/>
      <w:bookmarkStart w:id="42" w:name="one-rtl-three-builds"/>
      <w:bookmarkEnd w:id="41"/>
      <w:r>
        <w:rPr>
          <w:rStyle w:val="SectionNumber"/>
          <w:b/>
          <w:color w:val="FFFFFF"/>
          <w:sz w:val="32"/>
        </w:rPr>
        <w:t>4</w:t>
      </w:r>
      <w:r>
        <w:rPr>
          <w:b/>
          <w:color w:val="FFFFFF"/>
          <w:sz w:val="32"/>
        </w:rPr>
        <w:tab/>
        <w:t>One RTL, Three Builds</w:t>
      </w:r>
    </w:p>
    <w:p>
      <w:pPr>
        <w:pStyle w:val="Heading2"/>
        <w:pBdr>
          <w:bottom w:val="single" w:sz="12" w:space="0" w:color="228B22"/>
        </w:pBdr>
        <w:spacing w:before="280" w:after="80"/>
        <w:rPr/>
      </w:pPr>
      <w:bookmarkStart w:id="43" w:name="__RefHeading___Toc2779_2287008086"/>
      <w:bookmarkStart w:id="44" w:name="the-rule"/>
      <w:bookmarkEnd w:id="43"/>
      <w:r>
        <w:rPr>
          <w:rStyle w:val="SectionNumber"/>
          <w:b/>
          <w:color w:val="228B22"/>
          <w:sz w:val="28"/>
        </w:rPr>
        <w:t>4.1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45" w:name="_Tab_8_Table_3_1__The_three"/>
      <w:r>
        <w:rPr/>
        <w:t>Table 3.1: The three builds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46" w:name="__RefHeading___Toc2781_2287008086"/>
      <w:bookmarkStart w:id="47" w:name="Xc226b0c44a2c50f0e553011facdd3c0f482dd71"/>
      <w:bookmarkStart w:id="48" w:name="_Fig_3_One_source_tree__thr"/>
      <w:bookmarkEnd w:id="46"/>
      <w:r>
        <w:rPr>
          <w:rStyle w:val="SectionNumber"/>
          <w:b/>
          <w:color w:val="404040"/>
          <w:sz w:val="24"/>
        </w:rPr>
        <w:t>4.1.1</w:t>
      </w:r>
      <w:r>
        <w:rPr>
          <w:b/>
          <w:color w:val="404040"/>
          <w:sz w:val="24"/>
        </w:rPr>
        <w:tab/>
        <w:t>Figure 3.1: One source tree, three bitstreams</w:t>
      </w:r>
      <w:bookmarkEnd w:id="48"/>
    </w:p>
    <w:p>
      <w:pPr>
        <w:pStyle w:val="CaptionedFigure"/>
        <w:rPr/>
      </w:pPr>
      <w:r>
        <w:rPr/>
        <w:drawing>
          <wp:inline distT="0" distB="0" distL="0" distR="0">
            <wp:extent cx="5334000" cy="2635250"/>
            <wp:effectExtent l="0" t="0" r="0" b="0"/>
            <wp:docPr id="14" name="Image3"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RTL, the knobs, the three builds"/>
                    <pic:cNvPicPr>
                      <a:picLocks noChangeAspect="1" noChangeArrowheads="1"/>
                    </pic:cNvPicPr>
                  </pic:nvPicPr>
                  <pic:blipFill>
                    <a:blip r:embed="rId7"/>
                    <a:stretch>
                      <a:fillRect/>
                    </a:stretch>
                  </pic:blipFill>
                  <pic:spPr bwMode="auto">
                    <a:xfrm>
                      <a:off x="0" y="0"/>
                      <a:ext cx="5334000" cy="263525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8">
        <w:r>
          <w:rPr>
            <w:rStyle w:val="Hyperlink"/>
          </w:rPr>
          <w:t>03_build_variants.dot</w:t>
        </w:r>
      </w:hyperlink>
      <w:bookmarkEnd w:id="44"/>
      <w:bookmarkEnd w:id="47"/>
    </w:p>
    <w:p>
      <w:pPr>
        <w:pStyle w:val="Heading2"/>
        <w:pBdr>
          <w:bottom w:val="single" w:sz="12" w:space="0" w:color="228B22"/>
        </w:pBdr>
        <w:spacing w:before="280" w:after="80"/>
        <w:rPr/>
      </w:pPr>
      <w:bookmarkStart w:id="49" w:name="__RefHeading___Toc2783_2287008086"/>
      <w:bookmarkStart w:id="50" w:name="why-three-and-why-not-two"/>
      <w:bookmarkEnd w:id="49"/>
      <w:r>
        <w:rPr>
          <w:rStyle w:val="SectionNumber"/>
          <w:b/>
          <w:color w:val="228B22"/>
          <w:sz w:val="28"/>
        </w:rPr>
        <w:t>4.2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51"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51"/>
    </w:p>
    <w:p>
      <w:pPr>
        <w:pStyle w:val="Heading2"/>
        <w:pBdr>
          <w:bottom w:val="single" w:sz="12" w:space="0" w:color="228B22"/>
        </w:pBdr>
        <w:spacing w:before="280" w:after="80"/>
        <w:rPr/>
      </w:pPr>
      <w:bookmarkStart w:id="52" w:name="__RefHeading___Toc2785_2287008086"/>
      <w:bookmarkStart w:id="53" w:name="what-the-builds-measured"/>
      <w:bookmarkEnd w:id="52"/>
      <w:r>
        <w:rPr>
          <w:rStyle w:val="SectionNumber"/>
          <w:b/>
          <w:color w:val="228B22"/>
          <w:sz w:val="28"/>
        </w:rPr>
        <w:t>4.3</w:t>
      </w:r>
      <w:r>
        <w:rPr>
          <w:b/>
          <w:color w:val="228B22"/>
          <w:sz w:val="28"/>
        </w:rPr>
        <w:tab/>
        <w:t>What the builds measured</w:t>
      </w:r>
    </w:p>
    <w:p>
      <w:pPr>
        <w:pStyle w:val="TableCaption"/>
        <w:rPr/>
      </w:pPr>
      <w:bookmarkStart w:id="54" w:name="_Tab_9_Table_3_2__Sign_off_"/>
      <w:r>
        <w:rPr/>
        <w:t>Table 3.2: Sign-off builds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xml:space="preserve">: WNS +1.513 ns, 139,293 LUTs (68.35%), 0 failed nets; 512 packets in 516 slots on the board, 66.4% smaller than the raw encoding, CRC match, cosim reference within 4 points (2026-10-03 re-measurement: 66.0% / 1.02 slots/packet, within data-dependent noise; bit sha256 </w:t>
            </w:r>
            <w:r>
              <w:rPr>
                <w:rStyle w:val="VerbatimChar"/>
                <w:rFonts w:eastAsia="Cambria" w:cs=""/>
                <w:kern w:val="0"/>
                <w:szCs w:val="24"/>
                <w:lang w:val="en-US" w:eastAsia="en-US" w:bidi="ar-SA"/>
              </w:rPr>
              <w:t>aceec688043ad630879779ddae211814fcc4dc457365d7c06ec95b8a4f348e6b</w:t>
            </w:r>
            <w:r>
              <w:rPr>
                <w:rFonts w:eastAsia="Cambria" w:cs=""/>
                <w:kern w:val="0"/>
                <w:sz w:val="24"/>
                <w:szCs w:val="24"/>
                <w:lang w:val="en-US" w:eastAsia="en-US" w:bidi="ar-SA"/>
              </w:rPr>
              <w:t>, WNS +1.914 ns, 86,865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 (2026-10-03 re-measurement: </w:t>
            </w:r>
            <w:r>
              <w:rPr>
                <w:rStyle w:val="VerbatimChar"/>
                <w:rFonts w:eastAsia="Cambria" w:cs=""/>
                <w:kern w:val="0"/>
                <w:szCs w:val="24"/>
                <w:lang w:val="en-US" w:eastAsia="en-US" w:bidi="ar-SA"/>
              </w:rPr>
              <w:t>build-obs/results/obs_board_2026-10-03.txt</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60696ace63fed2c77ad4d3f1f511d06dd85801c9b5a9dac1d4078454192bfa5f</w:t>
            </w:r>
            <w:r>
              <w:rPr>
                <w:rFonts w:eastAsia="Cambria" w:cs=""/>
                <w:kern w:val="0"/>
                <w:sz w:val="24"/>
                <w:szCs w:val="24"/>
                <w:lang w:val="en-US" w:eastAsia="en-US" w:bidi="ar-SA"/>
              </w:rPr>
              <w:t>, WNS +3.925 ns, 73,809 LUTs; the observer instrument changed 2026-09-27, commit 78cddb5e2 — lite taps, no perf/debug cone, caps0 bit4/bit5 read 0)</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r>
              <w:rPr>
                <w:rFonts w:eastAsia="Cambria" w:cs=""/>
                <w:kern w:val="0"/>
                <w:sz w:val="24"/>
                <w:szCs w:val="24"/>
                <w:lang w:val="en-US" w:eastAsia="en-US" w:bidi="ar-SA"/>
              </w:rPr>
              <w:t xml:space="preserve"> (2026-10-03 re-measurement: </w:t>
            </w:r>
            <w:r>
              <w:rPr>
                <w:rStyle w:val="VerbatimChar"/>
                <w:rFonts w:eastAsia="Cambria" w:cs=""/>
                <w:kern w:val="0"/>
                <w:szCs w:val="24"/>
                <w:lang w:val="en-US" w:eastAsia="en-US" w:bidi="ar-SA"/>
              </w:rPr>
              <w:t>build-perf/results/perf_sweep_2026-10-03.{csv,json}</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d26f9b7b3ac534a1507ab5a519e728d541b1045cf67000329fbedf77e3b9512c</w:t>
            </w:r>
            <w:r>
              <w:rPr>
                <w:rFonts w:eastAsia="Cambria" w:cs=""/>
                <w:kern w:val="0"/>
                <w:sz w:val="24"/>
                <w:szCs w:val="24"/>
                <w:lang w:val="en-US" w:eastAsia="en-US" w:bidi="ar-SA"/>
              </w:rPr>
              <w:t>, WNS +1.175 ns, 64,305 LUTs)</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53"/>
    </w:p>
    <w:p>
      <w:pPr>
        <w:pStyle w:val="Heading2"/>
        <w:pBdr>
          <w:bottom w:val="single" w:sz="12" w:space="0" w:color="228B22"/>
        </w:pBdr>
        <w:spacing w:before="280" w:after="80"/>
        <w:rPr/>
      </w:pPr>
      <w:bookmarkStart w:id="55" w:name="__RefHeading___Toc2787_2287008086"/>
      <w:bookmarkStart w:id="56" w:name="the-knobs-behind-the-rows"/>
      <w:bookmarkEnd w:id="55"/>
      <w:r>
        <w:rPr>
          <w:rStyle w:val="SectionNumber"/>
          <w:b/>
          <w:color w:val="228B22"/>
          <w:sz w:val="28"/>
        </w:rPr>
        <w:t>4.4</w:t>
      </w:r>
      <w:r>
        <w:rPr>
          <w:b/>
          <w:color w:val="228B22"/>
          <w:sz w:val="28"/>
        </w:rPr>
        <w:tab/>
        <w:t>The knobs behind the rows</w:t>
      </w:r>
    </w:p>
    <w:p>
      <w:pPr>
        <w:pStyle w:val="TableCaption"/>
        <w:rPr/>
      </w:pPr>
      <w:bookmarkStart w:id="57" w:name="_Tab_10_Table_3_3__The_knobs"/>
      <w:r>
        <w:rPr/>
        <w:t>Table 3.3: The knobs</w:t>
      </w:r>
      <w:bookmarkEnd w:id="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 w:name="one-rtl-three-builds"/>
      <w:bookmarkStart w:id="59" w:name="the-knobs-behind-the-row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r>
        <w:br w:type="page"/>
      </w:r>
    </w:p>
    <w:p>
      <w:pPr>
        <w:pStyle w:val="Heading1"/>
        <w:shd w:val="clear" w:color="auto" w:fill="404040"/>
        <w:spacing w:before="360" w:after="120"/>
        <w:rPr/>
      </w:pPr>
      <w:bookmarkStart w:id="60" w:name="__RefHeading___Toc2789_2287008086"/>
      <w:bookmarkStart w:id="61" w:name="host-tools-and-flow"/>
      <w:bookmarkEnd w:id="60"/>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62" w:name="__RefHeading___Toc2791_2287008086"/>
      <w:bookmarkEnd w:id="62"/>
      <w:r>
        <w:rPr>
          <w:rStyle w:val="SectionNumber"/>
          <w:b/>
          <w:color w:val="228B22"/>
          <w:sz w:val="28"/>
        </w:rPr>
        <w:t>5.1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63" w:name="_Tab_11_Table_4_1__Flow_targ"/>
      <w:r>
        <w:rPr/>
        <w:t xml:space="preserve">Table 4.1: Flow targets (from </w:t>
      </w:r>
      <w:r>
        <w:rPr>
          <w:rStyle w:val="VerbatimChar"/>
        </w:rPr>
        <w:t>make/fpga_flow.mk</w:t>
      </w:r>
      <w:r>
        <w:rPr/>
        <w:t>)</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64" w:name="the-shared-flow"/>
            <w:bookmarkEnd w:id="64"/>
          </w:p>
        </w:tc>
      </w:tr>
    </w:tbl>
    <w:p>
      <w:pPr>
        <w:pStyle w:val="Heading2"/>
        <w:pBdr>
          <w:bottom w:val="single" w:sz="12" w:space="0" w:color="228B22"/>
        </w:pBdr>
        <w:spacing w:before="280" w:after="80"/>
        <w:rPr/>
      </w:pPr>
      <w:bookmarkStart w:id="65" w:name="__RefHeading___Toc2793_2287008086"/>
      <w:bookmarkEnd w:id="65"/>
      <w:r>
        <w:rPr>
          <w:rStyle w:val="SectionNumber"/>
          <w:b/>
          <w:color w:val="228B22"/>
          <w:sz w:val="28"/>
        </w:rPr>
        <w:t>5.2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66" w:name="_Tab_12_Table_4_2__Per_build"/>
      <w:r>
        <w:rPr/>
        <w:t>Table 4.2: Per-build host programs</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67" w:name="__RefHeading___Toc2795_2287008086"/>
      <w:bookmarkStart w:id="68" w:name="Xd69c0e83a63449e03c27ce5d7596f669cc080e3"/>
      <w:bookmarkStart w:id="69" w:name="_Fig_4_What_each_build_meas"/>
      <w:bookmarkEnd w:id="67"/>
      <w:r>
        <w:rPr>
          <w:rStyle w:val="SectionNumber"/>
          <w:b/>
          <w:color w:val="404040"/>
          <w:sz w:val="24"/>
        </w:rPr>
        <w:t>5.2.1</w:t>
      </w:r>
      <w:r>
        <w:rPr>
          <w:b/>
          <w:color w:val="404040"/>
          <w:sz w:val="24"/>
        </w:rPr>
        <w:tab/>
        <w:t>Figure 4.1: What each build measures, end to end</w:t>
      </w:r>
      <w:bookmarkEnd w:id="69"/>
    </w:p>
    <w:p>
      <w:pPr>
        <w:pStyle w:val="CaptionedFigure"/>
        <w:rPr/>
      </w:pPr>
      <w:r>
        <w:rPr/>
        <w:drawing>
          <wp:inline distT="0" distB="0" distL="0" distR="0">
            <wp:extent cx="5334000" cy="3052445"/>
            <wp:effectExtent l="0" t="0" r="0" b="0"/>
            <wp:docPr id="17" name="Image4"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The three measurement paths"/>
                    <pic:cNvPicPr>
                      <a:picLocks noChangeAspect="1" noChangeArrowheads="1"/>
                    </pic:cNvPicPr>
                  </pic:nvPicPr>
                  <pic:blipFill>
                    <a:blip r:embed="rId9"/>
                    <a:stretch>
                      <a:fillRect/>
                    </a:stretch>
                  </pic:blipFill>
                  <pic:spPr bwMode="auto">
                    <a:xfrm>
                      <a:off x="0" y="0"/>
                      <a:ext cx="5334000" cy="3052445"/>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0">
        <w:r>
          <w:rPr>
            <w:rStyle w:val="Hyperlink"/>
          </w:rPr>
          <w:t>04_measurement_path.dot</w:t>
        </w:r>
      </w:hyperlink>
      <w:bookmarkEnd w:id="68"/>
    </w:p>
    <w:p>
      <w:pPr>
        <w:pStyle w:val="Heading2"/>
        <w:pBdr>
          <w:bottom w:val="single" w:sz="12" w:space="0" w:color="228B22"/>
        </w:pBdr>
        <w:spacing w:before="280" w:after="80"/>
        <w:rPr/>
      </w:pPr>
      <w:bookmarkStart w:id="70" w:name="__RefHeading___Toc2797_2287008086"/>
      <w:bookmarkStart w:id="71" w:name="one-program-two-targets"/>
      <w:bookmarkEnd w:id="70"/>
      <w:r>
        <w:rPr>
          <w:rStyle w:val="SectionNumber"/>
          <w:b/>
          <w:color w:val="228B22"/>
          <w:sz w:val="28"/>
        </w:rPr>
        <w:t>5.3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72"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72"/>
    </w:p>
    <w:p>
      <w:pPr>
        <w:pStyle w:val="Heading2"/>
        <w:pBdr>
          <w:bottom w:val="single" w:sz="12" w:space="0" w:color="228B22"/>
        </w:pBdr>
        <w:spacing w:before="280" w:after="80"/>
        <w:rPr/>
      </w:pPr>
      <w:bookmarkStart w:id="73" w:name="__RefHeading___Toc2799_2287008086"/>
      <w:bookmarkStart w:id="74" w:name="where-the-results-go"/>
      <w:bookmarkEnd w:id="73"/>
      <w:r>
        <w:rPr>
          <w:rStyle w:val="SectionNumber"/>
          <w:b/>
          <w:color w:val="228B22"/>
          <w:sz w:val="28"/>
        </w:rPr>
        <w:t>5.4</w:t>
      </w:r>
      <w:r>
        <w:rPr>
          <w:b/>
          <w:color w:val="228B22"/>
          <w:sz w:val="28"/>
        </w:rPr>
        <w:tab/>
        <w:t>Where the results go</w:t>
      </w:r>
    </w:p>
    <w:p>
      <w:pPr>
        <w:pStyle w:val="TableCaption"/>
        <w:rPr/>
      </w:pPr>
      <w:bookmarkStart w:id="75" w:name="_Tab_13_Table_4_3__Reports"/>
      <w:r>
        <w:rPr/>
        <w:t>Table 4.3: Reports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spacing w:before="180" w:after="180"/>
        <w:rPr/>
      </w:pPr>
      <w:bookmarkStart w:id="76" w:name="host-tools-and-flow"/>
      <w:bookmarkStart w:id="77" w:name="where-the-results-go"/>
      <w:r>
        <w:rPr>
          <w:sz w:val="20"/>
        </w:rPr>
        <w:t>Each report directory has its own README and, where a deliverable exists, the versioned DOCX and PDF built through the house pipeline.</w:t>
      </w:r>
      <w:bookmarkEnd w:id="76"/>
      <w:bookmarkEnd w:id="77"/>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2026-10-14T01:28:35Z</dcterms:created>
  <dc:creator/>
  <dc:description/>
  <dc:language>en-US</dc:language>
  <cp:lastModifiedBy/>
  <dcterms:modified xsi:type="dcterms:W3CDTF">2026-10-13T18:28:39Z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