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DDR3 / LPDDR3 Family Controller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3094_3968965690">
            <w:r>
              <w:rPr>
                <w:webHidden/>
                <w:rStyle w:val="IndexLink"/>
              </w:rPr>
              <w:t>1 Scoria Mas Index</w:t>
              <w:tab/>
              <w:t>27</w:t>
            </w:r>
          </w:hyperlink>
        </w:p>
        <w:p>
          <w:pPr>
            <w:pStyle w:val="TOC1"/>
            <w:tabs>
              <w:tab w:val="clear" w:pos="9360"/>
              <w:tab w:val="right" w:pos="9359" w:leader="dot"/>
            </w:tabs>
            <w:rPr/>
          </w:pPr>
          <w:hyperlink w:anchor="__RefHeading___Toc53096_3968965690">
            <w:r>
              <w:rPr>
                <w:webHidden/>
                <w:rStyle w:val="IndexLink"/>
              </w:rPr>
              <w:t>2 Document Information</w:t>
              <w:tab/>
              <w:t>28</w:t>
            </w:r>
          </w:hyperlink>
        </w:p>
        <w:p>
          <w:pPr>
            <w:pStyle w:val="TOC2"/>
            <w:tabs>
              <w:tab w:val="clear" w:pos="9077"/>
              <w:tab w:val="right" w:pos="9359" w:leader="dot"/>
            </w:tabs>
            <w:rPr/>
          </w:pPr>
          <w:hyperlink w:anchor="__RefHeading___Toc53098_3968965690">
            <w:r>
              <w:rPr>
                <w:webHidden/>
                <w:rStyle w:val="IndexLink"/>
              </w:rPr>
              <w:t>2.1 scoria DDR3/LPDDR3 Family Controller Micro-Architecture Specification</w:t>
              <w:tab/>
              <w:t>28</w:t>
            </w:r>
          </w:hyperlink>
        </w:p>
        <w:p>
          <w:pPr>
            <w:pStyle w:val="TOC2"/>
            <w:tabs>
              <w:tab w:val="clear" w:pos="9077"/>
              <w:tab w:val="right" w:pos="9359" w:leader="dot"/>
            </w:tabs>
            <w:rPr/>
          </w:pPr>
          <w:hyperlink w:anchor="__RefHeading___Toc53100_3968965690">
            <w:r>
              <w:rPr>
                <w:webHidden/>
                <w:rStyle w:val="IndexLink"/>
              </w:rPr>
              <w:t>2.2 Revision History</w:t>
              <w:tab/>
              <w:t>28</w:t>
            </w:r>
          </w:hyperlink>
        </w:p>
        <w:p>
          <w:pPr>
            <w:pStyle w:val="TOC2"/>
            <w:tabs>
              <w:tab w:val="clear" w:pos="9077"/>
              <w:tab w:val="right" w:pos="9359" w:leader="dot"/>
            </w:tabs>
            <w:rPr/>
          </w:pPr>
          <w:hyperlink w:anchor="__RefHeading___Toc53102_3968965690">
            <w:r>
              <w:rPr>
                <w:webHidden/>
                <w:rStyle w:val="IndexLink"/>
              </w:rPr>
              <w:t>2.3 Document Purpose</w:t>
              <w:tab/>
              <w:t>29</w:t>
            </w:r>
          </w:hyperlink>
        </w:p>
        <w:p>
          <w:pPr>
            <w:pStyle w:val="TOC2"/>
            <w:tabs>
              <w:tab w:val="clear" w:pos="9077"/>
              <w:tab w:val="right" w:pos="9359" w:leader="dot"/>
            </w:tabs>
            <w:rPr/>
          </w:pPr>
          <w:hyperlink w:anchor="__RefHeading___Toc53104_3968965690">
            <w:r>
              <w:rPr>
                <w:webHidden/>
                <w:rStyle w:val="IndexLink"/>
              </w:rPr>
              <w:t>2.4 Intended Audience</w:t>
              <w:tab/>
              <w:t>30</w:t>
            </w:r>
          </w:hyperlink>
        </w:p>
        <w:p>
          <w:pPr>
            <w:pStyle w:val="TOC2"/>
            <w:tabs>
              <w:tab w:val="clear" w:pos="9077"/>
              <w:tab w:val="right" w:pos="9359" w:leader="dot"/>
            </w:tabs>
            <w:rPr/>
          </w:pPr>
          <w:hyperlink w:anchor="__RefHeading___Toc53106_3968965690">
            <w:r>
              <w:rPr>
                <w:webHidden/>
                <w:rStyle w:val="IndexLink"/>
              </w:rPr>
              <w:t>2.5 Related Documents</w:t>
              <w:tab/>
              <w:t>30</w:t>
            </w:r>
          </w:hyperlink>
        </w:p>
        <w:p>
          <w:pPr>
            <w:pStyle w:val="TOC1"/>
            <w:tabs>
              <w:tab w:val="clear" w:pos="9360"/>
              <w:tab w:val="right" w:pos="9359" w:leader="dot"/>
            </w:tabs>
            <w:rPr/>
          </w:pPr>
          <w:hyperlink w:anchor="__RefHeading___Toc53108_3968965690">
            <w:r>
              <w:rPr>
                <w:webHidden/>
                <w:rStyle w:val="IndexLink"/>
              </w:rPr>
              <w:t>3 Block Inventory</w:t>
              <w:tab/>
              <w:t>32</w:t>
            </w:r>
          </w:hyperlink>
        </w:p>
        <w:p>
          <w:pPr>
            <w:pStyle w:val="TOC2"/>
            <w:tabs>
              <w:tab w:val="clear" w:pos="9077"/>
              <w:tab w:val="right" w:pos="9359" w:leader="dot"/>
            </w:tabs>
            <w:rPr/>
          </w:pPr>
          <w:hyperlink w:anchor="__RefHeading___Toc53110_3968965690">
            <w:r>
              <w:rPr>
                <w:webHidden/>
                <w:rStyle w:val="IndexLink"/>
              </w:rPr>
              <w:t>3.1 Top and macro tier</w:t>
              <w:tab/>
              <w:t>32</w:t>
            </w:r>
          </w:hyperlink>
        </w:p>
        <w:p>
          <w:pPr>
            <w:pStyle w:val="TOC2"/>
            <w:tabs>
              <w:tab w:val="clear" w:pos="9077"/>
              <w:tab w:val="right" w:pos="9359" w:leader="dot"/>
            </w:tabs>
            <w:rPr/>
          </w:pPr>
          <w:hyperlink w:anchor="__RefHeading___Toc53112_3968965690">
            <w:r>
              <w:rPr>
                <w:webHidden/>
                <w:rStyle w:val="IndexLink"/>
              </w:rPr>
              <w:t>3.2 FUB tier</w:t>
              <w:tab/>
              <w:t>33</w:t>
            </w:r>
          </w:hyperlink>
        </w:p>
        <w:p>
          <w:pPr>
            <w:pStyle w:val="TOC2"/>
            <w:tabs>
              <w:tab w:val="clear" w:pos="9077"/>
              <w:tab w:val="right" w:pos="9359" w:leader="dot"/>
            </w:tabs>
            <w:rPr/>
          </w:pPr>
          <w:hyperlink w:anchor="__RefHeading___Toc53114_3968965690">
            <w:r>
              <w:rPr>
                <w:webHidden/>
                <w:rStyle w:val="IndexLink"/>
              </w:rPr>
              <w:t>3.3 The three blocks that are not ordinary FUBs</w:t>
              <w:tab/>
              <w:t>36</w:t>
            </w:r>
          </w:hyperlink>
        </w:p>
        <w:p>
          <w:pPr>
            <w:pStyle w:val="TOC2"/>
            <w:tabs>
              <w:tab w:val="clear" w:pos="9077"/>
              <w:tab w:val="right" w:pos="9359" w:leader="dot"/>
            </w:tabs>
            <w:rPr/>
          </w:pPr>
          <w:hyperlink w:anchor="__RefHeading___Toc53116_3968965690">
            <w:r>
              <w:rPr>
                <w:webHidden/>
                <w:rStyle w:val="IndexLink"/>
              </w:rPr>
              <w:t>3.4 How to read Chapter 2</w:t>
              <w:tab/>
              <w:t>36</w:t>
            </w:r>
          </w:hyperlink>
        </w:p>
        <w:p>
          <w:pPr>
            <w:pStyle w:val="TOC1"/>
            <w:tabs>
              <w:tab w:val="clear" w:pos="9360"/>
              <w:tab w:val="right" w:pos="9359" w:leader="dot"/>
            </w:tabs>
            <w:rPr/>
          </w:pPr>
          <w:hyperlink w:anchor="__RefHeading___Toc53118_3968965690">
            <w:r>
              <w:rPr>
                <w:webHidden/>
                <w:rStyle w:val="IndexLink"/>
              </w:rPr>
              <w:t>4 What Changes vs pumice</w:t>
              <w:tab/>
              <w:t>37</w:t>
            </w:r>
          </w:hyperlink>
        </w:p>
        <w:p>
          <w:pPr>
            <w:pStyle w:val="TOC2"/>
            <w:tabs>
              <w:tab w:val="clear" w:pos="9077"/>
              <w:tab w:val="right" w:pos="9359" w:leader="dot"/>
            </w:tabs>
            <w:rPr/>
          </w:pPr>
          <w:hyperlink w:anchor="__RefHeading___Toc53120_3968965690">
            <w:r>
              <w:rPr>
                <w:webHidden/>
                <w:rStyle w:val="IndexLink"/>
              </w:rPr>
              <w:t>4.1 What the MAS adds to the marking</w:t>
              <w:tab/>
              <w:t>39</w:t>
            </w:r>
          </w:hyperlink>
        </w:p>
        <w:p>
          <w:pPr>
            <w:pStyle w:val="TOC2"/>
            <w:tabs>
              <w:tab w:val="clear" w:pos="9077"/>
              <w:tab w:val="right" w:pos="9359" w:leader="dot"/>
            </w:tabs>
            <w:rPr/>
          </w:pPr>
          <w:hyperlink w:anchor="__RefHeading___Toc53122_3968965690">
            <w:r>
              <w:rPr>
                <w:webHidden/>
                <w:rStyle w:val="IndexLink"/>
              </w:rPr>
              <w:t>4.2 One paragraph per changed or new block</w:t>
              <w:tab/>
              <w:t>39</w:t>
            </w:r>
          </w:hyperlink>
        </w:p>
        <w:p>
          <w:pPr>
            <w:pStyle w:val="TOC1"/>
            <w:tabs>
              <w:tab w:val="clear" w:pos="9360"/>
              <w:tab w:val="right" w:pos="9359" w:leader="dot"/>
            </w:tabs>
            <w:rPr/>
          </w:pPr>
          <w:hyperlink w:anchor="__RefHeading___Toc53124_3968965690">
            <w:r>
              <w:rPr>
                <w:webHidden/>
                <w:rStyle w:val="IndexLink"/>
              </w:rPr>
              <w:t>5 Clocks, Reset, and Gearing</w:t>
              <w:tab/>
              <w:t>41</w:t>
            </w:r>
          </w:hyperlink>
        </w:p>
        <w:p>
          <w:pPr>
            <w:pStyle w:val="TOC2"/>
            <w:tabs>
              <w:tab w:val="clear" w:pos="9077"/>
              <w:tab w:val="right" w:pos="9359" w:leader="dot"/>
            </w:tabs>
            <w:rPr/>
          </w:pPr>
          <w:hyperlink w:anchor="__RefHeading___Toc53126_3968965690">
            <w:r>
              <w:rPr>
                <w:webHidden/>
                <w:rStyle w:val="IndexLink"/>
              </w:rPr>
              <w:t>5.1 The two domains</w:t>
              <w:tab/>
              <w:t>41</w:t>
            </w:r>
          </w:hyperlink>
        </w:p>
        <w:p>
          <w:pPr>
            <w:pStyle w:val="TOC2"/>
            <w:tabs>
              <w:tab w:val="clear" w:pos="9077"/>
              <w:tab w:val="right" w:pos="9359" w:leader="dot"/>
            </w:tabs>
            <w:rPr/>
          </w:pPr>
          <w:hyperlink w:anchor="__RefHeading___Toc53128_3968965690">
            <w:r>
              <w:rPr>
                <w:webHidden/>
                <w:rStyle w:val="IndexLink"/>
              </w:rPr>
              <w:t>5.2 The target design point</w:t>
              <w:tab/>
              <w:t>41</w:t>
            </w:r>
          </w:hyperlink>
        </w:p>
        <w:p>
          <w:pPr>
            <w:pStyle w:val="TOC2"/>
            <w:tabs>
              <w:tab w:val="clear" w:pos="9077"/>
              <w:tab w:val="right" w:pos="9359" w:leader="dot"/>
            </w:tabs>
            <w:rPr/>
          </w:pPr>
          <w:hyperlink w:anchor="__RefHeading___Toc53130_3968965690">
            <w:r>
              <w:rPr>
                <w:webHidden/>
                <w:rStyle w:val="IndexLink"/>
              </w:rPr>
              <w:t>5.3 Width gearing</w:t>
              <w:tab/>
              <w:t>42</w:t>
            </w:r>
          </w:hyperlink>
        </w:p>
        <w:p>
          <w:pPr>
            <w:pStyle w:val="TOC2"/>
            <w:tabs>
              <w:tab w:val="clear" w:pos="9077"/>
              <w:tab w:val="right" w:pos="9359" w:leader="dot"/>
            </w:tabs>
            <w:rPr/>
          </w:pPr>
          <w:hyperlink w:anchor="__RefHeading___Toc53132_3968965690">
            <w:r>
              <w:rPr>
                <w:webHidden/>
                <w:rStyle w:val="IndexLink"/>
              </w:rPr>
              <w:t>5.4 Timing floors worth knowing up front</w:t>
              <w:tab/>
              <w:t>42</w:t>
            </w:r>
          </w:hyperlink>
        </w:p>
        <w:p>
          <w:pPr>
            <w:pStyle w:val="TOC1"/>
            <w:tabs>
              <w:tab w:val="clear" w:pos="9360"/>
              <w:tab w:val="right" w:pos="9359" w:leader="dot"/>
            </w:tabs>
            <w:rPr/>
          </w:pPr>
          <w:hyperlink w:anchor="__RefHeading___Toc53134_3968965690">
            <w:r>
              <w:rPr>
                <w:webHidden/>
                <w:rStyle w:val="IndexLink"/>
              </w:rPr>
              <w:t>6 AXI4 Layer (scoria_axi4_layer)</w:t>
              <w:tab/>
              <w:t>44</w:t>
            </w:r>
          </w:hyperlink>
        </w:p>
        <w:p>
          <w:pPr>
            <w:pStyle w:val="TOC2"/>
            <w:tabs>
              <w:tab w:val="clear" w:pos="9077"/>
              <w:tab w:val="right" w:pos="9359" w:leader="dot"/>
            </w:tabs>
            <w:rPr/>
          </w:pPr>
          <w:hyperlink w:anchor="__RefHeading___Toc53136_3968965690">
            <w:r>
              <w:rPr>
                <w:webHidden/>
                <w:rStyle w:val="IndexLink"/>
              </w:rPr>
              <w:t>6.1 Purpose</w:t>
              <w:tab/>
              <w:t>44</w:t>
            </w:r>
          </w:hyperlink>
        </w:p>
        <w:p>
          <w:pPr>
            <w:pStyle w:val="TOC2"/>
            <w:tabs>
              <w:tab w:val="clear" w:pos="9077"/>
              <w:tab w:val="right" w:pos="9359" w:leader="dot"/>
            </w:tabs>
            <w:rPr/>
          </w:pPr>
          <w:hyperlink w:anchor="__RefHeading___Toc53138_3968965690">
            <w:r>
              <w:rPr>
                <w:webHidden/>
                <w:rStyle w:val="IndexLink"/>
              </w:rPr>
              <w:t>6.2 Parameters</w:t>
              <w:tab/>
              <w:t>44</w:t>
            </w:r>
          </w:hyperlink>
        </w:p>
        <w:p>
          <w:pPr>
            <w:pStyle w:val="TOC2"/>
            <w:tabs>
              <w:tab w:val="clear" w:pos="9077"/>
              <w:tab w:val="right" w:pos="9359" w:leader="dot"/>
            </w:tabs>
            <w:rPr/>
          </w:pPr>
          <w:hyperlink w:anchor="__RefHeading___Toc53140_3968965690">
            <w:r>
              <w:rPr>
                <w:webHidden/>
                <w:rStyle w:val="IndexLink"/>
              </w:rPr>
              <w:t>6.3 Interface</w:t>
              <w:tab/>
              <w:t>45</w:t>
            </w:r>
          </w:hyperlink>
        </w:p>
        <w:p>
          <w:pPr>
            <w:pStyle w:val="TOC3"/>
            <w:tabs>
              <w:tab w:val="clear" w:pos="8793"/>
              <w:tab w:val="right" w:pos="9359" w:leader="dot"/>
            </w:tabs>
            <w:rPr/>
          </w:pPr>
          <w:hyperlink w:anchor="__RefHeading___Toc53142_3968965690">
            <w:r>
              <w:rPr>
                <w:webHidden/>
                <w:rStyle w:val="IndexLink"/>
              </w:rPr>
              <w:t>6.3.1 Host AXI4 ports</w:t>
              <w:tab/>
              <w:t>45</w:t>
            </w:r>
          </w:hyperlink>
        </w:p>
        <w:p>
          <w:pPr>
            <w:pStyle w:val="TOC3"/>
            <w:tabs>
              <w:tab w:val="clear" w:pos="8793"/>
              <w:tab w:val="right" w:pos="9359" w:leader="dot"/>
            </w:tabs>
            <w:rPr/>
          </w:pPr>
          <w:hyperlink w:anchor="__RefHeading___Toc53144_3968965690">
            <w:r>
              <w:rPr>
                <w:webHidden/>
                <w:rStyle w:val="IndexLink"/>
              </w:rPr>
              <w:t>6.3.2 Address-mapping CSR ports</w:t>
              <w:tab/>
              <w:t>46</w:t>
            </w:r>
          </w:hyperlink>
        </w:p>
        <w:p>
          <w:pPr>
            <w:pStyle w:val="TOC3"/>
            <w:tabs>
              <w:tab w:val="clear" w:pos="8793"/>
              <w:tab w:val="right" w:pos="9359" w:leader="dot"/>
            </w:tabs>
            <w:rPr/>
          </w:pPr>
          <w:hyperlink w:anchor="__RefHeading___Toc53146_3968965690">
            <w:r>
              <w:rPr>
                <w:webHidden/>
                <w:rStyle w:val="IndexLink"/>
              </w:rPr>
              <w:t>6.3.3 Write scheduler and commit-data ports</w:t>
              <w:tab/>
              <w:t>46</w:t>
            </w:r>
          </w:hyperlink>
        </w:p>
        <w:p>
          <w:pPr>
            <w:pStyle w:val="TOC3"/>
            <w:tabs>
              <w:tab w:val="clear" w:pos="8793"/>
              <w:tab w:val="right" w:pos="9359" w:leader="dot"/>
            </w:tabs>
            <w:rPr/>
          </w:pPr>
          <w:hyperlink w:anchor="__RefHeading___Toc53148_3968965690">
            <w:r>
              <w:rPr>
                <w:webHidden/>
                <w:rStyle w:val="IndexLink"/>
              </w:rPr>
              <w:t>6.3.4 Read scheduler and DFI return ports</w:t>
              <w:tab/>
              <w:t>47</w:t>
            </w:r>
          </w:hyperlink>
        </w:p>
        <w:p>
          <w:pPr>
            <w:pStyle w:val="TOC3"/>
            <w:tabs>
              <w:tab w:val="clear" w:pos="8793"/>
              <w:tab w:val="right" w:pos="9359" w:leader="dot"/>
            </w:tabs>
            <w:rPr/>
          </w:pPr>
          <w:hyperlink w:anchor="__RefHeading___Toc53150_3968965690">
            <w:r>
              <w:rPr>
                <w:webHidden/>
                <w:rStyle w:val="IndexLink"/>
              </w:rPr>
              <w:t>6.3.5 Status port</w:t>
              <w:tab/>
              <w:t>48</w:t>
            </w:r>
          </w:hyperlink>
        </w:p>
        <w:p>
          <w:pPr>
            <w:pStyle w:val="TOC2"/>
            <w:tabs>
              <w:tab w:val="clear" w:pos="9077"/>
              <w:tab w:val="right" w:pos="9359" w:leader="dot"/>
            </w:tabs>
            <w:rPr/>
          </w:pPr>
          <w:hyperlink w:anchor="__RefHeading___Toc53152_3968965690">
            <w:r>
              <w:rPr>
                <w:webHidden/>
                <w:rStyle w:val="IndexLink"/>
              </w:rPr>
              <w:t>6.4 Microarchitecture internals</w:t>
              <w:tab/>
              <w:t>49</w:t>
            </w:r>
          </w:hyperlink>
        </w:p>
        <w:p>
          <w:pPr>
            <w:pStyle w:val="TOC3"/>
            <w:tabs>
              <w:tab w:val="clear" w:pos="8793"/>
              <w:tab w:val="right" w:pos="9359" w:leader="dot"/>
            </w:tabs>
            <w:rPr/>
          </w:pPr>
          <w:hyperlink w:anchor="__RefHeading___Toc53154_3968965690">
            <w:r>
              <w:rPr>
                <w:webHidden/>
                <w:rStyle w:val="IndexLink"/>
              </w:rPr>
              <w:t>6.4.1 Instantiation tree</w:t>
              <w:tab/>
              <w:t>49</w:t>
            </w:r>
          </w:hyperlink>
        </w:p>
        <w:p>
          <w:pPr>
            <w:pStyle w:val="TOC3"/>
            <w:tabs>
              <w:tab w:val="clear" w:pos="8793"/>
              <w:tab w:val="right" w:pos="9359" w:leader="dot"/>
            </w:tabs>
            <w:rPr/>
          </w:pPr>
          <w:hyperlink w:anchor="__RefHeading___Toc53156_3968965690">
            <w:r>
              <w:rPr>
                <w:webHidden/>
                <w:rStyle w:val="IndexLink"/>
              </w:rPr>
              <w:t>6.4.2 Write datapath</w:t>
              <w:tab/>
              <w:t>49</w:t>
            </w:r>
          </w:hyperlink>
        </w:p>
        <w:p>
          <w:pPr>
            <w:pStyle w:val="TOC3"/>
            <w:tabs>
              <w:tab w:val="clear" w:pos="8793"/>
              <w:tab w:val="right" w:pos="9359" w:leader="dot"/>
            </w:tabs>
            <w:rPr/>
          </w:pPr>
          <w:hyperlink w:anchor="__RefHeading___Toc53158_3968965690">
            <w:r>
              <w:rPr>
                <w:webHidden/>
                <w:rStyle w:val="IndexLink"/>
              </w:rPr>
              <w:t>6.4.3 Read datapath</w:t>
              <w:tab/>
              <w:t>49</w:t>
            </w:r>
          </w:hyperlink>
        </w:p>
        <w:p>
          <w:pPr>
            <w:pStyle w:val="TOC3"/>
            <w:tabs>
              <w:tab w:val="clear" w:pos="8793"/>
              <w:tab w:val="right" w:pos="9359" w:leader="dot"/>
            </w:tabs>
            <w:rPr/>
          </w:pPr>
          <w:hyperlink w:anchor="__RefHeading___Toc53160_3968965690">
            <w:r>
              <w:rPr>
                <w:webHidden/>
                <w:rStyle w:val="IndexLink"/>
              </w:rPr>
              <w:t>6.4.4 Read-after-write snarf</w:t>
              <w:tab/>
              <w:t>50</w:t>
            </w:r>
          </w:hyperlink>
        </w:p>
        <w:p>
          <w:pPr>
            <w:pStyle w:val="TOC3"/>
            <w:tabs>
              <w:tab w:val="clear" w:pos="8793"/>
              <w:tab w:val="right" w:pos="9359" w:leader="dot"/>
            </w:tabs>
            <w:rPr/>
          </w:pPr>
          <w:hyperlink w:anchor="__RefHeading___Toc53162_3968965690">
            <w:r>
              <w:rPr>
                <w:webHidden/>
                <w:rStyle w:val="IndexLink"/>
              </w:rPr>
              <w:t>6.4.5 Read-command CAM and return-ring cooperation</w:t>
              <w:tab/>
              <w:t>50</w:t>
            </w:r>
          </w:hyperlink>
        </w:p>
        <w:p>
          <w:pPr>
            <w:pStyle w:val="TOC3"/>
            <w:tabs>
              <w:tab w:val="clear" w:pos="8793"/>
              <w:tab w:val="right" w:pos="9359" w:leader="dot"/>
            </w:tabs>
            <w:rPr/>
          </w:pPr>
          <w:hyperlink w:anchor="__RefHeading___Toc53164_3968965690">
            <w:r>
              <w:rPr>
                <w:webHidden/>
                <w:rStyle w:val="IndexLink"/>
              </w:rPr>
              <w:t>6.4.6 Flat scheduler vectors and legacy port tie-offs</w:t>
              <w:tab/>
              <w:t>50</w:t>
            </w:r>
          </w:hyperlink>
        </w:p>
        <w:p>
          <w:pPr>
            <w:pStyle w:val="TOC2"/>
            <w:tabs>
              <w:tab w:val="clear" w:pos="9077"/>
              <w:tab w:val="right" w:pos="9359" w:leader="dot"/>
            </w:tabs>
            <w:rPr/>
          </w:pPr>
          <w:hyperlink w:anchor="__RefHeading___Toc53166_3968965690">
            <w:r>
              <w:rPr>
                <w:webHidden/>
                <w:rStyle w:val="IndexLink"/>
              </w:rPr>
              <w:t>6.5 FSM policy</w:t>
              <w:tab/>
              <w:t>50</w:t>
            </w:r>
          </w:hyperlink>
        </w:p>
        <w:p>
          <w:pPr>
            <w:pStyle w:val="TOC2"/>
            <w:tabs>
              <w:tab w:val="clear" w:pos="9077"/>
              <w:tab w:val="right" w:pos="9359" w:leader="dot"/>
            </w:tabs>
            <w:rPr/>
          </w:pPr>
          <w:hyperlink w:anchor="__RefHeading___Toc53168_3968965690">
            <w:r>
              <w:rPr>
                <w:webHidden/>
                <w:rStyle w:val="IndexLink"/>
              </w:rPr>
              <w:t>6.6 Timing</w:t>
              <w:tab/>
              <w:t>50</w:t>
            </w:r>
          </w:hyperlink>
        </w:p>
        <w:p>
          <w:pPr>
            <w:pStyle w:val="TOC2"/>
            <w:tabs>
              <w:tab w:val="clear" w:pos="9077"/>
              <w:tab w:val="right" w:pos="9359" w:leader="dot"/>
            </w:tabs>
            <w:rPr/>
          </w:pPr>
          <w:hyperlink w:anchor="__RefHeading___Toc53170_3968965690">
            <w:r>
              <w:rPr>
                <w:webHidden/>
                <w:rStyle w:val="IndexLink"/>
              </w:rPr>
              <w:t>6.7 Notes</w:t>
              <w:tab/>
              <w:t>50</w:t>
            </w:r>
          </w:hyperlink>
        </w:p>
        <w:p>
          <w:pPr>
            <w:pStyle w:val="TOC1"/>
            <w:tabs>
              <w:tab w:val="clear" w:pos="9360"/>
              <w:tab w:val="right" w:pos="9359" w:leader="dot"/>
            </w:tabs>
            <w:rPr/>
          </w:pPr>
          <w:hyperlink w:anchor="__RefHeading___Toc53172_3968965690">
            <w:r>
              <w:rPr>
                <w:webHidden/>
                <w:rStyle w:val="IndexLink"/>
              </w:rPr>
              <w:t>7 Scheduler Layer (scoria_scheduler_layer)</w:t>
              <w:tab/>
              <w:t>52</w:t>
            </w:r>
          </w:hyperlink>
        </w:p>
        <w:p>
          <w:pPr>
            <w:pStyle w:val="TOC2"/>
            <w:tabs>
              <w:tab w:val="clear" w:pos="9077"/>
              <w:tab w:val="right" w:pos="9359" w:leader="dot"/>
            </w:tabs>
            <w:rPr/>
          </w:pPr>
          <w:hyperlink w:anchor="__RefHeading___Toc53174_3968965690">
            <w:r>
              <w:rPr>
                <w:webHidden/>
                <w:rStyle w:val="IndexLink"/>
              </w:rPr>
              <w:t>7.1 Purpose</w:t>
              <w:tab/>
              <w:t>52</w:t>
            </w:r>
          </w:hyperlink>
        </w:p>
        <w:p>
          <w:pPr>
            <w:pStyle w:val="TOC2"/>
            <w:tabs>
              <w:tab w:val="clear" w:pos="9077"/>
              <w:tab w:val="right" w:pos="9359" w:leader="dot"/>
            </w:tabs>
            <w:rPr/>
          </w:pPr>
          <w:hyperlink w:anchor="__RefHeading___Toc53176_3968965690">
            <w:r>
              <w:rPr>
                <w:webHidden/>
                <w:rStyle w:val="IndexLink"/>
              </w:rPr>
              <w:t>7.2 Parameters</w:t>
              <w:tab/>
              <w:t>52</w:t>
            </w:r>
          </w:hyperlink>
        </w:p>
        <w:p>
          <w:pPr>
            <w:pStyle w:val="TOC2"/>
            <w:tabs>
              <w:tab w:val="clear" w:pos="9077"/>
              <w:tab w:val="right" w:pos="9359" w:leader="dot"/>
            </w:tabs>
            <w:rPr/>
          </w:pPr>
          <w:hyperlink w:anchor="__RefHeading___Toc53178_3968965690">
            <w:r>
              <w:rPr>
                <w:webHidden/>
                <w:rStyle w:val="IndexLink"/>
              </w:rPr>
              <w:t>7.3 Interface</w:t>
              <w:tab/>
              <w:t>53</w:t>
            </w:r>
          </w:hyperlink>
        </w:p>
        <w:p>
          <w:pPr>
            <w:pStyle w:val="TOC3"/>
            <w:tabs>
              <w:tab w:val="clear" w:pos="8793"/>
              <w:tab w:val="right" w:pos="9359" w:leader="dot"/>
            </w:tabs>
            <w:rPr/>
          </w:pPr>
          <w:hyperlink w:anchor="__RefHeading___Toc53180_3968965690">
            <w:r>
              <w:rPr>
                <w:webHidden/>
                <w:rStyle w:val="IndexLink"/>
              </w:rPr>
              <w:t>7.3.1 Timing, mode, and maintenance configuration ports</w:t>
              <w:tab/>
              <w:t>53</w:t>
            </w:r>
          </w:hyperlink>
        </w:p>
        <w:p>
          <w:pPr>
            <w:pStyle w:val="TOC3"/>
            <w:tabs>
              <w:tab w:val="clear" w:pos="8793"/>
              <w:tab w:val="right" w:pos="9359" w:leader="dot"/>
            </w:tabs>
            <w:rPr/>
          </w:pPr>
          <w:hyperlink w:anchor="__RefHeading___Toc53182_3968965690">
            <w:r>
              <w:rPr>
                <w:webHidden/>
                <w:rStyle w:val="IndexLink"/>
              </w:rPr>
              <w:t>7.3.2 CAM scheduler/commit/issue ports (from scoria_axi4_layer)</w:t>
              <w:tab/>
              <w:t>54</w:t>
            </w:r>
          </w:hyperlink>
        </w:p>
        <w:p>
          <w:pPr>
            <w:pStyle w:val="TOC3"/>
            <w:tabs>
              <w:tab w:val="clear" w:pos="8793"/>
              <w:tab w:val="right" w:pos="9359" w:leader="dot"/>
            </w:tabs>
            <w:rPr/>
          </w:pPr>
          <w:hyperlink w:anchor="__RefHeading___Toc53184_3968965690">
            <w:r>
              <w:rPr>
                <w:webHidden/>
                <w:rStyle w:val="IndexLink"/>
              </w:rPr>
              <w:t>7.3.3 Output command stream (to scoria_dfi_layer)</w:t>
              <w:tab/>
              <w:t>56</w:t>
            </w:r>
          </w:hyperlink>
        </w:p>
        <w:p>
          <w:pPr>
            <w:pStyle w:val="TOC3"/>
            <w:tabs>
              <w:tab w:val="clear" w:pos="8793"/>
              <w:tab w:val="right" w:pos="9359" w:leader="dot"/>
            </w:tabs>
            <w:rPr/>
          </w:pPr>
          <w:hyperlink w:anchor="__RefHeading___Toc53186_3968965690">
            <w:r>
              <w:rPr>
                <w:webHidden/>
                <w:rStyle w:val="IndexLink"/>
              </w:rPr>
              <w:t>7.3.4 Init, PHY, mode-register shadow, and write-leveling ports</w:t>
              <w:tab/>
              <w:t>56</w:t>
            </w:r>
          </w:hyperlink>
        </w:p>
        <w:p>
          <w:pPr>
            <w:pStyle w:val="TOC3"/>
            <w:tabs>
              <w:tab w:val="clear" w:pos="8793"/>
              <w:tab w:val="right" w:pos="9359" w:leader="dot"/>
            </w:tabs>
            <w:rPr/>
          </w:pPr>
          <w:hyperlink w:anchor="__RefHeading___Toc53188_3968965690">
            <w:r>
              <w:rPr>
                <w:webHidden/>
                <w:rStyle w:val="IndexLink"/>
              </w:rPr>
              <w:t>7.3.5 Telemetry, stall attribution, and status ports</w:t>
              <w:tab/>
              <w:t>57</w:t>
            </w:r>
          </w:hyperlink>
        </w:p>
        <w:p>
          <w:pPr>
            <w:pStyle w:val="TOC2"/>
            <w:tabs>
              <w:tab w:val="clear" w:pos="9077"/>
              <w:tab w:val="right" w:pos="9359" w:leader="dot"/>
            </w:tabs>
            <w:rPr/>
          </w:pPr>
          <w:hyperlink w:anchor="__RefHeading___Toc53190_3968965690">
            <w:r>
              <w:rPr>
                <w:webHidden/>
                <w:rStyle w:val="IndexLink"/>
              </w:rPr>
              <w:t>7.4 Microarchitecture internals</w:t>
              <w:tab/>
              <w:t>58</w:t>
            </w:r>
          </w:hyperlink>
        </w:p>
        <w:p>
          <w:pPr>
            <w:pStyle w:val="TOC3"/>
            <w:tabs>
              <w:tab w:val="clear" w:pos="8793"/>
              <w:tab w:val="right" w:pos="9359" w:leader="dot"/>
            </w:tabs>
            <w:rPr/>
          </w:pPr>
          <w:hyperlink w:anchor="__RefHeading___Toc53192_3968965690">
            <w:r>
              <w:rPr>
                <w:webHidden/>
                <w:rStyle w:val="IndexLink"/>
              </w:rPr>
              <w:t>7.4.1 Instantiation tree</w:t>
              <w:tab/>
              <w:t>58</w:t>
            </w:r>
          </w:hyperlink>
        </w:p>
        <w:p>
          <w:pPr>
            <w:pStyle w:val="TOC3"/>
            <w:tabs>
              <w:tab w:val="clear" w:pos="8793"/>
              <w:tab w:val="right" w:pos="9359" w:leader="dot"/>
            </w:tabs>
            <w:rPr/>
          </w:pPr>
          <w:hyperlink w:anchor="__RefHeading___Toc53194_3968965690">
            <w:r>
              <w:rPr>
                <w:webHidden/>
                <w:rStyle w:val="IndexLink"/>
              </w:rPr>
              <w:t>7.4.2 Command packing and output FIFO</w:t>
              <w:tab/>
              <w:t>58</w:t>
            </w:r>
          </w:hyperlink>
        </w:p>
        <w:p>
          <w:pPr>
            <w:pStyle w:val="TOC3"/>
            <w:tabs>
              <w:tab w:val="clear" w:pos="8793"/>
              <w:tab w:val="right" w:pos="9359" w:leader="dot"/>
            </w:tabs>
            <w:rPr/>
          </w:pPr>
          <w:hyperlink w:anchor="__RefHeading___Toc53196_3968965690">
            <w:r>
              <w:rPr>
                <w:webHidden/>
                <w:rStyle w:val="IndexLink"/>
              </w:rPr>
              <w:t>7.4.3 Fixed-delay release</w:t>
              <w:tab/>
              <w:t>58</w:t>
            </w:r>
          </w:hyperlink>
        </w:p>
        <w:p>
          <w:pPr>
            <w:pStyle w:val="TOC3"/>
            <w:tabs>
              <w:tab w:val="clear" w:pos="8793"/>
              <w:tab w:val="right" w:pos="9359" w:leader="dot"/>
            </w:tabs>
            <w:rPr/>
          </w:pPr>
          <w:hyperlink w:anchor="__RefHeading___Toc53198_3968965690">
            <w:r>
              <w:rPr>
                <w:webHidden/>
                <w:rStyle w:val="IndexLink"/>
              </w:rPr>
              <w:t>7.4.4 busy_o definition</w:t>
              <w:tab/>
              <w:t>59</w:t>
            </w:r>
          </w:hyperlink>
        </w:p>
        <w:p>
          <w:pPr>
            <w:pStyle w:val="TOC3"/>
            <w:tabs>
              <w:tab w:val="clear" w:pos="8793"/>
              <w:tab w:val="right" w:pos="9359" w:leader="dot"/>
            </w:tabs>
            <w:rPr/>
          </w:pPr>
          <w:hyperlink w:anchor="__RefHeading___Toc53200_3968965690">
            <w:r>
              <w:rPr>
                <w:webHidden/>
                <w:rStyle w:val="IndexLink"/>
              </w:rPr>
              <w:t>7.4.5 Refresh and ZQ gating</w:t>
              <w:tab/>
              <w:t>59</w:t>
            </w:r>
          </w:hyperlink>
        </w:p>
        <w:p>
          <w:pPr>
            <w:pStyle w:val="TOC3"/>
            <w:tabs>
              <w:tab w:val="clear" w:pos="8793"/>
              <w:tab w:val="right" w:pos="9359" w:leader="dot"/>
            </w:tabs>
            <w:rPr/>
          </w:pPr>
          <w:hyperlink w:anchor="__RefHeading___Toc53202_3968965690">
            <w:r>
              <w:rPr>
                <w:webHidden/>
                <w:rStyle w:val="IndexLink"/>
              </w:rPr>
              <w:t>7.4.6 Page-policy tap</w:t>
              <w:tab/>
              <w:t>59</w:t>
            </w:r>
          </w:hyperlink>
        </w:p>
        <w:p>
          <w:pPr>
            <w:pStyle w:val="TOC3"/>
            <w:tabs>
              <w:tab w:val="clear" w:pos="8793"/>
              <w:tab w:val="right" w:pos="9359" w:leader="dot"/>
            </w:tabs>
            <w:rPr/>
          </w:pPr>
          <w:hyperlink w:anchor="__RefHeading___Toc53204_3968965690">
            <w:r>
              <w:rPr>
                <w:webHidden/>
                <w:rStyle w:val="IndexLink"/>
              </w:rPr>
              <w:t>7.4.7 Optional command-history checker</w:t>
              <w:tab/>
              <w:t>59</w:t>
            </w:r>
          </w:hyperlink>
        </w:p>
        <w:p>
          <w:pPr>
            <w:pStyle w:val="TOC2"/>
            <w:tabs>
              <w:tab w:val="clear" w:pos="9077"/>
              <w:tab w:val="right" w:pos="9359" w:leader="dot"/>
            </w:tabs>
            <w:rPr/>
          </w:pPr>
          <w:hyperlink w:anchor="__RefHeading___Toc53206_3968965690">
            <w:r>
              <w:rPr>
                <w:webHidden/>
                <w:rStyle w:val="IndexLink"/>
              </w:rPr>
              <w:t>7.5 FSM policy</w:t>
              <w:tab/>
              <w:t>59</w:t>
            </w:r>
          </w:hyperlink>
        </w:p>
        <w:p>
          <w:pPr>
            <w:pStyle w:val="TOC2"/>
            <w:tabs>
              <w:tab w:val="clear" w:pos="9077"/>
              <w:tab w:val="right" w:pos="9359" w:leader="dot"/>
            </w:tabs>
            <w:rPr/>
          </w:pPr>
          <w:hyperlink w:anchor="__RefHeading___Toc53208_3968965690">
            <w:r>
              <w:rPr>
                <w:webHidden/>
                <w:rStyle w:val="IndexLink"/>
              </w:rPr>
              <w:t>7.6 Timing</w:t>
              <w:tab/>
              <w:t>59</w:t>
            </w:r>
          </w:hyperlink>
        </w:p>
        <w:p>
          <w:pPr>
            <w:pStyle w:val="TOC2"/>
            <w:tabs>
              <w:tab w:val="clear" w:pos="9077"/>
              <w:tab w:val="right" w:pos="9359" w:leader="dot"/>
            </w:tabs>
            <w:rPr/>
          </w:pPr>
          <w:hyperlink w:anchor="__RefHeading___Toc53210_3968965690">
            <w:r>
              <w:rPr>
                <w:webHidden/>
                <w:rStyle w:val="IndexLink"/>
              </w:rPr>
              <w:t>7.7 Notes</w:t>
              <w:tab/>
              <w:t>59</w:t>
            </w:r>
          </w:hyperlink>
        </w:p>
        <w:p>
          <w:pPr>
            <w:pStyle w:val="TOC1"/>
            <w:tabs>
              <w:tab w:val="clear" w:pos="9360"/>
              <w:tab w:val="right" w:pos="9359" w:leader="dot"/>
            </w:tabs>
            <w:rPr/>
          </w:pPr>
          <w:hyperlink w:anchor="__RefHeading___Toc53212_3968965690">
            <w:r>
              <w:rPr>
                <w:webHidden/>
                <w:rStyle w:val="IndexLink"/>
              </w:rPr>
              <w:t>8 DFI Layer (scoria_dfi_layer)</w:t>
              <w:tab/>
              <w:t>61</w:t>
            </w:r>
          </w:hyperlink>
        </w:p>
        <w:p>
          <w:pPr>
            <w:pStyle w:val="TOC2"/>
            <w:tabs>
              <w:tab w:val="clear" w:pos="9077"/>
              <w:tab w:val="right" w:pos="9359" w:leader="dot"/>
            </w:tabs>
            <w:rPr/>
          </w:pPr>
          <w:hyperlink w:anchor="__RefHeading___Toc53214_3968965690">
            <w:r>
              <w:rPr>
                <w:webHidden/>
                <w:rStyle w:val="IndexLink"/>
              </w:rPr>
              <w:t>8.1 Purpose</w:t>
              <w:tab/>
              <w:t>61</w:t>
            </w:r>
          </w:hyperlink>
        </w:p>
        <w:p>
          <w:pPr>
            <w:pStyle w:val="TOC2"/>
            <w:tabs>
              <w:tab w:val="clear" w:pos="9077"/>
              <w:tab w:val="right" w:pos="9359" w:leader="dot"/>
            </w:tabs>
            <w:rPr/>
          </w:pPr>
          <w:hyperlink w:anchor="__RefHeading___Toc53216_3968965690">
            <w:r>
              <w:rPr>
                <w:webHidden/>
                <w:rStyle w:val="IndexLink"/>
              </w:rPr>
              <w:t>8.2 Parameters</w:t>
              <w:tab/>
              <w:t>61</w:t>
            </w:r>
          </w:hyperlink>
        </w:p>
        <w:p>
          <w:pPr>
            <w:pStyle w:val="TOC2"/>
            <w:tabs>
              <w:tab w:val="clear" w:pos="9077"/>
              <w:tab w:val="right" w:pos="9359" w:leader="dot"/>
            </w:tabs>
            <w:rPr/>
          </w:pPr>
          <w:hyperlink w:anchor="__RefHeading___Toc53218_3968965690">
            <w:r>
              <w:rPr>
                <w:webHidden/>
                <w:rStyle w:val="IndexLink"/>
              </w:rPr>
              <w:t>8.3 Interface</w:t>
              <w:tab/>
              <w:t>62</w:t>
            </w:r>
          </w:hyperlink>
        </w:p>
        <w:p>
          <w:pPr>
            <w:pStyle w:val="TOC3"/>
            <w:tabs>
              <w:tab w:val="clear" w:pos="8793"/>
              <w:tab w:val="right" w:pos="9359" w:leader="dot"/>
            </w:tabs>
            <w:rPr/>
          </w:pPr>
          <w:hyperlink w:anchor="__RefHeading___Toc53220_3968965690">
            <w:r>
              <w:rPr>
                <w:webHidden/>
                <w:rStyle w:val="IndexLink"/>
              </w:rPr>
              <w:t>8.3.1 Controller-domain ports</w:t>
              <w:tab/>
              <w:t>62</w:t>
            </w:r>
          </w:hyperlink>
        </w:p>
        <w:p>
          <w:pPr>
            <w:pStyle w:val="TOC3"/>
            <w:tabs>
              <w:tab w:val="clear" w:pos="8793"/>
              <w:tab w:val="right" w:pos="9359" w:leader="dot"/>
            </w:tabs>
            <w:rPr/>
          </w:pPr>
          <w:hyperlink w:anchor="__RefHeading___Toc53222_3968965690">
            <w:r>
              <w:rPr>
                <w:webHidden/>
                <w:rStyle w:val="IndexLink"/>
              </w:rPr>
              <w:t>8.3.2 PHY DFI-domain ports</w:t>
              <w:tab/>
              <w:t>63</w:t>
            </w:r>
          </w:hyperlink>
        </w:p>
        <w:p>
          <w:pPr>
            <w:pStyle w:val="TOC3"/>
            <w:tabs>
              <w:tab w:val="clear" w:pos="8793"/>
              <w:tab w:val="right" w:pos="9359" w:leader="dot"/>
            </w:tabs>
            <w:rPr/>
          </w:pPr>
          <w:hyperlink w:anchor="__RefHeading___Toc53224_3968965690">
            <w:r>
              <w:rPr>
                <w:webHidden/>
                <w:rStyle w:val="IndexLink"/>
              </w:rPr>
              <w:t>8.3.3 Write-leveling crossing ports</w:t>
              <w:tab/>
              <w:t>65</w:t>
            </w:r>
          </w:hyperlink>
        </w:p>
        <w:p>
          <w:pPr>
            <w:pStyle w:val="TOC2"/>
            <w:tabs>
              <w:tab w:val="clear" w:pos="9077"/>
              <w:tab w:val="right" w:pos="9359" w:leader="dot"/>
            </w:tabs>
            <w:rPr/>
          </w:pPr>
          <w:hyperlink w:anchor="__RefHeading___Toc53226_3968965690">
            <w:r>
              <w:rPr>
                <w:webHidden/>
                <w:rStyle w:val="IndexLink"/>
              </w:rPr>
              <w:t>8.4 Microarchitecture internals</w:t>
              <w:tab/>
              <w:t>66</w:t>
            </w:r>
          </w:hyperlink>
        </w:p>
        <w:p>
          <w:pPr>
            <w:pStyle w:val="TOC3"/>
            <w:tabs>
              <w:tab w:val="clear" w:pos="8793"/>
              <w:tab w:val="right" w:pos="9359" w:leader="dot"/>
            </w:tabs>
            <w:rPr/>
          </w:pPr>
          <w:hyperlink w:anchor="__RefHeading___Toc53228_3968965690">
            <w:r>
              <w:rPr>
                <w:webHidden/>
                <w:rStyle w:val="IndexLink"/>
              </w:rPr>
              <w:t>8.4.1 Instantiation tree</w:t>
              <w:tab/>
              <w:t>66</w:t>
            </w:r>
          </w:hyperlink>
        </w:p>
        <w:p>
          <w:pPr>
            <w:pStyle w:val="TOC3"/>
            <w:tabs>
              <w:tab w:val="clear" w:pos="8793"/>
              <w:tab w:val="right" w:pos="9359" w:leader="dot"/>
            </w:tabs>
            <w:rPr/>
          </w:pPr>
          <w:hyperlink w:anchor="__RefHeading___Toc53230_3968965690">
            <w:r>
              <w:rPr>
                <w:webHidden/>
                <w:rStyle w:val="IndexLink"/>
              </w:rPr>
              <w:t>8.4.2 Single CDC</w:t>
              <w:tab/>
              <w:t>66</w:t>
            </w:r>
          </w:hyperlink>
        </w:p>
        <w:p>
          <w:pPr>
            <w:pStyle w:val="TOC3"/>
            <w:tabs>
              <w:tab w:val="clear" w:pos="8793"/>
              <w:tab w:val="right" w:pos="9359" w:leader="dot"/>
            </w:tabs>
            <w:rPr/>
          </w:pPr>
          <w:hyperlink w:anchor="__RefHeading___Toc53232_3968965690">
            <w:r>
              <w:rPr>
                <w:webHidden/>
                <w:rStyle w:val="IndexLink"/>
              </w:rPr>
              <w:t>8.4.3 Active-gear phase mask</w:t>
              <w:tab/>
              <w:t>66</w:t>
            </w:r>
          </w:hyperlink>
        </w:p>
        <w:p>
          <w:pPr>
            <w:pStyle w:val="TOC3"/>
            <w:tabs>
              <w:tab w:val="clear" w:pos="8793"/>
              <w:tab w:val="right" w:pos="9359" w:leader="dot"/>
            </w:tabs>
            <w:rPr/>
          </w:pPr>
          <w:hyperlink w:anchor="__RefHeading___Toc53234_3968965690">
            <w:r>
              <w:rPr>
                <w:webHidden/>
                <w:rStyle w:val="IndexLink"/>
              </w:rPr>
              <w:t>8.4.4 Command path</w:t>
              <w:tab/>
              <w:t>66</w:t>
            </w:r>
          </w:hyperlink>
        </w:p>
        <w:p>
          <w:pPr>
            <w:pStyle w:val="TOC3"/>
            <w:tabs>
              <w:tab w:val="clear" w:pos="8793"/>
              <w:tab w:val="right" w:pos="9359" w:leader="dot"/>
            </w:tabs>
            <w:rPr/>
          </w:pPr>
          <w:hyperlink w:anchor="__RefHeading___Toc53236_3968965690">
            <w:r>
              <w:rPr>
                <w:webHidden/>
                <w:rStyle w:val="IndexLink"/>
              </w:rPr>
              <w:t>8.4.5 Write serializer</w:t>
              <w:tab/>
              <w:t>67</w:t>
            </w:r>
          </w:hyperlink>
        </w:p>
        <w:p>
          <w:pPr>
            <w:pStyle w:val="TOC3"/>
            <w:tabs>
              <w:tab w:val="clear" w:pos="8793"/>
              <w:tab w:val="right" w:pos="9359" w:leader="dot"/>
            </w:tabs>
            <w:rPr/>
          </w:pPr>
          <w:hyperlink w:anchor="__RefHeading___Toc53238_3968965690">
            <w:r>
              <w:rPr>
                <w:webHidden/>
                <w:rStyle w:val="IndexLink"/>
              </w:rPr>
              <w:t>8.4.6 Read aligner</w:t>
              <w:tab/>
              <w:t>67</w:t>
            </w:r>
          </w:hyperlink>
        </w:p>
        <w:p>
          <w:pPr>
            <w:pStyle w:val="TOC3"/>
            <w:tabs>
              <w:tab w:val="clear" w:pos="8793"/>
              <w:tab w:val="right" w:pos="9359" w:leader="dot"/>
            </w:tabs>
            <w:rPr/>
          </w:pPr>
          <w:hyperlink w:anchor="__RefHeading___Toc53240_3968965690">
            <w:r>
              <w:rPr>
                <w:webHidden/>
                <w:rStyle w:val="IndexLink"/>
              </w:rPr>
              <w:t>8.4.7 Write-leveling crossing</w:t>
              <w:tab/>
              <w:t>67</w:t>
            </w:r>
          </w:hyperlink>
        </w:p>
        <w:p>
          <w:pPr>
            <w:pStyle w:val="TOC2"/>
            <w:tabs>
              <w:tab w:val="clear" w:pos="9077"/>
              <w:tab w:val="right" w:pos="9359" w:leader="dot"/>
            </w:tabs>
            <w:rPr/>
          </w:pPr>
          <w:hyperlink w:anchor="__RefHeading___Toc53242_3968965690">
            <w:r>
              <w:rPr>
                <w:webHidden/>
                <w:rStyle w:val="IndexLink"/>
              </w:rPr>
              <w:t>8.5 FSM policy</w:t>
              <w:tab/>
              <w:t>67</w:t>
            </w:r>
          </w:hyperlink>
        </w:p>
        <w:p>
          <w:pPr>
            <w:pStyle w:val="TOC2"/>
            <w:tabs>
              <w:tab w:val="clear" w:pos="9077"/>
              <w:tab w:val="right" w:pos="9359" w:leader="dot"/>
            </w:tabs>
            <w:rPr/>
          </w:pPr>
          <w:hyperlink w:anchor="__RefHeading___Toc53244_3968965690">
            <w:r>
              <w:rPr>
                <w:webHidden/>
                <w:rStyle w:val="IndexLink"/>
              </w:rPr>
              <w:t>8.6 Timing</w:t>
              <w:tab/>
              <w:t>67</w:t>
            </w:r>
          </w:hyperlink>
        </w:p>
        <w:p>
          <w:pPr>
            <w:pStyle w:val="TOC2"/>
            <w:tabs>
              <w:tab w:val="clear" w:pos="9077"/>
              <w:tab w:val="right" w:pos="9359" w:leader="dot"/>
            </w:tabs>
            <w:rPr/>
          </w:pPr>
          <w:hyperlink w:anchor="__RefHeading___Toc53246_3968965690">
            <w:r>
              <w:rPr>
                <w:webHidden/>
                <w:rStyle w:val="IndexLink"/>
              </w:rPr>
              <w:t>8.7 Notes</w:t>
              <w:tab/>
              <w:t>67</w:t>
            </w:r>
          </w:hyperlink>
        </w:p>
        <w:p>
          <w:pPr>
            <w:pStyle w:val="TOC1"/>
            <w:tabs>
              <w:tab w:val="clear" w:pos="9360"/>
              <w:tab w:val="right" w:pos="9359" w:leader="dot"/>
            </w:tabs>
            <w:rPr/>
          </w:pPr>
          <w:hyperlink w:anchor="__RefHeading___Toc53248_3968965690">
            <w:r>
              <w:rPr>
                <w:webHidden/>
                <w:rStyle w:val="IndexLink"/>
              </w:rPr>
              <w:t>9 AXI Burst Chopper (scoria_axi_burst_chopper)</w:t>
              <w:tab/>
              <w:t>69</w:t>
            </w:r>
          </w:hyperlink>
        </w:p>
        <w:p>
          <w:pPr>
            <w:pStyle w:val="TOC2"/>
            <w:tabs>
              <w:tab w:val="clear" w:pos="9077"/>
              <w:tab w:val="right" w:pos="9359" w:leader="dot"/>
            </w:tabs>
            <w:rPr/>
          </w:pPr>
          <w:hyperlink w:anchor="__RefHeading___Toc53250_3968965690">
            <w:r>
              <w:rPr>
                <w:webHidden/>
                <w:rStyle w:val="IndexLink"/>
              </w:rPr>
              <w:t>9.1 Purpose</w:t>
              <w:tab/>
              <w:t>69</w:t>
            </w:r>
          </w:hyperlink>
        </w:p>
        <w:p>
          <w:pPr>
            <w:pStyle w:val="TOC2"/>
            <w:tabs>
              <w:tab w:val="clear" w:pos="9077"/>
              <w:tab w:val="right" w:pos="9359" w:leader="dot"/>
            </w:tabs>
            <w:rPr/>
          </w:pPr>
          <w:hyperlink w:anchor="__RefHeading___Toc53252_3968965690">
            <w:r>
              <w:rPr>
                <w:webHidden/>
                <w:rStyle w:val="IndexLink"/>
              </w:rPr>
              <w:t>9.2 Parameters</w:t>
              <w:tab/>
              <w:t>69</w:t>
            </w:r>
          </w:hyperlink>
        </w:p>
        <w:p>
          <w:pPr>
            <w:pStyle w:val="TOC2"/>
            <w:tabs>
              <w:tab w:val="clear" w:pos="9077"/>
              <w:tab w:val="right" w:pos="9359" w:leader="dot"/>
            </w:tabs>
            <w:rPr/>
          </w:pPr>
          <w:hyperlink w:anchor="__RefHeading___Toc53254_3968965690">
            <w:r>
              <w:rPr>
                <w:webHidden/>
                <w:rStyle w:val="IndexLink"/>
              </w:rPr>
              <w:t>9.3 Interface</w:t>
              <w:tab/>
              <w:t>70</w:t>
            </w:r>
          </w:hyperlink>
        </w:p>
        <w:p>
          <w:pPr>
            <w:pStyle w:val="TOC3"/>
            <w:tabs>
              <w:tab w:val="clear" w:pos="8793"/>
              <w:tab w:val="right" w:pos="9359" w:leader="dot"/>
            </w:tabs>
            <w:rPr/>
          </w:pPr>
          <w:hyperlink w:anchor="__RefHeading___Toc53256_3968965690">
            <w:r>
              <w:rPr>
                <w:webHidden/>
                <w:rStyle w:val="IndexLink"/>
              </w:rPr>
              <w:t>9.3.1 Host address channel in</w:t>
              <w:tab/>
              <w:t>70</w:t>
            </w:r>
          </w:hyperlink>
        </w:p>
        <w:p>
          <w:pPr>
            <w:pStyle w:val="TOC3"/>
            <w:tabs>
              <w:tab w:val="clear" w:pos="8793"/>
              <w:tab w:val="right" w:pos="9359" w:leader="dot"/>
            </w:tabs>
            <w:rPr/>
          </w:pPr>
          <w:hyperlink w:anchor="__RefHeading___Toc53258_3968965690">
            <w:r>
              <w:rPr>
                <w:webHidden/>
                <w:rStyle w:val="IndexLink"/>
              </w:rPr>
              <w:t>9.3.2 Sub-command address channel out</w:t>
              <w:tab/>
              <w:t>70</w:t>
            </w:r>
          </w:hyperlink>
        </w:p>
        <w:p>
          <w:pPr>
            <w:pStyle w:val="TOC3"/>
            <w:tabs>
              <w:tab w:val="clear" w:pos="8793"/>
              <w:tab w:val="right" w:pos="9359" w:leader="dot"/>
            </w:tabs>
            <w:rPr/>
          </w:pPr>
          <w:hyperlink w:anchor="__RefHeading___Toc53260_3968965690">
            <w:r>
              <w:rPr>
                <w:webHidden/>
                <w:rStyle w:val="IndexLink"/>
              </w:rPr>
              <w:t>9.3.3 Aggregation sideband</w:t>
              <w:tab/>
              <w:t>71</w:t>
            </w:r>
          </w:hyperlink>
        </w:p>
        <w:p>
          <w:pPr>
            <w:pStyle w:val="TOC2"/>
            <w:tabs>
              <w:tab w:val="clear" w:pos="9077"/>
              <w:tab w:val="right" w:pos="9359" w:leader="dot"/>
            </w:tabs>
            <w:rPr/>
          </w:pPr>
          <w:hyperlink w:anchor="__RefHeading___Toc53262_3968965690">
            <w:r>
              <w:rPr>
                <w:webHidden/>
                <w:rStyle w:val="IndexLink"/>
              </w:rPr>
              <w:t>9.4 Microarchitecture internals</w:t>
              <w:tab/>
              <w:t>72</w:t>
            </w:r>
          </w:hyperlink>
        </w:p>
        <w:p>
          <w:pPr>
            <w:pStyle w:val="TOC2"/>
            <w:tabs>
              <w:tab w:val="clear" w:pos="9077"/>
              <w:tab w:val="right" w:pos="9359" w:leader="dot"/>
            </w:tabs>
            <w:rPr/>
          </w:pPr>
          <w:hyperlink w:anchor="__RefHeading___Toc53264_3968965690">
            <w:r>
              <w:rPr>
                <w:webHidden/>
                <w:rStyle w:val="IndexLink"/>
              </w:rPr>
              <w:t>9.5 FSM policy</w:t>
              <w:tab/>
              <w:t>72</w:t>
            </w:r>
          </w:hyperlink>
        </w:p>
        <w:p>
          <w:pPr>
            <w:pStyle w:val="TOC2"/>
            <w:tabs>
              <w:tab w:val="clear" w:pos="9077"/>
              <w:tab w:val="right" w:pos="9359" w:leader="dot"/>
            </w:tabs>
            <w:rPr/>
          </w:pPr>
          <w:hyperlink w:anchor="__RefHeading___Toc53266_3968965690">
            <w:r>
              <w:rPr>
                <w:webHidden/>
                <w:rStyle w:val="IndexLink"/>
              </w:rPr>
              <w:t>9.6 Timing</w:t>
              <w:tab/>
              <w:t>72</w:t>
            </w:r>
          </w:hyperlink>
        </w:p>
        <w:p>
          <w:pPr>
            <w:pStyle w:val="TOC2"/>
            <w:tabs>
              <w:tab w:val="clear" w:pos="9077"/>
              <w:tab w:val="right" w:pos="9359" w:leader="dot"/>
            </w:tabs>
            <w:rPr/>
          </w:pPr>
          <w:hyperlink w:anchor="__RefHeading___Toc53268_3968965690">
            <w:r>
              <w:rPr>
                <w:webHidden/>
                <w:rStyle w:val="IndexLink"/>
              </w:rPr>
              <w:t>9.7 Notes</w:t>
              <w:tab/>
              <w:t>72</w:t>
            </w:r>
          </w:hyperlink>
        </w:p>
        <w:p>
          <w:pPr>
            <w:pStyle w:val="TOC1"/>
            <w:tabs>
              <w:tab w:val="clear" w:pos="9360"/>
              <w:tab w:val="right" w:pos="9359" w:leader="dot"/>
            </w:tabs>
            <w:rPr/>
          </w:pPr>
          <w:hyperlink w:anchor="__RefHeading___Toc53270_3968965690">
            <w:r>
              <w:rPr>
                <w:webHidden/>
                <w:rStyle w:val="IndexLink"/>
              </w:rPr>
              <w:t>10 Write Splitter (scoria_wr_splitter)</w:t>
              <w:tab/>
              <w:t>74</w:t>
            </w:r>
          </w:hyperlink>
        </w:p>
        <w:p>
          <w:pPr>
            <w:pStyle w:val="TOC2"/>
            <w:tabs>
              <w:tab w:val="clear" w:pos="9077"/>
              <w:tab w:val="right" w:pos="9359" w:leader="dot"/>
            </w:tabs>
            <w:rPr/>
          </w:pPr>
          <w:hyperlink w:anchor="__RefHeading___Toc53272_3968965690">
            <w:r>
              <w:rPr>
                <w:webHidden/>
                <w:rStyle w:val="IndexLink"/>
              </w:rPr>
              <w:t>10.1 Purpose</w:t>
              <w:tab/>
              <w:t>74</w:t>
            </w:r>
          </w:hyperlink>
        </w:p>
        <w:p>
          <w:pPr>
            <w:pStyle w:val="TOC2"/>
            <w:tabs>
              <w:tab w:val="clear" w:pos="9077"/>
              <w:tab w:val="right" w:pos="9359" w:leader="dot"/>
            </w:tabs>
            <w:rPr/>
          </w:pPr>
          <w:hyperlink w:anchor="__RefHeading___Toc53274_3968965690">
            <w:r>
              <w:rPr>
                <w:webHidden/>
                <w:rStyle w:val="IndexLink"/>
              </w:rPr>
              <w:t>10.2 Parameters</w:t>
              <w:tab/>
              <w:t>74</w:t>
            </w:r>
          </w:hyperlink>
        </w:p>
        <w:p>
          <w:pPr>
            <w:pStyle w:val="TOC2"/>
            <w:tabs>
              <w:tab w:val="clear" w:pos="9077"/>
              <w:tab w:val="right" w:pos="9359" w:leader="dot"/>
            </w:tabs>
            <w:rPr/>
          </w:pPr>
          <w:hyperlink w:anchor="__RefHeading___Toc53276_3968965690">
            <w:r>
              <w:rPr>
                <w:webHidden/>
                <w:rStyle w:val="IndexLink"/>
              </w:rPr>
              <w:t>10.3 Interface</w:t>
              <w:tab/>
              <w:t>75</w:t>
            </w:r>
          </w:hyperlink>
        </w:p>
        <w:p>
          <w:pPr>
            <w:pStyle w:val="TOC3"/>
            <w:tabs>
              <w:tab w:val="clear" w:pos="8793"/>
              <w:tab w:val="right" w:pos="9359" w:leader="dot"/>
            </w:tabs>
            <w:rPr/>
          </w:pPr>
          <w:hyperlink w:anchor="__RefHeading___Toc53278_3968965690">
            <w:r>
              <w:rPr>
                <w:webHidden/>
                <w:rStyle w:val="IndexLink"/>
              </w:rPr>
              <w:t>10.3.1 Host AXI write in</w:t>
              <w:tab/>
              <w:t>75</w:t>
            </w:r>
          </w:hyperlink>
        </w:p>
        <w:p>
          <w:pPr>
            <w:pStyle w:val="TOC3"/>
            <w:tabs>
              <w:tab w:val="clear" w:pos="8793"/>
              <w:tab w:val="right" w:pos="9359" w:leader="dot"/>
            </w:tabs>
            <w:rPr/>
          </w:pPr>
          <w:hyperlink w:anchor="__RefHeading___Toc53280_3968965690">
            <w:r>
              <w:rPr>
                <w:webHidden/>
                <w:rStyle w:val="IndexLink"/>
              </w:rPr>
              <w:t>10.3.2 Sub-command AXI write out</w:t>
              <w:tab/>
              <w:t>75</w:t>
            </w:r>
          </w:hyperlink>
        </w:p>
        <w:p>
          <w:pPr>
            <w:pStyle w:val="TOC3"/>
            <w:tabs>
              <w:tab w:val="clear" w:pos="8793"/>
              <w:tab w:val="right" w:pos="9359" w:leader="dot"/>
            </w:tabs>
            <w:rPr/>
          </w:pPr>
          <w:hyperlink w:anchor="__RefHeading___Toc53282_3968965690">
            <w:r>
              <w:rPr>
                <w:webHidden/>
                <w:rStyle w:val="IndexLink"/>
              </w:rPr>
              <w:t>10.3.3 Aggregation sideband</w:t>
              <w:tab/>
              <w:t>77</w:t>
            </w:r>
          </w:hyperlink>
        </w:p>
        <w:p>
          <w:pPr>
            <w:pStyle w:val="TOC2"/>
            <w:tabs>
              <w:tab w:val="clear" w:pos="9077"/>
              <w:tab w:val="right" w:pos="9359" w:leader="dot"/>
            </w:tabs>
            <w:rPr/>
          </w:pPr>
          <w:hyperlink w:anchor="__RefHeading___Toc53284_3968965690">
            <w:r>
              <w:rPr>
                <w:webHidden/>
                <w:rStyle w:val="IndexLink"/>
              </w:rPr>
              <w:t>10.4 Microarchitecture internals</w:t>
              <w:tab/>
              <w:t>77</w:t>
            </w:r>
          </w:hyperlink>
        </w:p>
        <w:p>
          <w:pPr>
            <w:pStyle w:val="TOC2"/>
            <w:tabs>
              <w:tab w:val="clear" w:pos="9077"/>
              <w:tab w:val="right" w:pos="9359" w:leader="dot"/>
            </w:tabs>
            <w:rPr/>
          </w:pPr>
          <w:hyperlink w:anchor="__RefHeading___Toc53286_3968965690">
            <w:r>
              <w:rPr>
                <w:webHidden/>
                <w:rStyle w:val="IndexLink"/>
              </w:rPr>
              <w:t>10.5 FSM policy</w:t>
              <w:tab/>
              <w:t>78</w:t>
            </w:r>
          </w:hyperlink>
        </w:p>
        <w:p>
          <w:pPr>
            <w:pStyle w:val="TOC2"/>
            <w:tabs>
              <w:tab w:val="clear" w:pos="9077"/>
              <w:tab w:val="right" w:pos="9359" w:leader="dot"/>
            </w:tabs>
            <w:rPr/>
          </w:pPr>
          <w:hyperlink w:anchor="__RefHeading___Toc53288_3968965690">
            <w:r>
              <w:rPr>
                <w:webHidden/>
                <w:rStyle w:val="IndexLink"/>
              </w:rPr>
              <w:t>10.6 Timing</w:t>
              <w:tab/>
              <w:t>78</w:t>
            </w:r>
          </w:hyperlink>
        </w:p>
        <w:p>
          <w:pPr>
            <w:pStyle w:val="TOC2"/>
            <w:tabs>
              <w:tab w:val="clear" w:pos="9077"/>
              <w:tab w:val="right" w:pos="9359" w:leader="dot"/>
            </w:tabs>
            <w:rPr/>
          </w:pPr>
          <w:hyperlink w:anchor="__RefHeading___Toc53290_3968965690">
            <w:r>
              <w:rPr>
                <w:webHidden/>
                <w:rStyle w:val="IndexLink"/>
              </w:rPr>
              <w:t>10.7 Notes</w:t>
              <w:tab/>
              <w:t>78</w:t>
            </w:r>
          </w:hyperlink>
        </w:p>
        <w:p>
          <w:pPr>
            <w:pStyle w:val="TOC1"/>
            <w:tabs>
              <w:tab w:val="clear" w:pos="9360"/>
              <w:tab w:val="right" w:pos="9359" w:leader="dot"/>
            </w:tabs>
            <w:rPr/>
          </w:pPr>
          <w:hyperlink w:anchor="__RefHeading___Toc53292_3968965690">
            <w:r>
              <w:rPr>
                <w:webHidden/>
                <w:rStyle w:val="IndexLink"/>
              </w:rPr>
              <w:t>11 Write Intake (scoria_wr_intake)</w:t>
              <w:tab/>
              <w:t>79</w:t>
            </w:r>
          </w:hyperlink>
        </w:p>
        <w:p>
          <w:pPr>
            <w:pStyle w:val="TOC2"/>
            <w:tabs>
              <w:tab w:val="clear" w:pos="9077"/>
              <w:tab w:val="right" w:pos="9359" w:leader="dot"/>
            </w:tabs>
            <w:rPr/>
          </w:pPr>
          <w:hyperlink w:anchor="__RefHeading___Toc53294_3968965690">
            <w:r>
              <w:rPr>
                <w:webHidden/>
                <w:rStyle w:val="IndexLink"/>
              </w:rPr>
              <w:t>11.1 Purpose</w:t>
              <w:tab/>
              <w:t>79</w:t>
            </w:r>
          </w:hyperlink>
        </w:p>
        <w:p>
          <w:pPr>
            <w:pStyle w:val="TOC2"/>
            <w:tabs>
              <w:tab w:val="clear" w:pos="9077"/>
              <w:tab w:val="right" w:pos="9359" w:leader="dot"/>
            </w:tabs>
            <w:rPr/>
          </w:pPr>
          <w:hyperlink w:anchor="__RefHeading___Toc53296_3968965690">
            <w:r>
              <w:rPr>
                <w:webHidden/>
                <w:rStyle w:val="IndexLink"/>
              </w:rPr>
              <w:t>11.2 Parameters</w:t>
              <w:tab/>
              <w:t>79</w:t>
            </w:r>
          </w:hyperlink>
        </w:p>
        <w:p>
          <w:pPr>
            <w:pStyle w:val="TOC2"/>
            <w:tabs>
              <w:tab w:val="clear" w:pos="9077"/>
              <w:tab w:val="right" w:pos="9359" w:leader="dot"/>
            </w:tabs>
            <w:rPr/>
          </w:pPr>
          <w:hyperlink w:anchor="__RefHeading___Toc53298_3968965690">
            <w:r>
              <w:rPr>
                <w:webHidden/>
                <w:rStyle w:val="IndexLink"/>
              </w:rPr>
              <w:t>11.3 Interface</w:t>
              <w:tab/>
              <w:t>80</w:t>
            </w:r>
          </w:hyperlink>
        </w:p>
        <w:p>
          <w:pPr>
            <w:pStyle w:val="TOC3"/>
            <w:tabs>
              <w:tab w:val="clear" w:pos="8793"/>
              <w:tab w:val="right" w:pos="9359" w:leader="dot"/>
            </w:tabs>
            <w:rPr/>
          </w:pPr>
          <w:hyperlink w:anchor="__RefHeading___Toc53300_3968965690">
            <w:r>
              <w:rPr>
                <w:webHidden/>
                <w:rStyle w:val="IndexLink"/>
              </w:rPr>
              <w:t>11.3.1 AXI4 write slave</w:t>
              <w:tab/>
              <w:t>80</w:t>
            </w:r>
          </w:hyperlink>
        </w:p>
        <w:p>
          <w:pPr>
            <w:pStyle w:val="TOC3"/>
            <w:tabs>
              <w:tab w:val="clear" w:pos="8793"/>
              <w:tab w:val="right" w:pos="9359" w:leader="dot"/>
            </w:tabs>
            <w:rPr/>
          </w:pPr>
          <w:hyperlink w:anchor="__RefHeading___Toc53302_3968965690">
            <w:r>
              <w:rPr>
                <w:webHidden/>
                <w:rStyle w:val="IndexLink"/>
              </w:rPr>
              <w:t>11.3.2 Downstream write-command push</w:t>
              <w:tab/>
              <w:t>81</w:t>
            </w:r>
          </w:hyperlink>
        </w:p>
        <w:p>
          <w:pPr>
            <w:pStyle w:val="TOC3"/>
            <w:tabs>
              <w:tab w:val="clear" w:pos="8793"/>
              <w:tab w:val="right" w:pos="9359" w:leader="dot"/>
            </w:tabs>
            <w:rPr/>
          </w:pPr>
          <w:hyperlink w:anchor="__RefHeading___Toc53304_3968965690">
            <w:r>
              <w:rPr>
                <w:webHidden/>
                <w:rStyle w:val="IndexLink"/>
              </w:rPr>
              <w:t>11.3.3 Write-data pop</w:t>
              <w:tab/>
              <w:t>82</w:t>
            </w:r>
          </w:hyperlink>
        </w:p>
        <w:p>
          <w:pPr>
            <w:pStyle w:val="TOC3"/>
            <w:tabs>
              <w:tab w:val="clear" w:pos="8793"/>
              <w:tab w:val="right" w:pos="9359" w:leader="dot"/>
            </w:tabs>
            <w:rPr/>
          </w:pPr>
          <w:hyperlink w:anchor="__RefHeading___Toc53306_3968965690">
            <w:r>
              <w:rPr>
                <w:webHidden/>
                <w:rStyle w:val="IndexLink"/>
              </w:rPr>
              <w:t>11.3.4 Write completion</w:t>
              <w:tab/>
              <w:t>82</w:t>
            </w:r>
          </w:hyperlink>
        </w:p>
        <w:p>
          <w:pPr>
            <w:pStyle w:val="TOC2"/>
            <w:tabs>
              <w:tab w:val="clear" w:pos="9077"/>
              <w:tab w:val="right" w:pos="9359" w:leader="dot"/>
            </w:tabs>
            <w:rPr/>
          </w:pPr>
          <w:hyperlink w:anchor="__RefHeading___Toc53308_3968965690">
            <w:r>
              <w:rPr>
                <w:webHidden/>
                <w:rStyle w:val="IndexLink"/>
              </w:rPr>
              <w:t>11.4 Microarchitecture internals</w:t>
              <w:tab/>
              <w:t>83</w:t>
            </w:r>
          </w:hyperlink>
        </w:p>
        <w:p>
          <w:pPr>
            <w:pStyle w:val="TOC2"/>
            <w:tabs>
              <w:tab w:val="clear" w:pos="9077"/>
              <w:tab w:val="right" w:pos="9359" w:leader="dot"/>
            </w:tabs>
            <w:rPr/>
          </w:pPr>
          <w:hyperlink w:anchor="__RefHeading___Toc53310_3968965690">
            <w:r>
              <w:rPr>
                <w:webHidden/>
                <w:rStyle w:val="IndexLink"/>
              </w:rPr>
              <w:t>11.5 FSM policy</w:t>
              <w:tab/>
              <w:t>84</w:t>
            </w:r>
          </w:hyperlink>
        </w:p>
        <w:p>
          <w:pPr>
            <w:pStyle w:val="TOC2"/>
            <w:tabs>
              <w:tab w:val="clear" w:pos="9077"/>
              <w:tab w:val="right" w:pos="9359" w:leader="dot"/>
            </w:tabs>
            <w:rPr/>
          </w:pPr>
          <w:hyperlink w:anchor="__RefHeading___Toc53312_3968965690">
            <w:r>
              <w:rPr>
                <w:webHidden/>
                <w:rStyle w:val="IndexLink"/>
              </w:rPr>
              <w:t>11.6 Timing</w:t>
              <w:tab/>
              <w:t>84</w:t>
            </w:r>
          </w:hyperlink>
        </w:p>
        <w:p>
          <w:pPr>
            <w:pStyle w:val="TOC2"/>
            <w:tabs>
              <w:tab w:val="clear" w:pos="9077"/>
              <w:tab w:val="right" w:pos="9359" w:leader="dot"/>
            </w:tabs>
            <w:rPr/>
          </w:pPr>
          <w:hyperlink w:anchor="__RefHeading___Toc53314_3968965690">
            <w:r>
              <w:rPr>
                <w:webHidden/>
                <w:rStyle w:val="IndexLink"/>
              </w:rPr>
              <w:t>11.7 Notes</w:t>
              <w:tab/>
              <w:t>84</w:t>
            </w:r>
          </w:hyperlink>
        </w:p>
        <w:p>
          <w:pPr>
            <w:pStyle w:val="TOC1"/>
            <w:tabs>
              <w:tab w:val="clear" w:pos="9360"/>
              <w:tab w:val="right" w:pos="9359" w:leader="dot"/>
            </w:tabs>
            <w:rPr/>
          </w:pPr>
          <w:hyperlink w:anchor="__RefHeading___Toc53316_3968965690">
            <w:r>
              <w:rPr>
                <w:webHidden/>
                <w:rStyle w:val="IndexLink"/>
              </w:rPr>
              <w:t>12 Write Data CAM (scoria_wr_data_cam)</w:t>
              <w:tab/>
              <w:t>85</w:t>
            </w:r>
          </w:hyperlink>
        </w:p>
        <w:p>
          <w:pPr>
            <w:pStyle w:val="TOC2"/>
            <w:tabs>
              <w:tab w:val="clear" w:pos="9077"/>
              <w:tab w:val="right" w:pos="9359" w:leader="dot"/>
            </w:tabs>
            <w:rPr/>
          </w:pPr>
          <w:hyperlink w:anchor="__RefHeading___Toc53318_3968965690">
            <w:r>
              <w:rPr>
                <w:webHidden/>
                <w:rStyle w:val="IndexLink"/>
              </w:rPr>
              <w:t>12.1 Purpose</w:t>
              <w:tab/>
              <w:t>85</w:t>
            </w:r>
          </w:hyperlink>
        </w:p>
        <w:p>
          <w:pPr>
            <w:pStyle w:val="TOC2"/>
            <w:tabs>
              <w:tab w:val="clear" w:pos="9077"/>
              <w:tab w:val="right" w:pos="9359" w:leader="dot"/>
            </w:tabs>
            <w:rPr/>
          </w:pPr>
          <w:hyperlink w:anchor="__RefHeading___Toc53320_3968965690">
            <w:r>
              <w:rPr>
                <w:webHidden/>
                <w:rStyle w:val="IndexLink"/>
              </w:rPr>
              <w:t>12.2 Parameters</w:t>
              <w:tab/>
              <w:t>85</w:t>
            </w:r>
          </w:hyperlink>
        </w:p>
        <w:p>
          <w:pPr>
            <w:pStyle w:val="TOC2"/>
            <w:tabs>
              <w:tab w:val="clear" w:pos="9077"/>
              <w:tab w:val="right" w:pos="9359" w:leader="dot"/>
            </w:tabs>
            <w:rPr/>
          </w:pPr>
          <w:hyperlink w:anchor="__RefHeading___Toc53322_3968965690">
            <w:r>
              <w:rPr>
                <w:webHidden/>
                <w:rStyle w:val="IndexLink"/>
              </w:rPr>
              <w:t>12.3 Interface</w:t>
              <w:tab/>
              <w:t>86</w:t>
            </w:r>
          </w:hyperlink>
        </w:p>
        <w:p>
          <w:pPr>
            <w:pStyle w:val="TOC3"/>
            <w:tabs>
              <w:tab w:val="clear" w:pos="8793"/>
              <w:tab w:val="right" w:pos="9359" w:leader="dot"/>
            </w:tabs>
            <w:rPr/>
          </w:pPr>
          <w:hyperlink w:anchor="__RefHeading___Toc53324_3968965690">
            <w:r>
              <w:rPr>
                <w:webHidden/>
                <w:rStyle w:val="IndexLink"/>
              </w:rPr>
              <w:t>12.3.1 Command insert</w:t>
              <w:tab/>
              <w:t>86</w:t>
            </w:r>
          </w:hyperlink>
        </w:p>
        <w:p>
          <w:pPr>
            <w:pStyle w:val="TOC3"/>
            <w:tabs>
              <w:tab w:val="clear" w:pos="8793"/>
              <w:tab w:val="right" w:pos="9359" w:leader="dot"/>
            </w:tabs>
            <w:rPr/>
          </w:pPr>
          <w:hyperlink w:anchor="__RefHeading___Toc53326_3968965690">
            <w:r>
              <w:rPr>
                <w:webHidden/>
                <w:rStyle w:val="IndexLink"/>
              </w:rPr>
              <w:t>12.3.2 Fill data</w:t>
              <w:tab/>
              <w:t>86</w:t>
            </w:r>
          </w:hyperlink>
        </w:p>
        <w:p>
          <w:pPr>
            <w:pStyle w:val="TOC3"/>
            <w:tabs>
              <w:tab w:val="clear" w:pos="8793"/>
              <w:tab w:val="right" w:pos="9359" w:leader="dot"/>
            </w:tabs>
            <w:rPr/>
          </w:pPr>
          <w:hyperlink w:anchor="__RefHeading___Toc53328_3968965690">
            <w:r>
              <w:rPr>
                <w:webHidden/>
                <w:rStyle w:val="IndexLink"/>
              </w:rPr>
              <w:t>12.3.3 Snarf lookup and stream</w:t>
              <w:tab/>
              <w:t>87</w:t>
            </w:r>
          </w:hyperlink>
        </w:p>
        <w:p>
          <w:pPr>
            <w:pStyle w:val="TOC3"/>
            <w:tabs>
              <w:tab w:val="clear" w:pos="8793"/>
              <w:tab w:val="right" w:pos="9359" w:leader="dot"/>
            </w:tabs>
            <w:rPr/>
          </w:pPr>
          <w:hyperlink w:anchor="__RefHeading___Toc53330_3968965690">
            <w:r>
              <w:rPr>
                <w:webHidden/>
                <w:rStyle w:val="IndexLink"/>
              </w:rPr>
              <w:t>12.3.4 Oldest entry port</w:t>
              <w:tab/>
              <w:t>87</w:t>
            </w:r>
          </w:hyperlink>
        </w:p>
        <w:p>
          <w:pPr>
            <w:pStyle w:val="TOC3"/>
            <w:tabs>
              <w:tab w:val="clear" w:pos="8793"/>
              <w:tab w:val="right" w:pos="9359" w:leader="dot"/>
            </w:tabs>
            <w:rPr/>
          </w:pPr>
          <w:hyperlink w:anchor="__RefHeading___Toc53332_3968965690">
            <w:r>
              <w:rPr>
                <w:webHidden/>
                <w:rStyle w:val="IndexLink"/>
              </w:rPr>
              <w:t>12.3.5 Scheduler lookup ports</w:t>
              <w:tab/>
              <w:t>88</w:t>
            </w:r>
          </w:hyperlink>
        </w:p>
        <w:p>
          <w:pPr>
            <w:pStyle w:val="TOC3"/>
            <w:tabs>
              <w:tab w:val="clear" w:pos="8793"/>
              <w:tab w:val="right" w:pos="9359" w:leader="dot"/>
            </w:tabs>
            <w:rPr/>
          </w:pPr>
          <w:hyperlink w:anchor="__RefHeading___Toc53334_3968965690">
            <w:r>
              <w:rPr>
                <w:webHidden/>
                <w:rStyle w:val="IndexLink"/>
              </w:rPr>
              <w:t>12.3.6 Per-entry scheduling vectors</w:t>
              <w:tab/>
              <w:t>88</w:t>
            </w:r>
          </w:hyperlink>
        </w:p>
        <w:p>
          <w:pPr>
            <w:pStyle w:val="TOC3"/>
            <w:tabs>
              <w:tab w:val="clear" w:pos="8793"/>
              <w:tab w:val="right" w:pos="9359" w:leader="dot"/>
            </w:tabs>
            <w:rPr/>
          </w:pPr>
          <w:hyperlink w:anchor="__RefHeading___Toc53336_3968965690">
            <w:r>
              <w:rPr>
                <w:webHidden/>
                <w:rStyle w:val="IndexLink"/>
              </w:rPr>
              <w:t>12.3.7 Commit stream</w:t>
              <w:tab/>
              <w:t>89</w:t>
            </w:r>
          </w:hyperlink>
        </w:p>
        <w:p>
          <w:pPr>
            <w:pStyle w:val="TOC2"/>
            <w:tabs>
              <w:tab w:val="clear" w:pos="9077"/>
              <w:tab w:val="right" w:pos="9359" w:leader="dot"/>
            </w:tabs>
            <w:rPr/>
          </w:pPr>
          <w:hyperlink w:anchor="__RefHeading___Toc53338_3968965690">
            <w:r>
              <w:rPr>
                <w:webHidden/>
                <w:rStyle w:val="IndexLink"/>
              </w:rPr>
              <w:t>12.4 Microarchitecture internals</w:t>
              <w:tab/>
              <w:t>90</w:t>
            </w:r>
          </w:hyperlink>
        </w:p>
        <w:p>
          <w:pPr>
            <w:pStyle w:val="TOC3"/>
            <w:tabs>
              <w:tab w:val="clear" w:pos="8793"/>
              <w:tab w:val="right" w:pos="9359" w:leader="dot"/>
            </w:tabs>
            <w:rPr/>
          </w:pPr>
          <w:hyperlink w:anchor="__RefHeading___Toc53340_3968965690">
            <w:r>
              <w:rPr>
                <w:webHidden/>
                <w:rStyle w:val="IndexLink"/>
              </w:rPr>
              <w:t>12.4.1 Entry state</w:t>
              <w:tab/>
              <w:t>90</w:t>
            </w:r>
          </w:hyperlink>
        </w:p>
        <w:p>
          <w:pPr>
            <w:pStyle w:val="TOC3"/>
            <w:tabs>
              <w:tab w:val="clear" w:pos="8793"/>
              <w:tab w:val="right" w:pos="9359" w:leader="dot"/>
            </w:tabs>
            <w:rPr/>
          </w:pPr>
          <w:hyperlink w:anchor="__RefHeading___Toc53342_3968965690">
            <w:r>
              <w:rPr>
                <w:webHidden/>
                <w:rStyle w:val="IndexLink"/>
              </w:rPr>
              <w:t>12.4.2 Age ordering and the matrix</w:t>
              <w:tab/>
              <w:t>90</w:t>
            </w:r>
          </w:hyperlink>
        </w:p>
        <w:p>
          <w:pPr>
            <w:pStyle w:val="TOC3"/>
            <w:tabs>
              <w:tab w:val="clear" w:pos="8793"/>
              <w:tab w:val="right" w:pos="9359" w:leader="dot"/>
            </w:tabs>
            <w:rPr/>
          </w:pPr>
          <w:hyperlink w:anchor="__RefHeading___Toc53344_3968965690">
            <w:r>
              <w:rPr>
                <w:webHidden/>
                <w:rStyle w:val="IndexLink"/>
              </w:rPr>
              <w:t>12.4.3 Snarf lookup</w:t>
              <w:tab/>
              <w:t>90</w:t>
            </w:r>
          </w:hyperlink>
        </w:p>
        <w:p>
          <w:pPr>
            <w:pStyle w:val="TOC3"/>
            <w:tabs>
              <w:tab w:val="clear" w:pos="8793"/>
              <w:tab w:val="right" w:pos="9359" w:leader="dot"/>
            </w:tabs>
            <w:rPr/>
          </w:pPr>
          <w:hyperlink w:anchor="__RefHeading___Toc53346_3968965690">
            <w:r>
              <w:rPr>
                <w:webHidden/>
                <w:rStyle w:val="IndexLink"/>
              </w:rPr>
              <w:t>12.4.4 SRAM and shared read port</w:t>
              <w:tab/>
              <w:t>91</w:t>
            </w:r>
          </w:hyperlink>
        </w:p>
        <w:p>
          <w:pPr>
            <w:pStyle w:val="TOC3"/>
            <w:tabs>
              <w:tab w:val="clear" w:pos="8793"/>
              <w:tab w:val="right" w:pos="9359" w:leader="dot"/>
            </w:tabs>
            <w:rPr/>
          </w:pPr>
          <w:hyperlink w:anchor="__RefHeading___Toc53348_3968965690">
            <w:r>
              <w:rPr>
                <w:webHidden/>
                <w:rStyle w:val="IndexLink"/>
              </w:rPr>
              <w:t>12.4.5 Rate-matched commit</w:t>
              <w:tab/>
              <w:t>91</w:t>
            </w:r>
          </w:hyperlink>
        </w:p>
        <w:p>
          <w:pPr>
            <w:pStyle w:val="TOC3"/>
            <w:tabs>
              <w:tab w:val="clear" w:pos="8793"/>
              <w:tab w:val="right" w:pos="9359" w:leader="dot"/>
            </w:tabs>
            <w:rPr/>
          </w:pPr>
          <w:hyperlink w:anchor="__RefHeading___Toc53350_3968965690">
            <w:r>
              <w:rPr>
                <w:webHidden/>
                <w:rStyle w:val="IndexLink"/>
              </w:rPr>
              <w:t>12.4.6 Eviction and B consolidation</w:t>
              <w:tab/>
              <w:t>91</w:t>
            </w:r>
          </w:hyperlink>
        </w:p>
        <w:p>
          <w:pPr>
            <w:pStyle w:val="TOC2"/>
            <w:tabs>
              <w:tab w:val="clear" w:pos="9077"/>
              <w:tab w:val="right" w:pos="9359" w:leader="dot"/>
            </w:tabs>
            <w:rPr/>
          </w:pPr>
          <w:hyperlink w:anchor="__RefHeading___Toc53352_3968965690">
            <w:r>
              <w:rPr>
                <w:webHidden/>
                <w:rStyle w:val="IndexLink"/>
              </w:rPr>
              <w:t>12.5 FSM policy</w:t>
              <w:tab/>
              <w:t>92</w:t>
            </w:r>
          </w:hyperlink>
        </w:p>
        <w:p>
          <w:pPr>
            <w:pStyle w:val="TOC2"/>
            <w:tabs>
              <w:tab w:val="clear" w:pos="9077"/>
              <w:tab w:val="right" w:pos="9359" w:leader="dot"/>
            </w:tabs>
            <w:rPr/>
          </w:pPr>
          <w:hyperlink w:anchor="__RefHeading___Toc53354_3968965690">
            <w:r>
              <w:rPr>
                <w:webHidden/>
                <w:rStyle w:val="IndexLink"/>
              </w:rPr>
              <w:t>12.6 Timing</w:t>
              <w:tab/>
              <w:t>92</w:t>
            </w:r>
          </w:hyperlink>
        </w:p>
        <w:p>
          <w:pPr>
            <w:pStyle w:val="TOC2"/>
            <w:tabs>
              <w:tab w:val="clear" w:pos="9077"/>
              <w:tab w:val="right" w:pos="9359" w:leader="dot"/>
            </w:tabs>
            <w:rPr/>
          </w:pPr>
          <w:hyperlink w:anchor="__RefHeading___Toc53356_3968965690">
            <w:r>
              <w:rPr>
                <w:webHidden/>
                <w:rStyle w:val="IndexLink"/>
              </w:rPr>
              <w:t>12.7 Notes</w:t>
              <w:tab/>
              <w:t>92</w:t>
            </w:r>
          </w:hyperlink>
        </w:p>
        <w:p>
          <w:pPr>
            <w:pStyle w:val="TOC1"/>
            <w:tabs>
              <w:tab w:val="clear" w:pos="9360"/>
              <w:tab w:val="right" w:pos="9359" w:leader="dot"/>
            </w:tabs>
            <w:rPr/>
          </w:pPr>
          <w:hyperlink w:anchor="__RefHeading___Toc53358_3968965690">
            <w:r>
              <w:rPr>
                <w:webHidden/>
                <w:rStyle w:val="IndexLink"/>
              </w:rPr>
              <w:t>13 Read Intake (scoria_rd_intake)</w:t>
              <w:tab/>
              <w:t>93</w:t>
            </w:r>
          </w:hyperlink>
        </w:p>
        <w:p>
          <w:pPr>
            <w:pStyle w:val="TOC2"/>
            <w:tabs>
              <w:tab w:val="clear" w:pos="9077"/>
              <w:tab w:val="right" w:pos="9359" w:leader="dot"/>
            </w:tabs>
            <w:rPr/>
          </w:pPr>
          <w:hyperlink w:anchor="__RefHeading___Toc53360_3968965690">
            <w:r>
              <w:rPr>
                <w:webHidden/>
                <w:rStyle w:val="IndexLink"/>
              </w:rPr>
              <w:t>13.1 Purpose</w:t>
              <w:tab/>
              <w:t>93</w:t>
            </w:r>
          </w:hyperlink>
        </w:p>
        <w:p>
          <w:pPr>
            <w:pStyle w:val="TOC2"/>
            <w:tabs>
              <w:tab w:val="clear" w:pos="9077"/>
              <w:tab w:val="right" w:pos="9359" w:leader="dot"/>
            </w:tabs>
            <w:rPr/>
          </w:pPr>
          <w:hyperlink w:anchor="__RefHeading___Toc53362_3968965690">
            <w:r>
              <w:rPr>
                <w:webHidden/>
                <w:rStyle w:val="IndexLink"/>
              </w:rPr>
              <w:t>13.2 Parameters</w:t>
              <w:tab/>
              <w:t>93</w:t>
            </w:r>
          </w:hyperlink>
        </w:p>
        <w:p>
          <w:pPr>
            <w:pStyle w:val="TOC2"/>
            <w:tabs>
              <w:tab w:val="clear" w:pos="9077"/>
              <w:tab w:val="right" w:pos="9359" w:leader="dot"/>
            </w:tabs>
            <w:rPr/>
          </w:pPr>
          <w:hyperlink w:anchor="__RefHeading___Toc53364_3968965690">
            <w:r>
              <w:rPr>
                <w:webHidden/>
                <w:rStyle w:val="IndexLink"/>
              </w:rPr>
              <w:t>13.3 Interface</w:t>
              <w:tab/>
              <w:t>94</w:t>
            </w:r>
          </w:hyperlink>
        </w:p>
        <w:p>
          <w:pPr>
            <w:pStyle w:val="TOC3"/>
            <w:tabs>
              <w:tab w:val="clear" w:pos="8793"/>
              <w:tab w:val="right" w:pos="9359" w:leader="dot"/>
            </w:tabs>
            <w:rPr/>
          </w:pPr>
          <w:hyperlink w:anchor="__RefHeading___Toc53366_3968965690">
            <w:r>
              <w:rPr>
                <w:webHidden/>
                <w:rStyle w:val="IndexLink"/>
              </w:rPr>
              <w:t>13.3.1 AXI4 read slave</w:t>
              <w:tab/>
              <w:t>94</w:t>
            </w:r>
          </w:hyperlink>
        </w:p>
        <w:p>
          <w:pPr>
            <w:pStyle w:val="TOC3"/>
            <w:tabs>
              <w:tab w:val="clear" w:pos="8793"/>
              <w:tab w:val="right" w:pos="9359" w:leader="dot"/>
            </w:tabs>
            <w:rPr/>
          </w:pPr>
          <w:hyperlink w:anchor="__RefHeading___Toc53368_3968965690">
            <w:r>
              <w:rPr>
                <w:webHidden/>
                <w:rStyle w:val="IndexLink"/>
              </w:rPr>
              <w:t>13.3.2 Read command miss path</w:t>
              <w:tab/>
              <w:t>95</w:t>
            </w:r>
          </w:hyperlink>
        </w:p>
        <w:p>
          <w:pPr>
            <w:pStyle w:val="TOC3"/>
            <w:tabs>
              <w:tab w:val="clear" w:pos="8793"/>
              <w:tab w:val="right" w:pos="9359" w:leader="dot"/>
            </w:tabs>
            <w:rPr/>
          </w:pPr>
          <w:hyperlink w:anchor="__RefHeading___Toc53370_3968965690">
            <w:r>
              <w:rPr>
                <w:webHidden/>
                <w:rStyle w:val="IndexLink"/>
              </w:rPr>
              <w:t>13.3.3 Snarf probe to write CAM</w:t>
              <w:tab/>
              <w:t>96</w:t>
            </w:r>
          </w:hyperlink>
        </w:p>
        <w:p>
          <w:pPr>
            <w:pStyle w:val="TOC3"/>
            <w:tabs>
              <w:tab w:val="clear" w:pos="8793"/>
              <w:tab w:val="right" w:pos="9359" w:leader="dot"/>
            </w:tabs>
            <w:rPr/>
          </w:pPr>
          <w:hyperlink w:anchor="__RefHeading___Toc53372_3968965690">
            <w:r>
              <w:rPr>
                <w:webHidden/>
                <w:rStyle w:val="IndexLink"/>
              </w:rPr>
              <w:t>13.3.4 Snarf data stream</w:t>
              <w:tab/>
              <w:t>96</w:t>
            </w:r>
          </w:hyperlink>
        </w:p>
        <w:p>
          <w:pPr>
            <w:pStyle w:val="TOC3"/>
            <w:tabs>
              <w:tab w:val="clear" w:pos="8793"/>
              <w:tab w:val="right" w:pos="9359" w:leader="dot"/>
            </w:tabs>
            <w:rPr/>
          </w:pPr>
          <w:hyperlink w:anchor="__RefHeading___Toc53374_3968965690">
            <w:r>
              <w:rPr>
                <w:webHidden/>
                <w:rStyle w:val="IndexLink"/>
              </w:rPr>
              <w:t>13.3.5 DFI read-return stream</w:t>
              <w:tab/>
              <w:t>97</w:t>
            </w:r>
          </w:hyperlink>
        </w:p>
        <w:p>
          <w:pPr>
            <w:pStyle w:val="TOC2"/>
            <w:tabs>
              <w:tab w:val="clear" w:pos="9077"/>
              <w:tab w:val="right" w:pos="9359" w:leader="dot"/>
            </w:tabs>
            <w:rPr/>
          </w:pPr>
          <w:hyperlink w:anchor="__RefHeading___Toc53376_3968965690">
            <w:r>
              <w:rPr>
                <w:webHidden/>
                <w:rStyle w:val="IndexLink"/>
              </w:rPr>
              <w:t>13.4 Microarchitecture internals</w:t>
              <w:tab/>
              <w:t>97</w:t>
            </w:r>
          </w:hyperlink>
        </w:p>
        <w:p>
          <w:pPr>
            <w:pStyle w:val="TOC3"/>
            <w:tabs>
              <w:tab w:val="clear" w:pos="8793"/>
              <w:tab w:val="right" w:pos="9359" w:leader="dot"/>
            </w:tabs>
            <w:rPr/>
          </w:pPr>
          <w:hyperlink w:anchor="__RefHeading___Toc53378_3968965690">
            <w:r>
              <w:rPr>
                <w:webHidden/>
                <w:rStyle w:val="IndexLink"/>
              </w:rPr>
              <w:t>13.4.1 Two-stage AR admit pipeline</w:t>
              <w:tab/>
              <w:t>97</w:t>
            </w:r>
          </w:hyperlink>
        </w:p>
        <w:p>
          <w:pPr>
            <w:pStyle w:val="TOC3"/>
            <w:tabs>
              <w:tab w:val="clear" w:pos="8793"/>
              <w:tab w:val="right" w:pos="9359" w:leader="dot"/>
            </w:tabs>
            <w:rPr/>
          </w:pPr>
          <w:hyperlink w:anchor="__RefHeading___Toc53380_3968965690">
            <w:r>
              <w:rPr>
                <w:webHidden/>
                <w:rStyle w:val="IndexLink"/>
              </w:rPr>
              <w:t>13.4.2 Snarf probe handshake</w:t>
              <w:tab/>
              <w:t>98</w:t>
            </w:r>
          </w:hyperlink>
        </w:p>
        <w:p>
          <w:pPr>
            <w:pStyle w:val="TOC3"/>
            <w:tabs>
              <w:tab w:val="clear" w:pos="8793"/>
              <w:tab w:val="right" w:pos="9359" w:leader="dot"/>
            </w:tabs>
            <w:rPr/>
          </w:pPr>
          <w:hyperlink w:anchor="__RefHeading___Toc53382_3968965690">
            <w:r>
              <w:rPr>
                <w:webHidden/>
                <w:rStyle w:val="IndexLink"/>
              </w:rPr>
              <w:t>13.4.3 Order FIFO</w:t>
              <w:tab/>
              <w:t>98</w:t>
            </w:r>
          </w:hyperlink>
        </w:p>
        <w:p>
          <w:pPr>
            <w:pStyle w:val="TOC3"/>
            <w:tabs>
              <w:tab w:val="clear" w:pos="8793"/>
              <w:tab w:val="right" w:pos="9359" w:leader="dot"/>
            </w:tabs>
            <w:rPr/>
          </w:pPr>
          <w:hyperlink w:anchor="__RefHeading___Toc53384_3968965690">
            <w:r>
              <w:rPr>
                <w:webHidden/>
                <w:rStyle w:val="IndexLink"/>
              </w:rPr>
              <w:t>13.4.4 Beat dropping and RLAST generation</w:t>
              <w:tab/>
              <w:t>98</w:t>
            </w:r>
          </w:hyperlink>
        </w:p>
        <w:p>
          <w:pPr>
            <w:pStyle w:val="TOC3"/>
            <w:tabs>
              <w:tab w:val="clear" w:pos="8793"/>
              <w:tab w:val="right" w:pos="9359" w:leader="dot"/>
            </w:tabs>
            <w:rPr/>
          </w:pPr>
          <w:hyperlink w:anchor="__RefHeading___Toc53386_3968965690">
            <w:r>
              <w:rPr>
                <w:webHidden/>
                <w:rStyle w:val="IndexLink"/>
              </w:rPr>
              <w:t>13.4.5 Source arbiter and read-data FIFO</w:t>
              <w:tab/>
              <w:t>98</w:t>
            </w:r>
          </w:hyperlink>
        </w:p>
        <w:p>
          <w:pPr>
            <w:pStyle w:val="TOC2"/>
            <w:tabs>
              <w:tab w:val="clear" w:pos="9077"/>
              <w:tab w:val="right" w:pos="9359" w:leader="dot"/>
            </w:tabs>
            <w:rPr/>
          </w:pPr>
          <w:hyperlink w:anchor="__RefHeading___Toc53388_3968965690">
            <w:r>
              <w:rPr>
                <w:webHidden/>
                <w:rStyle w:val="IndexLink"/>
              </w:rPr>
              <w:t>13.5 FSM policy</w:t>
              <w:tab/>
              <w:t>99</w:t>
            </w:r>
          </w:hyperlink>
        </w:p>
        <w:p>
          <w:pPr>
            <w:pStyle w:val="TOC2"/>
            <w:tabs>
              <w:tab w:val="clear" w:pos="9077"/>
              <w:tab w:val="right" w:pos="9359" w:leader="dot"/>
            </w:tabs>
            <w:rPr/>
          </w:pPr>
          <w:hyperlink w:anchor="__RefHeading___Toc53390_3968965690">
            <w:r>
              <w:rPr>
                <w:webHidden/>
                <w:rStyle w:val="IndexLink"/>
              </w:rPr>
              <w:t>13.6 Timing</w:t>
              <w:tab/>
              <w:t>99</w:t>
            </w:r>
          </w:hyperlink>
        </w:p>
        <w:p>
          <w:pPr>
            <w:pStyle w:val="TOC2"/>
            <w:tabs>
              <w:tab w:val="clear" w:pos="9077"/>
              <w:tab w:val="right" w:pos="9359" w:leader="dot"/>
            </w:tabs>
            <w:rPr/>
          </w:pPr>
          <w:hyperlink w:anchor="__RefHeading___Toc53392_3968965690">
            <w:r>
              <w:rPr>
                <w:webHidden/>
                <w:rStyle w:val="IndexLink"/>
              </w:rPr>
              <w:t>13.7 Notes</w:t>
              <w:tab/>
              <w:t>99</w:t>
            </w:r>
          </w:hyperlink>
        </w:p>
        <w:p>
          <w:pPr>
            <w:pStyle w:val="TOC1"/>
            <w:tabs>
              <w:tab w:val="clear" w:pos="9360"/>
              <w:tab w:val="right" w:pos="9359" w:leader="dot"/>
            </w:tabs>
            <w:rPr/>
          </w:pPr>
          <w:hyperlink w:anchor="__RefHeading___Toc53394_3968965690">
            <w:r>
              <w:rPr>
                <w:webHidden/>
                <w:rStyle w:val="IndexLink"/>
              </w:rPr>
              <w:t>14 Read Command CAM (scoria_rd_cmd_cam)</w:t>
              <w:tab/>
              <w:t>100</w:t>
            </w:r>
          </w:hyperlink>
        </w:p>
        <w:p>
          <w:pPr>
            <w:pStyle w:val="TOC2"/>
            <w:tabs>
              <w:tab w:val="clear" w:pos="9077"/>
              <w:tab w:val="right" w:pos="9359" w:leader="dot"/>
            </w:tabs>
            <w:rPr/>
          </w:pPr>
          <w:hyperlink w:anchor="__RefHeading___Toc53396_3968965690">
            <w:r>
              <w:rPr>
                <w:webHidden/>
                <w:rStyle w:val="IndexLink"/>
              </w:rPr>
              <w:t>14.1 Purpose</w:t>
              <w:tab/>
              <w:t>100</w:t>
            </w:r>
          </w:hyperlink>
        </w:p>
        <w:p>
          <w:pPr>
            <w:pStyle w:val="TOC2"/>
            <w:tabs>
              <w:tab w:val="clear" w:pos="9077"/>
              <w:tab w:val="right" w:pos="9359" w:leader="dot"/>
            </w:tabs>
            <w:rPr/>
          </w:pPr>
          <w:hyperlink w:anchor="__RefHeading___Toc53398_3968965690">
            <w:r>
              <w:rPr>
                <w:webHidden/>
                <w:rStyle w:val="IndexLink"/>
              </w:rPr>
              <w:t>14.2 Parameters</w:t>
              <w:tab/>
              <w:t>100</w:t>
            </w:r>
          </w:hyperlink>
        </w:p>
        <w:p>
          <w:pPr>
            <w:pStyle w:val="TOC2"/>
            <w:tabs>
              <w:tab w:val="clear" w:pos="9077"/>
              <w:tab w:val="right" w:pos="9359" w:leader="dot"/>
            </w:tabs>
            <w:rPr/>
          </w:pPr>
          <w:hyperlink w:anchor="__RefHeading___Toc53400_3968965690">
            <w:r>
              <w:rPr>
                <w:webHidden/>
                <w:rStyle w:val="IndexLink"/>
              </w:rPr>
              <w:t>14.3 Interface</w:t>
              <w:tab/>
              <w:t>101</w:t>
            </w:r>
          </w:hyperlink>
        </w:p>
        <w:p>
          <w:pPr>
            <w:pStyle w:val="TOC3"/>
            <w:tabs>
              <w:tab w:val="clear" w:pos="8793"/>
              <w:tab w:val="right" w:pos="9359" w:leader="dot"/>
            </w:tabs>
            <w:rPr/>
          </w:pPr>
          <w:hyperlink w:anchor="__RefHeading___Toc53402_3968965690">
            <w:r>
              <w:rPr>
                <w:webHidden/>
                <w:rStyle w:val="IndexLink"/>
              </w:rPr>
              <w:t>14.3.1 Insert</w:t>
              <w:tab/>
              <w:t>101</w:t>
            </w:r>
          </w:hyperlink>
        </w:p>
        <w:p>
          <w:pPr>
            <w:pStyle w:val="TOC3"/>
            <w:tabs>
              <w:tab w:val="clear" w:pos="8793"/>
              <w:tab w:val="right" w:pos="9359" w:leader="dot"/>
            </w:tabs>
            <w:rPr/>
          </w:pPr>
          <w:hyperlink w:anchor="__RefHeading___Toc53404_3968965690">
            <w:r>
              <w:rPr>
                <w:webHidden/>
                <w:rStyle w:val="IndexLink"/>
              </w:rPr>
              <w:t>14.3.2 Scheduler vectors</w:t>
              <w:tab/>
              <w:t>101</w:t>
            </w:r>
          </w:hyperlink>
        </w:p>
        <w:p>
          <w:pPr>
            <w:pStyle w:val="TOC3"/>
            <w:tabs>
              <w:tab w:val="clear" w:pos="8793"/>
              <w:tab w:val="right" w:pos="9359" w:leader="dot"/>
            </w:tabs>
            <w:rPr/>
          </w:pPr>
          <w:hyperlink w:anchor="__RefHeading___Toc53406_3968965690">
            <w:r>
              <w:rPr>
                <w:webHidden/>
                <w:rStyle w:val="IndexLink"/>
              </w:rPr>
              <w:t>14.3.3 Generic scheduler lookup ports</w:t>
              <w:tab/>
              <w:t>102</w:t>
            </w:r>
          </w:hyperlink>
        </w:p>
        <w:p>
          <w:pPr>
            <w:pStyle w:val="TOC3"/>
            <w:tabs>
              <w:tab w:val="clear" w:pos="8793"/>
              <w:tab w:val="right" w:pos="9359" w:leader="dot"/>
            </w:tabs>
            <w:rPr/>
          </w:pPr>
          <w:hyperlink w:anchor="__RefHeading___Toc53408_3968965690">
            <w:r>
              <w:rPr>
                <w:webHidden/>
                <w:rStyle w:val="IndexLink"/>
              </w:rPr>
              <w:t>14.3.4 Oldest fallback port</w:t>
              <w:tab/>
              <w:t>102</w:t>
            </w:r>
          </w:hyperlink>
        </w:p>
        <w:p>
          <w:pPr>
            <w:pStyle w:val="TOC3"/>
            <w:tabs>
              <w:tab w:val="clear" w:pos="8793"/>
              <w:tab w:val="right" w:pos="9359" w:leader="dot"/>
            </w:tabs>
            <w:rPr/>
          </w:pPr>
          <w:hyperlink w:anchor="__RefHeading___Toc53410_3968965690">
            <w:r>
              <w:rPr>
                <w:webHidden/>
                <w:rStyle w:val="IndexLink"/>
              </w:rPr>
              <w:t>14.3.5 Issue notify</w:t>
              <w:tab/>
              <w:t>103</w:t>
            </w:r>
          </w:hyperlink>
        </w:p>
        <w:p>
          <w:pPr>
            <w:pStyle w:val="TOC2"/>
            <w:tabs>
              <w:tab w:val="clear" w:pos="9077"/>
              <w:tab w:val="right" w:pos="9359" w:leader="dot"/>
            </w:tabs>
            <w:rPr/>
          </w:pPr>
          <w:hyperlink w:anchor="__RefHeading___Toc53412_3968965690">
            <w:r>
              <w:rPr>
                <w:webHidden/>
                <w:rStyle w:val="IndexLink"/>
              </w:rPr>
              <w:t>14.4 Microarchitecture internals</w:t>
              <w:tab/>
              <w:t>103</w:t>
            </w:r>
          </w:hyperlink>
        </w:p>
        <w:p>
          <w:pPr>
            <w:pStyle w:val="TOC3"/>
            <w:tabs>
              <w:tab w:val="clear" w:pos="8793"/>
              <w:tab w:val="right" w:pos="9359" w:leader="dot"/>
            </w:tabs>
            <w:rPr/>
          </w:pPr>
          <w:hyperlink w:anchor="__RefHeading___Toc53414_3968965690">
            <w:r>
              <w:rPr>
                <w:webHidden/>
                <w:rStyle w:val="IndexLink"/>
              </w:rPr>
              <w:t>14.4.1 Entry fields</w:t>
              <w:tab/>
              <w:t>103</w:t>
            </w:r>
          </w:hyperlink>
        </w:p>
        <w:p>
          <w:pPr>
            <w:pStyle w:val="TOC3"/>
            <w:tabs>
              <w:tab w:val="clear" w:pos="8793"/>
              <w:tab w:val="right" w:pos="9359" w:leader="dot"/>
            </w:tabs>
            <w:rPr/>
          </w:pPr>
          <w:hyperlink w:anchor="__RefHeading___Toc53416_3968965690">
            <w:r>
              <w:rPr>
                <w:webHidden/>
                <w:rStyle w:val="IndexLink"/>
              </w:rPr>
              <w:t>14.4.2 Ticket carried from insert to issue</w:t>
              <w:tab/>
              <w:t>104</w:t>
            </w:r>
          </w:hyperlink>
        </w:p>
        <w:p>
          <w:pPr>
            <w:pStyle w:val="TOC3"/>
            <w:tabs>
              <w:tab w:val="clear" w:pos="8793"/>
              <w:tab w:val="right" w:pos="9359" w:leader="dot"/>
            </w:tabs>
            <w:rPr/>
          </w:pPr>
          <w:hyperlink w:anchor="__RefHeading___Toc53418_3968965690">
            <w:r>
              <w:rPr>
                <w:webHidden/>
                <w:rStyle w:val="IndexLink"/>
              </w:rPr>
              <w:t>14.4.3 Age-order matrix</w:t>
              <w:tab/>
              <w:t>104</w:t>
            </w:r>
          </w:hyperlink>
        </w:p>
        <w:p>
          <w:pPr>
            <w:pStyle w:val="TOC3"/>
            <w:tabs>
              <w:tab w:val="clear" w:pos="8793"/>
              <w:tab w:val="right" w:pos="9359" w:leader="dot"/>
            </w:tabs>
            <w:rPr/>
          </w:pPr>
          <w:hyperlink w:anchor="__RefHeading___Toc53420_3968965690">
            <w:r>
              <w:rPr>
                <w:webHidden/>
                <w:rStyle w:val="IndexLink"/>
              </w:rPr>
              <w:t>14.4.4 Oldest via 1-bit AND-reduce</w:t>
              <w:tab/>
              <w:t>104</w:t>
            </w:r>
          </w:hyperlink>
        </w:p>
        <w:p>
          <w:pPr>
            <w:pStyle w:val="TOC3"/>
            <w:tabs>
              <w:tab w:val="clear" w:pos="8793"/>
              <w:tab w:val="right" w:pos="9359" w:leader="dot"/>
            </w:tabs>
            <w:rPr/>
          </w:pPr>
          <w:hyperlink w:anchor="__RefHeading___Toc53422_3968965690">
            <w:r>
              <w:rPr>
                <w:webHidden/>
                <w:rStyle w:val="IndexLink"/>
              </w:rPr>
              <w:t>14.4.5 sch_age_exceed_o versus age_thresh_i</w:t>
              <w:tab/>
              <w:t>104</w:t>
            </w:r>
          </w:hyperlink>
        </w:p>
        <w:p>
          <w:pPr>
            <w:pStyle w:val="TOC3"/>
            <w:tabs>
              <w:tab w:val="clear" w:pos="8793"/>
              <w:tab w:val="right" w:pos="9359" w:leader="dot"/>
            </w:tabs>
            <w:rPr/>
          </w:pPr>
          <w:hyperlink w:anchor="__RefHeading___Toc53424_3968965690">
            <w:r>
              <w:rPr>
                <w:webHidden/>
                <w:rStyle w:val="IndexLink"/>
              </w:rPr>
              <w:t>14.4.6 Unused ports tied off in scoria</w:t>
              <w:tab/>
              <w:t>104</w:t>
            </w:r>
          </w:hyperlink>
        </w:p>
        <w:p>
          <w:pPr>
            <w:pStyle w:val="TOC2"/>
            <w:tabs>
              <w:tab w:val="clear" w:pos="9077"/>
              <w:tab w:val="right" w:pos="9359" w:leader="dot"/>
            </w:tabs>
            <w:rPr/>
          </w:pPr>
          <w:hyperlink w:anchor="__RefHeading___Toc53426_3968965690">
            <w:r>
              <w:rPr>
                <w:webHidden/>
                <w:rStyle w:val="IndexLink"/>
              </w:rPr>
              <w:t>14.5 FSM policy</w:t>
              <w:tab/>
              <w:t>105</w:t>
            </w:r>
          </w:hyperlink>
        </w:p>
        <w:p>
          <w:pPr>
            <w:pStyle w:val="TOC2"/>
            <w:tabs>
              <w:tab w:val="clear" w:pos="9077"/>
              <w:tab w:val="right" w:pos="9359" w:leader="dot"/>
            </w:tabs>
            <w:rPr/>
          </w:pPr>
          <w:hyperlink w:anchor="__RefHeading___Toc53428_3968965690">
            <w:r>
              <w:rPr>
                <w:webHidden/>
                <w:rStyle w:val="IndexLink"/>
              </w:rPr>
              <w:t>14.6 Timing</w:t>
              <w:tab/>
              <w:t>105</w:t>
            </w:r>
          </w:hyperlink>
        </w:p>
        <w:p>
          <w:pPr>
            <w:pStyle w:val="TOC2"/>
            <w:tabs>
              <w:tab w:val="clear" w:pos="9077"/>
              <w:tab w:val="right" w:pos="9359" w:leader="dot"/>
            </w:tabs>
            <w:rPr/>
          </w:pPr>
          <w:hyperlink w:anchor="__RefHeading___Toc53430_3968965690">
            <w:r>
              <w:rPr>
                <w:webHidden/>
                <w:rStyle w:val="IndexLink"/>
              </w:rPr>
              <w:t>14.7 Notes</w:t>
              <w:tab/>
              <w:t>105</w:t>
            </w:r>
          </w:hyperlink>
        </w:p>
        <w:p>
          <w:pPr>
            <w:pStyle w:val="TOC1"/>
            <w:tabs>
              <w:tab w:val="clear" w:pos="9360"/>
              <w:tab w:val="right" w:pos="9359" w:leader="dot"/>
            </w:tabs>
            <w:rPr/>
          </w:pPr>
          <w:hyperlink w:anchor="__RefHeading___Toc53432_3968965690">
            <w:r>
              <w:rPr>
                <w:webHidden/>
                <w:rStyle w:val="IndexLink"/>
              </w:rPr>
              <w:t>15 Read Return Ring (scoria_rd_return_ring)</w:t>
              <w:tab/>
              <w:t>106</w:t>
            </w:r>
          </w:hyperlink>
        </w:p>
        <w:p>
          <w:pPr>
            <w:pStyle w:val="TOC2"/>
            <w:tabs>
              <w:tab w:val="clear" w:pos="9077"/>
              <w:tab w:val="right" w:pos="9359" w:leader="dot"/>
            </w:tabs>
            <w:rPr/>
          </w:pPr>
          <w:hyperlink w:anchor="__RefHeading___Toc53434_3968965690">
            <w:r>
              <w:rPr>
                <w:webHidden/>
                <w:rStyle w:val="IndexLink"/>
              </w:rPr>
              <w:t>15.1 Purpose</w:t>
              <w:tab/>
              <w:t>106</w:t>
            </w:r>
          </w:hyperlink>
        </w:p>
        <w:p>
          <w:pPr>
            <w:pStyle w:val="TOC2"/>
            <w:tabs>
              <w:tab w:val="clear" w:pos="9077"/>
              <w:tab w:val="right" w:pos="9359" w:leader="dot"/>
            </w:tabs>
            <w:rPr/>
          </w:pPr>
          <w:hyperlink w:anchor="__RefHeading___Toc53436_3968965690">
            <w:r>
              <w:rPr>
                <w:webHidden/>
                <w:rStyle w:val="IndexLink"/>
              </w:rPr>
              <w:t>15.2 Parameters</w:t>
              <w:tab/>
              <w:t>106</w:t>
            </w:r>
          </w:hyperlink>
        </w:p>
        <w:p>
          <w:pPr>
            <w:pStyle w:val="TOC2"/>
            <w:tabs>
              <w:tab w:val="clear" w:pos="9077"/>
              <w:tab w:val="right" w:pos="9359" w:leader="dot"/>
            </w:tabs>
            <w:rPr/>
          </w:pPr>
          <w:hyperlink w:anchor="__RefHeading___Toc53438_3968965690">
            <w:r>
              <w:rPr>
                <w:webHidden/>
                <w:rStyle w:val="IndexLink"/>
              </w:rPr>
              <w:t>15.3 Interface</w:t>
              <w:tab/>
              <w:t>106</w:t>
            </w:r>
          </w:hyperlink>
        </w:p>
        <w:p>
          <w:pPr>
            <w:pStyle w:val="TOC3"/>
            <w:tabs>
              <w:tab w:val="clear" w:pos="8793"/>
              <w:tab w:val="right" w:pos="9359" w:leader="dot"/>
            </w:tabs>
            <w:rPr/>
          </w:pPr>
          <w:hyperlink w:anchor="__RefHeading___Toc53440_3968965690">
            <w:r>
              <w:rPr>
                <w:webHidden/>
                <w:rStyle w:val="IndexLink"/>
              </w:rPr>
              <w:t>15.3.1 Allocate</w:t>
              <w:tab/>
              <w:t>106</w:t>
            </w:r>
          </w:hyperlink>
        </w:p>
        <w:p>
          <w:pPr>
            <w:pStyle w:val="TOC3"/>
            <w:tabs>
              <w:tab w:val="clear" w:pos="8793"/>
              <w:tab w:val="right" w:pos="9359" w:leader="dot"/>
            </w:tabs>
            <w:rPr/>
          </w:pPr>
          <w:hyperlink w:anchor="__RefHeading___Toc53442_3968965690">
            <w:r>
              <w:rPr>
                <w:webHidden/>
                <w:rStyle w:val="IndexLink"/>
              </w:rPr>
              <w:t>15.3.2 Issue notify</w:t>
              <w:tab/>
              <w:t>107</w:t>
            </w:r>
          </w:hyperlink>
        </w:p>
        <w:p>
          <w:pPr>
            <w:pStyle w:val="TOC3"/>
            <w:tabs>
              <w:tab w:val="clear" w:pos="8793"/>
              <w:tab w:val="right" w:pos="9359" w:leader="dot"/>
            </w:tabs>
            <w:rPr/>
          </w:pPr>
          <w:hyperlink w:anchor="__RefHeading___Toc53444_3968965690">
            <w:r>
              <w:rPr>
                <w:webHidden/>
                <w:rStyle w:val="IndexLink"/>
              </w:rPr>
              <w:t>15.3.3 DFI read return</w:t>
              <w:tab/>
              <w:t>107</w:t>
            </w:r>
          </w:hyperlink>
        </w:p>
        <w:p>
          <w:pPr>
            <w:pStyle w:val="TOC3"/>
            <w:tabs>
              <w:tab w:val="clear" w:pos="8793"/>
              <w:tab w:val="right" w:pos="9359" w:leader="dot"/>
            </w:tabs>
            <w:rPr/>
          </w:pPr>
          <w:hyperlink w:anchor="__RefHeading___Toc53446_3968965690">
            <w:r>
              <w:rPr>
                <w:webHidden/>
                <w:rStyle w:val="IndexLink"/>
              </w:rPr>
              <w:t>15.3.4 Drain and observability</w:t>
              <w:tab/>
              <w:t>108</w:t>
            </w:r>
          </w:hyperlink>
        </w:p>
        <w:p>
          <w:pPr>
            <w:pStyle w:val="TOC2"/>
            <w:tabs>
              <w:tab w:val="clear" w:pos="9077"/>
              <w:tab w:val="right" w:pos="9359" w:leader="dot"/>
            </w:tabs>
            <w:rPr/>
          </w:pPr>
          <w:hyperlink w:anchor="__RefHeading___Toc53448_3968965690">
            <w:r>
              <w:rPr>
                <w:webHidden/>
                <w:rStyle w:val="IndexLink"/>
              </w:rPr>
              <w:t>15.4 Microarchitecture internals</w:t>
              <w:tab/>
              <w:t>108</w:t>
            </w:r>
          </w:hyperlink>
        </w:p>
        <w:p>
          <w:pPr>
            <w:pStyle w:val="TOC3"/>
            <w:tabs>
              <w:tab w:val="clear" w:pos="8793"/>
              <w:tab w:val="right" w:pos="9359" w:leader="dot"/>
            </w:tabs>
            <w:rPr/>
          </w:pPr>
          <w:hyperlink w:anchor="__RefHeading___Toc53450_3968965690">
            <w:r>
              <w:rPr>
                <w:webHidden/>
                <w:rStyle w:val="IndexLink"/>
              </w:rPr>
              <w:t>15.4.1 Tickets in AR order</w:t>
              <w:tab/>
              <w:t>108</w:t>
            </w:r>
          </w:hyperlink>
        </w:p>
        <w:p>
          <w:pPr>
            <w:pStyle w:val="TOC3"/>
            <w:tabs>
              <w:tab w:val="clear" w:pos="8793"/>
              <w:tab w:val="right" w:pos="9359" w:leader="dot"/>
            </w:tabs>
            <w:rPr/>
          </w:pPr>
          <w:hyperlink w:anchor="__RefHeading___Toc53452_3968965690">
            <w:r>
              <w:rPr>
                <w:webHidden/>
                <w:rStyle w:val="IndexLink"/>
              </w:rPr>
              <w:t>15.4.2 Issue-order FIFO</w:t>
              <w:tab/>
              <w:t>108</w:t>
            </w:r>
          </w:hyperlink>
        </w:p>
        <w:p>
          <w:pPr>
            <w:pStyle w:val="TOC3"/>
            <w:tabs>
              <w:tab w:val="clear" w:pos="8793"/>
              <w:tab w:val="right" w:pos="9359" w:leader="dot"/>
            </w:tabs>
            <w:rPr/>
          </w:pPr>
          <w:hyperlink w:anchor="__RefHeading___Toc53454_3968965690">
            <w:r>
              <w:rPr>
                <w:webHidden/>
                <w:rStyle w:val="IndexLink"/>
              </w:rPr>
              <w:t>15.4.3 DFI returns land in the issue-Q head slot</w:t>
              <w:tab/>
              <w:t>108</w:t>
            </w:r>
          </w:hyperlink>
        </w:p>
        <w:p>
          <w:pPr>
            <w:pStyle w:val="TOC3"/>
            <w:tabs>
              <w:tab w:val="clear" w:pos="8793"/>
              <w:tab w:val="right" w:pos="9359" w:leader="dot"/>
            </w:tabs>
            <w:rPr/>
          </w:pPr>
          <w:hyperlink w:anchor="__RefHeading___Toc53456_3968965690">
            <w:r>
              <w:rPr>
                <w:webHidden/>
                <w:rStyle w:val="IndexLink"/>
              </w:rPr>
              <w:t>15.4.4 2-deep prefetch skid over BRAM</w:t>
              <w:tab/>
              <w:t>109</w:t>
            </w:r>
          </w:hyperlink>
        </w:p>
        <w:p>
          <w:pPr>
            <w:pStyle w:val="TOC3"/>
            <w:tabs>
              <w:tab w:val="clear" w:pos="8793"/>
              <w:tab w:val="right" w:pos="9359" w:leader="dot"/>
            </w:tabs>
            <w:rPr/>
          </w:pPr>
          <w:hyperlink w:anchor="__RefHeading___Toc53458_3968965690">
            <w:r>
              <w:rPr>
                <w:webHidden/>
                <w:rStyle w:val="IndexLink"/>
              </w:rPr>
              <w:t>15.4.5 Head freed at last-beat consume</w:t>
              <w:tab/>
              <w:t>109</w:t>
            </w:r>
          </w:hyperlink>
        </w:p>
        <w:p>
          <w:pPr>
            <w:pStyle w:val="TOC3"/>
            <w:tabs>
              <w:tab w:val="clear" w:pos="8793"/>
              <w:tab w:val="right" w:pos="9359" w:leader="dot"/>
            </w:tabs>
            <w:rPr/>
          </w:pPr>
          <w:hyperlink w:anchor="__RefHeading___Toc53460_3968965690">
            <w:r>
              <w:rPr>
                <w:webHidden/>
                <w:rStyle w:val="IndexLink"/>
              </w:rPr>
              <w:t>15.4.6 Occupancy output</w:t>
              <w:tab/>
              <w:t>109</w:t>
            </w:r>
          </w:hyperlink>
        </w:p>
        <w:p>
          <w:pPr>
            <w:pStyle w:val="TOC3"/>
            <w:tabs>
              <w:tab w:val="clear" w:pos="8793"/>
              <w:tab w:val="right" w:pos="9359" w:leader="dot"/>
            </w:tabs>
            <w:rPr/>
          </w:pPr>
          <w:hyperlink w:anchor="__RefHeading___Toc53462_3968965690">
            <w:r>
              <w:rPr>
                <w:webHidden/>
                <w:rStyle w:val="IndexLink"/>
              </w:rPr>
              <w:t>15.4.7 DEPTH bounds in-flight reads</w:t>
              <w:tab/>
              <w:t>109</w:t>
            </w:r>
          </w:hyperlink>
        </w:p>
        <w:p>
          <w:pPr>
            <w:pStyle w:val="TOC2"/>
            <w:tabs>
              <w:tab w:val="clear" w:pos="9077"/>
              <w:tab w:val="right" w:pos="9359" w:leader="dot"/>
            </w:tabs>
            <w:rPr/>
          </w:pPr>
          <w:hyperlink w:anchor="__RefHeading___Toc53464_3968965690">
            <w:r>
              <w:rPr>
                <w:webHidden/>
                <w:rStyle w:val="IndexLink"/>
              </w:rPr>
              <w:t>15.5 FSM policy</w:t>
              <w:tab/>
              <w:t>109</w:t>
            </w:r>
          </w:hyperlink>
        </w:p>
        <w:p>
          <w:pPr>
            <w:pStyle w:val="TOC2"/>
            <w:tabs>
              <w:tab w:val="clear" w:pos="9077"/>
              <w:tab w:val="right" w:pos="9359" w:leader="dot"/>
            </w:tabs>
            <w:rPr/>
          </w:pPr>
          <w:hyperlink w:anchor="__RefHeading___Toc53466_3968965690">
            <w:r>
              <w:rPr>
                <w:webHidden/>
                <w:rStyle w:val="IndexLink"/>
              </w:rPr>
              <w:t>15.6 Timing</w:t>
              <w:tab/>
              <w:t>109</w:t>
            </w:r>
          </w:hyperlink>
        </w:p>
        <w:p>
          <w:pPr>
            <w:pStyle w:val="TOC2"/>
            <w:tabs>
              <w:tab w:val="clear" w:pos="9077"/>
              <w:tab w:val="right" w:pos="9359" w:leader="dot"/>
            </w:tabs>
            <w:rPr/>
          </w:pPr>
          <w:hyperlink w:anchor="__RefHeading___Toc53468_3968965690">
            <w:r>
              <w:rPr>
                <w:webHidden/>
                <w:rStyle w:val="IndexLink"/>
              </w:rPr>
              <w:t>15.7 Notes</w:t>
              <w:tab/>
              <w:t>109</w:t>
            </w:r>
          </w:hyperlink>
        </w:p>
        <w:p>
          <w:pPr>
            <w:pStyle w:val="TOC1"/>
            <w:tabs>
              <w:tab w:val="clear" w:pos="9360"/>
              <w:tab w:val="right" w:pos="9359" w:leader="dot"/>
            </w:tabs>
            <w:rPr/>
          </w:pPr>
          <w:hyperlink w:anchor="__RefHeading___Toc53470_3968965690">
            <w:r>
              <w:rPr>
                <w:webHidden/>
                <w:rStyle w:val="IndexLink"/>
              </w:rPr>
              <w:t>16 Address Mapper (scoria_addr_mapper)</w:t>
              <w:tab/>
              <w:t>111</w:t>
            </w:r>
          </w:hyperlink>
        </w:p>
        <w:p>
          <w:pPr>
            <w:pStyle w:val="TOC2"/>
            <w:tabs>
              <w:tab w:val="clear" w:pos="9077"/>
              <w:tab w:val="right" w:pos="9359" w:leader="dot"/>
            </w:tabs>
            <w:rPr/>
          </w:pPr>
          <w:hyperlink w:anchor="__RefHeading___Toc53472_3968965690">
            <w:r>
              <w:rPr>
                <w:webHidden/>
                <w:rStyle w:val="IndexLink"/>
              </w:rPr>
              <w:t>16.1 Purpose</w:t>
              <w:tab/>
              <w:t>111</w:t>
            </w:r>
          </w:hyperlink>
        </w:p>
        <w:p>
          <w:pPr>
            <w:pStyle w:val="TOC2"/>
            <w:tabs>
              <w:tab w:val="clear" w:pos="9077"/>
              <w:tab w:val="right" w:pos="9359" w:leader="dot"/>
            </w:tabs>
            <w:rPr/>
          </w:pPr>
          <w:hyperlink w:anchor="__RefHeading___Toc53474_3968965690">
            <w:r>
              <w:rPr>
                <w:webHidden/>
                <w:rStyle w:val="IndexLink"/>
              </w:rPr>
              <w:t>16.2 Parameters</w:t>
              <w:tab/>
              <w:t>111</w:t>
            </w:r>
          </w:hyperlink>
        </w:p>
        <w:p>
          <w:pPr>
            <w:pStyle w:val="TOC2"/>
            <w:tabs>
              <w:tab w:val="clear" w:pos="9077"/>
              <w:tab w:val="right" w:pos="9359" w:leader="dot"/>
            </w:tabs>
            <w:rPr/>
          </w:pPr>
          <w:hyperlink w:anchor="__RefHeading___Toc53476_3968965690">
            <w:r>
              <w:rPr>
                <w:webHidden/>
                <w:rStyle w:val="IndexLink"/>
              </w:rPr>
              <w:t>16.3 Interface</w:t>
              <w:tab/>
              <w:t>112</w:t>
            </w:r>
          </w:hyperlink>
        </w:p>
        <w:p>
          <w:pPr>
            <w:pStyle w:val="TOC3"/>
            <w:tabs>
              <w:tab w:val="clear" w:pos="8793"/>
              <w:tab w:val="right" w:pos="9359" w:leader="dot"/>
            </w:tabs>
            <w:rPr/>
          </w:pPr>
          <w:hyperlink w:anchor="__RefHeading___Toc53478_3968965690">
            <w:r>
              <w:rPr>
                <w:webHidden/>
                <w:rStyle w:val="IndexLink"/>
              </w:rPr>
              <w:t>16.3.1 Address and configuration ports</w:t>
              <w:tab/>
              <w:t>112</w:t>
            </w:r>
          </w:hyperlink>
        </w:p>
        <w:p>
          <w:pPr>
            <w:pStyle w:val="TOC2"/>
            <w:tabs>
              <w:tab w:val="clear" w:pos="9077"/>
              <w:tab w:val="right" w:pos="9359" w:leader="dot"/>
            </w:tabs>
            <w:rPr/>
          </w:pPr>
          <w:hyperlink w:anchor="__RefHeading___Toc53480_3968965690">
            <w:r>
              <w:rPr>
                <w:webHidden/>
                <w:rStyle w:val="IndexLink"/>
              </w:rPr>
              <w:t>16.4 Microarchitecture internals</w:t>
              <w:tab/>
              <w:t>112</w:t>
            </w:r>
          </w:hyperlink>
        </w:p>
        <w:p>
          <w:pPr>
            <w:pStyle w:val="TOC3"/>
            <w:tabs>
              <w:tab w:val="clear" w:pos="8793"/>
              <w:tab w:val="right" w:pos="9359" w:leader="dot"/>
            </w:tabs>
            <w:rPr/>
          </w:pPr>
          <w:hyperlink w:anchor="__RefHeading___Toc53482_3968965690">
            <w:r>
              <w:rPr>
                <w:webHidden/>
                <w:rStyle w:val="IndexLink"/>
              </w:rPr>
              <w:t>16.4.1 Byte-offset strip and bank_lsb clamp</w:t>
              <w:tab/>
              <w:t>112</w:t>
            </w:r>
          </w:hyperlink>
        </w:p>
        <w:p>
          <w:pPr>
            <w:pStyle w:val="TOC3"/>
            <w:tabs>
              <w:tab w:val="clear" w:pos="8793"/>
              <w:tab w:val="right" w:pos="9359" w:leader="dot"/>
            </w:tabs>
            <w:rPr/>
          </w:pPr>
          <w:hyperlink w:anchor="__RefHeading___Toc53484_3968965690">
            <w:r>
              <w:rPr>
                <w:webHidden/>
                <w:rStyle w:val="IndexLink"/>
              </w:rPr>
              <w:t>16.4.2 Field extraction</w:t>
              <w:tab/>
              <w:t>113</w:t>
            </w:r>
          </w:hyperlink>
        </w:p>
        <w:p>
          <w:pPr>
            <w:pStyle w:val="TOC3"/>
            <w:tabs>
              <w:tab w:val="clear" w:pos="8793"/>
              <w:tab w:val="right" w:pos="9359" w:leader="dot"/>
            </w:tabs>
            <w:rPr/>
          </w:pPr>
          <w:hyperlink w:anchor="__RefHeading___Toc53486_3968965690">
            <w:r>
              <w:rPr>
                <w:webHidden/>
                <w:rStyle w:val="IndexLink"/>
              </w:rPr>
              <w:t>16.4.3 Bank XOR-hash</w:t>
              <w:tab/>
              <w:t>113</w:t>
            </w:r>
          </w:hyperlink>
        </w:p>
        <w:p>
          <w:pPr>
            <w:pStyle w:val="TOC2"/>
            <w:tabs>
              <w:tab w:val="clear" w:pos="9077"/>
              <w:tab w:val="right" w:pos="9359" w:leader="dot"/>
            </w:tabs>
            <w:rPr/>
          </w:pPr>
          <w:hyperlink w:anchor="__RefHeading___Toc53488_3968965690">
            <w:r>
              <w:rPr>
                <w:webHidden/>
                <w:rStyle w:val="IndexLink"/>
              </w:rPr>
              <w:t>16.5 FSM policy</w:t>
              <w:tab/>
              <w:t>113</w:t>
            </w:r>
          </w:hyperlink>
        </w:p>
        <w:p>
          <w:pPr>
            <w:pStyle w:val="TOC2"/>
            <w:tabs>
              <w:tab w:val="clear" w:pos="9077"/>
              <w:tab w:val="right" w:pos="9359" w:leader="dot"/>
            </w:tabs>
            <w:rPr/>
          </w:pPr>
          <w:hyperlink w:anchor="__RefHeading___Toc53490_3968965690">
            <w:r>
              <w:rPr>
                <w:webHidden/>
                <w:rStyle w:val="IndexLink"/>
              </w:rPr>
              <w:t>16.6 Timing</w:t>
              <w:tab/>
              <w:t>113</w:t>
            </w:r>
          </w:hyperlink>
        </w:p>
        <w:p>
          <w:pPr>
            <w:pStyle w:val="TOC2"/>
            <w:tabs>
              <w:tab w:val="clear" w:pos="9077"/>
              <w:tab w:val="right" w:pos="9359" w:leader="dot"/>
            </w:tabs>
            <w:rPr/>
          </w:pPr>
          <w:hyperlink w:anchor="__RefHeading___Toc53492_3968965690">
            <w:r>
              <w:rPr>
                <w:webHidden/>
                <w:rStyle w:val="IndexLink"/>
              </w:rPr>
              <w:t>16.7 Notes</w:t>
              <w:tab/>
              <w:t>113</w:t>
            </w:r>
          </w:hyperlink>
        </w:p>
        <w:p>
          <w:pPr>
            <w:pStyle w:val="TOC1"/>
            <w:tabs>
              <w:tab w:val="clear" w:pos="9360"/>
              <w:tab w:val="right" w:pos="9359" w:leader="dot"/>
            </w:tabs>
            <w:rPr/>
          </w:pPr>
          <w:hyperlink w:anchor="__RefHeading___Toc53494_3968965690">
            <w:r>
              <w:rPr>
                <w:webHidden/>
                <w:rStyle w:val="IndexLink"/>
              </w:rPr>
              <w:t>17 Page Policy (scoria_page_policy)</w:t>
              <w:tab/>
              <w:t>115</w:t>
            </w:r>
          </w:hyperlink>
        </w:p>
        <w:p>
          <w:pPr>
            <w:pStyle w:val="TOC2"/>
            <w:tabs>
              <w:tab w:val="clear" w:pos="9077"/>
              <w:tab w:val="right" w:pos="9359" w:leader="dot"/>
            </w:tabs>
            <w:rPr/>
          </w:pPr>
          <w:hyperlink w:anchor="__RefHeading___Toc53496_3968965690">
            <w:r>
              <w:rPr>
                <w:webHidden/>
                <w:rStyle w:val="IndexLink"/>
              </w:rPr>
              <w:t>17.1 Purpose</w:t>
              <w:tab/>
              <w:t>115</w:t>
            </w:r>
          </w:hyperlink>
        </w:p>
        <w:p>
          <w:pPr>
            <w:pStyle w:val="TOC2"/>
            <w:tabs>
              <w:tab w:val="clear" w:pos="9077"/>
              <w:tab w:val="right" w:pos="9359" w:leader="dot"/>
            </w:tabs>
            <w:rPr/>
          </w:pPr>
          <w:hyperlink w:anchor="__RefHeading___Toc53498_3968965690">
            <w:r>
              <w:rPr>
                <w:webHidden/>
                <w:rStyle w:val="IndexLink"/>
              </w:rPr>
              <w:t>17.2 Parameters</w:t>
              <w:tab/>
              <w:t>115</w:t>
            </w:r>
          </w:hyperlink>
        </w:p>
        <w:p>
          <w:pPr>
            <w:pStyle w:val="TOC2"/>
            <w:tabs>
              <w:tab w:val="clear" w:pos="9077"/>
              <w:tab w:val="right" w:pos="9359" w:leader="dot"/>
            </w:tabs>
            <w:rPr/>
          </w:pPr>
          <w:hyperlink w:anchor="__RefHeading___Toc53500_3968965690">
            <w:r>
              <w:rPr>
                <w:webHidden/>
                <w:rStyle w:val="IndexLink"/>
              </w:rPr>
              <w:t>17.3 Interface</w:t>
              <w:tab/>
              <w:t>116</w:t>
            </w:r>
          </w:hyperlink>
        </w:p>
        <w:p>
          <w:pPr>
            <w:pStyle w:val="TOC3"/>
            <w:tabs>
              <w:tab w:val="clear" w:pos="8793"/>
              <w:tab w:val="right" w:pos="9359" w:leader="dot"/>
            </w:tabs>
            <w:rPr/>
          </w:pPr>
          <w:hyperlink w:anchor="__RefHeading___Toc53502_3968965690">
            <w:r>
              <w:rPr>
                <w:webHidden/>
                <w:rStyle w:val="IndexLink"/>
              </w:rPr>
              <w:t>17.3.1 Configuration and command tap</w:t>
              <w:tab/>
              <w:t>116</w:t>
            </w:r>
          </w:hyperlink>
        </w:p>
        <w:p>
          <w:pPr>
            <w:pStyle w:val="TOC3"/>
            <w:tabs>
              <w:tab w:val="clear" w:pos="8793"/>
              <w:tab w:val="right" w:pos="9359" w:leader="dot"/>
            </w:tabs>
            <w:rPr/>
          </w:pPr>
          <w:hyperlink w:anchor="__RefHeading___Toc53504_3968965690">
            <w:r>
              <w:rPr>
                <w:webHidden/>
                <w:rStyle w:val="IndexLink"/>
              </w:rPr>
              <w:t>17.3.2 Decisions and telemetry</w:t>
              <w:tab/>
              <w:t>116</w:t>
            </w:r>
          </w:hyperlink>
        </w:p>
        <w:p>
          <w:pPr>
            <w:pStyle w:val="TOC2"/>
            <w:tabs>
              <w:tab w:val="clear" w:pos="9077"/>
              <w:tab w:val="right" w:pos="9359" w:leader="dot"/>
            </w:tabs>
            <w:rPr/>
          </w:pPr>
          <w:hyperlink w:anchor="__RefHeading___Toc53506_3968965690">
            <w:r>
              <w:rPr>
                <w:webHidden/>
                <w:rStyle w:val="IndexLink"/>
              </w:rPr>
              <w:t>17.4 Microarchitecture internals</w:t>
              <w:tab/>
              <w:t>117</w:t>
            </w:r>
          </w:hyperlink>
        </w:p>
        <w:p>
          <w:pPr>
            <w:pStyle w:val="TOC3"/>
            <w:tabs>
              <w:tab w:val="clear" w:pos="8793"/>
              <w:tab w:val="right" w:pos="9359" w:leader="dot"/>
            </w:tabs>
            <w:rPr/>
          </w:pPr>
          <w:hyperlink w:anchor="__RefHeading___Toc53508_3968965690">
            <w:r>
              <w:rPr>
                <w:webHidden/>
                <w:rStyle w:val="IndexLink"/>
              </w:rPr>
              <w:t>17.4.1 Modes</w:t>
              <w:tab/>
              <w:t>117</w:t>
            </w:r>
          </w:hyperlink>
        </w:p>
        <w:p>
          <w:pPr>
            <w:pStyle w:val="TOC3"/>
            <w:tabs>
              <w:tab w:val="clear" w:pos="8793"/>
              <w:tab w:val="right" w:pos="9359" w:leader="dot"/>
            </w:tabs>
            <w:rPr/>
          </w:pPr>
          <w:hyperlink w:anchor="__RefHeading___Toc53510_3968965690">
            <w:r>
              <w:rPr>
                <w:webHidden/>
                <w:rStyle w:val="IndexLink"/>
              </w:rPr>
              <w:t>17.4.2 Per-bank idle timeout</w:t>
              <w:tab/>
              <w:t>118</w:t>
            </w:r>
          </w:hyperlink>
        </w:p>
        <w:p>
          <w:pPr>
            <w:pStyle w:val="TOC3"/>
            <w:tabs>
              <w:tab w:val="clear" w:pos="8793"/>
              <w:tab w:val="right" w:pos="9359" w:leader="dot"/>
            </w:tabs>
            <w:rPr/>
          </w:pPr>
          <w:hyperlink w:anchor="__RefHeading___Toc53512_3968965690">
            <w:r>
              <w:rPr>
                <w:webHidden/>
                <w:rStyle w:val="IndexLink"/>
              </w:rPr>
              <w:t>17.4.3 Background close request</w:t>
              <w:tab/>
              <w:t>118</w:t>
            </w:r>
          </w:hyperlink>
        </w:p>
        <w:p>
          <w:pPr>
            <w:pStyle w:val="TOC3"/>
            <w:tabs>
              <w:tab w:val="clear" w:pos="8793"/>
              <w:tab w:val="right" w:pos="9359" w:leader="dot"/>
            </w:tabs>
            <w:rPr/>
          </w:pPr>
          <w:hyperlink w:anchor="__RefHeading___Toc53514_3968965690">
            <w:r>
              <w:rPr>
                <w:webHidden/>
                <w:rStyle w:val="IndexLink"/>
              </w:rPr>
              <w:t>17.4.4 Telemetry counters</w:t>
              <w:tab/>
              <w:t>118</w:t>
            </w:r>
          </w:hyperlink>
        </w:p>
        <w:p>
          <w:pPr>
            <w:pStyle w:val="TOC2"/>
            <w:tabs>
              <w:tab w:val="clear" w:pos="9077"/>
              <w:tab w:val="right" w:pos="9359" w:leader="dot"/>
            </w:tabs>
            <w:rPr/>
          </w:pPr>
          <w:hyperlink w:anchor="__RefHeading___Toc53516_3968965690">
            <w:r>
              <w:rPr>
                <w:webHidden/>
                <w:rStyle w:val="IndexLink"/>
              </w:rPr>
              <w:t>17.5 FSM policy</w:t>
              <w:tab/>
              <w:t>119</w:t>
            </w:r>
          </w:hyperlink>
        </w:p>
        <w:p>
          <w:pPr>
            <w:pStyle w:val="TOC2"/>
            <w:tabs>
              <w:tab w:val="clear" w:pos="9077"/>
              <w:tab w:val="right" w:pos="9359" w:leader="dot"/>
            </w:tabs>
            <w:rPr/>
          </w:pPr>
          <w:hyperlink w:anchor="__RefHeading___Toc53518_3968965690">
            <w:r>
              <w:rPr>
                <w:webHidden/>
                <w:rStyle w:val="IndexLink"/>
              </w:rPr>
              <w:t>17.6 Timing</w:t>
              <w:tab/>
              <w:t>119</w:t>
            </w:r>
          </w:hyperlink>
        </w:p>
        <w:p>
          <w:pPr>
            <w:pStyle w:val="TOC2"/>
            <w:tabs>
              <w:tab w:val="clear" w:pos="9077"/>
              <w:tab w:val="right" w:pos="9359" w:leader="dot"/>
            </w:tabs>
            <w:rPr/>
          </w:pPr>
          <w:hyperlink w:anchor="__RefHeading___Toc53520_3968965690">
            <w:r>
              <w:rPr>
                <w:webHidden/>
                <w:rStyle w:val="IndexLink"/>
              </w:rPr>
              <w:t>17.7 Notes</w:t>
              <w:tab/>
              <w:t>119</w:t>
            </w:r>
          </w:hyperlink>
        </w:p>
        <w:p>
          <w:pPr>
            <w:pStyle w:val="TOC1"/>
            <w:tabs>
              <w:tab w:val="clear" w:pos="9360"/>
              <w:tab w:val="right" w:pos="9359" w:leader="dot"/>
            </w:tabs>
            <w:rPr/>
          </w:pPr>
          <w:hyperlink w:anchor="__RefHeading___Toc53522_3968965690">
            <w:r>
              <w:rPr>
                <w:webHidden/>
                <w:rStyle w:val="IndexLink"/>
              </w:rPr>
              <w:t>18 Bank Timer (scoria_bank_timer + scoria_bank_timers)</w:t>
              <w:tab/>
              <w:t>120</w:t>
            </w:r>
          </w:hyperlink>
        </w:p>
        <w:p>
          <w:pPr>
            <w:pStyle w:val="TOC2"/>
            <w:tabs>
              <w:tab w:val="clear" w:pos="9077"/>
              <w:tab w:val="right" w:pos="9359" w:leader="dot"/>
            </w:tabs>
            <w:rPr/>
          </w:pPr>
          <w:hyperlink w:anchor="__RefHeading___Toc53524_3968965690">
            <w:r>
              <w:rPr>
                <w:webHidden/>
                <w:rStyle w:val="IndexLink"/>
              </w:rPr>
              <w:t>18.1 Purpose</w:t>
              <w:tab/>
              <w:t>120</w:t>
            </w:r>
          </w:hyperlink>
        </w:p>
        <w:p>
          <w:pPr>
            <w:pStyle w:val="TOC2"/>
            <w:tabs>
              <w:tab w:val="clear" w:pos="9077"/>
              <w:tab w:val="right" w:pos="9359" w:leader="dot"/>
            </w:tabs>
            <w:rPr/>
          </w:pPr>
          <w:hyperlink w:anchor="__RefHeading___Toc53526_3968965690">
            <w:r>
              <w:rPr>
                <w:webHidden/>
                <w:rStyle w:val="IndexLink"/>
              </w:rPr>
              <w:t>18.2 Parameters</w:t>
              <w:tab/>
              <w:t>120</w:t>
            </w:r>
          </w:hyperlink>
        </w:p>
        <w:p>
          <w:pPr>
            <w:pStyle w:val="TOC3"/>
            <w:tabs>
              <w:tab w:val="clear" w:pos="8793"/>
              <w:tab w:val="right" w:pos="9359" w:leader="dot"/>
            </w:tabs>
            <w:rPr/>
          </w:pPr>
          <w:hyperlink w:anchor="__RefHeading___Toc53528_3968965690">
            <w:r>
              <w:rPr>
                <w:webHidden/>
                <w:rStyle w:val="IndexLink"/>
              </w:rPr>
              <w:t>18.2.1 scoria_bank_timers</w:t>
              <w:tab/>
              <w:t>120</w:t>
            </w:r>
          </w:hyperlink>
        </w:p>
        <w:p>
          <w:pPr>
            <w:pStyle w:val="TOC3"/>
            <w:tabs>
              <w:tab w:val="clear" w:pos="8793"/>
              <w:tab w:val="right" w:pos="9359" w:leader="dot"/>
            </w:tabs>
            <w:rPr/>
          </w:pPr>
          <w:hyperlink w:anchor="__RefHeading___Toc53530_3968965690">
            <w:r>
              <w:rPr>
                <w:webHidden/>
                <w:rStyle w:val="IndexLink"/>
              </w:rPr>
              <w:t>18.2.2 scoria_bank_timer</w:t>
              <w:tab/>
              <w:t>121</w:t>
            </w:r>
          </w:hyperlink>
        </w:p>
        <w:p>
          <w:pPr>
            <w:pStyle w:val="TOC2"/>
            <w:tabs>
              <w:tab w:val="clear" w:pos="9077"/>
              <w:tab w:val="right" w:pos="9359" w:leader="dot"/>
            </w:tabs>
            <w:rPr/>
          </w:pPr>
          <w:hyperlink w:anchor="__RefHeading___Toc53532_3968965690">
            <w:r>
              <w:rPr>
                <w:webHidden/>
                <w:rStyle w:val="IndexLink"/>
              </w:rPr>
              <w:t>18.3 Interface</w:t>
              <w:tab/>
              <w:t>121</w:t>
            </w:r>
          </w:hyperlink>
        </w:p>
        <w:p>
          <w:pPr>
            <w:pStyle w:val="TOC3"/>
            <w:tabs>
              <w:tab w:val="clear" w:pos="8793"/>
              <w:tab w:val="right" w:pos="9359" w:leader="dot"/>
            </w:tabs>
            <w:rPr/>
          </w:pPr>
          <w:hyperlink w:anchor="__RefHeading___Toc53534_3968965690">
            <w:r>
              <w:rPr>
                <w:webHidden/>
                <w:rStyle w:val="IndexLink"/>
              </w:rPr>
              <w:t>18.3.1 Wrapper event and readiness ports</w:t>
              <w:tab/>
              <w:t>121</w:t>
            </w:r>
          </w:hyperlink>
        </w:p>
        <w:p>
          <w:pPr>
            <w:pStyle w:val="TOC3"/>
            <w:tabs>
              <w:tab w:val="clear" w:pos="8793"/>
              <w:tab w:val="right" w:pos="9359" w:leader="dot"/>
            </w:tabs>
            <w:rPr/>
          </w:pPr>
          <w:hyperlink w:anchor="__RefHeading___Toc53536_3968965690">
            <w:r>
              <w:rPr>
                <w:webHidden/>
                <w:rStyle w:val="IndexLink"/>
              </w:rPr>
              <w:t>18.3.2 Single-timer ports</w:t>
              <w:tab/>
              <w:t>122</w:t>
            </w:r>
          </w:hyperlink>
        </w:p>
        <w:p>
          <w:pPr>
            <w:pStyle w:val="TOC2"/>
            <w:tabs>
              <w:tab w:val="clear" w:pos="9077"/>
              <w:tab w:val="right" w:pos="9359" w:leader="dot"/>
            </w:tabs>
            <w:rPr/>
          </w:pPr>
          <w:hyperlink w:anchor="__RefHeading___Toc53538_3968965690">
            <w:r>
              <w:rPr>
                <w:webHidden/>
                <w:rStyle w:val="IndexLink"/>
              </w:rPr>
              <w:t>18.4 Microarchitecture internals</w:t>
              <w:tab/>
              <w:t>123</w:t>
            </w:r>
          </w:hyperlink>
        </w:p>
        <w:p>
          <w:pPr>
            <w:pStyle w:val="TOC3"/>
            <w:tabs>
              <w:tab w:val="clear" w:pos="8793"/>
              <w:tab w:val="right" w:pos="9359" w:leader="dot"/>
            </w:tabs>
            <w:rPr/>
          </w:pPr>
          <w:hyperlink w:anchor="__RefHeading___Toc53540_3968965690">
            <w:r>
              <w:rPr>
                <w:webHidden/>
                <w:rStyle w:val="IndexLink"/>
              </w:rPr>
              <w:t>18.4.1 Five timers</w:t>
              <w:tab/>
              <w:t>123</w:t>
            </w:r>
          </w:hyperlink>
        </w:p>
        <w:p>
          <w:pPr>
            <w:pStyle w:val="TOC3"/>
            <w:tabs>
              <w:tab w:val="clear" w:pos="8793"/>
              <w:tab w:val="right" w:pos="9359" w:leader="dot"/>
            </w:tabs>
            <w:rPr/>
          </w:pPr>
          <w:hyperlink w:anchor="__RefHeading___Toc53542_3968965690">
            <w:r>
              <w:rPr>
                <w:webHidden/>
                <w:rStyle w:val="IndexLink"/>
              </w:rPr>
              <w:t>18.4.2 Safe equations</w:t>
              <w:tab/>
              <w:t>123</w:t>
            </w:r>
          </w:hyperlink>
        </w:p>
        <w:p>
          <w:pPr>
            <w:pStyle w:val="TOC3"/>
            <w:tabs>
              <w:tab w:val="clear" w:pos="8793"/>
              <w:tab w:val="right" w:pos="9359" w:leader="dot"/>
            </w:tabs>
            <w:rPr/>
          </w:pPr>
          <w:hyperlink w:anchor="__RefHeading___Toc53544_3968965690">
            <w:r>
              <w:rPr>
                <w:webHidden/>
                <w:rStyle w:val="IndexLink"/>
              </w:rPr>
              <w:t>18.4.3 Auto-precharge pending</w:t>
              <w:tab/>
              <w:t>123</w:t>
            </w:r>
          </w:hyperlink>
        </w:p>
        <w:p>
          <w:pPr>
            <w:pStyle w:val="TOC3"/>
            <w:tabs>
              <w:tab w:val="clear" w:pos="8793"/>
              <w:tab w:val="right" w:pos="9359" w:leader="dot"/>
            </w:tabs>
            <w:rPr/>
          </w:pPr>
          <w:hyperlink w:anchor="__RefHeading___Toc53546_3968965690">
            <w:r>
              <w:rPr>
                <w:webHidden/>
                <w:rStyle w:val="IndexLink"/>
              </w:rPr>
              <w:t>18.4.4 Lookahead twins</w:t>
              <w:tab/>
              <w:t>124</w:t>
            </w:r>
          </w:hyperlink>
        </w:p>
        <w:p>
          <w:pPr>
            <w:pStyle w:val="TOC3"/>
            <w:tabs>
              <w:tab w:val="clear" w:pos="8793"/>
              <w:tab w:val="right" w:pos="9359" w:leader="dot"/>
            </w:tabs>
            <w:rPr/>
          </w:pPr>
          <w:hyperlink w:anchor="__RefHeading___Toc53548_3968965690">
            <w:r>
              <w:rPr>
                <w:webHidden/>
                <w:rStyle w:val="IndexLink"/>
              </w:rPr>
              <w:t>18.4.5 Observability and derived state</w:t>
              <w:tab/>
              <w:t>124</w:t>
            </w:r>
          </w:hyperlink>
        </w:p>
        <w:p>
          <w:pPr>
            <w:pStyle w:val="TOC2"/>
            <w:tabs>
              <w:tab w:val="clear" w:pos="9077"/>
              <w:tab w:val="right" w:pos="9359" w:leader="dot"/>
            </w:tabs>
            <w:rPr/>
          </w:pPr>
          <w:hyperlink w:anchor="__RefHeading___Toc53550_3968965690">
            <w:r>
              <w:rPr>
                <w:webHidden/>
                <w:rStyle w:val="IndexLink"/>
              </w:rPr>
              <w:t>18.5 FSM policy</w:t>
              <w:tab/>
              <w:t>124</w:t>
            </w:r>
          </w:hyperlink>
        </w:p>
        <w:p>
          <w:pPr>
            <w:pStyle w:val="TOC2"/>
            <w:tabs>
              <w:tab w:val="clear" w:pos="9077"/>
              <w:tab w:val="right" w:pos="9359" w:leader="dot"/>
            </w:tabs>
            <w:rPr/>
          </w:pPr>
          <w:hyperlink w:anchor="__RefHeading___Toc53552_3968965690">
            <w:r>
              <w:rPr>
                <w:webHidden/>
                <w:rStyle w:val="IndexLink"/>
              </w:rPr>
              <w:t>18.6 Timing</w:t>
              <w:tab/>
              <w:t>124</w:t>
            </w:r>
          </w:hyperlink>
        </w:p>
        <w:p>
          <w:pPr>
            <w:pStyle w:val="TOC2"/>
            <w:tabs>
              <w:tab w:val="clear" w:pos="9077"/>
              <w:tab w:val="right" w:pos="9359" w:leader="dot"/>
            </w:tabs>
            <w:rPr/>
          </w:pPr>
          <w:hyperlink w:anchor="__RefHeading___Toc53554_3968965690">
            <w:r>
              <w:rPr>
                <w:webHidden/>
                <w:rStyle w:val="IndexLink"/>
              </w:rPr>
              <w:t>18.7 Notes</w:t>
              <w:tab/>
              <w:t>124</w:t>
            </w:r>
          </w:hyperlink>
        </w:p>
        <w:p>
          <w:pPr>
            <w:pStyle w:val="TOC1"/>
            <w:tabs>
              <w:tab w:val="clear" w:pos="9360"/>
              <w:tab w:val="right" w:pos="9359" w:leader="dot"/>
            </w:tabs>
            <w:rPr/>
          </w:pPr>
          <w:hyperlink w:anchor="__RefHeading___Toc53556_3968965690">
            <w:r>
              <w:rPr>
                <w:webHidden/>
                <w:rStyle w:val="IndexLink"/>
              </w:rPr>
              <w:t>19 Global Timers (scoria_global_timers)</w:t>
              <w:tab/>
              <w:t>126</w:t>
            </w:r>
          </w:hyperlink>
        </w:p>
        <w:p>
          <w:pPr>
            <w:pStyle w:val="TOC2"/>
            <w:tabs>
              <w:tab w:val="clear" w:pos="9077"/>
              <w:tab w:val="right" w:pos="9359" w:leader="dot"/>
            </w:tabs>
            <w:rPr/>
          </w:pPr>
          <w:hyperlink w:anchor="__RefHeading___Toc53558_3968965690">
            <w:r>
              <w:rPr>
                <w:webHidden/>
                <w:rStyle w:val="IndexLink"/>
              </w:rPr>
              <w:t>19.1 Purpose</w:t>
              <w:tab/>
              <w:t>126</w:t>
            </w:r>
          </w:hyperlink>
        </w:p>
        <w:p>
          <w:pPr>
            <w:pStyle w:val="TOC2"/>
            <w:tabs>
              <w:tab w:val="clear" w:pos="9077"/>
              <w:tab w:val="right" w:pos="9359" w:leader="dot"/>
            </w:tabs>
            <w:rPr/>
          </w:pPr>
          <w:hyperlink w:anchor="__RefHeading___Toc53560_3968965690">
            <w:r>
              <w:rPr>
                <w:webHidden/>
                <w:rStyle w:val="IndexLink"/>
              </w:rPr>
              <w:t>19.2 Parameters</w:t>
              <w:tab/>
              <w:t>126</w:t>
            </w:r>
          </w:hyperlink>
        </w:p>
        <w:p>
          <w:pPr>
            <w:pStyle w:val="TOC2"/>
            <w:tabs>
              <w:tab w:val="clear" w:pos="9077"/>
              <w:tab w:val="right" w:pos="9359" w:leader="dot"/>
            </w:tabs>
            <w:rPr/>
          </w:pPr>
          <w:hyperlink w:anchor="__RefHeading___Toc53562_3968965690">
            <w:r>
              <w:rPr>
                <w:webHidden/>
                <w:rStyle w:val="IndexLink"/>
              </w:rPr>
              <w:t>19.3 Interface</w:t>
              <w:tab/>
              <w:t>126</w:t>
            </w:r>
          </w:hyperlink>
        </w:p>
        <w:p>
          <w:pPr>
            <w:pStyle w:val="TOC3"/>
            <w:tabs>
              <w:tab w:val="clear" w:pos="8793"/>
              <w:tab w:val="right" w:pos="9359" w:leader="dot"/>
            </w:tabs>
            <w:rPr/>
          </w:pPr>
          <w:hyperlink w:anchor="__RefHeading___Toc53564_3968965690">
            <w:r>
              <w:rPr>
                <w:webHidden/>
                <w:rStyle w:val="IndexLink"/>
              </w:rPr>
              <w:t>19.3.1 Timing CSRs and events</w:t>
              <w:tab/>
              <w:t>126</w:t>
            </w:r>
          </w:hyperlink>
        </w:p>
        <w:p>
          <w:pPr>
            <w:pStyle w:val="TOC3"/>
            <w:tabs>
              <w:tab w:val="clear" w:pos="8793"/>
              <w:tab w:val="right" w:pos="9359" w:leader="dot"/>
            </w:tabs>
            <w:rPr/>
          </w:pPr>
          <w:hyperlink w:anchor="__RefHeading___Toc53566_3968965690">
            <w:r>
              <w:rPr>
                <w:webHidden/>
                <w:rStyle w:val="IndexLink"/>
              </w:rPr>
              <w:t>19.3.2 Readiness and observability</w:t>
              <w:tab/>
              <w:t>127</w:t>
            </w:r>
          </w:hyperlink>
        </w:p>
        <w:p>
          <w:pPr>
            <w:pStyle w:val="TOC2"/>
            <w:tabs>
              <w:tab w:val="clear" w:pos="9077"/>
              <w:tab w:val="right" w:pos="9359" w:leader="dot"/>
            </w:tabs>
            <w:rPr/>
          </w:pPr>
          <w:hyperlink w:anchor="__RefHeading___Toc53568_3968965690">
            <w:r>
              <w:rPr>
                <w:webHidden/>
                <w:rStyle w:val="IndexLink"/>
              </w:rPr>
              <w:t>19.4 Microarchitecture internals</w:t>
              <w:tab/>
              <w:t>128</w:t>
            </w:r>
          </w:hyperlink>
        </w:p>
        <w:p>
          <w:pPr>
            <w:pStyle w:val="TOC3"/>
            <w:tabs>
              <w:tab w:val="clear" w:pos="8793"/>
              <w:tab w:val="right" w:pos="9359" w:leader="dot"/>
            </w:tabs>
            <w:rPr/>
          </w:pPr>
          <w:hyperlink w:anchor="__RefHeading___Toc53570_3968965690">
            <w:r>
              <w:rPr>
                <w:webHidden/>
                <w:rStyle w:val="IndexLink"/>
              </w:rPr>
              <w:t>19.4.1 tFAW</w:t>
              <w:tab/>
              <w:t>128</w:t>
            </w:r>
          </w:hyperlink>
        </w:p>
        <w:p>
          <w:pPr>
            <w:pStyle w:val="TOC3"/>
            <w:tabs>
              <w:tab w:val="clear" w:pos="8793"/>
              <w:tab w:val="right" w:pos="9359" w:leader="dot"/>
            </w:tabs>
            <w:rPr/>
          </w:pPr>
          <w:hyperlink w:anchor="__RefHeading___Toc53572_3968965690">
            <w:r>
              <w:rPr>
                <w:webHidden/>
                <w:rStyle w:val="IndexLink"/>
              </w:rPr>
              <w:t>19.4.2 tRRD</w:t>
              <w:tab/>
              <w:t>128</w:t>
            </w:r>
          </w:hyperlink>
        </w:p>
        <w:p>
          <w:pPr>
            <w:pStyle w:val="TOC3"/>
            <w:tabs>
              <w:tab w:val="clear" w:pos="8793"/>
              <w:tab w:val="right" w:pos="9359" w:leader="dot"/>
            </w:tabs>
            <w:rPr/>
          </w:pPr>
          <w:hyperlink w:anchor="__RefHeading___Toc53574_3968965690">
            <w:r>
              <w:rPr>
                <w:webHidden/>
                <w:rStyle w:val="IndexLink"/>
              </w:rPr>
              <w:t>19.4.3 tWTR, tRTW, tCCD</w:t>
              <w:tab/>
              <w:t>128</w:t>
            </w:r>
          </w:hyperlink>
        </w:p>
        <w:p>
          <w:pPr>
            <w:pStyle w:val="TOC3"/>
            <w:tabs>
              <w:tab w:val="clear" w:pos="8793"/>
              <w:tab w:val="right" w:pos="9359" w:leader="dot"/>
            </w:tabs>
            <w:rPr/>
          </w:pPr>
          <w:hyperlink w:anchor="__RefHeading___Toc53576_3968965690">
            <w:r>
              <w:rPr>
                <w:webHidden/>
                <w:rStyle w:val="IndexLink"/>
              </w:rPr>
              <w:t>19.4.4 Next-state alignment</w:t>
              <w:tab/>
              <w:t>128</w:t>
            </w:r>
          </w:hyperlink>
        </w:p>
        <w:p>
          <w:pPr>
            <w:pStyle w:val="TOC3"/>
            <w:tabs>
              <w:tab w:val="clear" w:pos="8793"/>
              <w:tab w:val="right" w:pos="9359" w:leader="dot"/>
            </w:tabs>
            <w:rPr/>
          </w:pPr>
          <w:hyperlink w:anchor="__RefHeading___Toc53578_3968965690">
            <w:r>
              <w:rPr>
                <w:webHidden/>
                <w:rStyle w:val="IndexLink"/>
              </w:rPr>
              <w:t>19.4.5 Output flops</w:t>
              <w:tab/>
              <w:t>128</w:t>
            </w:r>
          </w:hyperlink>
        </w:p>
        <w:p>
          <w:pPr>
            <w:pStyle w:val="TOC2"/>
            <w:tabs>
              <w:tab w:val="clear" w:pos="9077"/>
              <w:tab w:val="right" w:pos="9359" w:leader="dot"/>
            </w:tabs>
            <w:rPr/>
          </w:pPr>
          <w:hyperlink w:anchor="__RefHeading___Toc53580_3968965690">
            <w:r>
              <w:rPr>
                <w:webHidden/>
                <w:rStyle w:val="IndexLink"/>
              </w:rPr>
              <w:t>19.5 FSM policy</w:t>
              <w:tab/>
              <w:t>128</w:t>
            </w:r>
          </w:hyperlink>
        </w:p>
        <w:p>
          <w:pPr>
            <w:pStyle w:val="TOC2"/>
            <w:tabs>
              <w:tab w:val="clear" w:pos="9077"/>
              <w:tab w:val="right" w:pos="9359" w:leader="dot"/>
            </w:tabs>
            <w:rPr/>
          </w:pPr>
          <w:hyperlink w:anchor="__RefHeading___Toc53582_3968965690">
            <w:r>
              <w:rPr>
                <w:webHidden/>
                <w:rStyle w:val="IndexLink"/>
              </w:rPr>
              <w:t>19.6 Timing</w:t>
              <w:tab/>
              <w:t>129</w:t>
            </w:r>
          </w:hyperlink>
        </w:p>
        <w:p>
          <w:pPr>
            <w:pStyle w:val="TOC2"/>
            <w:tabs>
              <w:tab w:val="clear" w:pos="9077"/>
              <w:tab w:val="right" w:pos="9359" w:leader="dot"/>
            </w:tabs>
            <w:rPr/>
          </w:pPr>
          <w:hyperlink w:anchor="__RefHeading___Toc53584_3968965690">
            <w:r>
              <w:rPr>
                <w:webHidden/>
                <w:rStyle w:val="IndexLink"/>
              </w:rPr>
              <w:t>19.7 Notes</w:t>
              <w:tab/>
              <w:t>129</w:t>
            </w:r>
          </w:hyperlink>
        </w:p>
        <w:p>
          <w:pPr>
            <w:pStyle w:val="TOC1"/>
            <w:tabs>
              <w:tab w:val="clear" w:pos="9360"/>
              <w:tab w:val="right" w:pos="9359" w:leader="dot"/>
            </w:tabs>
            <w:rPr/>
          </w:pPr>
          <w:hyperlink w:anchor="__RefHeading___Toc53586_3968965690">
            <w:r>
              <w:rPr>
                <w:webHidden/>
                <w:rStyle w:val="IndexLink"/>
              </w:rPr>
              <w:t>20 Command Arbiter (scoria_cmd_arbiter)</w:t>
              <w:tab/>
              <w:t>130</w:t>
            </w:r>
          </w:hyperlink>
        </w:p>
        <w:p>
          <w:pPr>
            <w:pStyle w:val="TOC2"/>
            <w:tabs>
              <w:tab w:val="clear" w:pos="9077"/>
              <w:tab w:val="right" w:pos="9359" w:leader="dot"/>
            </w:tabs>
            <w:rPr/>
          </w:pPr>
          <w:hyperlink w:anchor="__RefHeading___Toc53588_3968965690">
            <w:r>
              <w:rPr>
                <w:webHidden/>
                <w:rStyle w:val="IndexLink"/>
              </w:rPr>
              <w:t>20.1 Purpose</w:t>
              <w:tab/>
              <w:t>130</w:t>
            </w:r>
          </w:hyperlink>
        </w:p>
        <w:p>
          <w:pPr>
            <w:pStyle w:val="TOC2"/>
            <w:tabs>
              <w:tab w:val="clear" w:pos="9077"/>
              <w:tab w:val="right" w:pos="9359" w:leader="dot"/>
            </w:tabs>
            <w:rPr/>
          </w:pPr>
          <w:hyperlink w:anchor="__RefHeading___Toc53590_3968965690">
            <w:r>
              <w:rPr>
                <w:webHidden/>
                <w:rStyle w:val="IndexLink"/>
              </w:rPr>
              <w:t>20.2 Parameters</w:t>
              <w:tab/>
              <w:t>130</w:t>
            </w:r>
          </w:hyperlink>
        </w:p>
        <w:p>
          <w:pPr>
            <w:pStyle w:val="TOC2"/>
            <w:tabs>
              <w:tab w:val="clear" w:pos="9077"/>
              <w:tab w:val="right" w:pos="9359" w:leader="dot"/>
            </w:tabs>
            <w:rPr/>
          </w:pPr>
          <w:hyperlink w:anchor="__RefHeading___Toc53592_3968965690">
            <w:r>
              <w:rPr>
                <w:webHidden/>
                <w:rStyle w:val="IndexLink"/>
              </w:rPr>
              <w:t>20.3 Interface</w:t>
              <w:tab/>
              <w:t>131</w:t>
            </w:r>
          </w:hyperlink>
        </w:p>
        <w:p>
          <w:pPr>
            <w:pStyle w:val="TOC3"/>
            <w:tabs>
              <w:tab w:val="clear" w:pos="8793"/>
              <w:tab w:val="right" w:pos="9359" w:leader="dot"/>
            </w:tabs>
            <w:rPr/>
          </w:pPr>
          <w:hyperlink w:anchor="__RefHeading___Toc53594_3968965690">
            <w:r>
              <w:rPr>
                <w:webHidden/>
                <w:rStyle w:val="IndexLink"/>
              </w:rPr>
              <w:t>20.3.1 CAM scheduler vectors</w:t>
              <w:tab/>
              <w:t>131</w:t>
            </w:r>
          </w:hyperlink>
        </w:p>
        <w:p>
          <w:pPr>
            <w:pStyle w:val="TOC3"/>
            <w:tabs>
              <w:tab w:val="clear" w:pos="8793"/>
              <w:tab w:val="right" w:pos="9359" w:leader="dot"/>
            </w:tabs>
            <w:rPr/>
          </w:pPr>
          <w:hyperlink w:anchor="__RefHeading___Toc53596_3968965690">
            <w:r>
              <w:rPr>
                <w:webHidden/>
                <w:rStyle w:val="IndexLink"/>
              </w:rPr>
              <w:t>20.3.2 Policy CSRs and QoS inputs</w:t>
              <w:tab/>
              <w:t>132</w:t>
            </w:r>
          </w:hyperlink>
        </w:p>
        <w:p>
          <w:pPr>
            <w:pStyle w:val="TOC3"/>
            <w:tabs>
              <w:tab w:val="clear" w:pos="8793"/>
              <w:tab w:val="right" w:pos="9359" w:leader="dot"/>
            </w:tabs>
            <w:rPr/>
          </w:pPr>
          <w:hyperlink w:anchor="__RefHeading___Toc53598_3968965690">
            <w:r>
              <w:rPr>
                <w:webHidden/>
                <w:rStyle w:val="IndexLink"/>
              </w:rPr>
              <w:t>20.3.3 Page-policy inputs</w:t>
              <w:tab/>
              <w:t>133</w:t>
            </w:r>
          </w:hyperlink>
        </w:p>
        <w:p>
          <w:pPr>
            <w:pStyle w:val="TOC3"/>
            <w:tabs>
              <w:tab w:val="clear" w:pos="8793"/>
              <w:tab w:val="right" w:pos="9359" w:leader="dot"/>
            </w:tabs>
            <w:rPr/>
          </w:pPr>
          <w:hyperlink w:anchor="__RefHeading___Toc53600_3968965690">
            <w:r>
              <w:rPr>
                <w:webHidden/>
                <w:rStyle w:val="IndexLink"/>
              </w:rPr>
              <w:t>20.3.4 Timer readiness</w:t>
              <w:tab/>
              <w:t>134</w:t>
            </w:r>
          </w:hyperlink>
        </w:p>
        <w:p>
          <w:pPr>
            <w:pStyle w:val="TOC3"/>
            <w:tabs>
              <w:tab w:val="clear" w:pos="8793"/>
              <w:tab w:val="right" w:pos="9359" w:leader="dot"/>
            </w:tabs>
            <w:rPr/>
          </w:pPr>
          <w:hyperlink w:anchor="__RefHeading___Toc53602_3968965690">
            <w:r>
              <w:rPr>
                <w:webHidden/>
                <w:rStyle w:val="IndexLink"/>
              </w:rPr>
              <w:t>20.3.5 Maintenance request/grant</w:t>
              <w:tab/>
              <w:t>135</w:t>
            </w:r>
          </w:hyperlink>
        </w:p>
        <w:p>
          <w:pPr>
            <w:pStyle w:val="TOC3"/>
            <w:tabs>
              <w:tab w:val="clear" w:pos="8793"/>
              <w:tab w:val="right" w:pos="9359" w:leader="dot"/>
            </w:tabs>
            <w:rPr/>
          </w:pPr>
          <w:hyperlink w:anchor="__RefHeading___Toc53604_3968965690">
            <w:r>
              <w:rPr>
                <w:webHidden/>
                <w:rStyle w:val="IndexLink"/>
              </w:rPr>
              <w:t>20.3.6 Init passthrough</w:t>
              <w:tab/>
              <w:t>136</w:t>
            </w:r>
          </w:hyperlink>
        </w:p>
        <w:p>
          <w:pPr>
            <w:pStyle w:val="TOC3"/>
            <w:tabs>
              <w:tab w:val="clear" w:pos="8793"/>
              <w:tab w:val="right" w:pos="9359" w:leader="dot"/>
            </w:tabs>
            <w:rPr/>
          </w:pPr>
          <w:hyperlink w:anchor="__RefHeading___Toc53606_3968965690">
            <w:r>
              <w:rPr>
                <w:webHidden/>
                <w:rStyle w:val="IndexLink"/>
              </w:rPr>
              <w:t>20.3.7 Event strobes</w:t>
              <w:tab/>
              <w:t>136</w:t>
            </w:r>
          </w:hyperlink>
        </w:p>
        <w:p>
          <w:pPr>
            <w:pStyle w:val="TOC3"/>
            <w:tabs>
              <w:tab w:val="clear" w:pos="8793"/>
              <w:tab w:val="right" w:pos="9359" w:leader="dot"/>
            </w:tabs>
            <w:rPr/>
          </w:pPr>
          <w:hyperlink w:anchor="__RefHeading___Toc53608_3968965690">
            <w:r>
              <w:rPr>
                <w:webHidden/>
                <w:rStyle w:val="IndexLink"/>
              </w:rPr>
              <w:t>20.3.8 Command output</w:t>
              <w:tab/>
              <w:t>137</w:t>
            </w:r>
          </w:hyperlink>
        </w:p>
        <w:p>
          <w:pPr>
            <w:pStyle w:val="TOC3"/>
            <w:tabs>
              <w:tab w:val="clear" w:pos="8793"/>
              <w:tab w:val="right" w:pos="9359" w:leader="dot"/>
            </w:tabs>
            <w:rPr/>
          </w:pPr>
          <w:hyperlink w:anchor="__RefHeading___Toc53610_3968965690">
            <w:r>
              <w:rPr>
                <w:webHidden/>
                <w:rStyle w:val="IndexLink"/>
              </w:rPr>
              <w:t>20.3.9 Stall attribution</w:t>
              <w:tab/>
              <w:t>137</w:t>
            </w:r>
          </w:hyperlink>
        </w:p>
        <w:p>
          <w:pPr>
            <w:pStyle w:val="TOC2"/>
            <w:tabs>
              <w:tab w:val="clear" w:pos="9077"/>
              <w:tab w:val="right" w:pos="9359" w:leader="dot"/>
            </w:tabs>
            <w:rPr/>
          </w:pPr>
          <w:hyperlink w:anchor="__RefHeading___Toc53612_3968965690">
            <w:r>
              <w:rPr>
                <w:webHidden/>
                <w:rStyle w:val="IndexLink"/>
              </w:rPr>
              <w:t>20.4 Microarchitecture internals</w:t>
              <w:tab/>
              <w:t>138</w:t>
            </w:r>
          </w:hyperlink>
        </w:p>
        <w:p>
          <w:pPr>
            <w:pStyle w:val="TOC3"/>
            <w:tabs>
              <w:tab w:val="clear" w:pos="8793"/>
              <w:tab w:val="right" w:pos="9359" w:leader="dot"/>
            </w:tabs>
            <w:rPr/>
          </w:pPr>
          <w:hyperlink w:anchor="__RefHeading___Toc53614_3968965690">
            <w:r>
              <w:rPr>
                <w:webHidden/>
                <w:rStyle w:val="IndexLink"/>
              </w:rPr>
              <w:t>20.4.1 Classification</w:t>
              <w:tab/>
              <w:t>138</w:t>
            </w:r>
          </w:hyperlink>
        </w:p>
        <w:p>
          <w:pPr>
            <w:pStyle w:val="TOC3"/>
            <w:tabs>
              <w:tab w:val="clear" w:pos="8793"/>
              <w:tab w:val="right" w:pos="9359" w:leader="dot"/>
            </w:tabs>
            <w:rPr/>
          </w:pPr>
          <w:hyperlink w:anchor="__RefHeading___Toc53616_3968965690">
            <w:r>
              <w:rPr>
                <w:webHidden/>
                <w:rStyle w:val="IndexLink"/>
              </w:rPr>
              <w:t>20.4.2 Priority chain</w:t>
              <w:tab/>
              <w:t>138</w:t>
            </w:r>
          </w:hyperlink>
        </w:p>
        <w:p>
          <w:pPr>
            <w:pStyle w:val="TOC3"/>
            <w:tabs>
              <w:tab w:val="clear" w:pos="8793"/>
              <w:tab w:val="right" w:pos="9359" w:leader="dot"/>
            </w:tabs>
            <w:rPr/>
          </w:pPr>
          <w:hyperlink w:anchor="__RefHeading___Toc53618_3968965690">
            <w:r>
              <w:rPr>
                <w:webHidden/>
                <w:rStyle w:val="IndexLink"/>
              </w:rPr>
              <w:t>20.4.3 Policy CSRs</w:t>
              <w:tab/>
              <w:t>139</w:t>
            </w:r>
          </w:hyperlink>
        </w:p>
        <w:p>
          <w:pPr>
            <w:pStyle w:val="TOC3"/>
            <w:tabs>
              <w:tab w:val="clear" w:pos="8793"/>
              <w:tab w:val="right" w:pos="9359" w:leader="dot"/>
            </w:tabs>
            <w:rPr/>
          </w:pPr>
          <w:hyperlink w:anchor="__RefHeading___Toc53620_3968965690">
            <w:r>
              <w:rPr>
                <w:webHidden/>
                <w:rStyle w:val="IndexLink"/>
              </w:rPr>
              <w:t>20.4.4 Write-batching hysteresis</w:t>
              <w:tab/>
              <w:t>139</w:t>
            </w:r>
          </w:hyperlink>
        </w:p>
        <w:p>
          <w:pPr>
            <w:pStyle w:val="TOC3"/>
            <w:tabs>
              <w:tab w:val="clear" w:pos="8793"/>
              <w:tab w:val="right" w:pos="9359" w:leader="dot"/>
            </w:tabs>
            <w:rPr/>
          </w:pPr>
          <w:hyperlink w:anchor="__RefHeading___Toc53622_3968965690">
            <w:r>
              <w:rPr>
                <w:webHidden/>
                <w:rStyle w:val="IndexLink"/>
              </w:rPr>
              <w:t>20.4.5 Pick pipeline</w:t>
              <w:tab/>
              <w:t>139</w:t>
            </w:r>
          </w:hyperlink>
        </w:p>
        <w:p>
          <w:pPr>
            <w:pStyle w:val="TOC3"/>
            <w:tabs>
              <w:tab w:val="clear" w:pos="8793"/>
              <w:tab w:val="right" w:pos="9359" w:leader="dot"/>
            </w:tabs>
            <w:rPr/>
          </w:pPr>
          <w:hyperlink w:anchor="__RefHeading___Toc53624_3968965690">
            <w:r>
              <w:rPr>
                <w:webHidden/>
                <w:rStyle w:val="IndexLink"/>
              </w:rPr>
              <w:t>20.4.6 Final safety gate</w:t>
              <w:tab/>
              <w:t>140</w:t>
            </w:r>
          </w:hyperlink>
        </w:p>
        <w:p>
          <w:pPr>
            <w:pStyle w:val="TOC3"/>
            <w:tabs>
              <w:tab w:val="clear" w:pos="8793"/>
              <w:tab w:val="right" w:pos="9359" w:leader="dot"/>
            </w:tabs>
            <w:rPr/>
          </w:pPr>
          <w:hyperlink w:anchor="__RefHeading___Toc53626_3968965690">
            <w:r>
              <w:rPr>
                <w:webHidden/>
                <w:rStyle w:val="IndexLink"/>
              </w:rPr>
              <w:t>20.4.7 Fire-stage bug fixes</w:t>
              <w:tab/>
              <w:t>140</w:t>
            </w:r>
          </w:hyperlink>
        </w:p>
        <w:p>
          <w:pPr>
            <w:pStyle w:val="TOC3"/>
            <w:tabs>
              <w:tab w:val="clear" w:pos="8793"/>
              <w:tab w:val="right" w:pos="9359" w:leader="dot"/>
            </w:tabs>
            <w:rPr/>
          </w:pPr>
          <w:hyperlink w:anchor="__RefHeading___Toc53628_3968965690">
            <w:r>
              <w:rPr>
                <w:webHidden/>
                <w:rStyle w:val="IndexLink"/>
              </w:rPr>
              <w:t>20.4.8 Column spacing and turnaround guards</w:t>
              <w:tab/>
              <w:t>140</w:t>
            </w:r>
          </w:hyperlink>
        </w:p>
        <w:p>
          <w:pPr>
            <w:pStyle w:val="TOC3"/>
            <w:tabs>
              <w:tab w:val="clear" w:pos="8793"/>
              <w:tab w:val="right" w:pos="9359" w:leader="dot"/>
            </w:tabs>
            <w:rPr/>
          </w:pPr>
          <w:hyperlink w:anchor="__RefHeading___Toc53630_3968965690">
            <w:r>
              <w:rPr>
                <w:webHidden/>
                <w:rStyle w:val="IndexLink"/>
              </w:rPr>
              <w:t>20.4.9 Auto-precharge guard</w:t>
              <w:tab/>
              <w:t>141</w:t>
            </w:r>
          </w:hyperlink>
        </w:p>
        <w:p>
          <w:pPr>
            <w:pStyle w:val="TOC3"/>
            <w:tabs>
              <w:tab w:val="clear" w:pos="8793"/>
              <w:tab w:val="right" w:pos="9359" w:leader="dot"/>
            </w:tabs>
            <w:rPr/>
          </w:pPr>
          <w:hyperlink w:anchor="__RefHeading___Toc53632_3968965690">
            <w:r>
              <w:rPr>
                <w:webHidden/>
                <w:rStyle w:val="IndexLink"/>
              </w:rPr>
              <w:t>20.4.10 Refresh safety</w:t>
              <w:tab/>
              <w:t>141</w:t>
            </w:r>
          </w:hyperlink>
        </w:p>
        <w:p>
          <w:pPr>
            <w:pStyle w:val="TOC3"/>
            <w:tabs>
              <w:tab w:val="clear" w:pos="8793"/>
              <w:tab w:val="right" w:pos="9359" w:leader="dot"/>
            </w:tabs>
            <w:rPr/>
          </w:pPr>
          <w:hyperlink w:anchor="__RefHeading___Toc53634_3968965690">
            <w:r>
              <w:rPr>
                <w:webHidden/>
                <w:rStyle w:val="IndexLink"/>
              </w:rPr>
              <w:t>20.4.11 tRFC recovery and tZQCS block</w:t>
              <w:tab/>
              <w:t>141</w:t>
            </w:r>
          </w:hyperlink>
        </w:p>
        <w:p>
          <w:pPr>
            <w:pStyle w:val="TOC3"/>
            <w:tabs>
              <w:tab w:val="clear" w:pos="8793"/>
              <w:tab w:val="right" w:pos="9359" w:leader="dot"/>
            </w:tabs>
            <w:rPr/>
          </w:pPr>
          <w:hyperlink w:anchor="__RefHeading___Toc53636_3968965690">
            <w:r>
              <w:rPr>
                <w:webHidden/>
                <w:rStyle w:val="IndexLink"/>
              </w:rPr>
              <w:t>20.4.12 Stall attribution</w:t>
              <w:tab/>
              <w:t>141</w:t>
            </w:r>
          </w:hyperlink>
        </w:p>
        <w:p>
          <w:pPr>
            <w:pStyle w:val="TOC3"/>
            <w:tabs>
              <w:tab w:val="clear" w:pos="8793"/>
              <w:tab w:val="right" w:pos="9359" w:leader="dot"/>
            </w:tabs>
            <w:rPr/>
          </w:pPr>
          <w:hyperlink w:anchor="__RefHeading___Toc53638_3968965690">
            <w:r>
              <w:rPr>
                <w:webHidden/>
                <w:rStyle w:val="IndexLink"/>
              </w:rPr>
              <w:t>20.4.13 Maintenance request/grant semantics and event strobes</w:t>
              <w:tab/>
              <w:t>141</w:t>
            </w:r>
          </w:hyperlink>
        </w:p>
        <w:p>
          <w:pPr>
            <w:pStyle w:val="TOC2"/>
            <w:tabs>
              <w:tab w:val="clear" w:pos="9077"/>
              <w:tab w:val="right" w:pos="9359" w:leader="dot"/>
            </w:tabs>
            <w:rPr/>
          </w:pPr>
          <w:hyperlink w:anchor="__RefHeading___Toc53640_3968965690">
            <w:r>
              <w:rPr>
                <w:webHidden/>
                <w:rStyle w:val="IndexLink"/>
              </w:rPr>
              <w:t>20.5 FSM policy</w:t>
              <w:tab/>
              <w:t>142</w:t>
            </w:r>
          </w:hyperlink>
        </w:p>
        <w:p>
          <w:pPr>
            <w:pStyle w:val="TOC2"/>
            <w:tabs>
              <w:tab w:val="clear" w:pos="9077"/>
              <w:tab w:val="right" w:pos="9359" w:leader="dot"/>
            </w:tabs>
            <w:rPr/>
          </w:pPr>
          <w:hyperlink w:anchor="__RefHeading___Toc53642_3968965690">
            <w:r>
              <w:rPr>
                <w:webHidden/>
                <w:rStyle w:val="IndexLink"/>
              </w:rPr>
              <w:t>20.6 Timing</w:t>
              <w:tab/>
              <w:t>142</w:t>
            </w:r>
          </w:hyperlink>
        </w:p>
        <w:p>
          <w:pPr>
            <w:pStyle w:val="TOC2"/>
            <w:tabs>
              <w:tab w:val="clear" w:pos="9077"/>
              <w:tab w:val="right" w:pos="9359" w:leader="dot"/>
            </w:tabs>
            <w:rPr/>
          </w:pPr>
          <w:hyperlink w:anchor="__RefHeading___Toc53644_3968965690">
            <w:r>
              <w:rPr>
                <w:webHidden/>
                <w:rStyle w:val="IndexLink"/>
              </w:rPr>
              <w:t>20.7 Notes</w:t>
              <w:tab/>
              <w:t>142</w:t>
            </w:r>
          </w:hyperlink>
        </w:p>
        <w:p>
          <w:pPr>
            <w:pStyle w:val="TOC1"/>
            <w:tabs>
              <w:tab w:val="clear" w:pos="9360"/>
              <w:tab w:val="right" w:pos="9359" w:leader="dot"/>
            </w:tabs>
            <w:rPr/>
          </w:pPr>
          <w:hyperlink w:anchor="__RefHeading___Toc53646_3968965690">
            <w:r>
              <w:rPr>
                <w:webHidden/>
                <w:rStyle w:val="IndexLink"/>
              </w:rPr>
              <w:t>21 Refresh Controller (scoria_refresh_ctrl)</w:t>
              <w:tab/>
              <w:t>144</w:t>
            </w:r>
          </w:hyperlink>
        </w:p>
        <w:p>
          <w:pPr>
            <w:pStyle w:val="TOC2"/>
            <w:tabs>
              <w:tab w:val="clear" w:pos="9077"/>
              <w:tab w:val="right" w:pos="9359" w:leader="dot"/>
            </w:tabs>
            <w:rPr/>
          </w:pPr>
          <w:hyperlink w:anchor="__RefHeading___Toc53648_3968965690">
            <w:r>
              <w:rPr>
                <w:webHidden/>
                <w:rStyle w:val="IndexLink"/>
              </w:rPr>
              <w:t>21.1 Purpose</w:t>
              <w:tab/>
              <w:t>144</w:t>
            </w:r>
          </w:hyperlink>
        </w:p>
        <w:p>
          <w:pPr>
            <w:pStyle w:val="TOC2"/>
            <w:tabs>
              <w:tab w:val="clear" w:pos="9077"/>
              <w:tab w:val="right" w:pos="9359" w:leader="dot"/>
            </w:tabs>
            <w:rPr/>
          </w:pPr>
          <w:hyperlink w:anchor="__RefHeading___Toc53650_3968965690">
            <w:r>
              <w:rPr>
                <w:webHidden/>
                <w:rStyle w:val="IndexLink"/>
              </w:rPr>
              <w:t>21.2 Parameters</w:t>
              <w:tab/>
              <w:t>144</w:t>
            </w:r>
          </w:hyperlink>
        </w:p>
        <w:p>
          <w:pPr>
            <w:pStyle w:val="TOC2"/>
            <w:tabs>
              <w:tab w:val="clear" w:pos="9077"/>
              <w:tab w:val="right" w:pos="9359" w:leader="dot"/>
            </w:tabs>
            <w:rPr/>
          </w:pPr>
          <w:hyperlink w:anchor="__RefHeading___Toc53652_3968965690">
            <w:r>
              <w:rPr>
                <w:webHidden/>
                <w:rStyle w:val="IndexLink"/>
              </w:rPr>
              <w:t>21.3 Interface</w:t>
              <w:tab/>
              <w:t>144</w:t>
            </w:r>
          </w:hyperlink>
        </w:p>
        <w:p>
          <w:pPr>
            <w:pStyle w:val="TOC3"/>
            <w:tabs>
              <w:tab w:val="clear" w:pos="8793"/>
              <w:tab w:val="right" w:pos="9359" w:leader="dot"/>
            </w:tabs>
            <w:rPr/>
          </w:pPr>
          <w:hyperlink w:anchor="__RefHeading___Toc53654_3968965690">
            <w:r>
              <w:rPr>
                <w:webHidden/>
                <w:rStyle w:val="IndexLink"/>
              </w:rPr>
              <w:t>21.3.1 Timing, mode, and configuration</w:t>
              <w:tab/>
              <w:t>144</w:t>
            </w:r>
          </w:hyperlink>
        </w:p>
        <w:p>
          <w:pPr>
            <w:pStyle w:val="TOC3"/>
            <w:tabs>
              <w:tab w:val="clear" w:pos="8793"/>
              <w:tab w:val="right" w:pos="9359" w:leader="dot"/>
            </w:tabs>
            <w:rPr/>
          </w:pPr>
          <w:hyperlink w:anchor="__RefHeading___Toc53656_3968965690">
            <w:r>
              <w:rPr>
                <w:webHidden/>
                <w:rStyle w:val="IndexLink"/>
              </w:rPr>
              <w:t>21.3.2 Credit-window and demand-aware policy</w:t>
              <w:tab/>
              <w:t>145</w:t>
            </w:r>
          </w:hyperlink>
        </w:p>
        <w:p>
          <w:pPr>
            <w:pStyle w:val="TOC3"/>
            <w:tabs>
              <w:tab w:val="clear" w:pos="8793"/>
              <w:tab w:val="right" w:pos="9359" w:leader="dot"/>
            </w:tabs>
            <w:rPr/>
          </w:pPr>
          <w:hyperlink w:anchor="__RefHeading___Toc53658_3968965690">
            <w:r>
              <w:rPr>
                <w:webHidden/>
                <w:rStyle w:val="IndexLink"/>
              </w:rPr>
              <w:t>21.3.3 Arbiter handshake and refresh outputs</w:t>
              <w:tab/>
              <w:t>146</w:t>
            </w:r>
          </w:hyperlink>
        </w:p>
        <w:p>
          <w:pPr>
            <w:pStyle w:val="TOC3"/>
            <w:tabs>
              <w:tab w:val="clear" w:pos="8793"/>
              <w:tab w:val="right" w:pos="9359" w:leader="dot"/>
            </w:tabs>
            <w:rPr/>
          </w:pPr>
          <w:hyperlink w:anchor="__RefHeading___Toc53660_3968965690">
            <w:r>
              <w:rPr>
                <w:webHidden/>
                <w:rStyle w:val="IndexLink"/>
              </w:rPr>
              <w:t>21.3.4 Observability</w:t>
              <w:tab/>
              <w:t>147</w:t>
            </w:r>
          </w:hyperlink>
        </w:p>
        <w:p>
          <w:pPr>
            <w:pStyle w:val="TOC2"/>
            <w:tabs>
              <w:tab w:val="clear" w:pos="9077"/>
              <w:tab w:val="right" w:pos="9359" w:leader="dot"/>
            </w:tabs>
            <w:rPr/>
          </w:pPr>
          <w:hyperlink w:anchor="__RefHeading___Toc53662_3968965690">
            <w:r>
              <w:rPr>
                <w:webHidden/>
                <w:rStyle w:val="IndexLink"/>
              </w:rPr>
              <w:t>21.4 Microarchitecture internals</w:t>
              <w:tab/>
              <w:t>148</w:t>
            </w:r>
          </w:hyperlink>
        </w:p>
        <w:p>
          <w:pPr>
            <w:pStyle w:val="TOC3"/>
            <w:tabs>
              <w:tab w:val="clear" w:pos="8793"/>
              <w:tab w:val="right" w:pos="9359" w:leader="dot"/>
            </w:tabs>
            <w:rPr/>
          </w:pPr>
          <w:hyperlink w:anchor="__RefHeading___Toc53664_3968965690">
            <w:r>
              <w:rPr>
                <w:webHidden/>
                <w:rStyle w:val="IndexLink"/>
              </w:rPr>
              <w:t>21.4.1 tREFI counter and effective interval</w:t>
              <w:tab/>
              <w:t>148</w:t>
            </w:r>
          </w:hyperlink>
        </w:p>
        <w:p>
          <w:pPr>
            <w:pStyle w:val="TOC3"/>
            <w:tabs>
              <w:tab w:val="clear" w:pos="8793"/>
              <w:tab w:val="right" w:pos="9359" w:leader="dot"/>
            </w:tabs>
            <w:rPr/>
          </w:pPr>
          <w:hyperlink w:anchor="__RefHeading___Toc53666_3968965690">
            <w:r>
              <w:rPr>
                <w:webHidden/>
                <w:rStyle w:val="IndexLink"/>
              </w:rPr>
              <w:t>21.4.2 Credit accumulator</w:t>
              <w:tab/>
              <w:t>148</w:t>
            </w:r>
          </w:hyperlink>
        </w:p>
        <w:p>
          <w:pPr>
            <w:pStyle w:val="TOC3"/>
            <w:tabs>
              <w:tab w:val="clear" w:pos="8793"/>
              <w:tab w:val="right" w:pos="9359" w:leader="dot"/>
            </w:tabs>
            <w:rPr/>
          </w:pPr>
          <w:hyperlink w:anchor="__RefHeading___Toc53668_3968965690">
            <w:r>
              <w:rPr>
                <w:webHidden/>
                <w:rStyle w:val="IndexLink"/>
              </w:rPr>
              <w:t>21.4.3 Postpone and pull-in limits</w:t>
              <w:tab/>
              <w:t>148</w:t>
            </w:r>
          </w:hyperlink>
        </w:p>
        <w:p>
          <w:pPr>
            <w:pStyle w:val="TOC3"/>
            <w:tabs>
              <w:tab w:val="clear" w:pos="8793"/>
              <w:tab w:val="right" w:pos="9359" w:leader="dot"/>
            </w:tabs>
            <w:rPr/>
          </w:pPr>
          <w:hyperlink w:anchor="__RefHeading___Toc53670_3968965690">
            <w:r>
              <w:rPr>
                <w:webHidden/>
                <w:rStyle w:val="IndexLink"/>
              </w:rPr>
              <w:t>21.4.4 Idle confirmation and the three-case request</w:t>
              <w:tab/>
              <w:t>148</w:t>
            </w:r>
          </w:hyperlink>
        </w:p>
        <w:p>
          <w:pPr>
            <w:pStyle w:val="TOC3"/>
            <w:tabs>
              <w:tab w:val="clear" w:pos="8793"/>
              <w:tab w:val="right" w:pos="9359" w:leader="dot"/>
            </w:tabs>
            <w:rPr/>
          </w:pPr>
          <w:hyperlink w:anchor="__RefHeading___Toc53672_3968965690">
            <w:r>
              <w:rPr>
                <w:webHidden/>
                <w:rStyle w:val="IndexLink"/>
              </w:rPr>
              <w:t>21.4.5 Drain burst</w:t>
              <w:tab/>
              <w:t>149</w:t>
            </w:r>
          </w:hyperlink>
        </w:p>
        <w:p>
          <w:pPr>
            <w:pStyle w:val="TOC3"/>
            <w:tabs>
              <w:tab w:val="clear" w:pos="8793"/>
              <w:tab w:val="right" w:pos="9359" w:leader="dot"/>
            </w:tabs>
            <w:rPr/>
          </w:pPr>
          <w:hyperlink w:anchor="__RefHeading___Toc53674_3968965690">
            <w:r>
              <w:rPr>
                <w:webHidden/>
                <w:rStyle w:val="IndexLink"/>
              </w:rPr>
              <w:t>21.4.6 REFpb rotor</w:t>
              <w:tab/>
              <w:t>149</w:t>
            </w:r>
          </w:hyperlink>
        </w:p>
        <w:p>
          <w:pPr>
            <w:pStyle w:val="TOC3"/>
            <w:tabs>
              <w:tab w:val="clear" w:pos="8793"/>
              <w:tab w:val="right" w:pos="9359" w:leader="dot"/>
            </w:tabs>
            <w:rPr/>
          </w:pPr>
          <w:hyperlink w:anchor="__RefHeading___Toc53676_3968965690">
            <w:r>
              <w:rPr>
                <w:webHidden/>
                <w:rStyle w:val="IndexLink"/>
              </w:rPr>
              <w:t>21.4.7 Why a credit machine and not an FSM</w:t>
              <w:tab/>
              <w:t>149</w:t>
            </w:r>
          </w:hyperlink>
        </w:p>
        <w:p>
          <w:pPr>
            <w:pStyle w:val="TOC2"/>
            <w:tabs>
              <w:tab w:val="clear" w:pos="9077"/>
              <w:tab w:val="right" w:pos="9359" w:leader="dot"/>
            </w:tabs>
            <w:rPr/>
          </w:pPr>
          <w:hyperlink w:anchor="__RefHeading___Toc53678_3968965690">
            <w:r>
              <w:rPr>
                <w:webHidden/>
                <w:rStyle w:val="IndexLink"/>
              </w:rPr>
              <w:t>21.5 FSM policy</w:t>
              <w:tab/>
              <w:t>149</w:t>
            </w:r>
          </w:hyperlink>
        </w:p>
        <w:p>
          <w:pPr>
            <w:pStyle w:val="TOC2"/>
            <w:tabs>
              <w:tab w:val="clear" w:pos="9077"/>
              <w:tab w:val="right" w:pos="9359" w:leader="dot"/>
            </w:tabs>
            <w:rPr/>
          </w:pPr>
          <w:hyperlink w:anchor="__RefHeading___Toc53680_3968965690">
            <w:r>
              <w:rPr>
                <w:webHidden/>
                <w:rStyle w:val="IndexLink"/>
              </w:rPr>
              <w:t>21.6 Timing</w:t>
              <w:tab/>
              <w:t>150</w:t>
            </w:r>
          </w:hyperlink>
        </w:p>
        <w:p>
          <w:pPr>
            <w:pStyle w:val="TOC2"/>
            <w:tabs>
              <w:tab w:val="clear" w:pos="9077"/>
              <w:tab w:val="right" w:pos="9359" w:leader="dot"/>
            </w:tabs>
            <w:rPr/>
          </w:pPr>
          <w:hyperlink w:anchor="__RefHeading___Toc53682_3968965690">
            <w:r>
              <w:rPr>
                <w:webHidden/>
                <w:rStyle w:val="IndexLink"/>
              </w:rPr>
              <w:t>21.7 Notes</w:t>
              <w:tab/>
              <w:t>150</w:t>
            </w:r>
          </w:hyperlink>
        </w:p>
        <w:p>
          <w:pPr>
            <w:pStyle w:val="TOC1"/>
            <w:tabs>
              <w:tab w:val="clear" w:pos="9360"/>
              <w:tab w:val="right" w:pos="9359" w:leader="dot"/>
            </w:tabs>
            <w:rPr/>
          </w:pPr>
          <w:hyperlink w:anchor="__RefHeading___Toc53684_3968965690">
            <w:r>
              <w:rPr>
                <w:webHidden/>
                <w:rStyle w:val="IndexLink"/>
              </w:rPr>
              <w:t>22 ZQ Controller (scoria_zq_ctrl)</w:t>
              <w:tab/>
              <w:t>152</w:t>
            </w:r>
          </w:hyperlink>
        </w:p>
        <w:p>
          <w:pPr>
            <w:pStyle w:val="TOC2"/>
            <w:tabs>
              <w:tab w:val="clear" w:pos="9077"/>
              <w:tab w:val="right" w:pos="9359" w:leader="dot"/>
            </w:tabs>
            <w:rPr/>
          </w:pPr>
          <w:hyperlink w:anchor="__RefHeading___Toc53686_3968965690">
            <w:r>
              <w:rPr>
                <w:webHidden/>
                <w:rStyle w:val="IndexLink"/>
              </w:rPr>
              <w:t>22.1 Purpose</w:t>
              <w:tab/>
              <w:t>152</w:t>
            </w:r>
          </w:hyperlink>
        </w:p>
        <w:p>
          <w:pPr>
            <w:pStyle w:val="TOC2"/>
            <w:tabs>
              <w:tab w:val="clear" w:pos="9077"/>
              <w:tab w:val="right" w:pos="9359" w:leader="dot"/>
            </w:tabs>
            <w:rPr/>
          </w:pPr>
          <w:hyperlink w:anchor="__RefHeading___Toc53688_3968965690">
            <w:r>
              <w:rPr>
                <w:webHidden/>
                <w:rStyle w:val="IndexLink"/>
              </w:rPr>
              <w:t>22.2 Parameters</w:t>
              <w:tab/>
              <w:t>152</w:t>
            </w:r>
          </w:hyperlink>
        </w:p>
        <w:p>
          <w:pPr>
            <w:pStyle w:val="TOC2"/>
            <w:tabs>
              <w:tab w:val="clear" w:pos="9077"/>
              <w:tab w:val="right" w:pos="9359" w:leader="dot"/>
            </w:tabs>
            <w:rPr/>
          </w:pPr>
          <w:hyperlink w:anchor="__RefHeading___Toc53690_3968965690">
            <w:r>
              <w:rPr>
                <w:webHidden/>
                <w:rStyle w:val="IndexLink"/>
              </w:rPr>
              <w:t>22.3 Interface</w:t>
              <w:tab/>
              <w:t>152</w:t>
            </w:r>
          </w:hyperlink>
        </w:p>
        <w:p>
          <w:pPr>
            <w:pStyle w:val="TOC3"/>
            <w:tabs>
              <w:tab w:val="clear" w:pos="8793"/>
              <w:tab w:val="right" w:pos="9359" w:leader="dot"/>
            </w:tabs>
            <w:rPr/>
          </w:pPr>
          <w:hyperlink w:anchor="__RefHeading___Toc53692_3968965690">
            <w:r>
              <w:rPr>
                <w:webHidden/>
                <w:rStyle w:val="IndexLink"/>
              </w:rPr>
              <w:t>22.3.1 Configuration and timing</w:t>
              <w:tab/>
              <w:t>152</w:t>
            </w:r>
          </w:hyperlink>
        </w:p>
        <w:p>
          <w:pPr>
            <w:pStyle w:val="TOC3"/>
            <w:tabs>
              <w:tab w:val="clear" w:pos="8793"/>
              <w:tab w:val="right" w:pos="9359" w:leader="dot"/>
            </w:tabs>
            <w:rPr/>
          </w:pPr>
          <w:hyperlink w:anchor="__RefHeading___Toc53694_3968965690">
            <w:r>
              <w:rPr>
                <w:webHidden/>
                <w:rStyle w:val="IndexLink"/>
              </w:rPr>
              <w:t>22.3.2 Mode C placement policy</w:t>
              <w:tab/>
              <w:t>153</w:t>
            </w:r>
          </w:hyperlink>
        </w:p>
        <w:p>
          <w:pPr>
            <w:pStyle w:val="TOC3"/>
            <w:tabs>
              <w:tab w:val="clear" w:pos="8793"/>
              <w:tab w:val="right" w:pos="9359" w:leader="dot"/>
            </w:tabs>
            <w:rPr/>
          </w:pPr>
          <w:hyperlink w:anchor="__RefHeading___Toc53696_3968965690">
            <w:r>
              <w:rPr>
                <w:webHidden/>
                <w:rStyle w:val="IndexLink"/>
              </w:rPr>
              <w:t>22.3.3 Arbiter handshake and telemetry</w:t>
              <w:tab/>
              <w:t>153</w:t>
            </w:r>
          </w:hyperlink>
        </w:p>
        <w:p>
          <w:pPr>
            <w:pStyle w:val="TOC2"/>
            <w:tabs>
              <w:tab w:val="clear" w:pos="9077"/>
              <w:tab w:val="right" w:pos="9359" w:leader="dot"/>
            </w:tabs>
            <w:rPr/>
          </w:pPr>
          <w:hyperlink w:anchor="__RefHeading___Toc53698_3968965690">
            <w:r>
              <w:rPr>
                <w:webHidden/>
                <w:rStyle w:val="IndexLink"/>
              </w:rPr>
              <w:t>22.4 Microarchitecture internals</w:t>
              <w:tab/>
              <w:t>154</w:t>
            </w:r>
          </w:hyperlink>
        </w:p>
        <w:p>
          <w:pPr>
            <w:pStyle w:val="TOC3"/>
            <w:tabs>
              <w:tab w:val="clear" w:pos="8793"/>
              <w:tab w:val="right" w:pos="9359" w:leader="dot"/>
            </w:tabs>
            <w:rPr/>
          </w:pPr>
          <w:hyperlink w:anchor="__RefHeading___Toc53700_3968965690">
            <w:r>
              <w:rPr>
                <w:webHidden/>
                <w:rStyle w:val="IndexLink"/>
              </w:rPr>
              <w:t>22.4.1 Interval counter</w:t>
              <w:tab/>
              <w:t>154</w:t>
            </w:r>
          </w:hyperlink>
        </w:p>
        <w:p>
          <w:pPr>
            <w:pStyle w:val="TOC3"/>
            <w:tabs>
              <w:tab w:val="clear" w:pos="8793"/>
              <w:tab w:val="right" w:pos="9359" w:leader="dot"/>
            </w:tabs>
            <w:rPr/>
          </w:pPr>
          <w:hyperlink w:anchor="__RefHeading___Toc53702_3968965690">
            <w:r>
              <w:rPr>
                <w:webHidden/>
                <w:rStyle w:val="IndexLink"/>
              </w:rPr>
              <w:t>22.4.2 The four FSM states</w:t>
              <w:tab/>
              <w:t>154</w:t>
            </w:r>
          </w:hyperlink>
        </w:p>
        <w:p>
          <w:pPr>
            <w:pStyle w:val="TOC3"/>
            <w:tabs>
              <w:tab w:val="clear" w:pos="8793"/>
              <w:tab w:val="right" w:pos="9359" w:leader="dot"/>
            </w:tabs>
            <w:rPr/>
          </w:pPr>
          <w:hyperlink w:anchor="__RefHeading___Toc53704_3968965690">
            <w:r>
              <w:rPr>
                <w:webHidden/>
                <w:rStyle w:val="IndexLink"/>
              </w:rPr>
              <w:t>22.4.3 Placement policy</w:t>
              <w:tab/>
              <w:t>154</w:t>
            </w:r>
          </w:hyperlink>
        </w:p>
        <w:p>
          <w:pPr>
            <w:pStyle w:val="TOC3"/>
            <w:tabs>
              <w:tab w:val="clear" w:pos="8793"/>
              <w:tab w:val="right" w:pos="9359" w:leader="dot"/>
            </w:tabs>
            <w:rPr/>
          </w:pPr>
          <w:hyperlink w:anchor="__RefHeading___Toc53706_3968965690">
            <w:r>
              <w:rPr>
                <w:webHidden/>
                <w:rStyle w:val="IndexLink"/>
              </w:rPr>
              <w:t>22.4.4 Post-grant hold semantics</w:t>
              <w:tab/>
              <w:t>155</w:t>
            </w:r>
          </w:hyperlink>
        </w:p>
        <w:p>
          <w:pPr>
            <w:pStyle w:val="TOC2"/>
            <w:tabs>
              <w:tab w:val="clear" w:pos="9077"/>
              <w:tab w:val="right" w:pos="9359" w:leader="dot"/>
            </w:tabs>
            <w:rPr/>
          </w:pPr>
          <w:hyperlink w:anchor="__RefHeading___Toc53708_3968965690">
            <w:r>
              <w:rPr>
                <w:webHidden/>
                <w:rStyle w:val="IndexLink"/>
              </w:rPr>
              <w:t>22.5 FSM policy</w:t>
              <w:tab/>
              <w:t>155</w:t>
            </w:r>
          </w:hyperlink>
        </w:p>
        <w:p>
          <w:pPr>
            <w:pStyle w:val="TOC2"/>
            <w:tabs>
              <w:tab w:val="clear" w:pos="9077"/>
              <w:tab w:val="right" w:pos="9359" w:leader="dot"/>
            </w:tabs>
            <w:rPr/>
          </w:pPr>
          <w:hyperlink w:anchor="__RefHeading___Toc53710_3968965690">
            <w:r>
              <w:rPr>
                <w:webHidden/>
                <w:rStyle w:val="IndexLink"/>
              </w:rPr>
              <w:t>22.6 Timing</w:t>
              <w:tab/>
              <w:t>155</w:t>
            </w:r>
          </w:hyperlink>
        </w:p>
        <w:p>
          <w:pPr>
            <w:pStyle w:val="TOC2"/>
            <w:tabs>
              <w:tab w:val="clear" w:pos="9077"/>
              <w:tab w:val="right" w:pos="9359" w:leader="dot"/>
            </w:tabs>
            <w:rPr/>
          </w:pPr>
          <w:hyperlink w:anchor="__RefHeading___Toc53712_3968965690">
            <w:r>
              <w:rPr>
                <w:webHidden/>
                <w:rStyle w:val="IndexLink"/>
              </w:rPr>
              <w:t>22.7 Notes</w:t>
              <w:tab/>
              <w:t>155</w:t>
            </w:r>
          </w:hyperlink>
        </w:p>
        <w:p>
          <w:pPr>
            <w:pStyle w:val="TOC1"/>
            <w:tabs>
              <w:tab w:val="clear" w:pos="9360"/>
              <w:tab w:val="right" w:pos="9359" w:leader="dot"/>
            </w:tabs>
            <w:rPr/>
          </w:pPr>
          <w:hyperlink w:anchor="__RefHeading___Toc53714_3968965690">
            <w:r>
              <w:rPr>
                <w:webHidden/>
                <w:rStyle w:val="IndexLink"/>
              </w:rPr>
              <w:t>23 Init Sequencer (scoria_init_sequencer)</w:t>
              <w:tab/>
              <w:t>157</w:t>
            </w:r>
          </w:hyperlink>
        </w:p>
        <w:p>
          <w:pPr>
            <w:pStyle w:val="TOC2"/>
            <w:tabs>
              <w:tab w:val="clear" w:pos="9077"/>
              <w:tab w:val="right" w:pos="9359" w:leader="dot"/>
            </w:tabs>
            <w:rPr/>
          </w:pPr>
          <w:hyperlink w:anchor="__RefHeading___Toc53716_3968965690">
            <w:r>
              <w:rPr>
                <w:webHidden/>
                <w:rStyle w:val="IndexLink"/>
              </w:rPr>
              <w:t>23.1 Purpose</w:t>
              <w:tab/>
              <w:t>157</w:t>
            </w:r>
          </w:hyperlink>
        </w:p>
        <w:p>
          <w:pPr>
            <w:pStyle w:val="TOC2"/>
            <w:tabs>
              <w:tab w:val="clear" w:pos="9077"/>
              <w:tab w:val="right" w:pos="9359" w:leader="dot"/>
            </w:tabs>
            <w:rPr/>
          </w:pPr>
          <w:hyperlink w:anchor="__RefHeading___Toc53718_3968965690">
            <w:r>
              <w:rPr>
                <w:webHidden/>
                <w:rStyle w:val="IndexLink"/>
              </w:rPr>
              <w:t>23.2 Parameters</w:t>
              <w:tab/>
              <w:t>157</w:t>
            </w:r>
          </w:hyperlink>
        </w:p>
        <w:p>
          <w:pPr>
            <w:pStyle w:val="TOC2"/>
            <w:tabs>
              <w:tab w:val="clear" w:pos="9077"/>
              <w:tab w:val="right" w:pos="9359" w:leader="dot"/>
            </w:tabs>
            <w:rPr/>
          </w:pPr>
          <w:hyperlink w:anchor="__RefHeading___Toc53720_3968965690">
            <w:r>
              <w:rPr>
                <w:webHidden/>
                <w:rStyle w:val="IndexLink"/>
              </w:rPr>
              <w:t>23.3 Interface</w:t>
              <w:tab/>
              <w:t>158</w:t>
            </w:r>
          </w:hyperlink>
        </w:p>
        <w:p>
          <w:pPr>
            <w:pStyle w:val="TOC3"/>
            <w:tabs>
              <w:tab w:val="clear" w:pos="8793"/>
              <w:tab w:val="right" w:pos="9359" w:leader="dot"/>
            </w:tabs>
            <w:rPr/>
          </w:pPr>
          <w:hyperlink w:anchor="__RefHeading___Toc53722_3968965690">
            <w:r>
              <w:rPr>
                <w:webHidden/>
                <w:rStyle w:val="IndexLink"/>
              </w:rPr>
              <w:t>23.3.1 Clocks, reset, configuration, and DFI status</w:t>
              <w:tab/>
              <w:t>158</w:t>
            </w:r>
          </w:hyperlink>
        </w:p>
        <w:p>
          <w:pPr>
            <w:pStyle w:val="TOC3"/>
            <w:tabs>
              <w:tab w:val="clear" w:pos="8793"/>
              <w:tab w:val="right" w:pos="9359" w:leader="dot"/>
            </w:tabs>
            <w:rPr/>
          </w:pPr>
          <w:hyperlink w:anchor="__RefHeading___Toc53724_3968965690">
            <w:r>
              <w:rPr>
                <w:webHidden/>
                <w:rStyle w:val="IndexLink"/>
              </w:rPr>
              <w:t>23.3.2 JEDEC init-sequence waits (CSR-backed)</w:t>
              <w:tab/>
              <w:t>158</w:t>
            </w:r>
          </w:hyperlink>
        </w:p>
        <w:p>
          <w:pPr>
            <w:pStyle w:val="TOC3"/>
            <w:tabs>
              <w:tab w:val="clear" w:pos="8793"/>
              <w:tab w:val="right" w:pos="9359" w:leader="dot"/>
            </w:tabs>
            <w:rPr/>
          </w:pPr>
          <w:hyperlink w:anchor="__RefHeading___Toc53726_3968965690">
            <w:r>
              <w:rPr>
                <w:webHidden/>
                <w:rStyle w:val="IndexLink"/>
              </w:rPr>
              <w:t>23.3.3 Mode-register values, restart, and shadow port</w:t>
              <w:tab/>
              <w:t>159</w:t>
            </w:r>
          </w:hyperlink>
        </w:p>
        <w:p>
          <w:pPr>
            <w:pStyle w:val="TOC3"/>
            <w:tabs>
              <w:tab w:val="clear" w:pos="8793"/>
              <w:tab w:val="right" w:pos="9359" w:leader="dot"/>
            </w:tabs>
            <w:rPr/>
          </w:pPr>
          <w:hyperlink w:anchor="__RefHeading___Toc53728_3968965690">
            <w:r>
              <w:rPr>
                <w:webHidden/>
                <w:rStyle w:val="IndexLink"/>
              </w:rPr>
              <w:t>23.3.4 Command request and status</w:t>
              <w:tab/>
              <w:t>160</w:t>
            </w:r>
          </w:hyperlink>
        </w:p>
        <w:p>
          <w:pPr>
            <w:pStyle w:val="TOC2"/>
            <w:tabs>
              <w:tab w:val="clear" w:pos="9077"/>
              <w:tab w:val="right" w:pos="9359" w:leader="dot"/>
            </w:tabs>
            <w:rPr/>
          </w:pPr>
          <w:hyperlink w:anchor="__RefHeading___Toc53730_3968965690">
            <w:r>
              <w:rPr>
                <w:webHidden/>
                <w:rStyle w:val="IndexLink"/>
              </w:rPr>
              <w:t>23.4 Microarchitecture internals</w:t>
              <w:tab/>
              <w:t>161</w:t>
            </w:r>
          </w:hyperlink>
        </w:p>
        <w:p>
          <w:pPr>
            <w:pStyle w:val="TOC3"/>
            <w:tabs>
              <w:tab w:val="clear" w:pos="8793"/>
              <w:tab w:val="right" w:pos="9359" w:leader="dot"/>
            </w:tabs>
            <w:rPr/>
          </w:pPr>
          <w:hyperlink w:anchor="__RefHeading___Toc53732_3968965690">
            <w:r>
              <w:rPr>
                <w:webHidden/>
                <w:rStyle w:val="IndexLink"/>
              </w:rPr>
              <w:t>23.4.1 FSM state list</w:t>
              <w:tab/>
              <w:t>161</w:t>
            </w:r>
          </w:hyperlink>
        </w:p>
        <w:p>
          <w:pPr>
            <w:pStyle w:val="TOC3"/>
            <w:tabs>
              <w:tab w:val="clear" w:pos="8793"/>
              <w:tab w:val="right" w:pos="9359" w:leader="dot"/>
            </w:tabs>
            <w:rPr/>
          </w:pPr>
          <w:hyperlink w:anchor="__RefHeading___Toc53734_3968965690">
            <w:r>
              <w:rPr>
                <w:webHidden/>
                <w:rStyle w:val="IndexLink"/>
              </w:rPr>
              <w:t>23.4.2 DDR3 initialization sequence</w:t>
              <w:tab/>
              <w:t>161</w:t>
            </w:r>
          </w:hyperlink>
        </w:p>
        <w:p>
          <w:pPr>
            <w:pStyle w:val="TOC3"/>
            <w:tabs>
              <w:tab w:val="clear" w:pos="8793"/>
              <w:tab w:val="right" w:pos="9359" w:leader="dot"/>
            </w:tabs>
            <w:rPr/>
          </w:pPr>
          <w:hyperlink w:anchor="__RefHeading___Toc53736_3968965690">
            <w:r>
              <w:rPr>
                <w:webHidden/>
                <w:rStyle w:val="IndexLink"/>
              </w:rPr>
              <w:t>23.4.3 LPDDR3 initialization sequence</w:t>
              <w:tab/>
              <w:t>161</w:t>
            </w:r>
          </w:hyperlink>
        </w:p>
        <w:p>
          <w:pPr>
            <w:pStyle w:val="TOC3"/>
            <w:tabs>
              <w:tab w:val="clear" w:pos="8793"/>
              <w:tab w:val="right" w:pos="9359" w:leader="dot"/>
            </w:tabs>
            <w:rPr/>
          </w:pPr>
          <w:hyperlink w:anchor="__RefHeading___Toc53738_3968965690">
            <w:r>
              <w:rPr>
                <w:webHidden/>
                <w:rStyle w:val="IndexLink"/>
              </w:rPr>
              <w:t>23.4.4 MR0 DLL reset handling</w:t>
              <w:tab/>
              <w:t>161</w:t>
            </w:r>
          </w:hyperlink>
        </w:p>
        <w:p>
          <w:pPr>
            <w:pStyle w:val="TOC3"/>
            <w:tabs>
              <w:tab w:val="clear" w:pos="8793"/>
              <w:tab w:val="right" w:pos="9359" w:leader="dot"/>
            </w:tabs>
            <w:rPr/>
          </w:pPr>
          <w:hyperlink w:anchor="__RefHeading___Toc53740_3968965690">
            <w:r>
              <w:rPr>
                <w:webHidden/>
                <w:rStyle w:val="IndexLink"/>
              </w:rPr>
              <w:t>23.4.5 dram_reset_n_o latch</w:t>
              <w:tab/>
              <w:t>161</w:t>
            </w:r>
          </w:hyperlink>
        </w:p>
        <w:p>
          <w:pPr>
            <w:pStyle w:val="TOC2"/>
            <w:tabs>
              <w:tab w:val="clear" w:pos="9077"/>
              <w:tab w:val="right" w:pos="9359" w:leader="dot"/>
            </w:tabs>
            <w:rPr/>
          </w:pPr>
          <w:hyperlink w:anchor="__RefHeading___Toc53742_3968965690">
            <w:r>
              <w:rPr>
                <w:webHidden/>
                <w:rStyle w:val="IndexLink"/>
              </w:rPr>
              <w:t>23.5 FSM policy</w:t>
              <w:tab/>
              <w:t>162</w:t>
            </w:r>
          </w:hyperlink>
        </w:p>
        <w:p>
          <w:pPr>
            <w:pStyle w:val="TOC2"/>
            <w:tabs>
              <w:tab w:val="clear" w:pos="9077"/>
              <w:tab w:val="right" w:pos="9359" w:leader="dot"/>
            </w:tabs>
            <w:rPr/>
          </w:pPr>
          <w:hyperlink w:anchor="__RefHeading___Toc53744_3968965690">
            <w:r>
              <w:rPr>
                <w:webHidden/>
                <w:rStyle w:val="IndexLink"/>
              </w:rPr>
              <w:t>23.6 Timing</w:t>
              <w:tab/>
              <w:t>162</w:t>
            </w:r>
          </w:hyperlink>
        </w:p>
        <w:p>
          <w:pPr>
            <w:pStyle w:val="TOC2"/>
            <w:tabs>
              <w:tab w:val="clear" w:pos="9077"/>
              <w:tab w:val="right" w:pos="9359" w:leader="dot"/>
            </w:tabs>
            <w:rPr/>
          </w:pPr>
          <w:hyperlink w:anchor="__RefHeading___Toc53746_3968965690">
            <w:r>
              <w:rPr>
                <w:webHidden/>
                <w:rStyle w:val="IndexLink"/>
              </w:rPr>
              <w:t>23.7 Notes</w:t>
              <w:tab/>
              <w:t>162</w:t>
            </w:r>
          </w:hyperlink>
        </w:p>
        <w:p>
          <w:pPr>
            <w:pStyle w:val="TOC1"/>
            <w:tabs>
              <w:tab w:val="clear" w:pos="9360"/>
              <w:tab w:val="right" w:pos="9359" w:leader="dot"/>
            </w:tabs>
            <w:rPr/>
          </w:pPr>
          <w:hyperlink w:anchor="__RefHeading___Toc53748_3968965690">
            <w:r>
              <w:rPr>
                <w:webHidden/>
                <w:rStyle w:val="IndexLink"/>
              </w:rPr>
              <w:t>24 Mode Register (scoria_mode_register)</w:t>
              <w:tab/>
              <w:t>164</w:t>
            </w:r>
          </w:hyperlink>
        </w:p>
        <w:p>
          <w:pPr>
            <w:pStyle w:val="TOC2"/>
            <w:tabs>
              <w:tab w:val="clear" w:pos="9077"/>
              <w:tab w:val="right" w:pos="9359" w:leader="dot"/>
            </w:tabs>
            <w:rPr/>
          </w:pPr>
          <w:hyperlink w:anchor="__RefHeading___Toc53750_3968965690">
            <w:r>
              <w:rPr>
                <w:webHidden/>
                <w:rStyle w:val="IndexLink"/>
              </w:rPr>
              <w:t>24.1 Purpose</w:t>
              <w:tab/>
              <w:t>164</w:t>
            </w:r>
          </w:hyperlink>
        </w:p>
        <w:p>
          <w:pPr>
            <w:pStyle w:val="TOC2"/>
            <w:tabs>
              <w:tab w:val="clear" w:pos="9077"/>
              <w:tab w:val="right" w:pos="9359" w:leader="dot"/>
            </w:tabs>
            <w:rPr/>
          </w:pPr>
          <w:hyperlink w:anchor="__RefHeading___Toc53752_3968965690">
            <w:r>
              <w:rPr>
                <w:webHidden/>
                <w:rStyle w:val="IndexLink"/>
              </w:rPr>
              <w:t>24.2 Parameters</w:t>
              <w:tab/>
              <w:t>164</w:t>
            </w:r>
          </w:hyperlink>
        </w:p>
        <w:p>
          <w:pPr>
            <w:pStyle w:val="TOC2"/>
            <w:tabs>
              <w:tab w:val="clear" w:pos="9077"/>
              <w:tab w:val="right" w:pos="9359" w:leader="dot"/>
            </w:tabs>
            <w:rPr/>
          </w:pPr>
          <w:hyperlink w:anchor="__RefHeading___Toc53754_3968965690">
            <w:r>
              <w:rPr>
                <w:webHidden/>
                <w:rStyle w:val="IndexLink"/>
              </w:rPr>
              <w:t>24.3 Interface</w:t>
              <w:tab/>
              <w:t>165</w:t>
            </w:r>
          </w:hyperlink>
        </w:p>
        <w:p>
          <w:pPr>
            <w:pStyle w:val="TOC3"/>
            <w:tabs>
              <w:tab w:val="clear" w:pos="8793"/>
              <w:tab w:val="right" w:pos="9359" w:leader="dot"/>
            </w:tabs>
            <w:rPr/>
          </w:pPr>
          <w:hyperlink w:anchor="__RefHeading___Toc53756_3968965690">
            <w:r>
              <w:rPr>
                <w:webHidden/>
                <w:rStyle w:val="IndexLink"/>
              </w:rPr>
              <w:t>24.3.1 Clocks, reset, configuration, and write port</w:t>
              <w:tab/>
              <w:t>165</w:t>
            </w:r>
          </w:hyperlink>
        </w:p>
        <w:p>
          <w:pPr>
            <w:pStyle w:val="TOC3"/>
            <w:tabs>
              <w:tab w:val="clear" w:pos="8793"/>
              <w:tab w:val="right" w:pos="9359" w:leader="dot"/>
            </w:tabs>
            <w:rPr/>
          </w:pPr>
          <w:hyperlink w:anchor="__RefHeading___Toc53758_3968965690">
            <w:r>
              <w:rPr>
                <w:webHidden/>
                <w:rStyle w:val="IndexLink"/>
              </w:rPr>
              <w:t>24.3.2 Scheduler request channel (v1 unused)</w:t>
              <w:tab/>
              <w:t>165</w:t>
            </w:r>
          </w:hyperlink>
        </w:p>
        <w:p>
          <w:pPr>
            <w:pStyle w:val="TOC3"/>
            <w:tabs>
              <w:tab w:val="clear" w:pos="8793"/>
              <w:tab w:val="right" w:pos="9359" w:leader="dot"/>
            </w:tabs>
            <w:rPr/>
          </w:pPr>
          <w:hyperlink w:anchor="__RefHeading___Toc53760_3968965690">
            <w:r>
              <w:rPr>
                <w:webHidden/>
                <w:rStyle w:val="IndexLink"/>
              </w:rPr>
              <w:t>24.3.3 Live decoded outputs</w:t>
              <w:tab/>
              <w:t>166</w:t>
            </w:r>
          </w:hyperlink>
        </w:p>
        <w:p>
          <w:pPr>
            <w:pStyle w:val="TOC2"/>
            <w:tabs>
              <w:tab w:val="clear" w:pos="9077"/>
              <w:tab w:val="right" w:pos="9359" w:leader="dot"/>
            </w:tabs>
            <w:rPr/>
          </w:pPr>
          <w:hyperlink w:anchor="__RefHeading___Toc53762_3968965690">
            <w:r>
              <w:rPr>
                <w:webHidden/>
                <w:rStyle w:val="IndexLink"/>
              </w:rPr>
              <w:t>24.4 Microarchitecture internals</w:t>
              <w:tab/>
              <w:t>166</w:t>
            </w:r>
          </w:hyperlink>
        </w:p>
        <w:p>
          <w:pPr>
            <w:pStyle w:val="TOC3"/>
            <w:tabs>
              <w:tab w:val="clear" w:pos="8793"/>
              <w:tab w:val="right" w:pos="9359" w:leader="dot"/>
            </w:tabs>
            <w:rPr/>
          </w:pPr>
          <w:hyperlink w:anchor="__RefHeading___Toc53764_3968965690">
            <w:r>
              <w:rPr>
                <w:webHidden/>
                <w:rStyle w:val="IndexLink"/>
              </w:rPr>
              <w:t>24.4.1 Shadow array</w:t>
              <w:tab/>
              <w:t>166</w:t>
            </w:r>
          </w:hyperlink>
        </w:p>
        <w:p>
          <w:pPr>
            <w:pStyle w:val="TOC3"/>
            <w:tabs>
              <w:tab w:val="clear" w:pos="8793"/>
              <w:tab w:val="right" w:pos="9359" w:leader="dot"/>
            </w:tabs>
            <w:rPr/>
          </w:pPr>
          <w:hyperlink w:anchor="__RefHeading___Toc53766_3968965690">
            <w:r>
              <w:rPr>
                <w:webHidden/>
                <w:rStyle w:val="IndexLink"/>
              </w:rPr>
              <w:t>24.4.2 Live decode equations</w:t>
              <w:tab/>
              <w:t>166</w:t>
            </w:r>
          </w:hyperlink>
        </w:p>
        <w:p>
          <w:pPr>
            <w:pStyle w:val="TOC3"/>
            <w:tabs>
              <w:tab w:val="clear" w:pos="8793"/>
              <w:tab w:val="right" w:pos="9359" w:leader="dot"/>
            </w:tabs>
            <w:rPr/>
          </w:pPr>
          <w:hyperlink w:anchor="__RefHeading___Toc53768_3968965690">
            <w:r>
              <w:rPr>
                <w:webHidden/>
                <w:rStyle w:val="IndexLink"/>
              </w:rPr>
              <w:t>24.4.3 JESD79-3F MR0 field-map note</w:t>
              <w:tab/>
              <w:t>167</w:t>
            </w:r>
          </w:hyperlink>
        </w:p>
        <w:p>
          <w:pPr>
            <w:pStyle w:val="TOC2"/>
            <w:tabs>
              <w:tab w:val="clear" w:pos="9077"/>
              <w:tab w:val="right" w:pos="9359" w:leader="dot"/>
            </w:tabs>
            <w:rPr/>
          </w:pPr>
          <w:hyperlink w:anchor="__RefHeading___Toc53770_3968965690">
            <w:r>
              <w:rPr>
                <w:webHidden/>
                <w:rStyle w:val="IndexLink"/>
              </w:rPr>
              <w:t>24.5 FSM policy</w:t>
              <w:tab/>
              <w:t>167</w:t>
            </w:r>
          </w:hyperlink>
        </w:p>
        <w:p>
          <w:pPr>
            <w:pStyle w:val="TOC2"/>
            <w:tabs>
              <w:tab w:val="clear" w:pos="9077"/>
              <w:tab w:val="right" w:pos="9359" w:leader="dot"/>
            </w:tabs>
            <w:rPr/>
          </w:pPr>
          <w:hyperlink w:anchor="__RefHeading___Toc53772_3968965690">
            <w:r>
              <w:rPr>
                <w:webHidden/>
                <w:rStyle w:val="IndexLink"/>
              </w:rPr>
              <w:t>24.6 Timing</w:t>
              <w:tab/>
              <w:t>167</w:t>
            </w:r>
          </w:hyperlink>
        </w:p>
        <w:p>
          <w:pPr>
            <w:pStyle w:val="TOC2"/>
            <w:tabs>
              <w:tab w:val="clear" w:pos="9077"/>
              <w:tab w:val="right" w:pos="9359" w:leader="dot"/>
            </w:tabs>
            <w:rPr/>
          </w:pPr>
          <w:hyperlink w:anchor="__RefHeading___Toc53774_3968965690">
            <w:r>
              <w:rPr>
                <w:webHidden/>
                <w:rStyle w:val="IndexLink"/>
              </w:rPr>
              <w:t>24.7 Notes</w:t>
              <w:tab/>
              <w:t>168</w:t>
            </w:r>
          </w:hyperlink>
        </w:p>
        <w:p>
          <w:pPr>
            <w:pStyle w:val="TOC1"/>
            <w:tabs>
              <w:tab w:val="clear" w:pos="9360"/>
              <w:tab w:val="right" w:pos="9359" w:leader="dot"/>
            </w:tabs>
            <w:rPr/>
          </w:pPr>
          <w:hyperlink w:anchor="__RefHeading___Toc53776_3968965690">
            <w:r>
              <w:rPr>
                <w:webHidden/>
                <w:rStyle w:val="IndexLink"/>
              </w:rPr>
              <w:t>25 Write Leveling Interface (scoria_wrlvl_ifc)</w:t>
              <w:tab/>
              <w:t>169</w:t>
            </w:r>
          </w:hyperlink>
        </w:p>
        <w:p>
          <w:pPr>
            <w:pStyle w:val="TOC2"/>
            <w:tabs>
              <w:tab w:val="clear" w:pos="9077"/>
              <w:tab w:val="right" w:pos="9359" w:leader="dot"/>
            </w:tabs>
            <w:rPr/>
          </w:pPr>
          <w:hyperlink w:anchor="__RefHeading___Toc53778_3968965690">
            <w:r>
              <w:rPr>
                <w:webHidden/>
                <w:rStyle w:val="IndexLink"/>
              </w:rPr>
              <w:t>25.1 Purpose</w:t>
              <w:tab/>
              <w:t>169</w:t>
            </w:r>
          </w:hyperlink>
        </w:p>
        <w:p>
          <w:pPr>
            <w:pStyle w:val="TOC2"/>
            <w:tabs>
              <w:tab w:val="clear" w:pos="9077"/>
              <w:tab w:val="right" w:pos="9359" w:leader="dot"/>
            </w:tabs>
            <w:rPr/>
          </w:pPr>
          <w:hyperlink w:anchor="__RefHeading___Toc53780_3968965690">
            <w:r>
              <w:rPr>
                <w:webHidden/>
                <w:rStyle w:val="IndexLink"/>
              </w:rPr>
              <w:t>25.2 Parameters</w:t>
              <w:tab/>
              <w:t>169</w:t>
            </w:r>
          </w:hyperlink>
        </w:p>
        <w:p>
          <w:pPr>
            <w:pStyle w:val="TOC2"/>
            <w:tabs>
              <w:tab w:val="clear" w:pos="9077"/>
              <w:tab w:val="right" w:pos="9359" w:leader="dot"/>
            </w:tabs>
            <w:rPr/>
          </w:pPr>
          <w:hyperlink w:anchor="__RefHeading___Toc53782_3968965690">
            <w:r>
              <w:rPr>
                <w:webHidden/>
                <w:rStyle w:val="IndexLink"/>
              </w:rPr>
              <w:t>25.3 Interface</w:t>
              <w:tab/>
              <w:t>169</w:t>
            </w:r>
          </w:hyperlink>
        </w:p>
        <w:p>
          <w:pPr>
            <w:pStyle w:val="TOC3"/>
            <w:tabs>
              <w:tab w:val="clear" w:pos="8793"/>
              <w:tab w:val="right" w:pos="9359" w:leader="dot"/>
            </w:tabs>
            <w:rPr/>
          </w:pPr>
          <w:hyperlink w:anchor="__RefHeading___Toc53784_3968965690">
            <w:r>
              <w:rPr>
                <w:webHidden/>
                <w:rStyle w:val="IndexLink"/>
              </w:rPr>
              <w:t>25.3.1 Mode and host controls</w:t>
              <w:tab/>
              <w:t>169</w:t>
            </w:r>
          </w:hyperlink>
        </w:p>
        <w:p>
          <w:pPr>
            <w:pStyle w:val="TOC3"/>
            <w:tabs>
              <w:tab w:val="clear" w:pos="8793"/>
              <w:tab w:val="right" w:pos="9359" w:leader="dot"/>
            </w:tabs>
            <w:rPr/>
          </w:pPr>
          <w:hyperlink w:anchor="__RefHeading___Toc53786_3968965690">
            <w:r>
              <w:rPr>
                <w:webHidden/>
                <w:rStyle w:val="IndexLink"/>
              </w:rPr>
              <w:t>25.3.2 Timing windows (runtime CSRs)</w:t>
              <w:tab/>
              <w:t>170</w:t>
            </w:r>
          </w:hyperlink>
        </w:p>
        <w:p>
          <w:pPr>
            <w:pStyle w:val="TOC3"/>
            <w:tabs>
              <w:tab w:val="clear" w:pos="8793"/>
              <w:tab w:val="right" w:pos="9359" w:leader="dot"/>
            </w:tabs>
            <w:rPr/>
          </w:pPr>
          <w:hyperlink w:anchor="__RefHeading___Toc53788_3968965690">
            <w:r>
              <w:rPr>
                <w:webHidden/>
                <w:rStyle w:val="IndexLink"/>
              </w:rPr>
              <w:t>25.3.3 DFI v3.1 per-CS leveling handshake</w:t>
              <w:tab/>
              <w:t>170</w:t>
            </w:r>
          </w:hyperlink>
        </w:p>
        <w:p>
          <w:pPr>
            <w:pStyle w:val="TOC3"/>
            <w:tabs>
              <w:tab w:val="clear" w:pos="8793"/>
              <w:tab w:val="right" w:pos="9359" w:leader="dot"/>
            </w:tabs>
            <w:rPr/>
          </w:pPr>
          <w:hyperlink w:anchor="__RefHeading___Toc53790_3968965690">
            <w:r>
              <w:rPr>
                <w:webHidden/>
                <w:rStyle w:val="IndexLink"/>
              </w:rPr>
              <w:t>25.3.4 DRAM answer and telemetry</w:t>
              <w:tab/>
              <w:t>171</w:t>
            </w:r>
          </w:hyperlink>
        </w:p>
        <w:p>
          <w:pPr>
            <w:pStyle w:val="TOC2"/>
            <w:tabs>
              <w:tab w:val="clear" w:pos="9077"/>
              <w:tab w:val="right" w:pos="9359" w:leader="dot"/>
            </w:tabs>
            <w:rPr/>
          </w:pPr>
          <w:hyperlink w:anchor="__RefHeading___Toc53792_3968965690">
            <w:r>
              <w:rPr>
                <w:webHidden/>
                <w:rStyle w:val="IndexLink"/>
              </w:rPr>
              <w:t>25.4 Microarchitecture internals</w:t>
              <w:tab/>
              <w:t>172</w:t>
            </w:r>
          </w:hyperlink>
        </w:p>
        <w:p>
          <w:pPr>
            <w:pStyle w:val="TOC3"/>
            <w:tabs>
              <w:tab w:val="clear" w:pos="8793"/>
              <w:tab w:val="right" w:pos="9359" w:leader="dot"/>
            </w:tabs>
            <w:rPr/>
          </w:pPr>
          <w:hyperlink w:anchor="__RefHeading___Toc53794_3968965690">
            <w:r>
              <w:rPr>
                <w:webHidden/>
                <w:rStyle w:val="IndexLink"/>
              </w:rPr>
              <w:t>25.4.1 FSM state list</w:t>
              <w:tab/>
              <w:t>172</w:t>
            </w:r>
          </w:hyperlink>
        </w:p>
        <w:p>
          <w:pPr>
            <w:pStyle w:val="TOC3"/>
            <w:tabs>
              <w:tab w:val="clear" w:pos="8793"/>
              <w:tab w:val="right" w:pos="9359" w:leader="dot"/>
            </w:tabs>
            <w:rPr/>
          </w:pPr>
          <w:hyperlink w:anchor="__RefHeading___Toc53796_3968965690">
            <w:r>
              <w:rPr>
                <w:webHidden/>
                <w:rStyle w:val="IndexLink"/>
              </w:rPr>
              <w:t>25.4.2 State behavior</w:t>
              <w:tab/>
              <w:t>172</w:t>
            </w:r>
          </w:hyperlink>
        </w:p>
        <w:p>
          <w:pPr>
            <w:pStyle w:val="TOC3"/>
            <w:tabs>
              <w:tab w:val="clear" w:pos="8793"/>
              <w:tab w:val="right" w:pos="9359" w:leader="dot"/>
            </w:tabs>
            <w:rPr/>
          </w:pPr>
          <w:hyperlink w:anchor="__RefHeading___Toc53798_3968965690">
            <w:r>
              <w:rPr>
                <w:webHidden/>
                <w:rStyle w:val="IndexLink"/>
              </w:rPr>
              <w:t>25.4.3 t_wlmrd_max_i timeout behavior</w:t>
              <w:tab/>
              <w:t>172</w:t>
            </w:r>
          </w:hyperlink>
        </w:p>
        <w:p>
          <w:pPr>
            <w:pStyle w:val="TOC3"/>
            <w:tabs>
              <w:tab w:val="clear" w:pos="8793"/>
              <w:tab w:val="right" w:pos="9359" w:leader="dot"/>
            </w:tabs>
            <w:rPr/>
          </w:pPr>
          <w:hyperlink w:anchor="__RefHeading___Toc53800_3968965690">
            <w:r>
              <w:rPr>
                <w:webHidden/>
                <w:rStyle w:val="IndexLink"/>
              </w:rPr>
              <w:t>25.4.4 DFI handshake outputs</w:t>
              <w:tab/>
              <w:t>172</w:t>
            </w:r>
          </w:hyperlink>
        </w:p>
        <w:p>
          <w:pPr>
            <w:pStyle w:val="TOC2"/>
            <w:tabs>
              <w:tab w:val="clear" w:pos="9077"/>
              <w:tab w:val="right" w:pos="9359" w:leader="dot"/>
            </w:tabs>
            <w:rPr/>
          </w:pPr>
          <w:hyperlink w:anchor="__RefHeading___Toc53802_3968965690">
            <w:r>
              <w:rPr>
                <w:webHidden/>
                <w:rStyle w:val="IndexLink"/>
              </w:rPr>
              <w:t>25.5 FSM policy</w:t>
              <w:tab/>
              <w:t>172</w:t>
            </w:r>
          </w:hyperlink>
        </w:p>
        <w:p>
          <w:pPr>
            <w:pStyle w:val="TOC2"/>
            <w:tabs>
              <w:tab w:val="clear" w:pos="9077"/>
              <w:tab w:val="right" w:pos="9359" w:leader="dot"/>
            </w:tabs>
            <w:rPr/>
          </w:pPr>
          <w:hyperlink w:anchor="__RefHeading___Toc53804_3968965690">
            <w:r>
              <w:rPr>
                <w:webHidden/>
                <w:rStyle w:val="IndexLink"/>
              </w:rPr>
              <w:t>25.6 Timing</w:t>
              <w:tab/>
              <w:t>173</w:t>
            </w:r>
          </w:hyperlink>
        </w:p>
        <w:p>
          <w:pPr>
            <w:pStyle w:val="TOC2"/>
            <w:tabs>
              <w:tab w:val="clear" w:pos="9077"/>
              <w:tab w:val="right" w:pos="9359" w:leader="dot"/>
            </w:tabs>
            <w:rPr/>
          </w:pPr>
          <w:hyperlink w:anchor="__RefHeading___Toc53806_3968965690">
            <w:r>
              <w:rPr>
                <w:webHidden/>
                <w:rStyle w:val="IndexLink"/>
              </w:rPr>
              <w:t>25.7 Notes</w:t>
              <w:tab/>
              <w:t>173</w:t>
            </w:r>
          </w:hyperlink>
        </w:p>
        <w:p>
          <w:pPr>
            <w:pStyle w:val="TOC1"/>
            <w:tabs>
              <w:tab w:val="clear" w:pos="9360"/>
              <w:tab w:val="right" w:pos="9359" w:leader="dot"/>
            </w:tabs>
            <w:rPr/>
          </w:pPr>
          <w:hyperlink w:anchor="__RefHeading___Toc53808_3968965690">
            <w:r>
              <w:rPr>
                <w:webHidden/>
                <w:rStyle w:val="IndexLink"/>
              </w:rPr>
              <w:t>26 DFI Command Path (scoria_dfi_cmd_path)</w:t>
              <w:tab/>
              <w:t>175</w:t>
            </w:r>
          </w:hyperlink>
        </w:p>
        <w:p>
          <w:pPr>
            <w:pStyle w:val="TOC2"/>
            <w:tabs>
              <w:tab w:val="clear" w:pos="9077"/>
              <w:tab w:val="right" w:pos="9359" w:leader="dot"/>
            </w:tabs>
            <w:rPr/>
          </w:pPr>
          <w:hyperlink w:anchor="__RefHeading___Toc53810_3968965690">
            <w:r>
              <w:rPr>
                <w:webHidden/>
                <w:rStyle w:val="IndexLink"/>
              </w:rPr>
              <w:t>26.1 Purpose</w:t>
              <w:tab/>
              <w:t>175</w:t>
            </w:r>
          </w:hyperlink>
        </w:p>
        <w:p>
          <w:pPr>
            <w:pStyle w:val="TOC2"/>
            <w:tabs>
              <w:tab w:val="clear" w:pos="9077"/>
              <w:tab w:val="right" w:pos="9359" w:leader="dot"/>
            </w:tabs>
            <w:rPr/>
          </w:pPr>
          <w:hyperlink w:anchor="__RefHeading___Toc53812_3968965690">
            <w:r>
              <w:rPr>
                <w:webHidden/>
                <w:rStyle w:val="IndexLink"/>
              </w:rPr>
              <w:t>26.2 Parameters</w:t>
              <w:tab/>
              <w:t>175</w:t>
            </w:r>
          </w:hyperlink>
        </w:p>
        <w:p>
          <w:pPr>
            <w:pStyle w:val="TOC2"/>
            <w:tabs>
              <w:tab w:val="clear" w:pos="9077"/>
              <w:tab w:val="right" w:pos="9359" w:leader="dot"/>
            </w:tabs>
            <w:rPr/>
          </w:pPr>
          <w:hyperlink w:anchor="__RefHeading___Toc53814_3968965690">
            <w:r>
              <w:rPr>
                <w:webHidden/>
                <w:rStyle w:val="IndexLink"/>
              </w:rPr>
              <w:t>26.3 Interface</w:t>
              <w:tab/>
              <w:t>177</w:t>
            </w:r>
          </w:hyperlink>
        </w:p>
        <w:p>
          <w:pPr>
            <w:pStyle w:val="TOC3"/>
            <w:tabs>
              <w:tab w:val="clear" w:pos="8793"/>
              <w:tab w:val="right" w:pos="9359" w:leader="dot"/>
            </w:tabs>
            <w:rPr/>
          </w:pPr>
          <w:hyperlink w:anchor="__RefHeading___Toc53816_3968965690">
            <w:r>
              <w:rPr>
                <w:webHidden/>
                <w:rStyle w:val="IndexLink"/>
              </w:rPr>
              <w:t>26.3.1 Controller-side command in</w:t>
              <w:tab/>
              <w:t>177</w:t>
            </w:r>
          </w:hyperlink>
        </w:p>
        <w:p>
          <w:pPr>
            <w:pStyle w:val="TOC3"/>
            <w:tabs>
              <w:tab w:val="clear" w:pos="8793"/>
              <w:tab w:val="right" w:pos="9359" w:leader="dot"/>
            </w:tabs>
            <w:rPr/>
          </w:pPr>
          <w:hyperlink w:anchor="__RefHeading___Toc53818_3968965690">
            <w:r>
              <w:rPr>
                <w:webHidden/>
                <w:rStyle w:val="IndexLink"/>
              </w:rPr>
              <w:t>26.3.2 DFI command bus</w:t>
              <w:tab/>
              <w:t>177</w:t>
            </w:r>
          </w:hyperlink>
        </w:p>
        <w:p>
          <w:pPr>
            <w:pStyle w:val="TOC3"/>
            <w:tabs>
              <w:tab w:val="clear" w:pos="8793"/>
              <w:tab w:val="right" w:pos="9359" w:leader="dot"/>
            </w:tabs>
            <w:rPr/>
          </w:pPr>
          <w:hyperlink w:anchor="__RefHeading___Toc53820_3968965690">
            <w:r>
              <w:rPr>
                <w:webHidden/>
                <w:rStyle w:val="IndexLink"/>
              </w:rPr>
              <w:t>26.3.3 Fire strobes</w:t>
              <w:tab/>
              <w:t>178</w:t>
            </w:r>
          </w:hyperlink>
        </w:p>
        <w:p>
          <w:pPr>
            <w:pStyle w:val="TOC2"/>
            <w:tabs>
              <w:tab w:val="clear" w:pos="9077"/>
              <w:tab w:val="right" w:pos="9359" w:leader="dot"/>
            </w:tabs>
            <w:rPr/>
          </w:pPr>
          <w:hyperlink w:anchor="__RefHeading___Toc53822_3968965690">
            <w:r>
              <w:rPr>
                <w:webHidden/>
                <w:rStyle w:val="IndexLink"/>
              </w:rPr>
              <w:t>26.4 Microarchitecture internals</w:t>
              <w:tab/>
              <w:t>178</w:t>
            </w:r>
          </w:hyperlink>
        </w:p>
        <w:p>
          <w:pPr>
            <w:pStyle w:val="TOC3"/>
            <w:tabs>
              <w:tab w:val="clear" w:pos="8793"/>
              <w:tab w:val="right" w:pos="9359" w:leader="dot"/>
            </w:tabs>
            <w:rPr/>
          </w:pPr>
          <w:hyperlink w:anchor="__RefHeading___Toc53824_3968965690">
            <w:r>
              <w:rPr>
                <w:webHidden/>
                <w:rStyle w:val="IndexLink"/>
              </w:rPr>
              <w:t>26.4.1 No command pacing</w:t>
              <w:tab/>
              <w:t>178</w:t>
            </w:r>
          </w:hyperlink>
        </w:p>
        <w:p>
          <w:pPr>
            <w:pStyle w:val="TOC3"/>
            <w:tabs>
              <w:tab w:val="clear" w:pos="8793"/>
              <w:tab w:val="right" w:pos="9359" w:leader="dot"/>
            </w:tabs>
            <w:rPr/>
          </w:pPr>
          <w:hyperlink w:anchor="__RefHeading___Toc53826_3968965690">
            <w:r>
              <w:rPr>
                <w:webHidden/>
                <w:rStyle w:val="IndexLink"/>
              </w:rPr>
              <w:t>26.4.2 Sub-DFI-word burst packing</w:t>
              <w:tab/>
              <w:t>179</w:t>
            </w:r>
          </w:hyperlink>
        </w:p>
        <w:p>
          <w:pPr>
            <w:pStyle w:val="TOC3"/>
            <w:tabs>
              <w:tab w:val="clear" w:pos="8793"/>
              <w:tab w:val="right" w:pos="9359" w:leader="dot"/>
            </w:tabs>
            <w:rPr/>
          </w:pPr>
          <w:hyperlink w:anchor="__RefHeading___Toc53828_3968965690">
            <w:r>
              <w:rPr>
                <w:webHidden/>
                <w:rStyle w:val="IndexLink"/>
              </w:rPr>
              <w:t>26.4.3 DFI-wire command-history scoreboard</w:t>
              <w:tab/>
              <w:t>179</w:t>
            </w:r>
          </w:hyperlink>
        </w:p>
        <w:p>
          <w:pPr>
            <w:pStyle w:val="TOC2"/>
            <w:tabs>
              <w:tab w:val="clear" w:pos="9077"/>
              <w:tab w:val="right" w:pos="9359" w:leader="dot"/>
            </w:tabs>
            <w:rPr/>
          </w:pPr>
          <w:hyperlink w:anchor="__RefHeading___Toc53830_3968965690">
            <w:r>
              <w:rPr>
                <w:webHidden/>
                <w:rStyle w:val="IndexLink"/>
              </w:rPr>
              <w:t>26.5 FSM policy</w:t>
              <w:tab/>
              <w:t>180</w:t>
            </w:r>
          </w:hyperlink>
        </w:p>
        <w:p>
          <w:pPr>
            <w:pStyle w:val="TOC2"/>
            <w:tabs>
              <w:tab w:val="clear" w:pos="9077"/>
              <w:tab w:val="right" w:pos="9359" w:leader="dot"/>
            </w:tabs>
            <w:rPr/>
          </w:pPr>
          <w:hyperlink w:anchor="__RefHeading___Toc53832_3968965690">
            <w:r>
              <w:rPr>
                <w:webHidden/>
                <w:rStyle w:val="IndexLink"/>
              </w:rPr>
              <w:t>26.6 Timing</w:t>
              <w:tab/>
              <w:t>180</w:t>
            </w:r>
          </w:hyperlink>
        </w:p>
        <w:p>
          <w:pPr>
            <w:pStyle w:val="TOC2"/>
            <w:tabs>
              <w:tab w:val="clear" w:pos="9077"/>
              <w:tab w:val="right" w:pos="9359" w:leader="dot"/>
            </w:tabs>
            <w:rPr/>
          </w:pPr>
          <w:hyperlink w:anchor="__RefHeading___Toc53834_3968965690">
            <w:r>
              <w:rPr>
                <w:webHidden/>
                <w:rStyle w:val="IndexLink"/>
              </w:rPr>
              <w:t>26.7 Notes</w:t>
              <w:tab/>
              <w:t>180</w:t>
            </w:r>
          </w:hyperlink>
        </w:p>
        <w:p>
          <w:pPr>
            <w:pStyle w:val="TOC1"/>
            <w:tabs>
              <w:tab w:val="clear" w:pos="9360"/>
              <w:tab w:val="right" w:pos="9359" w:leader="dot"/>
            </w:tabs>
            <w:rPr/>
          </w:pPr>
          <w:hyperlink w:anchor="__RefHeading___Toc53836_3968965690">
            <w:r>
              <w:rPr>
                <w:webHidden/>
                <w:rStyle w:val="IndexLink"/>
              </w:rPr>
              <w:t>27 DFI Command Formatter (scoria_dfi_cmd_formatter)</w:t>
              <w:tab/>
              <w:t>181</w:t>
            </w:r>
          </w:hyperlink>
        </w:p>
        <w:p>
          <w:pPr>
            <w:pStyle w:val="TOC2"/>
            <w:tabs>
              <w:tab w:val="clear" w:pos="9077"/>
              <w:tab w:val="right" w:pos="9359" w:leader="dot"/>
            </w:tabs>
            <w:rPr/>
          </w:pPr>
          <w:hyperlink w:anchor="__RefHeading___Toc53838_3968965690">
            <w:r>
              <w:rPr>
                <w:webHidden/>
                <w:rStyle w:val="IndexLink"/>
              </w:rPr>
              <w:t>27.1 Purpose</w:t>
              <w:tab/>
              <w:t>181</w:t>
            </w:r>
          </w:hyperlink>
        </w:p>
        <w:p>
          <w:pPr>
            <w:pStyle w:val="TOC2"/>
            <w:tabs>
              <w:tab w:val="clear" w:pos="9077"/>
              <w:tab w:val="right" w:pos="9359" w:leader="dot"/>
            </w:tabs>
            <w:rPr/>
          </w:pPr>
          <w:hyperlink w:anchor="__RefHeading___Toc53840_3968965690">
            <w:r>
              <w:rPr>
                <w:webHidden/>
                <w:rStyle w:val="IndexLink"/>
              </w:rPr>
              <w:t>27.2 Parameters</w:t>
              <w:tab/>
              <w:t>181</w:t>
            </w:r>
          </w:hyperlink>
        </w:p>
        <w:p>
          <w:pPr>
            <w:pStyle w:val="TOC2"/>
            <w:tabs>
              <w:tab w:val="clear" w:pos="9077"/>
              <w:tab w:val="right" w:pos="9359" w:leader="dot"/>
            </w:tabs>
            <w:rPr/>
          </w:pPr>
          <w:hyperlink w:anchor="__RefHeading___Toc53842_3968965690">
            <w:r>
              <w:rPr>
                <w:webHidden/>
                <w:rStyle w:val="IndexLink"/>
              </w:rPr>
              <w:t>27.3 Interface</w:t>
              <w:tab/>
              <w:t>182</w:t>
            </w:r>
          </w:hyperlink>
        </w:p>
        <w:p>
          <w:pPr>
            <w:pStyle w:val="TOC2"/>
            <w:tabs>
              <w:tab w:val="clear" w:pos="9077"/>
              <w:tab w:val="right" w:pos="9359" w:leader="dot"/>
            </w:tabs>
            <w:rPr/>
          </w:pPr>
          <w:hyperlink w:anchor="__RefHeading___Toc53844_3968965690">
            <w:r>
              <w:rPr>
                <w:webHidden/>
                <w:rStyle w:val="IndexLink"/>
              </w:rPr>
              <w:t>27.4 Microarchitecture internals</w:t>
              <w:tab/>
              <w:t>183</w:t>
            </w:r>
          </w:hyperlink>
        </w:p>
        <w:p>
          <w:pPr>
            <w:pStyle w:val="TOC3"/>
            <w:tabs>
              <w:tab w:val="clear" w:pos="8793"/>
              <w:tab w:val="right" w:pos="9359" w:leader="dot"/>
            </w:tabs>
            <w:rPr/>
          </w:pPr>
          <w:hyperlink w:anchor="__RefHeading___Toc53846_3968965690">
            <w:r>
              <w:rPr>
                <w:webHidden/>
                <w:rStyle w:val="IndexLink"/>
              </w:rPr>
              <w:t>27.4.1 DDR3 command truth table</w:t>
              <w:tab/>
              <w:t>183</w:t>
            </w:r>
          </w:hyperlink>
        </w:p>
        <w:p>
          <w:pPr>
            <w:pStyle w:val="TOC3"/>
            <w:tabs>
              <w:tab w:val="clear" w:pos="8793"/>
              <w:tab w:val="right" w:pos="9359" w:leader="dot"/>
            </w:tabs>
            <w:rPr/>
          </w:pPr>
          <w:hyperlink w:anchor="__RefHeading___Toc53848_3968965690">
            <w:r>
              <w:rPr>
                <w:webHidden/>
                <w:rStyle w:val="IndexLink"/>
              </w:rPr>
              <w:t>27.4.2 Marking against pumice</w:t>
              <w:tab/>
              <w:t>184</w:t>
            </w:r>
          </w:hyperlink>
        </w:p>
        <w:p>
          <w:pPr>
            <w:pStyle w:val="TOC3"/>
            <w:tabs>
              <w:tab w:val="clear" w:pos="8793"/>
              <w:tab w:val="right" w:pos="9359" w:leader="dot"/>
            </w:tabs>
            <w:rPr/>
          </w:pPr>
          <w:hyperlink w:anchor="__RefHeading___Toc53850_3968965690">
            <w:r>
              <w:rPr>
                <w:webHidden/>
                <w:rStyle w:val="IndexLink"/>
              </w:rPr>
              <w:t>27.4.3 LPDDR3 CA-bus encoding</w:t>
              <w:tab/>
              <w:t>184</w:t>
            </w:r>
          </w:hyperlink>
        </w:p>
        <w:p>
          <w:pPr>
            <w:pStyle w:val="TOC3"/>
            <w:tabs>
              <w:tab w:val="clear" w:pos="8793"/>
              <w:tab w:val="right" w:pos="9359" w:leader="dot"/>
            </w:tabs>
            <w:rPr/>
          </w:pPr>
          <w:hyperlink w:anchor="__RefHeading___Toc53852_3968965690">
            <w:r>
              <w:rPr>
                <w:webHidden/>
                <w:rStyle w:val="IndexLink"/>
              </w:rPr>
              <w:t>27.4.4 ODT</w:t>
              <w:tab/>
              <w:t>185</w:t>
            </w:r>
          </w:hyperlink>
        </w:p>
        <w:p>
          <w:pPr>
            <w:pStyle w:val="TOC3"/>
            <w:tabs>
              <w:tab w:val="clear" w:pos="8793"/>
              <w:tab w:val="right" w:pos="9359" w:leader="dot"/>
            </w:tabs>
            <w:rPr/>
          </w:pPr>
          <w:hyperlink w:anchor="__RefHeading___Toc53854_3968965690">
            <w:r>
              <w:rPr>
                <w:webHidden/>
                <w:rStyle w:val="IndexLink"/>
              </w:rPr>
              <w:t>27.4.5 Phase placement</w:t>
              <w:tab/>
              <w:t>185</w:t>
            </w:r>
          </w:hyperlink>
        </w:p>
        <w:p>
          <w:pPr>
            <w:pStyle w:val="TOC2"/>
            <w:tabs>
              <w:tab w:val="clear" w:pos="9077"/>
              <w:tab w:val="right" w:pos="9359" w:leader="dot"/>
            </w:tabs>
            <w:rPr/>
          </w:pPr>
          <w:hyperlink w:anchor="__RefHeading___Toc53856_3968965690">
            <w:r>
              <w:rPr>
                <w:webHidden/>
                <w:rStyle w:val="IndexLink"/>
              </w:rPr>
              <w:t>27.5 FSM policy</w:t>
              <w:tab/>
              <w:t>185</w:t>
            </w:r>
          </w:hyperlink>
        </w:p>
        <w:p>
          <w:pPr>
            <w:pStyle w:val="TOC2"/>
            <w:tabs>
              <w:tab w:val="clear" w:pos="9077"/>
              <w:tab w:val="right" w:pos="9359" w:leader="dot"/>
            </w:tabs>
            <w:rPr/>
          </w:pPr>
          <w:hyperlink w:anchor="__RefHeading___Toc53858_3968965690">
            <w:r>
              <w:rPr>
                <w:webHidden/>
                <w:rStyle w:val="IndexLink"/>
              </w:rPr>
              <w:t>27.6 Timing</w:t>
              <w:tab/>
              <w:t>185</w:t>
            </w:r>
          </w:hyperlink>
        </w:p>
        <w:p>
          <w:pPr>
            <w:pStyle w:val="TOC2"/>
            <w:tabs>
              <w:tab w:val="clear" w:pos="9077"/>
              <w:tab w:val="right" w:pos="9359" w:leader="dot"/>
            </w:tabs>
            <w:rPr/>
          </w:pPr>
          <w:hyperlink w:anchor="__RefHeading___Toc53860_3968965690">
            <w:r>
              <w:rPr>
                <w:webHidden/>
                <w:rStyle w:val="IndexLink"/>
              </w:rPr>
              <w:t>27.7 Notes</w:t>
              <w:tab/>
              <w:t>186</w:t>
            </w:r>
          </w:hyperlink>
        </w:p>
        <w:p>
          <w:pPr>
            <w:pStyle w:val="TOC1"/>
            <w:tabs>
              <w:tab w:val="clear" w:pos="9360"/>
              <w:tab w:val="right" w:pos="9359" w:leader="dot"/>
            </w:tabs>
            <w:rPr/>
          </w:pPr>
          <w:hyperlink w:anchor="__RefHeading___Toc53862_3968965690">
            <w:r>
              <w:rPr>
                <w:webHidden/>
                <w:rStyle w:val="IndexLink"/>
              </w:rPr>
              <w:t>28 DFI Write Serializer (scoria_dfi_wr_serializer)</w:t>
              <w:tab/>
              <w:t>187</w:t>
            </w:r>
          </w:hyperlink>
        </w:p>
        <w:p>
          <w:pPr>
            <w:pStyle w:val="TOC2"/>
            <w:tabs>
              <w:tab w:val="clear" w:pos="9077"/>
              <w:tab w:val="right" w:pos="9359" w:leader="dot"/>
            </w:tabs>
            <w:rPr/>
          </w:pPr>
          <w:hyperlink w:anchor="__RefHeading___Toc53864_3968965690">
            <w:r>
              <w:rPr>
                <w:webHidden/>
                <w:rStyle w:val="IndexLink"/>
              </w:rPr>
              <w:t>28.1 Purpose</w:t>
              <w:tab/>
              <w:t>187</w:t>
            </w:r>
          </w:hyperlink>
        </w:p>
        <w:p>
          <w:pPr>
            <w:pStyle w:val="TOC2"/>
            <w:tabs>
              <w:tab w:val="clear" w:pos="9077"/>
              <w:tab w:val="right" w:pos="9359" w:leader="dot"/>
            </w:tabs>
            <w:rPr/>
          </w:pPr>
          <w:hyperlink w:anchor="__RefHeading___Toc53866_3968965690">
            <w:r>
              <w:rPr>
                <w:webHidden/>
                <w:rStyle w:val="IndexLink"/>
              </w:rPr>
              <w:t>28.2 Parameters</w:t>
              <w:tab/>
              <w:t>187</w:t>
            </w:r>
          </w:hyperlink>
        </w:p>
        <w:p>
          <w:pPr>
            <w:pStyle w:val="TOC2"/>
            <w:tabs>
              <w:tab w:val="clear" w:pos="9077"/>
              <w:tab w:val="right" w:pos="9359" w:leader="dot"/>
            </w:tabs>
            <w:rPr/>
          </w:pPr>
          <w:hyperlink w:anchor="__RefHeading___Toc53868_3968965690">
            <w:r>
              <w:rPr>
                <w:webHidden/>
                <w:rStyle w:val="IndexLink"/>
              </w:rPr>
              <w:t>28.3 Interface</w:t>
              <w:tab/>
              <w:t>187</w:t>
            </w:r>
          </w:hyperlink>
        </w:p>
        <w:p>
          <w:pPr>
            <w:pStyle w:val="TOC2"/>
            <w:tabs>
              <w:tab w:val="clear" w:pos="9077"/>
              <w:tab w:val="right" w:pos="9359" w:leader="dot"/>
            </w:tabs>
            <w:rPr/>
          </w:pPr>
          <w:hyperlink w:anchor="__RefHeading___Toc53870_3968965690">
            <w:r>
              <w:rPr>
                <w:webHidden/>
                <w:rStyle w:val="IndexLink"/>
              </w:rPr>
              <w:t>28.4 Microarchitecture internals</w:t>
              <w:tab/>
              <w:t>188</w:t>
            </w:r>
          </w:hyperlink>
        </w:p>
        <w:p>
          <w:pPr>
            <w:pStyle w:val="TOC3"/>
            <w:tabs>
              <w:tab w:val="clear" w:pos="8793"/>
              <w:tab w:val="right" w:pos="9359" w:leader="dot"/>
            </w:tabs>
            <w:rPr/>
          </w:pPr>
          <w:hyperlink w:anchor="__RefHeading___Toc53872_3968965690">
            <w:r>
              <w:rPr>
                <w:webHidden/>
                <w:rStyle w:val="IndexLink"/>
              </w:rPr>
              <w:t>28.4.1 Stateless multi-burst serializer</w:t>
              <w:tab/>
              <w:t>188</w:t>
            </w:r>
          </w:hyperlink>
        </w:p>
        <w:p>
          <w:pPr>
            <w:pStyle w:val="TOC3"/>
            <w:tabs>
              <w:tab w:val="clear" w:pos="8793"/>
              <w:tab w:val="right" w:pos="9359" w:leader="dot"/>
            </w:tabs>
            <w:rPr/>
          </w:pPr>
          <w:hyperlink w:anchor="__RefHeading___Toc53874_3968965690">
            <w:r>
              <w:rPr>
                <w:webHidden/>
                <w:rStyle w:val="IndexLink"/>
              </w:rPr>
              <w:t>28.4.2 Owed-burst accounting</w:t>
              <w:tab/>
              <w:t>189</w:t>
            </w:r>
          </w:hyperlink>
        </w:p>
        <w:p>
          <w:pPr>
            <w:pStyle w:val="TOC3"/>
            <w:tabs>
              <w:tab w:val="clear" w:pos="8793"/>
              <w:tab w:val="right" w:pos="9359" w:leader="dot"/>
            </w:tabs>
            <w:rPr/>
          </w:pPr>
          <w:hyperlink w:anchor="__RefHeading___Toc53876_3968965690">
            <w:r>
              <w:rPr>
                <w:webHidden/>
                <w:rStyle w:val="IndexLink"/>
              </w:rPr>
              <w:t>28.4.3 Mask generation</w:t>
              <w:tab/>
              <w:t>189</w:t>
            </w:r>
          </w:hyperlink>
        </w:p>
        <w:p>
          <w:pPr>
            <w:pStyle w:val="TOC2"/>
            <w:tabs>
              <w:tab w:val="clear" w:pos="9077"/>
              <w:tab w:val="right" w:pos="9359" w:leader="dot"/>
            </w:tabs>
            <w:rPr/>
          </w:pPr>
          <w:hyperlink w:anchor="__RefHeading___Toc53878_3968965690">
            <w:r>
              <w:rPr>
                <w:webHidden/>
                <w:rStyle w:val="IndexLink"/>
              </w:rPr>
              <w:t>28.5 FSM policy</w:t>
              <w:tab/>
              <w:t>189</w:t>
            </w:r>
          </w:hyperlink>
        </w:p>
        <w:p>
          <w:pPr>
            <w:pStyle w:val="TOC2"/>
            <w:tabs>
              <w:tab w:val="clear" w:pos="9077"/>
              <w:tab w:val="right" w:pos="9359" w:leader="dot"/>
            </w:tabs>
            <w:rPr/>
          </w:pPr>
          <w:hyperlink w:anchor="__RefHeading___Toc53880_3968965690">
            <w:r>
              <w:rPr>
                <w:webHidden/>
                <w:rStyle w:val="IndexLink"/>
              </w:rPr>
              <w:t>28.6 Timing</w:t>
              <w:tab/>
              <w:t>189</w:t>
            </w:r>
          </w:hyperlink>
        </w:p>
        <w:p>
          <w:pPr>
            <w:pStyle w:val="TOC2"/>
            <w:tabs>
              <w:tab w:val="clear" w:pos="9077"/>
              <w:tab w:val="right" w:pos="9359" w:leader="dot"/>
            </w:tabs>
            <w:rPr/>
          </w:pPr>
          <w:hyperlink w:anchor="__RefHeading___Toc53882_3968965690">
            <w:r>
              <w:rPr>
                <w:webHidden/>
                <w:rStyle w:val="IndexLink"/>
              </w:rPr>
              <w:t>28.7 Notes</w:t>
              <w:tab/>
              <w:t>189</w:t>
            </w:r>
          </w:hyperlink>
        </w:p>
        <w:p>
          <w:pPr>
            <w:pStyle w:val="TOC1"/>
            <w:tabs>
              <w:tab w:val="clear" w:pos="9360"/>
              <w:tab w:val="right" w:pos="9359" w:leader="dot"/>
            </w:tabs>
            <w:rPr/>
          </w:pPr>
          <w:hyperlink w:anchor="__RefHeading___Toc53884_3968965690">
            <w:r>
              <w:rPr>
                <w:webHidden/>
                <w:rStyle w:val="IndexLink"/>
              </w:rPr>
              <w:t>29 DFI Read Aligner (scoria_dfi_rd_aligner)</w:t>
              <w:tab/>
              <w:t>191</w:t>
            </w:r>
          </w:hyperlink>
        </w:p>
        <w:p>
          <w:pPr>
            <w:pStyle w:val="TOC2"/>
            <w:tabs>
              <w:tab w:val="clear" w:pos="9077"/>
              <w:tab w:val="right" w:pos="9359" w:leader="dot"/>
            </w:tabs>
            <w:rPr/>
          </w:pPr>
          <w:hyperlink w:anchor="__RefHeading___Toc53886_3968965690">
            <w:r>
              <w:rPr>
                <w:webHidden/>
                <w:rStyle w:val="IndexLink"/>
              </w:rPr>
              <w:t>29.1 Purpose</w:t>
              <w:tab/>
              <w:t>191</w:t>
            </w:r>
          </w:hyperlink>
        </w:p>
        <w:p>
          <w:pPr>
            <w:pStyle w:val="TOC2"/>
            <w:tabs>
              <w:tab w:val="clear" w:pos="9077"/>
              <w:tab w:val="right" w:pos="9359" w:leader="dot"/>
            </w:tabs>
            <w:rPr/>
          </w:pPr>
          <w:hyperlink w:anchor="__RefHeading___Toc53888_3968965690">
            <w:r>
              <w:rPr>
                <w:webHidden/>
                <w:rStyle w:val="IndexLink"/>
              </w:rPr>
              <w:t>29.2 Parameters</w:t>
              <w:tab/>
              <w:t>191</w:t>
            </w:r>
          </w:hyperlink>
        </w:p>
        <w:p>
          <w:pPr>
            <w:pStyle w:val="TOC2"/>
            <w:tabs>
              <w:tab w:val="clear" w:pos="9077"/>
              <w:tab w:val="right" w:pos="9359" w:leader="dot"/>
            </w:tabs>
            <w:rPr/>
          </w:pPr>
          <w:hyperlink w:anchor="__RefHeading___Toc53890_3968965690">
            <w:r>
              <w:rPr>
                <w:webHidden/>
                <w:rStyle w:val="IndexLink"/>
              </w:rPr>
              <w:t>29.3 Interface</w:t>
              <w:tab/>
              <w:t>192</w:t>
            </w:r>
          </w:hyperlink>
        </w:p>
        <w:p>
          <w:pPr>
            <w:pStyle w:val="TOC2"/>
            <w:tabs>
              <w:tab w:val="clear" w:pos="9077"/>
              <w:tab w:val="right" w:pos="9359" w:leader="dot"/>
            </w:tabs>
            <w:rPr/>
          </w:pPr>
          <w:hyperlink w:anchor="__RefHeading___Toc53892_3968965690">
            <w:r>
              <w:rPr>
                <w:webHidden/>
                <w:rStyle w:val="IndexLink"/>
              </w:rPr>
              <w:t>29.4 Microarchitecture internals</w:t>
              <w:tab/>
              <w:t>192</w:t>
            </w:r>
          </w:hyperlink>
        </w:p>
        <w:p>
          <w:pPr>
            <w:pStyle w:val="TOC3"/>
            <w:tabs>
              <w:tab w:val="clear" w:pos="8793"/>
              <w:tab w:val="right" w:pos="9359" w:leader="dot"/>
            </w:tabs>
            <w:rPr/>
          </w:pPr>
          <w:hyperlink w:anchor="__RefHeading___Toc53894_3968965690">
            <w:r>
              <w:rPr>
                <w:webHidden/>
                <w:rStyle w:val="IndexLink"/>
              </w:rPr>
              <w:t>29.4.1 Admission and backpressure</w:t>
              <w:tab/>
              <w:t>192</w:t>
            </w:r>
          </w:hyperlink>
        </w:p>
        <w:p>
          <w:pPr>
            <w:pStyle w:val="TOC3"/>
            <w:tabs>
              <w:tab w:val="clear" w:pos="8793"/>
              <w:tab w:val="right" w:pos="9359" w:leader="dot"/>
            </w:tabs>
            <w:rPr/>
          </w:pPr>
          <w:hyperlink w:anchor="__RefHeading___Toc53896_3968965690">
            <w:r>
              <w:rPr>
                <w:webHidden/>
                <w:rStyle w:val="IndexLink"/>
              </w:rPr>
              <w:t>29.4.2 Stateless rddata_en delay line</w:t>
              <w:tab/>
              <w:t>193</w:t>
            </w:r>
          </w:hyperlink>
        </w:p>
        <w:p>
          <w:pPr>
            <w:pStyle w:val="TOC3"/>
            <w:tabs>
              <w:tab w:val="clear" w:pos="8793"/>
              <w:tab w:val="right" w:pos="9359" w:leader="dot"/>
            </w:tabs>
            <w:rPr/>
          </w:pPr>
          <w:hyperlink w:anchor="__RefHeading___Toc53898_3968965690">
            <w:r>
              <w:rPr>
                <w:webHidden/>
                <w:rStyle w:val="IndexLink"/>
              </w:rPr>
              <w:t>29.4.3 EN_CYC versus BL_WORDS</w:t>
              <w:tab/>
              <w:t>193</w:t>
            </w:r>
          </w:hyperlink>
        </w:p>
        <w:p>
          <w:pPr>
            <w:pStyle w:val="TOC3"/>
            <w:tabs>
              <w:tab w:val="clear" w:pos="8793"/>
              <w:tab w:val="right" w:pos="9359" w:leader="dot"/>
            </w:tabs>
            <w:rPr/>
          </w:pPr>
          <w:hyperlink w:anchor="__RefHeading___Toc53900_3968965690">
            <w:r>
              <w:rPr>
                <w:webHidden/>
                <w:rStyle w:val="IndexLink"/>
              </w:rPr>
              <w:t>29.4.4 Enable-window credit</w:t>
              <w:tab/>
              <w:t>193</w:t>
            </w:r>
          </w:hyperlink>
        </w:p>
        <w:p>
          <w:pPr>
            <w:pStyle w:val="TOC3"/>
            <w:tabs>
              <w:tab w:val="clear" w:pos="8793"/>
              <w:tab w:val="right" w:pos="9359" w:leader="dot"/>
            </w:tabs>
            <w:rPr/>
          </w:pPr>
          <w:hyperlink w:anchor="__RefHeading___Toc53902_3968965690">
            <w:r>
              <w:rPr>
                <w:webHidden/>
                <w:rStyle w:val="IndexLink"/>
              </w:rPr>
              <w:t>29.4.5 Capture and last-word marking</w:t>
              <w:tab/>
              <w:t>194</w:t>
            </w:r>
          </w:hyperlink>
        </w:p>
        <w:p>
          <w:pPr>
            <w:pStyle w:val="TOC3"/>
            <w:tabs>
              <w:tab w:val="clear" w:pos="8793"/>
              <w:tab w:val="right" w:pos="9359" w:leader="dot"/>
            </w:tabs>
            <w:rPr/>
          </w:pPr>
          <w:hyperlink w:anchor="__RefHeading___Toc53904_3968965690">
            <w:r>
              <w:rPr>
                <w:webHidden/>
                <w:rStyle w:val="IndexLink"/>
              </w:rPr>
              <w:t>29.4.6 Debug probes</w:t>
              <w:tab/>
              <w:t>194</w:t>
            </w:r>
          </w:hyperlink>
        </w:p>
        <w:p>
          <w:pPr>
            <w:pStyle w:val="TOC2"/>
            <w:tabs>
              <w:tab w:val="clear" w:pos="9077"/>
              <w:tab w:val="right" w:pos="9359" w:leader="dot"/>
            </w:tabs>
            <w:rPr/>
          </w:pPr>
          <w:hyperlink w:anchor="__RefHeading___Toc53906_3968965690">
            <w:r>
              <w:rPr>
                <w:webHidden/>
                <w:rStyle w:val="IndexLink"/>
              </w:rPr>
              <w:t>29.5 FSM policy</w:t>
              <w:tab/>
              <w:t>194</w:t>
            </w:r>
          </w:hyperlink>
        </w:p>
        <w:p>
          <w:pPr>
            <w:pStyle w:val="TOC2"/>
            <w:tabs>
              <w:tab w:val="clear" w:pos="9077"/>
              <w:tab w:val="right" w:pos="9359" w:leader="dot"/>
            </w:tabs>
            <w:rPr/>
          </w:pPr>
          <w:hyperlink w:anchor="__RefHeading___Toc53908_3968965690">
            <w:r>
              <w:rPr>
                <w:webHidden/>
                <w:rStyle w:val="IndexLink"/>
              </w:rPr>
              <w:t>29.6 Timing</w:t>
              <w:tab/>
              <w:t>194</w:t>
            </w:r>
          </w:hyperlink>
        </w:p>
        <w:p>
          <w:pPr>
            <w:pStyle w:val="TOC2"/>
            <w:tabs>
              <w:tab w:val="clear" w:pos="9077"/>
              <w:tab w:val="right" w:pos="9359" w:leader="dot"/>
            </w:tabs>
            <w:rPr/>
          </w:pPr>
          <w:hyperlink w:anchor="__RefHeading___Toc53910_3968965690">
            <w:r>
              <w:rPr>
                <w:webHidden/>
                <w:rStyle w:val="IndexLink"/>
              </w:rPr>
              <w:t>29.7 Notes</w:t>
              <w:tab/>
              <w:t>194</w:t>
            </w:r>
          </w:hyperlink>
        </w:p>
        <w:p>
          <w:pPr>
            <w:pStyle w:val="TOC1"/>
            <w:tabs>
              <w:tab w:val="clear" w:pos="9360"/>
              <w:tab w:val="right" w:pos="9359" w:leader="dot"/>
            </w:tabs>
            <w:rPr/>
          </w:pPr>
          <w:hyperlink w:anchor="__RefHeading___Toc53912_3968965690">
            <w:r>
              <w:rPr>
                <w:webHidden/>
                <w:rStyle w:val="IndexLink"/>
              </w:rPr>
              <w:t>30 DFI Clock-Domain Crossing (scoria_dfi_cdc)</w:t>
              <w:tab/>
              <w:t>196</w:t>
            </w:r>
          </w:hyperlink>
        </w:p>
        <w:p>
          <w:pPr>
            <w:pStyle w:val="TOC2"/>
            <w:tabs>
              <w:tab w:val="clear" w:pos="9077"/>
              <w:tab w:val="right" w:pos="9359" w:leader="dot"/>
            </w:tabs>
            <w:rPr/>
          </w:pPr>
          <w:hyperlink w:anchor="__RefHeading___Toc53914_3968965690">
            <w:r>
              <w:rPr>
                <w:webHidden/>
                <w:rStyle w:val="IndexLink"/>
              </w:rPr>
              <w:t>30.1 Purpose</w:t>
              <w:tab/>
              <w:t>196</w:t>
            </w:r>
          </w:hyperlink>
        </w:p>
        <w:p>
          <w:pPr>
            <w:pStyle w:val="TOC2"/>
            <w:tabs>
              <w:tab w:val="clear" w:pos="9077"/>
              <w:tab w:val="right" w:pos="9359" w:leader="dot"/>
            </w:tabs>
            <w:rPr/>
          </w:pPr>
          <w:hyperlink w:anchor="__RefHeading___Toc53916_3968965690">
            <w:r>
              <w:rPr>
                <w:webHidden/>
                <w:rStyle w:val="IndexLink"/>
              </w:rPr>
              <w:t>30.2 Parameters</w:t>
              <w:tab/>
              <w:t>196</w:t>
            </w:r>
          </w:hyperlink>
        </w:p>
        <w:p>
          <w:pPr>
            <w:pStyle w:val="TOC2"/>
            <w:tabs>
              <w:tab w:val="clear" w:pos="9077"/>
              <w:tab w:val="right" w:pos="9359" w:leader="dot"/>
            </w:tabs>
            <w:rPr/>
          </w:pPr>
          <w:hyperlink w:anchor="__RefHeading___Toc53918_3968965690">
            <w:r>
              <w:rPr>
                <w:webHidden/>
                <w:rStyle w:val="IndexLink"/>
              </w:rPr>
              <w:t>30.3 Interface</w:t>
              <w:tab/>
              <w:t>197</w:t>
            </w:r>
          </w:hyperlink>
        </w:p>
        <w:p>
          <w:pPr>
            <w:pStyle w:val="TOC3"/>
            <w:tabs>
              <w:tab w:val="clear" w:pos="8793"/>
              <w:tab w:val="right" w:pos="9359" w:leader="dot"/>
            </w:tabs>
            <w:rPr/>
          </w:pPr>
          <w:hyperlink w:anchor="__RefHeading___Toc53920_3968965690">
            <w:r>
              <w:rPr>
                <w:webHidden/>
                <w:rStyle w:val="IndexLink"/>
              </w:rPr>
              <w:t>30.3.1 Controller domain</w:t>
              <w:tab/>
              <w:t>197</w:t>
            </w:r>
          </w:hyperlink>
        </w:p>
        <w:p>
          <w:pPr>
            <w:pStyle w:val="TOC3"/>
            <w:tabs>
              <w:tab w:val="clear" w:pos="8793"/>
              <w:tab w:val="right" w:pos="9359" w:leader="dot"/>
            </w:tabs>
            <w:rPr/>
          </w:pPr>
          <w:hyperlink w:anchor="__RefHeading___Toc53922_3968965690">
            <w:r>
              <w:rPr>
                <w:webHidden/>
                <w:rStyle w:val="IndexLink"/>
              </w:rPr>
              <w:t>30.3.2 PHY domain</w:t>
              <w:tab/>
              <w:t>198</w:t>
            </w:r>
          </w:hyperlink>
        </w:p>
        <w:p>
          <w:pPr>
            <w:pStyle w:val="TOC2"/>
            <w:tabs>
              <w:tab w:val="clear" w:pos="9077"/>
              <w:tab w:val="right" w:pos="9359" w:leader="dot"/>
            </w:tabs>
            <w:rPr/>
          </w:pPr>
          <w:hyperlink w:anchor="__RefHeading___Toc53924_3968965690">
            <w:r>
              <w:rPr>
                <w:webHidden/>
                <w:rStyle w:val="IndexLink"/>
              </w:rPr>
              <w:t>30.4 Microarchitecture internals</w:t>
              <w:tab/>
              <w:t>199</w:t>
            </w:r>
          </w:hyperlink>
        </w:p>
        <w:p>
          <w:pPr>
            <w:pStyle w:val="TOC3"/>
            <w:tabs>
              <w:tab w:val="clear" w:pos="8793"/>
              <w:tab w:val="right" w:pos="9359" w:leader="dot"/>
            </w:tabs>
            <w:rPr/>
          </w:pPr>
          <w:hyperlink w:anchor="__RefHeading___Toc53926_3968965690">
            <w:r>
              <w:rPr>
                <w:webHidden/>
                <w:rStyle w:val="IndexLink"/>
              </w:rPr>
              <w:t>30.4.1 FIFO instances</w:t>
              <w:tab/>
              <w:t>199</w:t>
            </w:r>
          </w:hyperlink>
        </w:p>
        <w:p>
          <w:pPr>
            <w:pStyle w:val="TOC3"/>
            <w:tabs>
              <w:tab w:val="clear" w:pos="8793"/>
              <w:tab w:val="right" w:pos="9359" w:leader="dot"/>
            </w:tabs>
            <w:rPr/>
          </w:pPr>
          <w:hyperlink w:anchor="__RefHeading___Toc53928_3968965690">
            <w:r>
              <w:rPr>
                <w:webHidden/>
                <w:rStyle w:val="IndexLink"/>
              </w:rPr>
              <w:t>30.4.2 Payload packing</w:t>
              <w:tab/>
              <w:t>199</w:t>
            </w:r>
          </w:hyperlink>
        </w:p>
        <w:p>
          <w:pPr>
            <w:pStyle w:val="TOC3"/>
            <w:tabs>
              <w:tab w:val="clear" w:pos="8793"/>
              <w:tab w:val="right" w:pos="9359" w:leader="dot"/>
            </w:tabs>
            <w:rPr/>
          </w:pPr>
          <w:hyperlink w:anchor="__RefHeading___Toc53930_3968965690">
            <w:r>
              <w:rPr>
                <w:webHidden/>
                <w:rStyle w:val="IndexLink"/>
              </w:rPr>
              <w:t>30.4.3 Pointer encoding</w:t>
              <w:tab/>
              <w:t>200</w:t>
            </w:r>
          </w:hyperlink>
        </w:p>
        <w:p>
          <w:pPr>
            <w:pStyle w:val="TOC3"/>
            <w:tabs>
              <w:tab w:val="clear" w:pos="8793"/>
              <w:tab w:val="right" w:pos="9359" w:leader="dot"/>
            </w:tabs>
            <w:rPr/>
          </w:pPr>
          <w:hyperlink w:anchor="__RefHeading___Toc53932_3968965690">
            <w:r>
              <w:rPr>
                <w:webHidden/>
                <w:rStyle w:val="IndexLink"/>
              </w:rPr>
              <w:t>30.4.4 Init tokens</w:t>
              <w:tab/>
              <w:t>200</w:t>
            </w:r>
          </w:hyperlink>
        </w:p>
        <w:p>
          <w:pPr>
            <w:pStyle w:val="TOC3"/>
            <w:tabs>
              <w:tab w:val="clear" w:pos="8793"/>
              <w:tab w:val="right" w:pos="9359" w:leader="dot"/>
            </w:tabs>
            <w:rPr/>
          </w:pPr>
          <w:hyperlink w:anchor="__RefHeading___Toc53934_3968965690">
            <w:r>
              <w:rPr>
                <w:webHidden/>
                <w:rStyle w:val="IndexLink"/>
              </w:rPr>
              <w:t>30.4.5 The staged-token invariant</w:t>
              <w:tab/>
              <w:t>200</w:t>
            </w:r>
          </w:hyperlink>
        </w:p>
        <w:p>
          <w:pPr>
            <w:pStyle w:val="TOC2"/>
            <w:tabs>
              <w:tab w:val="clear" w:pos="9077"/>
              <w:tab w:val="right" w:pos="9359" w:leader="dot"/>
            </w:tabs>
            <w:rPr/>
          </w:pPr>
          <w:hyperlink w:anchor="__RefHeading___Toc53936_3968965690">
            <w:r>
              <w:rPr>
                <w:webHidden/>
                <w:rStyle w:val="IndexLink"/>
              </w:rPr>
              <w:t>30.5 FSM policy</w:t>
              <w:tab/>
              <w:t>200</w:t>
            </w:r>
          </w:hyperlink>
        </w:p>
        <w:p>
          <w:pPr>
            <w:pStyle w:val="TOC2"/>
            <w:tabs>
              <w:tab w:val="clear" w:pos="9077"/>
              <w:tab w:val="right" w:pos="9359" w:leader="dot"/>
            </w:tabs>
            <w:rPr/>
          </w:pPr>
          <w:hyperlink w:anchor="__RefHeading___Toc53938_3968965690">
            <w:r>
              <w:rPr>
                <w:webHidden/>
                <w:rStyle w:val="IndexLink"/>
              </w:rPr>
              <w:t>30.6 Timing</w:t>
              <w:tab/>
              <w:t>200</w:t>
            </w:r>
          </w:hyperlink>
        </w:p>
        <w:p>
          <w:pPr>
            <w:pStyle w:val="TOC2"/>
            <w:tabs>
              <w:tab w:val="clear" w:pos="9077"/>
              <w:tab w:val="right" w:pos="9359" w:leader="dot"/>
            </w:tabs>
            <w:rPr/>
          </w:pPr>
          <w:hyperlink w:anchor="__RefHeading___Toc53940_3968965690">
            <w:r>
              <w:rPr>
                <w:webHidden/>
                <w:rStyle w:val="IndexLink"/>
              </w:rPr>
              <w:t>30.7 Notes</w:t>
              <w:tab/>
              <w:t>200</w:t>
            </w:r>
          </w:hyperlink>
        </w:p>
        <w:p>
          <w:pPr>
            <w:pStyle w:val="TOC1"/>
            <w:tabs>
              <w:tab w:val="clear" w:pos="9360"/>
              <w:tab w:val="right" w:pos="9359" w:leader="dot"/>
            </w:tabs>
            <w:rPr/>
          </w:pPr>
          <w:hyperlink w:anchor="__RefHeading___Toc53942_3968965690">
            <w:r>
              <w:rPr>
                <w:webHidden/>
                <w:rStyle w:val="IndexLink"/>
              </w:rPr>
              <w:t>31 The Dormant Pair (scoria_powerdown_ctrl + scoria_dfi_signal_pack)</w:t>
              <w:tab/>
              <w:t>202</w:t>
            </w:r>
          </w:hyperlink>
        </w:p>
        <w:p>
          <w:pPr>
            <w:pStyle w:val="TOC2"/>
            <w:tabs>
              <w:tab w:val="clear" w:pos="9077"/>
              <w:tab w:val="right" w:pos="9359" w:leader="dot"/>
            </w:tabs>
            <w:rPr/>
          </w:pPr>
          <w:hyperlink w:anchor="__RefHeading___Toc53944_3968965690">
            <w:r>
              <w:rPr>
                <w:webHidden/>
                <w:rStyle w:val="IndexLink"/>
              </w:rPr>
              <w:t>31.1 Purpose</w:t>
              <w:tab/>
              <w:t>202</w:t>
            </w:r>
          </w:hyperlink>
        </w:p>
        <w:p>
          <w:pPr>
            <w:pStyle w:val="TOC2"/>
            <w:tabs>
              <w:tab w:val="clear" w:pos="9077"/>
              <w:tab w:val="right" w:pos="9359" w:leader="dot"/>
            </w:tabs>
            <w:rPr/>
          </w:pPr>
          <w:hyperlink w:anchor="__RefHeading___Toc53946_3968965690">
            <w:r>
              <w:rPr>
                <w:webHidden/>
                <w:rStyle w:val="IndexLink"/>
              </w:rPr>
              <w:t>31.2 Parameters</w:t>
              <w:tab/>
              <w:t>202</w:t>
            </w:r>
          </w:hyperlink>
        </w:p>
        <w:p>
          <w:pPr>
            <w:pStyle w:val="TOC2"/>
            <w:tabs>
              <w:tab w:val="clear" w:pos="9077"/>
              <w:tab w:val="right" w:pos="9359" w:leader="dot"/>
            </w:tabs>
            <w:rPr/>
          </w:pPr>
          <w:hyperlink w:anchor="__RefHeading___Toc53948_3968965690">
            <w:r>
              <w:rPr>
                <w:webHidden/>
                <w:rStyle w:val="IndexLink"/>
              </w:rPr>
              <w:t>31.3 Interface</w:t>
              <w:tab/>
              <w:t>203</w:t>
            </w:r>
          </w:hyperlink>
        </w:p>
        <w:p>
          <w:pPr>
            <w:pStyle w:val="TOC3"/>
            <w:tabs>
              <w:tab w:val="clear" w:pos="8793"/>
              <w:tab w:val="right" w:pos="9359" w:leader="dot"/>
            </w:tabs>
            <w:rPr/>
          </w:pPr>
          <w:hyperlink w:anchor="__RefHeading___Toc53950_3968965690">
            <w:r>
              <w:rPr>
                <w:webHidden/>
                <w:rStyle w:val="IndexLink"/>
              </w:rPr>
              <w:t>31.3.1 scoria_powerdown_ctrl</w:t>
              <w:tab/>
              <w:t>203</w:t>
            </w:r>
          </w:hyperlink>
        </w:p>
        <w:p>
          <w:pPr>
            <w:pStyle w:val="TOC3"/>
            <w:tabs>
              <w:tab w:val="clear" w:pos="8793"/>
              <w:tab w:val="right" w:pos="9359" w:leader="dot"/>
            </w:tabs>
            <w:rPr/>
          </w:pPr>
          <w:hyperlink w:anchor="__RefHeading___Toc53952_3968965690">
            <w:r>
              <w:rPr>
                <w:webHidden/>
                <w:rStyle w:val="IndexLink"/>
              </w:rPr>
              <w:t>31.3.2 scoria_dfi_signal_pack</w:t>
              <w:tab/>
              <w:t>204</w:t>
            </w:r>
          </w:hyperlink>
        </w:p>
        <w:p>
          <w:pPr>
            <w:pStyle w:val="TOC2"/>
            <w:tabs>
              <w:tab w:val="clear" w:pos="9077"/>
              <w:tab w:val="right" w:pos="9359" w:leader="dot"/>
            </w:tabs>
            <w:rPr/>
          </w:pPr>
          <w:hyperlink w:anchor="__RefHeading___Toc53954_3968965690">
            <w:r>
              <w:rPr>
                <w:webHidden/>
                <w:rStyle w:val="IndexLink"/>
              </w:rPr>
              <w:t>31.4 Microarchitecture internals</w:t>
              <w:tab/>
              <w:t>204</w:t>
            </w:r>
          </w:hyperlink>
        </w:p>
        <w:p>
          <w:pPr>
            <w:pStyle w:val="TOC3"/>
            <w:tabs>
              <w:tab w:val="clear" w:pos="8793"/>
              <w:tab w:val="right" w:pos="9359" w:leader="dot"/>
            </w:tabs>
            <w:rPr/>
          </w:pPr>
          <w:hyperlink w:anchor="__RefHeading___Toc53956_3968965690">
            <w:r>
              <w:rPr>
                <w:webHidden/>
                <w:rStyle w:val="IndexLink"/>
              </w:rPr>
              <w:t>31.4.1 scoria_powerdown_ctrl</w:t>
              <w:tab/>
              <w:t>204</w:t>
            </w:r>
          </w:hyperlink>
        </w:p>
        <w:p>
          <w:pPr>
            <w:pStyle w:val="TOC3"/>
            <w:tabs>
              <w:tab w:val="clear" w:pos="8793"/>
              <w:tab w:val="right" w:pos="9359" w:leader="dot"/>
            </w:tabs>
            <w:rPr/>
          </w:pPr>
          <w:hyperlink w:anchor="__RefHeading___Toc53958_3968965690">
            <w:r>
              <w:rPr>
                <w:webHidden/>
                <w:rStyle w:val="IndexLink"/>
              </w:rPr>
              <w:t>31.4.2 scoria_dfi_signal_pack</w:t>
              <w:tab/>
              <w:t>205</w:t>
            </w:r>
          </w:hyperlink>
        </w:p>
        <w:p>
          <w:pPr>
            <w:pStyle w:val="TOC3"/>
            <w:tabs>
              <w:tab w:val="clear" w:pos="8793"/>
              <w:tab w:val="right" w:pos="9359" w:leader="dot"/>
            </w:tabs>
            <w:rPr/>
          </w:pPr>
          <w:hyperlink w:anchor="__RefHeading___Toc53960_3968965690">
            <w:r>
              <w:rPr>
                <w:webHidden/>
                <w:rStyle w:val="IndexLink"/>
              </w:rPr>
              <w:t>31.4.3 The four gaps</w:t>
              <w:tab/>
              <w:t>205</w:t>
            </w:r>
          </w:hyperlink>
        </w:p>
        <w:p>
          <w:pPr>
            <w:pStyle w:val="TOC2"/>
            <w:tabs>
              <w:tab w:val="clear" w:pos="9077"/>
              <w:tab w:val="right" w:pos="9359" w:leader="dot"/>
            </w:tabs>
            <w:rPr/>
          </w:pPr>
          <w:hyperlink w:anchor="__RefHeading___Toc53962_3968965690">
            <w:r>
              <w:rPr>
                <w:webHidden/>
                <w:rStyle w:val="IndexLink"/>
              </w:rPr>
              <w:t>31.5 FSM policy</w:t>
              <w:tab/>
              <w:t>205</w:t>
            </w:r>
          </w:hyperlink>
        </w:p>
        <w:p>
          <w:pPr>
            <w:pStyle w:val="TOC2"/>
            <w:tabs>
              <w:tab w:val="clear" w:pos="9077"/>
              <w:tab w:val="right" w:pos="9359" w:leader="dot"/>
            </w:tabs>
            <w:rPr/>
          </w:pPr>
          <w:hyperlink w:anchor="__RefHeading___Toc53964_3968965690">
            <w:r>
              <w:rPr>
                <w:webHidden/>
                <w:rStyle w:val="IndexLink"/>
              </w:rPr>
              <w:t>31.6 Timing</w:t>
              <w:tab/>
              <w:t>206</w:t>
            </w:r>
          </w:hyperlink>
        </w:p>
        <w:p>
          <w:pPr>
            <w:pStyle w:val="TOC2"/>
            <w:tabs>
              <w:tab w:val="clear" w:pos="9077"/>
              <w:tab w:val="right" w:pos="9359" w:leader="dot"/>
            </w:tabs>
            <w:rPr/>
          </w:pPr>
          <w:hyperlink w:anchor="__RefHeading___Toc53966_3968965690">
            <w:r>
              <w:rPr>
                <w:webHidden/>
                <w:rStyle w:val="IndexLink"/>
              </w:rPr>
              <w:t>31.7 Notes</w:t>
              <w:tab/>
              <w:t>206</w:t>
            </w:r>
          </w:hyperlink>
        </w:p>
        <w:p>
          <w:pPr>
            <w:pStyle w:val="TOC1"/>
            <w:tabs>
              <w:tab w:val="clear" w:pos="9360"/>
              <w:tab w:val="right" w:pos="9359" w:leader="dot"/>
            </w:tabs>
            <w:rPr/>
          </w:pPr>
          <w:hyperlink w:anchor="__RefHeading___Toc53968_3968965690">
            <w:r>
              <w:rPr>
                <w:webHidden/>
                <w:rStyle w:val="IndexLink"/>
              </w:rPr>
              <w:t>32 AXI4 Slave and APB CSR at Pin Level</w:t>
              <w:tab/>
              <w:t>207</w:t>
            </w:r>
          </w:hyperlink>
        </w:p>
        <w:p>
          <w:pPr>
            <w:pStyle w:val="TOC2"/>
            <w:tabs>
              <w:tab w:val="clear" w:pos="9077"/>
              <w:tab w:val="right" w:pos="9359" w:leader="dot"/>
            </w:tabs>
            <w:rPr/>
          </w:pPr>
          <w:hyperlink w:anchor="__RefHeading___Toc53970_3968965690">
            <w:r>
              <w:rPr>
                <w:webHidden/>
                <w:rStyle w:val="IndexLink"/>
              </w:rPr>
              <w:t>32.1 Clocks and resets</w:t>
              <w:tab/>
              <w:t>207</w:t>
            </w:r>
          </w:hyperlink>
        </w:p>
        <w:p>
          <w:pPr>
            <w:pStyle w:val="TOC2"/>
            <w:tabs>
              <w:tab w:val="clear" w:pos="9077"/>
              <w:tab w:val="right" w:pos="9359" w:leader="dot"/>
            </w:tabs>
            <w:rPr/>
          </w:pPr>
          <w:hyperlink w:anchor="__RefHeading___Toc53972_3968965690">
            <w:r>
              <w:rPr>
                <w:webHidden/>
                <w:rStyle w:val="IndexLink"/>
              </w:rPr>
              <w:t>32.2 AXI4 slave signals</w:t>
              <w:tab/>
              <w:t>207</w:t>
            </w:r>
          </w:hyperlink>
        </w:p>
        <w:p>
          <w:pPr>
            <w:pStyle w:val="TOC2"/>
            <w:tabs>
              <w:tab w:val="clear" w:pos="9077"/>
              <w:tab w:val="right" w:pos="9359" w:leader="dot"/>
            </w:tabs>
            <w:rPr/>
          </w:pPr>
          <w:hyperlink w:anchor="__RefHeading___Toc53974_3968965690">
            <w:r>
              <w:rPr>
                <w:webHidden/>
                <w:rStyle w:val="IndexLink"/>
              </w:rPr>
              <w:t>32.3 PeakRDL register cpuif</w:t>
              <w:tab/>
              <w:t>209</w:t>
            </w:r>
          </w:hyperlink>
        </w:p>
        <w:p>
          <w:pPr>
            <w:pStyle w:val="TOC2"/>
            <w:tabs>
              <w:tab w:val="clear" w:pos="9077"/>
              <w:tab w:val="right" w:pos="9359" w:leader="dot"/>
            </w:tabs>
            <w:rPr/>
          </w:pPr>
          <w:hyperlink w:anchor="__RefHeading___Toc53976_3968965690">
            <w:r>
              <w:rPr>
                <w:webHidden/>
                <w:rStyle w:val="IndexLink"/>
              </w:rPr>
              <w:t>32.4 CSR address-map summary</w:t>
              <w:tab/>
              <w:t>210</w:t>
            </w:r>
          </w:hyperlink>
        </w:p>
        <w:p>
          <w:pPr>
            <w:pStyle w:val="TOC2"/>
            <w:tabs>
              <w:tab w:val="clear" w:pos="9077"/>
              <w:tab w:val="right" w:pos="9359" w:leader="dot"/>
            </w:tabs>
            <w:rPr/>
          </w:pPr>
          <w:hyperlink w:anchor="__RefHeading___Toc53978_3968965690">
            <w:r>
              <w:rPr>
                <w:webHidden/>
                <w:rStyle w:val="IndexLink"/>
              </w:rPr>
              <w:t>32.5 Register liveness classes</w:t>
              <w:tab/>
              <w:t>212</w:t>
            </w:r>
          </w:hyperlink>
        </w:p>
        <w:p>
          <w:pPr>
            <w:pStyle w:val="TOC2"/>
            <w:tabs>
              <w:tab w:val="clear" w:pos="9077"/>
              <w:tab w:val="right" w:pos="9359" w:leader="dot"/>
            </w:tabs>
            <w:rPr/>
          </w:pPr>
          <w:hyperlink w:anchor="__RefHeading___Toc53980_3968965690">
            <w:r>
              <w:rPr>
                <w:webHidden/>
                <w:rStyle w:val="IndexLink"/>
              </w:rPr>
              <w:t>32.6 The N+1 timing convention</w:t>
              <w:tab/>
              <w:t>212</w:t>
            </w:r>
          </w:hyperlink>
        </w:p>
        <w:p>
          <w:pPr>
            <w:pStyle w:val="TOC1"/>
            <w:tabs>
              <w:tab w:val="clear" w:pos="9360"/>
              <w:tab w:val="right" w:pos="9359" w:leader="dot"/>
            </w:tabs>
            <w:rPr/>
          </w:pPr>
          <w:hyperlink w:anchor="__RefHeading___Toc53982_3968965690">
            <w:r>
              <w:rPr>
                <w:webHidden/>
                <w:rStyle w:val="IndexLink"/>
              </w:rPr>
              <w:t>33 DFI v3.1 Pin-Level Table</w:t>
              <w:tab/>
              <w:t>214</w:t>
            </w:r>
          </w:hyperlink>
        </w:p>
        <w:p>
          <w:pPr>
            <w:pStyle w:val="TOC2"/>
            <w:tabs>
              <w:tab w:val="clear" w:pos="9077"/>
              <w:tab w:val="right" w:pos="9359" w:leader="dot"/>
            </w:tabs>
            <w:rPr/>
          </w:pPr>
          <w:hyperlink w:anchor="__RefHeading___Toc53984_3968965690">
            <w:r>
              <w:rPr>
                <w:webHidden/>
                <w:rStyle w:val="IndexLink"/>
              </w:rPr>
              <w:t>33.1 Per-phase packed buses</w:t>
              <w:tab/>
              <w:t>214</w:t>
            </w:r>
          </w:hyperlink>
        </w:p>
        <w:p>
          <w:pPr>
            <w:pStyle w:val="TOC2"/>
            <w:tabs>
              <w:tab w:val="clear" w:pos="9077"/>
              <w:tab w:val="right" w:pos="9359" w:leader="dot"/>
            </w:tabs>
            <w:rPr/>
          </w:pPr>
          <w:hyperlink w:anchor="__RefHeading___Toc53986_3968965690">
            <w:r>
              <w:rPr>
                <w:webHidden/>
                <w:rStyle w:val="IndexLink"/>
              </w:rPr>
              <w:t>33.2 Reset convention</w:t>
              <w:tab/>
              <w:t>214</w:t>
            </w:r>
          </w:hyperlink>
        </w:p>
        <w:p>
          <w:pPr>
            <w:pStyle w:val="TOC2"/>
            <w:tabs>
              <w:tab w:val="clear" w:pos="9077"/>
              <w:tab w:val="right" w:pos="9359" w:leader="dot"/>
            </w:tabs>
            <w:rPr/>
          </w:pPr>
          <w:hyperlink w:anchor="__RefHeading___Toc53988_3968965690">
            <w:r>
              <w:rPr>
                <w:webHidden/>
                <w:rStyle w:val="IndexLink"/>
              </w:rPr>
              <w:t>33.3 Clock, reset, and init</w:t>
              <w:tab/>
              <w:t>214</w:t>
            </w:r>
          </w:hyperlink>
        </w:p>
        <w:p>
          <w:pPr>
            <w:pStyle w:val="TOC2"/>
            <w:tabs>
              <w:tab w:val="clear" w:pos="9077"/>
              <w:tab w:val="right" w:pos="9359" w:leader="dot"/>
            </w:tabs>
            <w:rPr/>
          </w:pPr>
          <w:hyperlink w:anchor="__RefHeading___Toc53990_3968965690">
            <w:r>
              <w:rPr>
                <w:webHidden/>
                <w:rStyle w:val="IndexLink"/>
              </w:rPr>
              <w:t>33.4 Command bus</w:t>
              <w:tab/>
              <w:t>215</w:t>
            </w:r>
          </w:hyperlink>
        </w:p>
        <w:p>
          <w:pPr>
            <w:pStyle w:val="TOC2"/>
            <w:tabs>
              <w:tab w:val="clear" w:pos="9077"/>
              <w:tab w:val="right" w:pos="9359" w:leader="dot"/>
            </w:tabs>
            <w:rPr/>
          </w:pPr>
          <w:hyperlink w:anchor="__RefHeading___Toc53992_3968965690">
            <w:r>
              <w:rPr>
                <w:webHidden/>
                <w:rStyle w:val="IndexLink"/>
              </w:rPr>
              <w:t>33.5 Write data</w:t>
              <w:tab/>
              <w:t>216</w:t>
            </w:r>
          </w:hyperlink>
        </w:p>
        <w:p>
          <w:pPr>
            <w:pStyle w:val="TOC2"/>
            <w:tabs>
              <w:tab w:val="clear" w:pos="9077"/>
              <w:tab w:val="right" w:pos="9359" w:leader="dot"/>
            </w:tabs>
            <w:rPr/>
          </w:pPr>
          <w:hyperlink w:anchor="__RefHeading___Toc53994_3968965690">
            <w:r>
              <w:rPr>
                <w:webHidden/>
                <w:rStyle w:val="IndexLink"/>
              </w:rPr>
              <w:t>33.6 Read data</w:t>
              <w:tab/>
              <w:t>217</w:t>
            </w:r>
          </w:hyperlink>
        </w:p>
        <w:p>
          <w:pPr>
            <w:pStyle w:val="TOC2"/>
            <w:tabs>
              <w:tab w:val="clear" w:pos="9077"/>
              <w:tab w:val="right" w:pos="9359" w:leader="dot"/>
            </w:tabs>
            <w:rPr/>
          </w:pPr>
          <w:hyperlink w:anchor="__RefHeading___Toc53996_3968965690">
            <w:r>
              <w:rPr>
                <w:webHidden/>
                <w:rStyle w:val="IndexLink"/>
              </w:rPr>
              <w:t>33.7 Per-data-phase chip selects (v3.1 added)</w:t>
              <w:tab/>
              <w:t>217</w:t>
            </w:r>
          </w:hyperlink>
        </w:p>
        <w:p>
          <w:pPr>
            <w:pStyle w:val="TOC2"/>
            <w:tabs>
              <w:tab w:val="clear" w:pos="9077"/>
              <w:tab w:val="right" w:pos="9359" w:leader="dot"/>
            </w:tabs>
            <w:rPr/>
          </w:pPr>
          <w:hyperlink w:anchor="__RefHeading___Toc53998_3968965690">
            <w:r>
              <w:rPr>
                <w:webHidden/>
                <w:rStyle w:val="IndexLink"/>
              </w:rPr>
              <w:t>33.8 Write-leveling handshake (v3.1 added)</w:t>
              <w:tab/>
              <w:t>218</w:t>
            </w:r>
          </w:hyperlink>
        </w:p>
        <w:p>
          <w:pPr>
            <w:pStyle w:val="TOC2"/>
            <w:tabs>
              <w:tab w:val="clear" w:pos="9077"/>
              <w:tab w:val="right" w:pos="9359" w:leader="dot"/>
            </w:tabs>
            <w:rPr/>
          </w:pPr>
          <w:hyperlink w:anchor="__RefHeading___Toc54000_3968965690">
            <w:r>
              <w:rPr>
                <w:webHidden/>
                <w:rStyle w:val="IndexLink"/>
              </w:rPr>
              <w:t>33.9 Signals not pinned out</w:t>
              <w:tab/>
              <w:t>218</w:t>
            </w:r>
          </w:hyperlink>
        </w:p>
        <w:p>
          <w:pPr>
            <w:pStyle w:val="TOC2"/>
            <w:tabs>
              <w:tab w:val="clear" w:pos="9077"/>
              <w:tab w:val="right" w:pos="9359" w:leader="dot"/>
            </w:tabs>
            <w:rPr/>
          </w:pPr>
          <w:hyperlink w:anchor="__RefHeading___Toc54002_3968965690">
            <w:r>
              <w:rPr>
                <w:webHidden/>
                <w:rStyle w:val="IndexLink"/>
              </w:rPr>
              <w:t>33.10 References</w:t>
              <w:tab/>
              <w:t>219</w:t>
            </w:r>
          </w:hyperlink>
        </w:p>
        <w:p>
          <w:pPr>
            <w:pStyle w:val="TOC1"/>
            <w:tabs>
              <w:tab w:val="clear" w:pos="9360"/>
              <w:tab w:val="right" w:pos="9359" w:leader="dot"/>
            </w:tabs>
            <w:rPr/>
          </w:pPr>
          <w:hyperlink w:anchor="__RefHeading___Toc54004_3968965690">
            <w:r>
              <w:rPr>
                <w:webHidden/>
                <w:rStyle w:val="IndexLink"/>
              </w:rPr>
              <w:t>34 Core Signal Contracts</w:t>
              <w:tab/>
              <w:t>220</w:t>
            </w:r>
          </w:hyperlink>
        </w:p>
        <w:p>
          <w:pPr>
            <w:pStyle w:val="TOC2"/>
            <w:tabs>
              <w:tab w:val="clear" w:pos="9077"/>
              <w:tab w:val="right" w:pos="9359" w:leader="dot"/>
            </w:tabs>
            <w:rPr/>
          </w:pPr>
          <w:hyperlink w:anchor="__RefHeading___Toc54006_3968965690">
            <w:r>
              <w:rPr>
                <w:webHidden/>
                <w:rStyle w:val="IndexLink"/>
              </w:rPr>
              <w:t>34.1 What a contract is here</w:t>
              <w:tab/>
              <w:t>220</w:t>
            </w:r>
          </w:hyperlink>
        </w:p>
        <w:p>
          <w:pPr>
            <w:pStyle w:val="TOC2"/>
            <w:tabs>
              <w:tab w:val="clear" w:pos="9077"/>
              <w:tab w:val="right" w:pos="9359" w:leader="dot"/>
            </w:tabs>
            <w:rPr/>
          </w:pPr>
          <w:hyperlink w:anchor="__RefHeading___Toc54008_3968965690">
            <w:r>
              <w:rPr>
                <w:webHidden/>
                <w:rStyle w:val="IndexLink"/>
              </w:rPr>
              <w:t>34.2 Post-RTL citation posture</w:t>
              <w:tab/>
              <w:t>220</w:t>
            </w:r>
          </w:hyperlink>
        </w:p>
        <w:p>
          <w:pPr>
            <w:pStyle w:val="TOC2"/>
            <w:tabs>
              <w:tab w:val="clear" w:pos="9077"/>
              <w:tab w:val="right" w:pos="9359" w:leader="dot"/>
            </w:tabs>
            <w:rPr/>
          </w:pPr>
          <w:hyperlink w:anchor="__RefHeading___Toc54010_3968965690">
            <w:r>
              <w:rPr>
                <w:webHidden/>
                <w:rStyle w:val="IndexLink"/>
              </w:rPr>
              <w:t>34.3 Contract: address decode</w:t>
              <w:tab/>
              <w:t>222</w:t>
            </w:r>
          </w:hyperlink>
        </w:p>
        <w:p>
          <w:pPr>
            <w:pStyle w:val="TOC2"/>
            <w:tabs>
              <w:tab w:val="clear" w:pos="9077"/>
              <w:tab w:val="right" w:pos="9359" w:leader="dot"/>
            </w:tabs>
            <w:rPr/>
          </w:pPr>
          <w:hyperlink w:anchor="__RefHeading___Toc54012_3968965690">
            <w:r>
              <w:rPr>
                <w:webHidden/>
                <w:rStyle w:val="IndexLink"/>
              </w:rPr>
              <w:t>34.4 Contract: DDR3 command decode and LPDDR3 CA encoding</w:t>
              <w:tab/>
              <w:t>222</w:t>
            </w:r>
          </w:hyperlink>
        </w:p>
        <w:p>
          <w:pPr>
            <w:pStyle w:val="TOC2"/>
            <w:tabs>
              <w:tab w:val="clear" w:pos="9077"/>
              <w:tab w:val="right" w:pos="9359" w:leader="dot"/>
            </w:tabs>
            <w:rPr/>
          </w:pPr>
          <w:hyperlink w:anchor="__RefHeading___Toc54014_3968965690">
            <w:r>
              <w:rPr>
                <w:webHidden/>
                <w:rStyle w:val="IndexLink"/>
              </w:rPr>
              <w:t>34.5 Contract: maintenance request/grant</w:t>
              <w:tab/>
              <w:t>223</w:t>
            </w:r>
          </w:hyperlink>
        </w:p>
        <w:p>
          <w:pPr>
            <w:pStyle w:val="TOC2"/>
            <w:tabs>
              <w:tab w:val="clear" w:pos="9077"/>
              <w:tab w:val="right" w:pos="9359" w:leader="dot"/>
            </w:tabs>
            <w:rPr/>
          </w:pPr>
          <w:hyperlink w:anchor="__RefHeading___Toc54016_3968965690">
            <w:r>
              <w:rPr>
                <w:webHidden/>
                <w:rStyle w:val="IndexLink"/>
              </w:rPr>
              <w:t>34.6 Contract: refresh interval/credit</w:t>
              <w:tab/>
              <w:t>223</w:t>
            </w:r>
          </w:hyperlink>
        </w:p>
        <w:p>
          <w:pPr>
            <w:pStyle w:val="TOC2"/>
            <w:tabs>
              <w:tab w:val="clear" w:pos="9077"/>
              <w:tab w:val="right" w:pos="9359" w:leader="dot"/>
            </w:tabs>
            <w:rPr/>
          </w:pPr>
          <w:hyperlink w:anchor="__RefHeading___Toc54018_3968965690">
            <w:r>
              <w:rPr>
                <w:webHidden/>
                <w:rStyle w:val="IndexLink"/>
              </w:rPr>
              <w:t>34.7 Contract: ZQ calibration window</w:t>
              <w:tab/>
              <w:t>224</w:t>
            </w:r>
          </w:hyperlink>
        </w:p>
        <w:p>
          <w:pPr>
            <w:pStyle w:val="TOC2"/>
            <w:tabs>
              <w:tab w:val="clear" w:pos="9077"/>
              <w:tab w:val="right" w:pos="9359" w:leader="dot"/>
            </w:tabs>
            <w:rPr/>
          </w:pPr>
          <w:hyperlink w:anchor="__RefHeading___Toc54020_3968965690">
            <w:r>
              <w:rPr>
                <w:webHidden/>
                <w:rStyle w:val="IndexLink"/>
              </w:rPr>
              <w:t>34.8 Contract: bank-timer spacing gates</w:t>
              <w:tab/>
              <w:t>224</w:t>
            </w:r>
          </w:hyperlink>
        </w:p>
        <w:p>
          <w:pPr>
            <w:pStyle w:val="TOC2"/>
            <w:tabs>
              <w:tab w:val="clear" w:pos="9077"/>
              <w:tab w:val="right" w:pos="9359" w:leader="dot"/>
            </w:tabs>
            <w:rPr/>
          </w:pPr>
          <w:hyperlink w:anchor="__RefHeading___Toc54022_3968965690">
            <w:r>
              <w:rPr>
                <w:webHidden/>
                <w:rStyle w:val="IndexLink"/>
              </w:rPr>
              <w:t>34.9 Contract: global-timers next-state alignment</w:t>
              <w:tab/>
              <w:t>225</w:t>
            </w:r>
          </w:hyperlink>
        </w:p>
        <w:p>
          <w:pPr>
            <w:pStyle w:val="TOC2"/>
            <w:tabs>
              <w:tab w:val="clear" w:pos="9077"/>
              <w:tab w:val="right" w:pos="9359" w:leader="dot"/>
            </w:tabs>
            <w:rPr/>
          </w:pPr>
          <w:hyperlink w:anchor="__RefHeading___Toc54024_3968965690">
            <w:r>
              <w:rPr>
                <w:webHidden/>
                <w:rStyle w:val="IndexLink"/>
              </w:rPr>
              <w:t>34.10 Contract: read-CAM issue contract</w:t>
              <w:tab/>
              <w:t>225</w:t>
            </w:r>
          </w:hyperlink>
        </w:p>
        <w:p>
          <w:pPr>
            <w:pStyle w:val="TOC2"/>
            <w:tabs>
              <w:tab w:val="clear" w:pos="9077"/>
              <w:tab w:val="right" w:pos="9359" w:leader="dot"/>
            </w:tabs>
            <w:rPr/>
          </w:pPr>
          <w:hyperlink w:anchor="__RefHeading___Toc54026_3968965690">
            <w:r>
              <w:rPr>
                <w:webHidden/>
                <w:rStyle w:val="IndexLink"/>
              </w:rPr>
              <w:t>34.11 Contract: return-ring input contracts</w:t>
              <w:tab/>
              <w:t>226</w:t>
            </w:r>
          </w:hyperlink>
        </w:p>
        <w:p>
          <w:pPr>
            <w:pStyle w:val="TOC2"/>
            <w:tabs>
              <w:tab w:val="clear" w:pos="9077"/>
              <w:tab w:val="right" w:pos="9359" w:leader="dot"/>
            </w:tabs>
            <w:rPr/>
          </w:pPr>
          <w:hyperlink w:anchor="__RefHeading___Toc54028_3968965690">
            <w:r>
              <w:rPr>
                <w:webHidden/>
                <w:rStyle w:val="IndexLink"/>
              </w:rPr>
              <w:t>34.12 Contract: write-CAM fill/commit/snarf ordering</w:t>
              <w:tab/>
              <w:t>226</w:t>
            </w:r>
          </w:hyperlink>
        </w:p>
        <w:p>
          <w:pPr>
            <w:pStyle w:val="TOC2"/>
            <w:tabs>
              <w:tab w:val="clear" w:pos="9077"/>
              <w:tab w:val="right" w:pos="9359" w:leader="dot"/>
            </w:tabs>
            <w:rPr/>
          </w:pPr>
          <w:hyperlink w:anchor="__RefHeading___Toc54030_3968965690">
            <w:r>
              <w:rPr>
                <w:webHidden/>
                <w:rStyle w:val="IndexLink"/>
              </w:rPr>
              <w:t>34.13 Contract: CDC staged-token invariant</w:t>
              <w:tab/>
              <w:t>226</w:t>
            </w:r>
          </w:hyperlink>
        </w:p>
        <w:p>
          <w:pPr>
            <w:pStyle w:val="TOC2"/>
            <w:tabs>
              <w:tab w:val="clear" w:pos="9077"/>
              <w:tab w:val="right" w:pos="9359" w:leader="dot"/>
            </w:tabs>
            <w:rPr/>
          </w:pPr>
          <w:hyperlink w:anchor="__RefHeading___Toc54032_3968965690">
            <w:r>
              <w:rPr>
                <w:webHidden/>
                <w:rStyle w:val="IndexLink"/>
              </w:rPr>
              <w:t>34.14 Contract: command-path no-pacing</w:t>
              <w:tab/>
              <w:t>227</w:t>
            </w:r>
          </w:hyperlink>
        </w:p>
        <w:p>
          <w:pPr>
            <w:pStyle w:val="TOC2"/>
            <w:tabs>
              <w:tab w:val="clear" w:pos="9077"/>
              <w:tab w:val="right" w:pos="9359" w:leader="dot"/>
            </w:tabs>
            <w:rPr/>
          </w:pPr>
          <w:hyperlink w:anchor="__RefHeading___Toc54034_3968965690">
            <w:r>
              <w:rPr>
                <w:webHidden/>
                <w:rStyle w:val="IndexLink"/>
              </w:rPr>
              <w:t>34.15 Contract: arbiter final-gate drop-not-hold</w:t>
              <w:tab/>
              <w:t>227</w:t>
            </w:r>
          </w:hyperlink>
        </w:p>
        <w:p>
          <w:pPr>
            <w:pStyle w:val="TOC2"/>
            <w:tabs>
              <w:tab w:val="clear" w:pos="9077"/>
              <w:tab w:val="right" w:pos="9359" w:leader="dot"/>
            </w:tabs>
            <w:rPr/>
          </w:pPr>
          <w:hyperlink w:anchor="__RefHeading___Toc54036_3968965690">
            <w:r>
              <w:rPr>
                <w:webHidden/>
                <w:rStyle w:val="IndexLink"/>
              </w:rPr>
              <w:t>34.16 Contract: init MR ordering</w:t>
              <w:tab/>
              <w:t>228</w:t>
            </w:r>
          </w:hyperlink>
        </w:p>
        <w:p>
          <w:pPr>
            <w:pStyle w:val="TOC2"/>
            <w:tabs>
              <w:tab w:val="clear" w:pos="9077"/>
              <w:tab w:val="right" w:pos="9359" w:leader="dot"/>
            </w:tabs>
            <w:rPr/>
          </w:pPr>
          <w:hyperlink w:anchor="__RefHeading___Toc54038_3968965690">
            <w:r>
              <w:rPr>
                <w:webHidden/>
                <w:rStyle w:val="IndexLink"/>
              </w:rPr>
              <w:t>34.17 Contract: write-leveling four-state telemetry</w:t>
              <w:tab/>
              <w:t>228</w:t>
            </w:r>
          </w:hyperlink>
        </w:p>
        <w:p>
          <w:pPr>
            <w:pStyle w:val="TOC2"/>
            <w:tabs>
              <w:tab w:val="clear" w:pos="9077"/>
              <w:tab w:val="right" w:pos="9359" w:leader="dot"/>
            </w:tabs>
            <w:rPr/>
          </w:pPr>
          <w:hyperlink w:anchor="__RefHeading___Toc54040_3968965690">
            <w:r>
              <w:rPr>
                <w:webHidden/>
                <w:rStyle w:val="IndexLink"/>
              </w:rPr>
              <w:t>34.18 Regenerating the workbook</w:t>
              <w:tab/>
              <w:t>229</w:t>
            </w:r>
          </w:hyperlink>
          <w:r>
            <w:rPr>
              <w:rStyle w:val="IndexLink"/>
            </w:rPr>
            <w:fldChar w:fldCharType="end"/>
          </w:r>
        </w:p>
      </w:sdtContent>
    </w:sdt>
    <w:p>
      <w:pPr>
        <w:pStyle w:val="Normal"/>
        <w:rPr/>
      </w:pPr>
      <w:r>
        <w:rPr/>
      </w:r>
      <w:bookmarkStart w:id="0" w:name="scoria-mas-index"/>
      <w:bookmarkStart w:id="1" w:name="scoria-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2_Table_1_1__Top_and_m">
        <w:r>
          <w:rPr>
            <w:rStyle w:val="ListLabel1"/>
            <w:color w:val="000000"/>
            <w:sz w:val="24"/>
          </w:rPr>
          <w:t>Table 2: Table 1.1: Top and macro tier</w:t>
        </w:r>
        <w:r>
          <w:rPr>
            <w:rStyle w:val="ListLabel1"/>
          </w:rPr>
          <w:tab/>
        </w:r>
        <w:r>
          <w:rPr>
            <w:rStyle w:val="ListLabel1"/>
          </w:rPr>
          <w:fldChar w:fldCharType="begin"/>
        </w:r>
        <w:r>
          <w:rPr>
            <w:rStyle w:val="ListLabel1"/>
          </w:rPr>
          <w:instrText xml:space="preserve"> PAGEREF _Tab_2_Table_1_1__Top_and_m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3_Table_1_2__The_FUB_t">
        <w:r>
          <w:rPr>
            <w:rStyle w:val="ListLabel1"/>
            <w:color w:val="000000"/>
            <w:sz w:val="24"/>
          </w:rPr>
          <w:t>Table 3: Table 1.2: The FUB tier with layer assignments</w:t>
        </w:r>
        <w:r>
          <w:rPr>
            <w:rStyle w:val="ListLabel1"/>
          </w:rPr>
          <w:tab/>
        </w:r>
        <w:r>
          <w:rPr>
            <w:rStyle w:val="ListLabel1"/>
          </w:rPr>
          <w:fldChar w:fldCharType="begin"/>
        </w:r>
        <w:r>
          <w:rPr>
            <w:rStyle w:val="ListLabel1"/>
          </w:rPr>
          <w:instrText xml:space="preserve"> PAGEREF _Tab_3_Table_1_2__The_FUB_t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4_Table_1_3__The_marki">
        <w:r>
          <w:rPr>
            <w:rStyle w:val="ListLabel1"/>
            <w:color w:val="000000"/>
            <w:sz w:val="24"/>
          </w:rPr>
          <w:t>Table 4: Table 1.3: The marking set, copied from the HAS</w:t>
        </w:r>
        <w:r>
          <w:rPr>
            <w:rStyle w:val="ListLabel1"/>
          </w:rPr>
          <w:tab/>
        </w:r>
        <w:r>
          <w:rPr>
            <w:rStyle w:val="ListLabel1"/>
          </w:rPr>
          <w:fldChar w:fldCharType="begin"/>
        </w:r>
        <w:r>
          <w:rPr>
            <w:rStyle w:val="ListLabel1"/>
          </w:rPr>
          <w:instrText xml:space="preserve"> PAGEREF _Tab_4_Table_1_3__The_marki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5_Table_1_4__Clock_dom">
        <w:r>
          <w:rPr>
            <w:rStyle w:val="ListLabel1"/>
            <w:color w:val="000000"/>
            <w:sz w:val="24"/>
          </w:rPr>
          <w:t>Table 5: Table 1.4: Clock domains</w:t>
        </w:r>
        <w:r>
          <w:rPr>
            <w:rStyle w:val="ListLabel1"/>
          </w:rPr>
          <w:tab/>
        </w:r>
        <w:r>
          <w:rPr>
            <w:rStyle w:val="ListLabel1"/>
          </w:rPr>
          <w:fldChar w:fldCharType="begin"/>
        </w:r>
        <w:r>
          <w:rPr>
            <w:rStyle w:val="ListLabel1"/>
          </w:rPr>
          <w:instrText xml:space="preserve"> PAGEREF _Tab_5_Table_1_4__Clock_dom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6_Table_1_5__The_genes">
        <w:r>
          <w:rPr>
            <w:rStyle w:val="ListLabel1"/>
            <w:color w:val="000000"/>
            <w:sz w:val="24"/>
          </w:rPr>
          <w:t>Table 6: Table 1.5: The genesys2_ddr3_800 operating point</w:t>
        </w:r>
        <w:r>
          <w:rPr>
            <w:rStyle w:val="ListLabel1"/>
          </w:rPr>
          <w:tab/>
        </w:r>
        <w:r>
          <w:rPr>
            <w:rStyle w:val="ListLabel1"/>
          </w:rPr>
          <w:fldChar w:fldCharType="begin"/>
        </w:r>
        <w:r>
          <w:rPr>
            <w:rStyle w:val="ListLabel1"/>
          </w:rPr>
          <w:instrText xml:space="preserve"> PAGEREF _Tab_6_Table_1_5__The_genes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7_Table_2_1_1__AXI4_la">
        <w:r>
          <w:rPr>
            <w:rStyle w:val="ListLabel1"/>
            <w:color w:val="000000"/>
            <w:sz w:val="24"/>
          </w:rPr>
          <w:t>Table 7: Table 2.1.1: AXI4 layer parameters</w:t>
        </w:r>
        <w:r>
          <w:rPr>
            <w:rStyle w:val="ListLabel1"/>
          </w:rPr>
          <w:tab/>
        </w:r>
        <w:r>
          <w:rPr>
            <w:rStyle w:val="ListLabel1"/>
          </w:rPr>
          <w:fldChar w:fldCharType="begin"/>
        </w:r>
        <w:r>
          <w:rPr>
            <w:rStyle w:val="ListLabel1"/>
          </w:rPr>
          <w:instrText xml:space="preserve"> PAGEREF _Tab_7_Table_2_1_1__AXI4_la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8_Table_2_1_2__Host_AX">
        <w:r>
          <w:rPr>
            <w:rStyle w:val="ListLabel1"/>
            <w:color w:val="000000"/>
            <w:sz w:val="24"/>
          </w:rPr>
          <w:t>Table 8: Table 2.1.2: Host AXI4 interface</w:t>
        </w:r>
        <w:r>
          <w:rPr>
            <w:rStyle w:val="ListLabel1"/>
          </w:rPr>
          <w:tab/>
        </w:r>
        <w:r>
          <w:rPr>
            <w:rStyle w:val="ListLabel1"/>
          </w:rPr>
          <w:fldChar w:fldCharType="begin"/>
        </w:r>
        <w:r>
          <w:rPr>
            <w:rStyle w:val="ListLabel1"/>
          </w:rPr>
          <w:instrText xml:space="preserve"> PAGEREF _Tab_8_Table_2_1_2__Host_AX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9_Table_2_1_3__Address">
        <w:r>
          <w:rPr>
            <w:rStyle w:val="ListLabel1"/>
            <w:color w:val="000000"/>
            <w:sz w:val="24"/>
          </w:rPr>
          <w:t>Table 9: Table 2.1.3: Address-mapping configuration ports</w:t>
        </w:r>
        <w:r>
          <w:rPr>
            <w:rStyle w:val="ListLabel1"/>
          </w:rPr>
          <w:tab/>
        </w:r>
        <w:r>
          <w:rPr>
            <w:rStyle w:val="ListLabel1"/>
          </w:rPr>
          <w:fldChar w:fldCharType="begin"/>
        </w:r>
        <w:r>
          <w:rPr>
            <w:rStyle w:val="ListLabel1"/>
          </w:rPr>
          <w:instrText xml:space="preserve"> PAGEREF _Tab_9_Table_2_1_3__Address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0_Table_2_1_4__Write_s">
        <w:r>
          <w:rPr>
            <w:rStyle w:val="ListLabel1"/>
            <w:color w:val="000000"/>
            <w:sz w:val="24"/>
          </w:rPr>
          <w:t>Table 10: Table 2.1.4: Write scheduler and commit-data ports</w:t>
        </w:r>
        <w:r>
          <w:rPr>
            <w:rStyle w:val="ListLabel1"/>
          </w:rPr>
          <w:tab/>
        </w:r>
        <w:r>
          <w:rPr>
            <w:rStyle w:val="ListLabel1"/>
          </w:rPr>
          <w:fldChar w:fldCharType="begin"/>
        </w:r>
        <w:r>
          <w:rPr>
            <w:rStyle w:val="ListLabel1"/>
          </w:rPr>
          <w:instrText xml:space="preserve"> PAGEREF _Tab_10_Table_2_1_4__Write_s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Table_2_1_5__Read_sc">
        <w:r>
          <w:rPr>
            <w:rStyle w:val="ListLabel1"/>
            <w:color w:val="000000"/>
            <w:sz w:val="24"/>
          </w:rPr>
          <w:t>Table 11: Table 2.1.5: Read scheduler and DFI return ports</w:t>
        </w:r>
        <w:r>
          <w:rPr>
            <w:rStyle w:val="ListLabel1"/>
          </w:rPr>
          <w:tab/>
        </w:r>
        <w:r>
          <w:rPr>
            <w:rStyle w:val="ListLabel1"/>
          </w:rPr>
          <w:fldChar w:fldCharType="begin"/>
        </w:r>
        <w:r>
          <w:rPr>
            <w:rStyle w:val="ListLabel1"/>
          </w:rPr>
          <w:instrText xml:space="preserve"> PAGEREF _Tab_11_Table_2_1_5__Read_sc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2_Table_2_1_6__Status_">
        <w:r>
          <w:rPr>
            <w:rStyle w:val="ListLabel1"/>
            <w:color w:val="000000"/>
            <w:sz w:val="24"/>
          </w:rPr>
          <w:t>Table 12: Table 2.1.6: Status port</w:t>
        </w:r>
        <w:r>
          <w:rPr>
            <w:rStyle w:val="ListLabel1"/>
          </w:rPr>
          <w:tab/>
        </w:r>
        <w:r>
          <w:rPr>
            <w:rStyle w:val="ListLabel1"/>
          </w:rPr>
          <w:fldChar w:fldCharType="begin"/>
        </w:r>
        <w:r>
          <w:rPr>
            <w:rStyle w:val="ListLabel1"/>
          </w:rPr>
          <w:instrText xml:space="preserve"> PAGEREF _Tab_12_Table_2_1_6__Status_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able_2_2_1__Schedul">
        <w:r>
          <w:rPr>
            <w:rStyle w:val="ListLabel1"/>
            <w:color w:val="000000"/>
            <w:sz w:val="24"/>
          </w:rPr>
          <w:t>Table 13: Table 2.2.1: Scheduler layer parameters</w:t>
        </w:r>
        <w:r>
          <w:rPr>
            <w:rStyle w:val="ListLabel1"/>
          </w:rPr>
          <w:tab/>
        </w:r>
        <w:r>
          <w:rPr>
            <w:rStyle w:val="ListLabel1"/>
          </w:rPr>
          <w:fldChar w:fldCharType="begin"/>
        </w:r>
        <w:r>
          <w:rPr>
            <w:rStyle w:val="ListLabel1"/>
          </w:rPr>
          <w:instrText xml:space="preserve"> PAGEREF _Tab_13_Table_2_2_1__Schedul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4_Table_2_2_2__Timing_">
        <w:r>
          <w:rPr>
            <w:rStyle w:val="ListLabel1"/>
            <w:color w:val="000000"/>
            <w:sz w:val="24"/>
          </w:rPr>
          <w:t>Table 14: Table 2.2.2: Timing, mode, and maintenance configuration ports</w:t>
        </w:r>
        <w:r>
          <w:rPr>
            <w:rStyle w:val="ListLabel1"/>
          </w:rPr>
          <w:tab/>
        </w:r>
        <w:r>
          <w:rPr>
            <w:rStyle w:val="ListLabel1"/>
          </w:rPr>
          <w:fldChar w:fldCharType="begin"/>
        </w:r>
        <w:r>
          <w:rPr>
            <w:rStyle w:val="ListLabel1"/>
          </w:rPr>
          <w:instrText xml:space="preserve"> PAGEREF _Tab_14_Table_2_2_2__Timing_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Table_2_2_3__CAM_sch">
        <w:r>
          <w:rPr>
            <w:rStyle w:val="ListLabel1"/>
            <w:color w:val="000000"/>
            <w:sz w:val="24"/>
          </w:rPr>
          <w:t>Table 15: Table 2.2.3: CAM scheduler/commit/issue ports</w:t>
        </w:r>
        <w:r>
          <w:rPr>
            <w:rStyle w:val="ListLabel1"/>
          </w:rPr>
          <w:tab/>
        </w:r>
        <w:r>
          <w:rPr>
            <w:rStyle w:val="ListLabel1"/>
          </w:rPr>
          <w:fldChar w:fldCharType="begin"/>
        </w:r>
        <w:r>
          <w:rPr>
            <w:rStyle w:val="ListLabel1"/>
          </w:rPr>
          <w:instrText xml:space="preserve"> PAGEREF _Tab_15_Table_2_2_3__CAM_sch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Table_2_2_4__Output_">
        <w:r>
          <w:rPr>
            <w:rStyle w:val="ListLabel1"/>
            <w:color w:val="000000"/>
            <w:sz w:val="24"/>
          </w:rPr>
          <w:t>Table 16: Table 2.2.4: Output command stream</w:t>
        </w:r>
        <w:r>
          <w:rPr>
            <w:rStyle w:val="ListLabel1"/>
          </w:rPr>
          <w:tab/>
        </w:r>
        <w:r>
          <w:rPr>
            <w:rStyle w:val="ListLabel1"/>
          </w:rPr>
          <w:fldChar w:fldCharType="begin"/>
        </w:r>
        <w:r>
          <w:rPr>
            <w:rStyle w:val="ListLabel1"/>
          </w:rPr>
          <w:instrText xml:space="preserve"> PAGEREF _Tab_16_Table_2_2_4__Output_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Table_2_2_5__Init__P">
        <w:r>
          <w:rPr>
            <w:rStyle w:val="ListLabel1"/>
            <w:color w:val="000000"/>
            <w:sz w:val="24"/>
          </w:rPr>
          <w:t>Table 17: Table 2.2.5: Init, PHY, mode-register shadow, and write-leveling ports</w:t>
        </w:r>
        <w:r>
          <w:rPr>
            <w:rStyle w:val="ListLabel1"/>
          </w:rPr>
          <w:tab/>
        </w:r>
        <w:r>
          <w:rPr>
            <w:rStyle w:val="ListLabel1"/>
          </w:rPr>
          <w:fldChar w:fldCharType="begin"/>
        </w:r>
        <w:r>
          <w:rPr>
            <w:rStyle w:val="ListLabel1"/>
          </w:rPr>
          <w:instrText xml:space="preserve"> PAGEREF _Tab_17_Table_2_2_5__Init__P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8_Table_2_2_6__Telemet">
        <w:r>
          <w:rPr>
            <w:rStyle w:val="ListLabel1"/>
            <w:color w:val="000000"/>
            <w:sz w:val="24"/>
          </w:rPr>
          <w:t>Table 18: Table 2.2.6: Telemetry, stall attribution, and status ports</w:t>
        </w:r>
        <w:r>
          <w:rPr>
            <w:rStyle w:val="ListLabel1"/>
          </w:rPr>
          <w:tab/>
        </w:r>
        <w:r>
          <w:rPr>
            <w:rStyle w:val="ListLabel1"/>
          </w:rPr>
          <w:fldChar w:fldCharType="begin"/>
        </w:r>
        <w:r>
          <w:rPr>
            <w:rStyle w:val="ListLabel1"/>
          </w:rPr>
          <w:instrText xml:space="preserve"> PAGEREF _Tab_18_Table_2_2_6__Telemet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Table_2_3_1__DFI_lay">
        <w:r>
          <w:rPr>
            <w:rStyle w:val="ListLabel1"/>
            <w:color w:val="000000"/>
            <w:sz w:val="24"/>
          </w:rPr>
          <w:t>Table 19: Table 2.3.1: DFI layer parameters</w:t>
        </w:r>
        <w:r>
          <w:rPr>
            <w:rStyle w:val="ListLabel1"/>
          </w:rPr>
          <w:tab/>
        </w:r>
        <w:r>
          <w:rPr>
            <w:rStyle w:val="ListLabel1"/>
          </w:rPr>
          <w:fldChar w:fldCharType="begin"/>
        </w:r>
        <w:r>
          <w:rPr>
            <w:rStyle w:val="ListLabel1"/>
          </w:rPr>
          <w:instrText xml:space="preserve"> PAGEREF _Tab_19_Table_2_3_1__DFI_lay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0_Table_2_3_2__Control">
        <w:r>
          <w:rPr>
            <w:rStyle w:val="ListLabel1"/>
            <w:color w:val="000000"/>
            <w:sz w:val="24"/>
          </w:rPr>
          <w:t>Table 20: Table 2.3.2: Controller-domain ports</w:t>
        </w:r>
        <w:r>
          <w:rPr>
            <w:rStyle w:val="ListLabel1"/>
          </w:rPr>
          <w:tab/>
        </w:r>
        <w:r>
          <w:rPr>
            <w:rStyle w:val="ListLabel1"/>
          </w:rPr>
          <w:fldChar w:fldCharType="begin"/>
        </w:r>
        <w:r>
          <w:rPr>
            <w:rStyle w:val="ListLabel1"/>
          </w:rPr>
          <w:instrText xml:space="preserve"> PAGEREF _Tab_20_Table_2_3_2__Control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Table_2_3_3__PHY_DFI">
        <w:r>
          <w:rPr>
            <w:rStyle w:val="ListLabel1"/>
            <w:color w:val="000000"/>
            <w:sz w:val="24"/>
          </w:rPr>
          <w:t>Table 21: Table 2.3.3: PHY DFI-domain ports</w:t>
        </w:r>
        <w:r>
          <w:rPr>
            <w:rStyle w:val="ListLabel1"/>
          </w:rPr>
          <w:tab/>
        </w:r>
        <w:r>
          <w:rPr>
            <w:rStyle w:val="ListLabel1"/>
          </w:rPr>
          <w:fldChar w:fldCharType="begin"/>
        </w:r>
        <w:r>
          <w:rPr>
            <w:rStyle w:val="ListLabel1"/>
          </w:rPr>
          <w:instrText xml:space="preserve"> PAGEREF _Tab_21_Table_2_3_3__PHY_DFI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2_Table_2_3_4__Write_l">
        <w:r>
          <w:rPr>
            <w:rStyle w:val="ListLabel1"/>
            <w:color w:val="000000"/>
            <w:sz w:val="24"/>
          </w:rPr>
          <w:t>Table 22: Table 2.3.4: Write-leveling crossing ports</w:t>
        </w:r>
        <w:r>
          <w:rPr>
            <w:rStyle w:val="ListLabel1"/>
          </w:rPr>
          <w:tab/>
        </w:r>
        <w:r>
          <w:rPr>
            <w:rStyle w:val="ListLabel1"/>
          </w:rPr>
          <w:fldChar w:fldCharType="begin"/>
        </w:r>
        <w:r>
          <w:rPr>
            <w:rStyle w:val="ListLabel1"/>
          </w:rPr>
          <w:instrText xml:space="preserve"> PAGEREF _Tab_22_Table_2_3_4__Write_l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3_Table_2_4_1__AXI_bur">
        <w:r>
          <w:rPr>
            <w:rStyle w:val="ListLabel1"/>
            <w:color w:val="000000"/>
            <w:sz w:val="24"/>
          </w:rPr>
          <w:t>Table 23: Table 2.4.1: AXI burst chopper parameters</w:t>
        </w:r>
        <w:r>
          <w:rPr>
            <w:rStyle w:val="ListLabel1"/>
          </w:rPr>
          <w:tab/>
        </w:r>
        <w:r>
          <w:rPr>
            <w:rStyle w:val="ListLabel1"/>
          </w:rPr>
          <w:fldChar w:fldCharType="begin"/>
        </w:r>
        <w:r>
          <w:rPr>
            <w:rStyle w:val="ListLabel1"/>
          </w:rPr>
          <w:instrText xml:space="preserve"> PAGEREF _Tab_23_Table_2_4_1__AXI_bur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4_Table_2_4_2__AXI_bur">
        <w:r>
          <w:rPr>
            <w:rStyle w:val="ListLabel1"/>
            <w:color w:val="000000"/>
            <w:sz w:val="24"/>
          </w:rPr>
          <w:t>Table 24: Table 2.4.2: AXI burst chopper interface</w:t>
        </w:r>
        <w:r>
          <w:rPr>
            <w:rStyle w:val="ListLabel1"/>
          </w:rPr>
          <w:tab/>
        </w:r>
        <w:r>
          <w:rPr>
            <w:rStyle w:val="ListLabel1"/>
          </w:rPr>
          <w:fldChar w:fldCharType="begin"/>
        </w:r>
        <w:r>
          <w:rPr>
            <w:rStyle w:val="ListLabel1"/>
          </w:rPr>
          <w:instrText xml:space="preserve"> PAGEREF _Tab_24_Table_2_4_2__AXI_bur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5_Table_2_5_1__Write_s">
        <w:r>
          <w:rPr>
            <w:rStyle w:val="ListLabel1"/>
            <w:color w:val="000000"/>
            <w:sz w:val="24"/>
          </w:rPr>
          <w:t>Table 25: Table 2.5.1: Write splitter parameters</w:t>
        </w:r>
        <w:r>
          <w:rPr>
            <w:rStyle w:val="ListLabel1"/>
          </w:rPr>
          <w:tab/>
        </w:r>
        <w:r>
          <w:rPr>
            <w:rStyle w:val="ListLabel1"/>
          </w:rPr>
          <w:fldChar w:fldCharType="begin"/>
        </w:r>
        <w:r>
          <w:rPr>
            <w:rStyle w:val="ListLabel1"/>
          </w:rPr>
          <w:instrText xml:space="preserve"> PAGEREF _Tab_25_Table_2_5_1__Write_s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6_Table_2_5_2__Write_s">
        <w:r>
          <w:rPr>
            <w:rStyle w:val="ListLabel1"/>
            <w:color w:val="000000"/>
            <w:sz w:val="24"/>
          </w:rPr>
          <w:t>Table 26: Table 2.5.2: Write splitter interface</w:t>
        </w:r>
        <w:r>
          <w:rPr>
            <w:rStyle w:val="ListLabel1"/>
          </w:rPr>
          <w:tab/>
        </w:r>
        <w:r>
          <w:rPr>
            <w:rStyle w:val="ListLabel1"/>
          </w:rPr>
          <w:fldChar w:fldCharType="begin"/>
        </w:r>
        <w:r>
          <w:rPr>
            <w:rStyle w:val="ListLabel1"/>
          </w:rPr>
          <w:instrText xml:space="preserve"> PAGEREF _Tab_26_Table_2_5_2__Write_s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7_Table_2_6_1__Write_i">
        <w:r>
          <w:rPr>
            <w:rStyle w:val="ListLabel1"/>
            <w:color w:val="000000"/>
            <w:sz w:val="24"/>
          </w:rPr>
          <w:t>Table 27: Table 2.6.1: Write intake parameters</w:t>
        </w:r>
        <w:r>
          <w:rPr>
            <w:rStyle w:val="ListLabel1"/>
          </w:rPr>
          <w:tab/>
        </w:r>
        <w:r>
          <w:rPr>
            <w:rStyle w:val="ListLabel1"/>
          </w:rPr>
          <w:fldChar w:fldCharType="begin"/>
        </w:r>
        <w:r>
          <w:rPr>
            <w:rStyle w:val="ListLabel1"/>
          </w:rPr>
          <w:instrText xml:space="preserve"> PAGEREF _Tab_27_Table_2_6_1__Write_i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8_Table_2_6_2__Write_i">
        <w:r>
          <w:rPr>
            <w:rStyle w:val="ListLabel1"/>
            <w:color w:val="000000"/>
            <w:sz w:val="24"/>
          </w:rPr>
          <w:t>Table 28: Table 2.6.2: Write intake interface</w:t>
        </w:r>
        <w:r>
          <w:rPr>
            <w:rStyle w:val="ListLabel1"/>
          </w:rPr>
          <w:tab/>
        </w:r>
        <w:r>
          <w:rPr>
            <w:rStyle w:val="ListLabel1"/>
          </w:rPr>
          <w:fldChar w:fldCharType="begin"/>
        </w:r>
        <w:r>
          <w:rPr>
            <w:rStyle w:val="ListLabel1"/>
          </w:rPr>
          <w:instrText xml:space="preserve"> PAGEREF _Tab_28_Table_2_6_2__Write_i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9_Table_2_6_3__Write_i">
        <w:r>
          <w:rPr>
            <w:rStyle w:val="ListLabel1"/>
            <w:color w:val="000000"/>
            <w:sz w:val="24"/>
          </w:rPr>
          <w:t>Table 29: Table 2.6.3: Write intake FIFOs</w:t>
        </w:r>
        <w:r>
          <w:rPr>
            <w:rStyle w:val="ListLabel1"/>
          </w:rPr>
          <w:tab/>
        </w:r>
        <w:r>
          <w:rPr>
            <w:rStyle w:val="ListLabel1"/>
          </w:rPr>
          <w:fldChar w:fldCharType="begin"/>
        </w:r>
        <w:r>
          <w:rPr>
            <w:rStyle w:val="ListLabel1"/>
          </w:rPr>
          <w:instrText xml:space="preserve"> PAGEREF _Tab_29_Table_2_6_3__Write_i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0_Table_2_7_1__Write_d">
        <w:r>
          <w:rPr>
            <w:rStyle w:val="ListLabel1"/>
            <w:color w:val="000000"/>
            <w:sz w:val="24"/>
          </w:rPr>
          <w:t>Table 30: Table 2.7.1: Write data CAM parameters</w:t>
        </w:r>
        <w:r>
          <w:rPr>
            <w:rStyle w:val="ListLabel1"/>
          </w:rPr>
          <w:tab/>
        </w:r>
        <w:r>
          <w:rPr>
            <w:rStyle w:val="ListLabel1"/>
          </w:rPr>
          <w:fldChar w:fldCharType="begin"/>
        </w:r>
        <w:r>
          <w:rPr>
            <w:rStyle w:val="ListLabel1"/>
          </w:rPr>
          <w:instrText xml:space="preserve"> PAGEREF _Tab_30_Table_2_7_1__Write_d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1_Table_2_7_2__Write_d">
        <w:r>
          <w:rPr>
            <w:rStyle w:val="ListLabel1"/>
            <w:color w:val="000000"/>
            <w:sz w:val="24"/>
          </w:rPr>
          <w:t>Table 31: Table 2.7.2: Write data CAM interface</w:t>
        </w:r>
        <w:r>
          <w:rPr>
            <w:rStyle w:val="ListLabel1"/>
          </w:rPr>
          <w:tab/>
        </w:r>
        <w:r>
          <w:rPr>
            <w:rStyle w:val="ListLabel1"/>
          </w:rPr>
          <w:fldChar w:fldCharType="begin"/>
        </w:r>
        <w:r>
          <w:rPr>
            <w:rStyle w:val="ListLabel1"/>
          </w:rPr>
          <w:instrText xml:space="preserve"> PAGEREF _Tab_31_Table_2_7_2__Write_d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2_Table_2_8_1__Read_in">
        <w:r>
          <w:rPr>
            <w:rStyle w:val="ListLabel1"/>
            <w:color w:val="000000"/>
            <w:sz w:val="24"/>
          </w:rPr>
          <w:t>Table 32: Table 2.8.1: Read intake parameters</w:t>
        </w:r>
        <w:r>
          <w:rPr>
            <w:rStyle w:val="ListLabel1"/>
          </w:rPr>
          <w:tab/>
        </w:r>
        <w:r>
          <w:rPr>
            <w:rStyle w:val="ListLabel1"/>
          </w:rPr>
          <w:fldChar w:fldCharType="begin"/>
        </w:r>
        <w:r>
          <w:rPr>
            <w:rStyle w:val="ListLabel1"/>
          </w:rPr>
          <w:instrText xml:space="preserve"> PAGEREF _Tab_32_Table_2_8_1__Read_in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3_Table_2_8_2__AXI4_re">
        <w:r>
          <w:rPr>
            <w:rStyle w:val="ListLabel1"/>
            <w:color w:val="000000"/>
            <w:sz w:val="24"/>
          </w:rPr>
          <w:t>Table 33: Table 2.8.2: AXI4 read slave interface</w:t>
        </w:r>
        <w:r>
          <w:rPr>
            <w:rStyle w:val="ListLabel1"/>
          </w:rPr>
          <w:tab/>
        </w:r>
        <w:r>
          <w:rPr>
            <w:rStyle w:val="ListLabel1"/>
          </w:rPr>
          <w:fldChar w:fldCharType="begin"/>
        </w:r>
        <w:r>
          <w:rPr>
            <w:rStyle w:val="ListLabel1"/>
          </w:rPr>
          <w:instrText xml:space="preserve"> PAGEREF _Tab_33_Table_2_8_2__AXI4_re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4_Table_2_8_3__Read_co">
        <w:r>
          <w:rPr>
            <w:rStyle w:val="ListLabel1"/>
            <w:color w:val="000000"/>
            <w:sz w:val="24"/>
          </w:rPr>
          <w:t>Table 34: Table 2.8.3: Read command miss path</w:t>
        </w:r>
        <w:r>
          <w:rPr>
            <w:rStyle w:val="ListLabel1"/>
          </w:rPr>
          <w:tab/>
        </w:r>
        <w:r>
          <w:rPr>
            <w:rStyle w:val="ListLabel1"/>
          </w:rPr>
          <w:fldChar w:fldCharType="begin"/>
        </w:r>
        <w:r>
          <w:rPr>
            <w:rStyle w:val="ListLabel1"/>
          </w:rPr>
          <w:instrText xml:space="preserve"> PAGEREF _Tab_34_Table_2_8_3__Read_co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5_Table_2_8_4__Snarf_p">
        <w:r>
          <w:rPr>
            <w:rStyle w:val="ListLabel1"/>
            <w:color w:val="000000"/>
            <w:sz w:val="24"/>
          </w:rPr>
          <w:t>Table 35: Table 2.8.4: Snarf probe interface</w:t>
        </w:r>
        <w:r>
          <w:rPr>
            <w:rStyle w:val="ListLabel1"/>
          </w:rPr>
          <w:tab/>
        </w:r>
        <w:r>
          <w:rPr>
            <w:rStyle w:val="ListLabel1"/>
          </w:rPr>
          <w:fldChar w:fldCharType="begin"/>
        </w:r>
        <w:r>
          <w:rPr>
            <w:rStyle w:val="ListLabel1"/>
          </w:rPr>
          <w:instrText xml:space="preserve"> PAGEREF _Tab_35_Table_2_8_4__Snarf_p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6_Table_2_8_5__Snarf_d">
        <w:r>
          <w:rPr>
            <w:rStyle w:val="ListLabel1"/>
            <w:color w:val="000000"/>
            <w:sz w:val="24"/>
          </w:rPr>
          <w:t>Table 36: Table 2.8.5: Snarf data stream</w:t>
        </w:r>
        <w:r>
          <w:rPr>
            <w:rStyle w:val="ListLabel1"/>
          </w:rPr>
          <w:tab/>
        </w:r>
        <w:r>
          <w:rPr>
            <w:rStyle w:val="ListLabel1"/>
          </w:rPr>
          <w:fldChar w:fldCharType="begin"/>
        </w:r>
        <w:r>
          <w:rPr>
            <w:rStyle w:val="ListLabel1"/>
          </w:rPr>
          <w:instrText xml:space="preserve"> PAGEREF _Tab_36_Table_2_8_5__Snarf_d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7_Table_2_8_6__DFI_rea">
        <w:r>
          <w:rPr>
            <w:rStyle w:val="ListLabel1"/>
            <w:color w:val="000000"/>
            <w:sz w:val="24"/>
          </w:rPr>
          <w:t>Table 37: Table 2.8.6: DFI read-return stream</w:t>
        </w:r>
        <w:r>
          <w:rPr>
            <w:rStyle w:val="ListLabel1"/>
          </w:rPr>
          <w:tab/>
        </w:r>
        <w:r>
          <w:rPr>
            <w:rStyle w:val="ListLabel1"/>
          </w:rPr>
          <w:fldChar w:fldCharType="begin"/>
        </w:r>
        <w:r>
          <w:rPr>
            <w:rStyle w:val="ListLabel1"/>
          </w:rPr>
          <w:instrText xml:space="preserve"> PAGEREF _Tab_37_Table_2_8_6__DFI_rea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8_Table_2_9_1__Read_co">
        <w:r>
          <w:rPr>
            <w:rStyle w:val="ListLabel1"/>
            <w:color w:val="000000"/>
            <w:sz w:val="24"/>
          </w:rPr>
          <w:t>Table 38: Table 2.9.1: Read command CAM parameters</w:t>
        </w:r>
        <w:r>
          <w:rPr>
            <w:rStyle w:val="ListLabel1"/>
          </w:rPr>
          <w:tab/>
        </w:r>
        <w:r>
          <w:rPr>
            <w:rStyle w:val="ListLabel1"/>
          </w:rPr>
          <w:fldChar w:fldCharType="begin"/>
        </w:r>
        <w:r>
          <w:rPr>
            <w:rStyle w:val="ListLabel1"/>
          </w:rPr>
          <w:instrText xml:space="preserve"> PAGEREF _Tab_38_Table_2_9_1__Read_co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39_Table_2_9_2__Insert_">
        <w:r>
          <w:rPr>
            <w:rStyle w:val="ListLabel1"/>
            <w:color w:val="000000"/>
            <w:sz w:val="24"/>
          </w:rPr>
          <w:t>Table 39: Table 2.9.2: Insert interface</w:t>
        </w:r>
        <w:r>
          <w:rPr>
            <w:rStyle w:val="ListLabel1"/>
          </w:rPr>
          <w:tab/>
        </w:r>
        <w:r>
          <w:rPr>
            <w:rStyle w:val="ListLabel1"/>
          </w:rPr>
          <w:fldChar w:fldCharType="begin"/>
        </w:r>
        <w:r>
          <w:rPr>
            <w:rStyle w:val="ListLabel1"/>
          </w:rPr>
          <w:instrText xml:space="preserve"> PAGEREF _Tab_39_Table_2_9_2__Insert_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0_Table_2_9_3__Flat_pe">
        <w:r>
          <w:rPr>
            <w:rStyle w:val="ListLabel1"/>
            <w:color w:val="000000"/>
            <w:sz w:val="24"/>
          </w:rPr>
          <w:t>Table 40: Table 2.9.3: Flat per-entry scheduler vectors</w:t>
        </w:r>
        <w:r>
          <w:rPr>
            <w:rStyle w:val="ListLabel1"/>
          </w:rPr>
          <w:tab/>
        </w:r>
        <w:r>
          <w:rPr>
            <w:rStyle w:val="ListLabel1"/>
          </w:rPr>
          <w:fldChar w:fldCharType="begin"/>
        </w:r>
        <w:r>
          <w:rPr>
            <w:rStyle w:val="ListLabel1"/>
          </w:rPr>
          <w:instrText xml:space="preserve"> PAGEREF _Tab_40_Table_2_9_3__Flat_pe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1_Table_2_9_4__Generic">
        <w:r>
          <w:rPr>
            <w:rStyle w:val="ListLabel1"/>
            <w:color w:val="000000"/>
            <w:sz w:val="24"/>
          </w:rPr>
          <w:t>Table 41: Table 2.9.4: Generic scheduler lookup ports</w:t>
        </w:r>
        <w:r>
          <w:rPr>
            <w:rStyle w:val="ListLabel1"/>
          </w:rPr>
          <w:tab/>
        </w:r>
        <w:r>
          <w:rPr>
            <w:rStyle w:val="ListLabel1"/>
          </w:rPr>
          <w:fldChar w:fldCharType="begin"/>
        </w:r>
        <w:r>
          <w:rPr>
            <w:rStyle w:val="ListLabel1"/>
          </w:rPr>
          <w:instrText xml:space="preserve"> PAGEREF _Tab_41_Table_2_9_4__Generic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2_Table_2_9_5__Oldest_">
        <w:r>
          <w:rPr>
            <w:rStyle w:val="ListLabel1"/>
            <w:color w:val="000000"/>
            <w:sz w:val="24"/>
          </w:rPr>
          <w:t>Table 42: Table 2.9.5: Oldest fallback port</w:t>
        </w:r>
        <w:r>
          <w:rPr>
            <w:rStyle w:val="ListLabel1"/>
          </w:rPr>
          <w:tab/>
        </w:r>
        <w:r>
          <w:rPr>
            <w:rStyle w:val="ListLabel1"/>
          </w:rPr>
          <w:fldChar w:fldCharType="begin"/>
        </w:r>
        <w:r>
          <w:rPr>
            <w:rStyle w:val="ListLabel1"/>
          </w:rPr>
          <w:instrText xml:space="preserve"> PAGEREF _Tab_42_Table_2_9_5__Oldest_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3_Table_2_9_6__Issue_n">
        <w:r>
          <w:rPr>
            <w:rStyle w:val="ListLabel1"/>
            <w:color w:val="000000"/>
            <w:sz w:val="24"/>
          </w:rPr>
          <w:t>Table 43: Table 2.9.6: Issue notify interface</w:t>
        </w:r>
        <w:r>
          <w:rPr>
            <w:rStyle w:val="ListLabel1"/>
          </w:rPr>
          <w:tab/>
        </w:r>
        <w:r>
          <w:rPr>
            <w:rStyle w:val="ListLabel1"/>
          </w:rPr>
          <w:fldChar w:fldCharType="begin"/>
        </w:r>
        <w:r>
          <w:rPr>
            <w:rStyle w:val="ListLabel1"/>
          </w:rPr>
          <w:instrText xml:space="preserve"> PAGEREF _Tab_43_Table_2_9_6__Issue_n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44_Table_2_10_1__Read_r">
        <w:r>
          <w:rPr>
            <w:rStyle w:val="ListLabel1"/>
            <w:color w:val="000000"/>
            <w:sz w:val="24"/>
          </w:rPr>
          <w:t>Table 44: Table 2.10.1: Read return ring parameters</w:t>
        </w:r>
        <w:r>
          <w:rPr>
            <w:rStyle w:val="ListLabel1"/>
          </w:rPr>
          <w:tab/>
        </w:r>
        <w:r>
          <w:rPr>
            <w:rStyle w:val="ListLabel1"/>
          </w:rPr>
          <w:fldChar w:fldCharType="begin"/>
        </w:r>
        <w:r>
          <w:rPr>
            <w:rStyle w:val="ListLabel1"/>
          </w:rPr>
          <w:instrText xml:space="preserve"> PAGEREF _Tab_44_Table_2_10_1__Read_r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5_Table_2_10_2__Ticket">
        <w:r>
          <w:rPr>
            <w:rStyle w:val="ListLabel1"/>
            <w:color w:val="000000"/>
            <w:sz w:val="24"/>
          </w:rPr>
          <w:t>Table 45: Table 2.10.2: Ticket allocation interface</w:t>
        </w:r>
        <w:r>
          <w:rPr>
            <w:rStyle w:val="ListLabel1"/>
          </w:rPr>
          <w:tab/>
        </w:r>
        <w:r>
          <w:rPr>
            <w:rStyle w:val="ListLabel1"/>
          </w:rPr>
          <w:fldChar w:fldCharType="begin"/>
        </w:r>
        <w:r>
          <w:rPr>
            <w:rStyle w:val="ListLabel1"/>
          </w:rPr>
          <w:instrText xml:space="preserve"> PAGEREF _Tab_45_Table_2_10_2__Ticket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6_Table_2_10_3__Issue_">
        <w:r>
          <w:rPr>
            <w:rStyle w:val="ListLabel1"/>
            <w:color w:val="000000"/>
            <w:sz w:val="24"/>
          </w:rPr>
          <w:t>Table 46: Table 2.10.3: Issue-order FIFO interface</w:t>
        </w:r>
        <w:r>
          <w:rPr>
            <w:rStyle w:val="ListLabel1"/>
          </w:rPr>
          <w:tab/>
        </w:r>
        <w:r>
          <w:rPr>
            <w:rStyle w:val="ListLabel1"/>
          </w:rPr>
          <w:fldChar w:fldCharType="begin"/>
        </w:r>
        <w:r>
          <w:rPr>
            <w:rStyle w:val="ListLabel1"/>
          </w:rPr>
          <w:instrText xml:space="preserve"> PAGEREF _Tab_46_Table_2_10_3__Issue_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7_Table_2_10_4__DFI_re">
        <w:r>
          <w:rPr>
            <w:rStyle w:val="ListLabel1"/>
            <w:color w:val="000000"/>
            <w:sz w:val="24"/>
          </w:rPr>
          <w:t>Table 47: Table 2.10.4: DFI read return interface</w:t>
        </w:r>
        <w:r>
          <w:rPr>
            <w:rStyle w:val="ListLabel1"/>
          </w:rPr>
          <w:tab/>
        </w:r>
        <w:r>
          <w:rPr>
            <w:rStyle w:val="ListLabel1"/>
          </w:rPr>
          <w:fldChar w:fldCharType="begin"/>
        </w:r>
        <w:r>
          <w:rPr>
            <w:rStyle w:val="ListLabel1"/>
          </w:rPr>
          <w:instrText xml:space="preserve"> PAGEREF _Tab_47_Table_2_10_4__DFI_re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8_Table_2_10_5__Drain_">
        <w:r>
          <w:rPr>
            <w:rStyle w:val="ListLabel1"/>
            <w:color w:val="000000"/>
            <w:sz w:val="24"/>
          </w:rPr>
          <w:t>Table 48: Table 2.10.5: Drain and observability interface</w:t>
        </w:r>
        <w:r>
          <w:rPr>
            <w:rStyle w:val="ListLabel1"/>
          </w:rPr>
          <w:tab/>
        </w:r>
        <w:r>
          <w:rPr>
            <w:rStyle w:val="ListLabel1"/>
          </w:rPr>
          <w:fldChar w:fldCharType="begin"/>
        </w:r>
        <w:r>
          <w:rPr>
            <w:rStyle w:val="ListLabel1"/>
          </w:rPr>
          <w:instrText xml:space="preserve"> PAGEREF _Tab_48_Table_2_10_5__Drain_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49_Table_2_11_1__Addres">
        <w:r>
          <w:rPr>
            <w:rStyle w:val="ListLabel1"/>
            <w:color w:val="000000"/>
            <w:sz w:val="24"/>
          </w:rPr>
          <w:t>Table 49: Table 2.11.1: Address mapper parameters</w:t>
        </w:r>
        <w:r>
          <w:rPr>
            <w:rStyle w:val="ListLabel1"/>
          </w:rPr>
          <w:tab/>
        </w:r>
        <w:r>
          <w:rPr>
            <w:rStyle w:val="ListLabel1"/>
          </w:rPr>
          <w:fldChar w:fldCharType="begin"/>
        </w:r>
        <w:r>
          <w:rPr>
            <w:rStyle w:val="ListLabel1"/>
          </w:rPr>
          <w:instrText xml:space="preserve"> PAGEREF _Tab_49_Table_2_11_1__Addres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0_Table_2_11_2__Addres">
        <w:r>
          <w:rPr>
            <w:rStyle w:val="ListLabel1"/>
            <w:color w:val="000000"/>
            <w:sz w:val="24"/>
          </w:rPr>
          <w:t>Table 50: Table 2.11.2: Address mapper interface</w:t>
        </w:r>
        <w:r>
          <w:rPr>
            <w:rStyle w:val="ListLabel1"/>
          </w:rPr>
          <w:tab/>
        </w:r>
        <w:r>
          <w:rPr>
            <w:rStyle w:val="ListLabel1"/>
          </w:rPr>
          <w:fldChar w:fldCharType="begin"/>
        </w:r>
        <w:r>
          <w:rPr>
            <w:rStyle w:val="ListLabel1"/>
          </w:rPr>
          <w:instrText xml:space="preserve"> PAGEREF _Tab_50_Table_2_11_2__Addres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1_Table_2_12_1__Page_p">
        <w:r>
          <w:rPr>
            <w:rStyle w:val="ListLabel1"/>
            <w:color w:val="000000"/>
            <w:sz w:val="24"/>
          </w:rPr>
          <w:t>Table 51: Table 2.12.1: Page policy parameters</w:t>
        </w:r>
        <w:r>
          <w:rPr>
            <w:rStyle w:val="ListLabel1"/>
          </w:rPr>
          <w:tab/>
        </w:r>
        <w:r>
          <w:rPr>
            <w:rStyle w:val="ListLabel1"/>
          </w:rPr>
          <w:fldChar w:fldCharType="begin"/>
        </w:r>
        <w:r>
          <w:rPr>
            <w:rStyle w:val="ListLabel1"/>
          </w:rPr>
          <w:instrText xml:space="preserve"> PAGEREF _Tab_51_Table_2_12_1__Page_p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2_Table_2_12_2__Page_p">
        <w:r>
          <w:rPr>
            <w:rStyle w:val="ListLabel1"/>
            <w:color w:val="000000"/>
            <w:sz w:val="24"/>
          </w:rPr>
          <w:t>Table 52: Table 2.12.2: Page policy inputs</w:t>
        </w:r>
        <w:r>
          <w:rPr>
            <w:rStyle w:val="ListLabel1"/>
          </w:rPr>
          <w:tab/>
        </w:r>
        <w:r>
          <w:rPr>
            <w:rStyle w:val="ListLabel1"/>
          </w:rPr>
          <w:fldChar w:fldCharType="begin"/>
        </w:r>
        <w:r>
          <w:rPr>
            <w:rStyle w:val="ListLabel1"/>
          </w:rPr>
          <w:instrText xml:space="preserve"> PAGEREF _Tab_52_Table_2_12_2__Page_p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3_Table_2_12_3__Page_p">
        <w:r>
          <w:rPr>
            <w:rStyle w:val="ListLabel1"/>
            <w:color w:val="000000"/>
            <w:sz w:val="24"/>
          </w:rPr>
          <w:t>Table 53: Table 2.12.3: Page policy outputs</w:t>
        </w:r>
        <w:r>
          <w:rPr>
            <w:rStyle w:val="ListLabel1"/>
          </w:rPr>
          <w:tab/>
        </w:r>
        <w:r>
          <w:rPr>
            <w:rStyle w:val="ListLabel1"/>
          </w:rPr>
          <w:fldChar w:fldCharType="begin"/>
        </w:r>
        <w:r>
          <w:rPr>
            <w:rStyle w:val="ListLabel1"/>
          </w:rPr>
          <w:instrText xml:space="preserve"> PAGEREF _Tab_53_Table_2_12_3__Page_p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54_Table_2_12_4__Page_p">
        <w:r>
          <w:rPr>
            <w:rStyle w:val="ListLabel1"/>
            <w:color w:val="000000"/>
            <w:sz w:val="24"/>
          </w:rPr>
          <w:t>Table 54: Table 2.12.4: Page-policy modes</w:t>
        </w:r>
        <w:r>
          <w:rPr>
            <w:rStyle w:val="ListLabel1"/>
          </w:rPr>
          <w:tab/>
        </w:r>
        <w:r>
          <w:rPr>
            <w:rStyle w:val="ListLabel1"/>
          </w:rPr>
          <w:fldChar w:fldCharType="begin"/>
        </w:r>
        <w:r>
          <w:rPr>
            <w:rStyle w:val="ListLabel1"/>
          </w:rPr>
          <w:instrText xml:space="preserve"> PAGEREF _Tab_54_Table_2_12_4__Page_p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55_Table_2_13_1__Bank_t">
        <w:r>
          <w:rPr>
            <w:rStyle w:val="ListLabel1"/>
            <w:color w:val="000000"/>
            <w:sz w:val="24"/>
          </w:rPr>
          <w:t>Table 55: Table 2.13.1: Bank timers wrapper parameters</w:t>
        </w:r>
        <w:r>
          <w:rPr>
            <w:rStyle w:val="ListLabel1"/>
          </w:rPr>
          <w:tab/>
        </w:r>
        <w:r>
          <w:rPr>
            <w:rStyle w:val="ListLabel1"/>
          </w:rPr>
          <w:fldChar w:fldCharType="begin"/>
        </w:r>
        <w:r>
          <w:rPr>
            <w:rStyle w:val="ListLabel1"/>
          </w:rPr>
          <w:instrText xml:space="preserve"> PAGEREF _Tab_55_Table_2_13_1__Bank_t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56_Table_2_13_2__Single">
        <w:r>
          <w:rPr>
            <w:rStyle w:val="ListLabel1"/>
            <w:color w:val="000000"/>
            <w:sz w:val="24"/>
          </w:rPr>
          <w:t>Table 56: Table 2.13.2: Single bank timer parameters</w:t>
        </w:r>
        <w:r>
          <w:rPr>
            <w:rStyle w:val="ListLabel1"/>
          </w:rPr>
          <w:tab/>
        </w:r>
        <w:r>
          <w:rPr>
            <w:rStyle w:val="ListLabel1"/>
          </w:rPr>
          <w:fldChar w:fldCharType="begin"/>
        </w:r>
        <w:r>
          <w:rPr>
            <w:rStyle w:val="ListLabel1"/>
          </w:rPr>
          <w:instrText xml:space="preserve"> PAGEREF _Tab_56_Table_2_13_2__Single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7_Table_2_13_3__Bank_t">
        <w:r>
          <w:rPr>
            <w:rStyle w:val="ListLabel1"/>
            <w:color w:val="000000"/>
            <w:sz w:val="24"/>
          </w:rPr>
          <w:t>Table 57: Table 2.13.3: Bank timers wrapper interface</w:t>
        </w:r>
        <w:r>
          <w:rPr>
            <w:rStyle w:val="ListLabel1"/>
          </w:rPr>
          <w:tab/>
        </w:r>
        <w:r>
          <w:rPr>
            <w:rStyle w:val="ListLabel1"/>
          </w:rPr>
          <w:fldChar w:fldCharType="begin"/>
        </w:r>
        <w:r>
          <w:rPr>
            <w:rStyle w:val="ListLabel1"/>
          </w:rPr>
          <w:instrText xml:space="preserve"> PAGEREF _Tab_57_Table_2_13_3__Bank_t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58_Table_2_13_4__Single">
        <w:r>
          <w:rPr>
            <w:rStyle w:val="ListLabel1"/>
            <w:color w:val="000000"/>
            <w:sz w:val="24"/>
          </w:rPr>
          <w:t>Table 58: Table 2.13.4: Single bank timer command inputs</w:t>
        </w:r>
        <w:r>
          <w:rPr>
            <w:rStyle w:val="ListLabel1"/>
          </w:rPr>
          <w:tab/>
        </w:r>
        <w:r>
          <w:rPr>
            <w:rStyle w:val="ListLabel1"/>
          </w:rPr>
          <w:fldChar w:fldCharType="begin"/>
        </w:r>
        <w:r>
          <w:rPr>
            <w:rStyle w:val="ListLabel1"/>
          </w:rPr>
          <w:instrText xml:space="preserve"> PAGEREF _Tab_58_Table_2_13_4__Single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59_Table_2_13_5__Bank_t">
        <w:r>
          <w:rPr>
            <w:rStyle w:val="ListLabel1"/>
            <w:color w:val="000000"/>
            <w:sz w:val="24"/>
          </w:rPr>
          <w:t>Table 59: Table 2.13.5: Bank timer countdowns</w:t>
        </w:r>
        <w:r>
          <w:rPr>
            <w:rStyle w:val="ListLabel1"/>
          </w:rPr>
          <w:tab/>
        </w:r>
        <w:r>
          <w:rPr>
            <w:rStyle w:val="ListLabel1"/>
          </w:rPr>
          <w:fldChar w:fldCharType="begin"/>
        </w:r>
        <w:r>
          <w:rPr>
            <w:rStyle w:val="ListLabel1"/>
          </w:rPr>
          <w:instrText xml:space="preserve"> PAGEREF _Tab_59_Table_2_13_5__Bank_t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0_Table_2_14_1__Global">
        <w:r>
          <w:rPr>
            <w:rStyle w:val="ListLabel1"/>
            <w:color w:val="000000"/>
            <w:sz w:val="24"/>
          </w:rPr>
          <w:t>Table 60: Table 2.14.1: Global timers parameters</w:t>
        </w:r>
        <w:r>
          <w:rPr>
            <w:rStyle w:val="ListLabel1"/>
          </w:rPr>
          <w:tab/>
        </w:r>
        <w:r>
          <w:rPr>
            <w:rStyle w:val="ListLabel1"/>
          </w:rPr>
          <w:fldChar w:fldCharType="begin"/>
        </w:r>
        <w:r>
          <w:rPr>
            <w:rStyle w:val="ListLabel1"/>
          </w:rPr>
          <w:instrText xml:space="preserve"> PAGEREF _Tab_60_Table_2_14_1__Global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1_Table_2_14_2__Global">
        <w:r>
          <w:rPr>
            <w:rStyle w:val="ListLabel1"/>
            <w:color w:val="000000"/>
            <w:sz w:val="24"/>
          </w:rPr>
          <w:t>Table 61: Table 2.14.2: Global timers inputs</w:t>
        </w:r>
        <w:r>
          <w:rPr>
            <w:rStyle w:val="ListLabel1"/>
          </w:rPr>
          <w:tab/>
        </w:r>
        <w:r>
          <w:rPr>
            <w:rStyle w:val="ListLabel1"/>
          </w:rPr>
          <w:fldChar w:fldCharType="begin"/>
        </w:r>
        <w:r>
          <w:rPr>
            <w:rStyle w:val="ListLabel1"/>
          </w:rPr>
          <w:instrText xml:space="preserve"> PAGEREF _Tab_61_Table_2_14_2__Global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2_Table_2_14_3__Global">
        <w:r>
          <w:rPr>
            <w:rStyle w:val="ListLabel1"/>
            <w:color w:val="000000"/>
            <w:sz w:val="24"/>
          </w:rPr>
          <w:t>Table 62: Table 2.14.3: Global timers outputs</w:t>
        </w:r>
        <w:r>
          <w:rPr>
            <w:rStyle w:val="ListLabel1"/>
          </w:rPr>
          <w:tab/>
        </w:r>
        <w:r>
          <w:rPr>
            <w:rStyle w:val="ListLabel1"/>
          </w:rPr>
          <w:fldChar w:fldCharType="begin"/>
        </w:r>
        <w:r>
          <w:rPr>
            <w:rStyle w:val="ListLabel1"/>
          </w:rPr>
          <w:instrText xml:space="preserve"> PAGEREF _Tab_62_Table_2_14_3__Global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3_Table_2_15_1__Comman">
        <w:r>
          <w:rPr>
            <w:rStyle w:val="ListLabel1"/>
            <w:color w:val="000000"/>
            <w:sz w:val="24"/>
          </w:rPr>
          <w:t>Table 63: Table 2.15.1: Command arbiter parameters</w:t>
        </w:r>
        <w:r>
          <w:rPr>
            <w:rStyle w:val="ListLabel1"/>
          </w:rPr>
          <w:tab/>
        </w:r>
        <w:r>
          <w:rPr>
            <w:rStyle w:val="ListLabel1"/>
          </w:rPr>
          <w:fldChar w:fldCharType="begin"/>
        </w:r>
        <w:r>
          <w:rPr>
            <w:rStyle w:val="ListLabel1"/>
          </w:rPr>
          <w:instrText xml:space="preserve"> PAGEREF _Tab_63_Table_2_15_1__Comman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64_Table_2_15_2__CAM_sc">
        <w:r>
          <w:rPr>
            <w:rStyle w:val="ListLabel1"/>
            <w:color w:val="000000"/>
            <w:sz w:val="24"/>
          </w:rPr>
          <w:t>Table 64: Table 2.15.2: CAM scheduler vector ports</w:t>
        </w:r>
        <w:r>
          <w:rPr>
            <w:rStyle w:val="ListLabel1"/>
          </w:rPr>
          <w:tab/>
        </w:r>
        <w:r>
          <w:rPr>
            <w:rStyle w:val="ListLabel1"/>
          </w:rPr>
          <w:fldChar w:fldCharType="begin"/>
        </w:r>
        <w:r>
          <w:rPr>
            <w:rStyle w:val="ListLabel1"/>
          </w:rPr>
          <w:instrText xml:space="preserve"> PAGEREF _Tab_64_Table_2_15_2__CAM_sc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65_Table_2_15_3__Schedu">
        <w:r>
          <w:rPr>
            <w:rStyle w:val="ListLabel1"/>
            <w:color w:val="000000"/>
            <w:sz w:val="24"/>
          </w:rPr>
          <w:t>Table 65: Table 2.15.3: Scheduling policy CSR ports</w:t>
        </w:r>
        <w:r>
          <w:rPr>
            <w:rStyle w:val="ListLabel1"/>
          </w:rPr>
          <w:tab/>
        </w:r>
        <w:r>
          <w:rPr>
            <w:rStyle w:val="ListLabel1"/>
          </w:rPr>
          <w:fldChar w:fldCharType="begin"/>
        </w:r>
        <w:r>
          <w:rPr>
            <w:rStyle w:val="ListLabel1"/>
          </w:rPr>
          <w:instrText xml:space="preserve"> PAGEREF _Tab_65_Table_2_15_3__Schedu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66_Table_2_15_4__Page_p">
        <w:r>
          <w:rPr>
            <w:rStyle w:val="ListLabel1"/>
            <w:color w:val="000000"/>
            <w:sz w:val="24"/>
          </w:rPr>
          <w:t>Table 66: Table 2.15.4: Page-policy input ports</w:t>
        </w:r>
        <w:r>
          <w:rPr>
            <w:rStyle w:val="ListLabel1"/>
          </w:rPr>
          <w:tab/>
        </w:r>
        <w:r>
          <w:rPr>
            <w:rStyle w:val="ListLabel1"/>
          </w:rPr>
          <w:fldChar w:fldCharType="begin"/>
        </w:r>
        <w:r>
          <w:rPr>
            <w:rStyle w:val="ListLabel1"/>
          </w:rPr>
          <w:instrText xml:space="preserve"> PAGEREF _Tab_66_Table_2_15_4__Page_p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7_Table_2_15_5__Timer_">
        <w:r>
          <w:rPr>
            <w:rStyle w:val="ListLabel1"/>
            <w:color w:val="000000"/>
            <w:sz w:val="24"/>
          </w:rPr>
          <w:t>Table 67: Table 2.15.5: Timer readiness ports</w:t>
        </w:r>
        <w:r>
          <w:rPr>
            <w:rStyle w:val="ListLabel1"/>
          </w:rPr>
          <w:tab/>
        </w:r>
        <w:r>
          <w:rPr>
            <w:rStyle w:val="ListLabel1"/>
          </w:rPr>
          <w:fldChar w:fldCharType="begin"/>
        </w:r>
        <w:r>
          <w:rPr>
            <w:rStyle w:val="ListLabel1"/>
          </w:rPr>
          <w:instrText xml:space="preserve"> PAGEREF _Tab_67_Table_2_15_5__Timer_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8_Table_2_15_6__Mainte">
        <w:r>
          <w:rPr>
            <w:rStyle w:val="ListLabel1"/>
            <w:color w:val="000000"/>
            <w:sz w:val="24"/>
          </w:rPr>
          <w:t>Table 68: Table 2.15.6: Maintenance request/grant ports</w:t>
        </w:r>
        <w:r>
          <w:rPr>
            <w:rStyle w:val="ListLabel1"/>
          </w:rPr>
          <w:tab/>
        </w:r>
        <w:r>
          <w:rPr>
            <w:rStyle w:val="ListLabel1"/>
          </w:rPr>
          <w:fldChar w:fldCharType="begin"/>
        </w:r>
        <w:r>
          <w:rPr>
            <w:rStyle w:val="ListLabel1"/>
          </w:rPr>
          <w:instrText xml:space="preserve"> PAGEREF _Tab_68_Table_2_15_6__Mainte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69_Table_2_15_7__Init_p">
        <w:r>
          <w:rPr>
            <w:rStyle w:val="ListLabel1"/>
            <w:color w:val="000000"/>
            <w:sz w:val="24"/>
          </w:rPr>
          <w:t>Table 69: Table 2.15.7: Init passthrough ports</w:t>
        </w:r>
        <w:r>
          <w:rPr>
            <w:rStyle w:val="ListLabel1"/>
          </w:rPr>
          <w:tab/>
        </w:r>
        <w:r>
          <w:rPr>
            <w:rStyle w:val="ListLabel1"/>
          </w:rPr>
          <w:fldChar w:fldCharType="begin"/>
        </w:r>
        <w:r>
          <w:rPr>
            <w:rStyle w:val="ListLabel1"/>
          </w:rPr>
          <w:instrText xml:space="preserve"> PAGEREF _Tab_69_Table_2_15_7__Init_p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0_Table_2_15_8__Timer_">
        <w:r>
          <w:rPr>
            <w:rStyle w:val="ListLabel1"/>
            <w:color w:val="000000"/>
            <w:sz w:val="24"/>
          </w:rPr>
          <w:t>Table 70: Table 2.15.8: Timer event-strobe ports</w:t>
        </w:r>
        <w:r>
          <w:rPr>
            <w:rStyle w:val="ListLabel1"/>
          </w:rPr>
          <w:tab/>
        </w:r>
        <w:r>
          <w:rPr>
            <w:rStyle w:val="ListLabel1"/>
          </w:rPr>
          <w:fldChar w:fldCharType="begin"/>
        </w:r>
        <w:r>
          <w:rPr>
            <w:rStyle w:val="ListLabel1"/>
          </w:rPr>
          <w:instrText xml:space="preserve"> PAGEREF _Tab_70_Table_2_15_8__Timer_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1_Table_2_15_9__Comman">
        <w:r>
          <w:rPr>
            <w:rStyle w:val="ListLabel1"/>
            <w:color w:val="000000"/>
            <w:sz w:val="24"/>
          </w:rPr>
          <w:t>Table 71: Table 2.15.9: Command output ports</w:t>
        </w:r>
        <w:r>
          <w:rPr>
            <w:rStyle w:val="ListLabel1"/>
          </w:rPr>
          <w:tab/>
        </w:r>
        <w:r>
          <w:rPr>
            <w:rStyle w:val="ListLabel1"/>
          </w:rPr>
          <w:fldChar w:fldCharType="begin"/>
        </w:r>
        <w:r>
          <w:rPr>
            <w:rStyle w:val="ListLabel1"/>
          </w:rPr>
          <w:instrText xml:space="preserve"> PAGEREF _Tab_71_Table_2_15_9__Comman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2_Table_2_15_10__Stall">
        <w:r>
          <w:rPr>
            <w:rStyle w:val="ListLabel1"/>
            <w:color w:val="000000"/>
            <w:sz w:val="24"/>
          </w:rPr>
          <w:t>Table 72: Table 2.15.10: Stall-attribution ports</w:t>
        </w:r>
        <w:r>
          <w:rPr>
            <w:rStyle w:val="ListLabel1"/>
          </w:rPr>
          <w:tab/>
        </w:r>
        <w:r>
          <w:rPr>
            <w:rStyle w:val="ListLabel1"/>
          </w:rPr>
          <w:fldChar w:fldCharType="begin"/>
        </w:r>
        <w:r>
          <w:rPr>
            <w:rStyle w:val="ListLabel1"/>
          </w:rPr>
          <w:instrText xml:space="preserve"> PAGEREF _Tab_72_Table_2_15_10__Stall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3_Table_2_16_1__Refres">
        <w:r>
          <w:rPr>
            <w:rStyle w:val="ListLabel1"/>
            <w:color w:val="000000"/>
            <w:sz w:val="24"/>
          </w:rPr>
          <w:t>Table 73: Table 2.16.1: Refresh controller parameters</w:t>
        </w:r>
        <w:r>
          <w:rPr>
            <w:rStyle w:val="ListLabel1"/>
          </w:rPr>
          <w:tab/>
        </w:r>
        <w:r>
          <w:rPr>
            <w:rStyle w:val="ListLabel1"/>
          </w:rPr>
          <w:fldChar w:fldCharType="begin"/>
        </w:r>
        <w:r>
          <w:rPr>
            <w:rStyle w:val="ListLabel1"/>
          </w:rPr>
          <w:instrText xml:space="preserve"> PAGEREF _Tab_73_Table_2_16_1__Refres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74_Table_2_16_2__Refres">
        <w:r>
          <w:rPr>
            <w:rStyle w:val="ListLabel1"/>
            <w:color w:val="000000"/>
            <w:sz w:val="24"/>
          </w:rPr>
          <w:t>Table 74: Table 2.16.2: Refresh controller ports</w:t>
        </w:r>
        <w:r>
          <w:rPr>
            <w:rStyle w:val="ListLabel1"/>
          </w:rPr>
          <w:tab/>
        </w:r>
        <w:r>
          <w:rPr>
            <w:rStyle w:val="ListLabel1"/>
          </w:rPr>
          <w:fldChar w:fldCharType="begin"/>
        </w:r>
        <w:r>
          <w:rPr>
            <w:rStyle w:val="ListLabel1"/>
          </w:rPr>
          <w:instrText xml:space="preserve"> PAGEREF _Tab_74_Table_2_16_2__Refres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5_Table_2_17_2__ZQ_con">
        <w:r>
          <w:rPr>
            <w:rStyle w:val="ListLabel1"/>
            <w:color w:val="000000"/>
            <w:sz w:val="24"/>
          </w:rPr>
          <w:t>Table 75: Table 2.17.2: ZQ controller ports</w:t>
        </w:r>
        <w:r>
          <w:rPr>
            <w:rStyle w:val="ListLabel1"/>
          </w:rPr>
          <w:tab/>
        </w:r>
        <w:r>
          <w:rPr>
            <w:rStyle w:val="ListLabel1"/>
          </w:rPr>
          <w:fldChar w:fldCharType="begin"/>
        </w:r>
        <w:r>
          <w:rPr>
            <w:rStyle w:val="ListLabel1"/>
          </w:rPr>
          <w:instrText xml:space="preserve"> PAGEREF _Tab_75_Table_2_17_2__ZQ_con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6_Table_2_18_1__Init_s">
        <w:r>
          <w:rPr>
            <w:rStyle w:val="ListLabel1"/>
            <w:color w:val="000000"/>
            <w:sz w:val="24"/>
          </w:rPr>
          <w:t>Table 76: Table 2.18.1: Init sequencer build parameters</w:t>
        </w:r>
        <w:r>
          <w:rPr>
            <w:rStyle w:val="ListLabel1"/>
          </w:rPr>
          <w:tab/>
        </w:r>
        <w:r>
          <w:rPr>
            <w:rStyle w:val="ListLabel1"/>
          </w:rPr>
          <w:fldChar w:fldCharType="begin"/>
        </w:r>
        <w:r>
          <w:rPr>
            <w:rStyle w:val="ListLabel1"/>
          </w:rPr>
          <w:instrText xml:space="preserve"> PAGEREF _Tab_76_Table_2_18_1__Init_s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77_Table_2_18_2__Clocks">
        <w:r>
          <w:rPr>
            <w:rStyle w:val="ListLabel1"/>
            <w:color w:val="000000"/>
            <w:sz w:val="24"/>
          </w:rPr>
          <w:t>Table 77: Table 2.18.2: Clocks, reset, configuration, and DFI status</w:t>
        </w:r>
        <w:r>
          <w:rPr>
            <w:rStyle w:val="ListLabel1"/>
          </w:rPr>
          <w:tab/>
        </w:r>
        <w:r>
          <w:rPr>
            <w:rStyle w:val="ListLabel1"/>
          </w:rPr>
          <w:fldChar w:fldCharType="begin"/>
        </w:r>
        <w:r>
          <w:rPr>
            <w:rStyle w:val="ListLabel1"/>
          </w:rPr>
          <w:instrText xml:space="preserve"> PAGEREF _Tab_77_Table_2_18_2__Clocks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8_Table_2_18_3__JEDEC_">
        <w:r>
          <w:rPr>
            <w:rStyle w:val="ListLabel1"/>
            <w:color w:val="000000"/>
            <w:sz w:val="24"/>
          </w:rPr>
          <w:t>Table 78: Table 2.18.3: JEDEC timing CSR inputs</w:t>
        </w:r>
        <w:r>
          <w:rPr>
            <w:rStyle w:val="ListLabel1"/>
          </w:rPr>
          <w:tab/>
        </w:r>
        <w:r>
          <w:rPr>
            <w:rStyle w:val="ListLabel1"/>
          </w:rPr>
          <w:fldChar w:fldCharType="begin"/>
        </w:r>
        <w:r>
          <w:rPr>
            <w:rStyle w:val="ListLabel1"/>
          </w:rPr>
          <w:instrText xml:space="preserve"> PAGEREF _Tab_78_Table_2_18_3__JEDEC_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79_Table_2_18_4__Mode_r">
        <w:r>
          <w:rPr>
            <w:rStyle w:val="ListLabel1"/>
            <w:color w:val="000000"/>
            <w:sz w:val="24"/>
          </w:rPr>
          <w:t>Table 79: Table 2.18.4: Mode-register inputs, restart, and shadow write port</w:t>
        </w:r>
        <w:r>
          <w:rPr>
            <w:rStyle w:val="ListLabel1"/>
          </w:rPr>
          <w:tab/>
        </w:r>
        <w:r>
          <w:rPr>
            <w:rStyle w:val="ListLabel1"/>
          </w:rPr>
          <w:fldChar w:fldCharType="begin"/>
        </w:r>
        <w:r>
          <w:rPr>
            <w:rStyle w:val="ListLabel1"/>
          </w:rPr>
          <w:instrText xml:space="preserve"> PAGEREF _Tab_79_Table_2_18_4__Mode_r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0_Table_2_18_5__Comman">
        <w:r>
          <w:rPr>
            <w:rStyle w:val="ListLabel1"/>
            <w:color w:val="000000"/>
            <w:sz w:val="24"/>
          </w:rPr>
          <w:t>Table 80: Table 2.18.5: Command request, legacy handshake, and status outputs</w:t>
        </w:r>
        <w:r>
          <w:rPr>
            <w:rStyle w:val="ListLabel1"/>
          </w:rPr>
          <w:tab/>
        </w:r>
        <w:r>
          <w:rPr>
            <w:rStyle w:val="ListLabel1"/>
          </w:rPr>
          <w:fldChar w:fldCharType="begin"/>
        </w:r>
        <w:r>
          <w:rPr>
            <w:rStyle w:val="ListLabel1"/>
          </w:rPr>
          <w:instrText xml:space="preserve"> PAGEREF _Tab_80_Table_2_18_5__Comman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1_Table_2_18_6__Init_s">
        <w:r>
          <w:rPr>
            <w:rStyle w:val="ListLabel1"/>
            <w:color w:val="000000"/>
            <w:sz w:val="24"/>
          </w:rPr>
          <w:t>Table 81: Table 2.18.6: Init-sequence timing windows</w:t>
        </w:r>
        <w:r>
          <w:rPr>
            <w:rStyle w:val="ListLabel1"/>
          </w:rPr>
          <w:tab/>
        </w:r>
        <w:r>
          <w:rPr>
            <w:rStyle w:val="ListLabel1"/>
          </w:rPr>
          <w:fldChar w:fldCharType="begin"/>
        </w:r>
        <w:r>
          <w:rPr>
            <w:rStyle w:val="ListLabel1"/>
          </w:rPr>
          <w:instrText xml:space="preserve"> PAGEREF _Tab_81_Table_2_18_6__Init_s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82_Table_2_19_1__Mode_r">
        <w:r>
          <w:rPr>
            <w:rStyle w:val="ListLabel1"/>
            <w:color w:val="000000"/>
            <w:sz w:val="24"/>
          </w:rPr>
          <w:t>Table 82: Table 2.19.1: Mode-register build parameters</w:t>
        </w:r>
        <w:r>
          <w:rPr>
            <w:rStyle w:val="ListLabel1"/>
          </w:rPr>
          <w:tab/>
        </w:r>
        <w:r>
          <w:rPr>
            <w:rStyle w:val="ListLabel1"/>
          </w:rPr>
          <w:fldChar w:fldCharType="begin"/>
        </w:r>
        <w:r>
          <w:rPr>
            <w:rStyle w:val="ListLabel1"/>
          </w:rPr>
          <w:instrText xml:space="preserve"> PAGEREF _Tab_82_Table_2_19_1__Mode_r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3_Table_2_19_2__Clocks">
        <w:r>
          <w:rPr>
            <w:rStyle w:val="ListLabel1"/>
            <w:color w:val="000000"/>
            <w:sz w:val="24"/>
          </w:rPr>
          <w:t>Table 83: Table 2.19.2: Clocks, configuration, and shadow write port</w:t>
        </w:r>
        <w:r>
          <w:rPr>
            <w:rStyle w:val="ListLabel1"/>
          </w:rPr>
          <w:tab/>
        </w:r>
        <w:r>
          <w:rPr>
            <w:rStyle w:val="ListLabel1"/>
          </w:rPr>
          <w:fldChar w:fldCharType="begin"/>
        </w:r>
        <w:r>
          <w:rPr>
            <w:rStyle w:val="ListLabel1"/>
          </w:rPr>
          <w:instrText xml:space="preserve"> PAGEREF _Tab_83_Table_2_19_2__Clocks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4_Table_2_19_3__Schedu">
        <w:r>
          <w:rPr>
            <w:rStyle w:val="ListLabel1"/>
            <w:color w:val="000000"/>
            <w:sz w:val="24"/>
          </w:rPr>
          <w:t>Table 84: Table 2.19.3: Scheduler MR-update request channel</w:t>
        </w:r>
        <w:r>
          <w:rPr>
            <w:rStyle w:val="ListLabel1"/>
          </w:rPr>
          <w:tab/>
        </w:r>
        <w:r>
          <w:rPr>
            <w:rStyle w:val="ListLabel1"/>
          </w:rPr>
          <w:fldChar w:fldCharType="begin"/>
        </w:r>
        <w:r>
          <w:rPr>
            <w:rStyle w:val="ListLabel1"/>
          </w:rPr>
          <w:instrText xml:space="preserve"> PAGEREF _Tab_84_Table_2_19_3__Schedu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5_Table_2_19_4__Live_d">
        <w:r>
          <w:rPr>
            <w:rStyle w:val="ListLabel1"/>
            <w:color w:val="000000"/>
            <w:sz w:val="24"/>
          </w:rPr>
          <w:t>Table 85: Table 2.19.4: Live decoded outputs</w:t>
        </w:r>
        <w:r>
          <w:rPr>
            <w:rStyle w:val="ListLabel1"/>
          </w:rPr>
          <w:tab/>
        </w:r>
        <w:r>
          <w:rPr>
            <w:rStyle w:val="ListLabel1"/>
          </w:rPr>
          <w:fldChar w:fldCharType="begin"/>
        </w:r>
        <w:r>
          <w:rPr>
            <w:rStyle w:val="ListLabel1"/>
          </w:rPr>
          <w:instrText xml:space="preserve"> PAGEREF _Tab_85_Table_2_19_4__Live_d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6_Table_2_19_5__Live_d">
        <w:r>
          <w:rPr>
            <w:rStyle w:val="ListLabel1"/>
            <w:color w:val="000000"/>
            <w:sz w:val="24"/>
          </w:rPr>
          <w:t>Table 86: Table 2.19.5: Live decode equations</w:t>
        </w:r>
        <w:r>
          <w:rPr>
            <w:rStyle w:val="ListLabel1"/>
          </w:rPr>
          <w:tab/>
        </w:r>
        <w:r>
          <w:rPr>
            <w:rStyle w:val="ListLabel1"/>
          </w:rPr>
          <w:fldChar w:fldCharType="begin"/>
        </w:r>
        <w:r>
          <w:rPr>
            <w:rStyle w:val="ListLabel1"/>
          </w:rPr>
          <w:instrText xml:space="preserve"> PAGEREF _Tab_86_Table_2_19_5__Live_d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87_Table_2_20_1__Write_">
        <w:r>
          <w:rPr>
            <w:rStyle w:val="ListLabel1"/>
            <w:color w:val="000000"/>
            <w:sz w:val="24"/>
          </w:rPr>
          <w:t>Table 87: Table 2.20.1: Write-leveling interface parameters</w:t>
        </w:r>
        <w:r>
          <w:rPr>
            <w:rStyle w:val="ListLabel1"/>
          </w:rPr>
          <w:tab/>
        </w:r>
        <w:r>
          <w:rPr>
            <w:rStyle w:val="ListLabel1"/>
          </w:rPr>
          <w:fldChar w:fldCharType="begin"/>
        </w:r>
        <w:r>
          <w:rPr>
            <w:rStyle w:val="ListLabel1"/>
          </w:rPr>
          <w:instrText xml:space="preserve"> PAGEREF _Tab_87_Table_2_20_1__Write_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8_Table_2_20_2__Mode_a">
        <w:r>
          <w:rPr>
            <w:rStyle w:val="ListLabel1"/>
            <w:color w:val="000000"/>
            <w:sz w:val="24"/>
          </w:rPr>
          <w:t>Table 88: Table 2.20.2: Mode and host controls</w:t>
        </w:r>
        <w:r>
          <w:rPr>
            <w:rStyle w:val="ListLabel1"/>
          </w:rPr>
          <w:tab/>
        </w:r>
        <w:r>
          <w:rPr>
            <w:rStyle w:val="ListLabel1"/>
          </w:rPr>
          <w:fldChar w:fldCharType="begin"/>
        </w:r>
        <w:r>
          <w:rPr>
            <w:rStyle w:val="ListLabel1"/>
          </w:rPr>
          <w:instrText xml:space="preserve"> PAGEREF _Tab_88_Table_2_20_2__Mode_a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9_Table_2_20_3__Write_">
        <w:r>
          <w:rPr>
            <w:rStyle w:val="ListLabel1"/>
            <w:color w:val="000000"/>
            <w:sz w:val="24"/>
          </w:rPr>
          <w:t>Table 89: Table 2.20.3: Write-leveling timing CSR inputs</w:t>
        </w:r>
        <w:r>
          <w:rPr>
            <w:rStyle w:val="ListLabel1"/>
          </w:rPr>
          <w:tab/>
        </w:r>
        <w:r>
          <w:rPr>
            <w:rStyle w:val="ListLabel1"/>
          </w:rPr>
          <w:fldChar w:fldCharType="begin"/>
        </w:r>
        <w:r>
          <w:rPr>
            <w:rStyle w:val="ListLabel1"/>
          </w:rPr>
          <w:instrText xml:space="preserve"> PAGEREF _Tab_89_Table_2_20_3__Write_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0_Table_2_20_4__DFI_v3">
        <w:r>
          <w:rPr>
            <w:rStyle w:val="ListLabel1"/>
            <w:color w:val="000000"/>
            <w:sz w:val="24"/>
          </w:rPr>
          <w:t>Table 90: Table 2.20.4: DFI v3.1 write-leveling handshake</w:t>
        </w:r>
        <w:r>
          <w:rPr>
            <w:rStyle w:val="ListLabel1"/>
          </w:rPr>
          <w:tab/>
        </w:r>
        <w:r>
          <w:rPr>
            <w:rStyle w:val="ListLabel1"/>
          </w:rPr>
          <w:fldChar w:fldCharType="begin"/>
        </w:r>
        <w:r>
          <w:rPr>
            <w:rStyle w:val="ListLabel1"/>
          </w:rPr>
          <w:instrText xml:space="preserve"> PAGEREF _Tab_90_Table_2_20_4__DFI_v3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1_Table_2_20_5__DRAM_a">
        <w:r>
          <w:rPr>
            <w:rStyle w:val="ListLabel1"/>
            <w:color w:val="000000"/>
            <w:sz w:val="24"/>
          </w:rPr>
          <w:t>Table 91: Table 2.20.5: DRAM answer and host telemetry</w:t>
        </w:r>
        <w:r>
          <w:rPr>
            <w:rStyle w:val="ListLabel1"/>
          </w:rPr>
          <w:tab/>
        </w:r>
        <w:r>
          <w:rPr>
            <w:rStyle w:val="ListLabel1"/>
          </w:rPr>
          <w:fldChar w:fldCharType="begin"/>
        </w:r>
        <w:r>
          <w:rPr>
            <w:rStyle w:val="ListLabel1"/>
          </w:rPr>
          <w:instrText xml:space="preserve"> PAGEREF _Tab_91_Table_2_20_5__DRAM_a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92_Table_2_20_6__Write_">
        <w:r>
          <w:rPr>
            <w:rStyle w:val="ListLabel1"/>
            <w:color w:val="000000"/>
            <w:sz w:val="24"/>
          </w:rPr>
          <w:t>Table 92: Table 2.20.6: Write-leveling timing windows</w:t>
        </w:r>
        <w:r>
          <w:rPr>
            <w:rStyle w:val="ListLabel1"/>
          </w:rPr>
          <w:tab/>
        </w:r>
        <w:r>
          <w:rPr>
            <w:rStyle w:val="ListLabel1"/>
          </w:rPr>
          <w:fldChar w:fldCharType="begin"/>
        </w:r>
        <w:r>
          <w:rPr>
            <w:rStyle w:val="ListLabel1"/>
          </w:rPr>
          <w:instrText xml:space="preserve"> PAGEREF _Tab_92_Table_2_20_6__Write_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3_Table_2_21_1__scoria">
        <w:r>
          <w:rPr>
            <w:rStyle w:val="ListLabel1"/>
            <w:color w:val="000000"/>
            <w:sz w:val="24"/>
          </w:rPr>
          <w:t>Table 93: Table 2.21.1: scoria_dfi_cmd_path parameters</w:t>
        </w:r>
        <w:r>
          <w:rPr>
            <w:rStyle w:val="ListLabel1"/>
          </w:rPr>
          <w:tab/>
        </w:r>
        <w:r>
          <w:rPr>
            <w:rStyle w:val="ListLabel1"/>
          </w:rPr>
          <w:fldChar w:fldCharType="begin"/>
        </w:r>
        <w:r>
          <w:rPr>
            <w:rStyle w:val="ListLabel1"/>
          </w:rPr>
          <w:instrText xml:space="preserve"> PAGEREF _Tab_93_Table_2_21_1__scoria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94_Table_2_21_2__Comman">
        <w:r>
          <w:rPr>
            <w:rStyle w:val="ListLabel1"/>
            <w:color w:val="000000"/>
            <w:sz w:val="24"/>
          </w:rPr>
          <w:t>Table 94: Table 2.21.2: Command input group</w:t>
        </w:r>
        <w:r>
          <w:rPr>
            <w:rStyle w:val="ListLabel1"/>
          </w:rPr>
          <w:tab/>
        </w:r>
        <w:r>
          <w:rPr>
            <w:rStyle w:val="ListLabel1"/>
          </w:rPr>
          <w:fldChar w:fldCharType="begin"/>
        </w:r>
        <w:r>
          <w:rPr>
            <w:rStyle w:val="ListLabel1"/>
          </w:rPr>
          <w:instrText xml:space="preserve"> PAGEREF _Tab_94_Table_2_21_2__Comman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95_Table_2_21_3__DFI_co">
        <w:r>
          <w:rPr>
            <w:rStyle w:val="ListLabel1"/>
            <w:color w:val="000000"/>
            <w:sz w:val="24"/>
          </w:rPr>
          <w:t>Table 95: Table 2.21.3: DFI command output group</w:t>
        </w:r>
        <w:r>
          <w:rPr>
            <w:rStyle w:val="ListLabel1"/>
          </w:rPr>
          <w:tab/>
        </w:r>
        <w:r>
          <w:rPr>
            <w:rStyle w:val="ListLabel1"/>
          </w:rPr>
          <w:fldChar w:fldCharType="begin"/>
        </w:r>
        <w:r>
          <w:rPr>
            <w:rStyle w:val="ListLabel1"/>
          </w:rPr>
          <w:instrText xml:space="preserve"> PAGEREF _Tab_95_Table_2_21_3__DFI_co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96_Table_2_21_4__Data_p">
        <w:r>
          <w:rPr>
            <w:rStyle w:val="ListLabel1"/>
            <w:color w:val="000000"/>
            <w:sz w:val="24"/>
          </w:rPr>
          <w:t>Table 96: Table 2.21.4: Data-path strobe group</w:t>
        </w:r>
        <w:r>
          <w:rPr>
            <w:rStyle w:val="ListLabel1"/>
          </w:rPr>
          <w:tab/>
        </w:r>
        <w:r>
          <w:rPr>
            <w:rStyle w:val="ListLabel1"/>
          </w:rPr>
          <w:fldChar w:fldCharType="begin"/>
        </w:r>
        <w:r>
          <w:rPr>
            <w:rStyle w:val="ListLabel1"/>
          </w:rPr>
          <w:instrText xml:space="preserve"> PAGEREF _Tab_96_Table_2_21_4__Data_p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7_Table_2_21_5__Timing">
        <w:r>
          <w:rPr>
            <w:rStyle w:val="ListLabel1"/>
            <w:color w:val="000000"/>
            <w:sz w:val="24"/>
          </w:rPr>
          <w:t>Table 97: Table 2.21.5: Timing enforcement remains upstream of the command path</w:t>
        </w:r>
        <w:r>
          <w:rPr>
            <w:rStyle w:val="ListLabel1"/>
          </w:rPr>
          <w:tab/>
        </w:r>
        <w:r>
          <w:rPr>
            <w:rStyle w:val="ListLabel1"/>
          </w:rPr>
          <w:fldChar w:fldCharType="begin"/>
        </w:r>
        <w:r>
          <w:rPr>
            <w:rStyle w:val="ListLabel1"/>
          </w:rPr>
          <w:instrText xml:space="preserve"> PAGEREF _Tab_97_Table_2_21_5__Timing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8_Table_2_22_1__scoria">
        <w:r>
          <w:rPr>
            <w:rStyle w:val="ListLabel1"/>
            <w:color w:val="000000"/>
            <w:sz w:val="24"/>
          </w:rPr>
          <w:t>Table 98: Table 2.22.1: scoria_dfi_cmd_formatter parameters</w:t>
        </w:r>
        <w:r>
          <w:rPr>
            <w:rStyle w:val="ListLabel1"/>
          </w:rPr>
          <w:tab/>
        </w:r>
        <w:r>
          <w:rPr>
            <w:rStyle w:val="ListLabel1"/>
          </w:rPr>
          <w:fldChar w:fldCharType="begin"/>
        </w:r>
        <w:r>
          <w:rPr>
            <w:rStyle w:val="ListLabel1"/>
          </w:rPr>
          <w:instrText xml:space="preserve"> PAGEREF _Tab_98_Table_2_22_1__scoria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99_Table_2_22_2__scoria">
        <w:r>
          <w:rPr>
            <w:rStyle w:val="ListLabel1"/>
            <w:color w:val="000000"/>
            <w:sz w:val="24"/>
          </w:rPr>
          <w:t>Table 99: Table 2.22.2: scoria_dfi_cmd_formatter ports</w:t>
        </w:r>
        <w:r>
          <w:rPr>
            <w:rStyle w:val="ListLabel1"/>
          </w:rPr>
          <w:tab/>
        </w:r>
        <w:r>
          <w:rPr>
            <w:rStyle w:val="ListLabel1"/>
          </w:rPr>
          <w:fldChar w:fldCharType="begin"/>
        </w:r>
        <w:r>
          <w:rPr>
            <w:rStyle w:val="ListLabel1"/>
          </w:rPr>
          <w:instrText xml:space="preserve"> PAGEREF _Tab_99_Table_2_22_2__scoria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00_Table_2_22_4__MODIFI">
        <w:r>
          <w:rPr>
            <w:rStyle w:val="ListLabel1"/>
            <w:color w:val="000000"/>
            <w:sz w:val="24"/>
          </w:rPr>
          <w:t>Table 100: Table 2.22.4: MODIFIED command encodings versus pumice</w:t>
        </w:r>
        <w:r>
          <w:rPr>
            <w:rStyle w:val="ListLabel1"/>
          </w:rPr>
          <w:tab/>
        </w:r>
        <w:r>
          <w:rPr>
            <w:rStyle w:val="ListLabel1"/>
          </w:rPr>
          <w:fldChar w:fldCharType="begin"/>
        </w:r>
        <w:r>
          <w:rPr>
            <w:rStyle w:val="ListLabel1"/>
          </w:rPr>
          <w:instrText xml:space="preserve"> PAGEREF _Tab_100_Table_2_22_4__MODIFI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01_Table_2_23_1__scoria">
        <w:r>
          <w:rPr>
            <w:rStyle w:val="ListLabel1"/>
            <w:color w:val="000000"/>
            <w:sz w:val="24"/>
          </w:rPr>
          <w:t>Table 101: Table 2.23.1: scoria_dfi_wr_serializer parameters</w:t>
        </w:r>
        <w:r>
          <w:rPr>
            <w:rStyle w:val="ListLabel1"/>
          </w:rPr>
          <w:tab/>
        </w:r>
        <w:r>
          <w:rPr>
            <w:rStyle w:val="ListLabel1"/>
          </w:rPr>
          <w:fldChar w:fldCharType="begin"/>
        </w:r>
        <w:r>
          <w:rPr>
            <w:rStyle w:val="ListLabel1"/>
          </w:rPr>
          <w:instrText xml:space="preserve"> PAGEREF _Tab_101_Table_2_23_1__scoria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2_Table_2_23_2__scoria">
        <w:r>
          <w:rPr>
            <w:rStyle w:val="ListLabel1"/>
            <w:color w:val="000000"/>
            <w:sz w:val="24"/>
          </w:rPr>
          <w:t>Table 102: Table 2.23.2: scoria_dfi_wr_serializer ports</w:t>
        </w:r>
        <w:r>
          <w:rPr>
            <w:rStyle w:val="ListLabel1"/>
          </w:rPr>
          <w:tab/>
        </w:r>
        <w:r>
          <w:rPr>
            <w:rStyle w:val="ListLabel1"/>
          </w:rPr>
          <w:fldChar w:fldCharType="begin"/>
        </w:r>
        <w:r>
          <w:rPr>
            <w:rStyle w:val="ListLabel1"/>
          </w:rPr>
          <w:instrText xml:space="preserve"> PAGEREF _Tab_102_Table_2_23_2__scoria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3_Table_2_24_1__scoria">
        <w:r>
          <w:rPr>
            <w:rStyle w:val="ListLabel1"/>
            <w:color w:val="000000"/>
            <w:sz w:val="24"/>
          </w:rPr>
          <w:t>Table 103: Table 2.24.1: scoria_dfi_rd_aligner parameters</w:t>
        </w:r>
        <w:r>
          <w:rPr>
            <w:rStyle w:val="ListLabel1"/>
          </w:rPr>
          <w:tab/>
        </w:r>
        <w:r>
          <w:rPr>
            <w:rStyle w:val="ListLabel1"/>
          </w:rPr>
          <w:fldChar w:fldCharType="begin"/>
        </w:r>
        <w:r>
          <w:rPr>
            <w:rStyle w:val="ListLabel1"/>
          </w:rPr>
          <w:instrText xml:space="preserve"> PAGEREF _Tab_103_Table_2_24_1__scoria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4_Table_2_24_2__scoria">
        <w:r>
          <w:rPr>
            <w:rStyle w:val="ListLabel1"/>
            <w:color w:val="000000"/>
            <w:sz w:val="24"/>
          </w:rPr>
          <w:t>Table 104: Table 2.24.2: scoria_dfi_rd_aligner ports</w:t>
        </w:r>
        <w:r>
          <w:rPr>
            <w:rStyle w:val="ListLabel1"/>
          </w:rPr>
          <w:tab/>
        </w:r>
        <w:r>
          <w:rPr>
            <w:rStyle w:val="ListLabel1"/>
          </w:rPr>
          <w:fldChar w:fldCharType="begin"/>
        </w:r>
        <w:r>
          <w:rPr>
            <w:rStyle w:val="ListLabel1"/>
          </w:rPr>
          <w:instrText xml:space="preserve"> PAGEREF _Tab_104_Table_2_24_2__scoria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5_Table_2_24_3__EN_CYC">
        <w:r>
          <w:rPr>
            <w:rStyle w:val="ListLabel1"/>
            <w:color w:val="000000"/>
            <w:sz w:val="24"/>
          </w:rPr>
          <w:t>Table 105: Table 2.24.3: EN_CYC versus BL_WORDS</w:t>
        </w:r>
        <w:r>
          <w:rPr>
            <w:rStyle w:val="ListLabel1"/>
          </w:rPr>
          <w:tab/>
        </w:r>
        <w:r>
          <w:rPr>
            <w:rStyle w:val="ListLabel1"/>
          </w:rPr>
          <w:fldChar w:fldCharType="begin"/>
        </w:r>
        <w:r>
          <w:rPr>
            <w:rStyle w:val="ListLabel1"/>
          </w:rPr>
          <w:instrText xml:space="preserve"> PAGEREF _Tab_105_Table_2_24_3__EN_CYC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06_Table_2_25_1__scoria">
        <w:r>
          <w:rPr>
            <w:rStyle w:val="ListLabel1"/>
            <w:color w:val="000000"/>
            <w:sz w:val="24"/>
          </w:rPr>
          <w:t>Table 106: Table 2.25.1: scoria_dfi_cdc parameters</w:t>
        </w:r>
        <w:r>
          <w:rPr>
            <w:rStyle w:val="ListLabel1"/>
          </w:rPr>
          <w:tab/>
        </w:r>
        <w:r>
          <w:rPr>
            <w:rStyle w:val="ListLabel1"/>
          </w:rPr>
          <w:fldChar w:fldCharType="begin"/>
        </w:r>
        <w:r>
          <w:rPr>
            <w:rStyle w:val="ListLabel1"/>
          </w:rPr>
          <w:instrText xml:space="preserve"> PAGEREF _Tab_106_Table_2_25_1__scoria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07_Table_2_25_2__Contro">
        <w:r>
          <w:rPr>
            <w:rStyle w:val="ListLabel1"/>
            <w:color w:val="000000"/>
            <w:sz w:val="24"/>
          </w:rPr>
          <w:t>Table 107: Table 2.25.2: Controller-domain ports</w:t>
        </w:r>
        <w:r>
          <w:rPr>
            <w:rStyle w:val="ListLabel1"/>
          </w:rPr>
          <w:tab/>
        </w:r>
        <w:r>
          <w:rPr>
            <w:rStyle w:val="ListLabel1"/>
          </w:rPr>
          <w:fldChar w:fldCharType="begin"/>
        </w:r>
        <w:r>
          <w:rPr>
            <w:rStyle w:val="ListLabel1"/>
          </w:rPr>
          <w:instrText xml:space="preserve"> PAGEREF _Tab_107_Table_2_25_2__Contro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08_Table_2_25_3__PHY_do">
        <w:r>
          <w:rPr>
            <w:rStyle w:val="ListLabel1"/>
            <w:color w:val="000000"/>
            <w:sz w:val="24"/>
          </w:rPr>
          <w:t>Table 108: Table 2.25.3: PHY-domain ports</w:t>
        </w:r>
        <w:r>
          <w:rPr>
            <w:rStyle w:val="ListLabel1"/>
          </w:rPr>
          <w:tab/>
        </w:r>
        <w:r>
          <w:rPr>
            <w:rStyle w:val="ListLabel1"/>
          </w:rPr>
          <w:fldChar w:fldCharType="begin"/>
        </w:r>
        <w:r>
          <w:rPr>
            <w:rStyle w:val="ListLabel1"/>
          </w:rPr>
          <w:instrText xml:space="preserve"> PAGEREF _Tab_108_Table_2_25_3__PHY_do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09_Table_2_25_4__Clock_">
        <w:r>
          <w:rPr>
            <w:rStyle w:val="ListLabel1"/>
            <w:color w:val="000000"/>
            <w:sz w:val="24"/>
          </w:rPr>
          <w:t>Table 109: Table 2.25.4: Clock-domain-crossing FIFOs</w:t>
        </w:r>
        <w:r>
          <w:rPr>
            <w:rStyle w:val="ListLabel1"/>
          </w:rPr>
          <w:tab/>
        </w:r>
        <w:r>
          <w:rPr>
            <w:rStyle w:val="ListLabel1"/>
          </w:rPr>
          <w:fldChar w:fldCharType="begin"/>
        </w:r>
        <w:r>
          <w:rPr>
            <w:rStyle w:val="ListLabel1"/>
          </w:rPr>
          <w:instrText xml:space="preserve"> PAGEREF _Tab_109_Table_2_25_4__Clock_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10_Table_2_26_1__Dorman">
        <w:r>
          <w:rPr>
            <w:rStyle w:val="ListLabel1"/>
            <w:color w:val="000000"/>
            <w:sz w:val="24"/>
          </w:rPr>
          <w:t>Table 110: Table 2.26.1: Dormant pair parameters</w:t>
        </w:r>
        <w:r>
          <w:rPr>
            <w:rStyle w:val="ListLabel1"/>
          </w:rPr>
          <w:tab/>
        </w:r>
        <w:r>
          <w:rPr>
            <w:rStyle w:val="ListLabel1"/>
          </w:rPr>
          <w:fldChar w:fldCharType="begin"/>
        </w:r>
        <w:r>
          <w:rPr>
            <w:rStyle w:val="ListLabel1"/>
          </w:rPr>
          <w:instrText xml:space="preserve"> PAGEREF _Tab_110_Table_2_26_1__Dorman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11_Table_2_26_2__scoria">
        <w:r>
          <w:rPr>
            <w:rStyle w:val="ListLabel1"/>
            <w:color w:val="000000"/>
            <w:sz w:val="24"/>
          </w:rPr>
          <w:t>Table 111: Table 2.26.2: scoria_powerdown_ctrl ports</w:t>
        </w:r>
        <w:r>
          <w:rPr>
            <w:rStyle w:val="ListLabel1"/>
          </w:rPr>
          <w:tab/>
        </w:r>
        <w:r>
          <w:rPr>
            <w:rStyle w:val="ListLabel1"/>
          </w:rPr>
          <w:fldChar w:fldCharType="begin"/>
        </w:r>
        <w:r>
          <w:rPr>
            <w:rStyle w:val="ListLabel1"/>
          </w:rPr>
          <w:instrText xml:space="preserve"> PAGEREF _Tab_111_Table_2_26_2__scoria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12_Table_2_26_3__scoria">
        <w:r>
          <w:rPr>
            <w:rStyle w:val="ListLabel1"/>
            <w:color w:val="000000"/>
            <w:sz w:val="24"/>
          </w:rPr>
          <w:t>Table 112: Table 2.26.3: scoria_dfi_signal_pack ports</w:t>
        </w:r>
        <w:r>
          <w:rPr>
            <w:rStyle w:val="ListLabel1"/>
          </w:rPr>
          <w:tab/>
        </w:r>
        <w:r>
          <w:rPr>
            <w:rStyle w:val="ListLabel1"/>
          </w:rPr>
          <w:fldChar w:fldCharType="begin"/>
        </w:r>
        <w:r>
          <w:rPr>
            <w:rStyle w:val="ListLabel1"/>
          </w:rPr>
          <w:instrText xml:space="preserve"> PAGEREF _Tab_112_Table_2_26_3__scoria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13_Table_2_26_4__Why_th">
        <w:r>
          <w:rPr>
            <w:rStyle w:val="ListLabel1"/>
            <w:color w:val="000000"/>
            <w:sz w:val="24"/>
          </w:rPr>
          <w:t>Table 113: Table 2.26.4: Why the dormant pair is not wired in the DDR3 design point</w:t>
        </w:r>
        <w:r>
          <w:rPr>
            <w:rStyle w:val="ListLabel1"/>
          </w:rPr>
          <w:tab/>
        </w:r>
        <w:r>
          <w:rPr>
            <w:rStyle w:val="ListLabel1"/>
          </w:rPr>
          <w:fldChar w:fldCharType="begin"/>
        </w:r>
        <w:r>
          <w:rPr>
            <w:rStyle w:val="ListLabel1"/>
          </w:rPr>
          <w:instrText xml:space="preserve"> PAGEREF _Tab_113_Table_2_26_4__Why_th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14_Table_3_1_1__Clocks_">
        <w:r>
          <w:rPr>
            <w:rStyle w:val="ListLabel1"/>
            <w:color w:val="000000"/>
            <w:sz w:val="24"/>
          </w:rPr>
          <w:t>Table 114: Table 3.1.1: Clocks, resets, and init-done</w:t>
        </w:r>
        <w:r>
          <w:rPr>
            <w:rStyle w:val="ListLabel1"/>
          </w:rPr>
          <w:tab/>
        </w:r>
        <w:r>
          <w:rPr>
            <w:rStyle w:val="ListLabel1"/>
          </w:rPr>
          <w:fldChar w:fldCharType="begin"/>
        </w:r>
        <w:r>
          <w:rPr>
            <w:rStyle w:val="ListLabel1"/>
          </w:rPr>
          <w:instrText xml:space="preserve"> PAGEREF _Tab_114_Table_3_1_1__Clocks_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5_Table_3_1_2__AXI4_sl">
        <w:r>
          <w:rPr>
            <w:rStyle w:val="ListLabel1"/>
            <w:color w:val="000000"/>
            <w:sz w:val="24"/>
          </w:rPr>
          <w:t>Table 115: Table 3.1.2: AXI4 slave pin groups and widths</w:t>
        </w:r>
        <w:r>
          <w:rPr>
            <w:rStyle w:val="ListLabel1"/>
          </w:rPr>
          <w:tab/>
        </w:r>
        <w:r>
          <w:rPr>
            <w:rStyle w:val="ListLabel1"/>
          </w:rPr>
          <w:fldChar w:fldCharType="begin"/>
        </w:r>
        <w:r>
          <w:rPr>
            <w:rStyle w:val="ListLabel1"/>
          </w:rPr>
          <w:instrText xml:space="preserve"> PAGEREF _Tab_115_Table_3_1_2__AXI4_sl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16_Table_3_1_3__PeakRDL">
        <w:r>
          <w:rPr>
            <w:rStyle w:val="ListLabel1"/>
            <w:color w:val="000000"/>
            <w:sz w:val="24"/>
          </w:rPr>
          <w:t>Table 116: Table 3.1.3: PeakRDL cpuif pins</w:t>
        </w:r>
        <w:r>
          <w:rPr>
            <w:rStyle w:val="ListLabel1"/>
          </w:rPr>
          <w:tab/>
        </w:r>
        <w:r>
          <w:rPr>
            <w:rStyle w:val="ListLabel1"/>
          </w:rPr>
          <w:fldChar w:fldCharType="begin"/>
        </w:r>
        <w:r>
          <w:rPr>
            <w:rStyle w:val="ListLabel1"/>
          </w:rPr>
          <w:instrText xml:space="preserve"> PAGEREF _Tab_116_Table_3_1_3__PeakRDL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17_Table_3_1_4__CSR_add">
        <w:r>
          <w:rPr>
            <w:rStyle w:val="ListLabel1"/>
            <w:color w:val="000000"/>
            <w:sz w:val="24"/>
          </w:rPr>
          <w:t>Table 117: Table 3.1.4: CSR address-map groups</w:t>
        </w:r>
        <w:r>
          <w:rPr>
            <w:rStyle w:val="ListLabel1"/>
          </w:rPr>
          <w:tab/>
        </w:r>
        <w:r>
          <w:rPr>
            <w:rStyle w:val="ListLabel1"/>
          </w:rPr>
          <w:fldChar w:fldCharType="begin"/>
        </w:r>
        <w:r>
          <w:rPr>
            <w:rStyle w:val="ListLabel1"/>
          </w:rPr>
          <w:instrText xml:space="preserve"> PAGEREF _Tab_117_Table_3_1_4__CSR_add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18_Table_3_1_5__CSR_liv">
        <w:r>
          <w:rPr>
            <w:rStyle w:val="ListLabel1"/>
            <w:color w:val="000000"/>
            <w:sz w:val="24"/>
          </w:rPr>
          <w:t>Table 118: Table 3.1.5: CSR liveness classes</w:t>
        </w:r>
        <w:r>
          <w:rPr>
            <w:rStyle w:val="ListLabel1"/>
          </w:rPr>
          <w:tab/>
        </w:r>
        <w:r>
          <w:rPr>
            <w:rStyle w:val="ListLabel1"/>
          </w:rPr>
          <w:fldChar w:fldCharType="begin"/>
        </w:r>
        <w:r>
          <w:rPr>
            <w:rStyle w:val="ListLabel1"/>
          </w:rPr>
          <w:instrText xml:space="preserve"> PAGEREF _Tab_118_Table_3_1_5__CSR_liv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19_Table_3_2_1__Clock__">
        <w:r>
          <w:rPr>
            <w:rStyle w:val="ListLabel1"/>
            <w:color w:val="000000"/>
            <w:sz w:val="24"/>
          </w:rPr>
          <w:t>Table 119: Table 3.2.1: Clock, reset, and init handshake</w:t>
        </w:r>
        <w:r>
          <w:rPr>
            <w:rStyle w:val="ListLabel1"/>
          </w:rPr>
          <w:tab/>
        </w:r>
        <w:r>
          <w:rPr>
            <w:rStyle w:val="ListLabel1"/>
          </w:rPr>
          <w:fldChar w:fldCharType="begin"/>
        </w:r>
        <w:r>
          <w:rPr>
            <w:rStyle w:val="ListLabel1"/>
          </w:rPr>
          <w:instrText xml:space="preserve"> PAGEREF _Tab_119_Table_3_2_1__Clock__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20_Table_3_2_2__DFI_com">
        <w:r>
          <w:rPr>
            <w:rStyle w:val="ListLabel1"/>
            <w:color w:val="000000"/>
            <w:sz w:val="24"/>
          </w:rPr>
          <w:t>Table 120: Table 3.2.2: DFI command bus</w:t>
        </w:r>
        <w:r>
          <w:rPr>
            <w:rStyle w:val="ListLabel1"/>
          </w:rPr>
          <w:tab/>
        </w:r>
        <w:r>
          <w:rPr>
            <w:rStyle w:val="ListLabel1"/>
          </w:rPr>
          <w:fldChar w:fldCharType="begin"/>
        </w:r>
        <w:r>
          <w:rPr>
            <w:rStyle w:val="ListLabel1"/>
          </w:rPr>
          <w:instrText xml:space="preserve"> PAGEREF _Tab_120_Table_3_2_2__DFI_com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21_Table_3_2_3__DFI_wri">
        <w:r>
          <w:rPr>
            <w:rStyle w:val="ListLabel1"/>
            <w:color w:val="000000"/>
            <w:sz w:val="24"/>
          </w:rPr>
          <w:t>Table 121: Table 3.2.3: DFI write data</w:t>
        </w:r>
        <w:r>
          <w:rPr>
            <w:rStyle w:val="ListLabel1"/>
          </w:rPr>
          <w:tab/>
        </w:r>
        <w:r>
          <w:rPr>
            <w:rStyle w:val="ListLabel1"/>
          </w:rPr>
          <w:fldChar w:fldCharType="begin"/>
        </w:r>
        <w:r>
          <w:rPr>
            <w:rStyle w:val="ListLabel1"/>
          </w:rPr>
          <w:instrText xml:space="preserve"> PAGEREF _Tab_121_Table_3_2_3__DFI_wri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22_Table_3_2_4__DFI_rea">
        <w:r>
          <w:rPr>
            <w:rStyle w:val="ListLabel1"/>
            <w:color w:val="000000"/>
            <w:sz w:val="24"/>
          </w:rPr>
          <w:t>Table 122: Table 3.2.4: DFI read data</w:t>
        </w:r>
        <w:r>
          <w:rPr>
            <w:rStyle w:val="ListLabel1"/>
          </w:rPr>
          <w:tab/>
        </w:r>
        <w:r>
          <w:rPr>
            <w:rStyle w:val="ListLabel1"/>
          </w:rPr>
          <w:fldChar w:fldCharType="begin"/>
        </w:r>
        <w:r>
          <w:rPr>
            <w:rStyle w:val="ListLabel1"/>
          </w:rPr>
          <w:instrText xml:space="preserve"> PAGEREF _Tab_122_Table_3_2_4__DFI_rea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3_Table_3_2_5__Per_dat">
        <w:r>
          <w:rPr>
            <w:rStyle w:val="ListLabel1"/>
            <w:color w:val="000000"/>
            <w:sz w:val="24"/>
          </w:rPr>
          <w:t>Table 123: Table 3.2.5: Per-data-phase chip selects</w:t>
        </w:r>
        <w:r>
          <w:rPr>
            <w:rStyle w:val="ListLabel1"/>
          </w:rPr>
          <w:tab/>
        </w:r>
        <w:r>
          <w:rPr>
            <w:rStyle w:val="ListLabel1"/>
          </w:rPr>
          <w:fldChar w:fldCharType="begin"/>
        </w:r>
        <w:r>
          <w:rPr>
            <w:rStyle w:val="ListLabel1"/>
          </w:rPr>
          <w:instrText xml:space="preserve"> PAGEREF _Tab_123_Table_3_2_5__Per_dat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24_Table_3_2_6__Write_l">
        <w:r>
          <w:rPr>
            <w:rStyle w:val="ListLabel1"/>
            <w:color w:val="000000"/>
            <w:sz w:val="24"/>
          </w:rPr>
          <w:t>Table 124: Table 3.2.6: Write-leveling handshake</w:t>
        </w:r>
        <w:r>
          <w:rPr>
            <w:rStyle w:val="ListLabel1"/>
          </w:rPr>
          <w:tab/>
        </w:r>
        <w:r>
          <w:rPr>
            <w:rStyle w:val="ListLabel1"/>
          </w:rPr>
          <w:fldChar w:fldCharType="begin"/>
        </w:r>
        <w:r>
          <w:rPr>
            <w:rStyle w:val="ListLabel1"/>
          </w:rPr>
          <w:instrText xml:space="preserve"> PAGEREF _Tab_124_Table_3_2_6__Write_l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25_Table_3_2_7__DFI_v3_">
        <w:r>
          <w:rPr>
            <w:rStyle w:val="ListLabel1"/>
            <w:color w:val="000000"/>
            <w:sz w:val="24"/>
          </w:rPr>
          <w:t>Table 125: Table 3.2.7: DFI v3.1 signals not pinned out</w:t>
        </w:r>
        <w:r>
          <w:rPr>
            <w:rStyle w:val="ListLabel1"/>
          </w:rPr>
          <w:tab/>
        </w:r>
        <w:r>
          <w:rPr>
            <w:rStyle w:val="ListLabel1"/>
          </w:rPr>
          <w:fldChar w:fldCharType="begin"/>
        </w:r>
        <w:r>
          <w:rPr>
            <w:rStyle w:val="ListLabel1"/>
          </w:rPr>
          <w:instrText xml:space="preserve"> PAGEREF _Tab_125_Table_3_2_7__DFI_v3_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26_Table_4_1__Anchor_ma">
        <w:r>
          <w:rPr>
            <w:rStyle w:val="ListLabel1"/>
            <w:color w:val="000000"/>
            <w:sz w:val="24"/>
          </w:rPr>
          <w:t>Table 126: Table 4.1: Anchor map — RTL anchors and formal verdicts</w:t>
        </w:r>
        <w:r>
          <w:rPr>
            <w:rStyle w:val="ListLabel1"/>
          </w:rPr>
          <w:tab/>
        </w:r>
        <w:r>
          <w:rPr>
            <w:rStyle w:val="ListLabel1"/>
          </w:rPr>
          <w:fldChar w:fldCharType="begin"/>
        </w:r>
        <w:r>
          <w:rPr>
            <w:rStyle w:val="ListLabel1"/>
          </w:rPr>
          <w:instrText xml:space="preserve"> PAGEREF _Tab_126_Table_4_1__Anchor_ma \h </w:instrText>
        </w:r>
        <w:r>
          <w:rPr>
            <w:rStyle w:val="ListLabel1"/>
          </w:rPr>
          <w:fldChar w:fldCharType="separate"/>
        </w:r>
        <w:r>
          <w:rPr>
            <w:rStyle w:val="ListLabel1"/>
          </w:rPr>
          <w:t>220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3094_3968965690"/>
      <w:bookmarkEnd w:id="2"/>
      <w:r>
        <w:rPr>
          <w:rStyle w:val="SectionNumber"/>
          <w:b/>
          <w:color w:val="FFFFFF"/>
          <w:sz w:val="32"/>
        </w:rPr>
        <w:t>1</w:t>
      </w:r>
      <w:r>
        <w:rPr>
          <w:b/>
          <w:color w:val="FFFFFF"/>
          <w:sz w:val="32"/>
        </w:rPr>
        <w:tab/>
        <w:t>Scoria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coria-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3096_3968965690"/>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53098_3968965690"/>
      <w:bookmarkEnd w:id="6"/>
      <w:r>
        <w:rPr>
          <w:rStyle w:val="SectionNumber"/>
          <w:b/>
          <w:color w:val="228B22"/>
          <w:sz w:val="28"/>
        </w:rPr>
        <w:t>2.1</w:t>
      </w:r>
      <w:r>
        <w:rPr>
          <w:b/>
          <w:color w:val="228B22"/>
          <w:sz w:val="28"/>
        </w:rPr>
        <w:tab/>
        <w:t>scoria DDR3/LPDDR3 Family Controller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 DDR3/LPDDR3 Family Controller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(first issue)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7,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v0.1, written against complete RTL. The scoria controller is sim-verified (HAS v0.9 records 221 tests and 9 formal blocks measured 2026-10-01; TASK-001’s bounded advanced modes landed afterwards with their own suites). The testbench tier today runs 21 cocotb/pytest modules — 18 FUB, 2 macro, 1 top — from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plus the 9 SymbiYosys suites under </w:t>
            </w:r>
            <w:r>
              <w:rPr>
                <w:rStyle w:val="VerbatimChar"/>
                <w:rFonts w:eastAsia="Cambria" w:cs=""/>
                <w:kern w:val="0"/>
                <w:szCs w:val="24"/>
                <w:lang w:val="en-US" w:eastAsia="en-US" w:bidi="ar-SA"/>
              </w:rPr>
              <w:t>formal/scoria/</w:t>
            </w:r>
            <w:r>
              <w:rPr>
                <w:rFonts w:eastAsia="Cambria" w:cs=""/>
                <w:kern w:val="0"/>
                <w:sz w:val="24"/>
                <w:szCs w:val="24"/>
                <w:lang w:val="en-US" w:eastAsia="en-US" w:bidi="ar-SA"/>
              </w:rPr>
              <w:t>. Where this book and the RTL disagree, the RTL is the authority and this book is defective.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9fe33481040306c4fc40aa73a6798463aa470d4"/>
            <w:bookmarkEnd w:id="7"/>
          </w:p>
        </w:tc>
      </w:tr>
    </w:tbl>
    <w:p>
      <w:pPr>
        <w:pStyle w:val="Heading2"/>
        <w:pBdr>
          <w:bottom w:val="single" w:sz="12" w:space="0" w:color="228B22"/>
        </w:pBdr>
        <w:spacing w:before="280" w:after="80"/>
        <w:rPr/>
      </w:pPr>
      <w:bookmarkStart w:id="8" w:name="__RefHeading___Toc53100_3968965690"/>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issue. The HAS (v0.9) taken one level down after the fact: every active block documented at signal level — interface tables, cycle behavior, FSM policy, and the traps worth institutionalizing — plus the DFI v3.1 pin-level table and the signal-contract anchor map a future kmap book will cite. The dormant pair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shares one page. The MC-001 rename (</w:t>
            </w:r>
            <w:r>
              <w:rPr>
                <w:rStyle w:val="VerbatimChar"/>
                <w:rFonts w:eastAsia="Cambria" w:cs=""/>
                <w:kern w:val="0"/>
                <w:szCs w:val="24"/>
                <w:lang w:val="en-US" w:eastAsia="en-US" w:bidi="ar-SA"/>
              </w:rPr>
              <w:t>scoria_axi4_ifc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scoria_axi4_layer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scoria_mem_cmd_scheduler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scoria_scheduler_layer</w:t>
            </w:r>
            <w:r>
              <w:rPr>
                <w:rFonts w:eastAsia="Cambria" w:cs=""/>
                <w:kern w:val="0"/>
                <w:sz w:val="24"/>
                <w:szCs w:val="24"/>
                <w:lang w:val="en-US" w:eastAsia="en-US" w:bidi="ar-SA"/>
              </w:rPr>
              <w:t>) is recorded where it matters; older family documents may still use the old names.</w:t>
            </w:r>
          </w:p>
        </w:tc>
      </w:tr>
    </w:tbl>
    <w:p>
      <w:pPr>
        <w:pStyle w:val="Heading2"/>
        <w:pBdr>
          <w:bottom w:val="single" w:sz="12" w:space="0" w:color="228B22"/>
        </w:pBdr>
        <w:spacing w:before="280" w:after="80"/>
        <w:rPr/>
      </w:pPr>
      <w:bookmarkStart w:id="9" w:name="__RefHeading___Toc53102_3968965690"/>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scoria controller — the HAS (</w:t>
      </w:r>
      <w:r>
        <w:rPr>
          <w:rStyle w:val="VerbatimChar"/>
          <w:sz w:val="20"/>
        </w:rPr>
        <w:t>../scoria_has/</w:t>
      </w:r>
      <w:r>
        <w:rPr>
          <w:sz w:val="20"/>
        </w:rPr>
        <w:t>) taken one level down. It is the document an RTL maintainer reads before touching the SystemVerilog and a verification engineer reads before writing checkers.</w:t>
      </w:r>
    </w:p>
    <w:p>
      <w:pPr>
        <w:pStyle w:val="BodyText"/>
        <w:rPr/>
      </w:pPr>
      <w:r>
        <w:rPr>
          <w:sz w:val="20"/>
        </w:rPr>
        <w:t>The sibling books shaped it: pumice’s MAS is the mechanistic ancestor scoria’s blocks inherit from, and andesite’s MAS explicitly references this book for every block andesite inherits unchanged. That makes this book the family’s middle reference — the place where the DDR3/LPDDR3 mechanisms are stated definitively.</w:t>
      </w:r>
    </w:p>
    <w:p>
      <w:pPr>
        <w:pStyle w:val="BodyText"/>
        <w:rPr/>
      </w:pPr>
      <w:r>
        <w:rPr>
          <w:sz w:val="20"/>
        </w:rPr>
        <w:t>It covers:</w:t>
      </w:r>
    </w:p>
    <w:p>
      <w:pPr>
        <w:pStyle w:val="Compact"/>
        <w:numPr>
          <w:ilvl w:val="0"/>
          <w:numId w:val="1"/>
        </w:numPr>
        <w:rPr/>
      </w:pPr>
      <w:r>
        <w:rPr/>
        <w:t>every active block’s interface, parameters, and internal mechanism, including the FSM policy for each: where a state machine is required, where one is forbidden, and what replaces it elsewhere</w:t>
      </w:r>
    </w:p>
    <w:p>
      <w:pPr>
        <w:pStyle w:val="Compact"/>
        <w:numPr>
          <w:ilvl w:val="0"/>
          <w:numId w:val="1"/>
        </w:numPr>
        <w:rPr/>
      </w:pPr>
      <w:r>
        <w:rPr/>
        <w:t xml:space="preserve">the three layer assemblies and how they wire together in </w:t>
      </w:r>
      <w:r>
        <w:rPr>
          <w:rStyle w:val="VerbatimChar"/>
        </w:rPr>
        <w:t>scoria_core</w:t>
      </w:r>
    </w:p>
    <w:p>
      <w:pPr>
        <w:pStyle w:val="Compact"/>
        <w:numPr>
          <w:ilvl w:val="0"/>
          <w:numId w:val="1"/>
        </w:numPr>
        <w:rPr/>
      </w:pPr>
      <w:r>
        <w:rPr/>
        <w:t>the DFI v3.1 pin-level table the HAS’s interface chapter promises</w:t>
      </w:r>
    </w:p>
    <w:p>
      <w:pPr>
        <w:pStyle w:val="Compact"/>
        <w:numPr>
          <w:ilvl w:val="0"/>
          <w:numId w:val="1"/>
        </w:numPr>
        <w:rPr/>
      </w:pPr>
      <w:r>
        <w:rPr/>
        <w:t>the core signal contracts, each named against its RTL anchor and, where one exists, its formal proof</w:t>
      </w:r>
    </w:p>
    <w:p>
      <w:pPr>
        <w:pStyle w:val="Heading2"/>
        <w:pBdr>
          <w:bottom w:val="single" w:sz="12" w:space="0" w:color="228B22"/>
        </w:pBdr>
        <w:spacing w:before="280" w:after="80"/>
        <w:rPr/>
      </w:pPr>
      <w:bookmarkStart w:id="10" w:name="__RefHeading___Toc53104_3968965690"/>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61"/>
        </w:numPr>
        <w:rPr/>
      </w:pPr>
      <w:r>
        <w:rPr/>
        <w:t>RTL maintainers modifying or porting the controller (the LPDDR3 wake-up of the dormant power-down pair is the first named candidate)</w:t>
      </w:r>
    </w:p>
    <w:p>
      <w:pPr>
        <w:pStyle w:val="Compact"/>
        <w:numPr>
          <w:ilvl w:val="0"/>
          <w:numId w:val="62"/>
        </w:numPr>
        <w:rPr/>
      </w:pPr>
      <w:r>
        <w:rPr/>
        <w:t xml:space="preserve">Verification engineers building on the cocotb tiers in </w:t>
      </w:r>
      <w:r>
        <w:rPr>
          <w:rStyle w:val="VerbatimChar"/>
        </w:rPr>
        <w:t>dv/tests/</w:t>
      </w:r>
      <w:r>
        <w:rPr/>
        <w:t xml:space="preserve"> and the formal suites in </w:t>
      </w:r>
      <w:r>
        <w:rPr>
          <w:rStyle w:val="VerbatimChar"/>
        </w:rPr>
        <w:t>formal/scoria/</w:t>
      </w:r>
    </w:p>
    <w:p>
      <w:pPr>
        <w:pStyle w:val="Compact"/>
        <w:numPr>
          <w:ilvl w:val="0"/>
          <w:numId w:val="63"/>
        </w:numPr>
        <w:rPr/>
      </w:pPr>
      <w:bookmarkStart w:id="12" w:name="intended-audience"/>
      <w:r>
        <w:rPr/>
        <w:t>The andesite lane, which inherits this book’s blocks and must not re-derive them</w:t>
      </w:r>
      <w:bookmarkEnd w:id="12"/>
    </w:p>
    <w:p>
      <w:pPr>
        <w:pStyle w:val="Heading2"/>
        <w:pBdr>
          <w:bottom w:val="single" w:sz="12" w:space="0" w:color="228B22"/>
        </w:pBdr>
        <w:spacing w:before="280" w:after="80"/>
        <w:rPr/>
      </w:pPr>
      <w:bookmarkStart w:id="13" w:name="__RefHeading___Toc53106_3968965690"/>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v0.9 architecture this document expands; bindings between the two follow the HAS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../design-requirements.md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delta analysis against JESD79-3F / JESD209-3C / DFI 3.1; TASK-001 mode detail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shared-core design (</w:t>
            </w:r>
            <w:r>
              <w:rPr>
                <w:rStyle w:val="VerbatimChar"/>
                <w:rFonts w:eastAsia="Cambria" w:cs=""/>
                <w:kern w:val="0"/>
                <w:szCs w:val="24"/>
                <w:lang w:val="en-US" w:eastAsia="en-US" w:bidi="ar-SA"/>
              </w:rPr>
              <w:t>mem_ctrl_pkg</w:t>
            </w:r>
            <w:r>
              <w:rPr>
                <w:rFonts w:eastAsia="Cambria" w:cs=""/>
                <w:kern w:val="0"/>
                <w:sz w:val="24"/>
                <w:szCs w:val="24"/>
                <w:lang w:val="en-US" w:eastAsia="en-US" w:bidi="ar-SA"/>
              </w:rPr>
              <w:t>) and the five family doctrines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../../../pumice-ddr2-lpddr2/docs/pumice_mas/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mechanistic ancestor; scoria’s inherited blocks carry pumice’s evidence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../../../andesite-ddr4-lpddr4/docs/andesite_mas/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downstream consumer of this book’s inheritance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reference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../../regs/generated/docs/scoria_csr.md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generated register documentation (PeakRDL 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README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overview and per-IP status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53108_3968965690"/>
      <w:bookmarkStart w:id="19" w:name="block-inventory"/>
      <w:bookmarkEnd w:id="18"/>
      <w:r>
        <w:rPr>
          <w:rStyle w:val="SectionNumber"/>
          <w:b/>
          <w:color w:val="FFFFFF"/>
          <w:sz w:val="32"/>
        </w:rPr>
        <w:t>3</w:t>
      </w:r>
      <w:r>
        <w:rPr>
          <w:b/>
          <w:color w:val="FFFFFF"/>
          <w:sz w:val="32"/>
        </w:rPr>
        <w:tab/>
        <w:t>Block Inventory</w:t>
      </w:r>
    </w:p>
    <w:p>
      <w:pPr>
        <w:pStyle w:val="FirstParagraph"/>
        <w:rPr/>
      </w:pPr>
      <w:r>
        <w:rPr>
          <w:sz w:val="20"/>
        </w:rPr>
        <w:t xml:space="preserve">The controller is a three-tier tree — FUBs under macro layers under a top — mirroring pumice’s shape with the </w:t>
      </w:r>
      <w:r>
        <w:rPr>
          <w:rStyle w:val="VerbatimChar"/>
          <w:sz w:val="20"/>
        </w:rPr>
        <w:t>scoria_</w:t>
      </w:r>
      <w:r>
        <w:rPr>
          <w:sz w:val="20"/>
        </w:rPr>
        <w:t xml:space="preserve"> prefix. </w:t>
      </w:r>
      <w:r>
        <w:rPr>
          <w:rStyle w:val="VerbatimChar"/>
          <w:sz w:val="20"/>
        </w:rPr>
        <w:t>scoria_top</w:t>
      </w:r>
      <w:r>
        <w:rPr>
          <w:sz w:val="20"/>
        </w:rPr>
        <w:t xml:space="preserve"> wraps </w:t>
      </w:r>
      <w:r>
        <w:rPr>
          <w:rStyle w:val="VerbatimChar"/>
          <w:sz w:val="20"/>
        </w:rPr>
        <w:t>scoria_core</w:t>
      </w:r>
      <w:r>
        <w:rPr>
          <w:sz w:val="20"/>
        </w:rPr>
        <w:t xml:space="preserve"> (the three layers) plus the PeakRDL-generated </w:t>
      </w:r>
      <w:r>
        <w:rPr>
          <w:rStyle w:val="VerbatimChar"/>
          <w:sz w:val="20"/>
        </w:rPr>
        <w:t>scoria_csr</w:t>
      </w:r>
      <w:r>
        <w:rPr>
          <w:sz w:val="20"/>
        </w:rPr>
        <w:t xml:space="preserve"> register block; configuration reaches the core </w:t>
      </w:r>
      <w:r>
        <w:rPr>
          <w:b/>
          <w:bCs/>
          <w:sz w:val="20"/>
        </w:rPr>
        <w:t xml:space="preserve">by name from </w:t>
      </w:r>
      <w:r>
        <w:rPr>
          <w:rStyle w:val="VerbatimChar"/>
          <w:b/>
          <w:bCs/>
          <w:sz w:val="20"/>
        </w:rPr>
        <w:t>hwif_out.*</w:t>
      </w:r>
      <w:r>
        <w:rPr>
          <w:sz w:val="20"/>
        </w:rPr>
        <w:t>, so there are no config ports on the core.</w:t>
      </w:r>
    </w:p>
    <w:p>
      <w:pPr>
        <w:pStyle w:val="Heading2"/>
        <w:pBdr>
          <w:bottom w:val="single" w:sz="12" w:space="0" w:color="228B22"/>
        </w:pBdr>
        <w:spacing w:before="280" w:after="80"/>
        <w:rPr/>
      </w:pPr>
      <w:bookmarkStart w:id="20" w:name="__RefHeading___Toc53110_3968965690"/>
      <w:bookmarkEnd w:id="20"/>
      <w:r>
        <w:rPr>
          <w:rStyle w:val="SectionNumber"/>
          <w:b/>
          <w:color w:val="228B22"/>
          <w:sz w:val="28"/>
        </w:rPr>
        <w:t>3.1</w:t>
      </w:r>
      <w:r>
        <w:rPr>
          <w:b/>
          <w:color w:val="228B22"/>
          <w:sz w:val="28"/>
        </w:rPr>
        <w:tab/>
        <w:t>Top and macro tier</w:t>
      </w:r>
    </w:p>
    <w:p>
      <w:pPr>
        <w:pStyle w:val="TableCaption"/>
        <w:rPr/>
      </w:pPr>
      <w:bookmarkStart w:id="21" w:name="_Tab_2_Table_1_1__Top_and_m"/>
      <w:r>
        <w:rPr/>
        <w:t>Table 1.1: Top and macro tier</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 CSR block wrapper; presents host AXI4 and the DFI pin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board-exercised in simulation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scoria_top_geared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width-gearing wrapper: formally verified AXI data-width converters around </w:t>
            </w:r>
            <w:r>
              <w:rPr>
                <w:rStyle w:val="VerbatimChar"/>
                <w:rFonts w:eastAsia="Cambria" w:cs=""/>
                <w:kern w:val="0"/>
                <w:szCs w:val="24"/>
                <w:lang w:val="en-US" w:eastAsia="en-US" w:bidi="ar-SA"/>
              </w:rPr>
              <w:t>scoria_top</w:t>
            </w:r>
            <w:r>
              <w:rPr>
                <w:rFonts w:eastAsia="Cambria" w:cs=""/>
                <w:kern w:val="0"/>
                <w:sz w:val="24"/>
                <w:szCs w:val="24"/>
                <w:lang w:val="en-US" w:eastAsia="en-US" w:bidi="ar-SA"/>
              </w:rPr>
              <w:t>; bypassed (</w:t>
            </w:r>
            <w:r>
              <w:rPr>
                <w:rStyle w:val="VerbatimChar"/>
                <w:rFonts w:eastAsia="Cambria" w:cs=""/>
                <w:kern w:val="0"/>
                <w:szCs w:val="24"/>
                <w:lang w:val="en-US" w:eastAsia="en-US" w:bidi="ar-SA"/>
              </w:rPr>
              <w:t>g_direct</w:t>
            </w:r>
            <w:r>
              <w:rPr>
                <w:rFonts w:eastAsia="Cambria" w:cs=""/>
                <w:kern w:val="0"/>
                <w:sz w:val="24"/>
                <w:szCs w:val="24"/>
                <w:lang w:val="en-US" w:eastAsia="en-US" w:bidi="ar-SA"/>
              </w:rPr>
              <w:t>) when host width equals the DFI word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three-layer assembly, wired bottom-up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front-end: burst chopping, intakes, write/read CAMs, read-return ring, 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(was </w:t>
            </w:r>
            <w:r>
              <w:rPr>
                <w:rStyle w:val="VerbatimChar"/>
                <w:rFonts w:eastAsia="Cambria" w:cs=""/>
                <w:kern w:val="0"/>
                <w:szCs w:val="24"/>
                <w:lang w:val="en-US" w:eastAsia="en-US" w:bidi="ar-SA"/>
              </w:rPr>
              <w:t>scoria_axi4_ifc</w:t>
            </w:r>
            <w:r>
              <w:rPr>
                <w:rFonts w:eastAsia="Cambria" w:cs=""/>
                <w:kern w:val="0"/>
                <w:sz w:val="24"/>
                <w:szCs w:val="24"/>
                <w:lang w:val="en-US" w:eastAsia="en-US" w:bidi="ar-SA"/>
              </w:rPr>
              <w:t xml:space="preserve"> pre-MC-001)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command brain: arbiter, timers, page policy, refresh/ZQ, init/leveling, output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(was </w:t>
            </w:r>
            <w:r>
              <w:rPr>
                <w:rStyle w:val="VerbatimChar"/>
                <w:rFonts w:eastAsia="Cambria" w:cs=""/>
                <w:kern w:val="0"/>
                <w:szCs w:val="24"/>
                <w:lang w:val="en-US" w:eastAsia="en-US" w:bidi="ar-SA"/>
              </w:rPr>
              <w:t>scoria_mem_cmd_scheduler</w:t>
            </w:r>
            <w:r>
              <w:rPr>
                <w:rFonts w:eastAsia="Cambria" w:cs=""/>
                <w:kern w:val="0"/>
                <w:sz w:val="24"/>
                <w:szCs w:val="24"/>
                <w:lang w:val="en-US" w:eastAsia="en-US" w:bidi="ar-SA"/>
              </w:rPr>
              <w:t xml:space="preserve"> pre-MC-001)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PHY side: the single CDC, command path, write serializer, read 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bookmarkStart w:id="22" w:name="top-and-macro-tier"/>
            <w:bookmarkEnd w:id="22"/>
          </w:p>
        </w:tc>
      </w:tr>
    </w:tbl>
    <w:p>
      <w:pPr>
        <w:pStyle w:val="Heading2"/>
        <w:pBdr>
          <w:bottom w:val="single" w:sz="12" w:space="0" w:color="228B22"/>
        </w:pBdr>
        <w:spacing w:before="280" w:after="80"/>
        <w:rPr/>
      </w:pPr>
      <w:bookmarkStart w:id="23" w:name="__RefHeading___Toc53112_3968965690"/>
      <w:bookmarkEnd w:id="23"/>
      <w:r>
        <w:rPr>
          <w:rStyle w:val="SectionNumber"/>
          <w:b/>
          <w:color w:val="228B22"/>
          <w:sz w:val="28"/>
        </w:rPr>
        <w:t>3.2</w:t>
      </w:r>
      <w:r>
        <w:rPr>
          <w:b/>
          <w:color w:val="228B22"/>
          <w:sz w:val="28"/>
        </w:rPr>
        <w:tab/>
        <w:t>FUB tier</w:t>
      </w:r>
    </w:p>
    <w:p>
      <w:pPr>
        <w:pStyle w:val="FirstParagraph"/>
        <w:rPr/>
      </w:pPr>
      <w:r>
        <w:rPr>
          <w:sz w:val="20"/>
        </w:rPr>
        <w:t>Every active FUB gets its own page in Chapter 2, in datapath order. The Parent column is the instantiating layer — the page to read for the wiring around it.</w:t>
      </w:r>
    </w:p>
    <w:p>
      <w:pPr>
        <w:pStyle w:val="TableCaption"/>
        <w:rPr/>
      </w:pPr>
      <w:bookmarkStart w:id="24" w:name="_Tab_3_Table_1_2__The_FUB_t"/>
      <w:r>
        <w:rPr/>
        <w:t>Table 1.2: The FUB tier with layer assignments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 (one 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scoria_axi_burst_chopper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FSM-free AXI address-channel burst splitter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scoria_wr_splitter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AW chop + WLAST reframing with zero-strobe padding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scoria_wr_intake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 decoded CAM push, ragged-burst reject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scheduling window + data SRAM + snarf source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scoria_rd_intake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snarf probe, two-stage admit, AR-order merge back to 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scheduling window, carries the return-ring ticket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tickets over in-flight read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r>
              <w:rPr>
                <w:rFonts w:eastAsia="Cambria" w:cs=""/>
                <w:kern w:val="0"/>
                <w:sz w:val="24"/>
                <w:szCs w:val="24"/>
                <w:lang w:val="en-US" w:eastAsia="en-US" w:bidi="ar-SA"/>
              </w:rPr>
              <w:t xml:space="preserve"> (via the intakes)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to {rank, bank, row, col}, optional bank XOR-hash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decisions, idle-timeout close, page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JEDEC countdown timers, no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rank-global tFAW/tRRD and shared tWTR/tRTW/tCCD, in the fixed form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 pick with maintenance preemption and a final safety gate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credit machine: REFab/REFpb, elastic and TCR modes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as maintenance traffic, deferral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RESET#/MR order for DDR3 and LPDDR3,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MR shadows with live decode of CL/CWL/BL/AL/WR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firmware-driven write-leveling interface — no search loop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abstract commands to DFI phases; does not pace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to DFI pins: DDR3 truth table, LPDDR3 CA 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scoria_dfi_wr_serializer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t_phy_wrlat delay line to </w:t>
            </w:r>
            <w:r>
              <w:rPr>
                <w:rStyle w:val="VerbatimChar"/>
                <w:rFonts w:eastAsia="Cambria" w:cs=""/>
                <w:kern w:val="0"/>
                <w:szCs w:val="24"/>
                <w:lang w:val="en-US" w:eastAsia="en-US" w:bidi="ar-SA"/>
              </w:rPr>
              <w:t>dfi_wrdata_en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scoria_dfi_rd_aligner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windows, capture credits, return push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only ctl↔phy boundary: five async FIFOs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idle-detect → PDE/SR state machine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DFI pack stage owning </w:t>
            </w:r>
            <w:r>
              <w:rPr>
                <w:rStyle w:val="VerbatimChar"/>
                <w:rFonts w:eastAsia="Cambria" w:cs=""/>
                <w:kern w:val="0"/>
                <w:szCs w:val="24"/>
                <w:lang w:val="en-US" w:eastAsia="en-US" w:bidi="ar-SA"/>
              </w:rPr>
              <w:t>dfi_dram_clk_disable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bl>
    <w:p>
      <w:pPr>
        <w:pStyle w:val="Heading2"/>
        <w:pBdr>
          <w:bottom w:val="single" w:sz="12" w:space="0" w:color="228B22"/>
        </w:pBdr>
        <w:spacing w:before="280" w:after="80"/>
        <w:rPr/>
      </w:pPr>
      <w:bookmarkStart w:id="25" w:name="__RefHeading___Toc53114_3968965690"/>
      <w:bookmarkEnd w:id="25"/>
      <w:r>
        <w:rPr>
          <w:rStyle w:val="SectionNumber"/>
          <w:b/>
          <w:color w:val="228B22"/>
          <w:sz w:val="28"/>
        </w:rPr>
        <w:t>3.3</w:t>
      </w:r>
      <w:r>
        <w:rPr>
          <w:b/>
          <w:color w:val="228B22"/>
          <w:sz w:val="28"/>
        </w:rPr>
        <w:tab/>
        <w:t>The three blocks that are not ordinary FUBs</w:t>
      </w:r>
    </w:p>
    <w:p>
      <w:pPr>
        <w:pStyle w:val="FirstParagraph"/>
        <w:rPr/>
      </w:pPr>
      <w:r>
        <w:rPr>
          <w:rStyle w:val="VerbatimChar"/>
          <w:b/>
          <w:bCs/>
          <w:sz w:val="20"/>
        </w:rPr>
        <w:t>scoria_csr</w:t>
      </w:r>
      <w:r>
        <w:rPr>
          <w:sz w:val="20"/>
        </w:rPr>
        <w:t xml:space="preserve"> is generated from </w:t>
      </w:r>
      <w:r>
        <w:rPr>
          <w:rStyle w:val="VerbatimChar"/>
          <w:sz w:val="20"/>
        </w:rPr>
        <w:t>rtl/macro/scoria_csr.rdl</w:t>
      </w:r>
      <w:r>
        <w:rPr>
          <w:sz w:val="20"/>
        </w:rPr>
        <w:t xml:space="preserve"> by PeakRDL. It is not designed, it is compiled; the register truth lives in </w:t>
      </w:r>
      <w:r>
        <w:rPr>
          <w:rStyle w:val="VerbatimChar"/>
          <w:sz w:val="20"/>
        </w:rPr>
        <w:t>regs/generated/docs/scoria_csr.md</w:t>
      </w:r>
      <w:r>
        <w:rPr>
          <w:sz w:val="20"/>
        </w:rPr>
        <w:t xml:space="preserve"> and the address-map summary is in Chapter 3. TASK-001’s mode-select fields (elastic refresh, TCR derate, ZQ placement) are ordinary fields in it.</w:t>
      </w:r>
    </w:p>
    <w:p>
      <w:pPr>
        <w:pStyle w:val="BodyText"/>
        <w:rPr/>
      </w:pPr>
      <w:r>
        <w:rPr>
          <w:rStyle w:val="VerbatimChar"/>
          <w:b/>
          <w:bCs/>
          <w:sz w:val="20"/>
        </w:rPr>
        <w:t>scoria_cmd_history_checker</w:t>
      </w:r>
      <w:r>
        <w:rPr>
          <w:sz w:val="20"/>
        </w:rPr>
        <w:t xml:space="preserve"> is a verification-side block that re-derives JEDEC spacing from the issued command stream and fatals on a violation. It is generate-gated inside the scheduler layer behind </w:t>
      </w:r>
      <w:r>
        <w:rPr>
          <w:rStyle w:val="VerbatimChar"/>
          <w:sz w:val="20"/>
        </w:rPr>
        <w:t>CMD_HISTORY_EN</w:t>
      </w:r>
      <w:r>
        <w:rPr>
          <w:sz w:val="20"/>
        </w:rPr>
        <w:t xml:space="preserve"> (default off) and exists in both scheduler-layer and DFI-wire variants. It is documented with its host on the scheduler-layer page, not given a page of its own — its mechanism is inherited from pumice, and andesite carries its DDR4 growth.</w:t>
      </w:r>
    </w:p>
    <w:p>
      <w:pPr>
        <w:pStyle w:val="BodyText"/>
        <w:rPr/>
      </w:pPr>
      <w:r>
        <w:rPr>
          <w:b/>
          <w:bCs/>
          <w:sz w:val="20"/>
        </w:rPr>
        <w:t>The dormant pair</w:t>
      </w:r>
      <w:r>
        <w:rPr>
          <w:sz w:val="20"/>
        </w:rPr>
        <w:t xml:space="preserve"> (</w:t>
      </w:r>
      <w:r>
        <w:rPr>
          <w:rStyle w:val="VerbatimChar"/>
          <w:sz w:val="20"/>
        </w:rPr>
        <w:t>scoria_powerdown_ctrl</w:t>
      </w:r>
      <w:r>
        <w:rPr>
          <w:sz w:val="20"/>
        </w:rPr>
        <w:t xml:space="preserve">, </w:t>
      </w:r>
      <w:r>
        <w:rPr>
          <w:rStyle w:val="VerbatimChar"/>
          <w:sz w:val="20"/>
        </w:rPr>
        <w:t>scoria_dfi_signal_pack</w:t>
      </w:r>
      <w:r>
        <w:rPr>
          <w:sz w:val="20"/>
        </w:rPr>
        <w:t>) is real, lint-closed RTL that nothing instantiates — deliberately, and the reasoning is on their shared page (2.26). They are the starting point for LPDDR3 power-down work, and they stay in the tree for that reason.</w:t>
      </w:r>
    </w:p>
    <w:p>
      <w:pPr>
        <w:pStyle w:val="Heading2"/>
        <w:pBdr>
          <w:bottom w:val="single" w:sz="12" w:space="0" w:color="228B22"/>
        </w:pBdr>
        <w:spacing w:before="280" w:after="80"/>
        <w:rPr/>
      </w:pPr>
      <w:bookmarkStart w:id="26" w:name="__RefHeading___Toc53116_3968965690"/>
      <w:bookmarkStart w:id="27" w:name="how-to-read-chapter-2"/>
      <w:bookmarkEnd w:id="26"/>
      <w:r>
        <w:rPr>
          <w:rStyle w:val="SectionNumber"/>
          <w:b/>
          <w:color w:val="228B22"/>
          <w:sz w:val="28"/>
        </w:rPr>
        <w:t>3.4</w:t>
      </w:r>
      <w:r>
        <w:rPr>
          <w:b/>
          <w:color w:val="228B22"/>
          <w:sz w:val="28"/>
        </w:rPr>
        <w:tab/>
        <w:t>How to read Chapter 2</w:t>
      </w:r>
    </w:p>
    <w:p>
      <w:pPr>
        <w:pStyle w:val="FirstParagraph"/>
        <w:rPr/>
      </w:pPr>
      <w:r>
        <w:rPr>
          <w:sz w:val="20"/>
        </w:rPr>
        <w:t>The pages run in dataflow order: the three layer assemblies first (2.1-2.3, the structural map), then the request path from AXI to CAMs (2.4-2.10), the scheduling support blocks (2.11-2.15), the maintenance and init/training blocks (2.16-2.20), the DFI blocks (2.21-2.25), and the dormant pair last (2.26). Every page stands alone; the layer pages are the ones to read first if the question is “who talks to whom.”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block-inventory"/>
      <w:bookmarkStart w:id="29" w:name="how-to-read-chapter-2"/>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53118_3968965690"/>
      <w:bookmarkStart w:id="31" w:name="what-changes-vs-pumice"/>
      <w:bookmarkEnd w:id="30"/>
      <w:r>
        <w:rPr>
          <w:rStyle w:val="SectionNumber"/>
          <w:b/>
          <w:color w:val="FFFFFF"/>
          <w:sz w:val="32"/>
        </w:rPr>
        <w:t>4</w:t>
      </w:r>
      <w:r>
        <w:rPr>
          <w:b/>
          <w:color w:val="FFFFFF"/>
          <w:sz w:val="32"/>
        </w:rPr>
        <w:tab/>
        <w:t>What Changes vs pumice</w:t>
      </w:r>
    </w:p>
    <w:p>
      <w:pPr>
        <w:pStyle w:val="FirstParagraph"/>
        <w:rPr/>
      </w:pPr>
      <w:r>
        <w:rPr>
          <w:sz w:val="20"/>
        </w:rPr>
        <w:t>The complete marking set, copied from the HAS (Ch 3, Table 3.1) rather than re-derived. Family doctrine 4 makes the markings a contract: this table, the HAS’s, and the inventory on the previous page carry the same pairs, and a drift in any of them is a defect.</w:t>
      </w:r>
    </w:p>
    <w:p>
      <w:pPr>
        <w:pStyle w:val="TableCaption"/>
        <w:rPr/>
      </w:pPr>
      <w:bookmarkStart w:id="32" w:name="_Tab_4_Table_1_3__The_marki"/>
      <w:r>
        <w:rPr/>
        <w:t>Table 1.3: The marking set, copied from the HAS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Marking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scoria_top_geared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unchanged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scoria_axi4_layer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AXI4 host side is untouched by this generation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scoria_scheduler_layer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admit ZQ maintenance demand alongside 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scoria_dfi_layer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v3.1 control surface (per-data-phase CS, write-leveling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is a pin; MR order is MR2-MR3-MR1-MR0; ZQCL closes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MR0-MR3 replaces MR0-MR2 plus EMRS3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encodings: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 (v0.9)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and the JEDEC ±8 credit accumulator are inherited; TASK-001 Modes A/B (elastic pull-in/postpone streaks, TCR tREFI derate) are real changes behind CSRs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scoria_zq_ctrl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w:t>
            </w:r>
            <w:r>
              <w:rPr>
                <w:rStyle w:val="VerbatimChar"/>
                <w:rFonts w:eastAsia="Cambria" w:cs=""/>
                <w:kern w:val="0"/>
                <w:szCs w:val="24"/>
                <w:lang w:val="en-US" w:eastAsia="en-US" w:bidi="ar-SA"/>
              </w:rPr>
              <w:t>ZQCS</w:t>
            </w:r>
            <w:r>
              <w:rPr>
                <w:rFonts w:eastAsia="Cambria" w:cs=""/>
                <w:kern w:val="0"/>
                <w:sz w:val="24"/>
                <w:szCs w:val="24"/>
                <w:lang w:val="en-US" w:eastAsia="en-US" w:bidi="ar-SA"/>
              </w:rPr>
              <w:t xml:space="preserve"> is maintenance traffic; carries the CSR-selectable placement policy (TASK-001 Mode 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write leveling; the interface, not the 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unchanged: CKE + </w:t>
            </w:r>
            <w:r>
              <w:rPr>
                <w:rStyle w:val="VerbatimChar"/>
                <w:rFonts w:eastAsia="Cambria" w:cs=""/>
                <w:kern w:val="0"/>
                <w:szCs w:val="24"/>
                <w:lang w:val="en-US" w:eastAsia="en-US" w:bidi="ar-SA"/>
              </w:rPr>
              <w:t>SRE</w:t>
            </w:r>
            <w:r>
              <w:rPr>
                <w:rFonts w:eastAsia="Cambria" w:cs=""/>
                <w:kern w:val="0"/>
                <w:sz w:val="24"/>
                <w:szCs w:val="24"/>
                <w:lang w:val="en-US" w:eastAsia="en-US" w:bidi="ar-SA"/>
              </w:rPr>
              <w:t>/</w:t>
            </w:r>
            <w:r>
              <w:rPr>
                <w:rStyle w:val="VerbatimChar"/>
                <w:rFonts w:eastAsia="Cambria" w:cs=""/>
                <w:kern w:val="0"/>
                <w:szCs w:val="24"/>
                <w:lang w:val="en-US" w:eastAsia="en-US" w:bidi="ar-SA"/>
              </w:rPr>
              <w:t>SRX</w:t>
            </w:r>
            <w:r>
              <w:rPr>
                <w:rFonts w:eastAsia="Cambria" w:cs=""/>
                <w:kern w:val="0"/>
                <w:sz w:val="24"/>
                <w:szCs w:val="24"/>
                <w:lang w:val="en-US" w:eastAsia="en-US" w:bidi="ar-SA"/>
              </w:rPr>
              <w:t>; not instantiated, by decision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 (dormant)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signal it packs is unchanged for DDR3; its v3.1 new channels are driven at the layer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 (20 FUBs: CAMs, intakes, timers, arbiter, splitter, chopper, mappers, CDC, serdes, aligner, cmd_path)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INHERITED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functional change; see the inventory table for the full list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2.4-2.15, 2.21, 2.23-2.25</w:t>
            </w:r>
          </w:p>
        </w:tc>
      </w:tr>
    </w:tbl>
    <w:p>
      <w:pPr>
        <w:pStyle w:val="Heading2"/>
        <w:pBdr>
          <w:bottom w:val="single" w:sz="12" w:space="0" w:color="228B22"/>
        </w:pBdr>
        <w:spacing w:before="280" w:after="80"/>
        <w:rPr/>
      </w:pPr>
      <w:bookmarkStart w:id="33" w:name="__RefHeading___Toc53120_3968965690"/>
      <w:bookmarkEnd w:id="33"/>
      <w:r>
        <w:rPr>
          <w:rStyle w:val="SectionNumber"/>
          <w:b/>
          <w:color w:val="228B22"/>
          <w:sz w:val="28"/>
        </w:rPr>
        <w:t>4.1</w:t>
      </w:r>
      <w:r>
        <w:rPr>
          <w:b/>
          <w:color w:val="228B22"/>
          <w:sz w:val="28"/>
        </w:rPr>
        <w:tab/>
        <w:t>What the MAS adds to the marking</w:t>
      </w:r>
    </w:p>
    <w:p>
      <w:pPr>
        <w:pStyle w:val="FirstParagraph"/>
        <w:rPr/>
      </w:pPr>
      <w:r>
        <w:rPr>
          <w:sz w:val="20"/>
        </w:rPr>
        <w:t>The HAS states the markings; this book is where the marked blocks live at signal level. Three additions are worth calling out on this page because they are easy to miss inside the chapter pages.</w:t>
      </w:r>
    </w:p>
    <w:p>
      <w:pPr>
        <w:pStyle w:val="BodyText"/>
        <w:rPr/>
      </w:pPr>
      <w:r>
        <w:rPr>
          <w:b/>
          <w:bCs/>
          <w:sz w:val="20"/>
        </w:rPr>
        <w:t>The MC-001 rename.</w:t>
      </w:r>
      <w:r>
        <w:rPr>
          <w:sz w:val="20"/>
        </w:rPr>
        <w:t xml:space="preserve"> The macro tier no longer uses pumice’s naming: </w:t>
      </w:r>
      <w:r>
        <w:rPr>
          <w:rStyle w:val="VerbatimChar"/>
          <w:sz w:val="20"/>
        </w:rPr>
        <w:t>scoria_axi4_ifc</w:t>
      </w:r>
      <w:r>
        <w:rPr>
          <w:sz w:val="20"/>
        </w:rPr>
        <w:t xml:space="preserve"> is now </w:t>
      </w:r>
      <w:r>
        <w:rPr>
          <w:rStyle w:val="VerbatimChar"/>
          <w:sz w:val="20"/>
        </w:rPr>
        <w:t>scoria_axi4_layer</w:t>
      </w:r>
      <w:r>
        <w:rPr>
          <w:sz w:val="20"/>
        </w:rPr>
        <w:t xml:space="preserve"> and </w:t>
      </w:r>
      <w:r>
        <w:rPr>
          <w:rStyle w:val="VerbatimChar"/>
          <w:sz w:val="20"/>
        </w:rPr>
        <w:t>scoria_mem_cmd_scheduler</w:t>
      </w:r>
      <w:r>
        <w:rPr>
          <w:sz w:val="20"/>
        </w:rPr>
        <w:t xml:space="preserve"> is now </w:t>
      </w:r>
      <w:r>
        <w:rPr>
          <w:rStyle w:val="VerbatimChar"/>
          <w:sz w:val="20"/>
        </w:rPr>
        <w:t>scoria_scheduler_layer</w:t>
      </w:r>
      <w:r>
        <w:rPr>
          <w:sz w:val="20"/>
        </w:rPr>
        <w:t xml:space="preserve"> (trunk commit </w:t>
      </w:r>
      <w:r>
        <w:rPr>
          <w:rStyle w:val="VerbatimChar"/>
          <w:sz w:val="20"/>
        </w:rPr>
        <w:t>3eee953d2</w:t>
      </w:r>
      <w:r>
        <w:rPr>
          <w:sz w:val="20"/>
        </w:rPr>
        <w:t>, the scoria half of the family-wide MC-001 convention). Older family documents — including parts of andesite’s MAS — still cite the old names; the mapping is one-to-one and nothing else about the blocks changed in the rename.</w:t>
      </w:r>
    </w:p>
    <w:p>
      <w:pPr>
        <w:pStyle w:val="BodyText"/>
        <w:rPr/>
      </w:pPr>
      <w:r>
        <w:rPr>
          <w:rStyle w:val="VerbatimChar"/>
          <w:b/>
          <w:bCs/>
          <w:sz w:val="20"/>
        </w:rPr>
        <w:t>global_timers</w:t>
      </w:r>
      <w:r>
        <w:rPr>
          <w:b/>
          <w:bCs/>
          <w:sz w:val="20"/>
        </w:rPr>
        <w:t xml:space="preserve"> is inherited in its FIXED form.</w:t>
      </w:r>
      <w:r>
        <w:rPr>
          <w:sz w:val="20"/>
        </w:rPr>
        <w:t xml:space="preserve"> pumice’s original published readiness one cycle late: the registered status flop sampled the current counter state rather than the next, so the flags alone permitted tCCD and tRTW violations. The fix computes one next-state function and feeds both the counter and its status flop from it. This is not a cosmetic detail — a fresh implementation written from a behavioral description reintroduces the defect, because the description does not mention the flop. The page for the block (2.14) states the invariant as a contract; the formal proof (</w:t>
      </w:r>
      <w:r>
        <w:rPr>
          <w:rStyle w:val="VerbatimChar"/>
          <w:sz w:val="20"/>
        </w:rPr>
        <w:t>formal/scoria/scoria_global_timers.sby</w:t>
      </w:r>
      <w:r>
        <w:rPr>
          <w:sz w:val="20"/>
        </w:rPr>
        <w:t>) closes it.</w:t>
      </w:r>
    </w:p>
    <w:p>
      <w:pPr>
        <w:pStyle w:val="BodyText"/>
        <w:rPr/>
      </w:pPr>
      <w:r>
        <w:rPr>
          <w:b/>
          <w:bCs/>
          <w:sz w:val="20"/>
        </w:rPr>
        <w:t>The dormant pair is a decision, not dead code.</w:t>
      </w:r>
      <w:r>
        <w:rPr>
          <w:sz w:val="20"/>
        </w:rPr>
        <w:t xml:space="preserve"> </w:t>
      </w:r>
      <w:r>
        <w:rPr>
          <w:rStyle w:val="VerbatimChar"/>
          <w:sz w:val="20"/>
        </w:rPr>
        <w:t>powerdown_ctrl</w:t>
      </w:r>
      <w:r>
        <w:rPr>
          <w:sz w:val="20"/>
        </w:rPr>
        <w:t xml:space="preserve"> and </w:t>
      </w:r>
      <w:r>
        <w:rPr>
          <w:rStyle w:val="VerbatimChar"/>
          <w:sz w:val="20"/>
        </w:rPr>
        <w:t>dfi_signal_pack</w:t>
      </w:r>
      <w:r>
        <w:rPr>
          <w:sz w:val="20"/>
        </w:rPr>
        <w:t xml:space="preserve"> stay in the tree uninstantiated because they are the declared starting point for LPDDR3 power-down work (self-refresh is a mobile part’s normal idle state, and deep power-down needs the pair together). The DDR3-scoped justification — parity with the LiteDRAM reference, which has no power-down engine at all — does not transfer to LPDDR3. Page 2.26 carries the four-gap table that stands between today and that wake-up.</w:t>
      </w:r>
    </w:p>
    <w:p>
      <w:pPr>
        <w:pStyle w:val="Heading2"/>
        <w:pBdr>
          <w:bottom w:val="single" w:sz="12" w:space="0" w:color="228B22"/>
        </w:pBdr>
        <w:spacing w:before="280" w:after="80"/>
        <w:rPr/>
      </w:pPr>
      <w:bookmarkStart w:id="34" w:name="__RefHeading___Toc53122_3968965690"/>
      <w:bookmarkStart w:id="35" w:name="one-paragraph-per-changed-or-new-block"/>
      <w:bookmarkEnd w:id="34"/>
      <w:r>
        <w:rPr>
          <w:rStyle w:val="SectionNumber"/>
          <w:b/>
          <w:color w:val="228B22"/>
          <w:sz w:val="28"/>
        </w:rPr>
        <w:t>4.2</w:t>
      </w:r>
      <w:r>
        <w:rPr>
          <w:b/>
          <w:color w:val="228B22"/>
          <w:sz w:val="28"/>
        </w:rPr>
        <w:tab/>
        <w:t>One paragraph per changed or new block</w:t>
      </w:r>
    </w:p>
    <w:p>
      <w:pPr>
        <w:pStyle w:val="FirstParagraph"/>
        <w:rPr/>
      </w:pPr>
      <w:r>
        <w:rPr>
          <w:b/>
          <w:bCs/>
          <w:sz w:val="20"/>
        </w:rPr>
        <w:t>Scheduler layer (MODIFIED).</w:t>
      </w:r>
      <w:r>
        <w:rPr>
          <w:sz w:val="20"/>
        </w:rPr>
        <w:t xml:space="preserve"> The change is one extra maintenance source at the arbiter: ZQ requests and waits on the same request/grant terms refresh always had (family doctrine 2 — request and wait, never preempt). Everything else about the macro is pumice’s scheduler with DDR3’s timings. Page 2.2.</w:t>
      </w:r>
    </w:p>
    <w:p>
      <w:pPr>
        <w:pStyle w:val="BodyText"/>
        <w:rPr/>
      </w:pPr>
      <w:r>
        <w:rPr>
          <w:b/>
          <w:bCs/>
          <w:sz w:val="20"/>
        </w:rPr>
        <w:t>Init sequencer (MODIFIED).</w:t>
      </w:r>
      <w:r>
        <w:rPr>
          <w:sz w:val="20"/>
        </w:rPr>
        <w:t xml:space="preserve"> DDR3 brings a </w:t>
      </w:r>
      <w:r>
        <w:rPr>
          <w:rStyle w:val="VerbatimChar"/>
          <w:sz w:val="20"/>
        </w:rPr>
        <w:t>RESET#</w:t>
      </w:r>
      <w:r>
        <w:rPr>
          <w:sz w:val="20"/>
        </w:rPr>
        <w:t xml:space="preserve"> pin and a four-register MR set; the FSM walks RESET# low → CKE → tXPR → MR2 → MR3 → MR1 (DLL enable) → MR0 (DLL reset) → ZQCL → tDLLK/tZQinit. LPDDR3 walks MRW MR63 → MRW MR10 → MR1 → MR2 → MR3. Page 2.18.</w:t>
      </w:r>
    </w:p>
    <w:p>
      <w:pPr>
        <w:pStyle w:val="BodyText"/>
        <w:rPr/>
      </w:pPr>
      <w:r>
        <w:rPr>
          <w:b/>
          <w:bCs/>
          <w:sz w:val="20"/>
        </w:rPr>
        <w:t>Mode register (MODIFIED).</w:t>
      </w:r>
      <w:r>
        <w:rPr>
          <w:sz w:val="20"/>
        </w:rPr>
        <w:t xml:space="preserve"> MR0-MR3 shadows per rank with live decode of CL/CWL/BL/AL/WR; the RTL comment resolving JESD79-3F’s prose-versus-Figure-9 inconsistency in favor of the figure is preserved verbatim on the page. Page 2.19.</w:t>
      </w:r>
    </w:p>
    <w:p>
      <w:pPr>
        <w:pStyle w:val="BodyText"/>
        <w:rPr/>
      </w:pPr>
      <w:r>
        <w:rPr>
          <w:b/>
          <w:bCs/>
          <w:sz w:val="20"/>
        </w:rPr>
        <w:t>Command formatter (MODIFIED).</w:t>
      </w:r>
      <w:r>
        <w:rPr>
          <w:sz w:val="20"/>
        </w:rPr>
        <w:t xml:space="preserve"> Three new encodings — </w:t>
      </w:r>
      <w:r>
        <w:rPr>
          <w:rStyle w:val="VerbatimChar"/>
          <w:sz w:val="20"/>
        </w:rPr>
        <w:t>ZQCL</w:t>
      </w:r>
      <w:r>
        <w:rPr>
          <w:sz w:val="20"/>
        </w:rPr>
        <w:t xml:space="preserve">, </w:t>
      </w:r>
      <w:r>
        <w:rPr>
          <w:rStyle w:val="VerbatimChar"/>
          <w:sz w:val="20"/>
        </w:rPr>
        <w:t>ZQCS</w:t>
      </w:r>
      <w:r>
        <w:rPr>
          <w:sz w:val="20"/>
        </w:rPr>
        <w:t xml:space="preserve">, </w:t>
      </w:r>
      <w:r>
        <w:rPr>
          <w:rStyle w:val="VerbatimChar"/>
          <w:sz w:val="20"/>
        </w:rPr>
        <w:t>PREA</w:t>
      </w:r>
      <w:r>
        <w:rPr>
          <w:sz w:val="20"/>
        </w:rPr>
        <w:t xml:space="preserve"> — join the inherited table, and the LPDDR3 side is the JESD209-2F Table 60 CA bus. Page 2.22.</w:t>
      </w:r>
    </w:p>
    <w:p>
      <w:pPr>
        <w:pStyle w:val="BodyText"/>
        <w:rPr/>
      </w:pPr>
      <w:r>
        <w:rPr>
          <w:b/>
          <w:bCs/>
          <w:sz w:val="20"/>
        </w:rPr>
        <w:t>Refresh controller (MODIFIED, v0.9).</w:t>
      </w:r>
      <w:r>
        <w:rPr>
          <w:sz w:val="20"/>
        </w:rPr>
        <w:t xml:space="preserve"> The inherited rotor and credit machine stand; TASK-001 adds elastic demand-aware pull-in/postpone (Mode A) and the TCR tREFI derate (Mode B), both CSR-gated and off by default. Page 2.16.</w:t>
      </w:r>
    </w:p>
    <w:p>
      <w:pPr>
        <w:pStyle w:val="BodyText"/>
        <w:rPr/>
      </w:pPr>
      <w:r>
        <w:rPr>
          <w:b/>
          <w:bCs/>
          <w:sz w:val="20"/>
        </w:rPr>
        <w:t>ZQ controller (NEW).</w:t>
      </w:r>
      <w:r>
        <w:rPr>
          <w:sz w:val="20"/>
        </w:rPr>
        <w:t xml:space="preserve"> Periodic </w:t>
      </w:r>
      <w:r>
        <w:rPr>
          <w:rStyle w:val="VerbatimChar"/>
          <w:sz w:val="20"/>
        </w:rPr>
        <w:t>ZQCS</w:t>
      </w:r>
      <w:r>
        <w:rPr>
          <w:sz w:val="20"/>
        </w:rPr>
        <w:t xml:space="preserve"> as ordinary maintenance traffic — interval CSR, request/grant to the arbiter, post-grant tZQCS hold, and the Mode C defer-under-demand placement policy. Page 2.17.</w:t>
      </w:r>
    </w:p>
    <w:p>
      <w:pPr>
        <w:pStyle w:val="BodyText"/>
        <w:rPr/>
      </w:pPr>
      <w:r>
        <w:rPr>
          <w:b/>
          <w:bCs/>
          <w:sz w:val="20"/>
        </w:rPr>
        <w:t>Write-leveling interface (NEW).</w:t>
      </w:r>
      <w:r>
        <w:rPr>
          <w:sz w:val="20"/>
        </w:rPr>
        <w:t xml:space="preserve"> Decision D2 in silicon: firmware drives the search; the RTL provides the DFI v3.1 leveling handshake, the MR1 write path, the </w:t>
      </w:r>
      <w:r>
        <w:rPr>
          <w:rStyle w:val="VerbatimChar"/>
          <w:sz w:val="20"/>
        </w:rPr>
        <w:t>tWL*</w:t>
      </w:r>
      <w:r>
        <w:rPr>
          <w:sz w:val="20"/>
        </w:rPr>
        <w:t xml:space="preserve"> window enforcement, and four-state telemetry. No delay-walk states exist anywhere in the block. Page 2.20.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 w:name="what-changes-vs-pumice"/>
      <w:bookmarkStart w:id="37" w:name="one-paragraph-per-changed-or-new-block"/>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1"/>
        <w:shd w:val="clear" w:color="auto" w:fill="404040"/>
        <w:spacing w:before="360" w:after="120"/>
        <w:rPr/>
      </w:pPr>
      <w:bookmarkStart w:id="38" w:name="__RefHeading___Toc53124_3968965690"/>
      <w:bookmarkStart w:id="39" w:name="clocks-reset-and-gearing"/>
      <w:bookmarkEnd w:id="38"/>
      <w:r>
        <w:rPr>
          <w:rStyle w:val="SectionNumber"/>
          <w:b/>
          <w:color w:val="FFFFFF"/>
          <w:sz w:val="32"/>
        </w:rPr>
        <w:t>5</w:t>
      </w:r>
      <w:r>
        <w:rPr>
          <w:b/>
          <w:color w:val="FFFFFF"/>
          <w:sz w:val="32"/>
        </w:rPr>
        <w:tab/>
        <w:t>Clocks, Reset, and Gearing</w:t>
      </w:r>
    </w:p>
    <w:p>
      <w:pPr>
        <w:pStyle w:val="Heading2"/>
        <w:pBdr>
          <w:bottom w:val="single" w:sz="12" w:space="0" w:color="228B22"/>
        </w:pBdr>
        <w:spacing w:before="280" w:after="80"/>
        <w:rPr/>
      </w:pPr>
      <w:bookmarkStart w:id="40" w:name="__RefHeading___Toc53126_3968965690"/>
      <w:bookmarkStart w:id="41" w:name="the-two-domains"/>
      <w:bookmarkEnd w:id="40"/>
      <w:r>
        <w:rPr>
          <w:rStyle w:val="SectionNumber"/>
          <w:b/>
          <w:color w:val="228B22"/>
          <w:sz w:val="28"/>
        </w:rPr>
        <w:t>5.1</w:t>
      </w:r>
      <w:r>
        <w:rPr>
          <w:b/>
          <w:color w:val="228B22"/>
          <w:sz w:val="28"/>
        </w:rPr>
        <w:tab/>
        <w:t>The two domains</w:t>
      </w:r>
    </w:p>
    <w:p>
      <w:pPr>
        <w:pStyle w:val="FirstParagraph"/>
        <w:rPr/>
      </w:pPr>
      <w:r>
        <w:rPr>
          <w:sz w:val="20"/>
        </w:rPr>
        <w:t>scoria has exactly two clock domains, and the boundary between them is a single block.</w:t>
      </w:r>
    </w:p>
    <w:p>
      <w:pPr>
        <w:pStyle w:val="TableCaption"/>
        <w:rPr/>
      </w:pPr>
      <w:bookmarkStart w:id="42" w:name="_Tab_5_Table_1_4__Clock_dom"/>
      <w:r>
        <w:rPr/>
        <w:t>Table 1.4: Clock domains</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lives there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host/MC clock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front-end, CAMs, return ring, scheduler (arbiter, timers, refresh/ZQ/init), the controller side of the CDC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DFI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the PHY side of the CDC</w:t>
            </w:r>
          </w:p>
        </w:tc>
      </w:tr>
    </w:tbl>
    <w:p>
      <w:pPr>
        <w:pStyle w:val="BodyText"/>
        <w:rPr/>
      </w:pPr>
      <w:r>
        <w:rPr>
          <w:sz w:val="20"/>
        </w:rPr>
        <w:t xml:space="preserve">Every crossing between them goes through </w:t>
      </w:r>
      <w:r>
        <w:rPr>
          <w:rStyle w:val="VerbatimChar"/>
          <w:sz w:val="20"/>
        </w:rPr>
        <w:t>scoria_dfi_cdc</w:t>
      </w:r>
      <w:r>
        <w:rPr>
          <w:sz w:val="20"/>
        </w:rPr>
        <w:t xml:space="preserve"> (page 2.25): five </w:t>
      </w:r>
      <w:r>
        <w:rPr>
          <w:rStyle w:val="VerbatimChar"/>
          <w:sz w:val="20"/>
        </w:rPr>
        <w:t>gaxi_fifo_async</w:t>
      </w:r>
      <w:r>
        <w:rPr>
          <w:sz w:val="20"/>
        </w:rPr>
        <w:t xml:space="preserve"> instances for commands, write data, read data, and the init/leveling event tokens. There are no hand-rolled synchronizers anywhere else in the design, and the DFI layer is deliberately never allowed to stall — all JEDEC spacing is enforced on the controller side, upstream of the FIFOs.</w:t>
      </w:r>
    </w:p>
    <w:p>
      <w:pPr>
        <w:pStyle w:val="BodyText"/>
        <w:rPr/>
      </w:pPr>
      <w:r>
        <w:rPr>
          <w:sz w:val="20"/>
        </w:rPr>
        <w:t xml:space="preserve">The init handshake crosses as rising-edge tokens and latches sticky on the far side: </w:t>
      </w:r>
      <w:r>
        <w:rPr>
          <w:rStyle w:val="VerbatimChar"/>
          <w:sz w:val="20"/>
        </w:rPr>
        <w:t>dfi_init_start_o</w:t>
      </w:r>
      <w:r>
        <w:rPr>
          <w:sz w:val="20"/>
        </w:rPr>
        <w:t xml:space="preserve"> (controller → PHY) and </w:t>
      </w:r>
      <w:r>
        <w:rPr>
          <w:rStyle w:val="VerbatimChar"/>
          <w:sz w:val="20"/>
        </w:rPr>
        <w:t>dfi_init_complete_i</w:t>
      </w:r>
      <w:r>
        <w:rPr>
          <w:sz w:val="20"/>
        </w:rPr>
        <w:t xml:space="preserve"> (PHY → controller). Software sees the far end of the same handshake as </w:t>
      </w:r>
      <w:r>
        <w:rPr>
          <w:rStyle w:val="VerbatimChar"/>
          <w:sz w:val="20"/>
        </w:rPr>
        <w:t>STATUS.init_done</w:t>
      </w:r>
      <w:r>
        <w:rPr>
          <w:sz w:val="20"/>
        </w:rPr>
        <w:t>.</w:t>
      </w:r>
    </w:p>
    <w:p>
      <w:pPr>
        <w:pStyle w:val="BodyText"/>
        <w:rPr/>
      </w:pPr>
      <w:r>
        <w:rPr>
          <w:sz w:val="20"/>
        </w:rPr>
        <w:t>Both resets are active-low and asynchronous-assert, synchronous-deassert in the usual family style; each side of the CDC has its own reset (</w:t>
      </w:r>
      <w:r>
        <w:rPr>
          <w:rStyle w:val="VerbatimChar"/>
          <w:sz w:val="20"/>
        </w:rPr>
        <w:t>ctl_rstn</w:t>
      </w:r>
      <w:r>
        <w:rPr>
          <w:sz w:val="20"/>
        </w:rPr>
        <w:t>/</w:t>
      </w:r>
      <w:r>
        <w:rPr>
          <w:rStyle w:val="VerbatimChar"/>
          <w:sz w:val="20"/>
        </w:rPr>
        <w:t>dfi_rstn</w:t>
      </w:r>
      <w:r>
        <w:rPr>
          <w:sz w:val="20"/>
        </w:rPr>
        <w:t xml:space="preserve"> derive from them inside the DFI layer).</w:t>
      </w:r>
      <w:bookmarkEnd w:id="41"/>
    </w:p>
    <w:p>
      <w:pPr>
        <w:pStyle w:val="Heading2"/>
        <w:pBdr>
          <w:bottom w:val="single" w:sz="12" w:space="0" w:color="228B22"/>
        </w:pBdr>
        <w:spacing w:before="280" w:after="80"/>
        <w:rPr/>
      </w:pPr>
      <w:bookmarkStart w:id="43" w:name="__RefHeading___Toc53128_3968965690"/>
      <w:bookmarkEnd w:id="43"/>
      <w:r>
        <w:rPr>
          <w:rStyle w:val="SectionNumber"/>
          <w:b/>
          <w:color w:val="228B22"/>
          <w:sz w:val="28"/>
        </w:rPr>
        <w:t>5.2</w:t>
      </w:r>
      <w:r>
        <w:rPr>
          <w:b/>
          <w:color w:val="228B22"/>
          <w:sz w:val="28"/>
        </w:rPr>
        <w:tab/>
        <w:t>The target design point</w:t>
      </w:r>
    </w:p>
    <w:p>
      <w:pPr>
        <w:pStyle w:val="FirstParagraph"/>
        <w:rPr/>
      </w:pPr>
      <w:r>
        <w:rPr>
          <w:sz w:val="20"/>
        </w:rPr>
        <w:t>One operating point is characterized and gated today — the macro-tier consistency test (</w:t>
      </w:r>
      <w:r>
        <w:rPr>
          <w:rStyle w:val="VerbatimChar"/>
          <w:sz w:val="20"/>
        </w:rPr>
        <w:t>test_scoria_dram_config_consistency.py</w:t>
      </w:r>
      <w:r>
        <w:rPr>
          <w:sz w:val="20"/>
        </w:rPr>
        <w:t>) cross-checks the framework’s cycle-accurate view of every timing against the controller’s programmed spacing table, so the numbers below are a gate, not a hope:</w:t>
      </w:r>
    </w:p>
    <w:p>
      <w:pPr>
        <w:pStyle w:val="TableCaption"/>
        <w:rPr/>
      </w:pPr>
      <w:bookmarkStart w:id="44" w:name="_Tab_6_Table_1_5__The_genes"/>
      <w:r>
        <w:rPr/>
        <w:t xml:space="preserve">Table 1.5: The </w:t>
      </w:r>
      <w:r>
        <w:rPr>
          <w:rStyle w:val="VerbatimChar"/>
        </w:rPr>
        <w:t>genesys2_ddr3_800</w:t>
      </w:r>
      <w:r>
        <w:rPr/>
        <w:t xml:space="preserve"> operating point</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 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K7 DDR3 PHY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MT41J256M16, 32-bit DQ</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DDR3-800 — 400 MHz DRAM clock, 3200 MB/s peak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(10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(the RTL default of 2 is overridden at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geometry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banks, row 15 / col 10</w:t>
            </w:r>
            <w:bookmarkStart w:id="45" w:name="the-target-design-point"/>
            <w:bookmarkEnd w:id="45"/>
          </w:p>
        </w:tc>
      </w:tr>
    </w:tbl>
    <w:p>
      <w:pPr>
        <w:pStyle w:val="Heading2"/>
        <w:pBdr>
          <w:bottom w:val="single" w:sz="12" w:space="0" w:color="228B22"/>
        </w:pBdr>
        <w:spacing w:before="280" w:after="80"/>
        <w:rPr/>
      </w:pPr>
      <w:bookmarkStart w:id="46" w:name="__RefHeading___Toc53130_3968965690"/>
      <w:bookmarkEnd w:id="46"/>
      <w:r>
        <w:rPr>
          <w:rStyle w:val="SectionNumber"/>
          <w:b/>
          <w:color w:val="228B22"/>
          <w:sz w:val="28"/>
        </w:rPr>
        <w:t>5.3</w:t>
      </w:r>
      <w:r>
        <w:rPr>
          <w:b/>
          <w:color w:val="228B22"/>
          <w:sz w:val="28"/>
        </w:rPr>
        <w:tab/>
        <w:t>Width gearing</w:t>
      </w:r>
    </w:p>
    <w:p>
      <w:pPr>
        <w:pStyle w:val="FirstParagraph"/>
        <w:rPr/>
      </w:pPr>
      <w:r>
        <w:rPr>
          <w:rStyle w:val="VerbatimChar"/>
          <w:sz w:val="20"/>
        </w:rPr>
        <w:t>scoria_core</w:t>
      </w:r>
      <w:r>
        <w:rPr>
          <w:sz w:val="20"/>
        </w:rPr>
        <w:t xml:space="preserve"> ties the host AXI data width to the DFI word width (</w:t>
      </w:r>
      <w:r>
        <w:rPr>
          <w:rStyle w:val="VerbatimChar"/>
          <w:sz w:val="20"/>
        </w:rPr>
        <w:t>DW = DRAM_BEAT_WIDTH * DFI_RATE</w:t>
      </w:r>
      <w:r>
        <w:rPr>
          <w:sz w:val="20"/>
        </w:rPr>
        <w:t xml:space="preserve">). When a host needs a different width, </w:t>
      </w:r>
      <w:r>
        <w:rPr>
          <w:rStyle w:val="VerbatimChar"/>
          <w:sz w:val="20"/>
        </w:rPr>
        <w:t>scoria_top_geared</w:t>
      </w:r>
      <w:r>
        <w:rPr>
          <w:sz w:val="20"/>
        </w:rPr>
        <w:t xml:space="preserve"> wraps </w:t>
      </w:r>
      <w:r>
        <w:rPr>
          <w:rStyle w:val="VerbatimChar"/>
          <w:sz w:val="20"/>
        </w:rPr>
        <w:t>scoria_top</w:t>
      </w:r>
      <w:r>
        <w:rPr>
          <w:sz w:val="20"/>
        </w:rPr>
        <w:t xml:space="preserve"> with formally verified AXI data-width converters (write and read directions) and enforces a power-of-two ratio between </w:t>
      </w:r>
      <w:r>
        <w:rPr>
          <w:rStyle w:val="VerbatimChar"/>
          <w:sz w:val="20"/>
        </w:rPr>
        <w:t>HOST_AXI_DATA_WIDTH</w:t>
      </w:r>
      <w:r>
        <w:rPr>
          <w:sz w:val="20"/>
        </w:rPr>
        <w:t xml:space="preserve"> and </w:t>
      </w:r>
      <w:r>
        <w:rPr>
          <w:rStyle w:val="VerbatimChar"/>
          <w:sz w:val="20"/>
        </w:rPr>
        <w:t>DW</w:t>
      </w:r>
      <w:r>
        <w:rPr>
          <w:sz w:val="20"/>
        </w:rPr>
        <w:t>. When the widths already match, the converter is bypassed (</w:t>
      </w:r>
      <w:r>
        <w:rPr>
          <w:rStyle w:val="VerbatimChar"/>
          <w:sz w:val="20"/>
        </w:rPr>
        <w:t>g_direct</w:t>
      </w:r>
      <w:r>
        <w:rPr>
          <w:sz w:val="20"/>
        </w:rPr>
        <w:t>) and existing builds are bit-identical.</w:t>
      </w:r>
    </w:p>
    <w:p>
      <w:pPr>
        <w:pStyle w:val="Heading2"/>
        <w:pBdr>
          <w:bottom w:val="single" w:sz="12" w:space="0" w:color="228B22"/>
        </w:pBdr>
        <w:spacing w:before="280" w:after="80"/>
        <w:rPr/>
      </w:pPr>
      <w:bookmarkStart w:id="47" w:name="__RefHeading___Toc53132_3968965690"/>
      <w:bookmarkStart w:id="48" w:name="timing-floors-worth-knowing-up-front"/>
      <w:bookmarkEnd w:id="47"/>
      <w:r>
        <w:rPr>
          <w:rStyle w:val="SectionNumber"/>
          <w:b/>
          <w:color w:val="228B22"/>
          <w:sz w:val="28"/>
        </w:rPr>
        <w:t>5.4</w:t>
      </w:r>
      <w:r>
        <w:rPr>
          <w:b/>
          <w:color w:val="228B22"/>
          <w:sz w:val="28"/>
        </w:rPr>
        <w:tab/>
        <w:t>Timing floors worth knowing up front</w:t>
      </w:r>
    </w:p>
    <w:p>
      <w:pPr>
        <w:pStyle w:val="FirstParagraph"/>
        <w:rPr/>
      </w:pPr>
      <w:r>
        <w:rPr>
          <w:sz w:val="20"/>
        </w:rPr>
        <w:t xml:space="preserve">Three floor rules are set at integration in </w:t>
      </w:r>
      <w:r>
        <w:rPr>
          <w:rStyle w:val="VerbatimChar"/>
          <w:sz w:val="20"/>
        </w:rPr>
        <w:t>scoria_core</w:t>
      </w:r>
      <w:r>
        <w:rPr>
          <w:sz w:val="20"/>
        </w:rPr>
        <w:t>/</w:t>
      </w:r>
      <w:r>
        <w:rPr>
          <w:rStyle w:val="VerbatimChar"/>
          <w:sz w:val="20"/>
        </w:rPr>
        <w:t>scoria_top</w:t>
      </w:r>
      <w:r>
        <w:rPr>
          <w:sz w:val="20"/>
        </w:rPr>
        <w:t>, long before any block page gets to them:</w:t>
      </w:r>
    </w:p>
    <w:p>
      <w:pPr>
        <w:pStyle w:val="Compact"/>
        <w:numPr>
          <w:ilvl w:val="0"/>
          <w:numId w:val="64"/>
        </w:numPr>
        <w:rPr/>
      </w:pPr>
      <w:r>
        <w:rPr>
          <w:rStyle w:val="VerbatimChar"/>
        </w:rPr>
        <w:t>w_t_rtw_eff</w:t>
      </w:r>
      <w:r>
        <w:rPr/>
        <w:t xml:space="preserve"> is floored at </w:t>
      </w:r>
      <w:r>
        <w:rPr>
          <w:rStyle w:val="VerbatimChar"/>
        </w:rPr>
        <w:t>t_rddata_en + RD_EN_CYC_TOP - t_phy_wrlat</w:t>
      </w:r>
      <w:r>
        <w:rPr/>
        <w:t xml:space="preserve"> (pumice BUG-014) so a write can never land inside the controller’s own read window.</w:t>
      </w:r>
    </w:p>
    <w:p>
      <w:pPr>
        <w:pStyle w:val="Compact"/>
        <w:numPr>
          <w:ilvl w:val="0"/>
          <w:numId w:val="65"/>
        </w:numPr>
        <w:rPr/>
      </w:pPr>
      <w:r>
        <w:rPr>
          <w:rStyle w:val="VerbatimChar"/>
        </w:rPr>
        <w:t>RD_EN_CYC</w:t>
      </w:r>
      <w:r>
        <w:rPr/>
        <w:t xml:space="preserve"> is overridden explicitly to </w:t>
      </w:r>
      <w:r>
        <w:rPr>
          <w:rStyle w:val="VerbatimChar"/>
        </w:rPr>
        <w:t>ceil(DRAM_BL / DFI_RATE)</w:t>
      </w:r>
      <w:r>
        <w:rPr/>
        <w:t>; the aligner’s parameter default would lose half a burst on narrow devices (page 2.24).</w:t>
      </w:r>
    </w:p>
    <w:p>
      <w:pPr>
        <w:pStyle w:val="Compact"/>
        <w:numPr>
          <w:ilvl w:val="0"/>
          <w:numId w:val="66"/>
        </w:numPr>
        <w:rPr/>
      </w:pPr>
      <w:r>
        <w:rPr>
          <w:rStyle w:val="VerbatimChar"/>
        </w:rPr>
        <w:t>CMD_DELAY</w:t>
      </w:r>
      <w:r>
        <w:rPr/>
        <w:t xml:space="preserve"> defaults to auto (</w:t>
      </w:r>
      <w:r>
        <w:rPr>
          <w:rStyle w:val="VerbatimChar"/>
        </w:rPr>
        <w:t>5 + 2*BURST_WORDS</w:t>
      </w:r>
      <w:r>
        <w:rPr/>
        <w:t>) — the scheduler’s output FIFO releases each command only after its token matures, so write data always reaches the DFI no later than the command (page 2.2).</w:t>
      </w:r>
    </w:p>
    <w:p>
      <w:pPr>
        <w:pStyle w:val="FirstParagraph"/>
        <w:rPr/>
      </w:pPr>
      <w:r>
        <w:rPr>
          <w:sz w:val="20"/>
        </w:rPr>
        <w:t xml:space="preserve">Two CSR-encoding landmines were disarmed at the top level and are recorded where they belong: the page-policy encoding is translated from software values to the internal enum in </w:t>
      </w:r>
      <w:r>
        <w:rPr>
          <w:rStyle w:val="VerbatimChar"/>
          <w:sz w:val="20"/>
        </w:rPr>
        <w:t>scoria_top</w:t>
      </w:r>
      <w:r>
        <w:rPr>
          <w:sz w:val="20"/>
        </w:rPr>
        <w:t xml:space="preserve"> (a raw cast swapped OPEN/CLOSE — issue #42), and </w:t>
      </w:r>
      <w:r>
        <w:rPr>
          <w:rStyle w:val="VerbatimChar"/>
          <w:sz w:val="20"/>
        </w:rPr>
        <w:t>STATUS.init_done</w:t>
      </w:r>
      <w:r>
        <w:rPr>
          <w:sz w:val="20"/>
        </w:rPr>
        <w:t xml:space="preserve"> plus the per-bank </w:t>
      </w:r>
      <w:r>
        <w:rPr>
          <w:rStyle w:val="VerbatimChar"/>
          <w:sz w:val="20"/>
        </w:rPr>
        <w:t>OBS_ROW_HIT</w:t>
      </w:r>
      <w:r>
        <w:rPr>
          <w:sz w:val="20"/>
        </w:rPr>
        <w:t xml:space="preserve"> registers are actually driven (they weren’t, once, and software polled forever — pumice BUG-020).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clocks-reset-and-gearing"/>
      <w:bookmarkStart w:id="50" w:name="timing-floors-worth-knowing-up-fron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53134_3968965690"/>
      <w:bookmarkStart w:id="52" w:name="axi4-layer-scoria_axi4_layer"/>
      <w:bookmarkEnd w:id="51"/>
      <w:r>
        <w:rPr>
          <w:rStyle w:val="SectionNumber"/>
          <w:b/>
          <w:color w:val="FFFFFF"/>
          <w:sz w:val="32"/>
        </w:rPr>
        <w:t>6</w:t>
      </w:r>
      <w:r>
        <w:rPr>
          <w:b/>
          <w:color w:val="FFFFFF"/>
          <w:sz w:val="32"/>
        </w:rPr>
        <w:tab/>
        <w:t>AXI4 Layer (</w:t>
      </w:r>
      <w:r>
        <w:rPr>
          <w:rStyle w:val="VerbatimChar"/>
          <w:b/>
          <w:color w:val="FFFFFF"/>
          <w:sz w:val="32"/>
        </w:rPr>
        <w:t>scoria_axi4_layer</w:t>
      </w:r>
      <w:r>
        <w:rPr>
          <w:b/>
          <w:color w:val="FFFFFF"/>
          <w:sz w:val="32"/>
        </w:rPr>
        <w:t>)</w:t>
      </w:r>
    </w:p>
    <w:p>
      <w:pPr>
        <w:pStyle w:val="FirstParagraph"/>
        <w:rPr/>
      </w:pPr>
      <w:r>
        <w:rPr>
          <w:b/>
          <w:bCs/>
          <w:sz w:val="20"/>
        </w:rPr>
        <w:t>Module:</w:t>
      </w:r>
      <w:r>
        <w:rPr>
          <w:sz w:val="20"/>
        </w:rPr>
        <w:t xml:space="preserve"> </w:t>
      </w:r>
      <w:r>
        <w:rPr>
          <w:rStyle w:val="VerbatimChar"/>
          <w:sz w:val="20"/>
        </w:rPr>
        <w:t>scoria_axi4_layer.sv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host interface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 w:name="__RefHeading___Toc53136_3968965690"/>
      <w:bookmarkStart w:id="54" w:name="purpose"/>
      <w:bookmarkEnd w:id="53"/>
      <w:r>
        <w:rPr>
          <w:rStyle w:val="SectionNumber"/>
          <w:b/>
          <w:color w:val="228B22"/>
          <w:sz w:val="28"/>
        </w:rPr>
        <w:t>6.1</w:t>
      </w:r>
      <w:r>
        <w:rPr>
          <w:b/>
          <w:color w:val="228B22"/>
          <w:sz w:val="28"/>
        </w:rPr>
        <w:tab/>
        <w:t>Purpose</w:t>
      </w:r>
    </w:p>
    <w:p>
      <w:pPr>
        <w:pStyle w:val="FirstParagraph"/>
        <w:rPr/>
      </w:pPr>
      <w:r>
        <w:rPr>
          <w:sz w:val="20"/>
        </w:rPr>
        <w:t xml:space="preserve">The AXI4 layer is the host-facing front end. It takes the full AXI4 slave interface, chops each burst into DFI-burst-sized sub-commands, maps each sub-command to </w:t>
      </w:r>
      <w:r>
        <w:rPr>
          <w:rStyle w:val="VerbatimChar"/>
          <w:sz w:val="20"/>
        </w:rPr>
        <w:t>{rank, bank, row, col}</w:t>
      </w:r>
      <w:r>
        <w:rPr>
          <w:sz w:val="20"/>
        </w:rPr>
        <w:t>, buffers write data in the write-data CAM, and holds the read-command CAM plus the read-return ring. It exposes the scheduling window as flat per-entry vectors so the scheduler can pick bank-parallel commands without a CAM lookup round-trip.</w:t>
      </w:r>
    </w:p>
    <w:p>
      <w:pPr>
        <w:pStyle w:val="BodyText"/>
        <w:rPr/>
      </w:pPr>
      <w:r>
        <w:rPr>
          <w:sz w:val="20"/>
        </w:rPr>
        <w:t xml:space="preserve">The block is structural: no FSM, no storage of its own beyond the instantiated CAMs and FIFOs. Its RTL is inherited unchanged from pumice (verified by </w:t>
      </w:r>
      <w:r>
        <w:rPr>
          <w:rStyle w:val="VerbatimChar"/>
          <w:sz w:val="20"/>
        </w:rPr>
        <w:t>test_scoria_pumice_logic_parity.py</w:t>
      </w:r>
      <w:r>
        <w:rPr>
          <w:sz w:val="20"/>
        </w:rPr>
        <w:t>).</w:t>
      </w:r>
      <w:bookmarkEnd w:id="54"/>
    </w:p>
    <w:p>
      <w:pPr>
        <w:pStyle w:val="Heading2"/>
        <w:pBdr>
          <w:bottom w:val="single" w:sz="12" w:space="0" w:color="228B22"/>
        </w:pBdr>
        <w:spacing w:before="280" w:after="80"/>
        <w:rPr/>
      </w:pPr>
      <w:bookmarkStart w:id="55" w:name="__RefHeading___Toc53138_3968965690"/>
      <w:bookmarkStart w:id="56" w:name="parameters"/>
      <w:bookmarkEnd w:id="55"/>
      <w:r>
        <w:rPr>
          <w:rStyle w:val="SectionNumber"/>
          <w:b/>
          <w:color w:val="228B22"/>
          <w:sz w:val="28"/>
        </w:rPr>
        <w:t>6.2</w:t>
      </w:r>
      <w:r>
        <w:rPr>
          <w:b/>
          <w:color w:val="228B22"/>
          <w:sz w:val="28"/>
        </w:rPr>
        <w:tab/>
        <w:t>Parameters</w:t>
      </w:r>
    </w:p>
    <w:p>
      <w:pPr>
        <w:pStyle w:val="TableCaption"/>
        <w:rPr/>
      </w:pPr>
      <w:bookmarkStart w:id="57" w:name="_Tab_7_Table_2_1_1__AXI4_la"/>
      <w:r>
        <w:rPr/>
        <w:t>Table 2.1.1: AXI4 layer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data width; also the DFI word width here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Misnomer; passed as the AXI width to size </w:t>
            </w:r>
            <w:r>
              <w:rPr>
                <w:rStyle w:val="VerbatimChar"/>
                <w:rFonts w:eastAsia="Cambria" w:cs=""/>
                <w:kern w:val="0"/>
                <w:szCs w:val="24"/>
                <w:lang w:val="en-US" w:eastAsia="en-US" w:bidi="ar-SA"/>
              </w:rPr>
              <w:t>DRAM_BURST_BYTES</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 / per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ports (unused in scoria)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age-counter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capacity; power of 2</w:t>
            </w:r>
          </w:p>
        </w:tc>
      </w:tr>
    </w:tbl>
    <w:p>
      <w:pPr>
        <w:pStyle w:val="BodyText"/>
        <w:rPr/>
      </w:pPr>
      <w:r>
        <w:rPr>
          <w:rStyle w:val="VerbatimChar"/>
          <w:sz w:val="20"/>
        </w:rPr>
        <w:t>AXI_DATA_WIDTH</w:t>
      </w:r>
      <w:r>
        <w:rPr>
          <w:sz w:val="20"/>
        </w:rPr>
        <w:t xml:space="preserve"> is the DFI word width because </w:t>
      </w:r>
      <w:r>
        <w:rPr>
          <w:rStyle w:val="VerbatimChar"/>
          <w:sz w:val="20"/>
        </w:rPr>
        <w:t>scoria_core</w:t>
      </w:r>
      <w:r>
        <w:rPr>
          <w:sz w:val="20"/>
        </w:rPr>
        <w:t xml:space="preserve"> instantiates the macro with </w:t>
      </w:r>
      <w:r>
        <w:rPr>
          <w:rStyle w:val="VerbatimChar"/>
          <w:sz w:val="20"/>
        </w:rPr>
        <w:t>DRAM_BEAT_WIDTH</w:t>
      </w:r>
      <w:r>
        <w:rPr>
          <w:sz w:val="20"/>
        </w:rPr>
        <w:t xml:space="preserve"> set to the AXI width. The front end is DFI-word granular: one AXI beat equals one DFI word.</w:t>
      </w:r>
      <w:bookmarkEnd w:id="56"/>
    </w:p>
    <w:p>
      <w:pPr>
        <w:pStyle w:val="Heading2"/>
        <w:pBdr>
          <w:bottom w:val="single" w:sz="12" w:space="0" w:color="228B22"/>
        </w:pBdr>
        <w:spacing w:before="280" w:after="80"/>
        <w:rPr/>
      </w:pPr>
      <w:bookmarkStart w:id="58" w:name="__RefHeading___Toc53140_3968965690"/>
      <w:bookmarkEnd w:id="58"/>
      <w:r>
        <w:rPr>
          <w:rStyle w:val="SectionNumber"/>
          <w:b/>
          <w:color w:val="228B22"/>
          <w:sz w:val="28"/>
        </w:rPr>
        <w:t>6.3</w:t>
      </w:r>
      <w:r>
        <w:rPr>
          <w:b/>
          <w:color w:val="228B22"/>
          <w:sz w:val="28"/>
        </w:rPr>
        <w:tab/>
        <w:t>Interface</w:t>
      </w:r>
    </w:p>
    <w:p>
      <w:pPr>
        <w:pStyle w:val="Heading3"/>
        <w:spacing w:before="200" w:after="80"/>
        <w:rPr/>
      </w:pPr>
      <w:bookmarkStart w:id="59" w:name="__RefHeading___Toc53142_3968965690"/>
      <w:bookmarkEnd w:id="59"/>
      <w:r>
        <w:rPr>
          <w:rStyle w:val="SectionNumber"/>
          <w:b/>
          <w:color w:val="404040"/>
          <w:sz w:val="24"/>
        </w:rPr>
        <w:t>6.3.1</w:t>
      </w:r>
      <w:r>
        <w:rPr>
          <w:b/>
          <w:color w:val="404040"/>
          <w:sz w:val="24"/>
        </w:rPr>
        <w:tab/>
        <w:t>Host AXI4 ports</w:t>
      </w:r>
    </w:p>
    <w:p>
      <w:pPr>
        <w:pStyle w:val="FirstParagraph"/>
        <w:rPr/>
      </w:pPr>
      <w:r>
        <w:rPr>
          <w:sz w:val="20"/>
        </w:rPr>
        <w:t xml:space="preserve">The layer presents a full AXI4 slave. All </w:t>
      </w:r>
      <w:r>
        <w:rPr>
          <w:rStyle w:val="VerbatimChar"/>
          <w:sz w:val="20"/>
        </w:rPr>
        <w:t>s_axi_*</w:t>
      </w:r>
      <w:r>
        <w:rPr>
          <w:sz w:val="20"/>
        </w:rPr>
        <w:t xml:space="preserve"> names follow the AXI4 spec; standard signals are grouped by channel below.</w:t>
      </w:r>
    </w:p>
    <w:p>
      <w:pPr>
        <w:pStyle w:val="TableCaption"/>
        <w:rPr/>
      </w:pPr>
      <w:bookmarkStart w:id="60" w:name="_Tab_8_Table_2_1_2__Host_AX"/>
      <w:r>
        <w:rPr/>
        <w:t>Table 2.1.2: Host AXI4 interface</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s_axi_awid/addr/len/size/burst/lock/cache/prot/qos/region/user/valid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8, 3, 2, 1, 4, 3, 4, 4,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s_axi_wdata/wstrb/wlast/wuser/wvalid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DW/8</w:t>
            </w:r>
            <w:r>
              <w:rPr>
                <w:rFonts w:eastAsia="Cambria" w:cs=""/>
                <w:kern w:val="0"/>
                <w:sz w:val="24"/>
                <w:szCs w:val="24"/>
                <w:lang w:val="en-US" w:eastAsia="en-US" w:bidi="ar-SA"/>
              </w:rPr>
              <w:t xml:space="preserve">, 1,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s_axi_bid/bresp/buser/bvalid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s_axi_arid/addr/len/size/burst/lock/cache/prot/qos/region/user/valid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8, 3, 2, 1, 4, 3, 4, 4,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s_axi_rid/rdata/rresp/rlast/ruser/rvalid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2, 1, </w:t>
            </w:r>
            <w:r>
              <w:rPr>
                <w:rStyle w:val="VerbatimChar"/>
                <w:rFonts w:eastAsia="Cambria" w:cs=""/>
                <w:kern w:val="0"/>
                <w:szCs w:val="24"/>
                <w:lang w:val="en-US" w:eastAsia="en-US" w:bidi="ar-SA"/>
              </w:rPr>
              <w:t>UW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61" w:name="host-axi4-ports"/>
            <w:bookmarkEnd w:id="61"/>
          </w:p>
        </w:tc>
      </w:tr>
    </w:tbl>
    <w:p>
      <w:pPr>
        <w:pStyle w:val="Heading3"/>
        <w:spacing w:before="200" w:after="80"/>
        <w:rPr/>
      </w:pPr>
      <w:bookmarkStart w:id="62" w:name="__RefHeading___Toc53144_3968965690"/>
      <w:bookmarkEnd w:id="62"/>
      <w:r>
        <w:rPr>
          <w:rStyle w:val="SectionNumber"/>
          <w:b/>
          <w:color w:val="404040"/>
          <w:sz w:val="24"/>
        </w:rPr>
        <w:t>6.3.2</w:t>
      </w:r>
      <w:r>
        <w:rPr>
          <w:b/>
          <w:color w:val="404040"/>
          <w:sz w:val="24"/>
        </w:rPr>
        <w:tab/>
        <w:t>Address-mapping CSR ports</w:t>
      </w:r>
    </w:p>
    <w:p>
      <w:pPr>
        <w:pStyle w:val="TableCaption"/>
        <w:rPr/>
      </w:pPr>
      <w:bookmarkStart w:id="63" w:name="_Tab_9_Table_2_1_3__Address"/>
      <w:r>
        <w:rPr/>
        <w:t>Table 2.1.3: Address-mapping configuration ports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bit index of bank in decoded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enable bank hashing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r>
              <w:rPr>
                <w:rFonts w:eastAsia="Cambria" w:cs=""/>
                <w:kern w:val="0"/>
                <w:sz w:val="24"/>
                <w:szCs w:val="24"/>
                <w:lang w:val="en-US" w:eastAsia="en-US" w:bidi="ar-SA"/>
              </w:rPr>
              <w:t>: hashing seed</w:t>
            </w:r>
          </w:p>
        </w:tc>
      </w:tr>
    </w:tbl>
    <w:p>
      <w:pPr>
        <w:pStyle w:val="Heading3"/>
        <w:spacing w:before="200" w:after="80"/>
        <w:rPr/>
      </w:pPr>
      <w:bookmarkStart w:id="64" w:name="__RefHeading___Toc53146_3968965690"/>
      <w:bookmarkEnd w:id="64"/>
      <w:r>
        <w:rPr>
          <w:rStyle w:val="SectionNumber"/>
          <w:b/>
          <w:color w:val="404040"/>
          <w:sz w:val="24"/>
        </w:rPr>
        <w:t>6.3.3</w:t>
      </w:r>
      <w:r>
        <w:rPr>
          <w:b/>
          <w:color w:val="404040"/>
          <w:sz w:val="24"/>
        </w:rPr>
        <w:tab/>
        <w:t>Write scheduler and commit-data ports</w:t>
      </w:r>
    </w:p>
    <w:p>
      <w:pPr>
        <w:pStyle w:val="TableCaption"/>
        <w:rPr/>
      </w:pPr>
      <w:bookmarkStart w:id="65" w:name="_Tab_10_Table_2_1_4__Write_s"/>
      <w:r>
        <w:rPr/>
        <w:t>Table 2.1.4: Write scheduler and commit-data ports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age exceeds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AXI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head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commits a write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can accept the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Commit-data stream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Commit-data stream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wr_cm_rd_strb_o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the committed burst</w:t>
            </w:r>
          </w:p>
        </w:tc>
      </w:tr>
    </w:tbl>
    <w:p>
      <w:pPr>
        <w:pStyle w:val="Heading3"/>
        <w:spacing w:before="200" w:after="80"/>
        <w:rPr/>
      </w:pPr>
      <w:bookmarkStart w:id="66" w:name="__RefHeading___Toc53148_3968965690"/>
      <w:bookmarkEnd w:id="66"/>
      <w:r>
        <w:rPr>
          <w:rStyle w:val="SectionNumber"/>
          <w:b/>
          <w:color w:val="404040"/>
          <w:sz w:val="24"/>
        </w:rPr>
        <w:t>6.3.4</w:t>
      </w:r>
      <w:r>
        <w:rPr>
          <w:b/>
          <w:color w:val="404040"/>
          <w:sz w:val="24"/>
        </w:rPr>
        <w:tab/>
        <w:t>Read scheduler and DFI return ports</w:t>
      </w:r>
    </w:p>
    <w:p>
      <w:pPr>
        <w:pStyle w:val="TableCaption"/>
        <w:rPr/>
      </w:pPr>
      <w:bookmarkStart w:id="67" w:name="_Tab_11_Table_2_1_5__Read_sc"/>
      <w:r>
        <w:rPr/>
        <w:t>Table 2.1.5: Read scheduler and DFI return ports</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age exceeds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AXI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head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key for both CAMs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issues a read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can accept the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ring can accept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rd_dfi_ret_resp_i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last beat</w:t>
            </w:r>
          </w:p>
        </w:tc>
      </w:tr>
    </w:tbl>
    <w:p>
      <w:pPr>
        <w:pStyle w:val="Heading3"/>
        <w:spacing w:before="200" w:after="80"/>
        <w:rPr/>
      </w:pPr>
      <w:bookmarkStart w:id="68" w:name="__RefHeading___Toc53150_3968965690"/>
      <w:bookmarkEnd w:id="68"/>
      <w:r>
        <w:rPr>
          <w:rStyle w:val="SectionNumber"/>
          <w:b/>
          <w:color w:val="404040"/>
          <w:sz w:val="24"/>
        </w:rPr>
        <w:t>6.3.5</w:t>
      </w:r>
      <w:r>
        <w:rPr>
          <w:b/>
          <w:color w:val="404040"/>
          <w:sz w:val="24"/>
        </w:rPr>
        <w:tab/>
        <w:t>Status port</w:t>
      </w:r>
    </w:p>
    <w:p>
      <w:pPr>
        <w:pStyle w:val="TableCaption"/>
        <w:rPr/>
      </w:pPr>
      <w:bookmarkStart w:id="69" w:name="_Tab_12_Table_2_1_6__Status_"/>
      <w:r>
        <w:rPr/>
        <w:t>Table 2.1.6: Status port</w:t>
      </w:r>
      <w:bookmarkEnd w:id="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sub-module busy flags</w:t>
            </w:r>
            <w:bookmarkStart w:id="70" w:name="interface"/>
            <w:bookmarkEnd w:id="70"/>
          </w:p>
        </w:tc>
      </w:tr>
    </w:tbl>
    <w:p>
      <w:pPr>
        <w:pStyle w:val="Heading2"/>
        <w:pBdr>
          <w:bottom w:val="single" w:sz="12" w:space="0" w:color="228B22"/>
        </w:pBdr>
        <w:spacing w:before="280" w:after="80"/>
        <w:rPr/>
      </w:pPr>
      <w:bookmarkStart w:id="71" w:name="__RefHeading___Toc53152_3968965690"/>
      <w:bookmarkEnd w:id="71"/>
      <w:r>
        <w:rPr>
          <w:rStyle w:val="SectionNumber"/>
          <w:b/>
          <w:color w:val="228B22"/>
          <w:sz w:val="28"/>
        </w:rPr>
        <w:t>6.4</w:t>
      </w:r>
      <w:r>
        <w:rPr>
          <w:b/>
          <w:color w:val="228B22"/>
          <w:sz w:val="28"/>
        </w:rPr>
        <w:tab/>
        <w:t>Microarchitecture internals</w:t>
      </w:r>
    </w:p>
    <w:p>
      <w:pPr>
        <w:pStyle w:val="Heading3"/>
        <w:spacing w:before="200" w:after="80"/>
        <w:rPr/>
      </w:pPr>
      <w:bookmarkStart w:id="72" w:name="__RefHeading___Toc53154_3968965690"/>
      <w:bookmarkStart w:id="73" w:name="instantiation-tree"/>
      <w:bookmarkEnd w:id="72"/>
      <w:r>
        <w:rPr>
          <w:rStyle w:val="SectionNumber"/>
          <w:b/>
          <w:color w:val="404040"/>
          <w:sz w:val="24"/>
        </w:rPr>
        <w:t>6.4.1</w:t>
      </w:r>
      <w:r>
        <w:rPr>
          <w:b/>
          <w:color w:val="404040"/>
          <w:sz w:val="24"/>
        </w:rPr>
        <w:tab/>
        <w:t>Instantiation tree</w:t>
      </w:r>
    </w:p>
    <w:p>
      <w:pPr>
        <w:pStyle w:val="FirstParagraph"/>
        <w:rPr/>
      </w:pPr>
      <w:r>
        <w:rPr>
          <w:sz w:val="20"/>
        </w:rPr>
        <w:t>The layer instantiates seven sub-blocks:</w:t>
      </w:r>
    </w:p>
    <w:p>
      <w:pPr>
        <w:pStyle w:val="Compact"/>
        <w:numPr>
          <w:ilvl w:val="0"/>
          <w:numId w:val="67"/>
        </w:numPr>
        <w:rPr/>
      </w:pPr>
      <w:r>
        <w:rPr>
          <w:rStyle w:val="VerbatimChar"/>
        </w:rPr>
        <w:t>scoria_wr_splitter</w:t>
      </w:r>
      <w:r>
        <w:rPr/>
        <w:t xml:space="preserve"> — chops AW into DFI-burst sub-commands and reframes W.</w:t>
      </w:r>
    </w:p>
    <w:p>
      <w:pPr>
        <w:pStyle w:val="Compact"/>
        <w:numPr>
          <w:ilvl w:val="0"/>
          <w:numId w:val="68"/>
        </w:numPr>
        <w:rPr/>
      </w:pPr>
      <w:r>
        <w:rPr>
          <w:rStyle w:val="VerbatimChar"/>
        </w:rPr>
        <w:t>scoria_wr_intake</w:t>
      </w:r>
      <w:r>
        <w:rPr/>
        <w:t xml:space="preserve"> — skid buffers, decoded push to the write CAM.</w:t>
      </w:r>
    </w:p>
    <w:p>
      <w:pPr>
        <w:pStyle w:val="Compact"/>
        <w:numPr>
          <w:ilvl w:val="0"/>
          <w:numId w:val="69"/>
        </w:numPr>
        <w:rPr/>
      </w:pPr>
      <w:r>
        <w:rPr>
          <w:rStyle w:val="VerbatimChar"/>
        </w:rPr>
        <w:t>scoria_wr_data_cam</w:t>
      </w:r>
      <w:r>
        <w:rPr/>
        <w:t xml:space="preserve"> — write scheduling window and data SRAM.</w:t>
      </w:r>
    </w:p>
    <w:p>
      <w:pPr>
        <w:pStyle w:val="Compact"/>
        <w:numPr>
          <w:ilvl w:val="0"/>
          <w:numId w:val="70"/>
        </w:numPr>
        <w:rPr/>
      </w:pPr>
      <w:r>
        <w:rPr>
          <w:rStyle w:val="VerbatimChar"/>
        </w:rPr>
        <w:t>scoria_axi_burst_chopper</w:t>
      </w:r>
      <w:r>
        <w:rPr/>
        <w:t xml:space="preserve"> — chops AR into DFI-burst sub-commands.</w:t>
      </w:r>
    </w:p>
    <w:p>
      <w:pPr>
        <w:pStyle w:val="Compact"/>
        <w:numPr>
          <w:ilvl w:val="0"/>
          <w:numId w:val="71"/>
        </w:numPr>
        <w:rPr/>
      </w:pPr>
      <w:r>
        <w:rPr>
          <w:rStyle w:val="VerbatimChar"/>
        </w:rPr>
        <w:t>scoria_rd_intake</w:t>
      </w:r>
      <w:r>
        <w:rPr/>
        <w:t xml:space="preserve"> — read snarf probe, decoded miss push, return reorder.</w:t>
      </w:r>
    </w:p>
    <w:p>
      <w:pPr>
        <w:pStyle w:val="Compact"/>
        <w:numPr>
          <w:ilvl w:val="0"/>
          <w:numId w:val="72"/>
        </w:numPr>
        <w:rPr/>
      </w:pPr>
      <w:r>
        <w:rPr>
          <w:rStyle w:val="VerbatimChar"/>
        </w:rPr>
        <w:t>scoria_rd_cmd_cam</w:t>
      </w:r>
      <w:r>
        <w:rPr/>
        <w:t xml:space="preserve"> — read scheduling window.</w:t>
      </w:r>
    </w:p>
    <w:p>
      <w:pPr>
        <w:pStyle w:val="Compact"/>
        <w:numPr>
          <w:ilvl w:val="0"/>
          <w:numId w:val="73"/>
        </w:numPr>
        <w:rPr/>
      </w:pPr>
      <w:r>
        <w:rPr>
          <w:rStyle w:val="VerbatimChar"/>
        </w:rPr>
        <w:t>scoria_rd_return_ring</w:t>
      </w:r>
      <w:r>
        <w:rPr/>
        <w:t xml:space="preserve"> — AR-order in-flight read buffer.</w:t>
      </w:r>
      <w:bookmarkEnd w:id="73"/>
    </w:p>
    <w:p>
      <w:pPr>
        <w:pStyle w:val="Heading3"/>
        <w:spacing w:before="200" w:after="80"/>
        <w:rPr/>
      </w:pPr>
      <w:bookmarkStart w:id="74" w:name="__RefHeading___Toc53156_3968965690"/>
      <w:bookmarkStart w:id="75" w:name="write-datapath"/>
      <w:bookmarkEnd w:id="74"/>
      <w:r>
        <w:rPr>
          <w:rStyle w:val="SectionNumber"/>
          <w:b/>
          <w:color w:val="404040"/>
          <w:sz w:val="24"/>
        </w:rPr>
        <w:t>6.4.2</w:t>
      </w:r>
      <w:r>
        <w:rPr>
          <w:b/>
          <w:color w:val="404040"/>
          <w:sz w:val="24"/>
        </w:rPr>
        <w:tab/>
        <w:t>Write datapath</w:t>
      </w:r>
    </w:p>
    <w:p>
      <w:pPr>
        <w:pStyle w:val="FirstParagraph"/>
        <w:rPr/>
      </w:pPr>
      <w:r>
        <w:rPr>
          <w:sz w:val="20"/>
        </w:rPr>
        <w:t xml:space="preserve">Host write bursts enter through </w:t>
      </w:r>
      <w:r>
        <w:rPr>
          <w:rStyle w:val="VerbatimChar"/>
          <w:sz w:val="20"/>
        </w:rPr>
        <w:t>scoria_wr_splitter</w:t>
      </w:r>
      <w:r>
        <w:rPr>
          <w:sz w:val="20"/>
        </w:rPr>
        <w:t xml:space="preserve">. The splitter uses </w:t>
      </w:r>
      <w:r>
        <w:rPr>
          <w:rStyle w:val="VerbatimChar"/>
          <w:sz w:val="20"/>
        </w:rPr>
        <w:t>scoria_axi_burst_chopper</w:t>
      </w:r>
      <w:r>
        <w:rPr>
          <w:sz w:val="20"/>
        </w:rPr>
        <w:t xml:space="preserve"> with </w:t>
      </w:r>
      <w:r>
        <w:rPr>
          <w:rStyle w:val="VerbatimChar"/>
          <w:sz w:val="20"/>
        </w:rPr>
        <w:t>PAD_TO_CHUNK = 1</w:t>
      </w:r>
      <w:r>
        <w:rPr>
          <w:sz w:val="20"/>
        </w:rPr>
        <w:t xml:space="preserve"> so every sub-command is declared as a full </w:t>
      </w:r>
      <w:r>
        <w:rPr>
          <w:rStyle w:val="VerbatimChar"/>
          <w:sz w:val="20"/>
        </w:rPr>
        <w:t>AXI_BEATS_PER_BURST</w:t>
      </w:r>
      <w:r>
        <w:rPr>
          <w:sz w:val="20"/>
        </w:rPr>
        <w:t xml:space="preserve"> beats. It regenerates </w:t>
      </w:r>
      <w:r>
        <w:rPr>
          <w:rStyle w:val="VerbatimChar"/>
          <w:sz w:val="20"/>
        </w:rPr>
        <w:t>WLAST</w:t>
      </w:r>
      <w:r>
        <w:rPr>
          <w:sz w:val="20"/>
        </w:rPr>
        <w:t xml:space="preserve"> every </w:t>
      </w:r>
      <w:r>
        <w:rPr>
          <w:rStyle w:val="VerbatimChar"/>
          <w:sz w:val="20"/>
        </w:rPr>
        <w:t>AXI_BEATS_PER_BURST</w:t>
      </w:r>
      <w:r>
        <w:rPr>
          <w:sz w:val="20"/>
        </w:rPr>
        <w:t xml:space="preserve"> beats and pads short host bursts with zero-strobe beats, holding </w:t>
      </w:r>
      <w:r>
        <w:rPr>
          <w:rStyle w:val="VerbatimChar"/>
          <w:sz w:val="20"/>
        </w:rPr>
        <w:t>fub_wready</w:t>
      </w:r>
      <w:r>
        <w:rPr>
          <w:sz w:val="20"/>
        </w:rPr>
        <w:t xml:space="preserve"> low during padding.</w:t>
      </w:r>
    </w:p>
    <w:p>
      <w:pPr>
        <w:pStyle w:val="BodyText"/>
        <w:rPr/>
      </w:pPr>
      <w:r>
        <w:rPr>
          <w:sz w:val="20"/>
        </w:rPr>
        <w:t xml:space="preserve">The split stream reaches </w:t>
      </w:r>
      <w:r>
        <w:rPr>
          <w:rStyle w:val="VerbatimChar"/>
          <w:sz w:val="20"/>
        </w:rPr>
        <w:t>scoria_wr_intake</w:t>
      </w:r>
      <w:r>
        <w:rPr>
          <w:sz w:val="20"/>
        </w:rPr>
        <w:t xml:space="preserve">, which skid-buffers AXI, maps the head address to </w:t>
      </w:r>
      <w:r>
        <w:rPr>
          <w:rStyle w:val="VerbatimChar"/>
          <w:sz w:val="20"/>
        </w:rPr>
        <w:t>{rank, bank, row, col}</w:t>
      </w:r>
      <w:r>
        <w:rPr>
          <w:sz w:val="20"/>
        </w:rPr>
        <w:t xml:space="preserve">, and pushes the decoded command into </w:t>
      </w:r>
      <w:r>
        <w:rPr>
          <w:rStyle w:val="VerbatimChar"/>
          <w:sz w:val="20"/>
        </w:rPr>
        <w:t>scoria_wr_data_cam</w:t>
      </w:r>
      <w:r>
        <w:rPr>
          <w:sz w:val="20"/>
        </w:rPr>
        <w:t>. The intake buffers write data and pops it in CAM commit order.</w:t>
      </w:r>
    </w:p>
    <w:p>
      <w:pPr>
        <w:pStyle w:val="BodyText"/>
        <w:rPr/>
      </w:pPr>
      <w:r>
        <w:rPr>
          <w:rStyle w:val="VerbatimChar"/>
          <w:sz w:val="20"/>
        </w:rPr>
        <w:t>scoria_wr_data_cam</w:t>
      </w:r>
      <w:r>
        <w:rPr>
          <w:sz w:val="20"/>
        </w:rPr>
        <w:t xml:space="preserve"> allocates one entry and one SRAM slot per sub-command. As W beats arrive they fill the SRAM. The scheduler reads the flat </w:t>
      </w:r>
      <w:r>
        <w:rPr>
          <w:rStyle w:val="VerbatimChar"/>
          <w:sz w:val="20"/>
        </w:rPr>
        <w:t>wr_sch_*</w:t>
      </w:r>
      <w:r>
        <w:rPr>
          <w:sz w:val="20"/>
        </w:rPr>
        <w:t xml:space="preserve"> vectors, commits an entry with </w:t>
      </w:r>
      <w:r>
        <w:rPr>
          <w:rStyle w:val="VerbatimChar"/>
          <w:sz w:val="20"/>
        </w:rPr>
        <w:t>wr_commit_valid_i</w:t>
      </w:r>
      <w:r>
        <w:rPr>
          <w:sz w:val="20"/>
        </w:rPr>
        <w:t>/</w:t>
      </w:r>
      <w:r>
        <w:rPr>
          <w:rStyle w:val="VerbatimChar"/>
          <w:sz w:val="20"/>
        </w:rPr>
        <w:t>wr_commit_slot_i</w:t>
      </w:r>
      <w:r>
        <w:rPr>
          <w:sz w:val="20"/>
        </w:rPr>
        <w:t xml:space="preserve">, and the CAM streams the committed burst data out on </w:t>
      </w:r>
      <w:r>
        <w:rPr>
          <w:rStyle w:val="VerbatimChar"/>
          <w:sz w:val="20"/>
        </w:rPr>
        <w:t>wr_cm_rd_*</w:t>
      </w:r>
      <w:r>
        <w:rPr>
          <w:sz w:val="20"/>
        </w:rPr>
        <w:t xml:space="preserve">. On the final sub-command’s last beat the CAM asserts </w:t>
      </w:r>
      <w:r>
        <w:rPr>
          <w:rStyle w:val="VerbatimChar"/>
          <w:sz w:val="20"/>
        </w:rPr>
        <w:t>commit_done_valid_o</w:t>
      </w:r>
      <w:r>
        <w:rPr>
          <w:sz w:val="20"/>
        </w:rPr>
        <w:t xml:space="preserve"> plus the stored ID so the intake can generate the host B response.</w:t>
      </w:r>
      <w:bookmarkEnd w:id="75"/>
    </w:p>
    <w:p>
      <w:pPr>
        <w:pStyle w:val="Heading3"/>
        <w:spacing w:before="200" w:after="80"/>
        <w:rPr/>
      </w:pPr>
      <w:bookmarkStart w:id="76" w:name="__RefHeading___Toc53158_3968965690"/>
      <w:bookmarkStart w:id="77" w:name="read-datapath"/>
      <w:bookmarkEnd w:id="76"/>
      <w:r>
        <w:rPr>
          <w:rStyle w:val="SectionNumber"/>
          <w:b/>
          <w:color w:val="404040"/>
          <w:sz w:val="24"/>
        </w:rPr>
        <w:t>6.4.3</w:t>
      </w:r>
      <w:r>
        <w:rPr>
          <w:b/>
          <w:color w:val="404040"/>
          <w:sz w:val="24"/>
        </w:rPr>
        <w:tab/>
        <w:t>Read datapath</w:t>
      </w:r>
    </w:p>
    <w:p>
      <w:pPr>
        <w:pStyle w:val="FirstParagraph"/>
        <w:rPr/>
      </w:pPr>
      <w:r>
        <w:rPr>
          <w:sz w:val="20"/>
        </w:rPr>
        <w:t xml:space="preserve">Host read bursts enter through </w:t>
      </w:r>
      <w:r>
        <w:rPr>
          <w:rStyle w:val="VerbatimChar"/>
          <w:sz w:val="20"/>
        </w:rPr>
        <w:t>scoria_axi_burst_chopper</w:t>
      </w:r>
      <w:r>
        <w:rPr>
          <w:sz w:val="20"/>
        </w:rPr>
        <w:t xml:space="preserve"> with </w:t>
      </w:r>
      <w:r>
        <w:rPr>
          <w:rStyle w:val="VerbatimChar"/>
          <w:sz w:val="20"/>
        </w:rPr>
        <w:t>PAD_TO_CHUNK = 0</w:t>
      </w:r>
      <w:r>
        <w:rPr>
          <w:sz w:val="20"/>
        </w:rPr>
        <w:t xml:space="preserve">. Each sub-command carries </w:t>
      </w:r>
      <w:r>
        <w:rPr>
          <w:rStyle w:val="VerbatimChar"/>
          <w:sz w:val="20"/>
        </w:rPr>
        <w:t>m_ax_agg</w:t>
      </w:r>
      <w:r>
        <w:rPr>
          <w:sz w:val="20"/>
        </w:rPr>
        <w:t xml:space="preserve"> and </w:t>
      </w:r>
      <w:r>
        <w:rPr>
          <w:rStyle w:val="VerbatimChar"/>
          <w:sz w:val="20"/>
        </w:rPr>
        <w:t>m_ax_last</w:t>
      </w:r>
      <w:r>
        <w:rPr>
          <w:sz w:val="20"/>
        </w:rPr>
        <w:t xml:space="preserve">; the read intake uses </w:t>
      </w:r>
      <w:r>
        <w:rPr>
          <w:rStyle w:val="VerbatimChar"/>
          <w:sz w:val="20"/>
        </w:rPr>
        <w:t>last</w:t>
      </w:r>
      <w:r>
        <w:rPr>
          <w:sz w:val="20"/>
        </w:rPr>
        <w:t xml:space="preserve"> to collapse </w:t>
      </w:r>
      <w:r>
        <w:rPr>
          <w:rStyle w:val="VerbatimChar"/>
          <w:sz w:val="20"/>
        </w:rPr>
        <w:t>RLAST</w:t>
      </w:r>
      <w:r>
        <w:rPr>
          <w:sz w:val="20"/>
        </w:rPr>
        <w:t xml:space="preserve"> and drops beats beyond the requested </w:t>
      </w:r>
      <w:r>
        <w:rPr>
          <w:rStyle w:val="VerbatimChar"/>
          <w:sz w:val="20"/>
        </w:rPr>
        <w:t>AxLEN</w:t>
      </w:r>
      <w:r>
        <w:rPr>
          <w:sz w:val="20"/>
        </w:rPr>
        <w:t>.</w:t>
      </w:r>
    </w:p>
    <w:p>
      <w:pPr>
        <w:pStyle w:val="BodyText"/>
        <w:rPr/>
      </w:pPr>
      <w:r>
        <w:rPr>
          <w:rStyle w:val="VerbatimChar"/>
          <w:sz w:val="20"/>
        </w:rPr>
        <w:t>scoria_rd_intake</w:t>
      </w:r>
      <w:r>
        <w:rPr>
          <w:sz w:val="20"/>
        </w:rPr>
        <w:t xml:space="preserve"> skid-buffers AR, probes </w:t>
      </w:r>
      <w:r>
        <w:rPr>
          <w:rStyle w:val="VerbatimChar"/>
          <w:sz w:val="20"/>
        </w:rPr>
        <w:t>scoria_wr_data_cam</w:t>
      </w:r>
      <w:r>
        <w:rPr>
          <w:sz w:val="20"/>
        </w:rPr>
        <w:t xml:space="preserve"> for a same-ID snarf hit, and admits misses to </w:t>
      </w:r>
      <w:r>
        <w:rPr>
          <w:rStyle w:val="VerbatimChar"/>
          <w:sz w:val="20"/>
        </w:rPr>
        <w:t>scoria_rd_cmd_cam</w:t>
      </w:r>
      <w:r>
        <w:rPr>
          <w:sz w:val="20"/>
        </w:rPr>
        <w:t>. A two-stage admit pipeline lets the head AR stay probed while the previous AR is pushed, so admits can occur every cycle. Snarf hits stream directly from the CAM SRAM; misses go through the read CAM and return ring.</w:t>
      </w:r>
      <w:bookmarkEnd w:id="77"/>
    </w:p>
    <w:p>
      <w:pPr>
        <w:pStyle w:val="Heading3"/>
        <w:spacing w:before="200" w:after="80"/>
        <w:rPr/>
      </w:pPr>
      <w:bookmarkStart w:id="78" w:name="__RefHeading___Toc53160_3968965690"/>
      <w:bookmarkStart w:id="79" w:name="read-after-write-snarf"/>
      <w:bookmarkEnd w:id="78"/>
      <w:r>
        <w:rPr>
          <w:rStyle w:val="SectionNumber"/>
          <w:b/>
          <w:color w:val="404040"/>
          <w:sz w:val="24"/>
        </w:rPr>
        <w:t>6.4.4</w:t>
      </w:r>
      <w:r>
        <w:rPr>
          <w:b/>
          <w:color w:val="404040"/>
          <w:sz w:val="24"/>
        </w:rPr>
        <w:tab/>
        <w:t>Read-after-write snarf</w:t>
      </w:r>
    </w:p>
    <w:p>
      <w:pPr>
        <w:pStyle w:val="FirstParagraph"/>
        <w:rPr/>
      </w:pPr>
      <w:r>
        <w:rPr>
          <w:sz w:val="20"/>
        </w:rPr>
        <w:t xml:space="preserve">The snarf probe is registered: </w:t>
      </w:r>
      <w:r>
        <w:rPr>
          <w:rStyle w:val="VerbatimChar"/>
          <w:sz w:val="20"/>
        </w:rPr>
        <w:t>scoria_rd_intake</w:t>
      </w:r>
      <w:r>
        <w:rPr>
          <w:sz w:val="20"/>
        </w:rPr>
        <w:t xml:space="preserve"> presents </w:t>
      </w:r>
      <w:r>
        <w:rPr>
          <w:rStyle w:val="VerbatimChar"/>
          <w:sz w:val="20"/>
        </w:rPr>
        <w:t>{bank, row, col, id, len}</w:t>
      </w:r>
      <w:r>
        <w:rPr>
          <w:sz w:val="20"/>
        </w:rPr>
        <w:t xml:space="preserve"> to </w:t>
      </w:r>
      <w:r>
        <w:rPr>
          <w:rStyle w:val="VerbatimChar"/>
          <w:sz w:val="20"/>
        </w:rPr>
        <w:t>scoria_wr_data_cam</w:t>
      </w:r>
      <w:r>
        <w:rPr>
          <w:sz w:val="20"/>
        </w:rPr>
        <w:t xml:space="preserve"> and receives </w:t>
      </w:r>
      <w:r>
        <w:rPr>
          <w:rStyle w:val="VerbatimChar"/>
          <w:sz w:val="20"/>
        </w:rPr>
        <w:t>snarf_hit_o</w:t>
      </w:r>
      <w:r>
        <w:rPr>
          <w:sz w:val="20"/>
        </w:rPr>
        <w:t xml:space="preserve"> one cycle later. A hit is accepted only if it matches the youngest valid, fully-written, not-yet-scheduled entry with the same ID and burst length. The read intake’s order FIFO tags snarf-sourced reads with </w:t>
      </w:r>
      <w:r>
        <w:rPr>
          <w:rStyle w:val="VerbatimChar"/>
          <w:sz w:val="20"/>
        </w:rPr>
        <w:t>SRC_SNARF</w:t>
      </w:r>
      <w:r>
        <w:rPr>
          <w:sz w:val="20"/>
        </w:rPr>
        <w:t xml:space="preserve"> so they merge correctly with DFI-sourced returns in AR order. Snarf is same-ID only.</w:t>
      </w:r>
      <w:bookmarkEnd w:id="79"/>
    </w:p>
    <w:p>
      <w:pPr>
        <w:pStyle w:val="Heading3"/>
        <w:spacing w:before="200" w:after="80"/>
        <w:rPr/>
      </w:pPr>
      <w:bookmarkStart w:id="80" w:name="__RefHeading___Toc53162_3968965690"/>
      <w:bookmarkStart w:id="81" w:name="Xde79253d02f14cc67e0330822ed8ffda250fabd"/>
      <w:bookmarkEnd w:id="80"/>
      <w:r>
        <w:rPr>
          <w:rStyle w:val="SectionNumber"/>
          <w:b/>
          <w:color w:val="404040"/>
          <w:sz w:val="24"/>
        </w:rPr>
        <w:t>6.4.5</w:t>
      </w:r>
      <w:r>
        <w:rPr>
          <w:b/>
          <w:color w:val="404040"/>
          <w:sz w:val="24"/>
        </w:rPr>
        <w:tab/>
        <w:t>Read-command CAM and return-ring cooperation</w:t>
      </w:r>
    </w:p>
    <w:p>
      <w:pPr>
        <w:pStyle w:val="FirstParagraph"/>
        <w:rPr/>
      </w:pPr>
      <w:r>
        <w:rPr>
          <w:sz w:val="20"/>
        </w:rPr>
        <w:t>A read is admitted only when both the read CAM and the return ring have room:</w:t>
      </w:r>
    </w:p>
    <w:p>
      <w:pPr>
        <w:pStyle w:val="SourceCode"/>
        <w:rPr/>
      </w:pPr>
      <w:r>
        <w:rPr>
          <w:rStyle w:val="VerbatimChar"/>
        </w:rPr>
        <w:t>ar_push_ready = rd_cam_ins_ready &amp;&amp; rt_alloc_ready</w:t>
      </w:r>
    </w:p>
    <w:p>
      <w:pPr>
        <w:pStyle w:val="FirstParagraph"/>
        <w:rPr/>
      </w:pPr>
      <w:r>
        <w:rPr>
          <w:sz w:val="20"/>
        </w:rPr>
        <w:t xml:space="preserve">The ring allocates a ticket in strict AR order. The ticket rides into the </w:t>
      </w:r>
      <w:r>
        <w:rPr>
          <w:rStyle w:val="VerbatimChar"/>
          <w:sz w:val="20"/>
        </w:rPr>
        <w:t>scoria_rd_cmd_cam</w:t>
      </w:r>
      <w:r>
        <w:rPr>
          <w:sz w:val="20"/>
        </w:rPr>
        <w:t xml:space="preserve"> entry at insert and is forwarded back out on </w:t>
      </w:r>
      <w:r>
        <w:rPr>
          <w:rStyle w:val="VerbatimChar"/>
          <w:sz w:val="20"/>
        </w:rPr>
        <w:t>rd_issue_valid_i</w:t>
      </w:r>
      <w:r>
        <w:rPr>
          <w:sz w:val="20"/>
        </w:rPr>
        <w:t>. Once the read issues to DRAM, the CAM entry frees but the ticket follows the data through the return ring. The ring depth, not the CAM depth, bounds how many reads can be in flight.</w:t>
      </w:r>
      <w:bookmarkEnd w:id="81"/>
    </w:p>
    <w:p>
      <w:pPr>
        <w:pStyle w:val="Heading3"/>
        <w:spacing w:before="200" w:after="80"/>
        <w:rPr/>
      </w:pPr>
      <w:bookmarkStart w:id="82" w:name="__RefHeading___Toc53164_3968965690"/>
      <w:bookmarkStart w:id="83" w:name="X96ca7f1a085c22b45da4d717fd3c31e7e13b96a"/>
      <w:bookmarkEnd w:id="82"/>
      <w:r>
        <w:rPr>
          <w:rStyle w:val="SectionNumber"/>
          <w:b/>
          <w:color w:val="404040"/>
          <w:sz w:val="24"/>
        </w:rPr>
        <w:t>6.4.6</w:t>
      </w:r>
      <w:r>
        <w:rPr>
          <w:b/>
          <w:color w:val="404040"/>
          <w:sz w:val="24"/>
        </w:rPr>
        <w:tab/>
        <w:t>Flat scheduler vectors and legacy port tie-offs</w:t>
      </w:r>
    </w:p>
    <w:p>
      <w:pPr>
        <w:pStyle w:val="FirstParagraph"/>
        <w:rPr/>
      </w:pPr>
      <w:r>
        <w:rPr>
          <w:sz w:val="20"/>
        </w:rPr>
        <w:t>Both CAMs expose per-entry scheduler vectors (</w:t>
      </w:r>
      <w:r>
        <w:rPr>
          <w:rStyle w:val="VerbatimChar"/>
          <w:sz w:val="20"/>
        </w:rPr>
        <w:t>sch_valid</w:t>
      </w:r>
      <w:r>
        <w:rPr>
          <w:sz w:val="20"/>
        </w:rPr>
        <w:t xml:space="preserve">, </w:t>
      </w:r>
      <w:r>
        <w:rPr>
          <w:rStyle w:val="VerbatimChar"/>
          <w:sz w:val="20"/>
        </w:rPr>
        <w:t>sch_bank</w:t>
      </w:r>
      <w:r>
        <w:rPr>
          <w:sz w:val="20"/>
        </w:rPr>
        <w:t xml:space="preserve">, </w:t>
      </w:r>
      <w:r>
        <w:rPr>
          <w:rStyle w:val="VerbatimChar"/>
          <w:sz w:val="20"/>
        </w:rPr>
        <w:t>sch_row</w:t>
      </w:r>
      <w:r>
        <w:rPr>
          <w:sz w:val="20"/>
        </w:rPr>
        <w:t xml:space="preserve">, </w:t>
      </w:r>
      <w:r>
        <w:rPr>
          <w:rStyle w:val="VerbatimChar"/>
          <w:sz w:val="20"/>
        </w:rPr>
        <w:t>sch_col</w:t>
      </w:r>
      <w:r>
        <w:rPr>
          <w:sz w:val="20"/>
        </w:rPr>
        <w:t xml:space="preserve">, </w:t>
      </w:r>
      <w:r>
        <w:rPr>
          <w:rStyle w:val="VerbatimChar"/>
          <w:sz w:val="20"/>
        </w:rPr>
        <w:t>sch_older</w:t>
      </w:r>
      <w:r>
        <w:rPr>
          <w:sz w:val="20"/>
        </w:rPr>
        <w:t xml:space="preserve">, </w:t>
      </w:r>
      <w:r>
        <w:rPr>
          <w:rStyle w:val="VerbatimChar"/>
          <w:sz w:val="20"/>
        </w:rPr>
        <w:t>sch_age_exceed</w:t>
      </w:r>
      <w:r>
        <w:rPr>
          <w:sz w:val="20"/>
        </w:rPr>
        <w:t xml:space="preserve">, </w:t>
      </w:r>
      <w:r>
        <w:rPr>
          <w:rStyle w:val="VerbatimChar"/>
          <w:sz w:val="20"/>
        </w:rPr>
        <w:t>sch_qos</w:t>
      </w:r>
      <w:r>
        <w:rPr>
          <w:sz w:val="20"/>
        </w:rPr>
        <w:t xml:space="preserve">, </w:t>
      </w:r>
      <w:r>
        <w:rPr>
          <w:rStyle w:val="VerbatimChar"/>
          <w:sz w:val="20"/>
        </w:rPr>
        <w:t>sch_head_rel</w:t>
      </w:r>
      <w:r>
        <w:rPr>
          <w:sz w:val="20"/>
        </w:rPr>
        <w:t xml:space="preserve">) so the arbiter can do bank-parallel classification without a CAM lookup. The generic </w:t>
      </w:r>
      <w:r>
        <w:rPr>
          <w:rStyle w:val="VerbatimChar"/>
          <w:sz w:val="20"/>
        </w:rPr>
        <w:t>sched_lu_*</w:t>
      </w:r>
      <w:r>
        <w:rPr>
          <w:sz w:val="20"/>
        </w:rPr>
        <w:t xml:space="preserve"> and </w:t>
      </w:r>
      <w:r>
        <w:rPr>
          <w:rStyle w:val="VerbatimChar"/>
          <w:sz w:val="20"/>
        </w:rPr>
        <w:t>oldest_*</w:t>
      </w:r>
      <w:r>
        <w:rPr>
          <w:sz w:val="20"/>
        </w:rPr>
        <w:t xml:space="preserve"> ports are intentionally tied off: </w:t>
      </w:r>
      <w:r>
        <w:rPr>
          <w:rStyle w:val="VerbatimChar"/>
          <w:sz w:val="20"/>
        </w:rPr>
        <w:t>sched_lu_valid_i</w:t>
      </w:r>
      <w:r>
        <w:rPr>
          <w:sz w:val="20"/>
        </w:rPr>
        <w:t xml:space="preserve"> is driven to </w:t>
      </w:r>
      <w:r>
        <w:rPr>
          <w:rStyle w:val="VerbatimChar"/>
          <w:sz w:val="20"/>
        </w:rPr>
        <w:t>'0</w:t>
      </w:r>
      <w:r>
        <w:rPr>
          <w:sz w:val="20"/>
        </w:rPr>
        <w:t xml:space="preserve"> and the </w:t>
      </w:r>
      <w:r>
        <w:rPr>
          <w:rStyle w:val="VerbatimChar"/>
          <w:sz w:val="20"/>
        </w:rPr>
        <w:t>oldest_*</w:t>
      </w:r>
      <w:r>
        <w:rPr>
          <w:sz w:val="20"/>
        </w:rPr>
        <w:t xml:space="preserve"> outputs are left open. Synthesis prunes them.</w:t>
      </w:r>
      <w:bookmarkEnd w:id="83"/>
    </w:p>
    <w:p>
      <w:pPr>
        <w:pStyle w:val="Heading2"/>
        <w:pBdr>
          <w:bottom w:val="single" w:sz="12" w:space="0" w:color="228B22"/>
        </w:pBdr>
        <w:spacing w:before="280" w:after="80"/>
        <w:rPr/>
      </w:pPr>
      <w:bookmarkStart w:id="84" w:name="__RefHeading___Toc53166_3968965690"/>
      <w:bookmarkStart w:id="85" w:name="fsm-policy"/>
      <w:bookmarkEnd w:id="84"/>
      <w:r>
        <w:rPr>
          <w:rStyle w:val="SectionNumber"/>
          <w:b/>
          <w:color w:val="228B22"/>
          <w:sz w:val="28"/>
        </w:rPr>
        <w:t>6.5</w:t>
      </w:r>
      <w:r>
        <w:rPr>
          <w:b/>
          <w:color w:val="228B22"/>
          <w:sz w:val="28"/>
        </w:rPr>
        <w:tab/>
        <w:t>FSM policy</w:t>
      </w:r>
    </w:p>
    <w:p>
      <w:pPr>
        <w:pStyle w:val="FirstParagraph"/>
        <w:rPr/>
      </w:pPr>
      <w:r>
        <w:rPr>
          <w:sz w:val="20"/>
        </w:rPr>
        <w:t xml:space="preserve">There is no FSM in this layer. Burst chopping is combinational plus a single </w:t>
      </w:r>
      <w:r>
        <w:rPr>
          <w:rStyle w:val="VerbatimChar"/>
          <w:sz w:val="20"/>
        </w:rPr>
        <w:t>r_active</w:t>
      </w:r>
      <w:r>
        <w:rPr>
          <w:sz w:val="20"/>
        </w:rPr>
        <w:t xml:space="preserve"> bit in the chopper. CAM allocation, fill, and drain are governed by the CAM internal state, not by a layer-level controller.</w:t>
      </w:r>
      <w:bookmarkEnd w:id="85"/>
    </w:p>
    <w:p>
      <w:pPr>
        <w:pStyle w:val="Heading2"/>
        <w:pBdr>
          <w:bottom w:val="single" w:sz="12" w:space="0" w:color="228B22"/>
        </w:pBdr>
        <w:spacing w:before="280" w:after="80"/>
        <w:rPr/>
      </w:pPr>
      <w:bookmarkStart w:id="86" w:name="__RefHeading___Toc53168_3968965690"/>
      <w:bookmarkStart w:id="87" w:name="timing"/>
      <w:bookmarkEnd w:id="86"/>
      <w:r>
        <w:rPr>
          <w:rStyle w:val="SectionNumber"/>
          <w:b/>
          <w:color w:val="228B22"/>
          <w:sz w:val="28"/>
        </w:rPr>
        <w:t>6.6</w:t>
      </w:r>
      <w:r>
        <w:rPr>
          <w:b/>
          <w:color w:val="228B22"/>
          <w:sz w:val="28"/>
        </w:rPr>
        <w:tab/>
        <w:t>Timing</w:t>
      </w:r>
    </w:p>
    <w:p>
      <w:pPr>
        <w:pStyle w:val="FirstParagraph"/>
        <w:rPr/>
      </w:pPr>
      <w:r>
        <w:rPr>
          <w:sz w:val="20"/>
        </w:rPr>
        <w:t xml:space="preserve">All logic is in the </w:t>
      </w:r>
      <w:r>
        <w:rPr>
          <w:rStyle w:val="VerbatimChar"/>
          <w:sz w:val="20"/>
        </w:rPr>
        <w:t>aclk</w:t>
      </w:r>
      <w:r>
        <w:rPr>
          <w:sz w:val="20"/>
        </w:rPr>
        <w:t xml:space="preserve"> controller clock domain. The AXI splitter and chopper accept the first sub-command combinationally and hold </w:t>
      </w:r>
      <w:r>
        <w:rPr>
          <w:rStyle w:val="VerbatimChar"/>
          <w:sz w:val="20"/>
        </w:rPr>
        <w:t>ready</w:t>
      </w:r>
      <w:r>
        <w:rPr>
          <w:sz w:val="20"/>
        </w:rPr>
        <w:t xml:space="preserve"> low until the burst drains. The CAMs add one cycle of registered snarf-hit latency and one cycle of synchronous-read BRAM latency on commit-data and snarf-data returns.</w:t>
      </w:r>
      <w:bookmarkEnd w:id="87"/>
    </w:p>
    <w:p>
      <w:pPr>
        <w:pStyle w:val="Heading2"/>
        <w:pBdr>
          <w:bottom w:val="single" w:sz="12" w:space="0" w:color="228B22"/>
        </w:pBdr>
        <w:spacing w:before="280" w:after="80"/>
        <w:rPr/>
      </w:pPr>
      <w:bookmarkStart w:id="88" w:name="__RefHeading___Toc53170_3968965690"/>
      <w:bookmarkStart w:id="89" w:name="notes"/>
      <w:bookmarkEnd w:id="88"/>
      <w:r>
        <w:rPr>
          <w:rStyle w:val="SectionNumber"/>
          <w:b/>
          <w:color w:val="228B22"/>
          <w:sz w:val="28"/>
        </w:rPr>
        <w:t>6.7</w:t>
      </w:r>
      <w:r>
        <w:rPr>
          <w:b/>
          <w:color w:val="228B22"/>
          <w:sz w:val="28"/>
        </w:rPr>
        <w:tab/>
        <w:t>Notes</w:t>
      </w:r>
    </w:p>
    <w:p>
      <w:pPr>
        <w:pStyle w:val="Compact"/>
        <w:numPr>
          <w:ilvl w:val="0"/>
          <w:numId w:val="74"/>
        </w:numPr>
        <w:rPr/>
      </w:pPr>
      <w:r>
        <w:rPr>
          <w:rStyle w:val="VerbatimChar"/>
        </w:rPr>
        <w:t>DRAM_BEAT_WIDTH</w:t>
      </w:r>
      <w:r>
        <w:rPr/>
        <w:t xml:space="preserve"> is a misnomer in this layer. </w:t>
      </w:r>
      <w:r>
        <w:rPr>
          <w:rStyle w:val="VerbatimChar"/>
        </w:rPr>
        <w:t>scoria_core</w:t>
      </w:r>
      <w:r>
        <w:rPr/>
        <w:t xml:space="preserve"> instantiates the macro with </w:t>
      </w:r>
      <w:r>
        <w:rPr>
          <w:rStyle w:val="VerbatimChar"/>
        </w:rPr>
        <w:t>.DRAM_BEAT_WIDTH(DW)</w:t>
      </w:r>
      <w:r>
        <w:rPr/>
        <w:t xml:space="preserve"> where </w:t>
      </w:r>
      <w:r>
        <w:rPr>
          <w:rStyle w:val="VerbatimChar"/>
        </w:rPr>
        <w:t>DW</w:t>
      </w:r>
      <w:r>
        <w:rPr/>
        <w:t xml:space="preserve"> is the AXI data width, not the true DRAM beat width. The parameter survives only to size </w:t>
      </w:r>
      <w:r>
        <w:rPr>
          <w:rStyle w:val="VerbatimChar"/>
        </w:rPr>
        <w:t>DRAM_BURST_BYTES</w:t>
      </w:r>
      <w:r>
        <w:rPr/>
        <w:t>.</w:t>
      </w:r>
    </w:p>
    <w:p>
      <w:pPr>
        <w:pStyle w:val="Compact"/>
        <w:numPr>
          <w:ilvl w:val="0"/>
          <w:numId w:val="75"/>
        </w:numPr>
        <w:rPr/>
      </w:pPr>
      <w:r>
        <w:rPr>
          <w:rStyle w:val="VerbatimChar"/>
        </w:rPr>
        <w:t>AXI_DATA_WIDTH</w:t>
      </w:r>
      <w:r>
        <w:rPr/>
        <w:t xml:space="preserve"> equals the DFI word width because the front end is DFI-word granular.</w:t>
      </w:r>
    </w:p>
    <w:p>
      <w:pPr>
        <w:pStyle w:val="Compact"/>
        <w:numPr>
          <w:ilvl w:val="0"/>
          <w:numId w:val="76"/>
        </w:numPr>
        <w:rPr/>
      </w:pPr>
      <w:r>
        <w:rPr>
          <w:rStyle w:val="VerbatimChar"/>
        </w:rPr>
        <w:t>AXI_BEATS_PER_BURST</w:t>
      </w:r>
      <w:r>
        <w:rPr/>
        <w:t xml:space="preserve"> is the sub-command granularity, not the JEDEC burst length. The same identifier has been used for three different quantities in the design.</w:t>
      </w:r>
    </w:p>
    <w:p>
      <w:pPr>
        <w:pStyle w:val="Compact"/>
        <w:numPr>
          <w:ilvl w:val="0"/>
          <w:numId w:val="77"/>
        </w:numPr>
        <w:rPr/>
      </w:pPr>
      <w:r>
        <w:rPr>
          <w:rStyle w:val="VerbatimChar"/>
        </w:rPr>
        <w:t>scoria_axi4_layer</w:t>
      </w:r>
      <w:r>
        <w:rPr/>
        <w:t xml:space="preserve"> was renamed from the older </w:t>
      </w:r>
      <w:r>
        <w:rPr>
          <w:rStyle w:val="VerbatimChar"/>
        </w:rPr>
        <w:t>scoria_axi4_ifc</w:t>
      </w:r>
      <w:r>
        <w:rPr/>
        <w:t>; some andesite pages and earlier scoria docs still use the old name. The module is the same pumice logic carried forward.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 w:name="axi4-layer-scoria_axi4_layer"/>
      <w:bookmarkStart w:id="91" w:name="not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
      <w:bookmarkEnd w:id="91"/>
      <w:r>
        <w:br w:type="page"/>
      </w:r>
    </w:p>
    <w:p>
      <w:pPr>
        <w:pStyle w:val="Heading1"/>
        <w:shd w:val="clear" w:color="auto" w:fill="404040"/>
        <w:spacing w:before="360" w:after="120"/>
        <w:rPr/>
      </w:pPr>
      <w:bookmarkStart w:id="92" w:name="__RefHeading___Toc53172_3968965690"/>
      <w:bookmarkStart w:id="93" w:name="scheduler-layer-scoria_scheduler_layer"/>
      <w:bookmarkEnd w:id="92"/>
      <w:r>
        <w:rPr>
          <w:rStyle w:val="SectionNumber"/>
          <w:b/>
          <w:color w:val="FFFFFF"/>
          <w:sz w:val="32"/>
        </w:rPr>
        <w:t>7</w:t>
      </w:r>
      <w:r>
        <w:rPr>
          <w:b/>
          <w:color w:val="FFFFFF"/>
          <w:sz w:val="32"/>
        </w:rPr>
        <w:tab/>
        <w:t>Scheduler Layer (</w:t>
      </w:r>
      <w:r>
        <w:rPr>
          <w:rStyle w:val="VerbatimChar"/>
          <w:b/>
          <w:color w:val="FFFFFF"/>
          <w:sz w:val="32"/>
        </w:rPr>
        <w:t>scoria_scheduler_layer</w:t>
      </w:r>
      <w:r>
        <w:rPr>
          <w:b/>
          <w:color w:val="FFFFFF"/>
          <w:sz w:val="32"/>
        </w:rPr>
        <w:t>)</w:t>
      </w:r>
    </w:p>
    <w:p>
      <w:pPr>
        <w:pStyle w:val="FirstParagraph"/>
        <w:rPr/>
      </w:pPr>
      <w:r>
        <w:rPr>
          <w:b/>
          <w:bCs/>
          <w:sz w:val="20"/>
        </w:rPr>
        <w:t>Module:</w:t>
      </w:r>
      <w:r>
        <w:rPr>
          <w:sz w:val="20"/>
        </w:rPr>
        <w:t xml:space="preserve"> </w:t>
      </w:r>
      <w:r>
        <w:rPr>
          <w:rStyle w:val="VerbatimChar"/>
          <w:sz w:val="20"/>
        </w:rPr>
        <w:t>scoria_scheduler_layer.sv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command scheduling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 w:name="__RefHeading___Toc53174_3968965690"/>
      <w:bookmarkStart w:id="95" w:name="purpose-1"/>
      <w:bookmarkEnd w:id="94"/>
      <w:r>
        <w:rPr>
          <w:rStyle w:val="SectionNumber"/>
          <w:b/>
          <w:color w:val="228B22"/>
          <w:sz w:val="28"/>
        </w:rPr>
        <w:t>7.1</w:t>
      </w:r>
      <w:r>
        <w:rPr>
          <w:b/>
          <w:color w:val="228B22"/>
          <w:sz w:val="28"/>
        </w:rPr>
        <w:tab/>
        <w:t>Purpose</w:t>
      </w:r>
    </w:p>
    <w:p>
      <w:pPr>
        <w:pStyle w:val="FirstParagraph"/>
        <w:rPr/>
      </w:pPr>
      <w:r>
        <w:rPr>
          <w:sz w:val="20"/>
        </w:rPr>
        <w:t>The scheduler layer is the command brain. It wires the init sequencer, mode-register shadow, refresh and ZQ controllers, write-leveling interface, per-bank timers, global timers, page-policy engine, and command arbiter into one macro that emits a single abstract DRAM command per cycle to the DFI layer. All JEDEC spacing is enforced here; the DFI layer downstream is never allowed to stall.</w:t>
      </w:r>
    </w:p>
    <w:p>
      <w:pPr>
        <w:pStyle w:val="BlockText"/>
        <w:rPr/>
      </w:pPr>
      <w:r>
        <w:rPr>
          <w:b/>
          <w:bCs/>
        </w:rPr>
        <w:t>HISTORICAL NOTE — MC-001 rename:</w:t>
      </w:r>
      <w:r>
        <w:rPr/>
        <w:t xml:space="preserve"> older docs, including some andesite pages, call the host layer </w:t>
      </w:r>
      <w:r>
        <w:rPr>
          <w:rStyle w:val="VerbatimChar"/>
        </w:rPr>
        <w:t>scoria_axi4_ifc</w:t>
      </w:r>
      <w:r>
        <w:rPr/>
        <w:t xml:space="preserve"> and this layer </w:t>
      </w:r>
      <w:r>
        <w:rPr>
          <w:rStyle w:val="VerbatimChar"/>
        </w:rPr>
        <w:t>scoria_mem_cmd_scheduler</w:t>
      </w:r>
      <w:r>
        <w:rPr/>
        <w:t xml:space="preserve">. The landed RTL names are </w:t>
      </w:r>
      <w:r>
        <w:rPr>
          <w:rStyle w:val="VerbatimChar"/>
        </w:rPr>
        <w:t>scoria_axi4_layer</w:t>
      </w:r>
      <w:r>
        <w:rPr/>
        <w:t xml:space="preserve"> and </w:t>
      </w:r>
      <w:r>
        <w:rPr>
          <w:rStyle w:val="VerbatimChar"/>
        </w:rPr>
        <w:t>scoria_scheduler_layer</w:t>
      </w:r>
      <w:r>
        <w:rPr/>
        <w:t>. The modules are the same logic.</w:t>
      </w:r>
      <w:bookmarkEnd w:id="95"/>
    </w:p>
    <w:p>
      <w:pPr>
        <w:pStyle w:val="Heading2"/>
        <w:pBdr>
          <w:bottom w:val="single" w:sz="12" w:space="0" w:color="228B22"/>
        </w:pBdr>
        <w:spacing w:before="280" w:after="80"/>
        <w:rPr/>
      </w:pPr>
      <w:bookmarkStart w:id="96" w:name="__RefHeading___Toc53176_3968965690"/>
      <w:bookmarkEnd w:id="96"/>
      <w:r>
        <w:rPr>
          <w:rStyle w:val="SectionNumber"/>
          <w:b/>
          <w:color w:val="228B22"/>
          <w:sz w:val="28"/>
        </w:rPr>
        <w:t>7.2</w:t>
      </w:r>
      <w:r>
        <w:rPr>
          <w:b/>
          <w:color w:val="228B22"/>
          <w:sz w:val="28"/>
        </w:rPr>
        <w:tab/>
        <w:t>Parameters</w:t>
      </w:r>
    </w:p>
    <w:p>
      <w:pPr>
        <w:pStyle w:val="TableCaption"/>
        <w:rPr/>
      </w:pPr>
      <w:bookmarkStart w:id="97" w:name="_Tab_13_Table_2_2_1__Schedul"/>
      <w:r>
        <w:rPr/>
        <w:t>Table 2.2.1: Scheduler layer parameters</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issued-command history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History-checker JEDEC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command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Fixed release delay in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lookup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count</w:t>
            </w:r>
            <w:bookmarkStart w:id="98" w:name="parameters-1"/>
            <w:bookmarkEnd w:id="98"/>
          </w:p>
        </w:tc>
      </w:tr>
    </w:tbl>
    <w:p>
      <w:pPr>
        <w:pStyle w:val="Heading2"/>
        <w:pBdr>
          <w:bottom w:val="single" w:sz="12" w:space="0" w:color="228B22"/>
        </w:pBdr>
        <w:spacing w:before="280" w:after="80"/>
        <w:rPr/>
      </w:pPr>
      <w:bookmarkStart w:id="99" w:name="__RefHeading___Toc53178_3968965690"/>
      <w:bookmarkEnd w:id="99"/>
      <w:r>
        <w:rPr>
          <w:rStyle w:val="SectionNumber"/>
          <w:b/>
          <w:color w:val="228B22"/>
          <w:sz w:val="28"/>
        </w:rPr>
        <w:t>7.3</w:t>
      </w:r>
      <w:r>
        <w:rPr>
          <w:b/>
          <w:color w:val="228B22"/>
          <w:sz w:val="28"/>
        </w:rPr>
        <w:tab/>
        <w:t>Interface</w:t>
      </w:r>
    </w:p>
    <w:p>
      <w:pPr>
        <w:pStyle w:val="Heading3"/>
        <w:spacing w:before="200" w:after="80"/>
        <w:rPr/>
      </w:pPr>
      <w:bookmarkStart w:id="100" w:name="__RefHeading___Toc53180_3968965690"/>
      <w:bookmarkEnd w:id="100"/>
      <w:r>
        <w:rPr>
          <w:rStyle w:val="SectionNumber"/>
          <w:b/>
          <w:color w:val="404040"/>
          <w:sz w:val="24"/>
        </w:rPr>
        <w:t>7.3.1</w:t>
      </w:r>
      <w:r>
        <w:rPr>
          <w:b/>
          <w:color w:val="404040"/>
          <w:sz w:val="24"/>
        </w:rPr>
        <w:tab/>
        <w:t>Timing, mode, and maintenance configuration ports</w:t>
      </w:r>
    </w:p>
    <w:p>
      <w:pPr>
        <w:pStyle w:val="TableCaption"/>
        <w:rPr/>
      </w:pPr>
      <w:bookmarkStart w:id="101" w:name="_Tab_14_Table_2_2_2__Timing_"/>
      <w:r>
        <w:rPr/>
        <w:t>Table 2.2.2: Timing, mode, and maintenance configuration ports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t_ras_i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t_wtr_i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refi_reload_i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ref_trefi_pb_i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ref_trfc_pb_i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16, 1, 16, 4, 4, 4, 2, 16, 8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t_xpr_wait_i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t_zqinit_wait_i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16, 16, 8, 8, 8, 16, 16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mr3_i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init_restart_i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4,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scheduler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sched_row_sel_i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sched_col_sel_i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sched_access_pref_i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sched_wr_high_wm_i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sched_wr_batch_max_i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sched_wr_low_wm_i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sched_prio_sub_i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sched_qos_en_i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2, 2, 2, 2, 8, 8, 8, 2, 1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page/refresh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page_tr_init_i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ref_elastic_en_i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ref_pullin_idle_streak_i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ref_postpone_demand_streak_i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ref_tcr_en_i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ref_trefi_derate_i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3, 8, 1, 8, 7, 1, 2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TASK-001 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zq_enable_i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zq_placement_i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zq_overdue_max_i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1, 32, 16, 2, 13</w:t>
            </w:r>
            <w:bookmarkStart w:id="102" w:name="Xbfe06324389b4175a940f6fce4a11c07063dbaf"/>
            <w:bookmarkEnd w:id="102"/>
          </w:p>
        </w:tc>
      </w:tr>
    </w:tbl>
    <w:p>
      <w:pPr>
        <w:pStyle w:val="Heading3"/>
        <w:spacing w:before="200" w:after="80"/>
        <w:rPr/>
      </w:pPr>
      <w:bookmarkStart w:id="103" w:name="__RefHeading___Toc53182_3968965690"/>
      <w:bookmarkEnd w:id="103"/>
      <w:r>
        <w:rPr>
          <w:rStyle w:val="SectionNumber"/>
          <w:b/>
          <w:color w:val="404040"/>
          <w:sz w:val="24"/>
        </w:rPr>
        <w:t>7.3.2</w:t>
      </w:r>
      <w:r>
        <w:rPr>
          <w:b/>
          <w:color w:val="404040"/>
          <w:sz w:val="24"/>
        </w:rPr>
        <w:tab/>
        <w:t xml:space="preserve">CAM scheduler/commit/issue ports (from </w:t>
      </w:r>
      <w:r>
        <w:rPr>
          <w:rStyle w:val="VerbatimChar"/>
          <w:b/>
          <w:color w:val="404040"/>
          <w:sz w:val="24"/>
        </w:rPr>
        <w:t>scoria_axi4_layer</w:t>
      </w:r>
      <w:r>
        <w:rPr>
          <w:b/>
          <w:color w:val="404040"/>
          <w:sz w:val="24"/>
        </w:rPr>
        <w:t>)</w:t>
      </w:r>
    </w:p>
    <w:p>
      <w:pPr>
        <w:pStyle w:val="TableCaption"/>
        <w:rPr/>
      </w:pPr>
      <w:bookmarkStart w:id="104" w:name="_Tab_15_Table_2_2_3__CAM_sch"/>
      <w:r>
        <w:rPr/>
        <w:t>Table 2.2.3: CAM scheduler/commit/issue ports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age-exceed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head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can accept commit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a write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Committed write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age-exceed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head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can accept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a read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read slot</w:t>
            </w:r>
          </w:p>
        </w:tc>
      </w:tr>
    </w:tbl>
    <w:p>
      <w:pPr>
        <w:pStyle w:val="Heading3"/>
        <w:spacing w:before="200" w:after="80"/>
        <w:rPr/>
      </w:pPr>
      <w:bookmarkStart w:id="105" w:name="__RefHeading___Toc53184_3968965690"/>
      <w:bookmarkEnd w:id="105"/>
      <w:r>
        <w:rPr>
          <w:rStyle w:val="SectionNumber"/>
          <w:b/>
          <w:color w:val="404040"/>
          <w:sz w:val="24"/>
        </w:rPr>
        <w:t>7.3.3</w:t>
      </w:r>
      <w:r>
        <w:rPr>
          <w:b/>
          <w:color w:val="404040"/>
          <w:sz w:val="24"/>
        </w:rPr>
        <w:tab/>
        <w:t xml:space="preserve">Output command stream (to </w:t>
      </w:r>
      <w:r>
        <w:rPr>
          <w:rStyle w:val="VerbatimChar"/>
          <w:b/>
          <w:color w:val="404040"/>
          <w:sz w:val="24"/>
        </w:rPr>
        <w:t>scoria_dfi_layer</w:t>
      </w:r>
      <w:r>
        <w:rPr>
          <w:b/>
          <w:color w:val="404040"/>
          <w:sz w:val="24"/>
        </w:rPr>
        <w:t>)</w:t>
      </w:r>
    </w:p>
    <w:p>
      <w:pPr>
        <w:pStyle w:val="TableCaption"/>
        <w:rPr/>
      </w:pPr>
      <w:bookmarkStart w:id="106" w:name="_Tab_16_Table_2_2_4__Output_"/>
      <w:r>
        <w:rPr/>
        <w:t>Table 2.2.4: Output command stream</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w:t>
            </w:r>
          </w:p>
        </w:tc>
      </w:tr>
    </w:tbl>
    <w:p>
      <w:pPr>
        <w:pStyle w:val="Heading3"/>
        <w:spacing w:before="200" w:after="80"/>
        <w:rPr/>
      </w:pPr>
      <w:bookmarkStart w:id="107" w:name="__RefHeading___Toc53186_3968965690"/>
      <w:bookmarkEnd w:id="107"/>
      <w:r>
        <w:rPr>
          <w:rStyle w:val="SectionNumber"/>
          <w:b/>
          <w:color w:val="404040"/>
          <w:sz w:val="24"/>
        </w:rPr>
        <w:t>7.3.4</w:t>
      </w:r>
      <w:r>
        <w:rPr>
          <w:b/>
          <w:color w:val="404040"/>
          <w:sz w:val="24"/>
        </w:rPr>
        <w:tab/>
        <w:t>Init, PHY, mode-register shadow, and write-leveling ports</w:t>
      </w:r>
    </w:p>
    <w:p>
      <w:pPr>
        <w:pStyle w:val="TableCaption"/>
        <w:rPr/>
      </w:pPr>
      <w:bookmarkStart w:id="108" w:name="_Tab_17_Table_2_2_5__Init__P"/>
      <w:r>
        <w:rPr/>
        <w:t>Table 2.2.5: Init, PHY, mode-register shadow, and write-leveling ports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dram_reset_n_o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shadow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mr_wr_o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wrlvl_en_o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4, 4, 4, 5, 1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CSR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wrlvl_strobe_i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wrlvl_cs_sel_i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t_wldqsen_i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t_wlmrd_i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t_wlo_i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t_wloe_i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1, 4, 16, 16, 16, 16, 16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dfi_phy_wrlvl_cs_n_o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dfi_wrlvl_strobe_o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wrlvl_prime_dq_i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NUM_CS</w:t>
            </w:r>
            <w:r>
              <w:rPr>
                <w:rFonts w:eastAsia="Cambria" w:cs=""/>
                <w:kern w:val="0"/>
                <w:sz w:val="24"/>
                <w:szCs w:val="24"/>
                <w:lang w:val="en-US" w:eastAsia="en-US" w:bidi="ar-SA"/>
              </w:rPr>
              <w:t>, 1,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wrlvl_result_valid_o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wrlvl_result_o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wrlvl_attempts_o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wrlvl_flips_o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wrlvl_timeout_o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wrlvl_ever_done_o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wrlvl_state_o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1, 1, 16, 16, 1, 1, 3</w:t>
            </w:r>
          </w:p>
        </w:tc>
      </w:tr>
    </w:tbl>
    <w:p>
      <w:pPr>
        <w:pStyle w:val="Heading3"/>
        <w:spacing w:before="200" w:after="80"/>
        <w:rPr/>
      </w:pPr>
      <w:bookmarkStart w:id="109" w:name="__RefHeading___Toc53188_3968965690"/>
      <w:bookmarkEnd w:id="109"/>
      <w:r>
        <w:rPr>
          <w:rStyle w:val="SectionNumber"/>
          <w:b/>
          <w:color w:val="404040"/>
          <w:sz w:val="24"/>
        </w:rPr>
        <w:t>7.3.5</w:t>
      </w:r>
      <w:r>
        <w:rPr>
          <w:b/>
          <w:color w:val="404040"/>
          <w:sz w:val="24"/>
        </w:rPr>
        <w:tab/>
        <w:t>Telemetry, stall attribution, and status ports</w:t>
      </w:r>
    </w:p>
    <w:p>
      <w:pPr>
        <w:pStyle w:val="TableCaption"/>
        <w:rPr/>
      </w:pPr>
      <w:bookmarkStart w:id="110" w:name="_Tab_18_Table_2_2_6__Telemet"/>
      <w:r>
        <w:rPr/>
        <w:t>Table 2.2.6: Telemetry, stall attribution, and status ports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stat_row_hit_o[NUM_BANKS]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stat_page_miss_o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stat_page_empty_o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32 x banks, 32,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stat_act_o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stat_pre_o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Refresh/ZQ obs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obs_ref_postpone_events_o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obs_ref_pullin_events_o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zq_busy_o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zq_total_o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zq_interval_cnt_o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zq_overdue_o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16, 16, 1, 16, 32, 1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attribution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pBdr>
          <w:bottom w:val="single" w:sz="12" w:space="0" w:color="228B22"/>
        </w:pBdr>
        <w:spacing w:before="280" w:after="80"/>
        <w:rPr/>
      </w:pPr>
      <w:bookmarkStart w:id="111" w:name="__RefHeading___Toc53190_3968965690"/>
      <w:bookmarkEnd w:id="111"/>
      <w:r>
        <w:rPr>
          <w:rStyle w:val="SectionNumber"/>
          <w:b/>
          <w:color w:val="228B22"/>
          <w:sz w:val="28"/>
        </w:rPr>
        <w:t>7.4</w:t>
      </w:r>
      <w:r>
        <w:rPr>
          <w:b/>
          <w:color w:val="228B22"/>
          <w:sz w:val="28"/>
        </w:rPr>
        <w:tab/>
        <w:t>Microarchitecture internals</w:t>
      </w:r>
    </w:p>
    <w:p>
      <w:pPr>
        <w:pStyle w:val="Heading3"/>
        <w:spacing w:before="200" w:after="80"/>
        <w:rPr/>
      </w:pPr>
      <w:bookmarkStart w:id="112" w:name="__RefHeading___Toc53192_3968965690"/>
      <w:bookmarkStart w:id="113" w:name="instantiation-tree-1"/>
      <w:bookmarkEnd w:id="112"/>
      <w:r>
        <w:rPr>
          <w:rStyle w:val="SectionNumber"/>
          <w:b/>
          <w:color w:val="404040"/>
          <w:sz w:val="24"/>
        </w:rPr>
        <w:t>7.4.1</w:t>
      </w:r>
      <w:r>
        <w:rPr>
          <w:b/>
          <w:color w:val="404040"/>
          <w:sz w:val="24"/>
        </w:rPr>
        <w:tab/>
        <w:t>Instantiation tree</w:t>
      </w:r>
    </w:p>
    <w:p>
      <w:pPr>
        <w:pStyle w:val="FirstParagraph"/>
        <w:rPr/>
      </w:pPr>
      <w:r>
        <w:rPr>
          <w:sz w:val="20"/>
        </w:rPr>
        <w:t>The scheduler layer instantiates:</w:t>
      </w:r>
    </w:p>
    <w:p>
      <w:pPr>
        <w:pStyle w:val="Compact"/>
        <w:numPr>
          <w:ilvl w:val="0"/>
          <w:numId w:val="78"/>
        </w:numPr>
        <w:rPr/>
      </w:pPr>
      <w:r>
        <w:rPr>
          <w:rStyle w:val="VerbatimChar"/>
        </w:rPr>
        <w:t>scoria_init_sequencer</w:t>
      </w:r>
      <w:r>
        <w:rPr/>
        <w:t xml:space="preserve"> — JEDEC initialization sequence.</w:t>
      </w:r>
    </w:p>
    <w:p>
      <w:pPr>
        <w:pStyle w:val="Compact"/>
        <w:numPr>
          <w:ilvl w:val="0"/>
          <w:numId w:val="79"/>
        </w:numPr>
        <w:rPr/>
      </w:pPr>
      <w:r>
        <w:rPr>
          <w:rStyle w:val="VerbatimChar"/>
        </w:rPr>
        <w:t>scoria_mode_register</w:t>
      </w:r>
      <w:r>
        <w:rPr/>
        <w:t xml:space="preserve"> — MR0-MR3 shadow and latency decode.</w:t>
      </w:r>
    </w:p>
    <w:p>
      <w:pPr>
        <w:pStyle w:val="Compact"/>
        <w:numPr>
          <w:ilvl w:val="0"/>
          <w:numId w:val="80"/>
        </w:numPr>
        <w:rPr/>
      </w:pPr>
      <w:r>
        <w:rPr>
          <w:rStyle w:val="VerbatimChar"/>
        </w:rPr>
        <w:t>scoria_refresh_ctrl</w:t>
      </w:r>
      <w:r>
        <w:rPr/>
        <w:t xml:space="preserve"> — tREFI tracker and REF/REFpb scheduling.</w:t>
      </w:r>
    </w:p>
    <w:p>
      <w:pPr>
        <w:pStyle w:val="Compact"/>
        <w:numPr>
          <w:ilvl w:val="0"/>
          <w:numId w:val="81"/>
        </w:numPr>
        <w:rPr/>
      </w:pPr>
      <w:r>
        <w:rPr>
          <w:rStyle w:val="VerbatimChar"/>
        </w:rPr>
        <w:t>scoria_zq_ctrl</w:t>
      </w:r>
      <w:r>
        <w:rPr/>
        <w:t xml:space="preserve"> — periodic ZQCS maintenance.</w:t>
      </w:r>
    </w:p>
    <w:p>
      <w:pPr>
        <w:pStyle w:val="Compact"/>
        <w:numPr>
          <w:ilvl w:val="0"/>
          <w:numId w:val="82"/>
        </w:numPr>
        <w:rPr/>
      </w:pPr>
      <w:r>
        <w:rPr>
          <w:rStyle w:val="VerbatimChar"/>
        </w:rPr>
        <w:t>scoria_wrlvl_ifc</w:t>
      </w:r>
      <w:r>
        <w:rPr/>
        <w:t xml:space="preserve"> — DFI v3.1 write-leveling handshake.</w:t>
      </w:r>
    </w:p>
    <w:p>
      <w:pPr>
        <w:pStyle w:val="Compact"/>
        <w:numPr>
          <w:ilvl w:val="0"/>
          <w:numId w:val="83"/>
        </w:numPr>
        <w:rPr/>
      </w:pPr>
      <w:r>
        <w:rPr>
          <w:rStyle w:val="VerbatimChar"/>
        </w:rPr>
        <w:t>scoria_bank_timers</w:t>
      </w:r>
      <w:r>
        <w:rPr/>
        <w:t xml:space="preserve"> — one </w:t>
      </w:r>
      <w:r>
        <w:rPr>
          <w:rStyle w:val="VerbatimChar"/>
        </w:rPr>
        <w:t>scoria_bank_timer</w:t>
      </w:r>
      <w:r>
        <w:rPr/>
        <w:t xml:space="preserve"> per </w:t>
      </w:r>
      <w:r>
        <w:rPr>
          <w:rStyle w:val="VerbatimChar"/>
        </w:rPr>
        <w:t>(rank, bank)</w:t>
      </w:r>
      <w:r>
        <w:rPr/>
        <w:t>.</w:t>
      </w:r>
    </w:p>
    <w:p>
      <w:pPr>
        <w:pStyle w:val="Compact"/>
        <w:numPr>
          <w:ilvl w:val="0"/>
          <w:numId w:val="84"/>
        </w:numPr>
        <w:rPr/>
      </w:pPr>
      <w:r>
        <w:rPr>
          <w:rStyle w:val="VerbatimChar"/>
        </w:rPr>
        <w:t>scoria_global_timers</w:t>
      </w:r>
      <w:r>
        <w:rPr/>
        <w:t xml:space="preserve"> — rank-global and global spacing windows.</w:t>
      </w:r>
    </w:p>
    <w:p>
      <w:pPr>
        <w:pStyle w:val="Compact"/>
        <w:numPr>
          <w:ilvl w:val="0"/>
          <w:numId w:val="85"/>
        </w:numPr>
        <w:rPr/>
      </w:pPr>
      <w:r>
        <w:rPr>
          <w:rStyle w:val="VerbatimChar"/>
        </w:rPr>
        <w:t>scoria_page_policy</w:t>
      </w:r>
      <w:r>
        <w:rPr/>
        <w:t xml:space="preserve"> — runtime page-policy decisions and telemetry.</w:t>
      </w:r>
    </w:p>
    <w:p>
      <w:pPr>
        <w:pStyle w:val="Compact"/>
        <w:numPr>
          <w:ilvl w:val="0"/>
          <w:numId w:val="86"/>
        </w:numPr>
        <w:rPr/>
      </w:pPr>
      <w:r>
        <w:rPr>
          <w:rStyle w:val="VerbatimChar"/>
        </w:rPr>
        <w:t>scoria_cmd_arbiter</w:t>
      </w:r>
      <w:r>
        <w:rPr/>
        <w:t xml:space="preserve"> — command pick core.</w:t>
      </w:r>
    </w:p>
    <w:p>
      <w:pPr>
        <w:pStyle w:val="Compact"/>
        <w:numPr>
          <w:ilvl w:val="0"/>
          <w:numId w:val="87"/>
        </w:numPr>
        <w:rPr/>
      </w:pPr>
      <w:r>
        <w:rPr>
          <w:rStyle w:val="VerbatimChar"/>
        </w:rPr>
        <w:t>gaxi_fifo_sync</w:t>
      </w:r>
      <w:r>
        <w:rPr/>
        <w:t xml:space="preserve"> — output command FIFO.</w:t>
      </w:r>
    </w:p>
    <w:p>
      <w:pPr>
        <w:pStyle w:val="Compact"/>
        <w:numPr>
          <w:ilvl w:val="0"/>
          <w:numId w:val="88"/>
        </w:numPr>
        <w:rPr/>
      </w:pPr>
      <w:r>
        <w:rPr/>
        <w:t xml:space="preserve">Optional </w:t>
      </w:r>
      <w:r>
        <w:rPr>
          <w:rStyle w:val="VerbatimChar"/>
        </w:rPr>
        <w:t>scoria_cmd_history_checker</w:t>
      </w:r>
      <w:r>
        <w:rPr/>
        <w:t xml:space="preserve"> — generate-gated audit block.</w:t>
      </w:r>
      <w:bookmarkEnd w:id="113"/>
    </w:p>
    <w:p>
      <w:pPr>
        <w:pStyle w:val="Heading3"/>
        <w:spacing w:before="200" w:after="80"/>
        <w:rPr/>
      </w:pPr>
      <w:bookmarkStart w:id="114" w:name="__RefHeading___Toc53194_3968965690"/>
      <w:bookmarkStart w:id="115" w:name="command-packing-and-output-fifo"/>
      <w:bookmarkEnd w:id="114"/>
      <w:r>
        <w:rPr>
          <w:rStyle w:val="SectionNumber"/>
          <w:b/>
          <w:color w:val="404040"/>
          <w:sz w:val="24"/>
        </w:rPr>
        <w:t>7.4.2</w:t>
      </w:r>
      <w:r>
        <w:rPr>
          <w:b/>
          <w:color w:val="404040"/>
          <w:sz w:val="24"/>
        </w:rPr>
        <w:tab/>
        <w:t>Command packing and output FIFO</w:t>
      </w:r>
    </w:p>
    <w:p>
      <w:pPr>
        <w:pStyle w:val="FirstParagraph"/>
        <w:rPr/>
      </w:pPr>
      <w:r>
        <w:rPr>
          <w:sz w:val="20"/>
        </w:rPr>
        <w:t xml:space="preserve">The arbiter pushes accepted commands into a </w:t>
      </w:r>
      <w:r>
        <w:rPr>
          <w:rStyle w:val="VerbatimChar"/>
          <w:sz w:val="20"/>
        </w:rPr>
        <w:t>gaxi_fifo_sync</w:t>
      </w:r>
      <w:r>
        <w:rPr>
          <w:sz w:val="20"/>
        </w:rPr>
        <w:t>. The FIFO data word is packed as:</w:t>
      </w:r>
    </w:p>
    <w:p>
      <w:pPr>
        <w:pStyle w:val="SourceCode"/>
        <w:rPr/>
      </w:pPr>
      <w:r>
        <w:rPr>
          <w:rStyle w:val="VerbatimChar"/>
        </w:rPr>
        <w:t>CMD_W = 4 + RKW + BKW + ROW_WIDTH + COL_WIDTH + 1</w:t>
      </w:r>
      <w:r>
        <w:rPr/>
        <w:br/>
      </w:r>
      <w:r>
        <w:rPr>
          <w:rStyle w:val="VerbatimChar"/>
        </w:rPr>
        <w:t>w_cmd_wr_data = {a_cmd_ap, a_cmd_col, a_cmd_row, a_cmd_bank, a_cmd_rank, a_cmd_op}</w:t>
      </w:r>
    </w:p>
    <w:p>
      <w:pPr>
        <w:pStyle w:val="FirstParagraph"/>
        <w:rPr/>
      </w:pPr>
      <w:bookmarkStart w:id="116" w:name="command-packing-and-output-fifo"/>
      <w:r>
        <w:rPr>
          <w:sz w:val="20"/>
        </w:rPr>
        <w:t>The downstream DFI layer unpacks this word onto the DFI command bus.</w:t>
      </w:r>
      <w:bookmarkEnd w:id="116"/>
    </w:p>
    <w:p>
      <w:pPr>
        <w:pStyle w:val="Heading3"/>
        <w:spacing w:before="200" w:after="80"/>
        <w:rPr/>
      </w:pPr>
      <w:bookmarkStart w:id="117" w:name="__RefHeading___Toc53196_3968965690"/>
      <w:bookmarkStart w:id="118" w:name="fixed-delay-release"/>
      <w:bookmarkEnd w:id="117"/>
      <w:r>
        <w:rPr>
          <w:rStyle w:val="SectionNumber"/>
          <w:b/>
          <w:color w:val="404040"/>
          <w:sz w:val="24"/>
        </w:rPr>
        <w:t>7.4.3</w:t>
      </w:r>
      <w:r>
        <w:rPr>
          <w:b/>
          <w:color w:val="404040"/>
          <w:sz w:val="24"/>
        </w:rPr>
        <w:tab/>
        <w:t>Fixed-delay release</w:t>
      </w:r>
    </w:p>
    <w:p>
      <w:pPr>
        <w:pStyle w:val="FirstParagraph"/>
        <w:rPr/>
      </w:pPr>
      <w:r>
        <w:rPr>
          <w:sz w:val="20"/>
        </w:rPr>
        <w:t xml:space="preserve">Every push into the output FIFO also enters a </w:t>
      </w:r>
      <w:r>
        <w:rPr>
          <w:rStyle w:val="VerbatimChar"/>
          <w:sz w:val="20"/>
        </w:rPr>
        <w:t>CMD_DELAY</w:t>
      </w:r>
      <w:r>
        <w:rPr>
          <w:sz w:val="20"/>
        </w:rPr>
        <w:t xml:space="preserve">-stage token shift register. The FIFO head is released only after the token matures, so every command reaches the DFI layer a fixed </w:t>
      </w:r>
      <w:r>
        <w:rPr>
          <w:rStyle w:val="VerbatimChar"/>
          <w:sz w:val="20"/>
        </w:rPr>
        <w:t>CMD_DELAY</w:t>
      </w:r>
      <w:r>
        <w:rPr>
          <w:sz w:val="20"/>
        </w:rPr>
        <w:t xml:space="preserve"> </w:t>
      </w:r>
      <w:r>
        <w:rPr>
          <w:rStyle w:val="VerbatimChar"/>
          <w:sz w:val="20"/>
        </w:rPr>
        <w:t>aclk</w:t>
      </w:r>
      <w:r>
        <w:rPr>
          <w:sz w:val="20"/>
        </w:rPr>
        <w:t xml:space="preserve"> cycles after arbitration. This keeps write data aligned with its command. Under DFI back-pressure the token counter accumulates matured-but-unpopped tokens.</w:t>
      </w:r>
      <w:bookmarkEnd w:id="118"/>
    </w:p>
    <w:p>
      <w:pPr>
        <w:pStyle w:val="Heading3"/>
        <w:spacing w:before="200" w:after="80"/>
        <w:rPr/>
      </w:pPr>
      <w:bookmarkStart w:id="119" w:name="__RefHeading___Toc53198_3968965690"/>
      <w:bookmarkStart w:id="120" w:name="busy_o-definition"/>
      <w:bookmarkEnd w:id="119"/>
      <w:r>
        <w:rPr>
          <w:rStyle w:val="SectionNumber"/>
          <w:b/>
          <w:color w:val="404040"/>
          <w:sz w:val="24"/>
        </w:rPr>
        <w:t>7.4.4</w:t>
      </w:r>
      <w:r>
        <w:rPr>
          <w:b/>
          <w:color w:val="404040"/>
          <w:sz w:val="24"/>
        </w:rPr>
        <w:tab/>
        <w:t>busy_o definition</w:t>
      </w:r>
    </w:p>
    <w:p>
      <w:pPr>
        <w:pStyle w:val="FirstParagraph"/>
        <w:rPr/>
      </w:pPr>
      <w:r>
        <w:rPr>
          <w:rStyle w:val="VerbatimChar"/>
          <w:sz w:val="20"/>
        </w:rPr>
        <w:t>busy_o</w:t>
      </w:r>
      <w:r>
        <w:rPr>
          <w:sz w:val="20"/>
        </w:rPr>
        <w:t xml:space="preserve"> is asserted while any of the following is true:</w:t>
      </w:r>
    </w:p>
    <w:p>
      <w:pPr>
        <w:pStyle w:val="SourceCode"/>
        <w:rPr/>
      </w:pPr>
      <w:bookmarkStart w:id="121" w:name="busy_o-definition"/>
      <w:r>
        <w:rPr>
          <w:rStyle w:val="VerbatimChar"/>
        </w:rPr>
        <w:t>busy_o = !init_done || refresh_req || w_cmd_rd_valid || (|w_bank_row_active[0])</w:t>
      </w:r>
      <w:bookmarkEnd w:id="121"/>
    </w:p>
    <w:p>
      <w:pPr>
        <w:pStyle w:val="Heading3"/>
        <w:spacing w:before="200" w:after="80"/>
        <w:rPr/>
      </w:pPr>
      <w:bookmarkStart w:id="122" w:name="__RefHeading___Toc53200_3968965690"/>
      <w:bookmarkStart w:id="123" w:name="refresh-and-zq-gating"/>
      <w:bookmarkEnd w:id="122"/>
      <w:r>
        <w:rPr>
          <w:rStyle w:val="SectionNumber"/>
          <w:b/>
          <w:color w:val="404040"/>
          <w:sz w:val="24"/>
        </w:rPr>
        <w:t>7.4.5</w:t>
      </w:r>
      <w:r>
        <w:rPr>
          <w:b/>
          <w:color w:val="404040"/>
          <w:sz w:val="24"/>
        </w:rPr>
        <w:tab/>
        <w:t>Refresh and ZQ gating</w:t>
      </w:r>
    </w:p>
    <w:p>
      <w:pPr>
        <w:pStyle w:val="FirstParagraph"/>
        <w:rPr/>
      </w:pPr>
      <w:r>
        <w:rPr>
          <w:sz w:val="20"/>
        </w:rPr>
        <w:t xml:space="preserve">Refresh is gated on </w:t>
      </w:r>
      <w:r>
        <w:rPr>
          <w:rStyle w:val="VerbatimChar"/>
          <w:sz w:val="20"/>
        </w:rPr>
        <w:t>init_done</w:t>
      </w:r>
      <w:r>
        <w:rPr>
          <w:sz w:val="20"/>
        </w:rPr>
        <w:t xml:space="preserve">. REFpb is enabled only when </w:t>
      </w:r>
      <w:r>
        <w:rPr>
          <w:rStyle w:val="VerbatimChar"/>
          <w:sz w:val="20"/>
        </w:rPr>
        <w:t>ref_mode_i == 2'd2</w:t>
      </w:r>
      <w:r>
        <w:rPr>
          <w:sz w:val="20"/>
        </w:rPr>
        <w:t xml:space="preserve"> and </w:t>
      </w:r>
      <w:r>
        <w:rPr>
          <w:rStyle w:val="VerbatimChar"/>
          <w:sz w:val="20"/>
        </w:rPr>
        <w:t>memtype_i == MEMTYPE_LPDDR3</w:t>
      </w:r>
      <w:r>
        <w:rPr>
          <w:sz w:val="20"/>
        </w:rPr>
        <w:t>; otherwise REFpb degrades to REFab. ZQCS is run only for DDR3:</w:t>
      </w:r>
    </w:p>
    <w:p>
      <w:pPr>
        <w:pStyle w:val="SourceCode"/>
        <w:rPr/>
      </w:pPr>
      <w:r>
        <w:rPr>
          <w:rStyle w:val="VerbatimChar"/>
        </w:rPr>
        <w:t>w_refpb_en = (ref_mode_i == 2'd2) &amp;&amp; (memtype_i == MEMTYPE_LPDDR3)</w:t>
      </w:r>
      <w:r>
        <w:rPr/>
        <w:br/>
      </w:r>
      <w:r>
        <w:rPr>
          <w:rStyle w:val="VerbatimChar"/>
        </w:rPr>
        <w:t>w_zq_run   = zq_enable_i &amp;&amp; init_done &amp;&amp; (memtype_i == MEMTYPE_DDR3)</w:t>
      </w:r>
      <w:bookmarkEnd w:id="123"/>
    </w:p>
    <w:p>
      <w:pPr>
        <w:pStyle w:val="Heading3"/>
        <w:spacing w:before="200" w:after="80"/>
        <w:rPr/>
      </w:pPr>
      <w:bookmarkStart w:id="124" w:name="__RefHeading___Toc53202_3968965690"/>
      <w:bookmarkStart w:id="125" w:name="page-policy-tap"/>
      <w:bookmarkEnd w:id="124"/>
      <w:r>
        <w:rPr>
          <w:rStyle w:val="SectionNumber"/>
          <w:b/>
          <w:color w:val="404040"/>
          <w:sz w:val="24"/>
        </w:rPr>
        <w:t>7.4.6</w:t>
      </w:r>
      <w:r>
        <w:rPr>
          <w:b/>
          <w:color w:val="404040"/>
          <w:sz w:val="24"/>
        </w:rPr>
        <w:tab/>
        <w:t>Page-policy tap</w:t>
      </w:r>
    </w:p>
    <w:p>
      <w:pPr>
        <w:pStyle w:val="FirstParagraph"/>
        <w:rPr/>
      </w:pPr>
      <w:r>
        <w:rPr>
          <w:rStyle w:val="VerbatimChar"/>
          <w:sz w:val="20"/>
        </w:rPr>
        <w:t>scoria_page_policy</w:t>
      </w:r>
      <w:r>
        <w:rPr>
          <w:sz w:val="20"/>
        </w:rPr>
        <w:t xml:space="preserve"> watches the arbiter’s accepted command (</w:t>
      </w:r>
      <w:r>
        <w:rPr>
          <w:rStyle w:val="VerbatimChar"/>
          <w:sz w:val="20"/>
        </w:rPr>
        <w:t>a_cmd_valid &amp;&amp; a_cmd_ready</w:t>
      </w:r>
      <w:r>
        <w:rPr>
          <w:sz w:val="20"/>
        </w:rPr>
        <w:t xml:space="preserve">), not the FIFO output. Tapping the FIFO output would correlate each command with a stale bank image because the FIFO releases </w:t>
      </w:r>
      <w:r>
        <w:rPr>
          <w:rStyle w:val="VerbatimChar"/>
          <w:sz w:val="20"/>
        </w:rPr>
        <w:t>CMD_DELAY</w:t>
      </w:r>
      <w:r>
        <w:rPr>
          <w:sz w:val="20"/>
        </w:rPr>
        <w:t xml:space="preserve"> cycles later.</w:t>
      </w:r>
      <w:bookmarkEnd w:id="125"/>
    </w:p>
    <w:p>
      <w:pPr>
        <w:pStyle w:val="Heading3"/>
        <w:spacing w:before="200" w:after="80"/>
        <w:rPr/>
      </w:pPr>
      <w:bookmarkStart w:id="126" w:name="__RefHeading___Toc53204_3968965690"/>
      <w:bookmarkStart w:id="127" w:name="optional-command-history-checker"/>
      <w:bookmarkEnd w:id="126"/>
      <w:r>
        <w:rPr>
          <w:rStyle w:val="SectionNumber"/>
          <w:b/>
          <w:color w:val="404040"/>
          <w:sz w:val="24"/>
        </w:rPr>
        <w:t>7.4.7</w:t>
      </w:r>
      <w:r>
        <w:rPr>
          <w:b/>
          <w:color w:val="404040"/>
          <w:sz w:val="24"/>
        </w:rPr>
        <w:tab/>
        <w:t>Optional command-history checker</w:t>
      </w:r>
    </w:p>
    <w:p>
      <w:pPr>
        <w:pStyle w:val="FirstParagraph"/>
        <w:rPr/>
      </w:pPr>
      <w:r>
        <w:rPr>
          <w:sz w:val="20"/>
        </w:rPr>
        <w:t xml:space="preserve">When </w:t>
      </w:r>
      <w:r>
        <w:rPr>
          <w:rStyle w:val="VerbatimChar"/>
          <w:sz w:val="20"/>
        </w:rPr>
        <w:t>CMD_HISTORY_EN != 0</w:t>
      </w:r>
      <w:r>
        <w:rPr>
          <w:sz w:val="20"/>
        </w:rPr>
        <w:t xml:space="preserve">, a </w:t>
      </w:r>
      <w:r>
        <w:rPr>
          <w:rStyle w:val="VerbatimChar"/>
          <w:sz w:val="20"/>
        </w:rPr>
        <w:t>scoria_cmd_history_checker</w:t>
      </w:r>
      <w:r>
        <w:rPr>
          <w:sz w:val="20"/>
        </w:rPr>
        <w:t xml:space="preserve"> audits the issued command sequence against JEDEC same-bank windows and emits simulation-only </w:t>
      </w:r>
      <w:r>
        <w:rPr>
          <w:rStyle w:val="VerbatimChar"/>
          <w:sz w:val="20"/>
        </w:rPr>
        <w:t>$fatal</w:t>
      </w:r>
      <w:r>
        <w:rPr>
          <w:sz w:val="20"/>
        </w:rPr>
        <w:t xml:space="preserve"> assertions. It is generate-gated OFF by default.</w:t>
      </w:r>
      <w:bookmarkEnd w:id="127"/>
    </w:p>
    <w:p>
      <w:pPr>
        <w:pStyle w:val="Heading2"/>
        <w:pBdr>
          <w:bottom w:val="single" w:sz="12" w:space="0" w:color="228B22"/>
        </w:pBdr>
        <w:spacing w:before="280" w:after="80"/>
        <w:rPr/>
      </w:pPr>
      <w:bookmarkStart w:id="128" w:name="__RefHeading___Toc53206_3968965690"/>
      <w:bookmarkStart w:id="129" w:name="fsm-policy-1"/>
      <w:bookmarkEnd w:id="128"/>
      <w:r>
        <w:rPr>
          <w:rStyle w:val="SectionNumber"/>
          <w:b/>
          <w:color w:val="228B22"/>
          <w:sz w:val="28"/>
        </w:rPr>
        <w:t>7.5</w:t>
      </w:r>
      <w:r>
        <w:rPr>
          <w:b/>
          <w:color w:val="228B22"/>
          <w:sz w:val="28"/>
        </w:rPr>
        <w:tab/>
        <w:t>FSM policy</w:t>
      </w:r>
    </w:p>
    <w:p>
      <w:pPr>
        <w:pStyle w:val="FirstParagraph"/>
        <w:rPr/>
      </w:pPr>
      <w:bookmarkStart w:id="130" w:name="fsm-policy-1"/>
      <w:r>
        <w:rPr>
          <w:sz w:val="20"/>
        </w:rPr>
        <w:t>The scheduler layer has no FSM. It is a structural aggregation block. The arbiter is priority logic plus pipeline registers; the timers are decrement counters; refresh and ZQ are credit/state-counter machines. The init sequencer is the only state machine in this layer.</w:t>
      </w:r>
      <w:bookmarkEnd w:id="130"/>
    </w:p>
    <w:p>
      <w:pPr>
        <w:pStyle w:val="Heading2"/>
        <w:pBdr>
          <w:bottom w:val="single" w:sz="12" w:space="0" w:color="228B22"/>
        </w:pBdr>
        <w:spacing w:before="280" w:after="80"/>
        <w:rPr/>
      </w:pPr>
      <w:bookmarkStart w:id="131" w:name="__RefHeading___Toc53208_3968965690"/>
      <w:bookmarkStart w:id="132" w:name="timing-1"/>
      <w:bookmarkEnd w:id="131"/>
      <w:r>
        <w:rPr>
          <w:rStyle w:val="SectionNumber"/>
          <w:b/>
          <w:color w:val="228B22"/>
          <w:sz w:val="28"/>
        </w:rPr>
        <w:t>7.6</w:t>
      </w:r>
      <w:r>
        <w:rPr>
          <w:b/>
          <w:color w:val="228B22"/>
          <w:sz w:val="28"/>
        </w:rPr>
        <w:tab/>
        <w:t>Timing</w:t>
      </w:r>
    </w:p>
    <w:p>
      <w:pPr>
        <w:pStyle w:val="FirstParagraph"/>
        <w:rPr/>
      </w:pPr>
      <w:r>
        <w:rPr>
          <w:sz w:val="20"/>
        </w:rPr>
        <w:t xml:space="preserve">The layer operates entirely on </w:t>
      </w:r>
      <w:r>
        <w:rPr>
          <w:rStyle w:val="VerbatimChar"/>
          <w:sz w:val="20"/>
        </w:rPr>
        <w:t>aclk</w:t>
      </w:r>
      <w:r>
        <w:rPr>
          <w:sz w:val="20"/>
        </w:rPr>
        <w:t xml:space="preserve">. The critical path runs from the CAM vectors through bank/global timer checks, FR-FCFS priority selection, and the final safety gate to the FIFO push. The output FIFO and </w:t>
      </w:r>
      <w:r>
        <w:rPr>
          <w:rStyle w:val="VerbatimChar"/>
          <w:sz w:val="20"/>
        </w:rPr>
        <w:t>CMD_DELAY</w:t>
      </w:r>
      <w:r>
        <w:rPr>
          <w:sz w:val="20"/>
        </w:rPr>
        <w:t xml:space="preserve"> token shift register add fixed release latency but no new combinational critical path.</w:t>
      </w:r>
      <w:bookmarkEnd w:id="132"/>
    </w:p>
    <w:p>
      <w:pPr>
        <w:pStyle w:val="Heading2"/>
        <w:pBdr>
          <w:bottom w:val="single" w:sz="12" w:space="0" w:color="228B22"/>
        </w:pBdr>
        <w:spacing w:before="280" w:after="80"/>
        <w:rPr/>
      </w:pPr>
      <w:bookmarkStart w:id="133" w:name="__RefHeading___Toc53210_3968965690"/>
      <w:bookmarkStart w:id="134" w:name="notes-1"/>
      <w:bookmarkEnd w:id="133"/>
      <w:r>
        <w:rPr>
          <w:rStyle w:val="SectionNumber"/>
          <w:b/>
          <w:color w:val="228B22"/>
          <w:sz w:val="28"/>
        </w:rPr>
        <w:t>7.7</w:t>
      </w:r>
      <w:r>
        <w:rPr>
          <w:b/>
          <w:color w:val="228B22"/>
          <w:sz w:val="28"/>
        </w:rPr>
        <w:tab/>
        <w:t>Notes</w:t>
      </w:r>
    </w:p>
    <w:p>
      <w:pPr>
        <w:pStyle w:val="Compact"/>
        <w:numPr>
          <w:ilvl w:val="0"/>
          <w:numId w:val="89"/>
        </w:numPr>
        <w:rPr/>
      </w:pPr>
      <w:r>
        <w:rPr>
          <w:rStyle w:val="VerbatimChar"/>
        </w:rPr>
        <w:t>scoria_scheduler_layer</w:t>
      </w:r>
      <w:r>
        <w:rPr/>
        <w:t xml:space="preserve"> was renamed from </w:t>
      </w:r>
      <w:r>
        <w:rPr>
          <w:rStyle w:val="VerbatimChar"/>
        </w:rPr>
        <w:t>scoria_mem_cmd_scheduler</w:t>
      </w:r>
      <w:r>
        <w:rPr/>
        <w:t>; older andesite references use the old name.</w:t>
      </w:r>
    </w:p>
    <w:p>
      <w:pPr>
        <w:pStyle w:val="Compact"/>
        <w:numPr>
          <w:ilvl w:val="0"/>
          <w:numId w:val="90"/>
        </w:numPr>
        <w:rPr/>
      </w:pPr>
      <w:r>
        <w:rPr>
          <w:rStyle w:val="VerbatimChar"/>
        </w:rPr>
        <w:t>scoria_init_sequencer</w:t>
      </w:r>
      <w:r>
        <w:rPr/>
        <w:t xml:space="preserve"> outputs </w:t>
      </w:r>
      <w:r>
        <w:rPr>
          <w:rStyle w:val="VerbatimChar"/>
        </w:rPr>
        <w:t>zqcl_req_o</w:t>
      </w:r>
      <w:r>
        <w:rPr/>
        <w:t xml:space="preserve"> and </w:t>
      </w:r>
      <w:r>
        <w:rPr>
          <w:rStyle w:val="VerbatimChar"/>
        </w:rPr>
        <w:t>init_busy_o</w:t>
      </w:r>
      <w:r>
        <w:rPr/>
        <w:t xml:space="preserve"> are tied off here.</w:t>
      </w:r>
    </w:p>
    <w:p>
      <w:pPr>
        <w:pStyle w:val="Compact"/>
        <w:numPr>
          <w:ilvl w:val="0"/>
          <w:numId w:val="91"/>
        </w:numPr>
        <w:rPr/>
      </w:pPr>
      <w:r>
        <w:rPr>
          <w:rStyle w:val="VerbatimChar"/>
        </w:rPr>
        <w:t>scoria_mode_register</w:t>
      </w:r>
      <w:r>
        <w:rPr/>
        <w:t xml:space="preserve"> outputs </w:t>
      </w:r>
      <w:r>
        <w:rPr>
          <w:rStyle w:val="VerbatimChar"/>
        </w:rPr>
        <w:t>al_o</w:t>
      </w:r>
      <w:r>
        <w:rPr/>
        <w:t xml:space="preserve">, </w:t>
      </w:r>
      <w:r>
        <w:rPr>
          <w:rStyle w:val="VerbatimChar"/>
        </w:rPr>
        <w:t>drv_strength_o</w:t>
      </w:r>
      <w:r>
        <w:rPr/>
        <w:t xml:space="preserve">, </w:t>
      </w:r>
      <w:r>
        <w:rPr>
          <w:rStyle w:val="VerbatimChar"/>
        </w:rPr>
        <w:t>odt_o</w:t>
      </w:r>
      <w:r>
        <w:rPr/>
        <w:t xml:space="preserve">, and </w:t>
      </w:r>
      <w:r>
        <w:rPr>
          <w:rStyle w:val="VerbatimChar"/>
        </w:rPr>
        <w:t>mr_req_o</w:t>
      </w:r>
      <w:r>
        <w:rPr/>
        <w:t xml:space="preserve"> are tied off here.</w:t>
      </w:r>
    </w:p>
    <w:p>
      <w:pPr>
        <w:pStyle w:val="Compact"/>
        <w:numPr>
          <w:ilvl w:val="0"/>
          <w:numId w:val="92"/>
        </w:numPr>
        <w:rPr/>
      </w:pPr>
      <w:r>
        <w:rPr/>
        <w:t>The command-history checker is audit-only and must not be relied on for functional timing enforcement.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scheduler-layer-scoria_scheduler_layer"/>
      <w:bookmarkStart w:id="136"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r>
        <w:br w:type="page"/>
      </w:r>
    </w:p>
    <w:p>
      <w:pPr>
        <w:pStyle w:val="Heading1"/>
        <w:shd w:val="clear" w:color="auto" w:fill="404040"/>
        <w:spacing w:before="360" w:after="120"/>
        <w:rPr/>
      </w:pPr>
      <w:bookmarkStart w:id="137" w:name="__RefHeading___Toc53212_3968965690"/>
      <w:bookmarkStart w:id="138" w:name="dfi-layer-scoria_dfi_layer"/>
      <w:bookmarkEnd w:id="137"/>
      <w:r>
        <w:rPr>
          <w:rStyle w:val="SectionNumber"/>
          <w:b/>
          <w:color w:val="FFFFFF"/>
          <w:sz w:val="32"/>
        </w:rPr>
        <w:t>8</w:t>
      </w:r>
      <w:r>
        <w:rPr>
          <w:b/>
          <w:color w:val="FFFFFF"/>
          <w:sz w:val="32"/>
        </w:rPr>
        <w:tab/>
        <w:t>DFI Layer (</w:t>
      </w:r>
      <w:r>
        <w:rPr>
          <w:rStyle w:val="VerbatimChar"/>
          <w:b/>
          <w:color w:val="FFFFFF"/>
          <w:sz w:val="32"/>
        </w:rPr>
        <w:t>scoria_dfi_layer</w:t>
      </w:r>
      <w:r>
        <w:rPr>
          <w:b/>
          <w:color w:val="FFFFFF"/>
          <w:sz w:val="32"/>
        </w:rPr>
        <w:t>)</w:t>
      </w:r>
    </w:p>
    <w:p>
      <w:pPr>
        <w:pStyle w:val="FirstParagraph"/>
        <w:rPr/>
      </w:pPr>
      <w:r>
        <w:rPr>
          <w:b/>
          <w:bCs/>
          <w:sz w:val="20"/>
        </w:rPr>
        <w:t>Module:</w:t>
      </w:r>
      <w:r>
        <w:rPr>
          <w:sz w:val="20"/>
        </w:rPr>
        <w:t xml:space="preserve"> </w:t>
      </w:r>
      <w:r>
        <w:rPr>
          <w:rStyle w:val="VerbatimChar"/>
          <w:sz w:val="20"/>
        </w:rPr>
        <w:t>scoria_dfi_layer.sv</w:t>
      </w:r>
      <w:r>
        <w:rPr>
          <w:sz w:val="20"/>
        </w:rPr>
        <w:t xml:space="preserve"> / </w:t>
      </w:r>
      <w:r>
        <w:rPr>
          <w:b/>
          <w:bCs/>
          <w:sz w:val="20"/>
        </w:rPr>
        <w:t>Location:</w:t>
      </w:r>
      <w:r>
        <w:rPr>
          <w:sz w:val="20"/>
        </w:rPr>
        <w:t xml:space="preserve"> </w:t>
      </w:r>
      <w:r>
        <w:rPr>
          <w:rStyle w:val="VerbatimChar"/>
          <w:sz w:val="20"/>
        </w:rPr>
        <w:t>rtl/macro/</w:t>
      </w:r>
      <w:r>
        <w:rPr>
          <w:sz w:val="20"/>
        </w:rPr>
        <w:t xml:space="preserve"> / </w:t>
      </w:r>
      <w:r>
        <w:rPr>
          <w:b/>
          <w:bCs/>
          <w:sz w:val="20"/>
        </w:rPr>
        <w:t>Category:</w:t>
      </w:r>
      <w:r>
        <w:rPr>
          <w:sz w:val="20"/>
        </w:rPr>
        <w:t xml:space="preserve"> DFI/PHY interface / </w:t>
      </w:r>
      <w:r>
        <w:rPr>
          <w:b/>
          <w:bCs/>
          <w:sz w:val="20"/>
        </w:rPr>
        <w:t>Parent:</w:t>
      </w:r>
      <w:r>
        <w:rPr>
          <w:sz w:val="20"/>
        </w:rPr>
        <w:t xml:space="preserve"> </w:t>
      </w:r>
      <w:r>
        <w:rPr>
          <w:rStyle w:val="VerbatimChar"/>
          <w:sz w:val="20"/>
        </w:rPr>
        <w:t>scoria_core</w:t>
      </w:r>
      <w:r>
        <w:rPr>
          <w:sz w:val="20"/>
        </w:rPr>
        <w:t xml:space="preserve"> /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 w:name="__RefHeading___Toc53214_3968965690"/>
      <w:bookmarkStart w:id="140" w:name="purpose-2"/>
      <w:bookmarkEnd w:id="139"/>
      <w:r>
        <w:rPr>
          <w:rStyle w:val="SectionNumber"/>
          <w:b/>
          <w:color w:val="228B22"/>
          <w:sz w:val="28"/>
        </w:rPr>
        <w:t>8.1</w:t>
      </w:r>
      <w:r>
        <w:rPr>
          <w:b/>
          <w:color w:val="228B22"/>
          <w:sz w:val="28"/>
        </w:rPr>
        <w:tab/>
        <w:t>Purpose</w:t>
      </w:r>
    </w:p>
    <w:p>
      <w:pPr>
        <w:pStyle w:val="FirstParagraph"/>
        <w:rPr/>
      </w:pPr>
      <w:r>
        <w:rPr>
          <w:sz w:val="20"/>
        </w:rPr>
        <w:t xml:space="preserve">The DFI layer owns the only controller-clock to PHY-clock boundary in the design. It carries commands, write data, and read data across asynchronous FIFOs; formats the abstract scheduler command onto the DFI command bus; serializes write data at </w:t>
      </w:r>
      <w:r>
        <w:rPr>
          <w:rStyle w:val="VerbatimChar"/>
          <w:sz w:val="20"/>
        </w:rPr>
        <w:t>t_phy_wrlat</w:t>
      </w:r>
      <w:r>
        <w:rPr>
          <w:sz w:val="20"/>
        </w:rPr>
        <w:t xml:space="preserve">; aligns read data at </w:t>
      </w:r>
      <w:r>
        <w:rPr>
          <w:rStyle w:val="VerbatimChar"/>
          <w:sz w:val="20"/>
        </w:rPr>
        <w:t>t_rddata_en</w:t>
      </w:r>
      <w:r>
        <w:rPr>
          <w:sz w:val="20"/>
        </w:rPr>
        <w:t>; and safely crosses the write-leveling handshake. All JEDEC spacing is enforced upstream in the scheduler; this layer is never allowed to stall.</w:t>
      </w:r>
      <w:bookmarkEnd w:id="140"/>
    </w:p>
    <w:p>
      <w:pPr>
        <w:pStyle w:val="Heading2"/>
        <w:pBdr>
          <w:bottom w:val="single" w:sz="12" w:space="0" w:color="228B22"/>
        </w:pBdr>
        <w:spacing w:before="280" w:after="80"/>
        <w:rPr/>
      </w:pPr>
      <w:bookmarkStart w:id="141" w:name="__RefHeading___Toc53216_3968965690"/>
      <w:bookmarkStart w:id="142" w:name="parameters-2"/>
      <w:bookmarkEnd w:id="141"/>
      <w:r>
        <w:rPr>
          <w:rStyle w:val="SectionNumber"/>
          <w:b/>
          <w:color w:val="228B22"/>
          <w:sz w:val="28"/>
        </w:rPr>
        <w:t>8.2</w:t>
      </w:r>
      <w:r>
        <w:rPr>
          <w:b/>
          <w:color w:val="228B22"/>
          <w:sz w:val="28"/>
        </w:rPr>
        <w:tab/>
        <w:t>Parameters</w:t>
      </w:r>
    </w:p>
    <w:p>
      <w:pPr>
        <w:pStyle w:val="TableCaption"/>
        <w:rPr/>
      </w:pPr>
      <w:bookmarkStart w:id="143" w:name="_Tab_19_Table_2_3_1__DFI_lay"/>
      <w:r>
        <w:rPr/>
        <w:t>Table 2.3.1: DFI layer parameters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phases per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Sub-DFI-word commands per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stride between sub-commands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async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stages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pointers, 1 = Johnson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outstanding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scoreboard</w:t>
            </w:r>
          </w:p>
        </w:tc>
      </w:tr>
    </w:tbl>
    <w:p>
      <w:pPr>
        <w:pStyle w:val="BodyText"/>
        <w:rPr/>
      </w:pPr>
      <w:r>
        <w:rPr>
          <w:rStyle w:val="VerbatimChar"/>
          <w:sz w:val="20"/>
        </w:rPr>
        <w:t>RD_FIFO_DEPTH = 32</w:t>
      </w:r>
      <w:r>
        <w:rPr>
          <w:sz w:val="20"/>
        </w:rPr>
        <w:t xml:space="preserve"> was chosen because </w:t>
      </w:r>
      <w:r>
        <w:rPr>
          <w:rStyle w:val="VerbatimChar"/>
          <w:sz w:val="20"/>
        </w:rPr>
        <w:t>dfi_rddata_valid</w:t>
      </w:r>
      <w:r>
        <w:rPr>
          <w:sz w:val="20"/>
        </w:rPr>
        <w:t xml:space="preserve"> is fire-and-forget. A depth of 16 dropped beats under paced adjacent bursts.</w:t>
      </w:r>
      <w:bookmarkEnd w:id="142"/>
    </w:p>
    <w:p>
      <w:pPr>
        <w:pStyle w:val="Heading2"/>
        <w:pBdr>
          <w:bottom w:val="single" w:sz="12" w:space="0" w:color="228B22"/>
        </w:pBdr>
        <w:spacing w:before="280" w:after="80"/>
        <w:rPr/>
      </w:pPr>
      <w:bookmarkStart w:id="144" w:name="__RefHeading___Toc53218_3968965690"/>
      <w:bookmarkEnd w:id="144"/>
      <w:r>
        <w:rPr>
          <w:rStyle w:val="SectionNumber"/>
          <w:b/>
          <w:color w:val="228B22"/>
          <w:sz w:val="28"/>
        </w:rPr>
        <w:t>8.3</w:t>
      </w:r>
      <w:r>
        <w:rPr>
          <w:b/>
          <w:color w:val="228B22"/>
          <w:sz w:val="28"/>
        </w:rPr>
        <w:tab/>
        <w:t>Interface</w:t>
      </w:r>
    </w:p>
    <w:p>
      <w:pPr>
        <w:pStyle w:val="Heading3"/>
        <w:spacing w:before="200" w:after="80"/>
        <w:rPr/>
      </w:pPr>
      <w:bookmarkStart w:id="145" w:name="__RefHeading___Toc53220_3968965690"/>
      <w:bookmarkEnd w:id="145"/>
      <w:r>
        <w:rPr>
          <w:rStyle w:val="SectionNumber"/>
          <w:b/>
          <w:color w:val="404040"/>
          <w:sz w:val="24"/>
        </w:rPr>
        <w:t>8.3.1</w:t>
      </w:r>
      <w:r>
        <w:rPr>
          <w:b/>
          <w:color w:val="404040"/>
          <w:sz w:val="24"/>
        </w:rPr>
        <w:tab/>
        <w:t>Controller-domain ports</w:t>
      </w:r>
    </w:p>
    <w:p>
      <w:pPr>
        <w:pStyle w:val="TableCaption"/>
        <w:rPr/>
      </w:pPr>
      <w:bookmarkStart w:id="146" w:name="_Tab_20_Table_2_3_2__Control"/>
      <w:r>
        <w:rPr/>
        <w:t>Table 2.3.2: Controller-domain ports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command </w:t>
            </w:r>
            <w:r>
              <w:rPr>
                <w:rStyle w:val="VerbatimChar"/>
                <w:rFonts w:eastAsia="Cambria" w:cs=""/>
                <w:kern w:val="0"/>
                <w:szCs w:val="24"/>
                <w:lang w:val="en-US" w:eastAsia="en-US" w:bidi="ar-SA"/>
              </w:rPr>
              <w:t>{ap, col, row, bank, rank, 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w:t>
            </w:r>
            <w:r>
              <w:rPr>
                <w:rStyle w:val="VerbatimChar"/>
                <w:rFonts w:eastAsia="Cambria" w:cs=""/>
                <w:kern w:val="0"/>
                <w:szCs w:val="24"/>
                <w:lang w:val="en-US" w:eastAsia="en-US" w:bidi="ar-SA"/>
              </w:rPr>
              <w:t>{last, strb,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w:t>
            </w:r>
            <w:r>
              <w:rPr>
                <w:rStyle w:val="VerbatimChar"/>
                <w:rFonts w:eastAsia="Cambria" w:cs=""/>
                <w:kern w:val="0"/>
                <w:szCs w:val="24"/>
                <w:lang w:val="en-US" w:eastAsia="en-US" w:bidi="ar-SA"/>
              </w:rPr>
              <w:t>{last, resp,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start level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sticky</w:t>
            </w:r>
            <w:bookmarkStart w:id="147" w:name="controller-domain-ports"/>
            <w:bookmarkEnd w:id="147"/>
          </w:p>
        </w:tc>
      </w:tr>
    </w:tbl>
    <w:p>
      <w:pPr>
        <w:pStyle w:val="Heading3"/>
        <w:spacing w:before="200" w:after="80"/>
        <w:rPr/>
      </w:pPr>
      <w:bookmarkStart w:id="148" w:name="__RefHeading___Toc53222_3968965690"/>
      <w:bookmarkEnd w:id="148"/>
      <w:r>
        <w:rPr>
          <w:rStyle w:val="SectionNumber"/>
          <w:b/>
          <w:color w:val="404040"/>
          <w:sz w:val="24"/>
        </w:rPr>
        <w:t>8.3.2</w:t>
      </w:r>
      <w:r>
        <w:rPr>
          <w:b/>
          <w:color w:val="404040"/>
          <w:sz w:val="24"/>
        </w:rPr>
        <w:tab/>
        <w:t>PHY DFI-domain ports</w:t>
      </w:r>
    </w:p>
    <w:p>
      <w:pPr>
        <w:pStyle w:val="TableCaption"/>
        <w:rPr/>
      </w:pPr>
      <w:bookmarkStart w:id="149" w:name="_Tab_21_Table_2_3_3__PHY_DFI"/>
      <w:r>
        <w:rPr/>
        <w:t>Table 2.3.3: PHY DFI-domain ports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gear ratio selector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sub-commands per DFI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start sticky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complete level</w:t>
            </w:r>
          </w:p>
        </w:tc>
      </w:tr>
    </w:tbl>
    <w:p>
      <w:pPr>
        <w:pStyle w:val="Heading3"/>
        <w:spacing w:before="200" w:after="80"/>
        <w:rPr/>
      </w:pPr>
      <w:bookmarkStart w:id="150" w:name="__RefHeading___Toc53224_3968965690"/>
      <w:bookmarkEnd w:id="150"/>
      <w:r>
        <w:rPr>
          <w:rStyle w:val="SectionNumber"/>
          <w:b/>
          <w:color w:val="404040"/>
          <w:sz w:val="24"/>
        </w:rPr>
        <w:t>8.3.3</w:t>
      </w:r>
      <w:r>
        <w:rPr>
          <w:b/>
          <w:color w:val="404040"/>
          <w:sz w:val="24"/>
        </w:rPr>
        <w:tab/>
        <w:t>Write-leveling crossing ports</w:t>
      </w:r>
    </w:p>
    <w:p>
      <w:pPr>
        <w:pStyle w:val="TableCaption"/>
        <w:rPr/>
      </w:pPr>
      <w:bookmarkStart w:id="151" w:name="_Tab_22_Table_2_3_4__Write_l"/>
      <w:r>
        <w:rPr/>
        <w:t>Table 2.3.4: Write-leveling crossing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request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wl_wrlvl_cs_n_i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mode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wl_ack_cs_n_o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to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wl_prime_dq_o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request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WRLVL mode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one-cycle strobe to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from PHY</w:t>
            </w:r>
            <w:bookmarkStart w:id="152" w:name="interface-2"/>
            <w:bookmarkEnd w:id="152"/>
          </w:p>
        </w:tc>
      </w:tr>
    </w:tbl>
    <w:p>
      <w:pPr>
        <w:pStyle w:val="Heading2"/>
        <w:pBdr>
          <w:bottom w:val="single" w:sz="12" w:space="0" w:color="228B22"/>
        </w:pBdr>
        <w:spacing w:before="280" w:after="80"/>
        <w:rPr/>
      </w:pPr>
      <w:bookmarkStart w:id="153" w:name="__RefHeading___Toc53226_3968965690"/>
      <w:bookmarkEnd w:id="153"/>
      <w:r>
        <w:rPr>
          <w:rStyle w:val="SectionNumber"/>
          <w:b/>
          <w:color w:val="228B22"/>
          <w:sz w:val="28"/>
        </w:rPr>
        <w:t>8.4</w:t>
      </w:r>
      <w:r>
        <w:rPr>
          <w:b/>
          <w:color w:val="228B22"/>
          <w:sz w:val="28"/>
        </w:rPr>
        <w:tab/>
        <w:t>Microarchitecture internals</w:t>
      </w:r>
    </w:p>
    <w:p>
      <w:pPr>
        <w:pStyle w:val="Heading3"/>
        <w:spacing w:before="200" w:after="80"/>
        <w:rPr/>
      </w:pPr>
      <w:bookmarkStart w:id="154" w:name="__RefHeading___Toc53228_3968965690"/>
      <w:bookmarkStart w:id="155" w:name="instantiation-tree-2"/>
      <w:bookmarkEnd w:id="154"/>
      <w:r>
        <w:rPr>
          <w:rStyle w:val="SectionNumber"/>
          <w:b/>
          <w:color w:val="404040"/>
          <w:sz w:val="24"/>
        </w:rPr>
        <w:t>8.4.1</w:t>
      </w:r>
      <w:r>
        <w:rPr>
          <w:b/>
          <w:color w:val="404040"/>
          <w:sz w:val="24"/>
        </w:rPr>
        <w:tab/>
        <w:t>Instantiation tree</w:t>
      </w:r>
    </w:p>
    <w:p>
      <w:pPr>
        <w:pStyle w:val="FirstParagraph"/>
        <w:rPr/>
      </w:pPr>
      <w:r>
        <w:rPr>
          <w:sz w:val="20"/>
        </w:rPr>
        <w:t>The DFI layer instantiates:</w:t>
      </w:r>
    </w:p>
    <w:p>
      <w:pPr>
        <w:pStyle w:val="Compact"/>
        <w:numPr>
          <w:ilvl w:val="0"/>
          <w:numId w:val="93"/>
        </w:numPr>
        <w:rPr/>
      </w:pPr>
      <w:r>
        <w:rPr>
          <w:rStyle w:val="VerbatimChar"/>
        </w:rPr>
        <w:t>scoria_dfi_cdc</w:t>
      </w:r>
      <w:r>
        <w:rPr/>
        <w:t xml:space="preserve"> — the single controller/PHY async-FIFO crossing.</w:t>
      </w:r>
    </w:p>
    <w:p>
      <w:pPr>
        <w:pStyle w:val="Compact"/>
        <w:numPr>
          <w:ilvl w:val="0"/>
          <w:numId w:val="94"/>
        </w:numPr>
        <w:rPr/>
      </w:pPr>
      <w:r>
        <w:rPr>
          <w:rStyle w:val="VerbatimChar"/>
        </w:rPr>
        <w:t>scoria_dfi_cmd_path</w:t>
      </w:r>
      <w:r>
        <w:rPr/>
        <w:t xml:space="preserve"> — DFI command bus formatter and fire-strobe generator.</w:t>
      </w:r>
    </w:p>
    <w:p>
      <w:pPr>
        <w:pStyle w:val="Compact"/>
        <w:numPr>
          <w:ilvl w:val="0"/>
          <w:numId w:val="95"/>
        </w:numPr>
        <w:rPr/>
      </w:pPr>
      <w:r>
        <w:rPr>
          <w:rStyle w:val="VerbatimChar"/>
        </w:rPr>
        <w:t>scoria_dfi_wr_serializer</w:t>
      </w:r>
      <w:r>
        <w:rPr/>
        <w:t xml:space="preserve"> — </w:t>
      </w:r>
      <w:r>
        <w:rPr>
          <w:rStyle w:val="VerbatimChar"/>
        </w:rPr>
        <w:t>t_phy_wrlat</w:t>
      </w:r>
      <w:r>
        <w:rPr/>
        <w:t xml:space="preserve"> delay line to </w:t>
      </w:r>
      <w:r>
        <w:rPr>
          <w:rStyle w:val="VerbatimChar"/>
        </w:rPr>
        <w:t>dfi_wrdata_en</w:t>
      </w:r>
      <w:r>
        <w:rPr/>
        <w:t>.</w:t>
      </w:r>
    </w:p>
    <w:p>
      <w:pPr>
        <w:pStyle w:val="Compact"/>
        <w:numPr>
          <w:ilvl w:val="0"/>
          <w:numId w:val="96"/>
        </w:numPr>
        <w:rPr/>
      </w:pPr>
      <w:r>
        <w:rPr>
          <w:rStyle w:val="VerbatimChar"/>
        </w:rPr>
        <w:t>scoria_dfi_rd_aligner</w:t>
      </w:r>
      <w:r>
        <w:rPr/>
        <w:t xml:space="preserve"> — </w:t>
      </w:r>
      <w:r>
        <w:rPr>
          <w:rStyle w:val="VerbatimChar"/>
        </w:rPr>
        <w:t>t_rddata_en</w:t>
      </w:r>
      <w:r>
        <w:rPr/>
        <w:t xml:space="preserve"> delay line and read-data capture.</w:t>
      </w:r>
    </w:p>
    <w:p>
      <w:pPr>
        <w:pStyle w:val="Compact"/>
        <w:numPr>
          <w:ilvl w:val="0"/>
          <w:numId w:val="97"/>
        </w:numPr>
        <w:rPr/>
      </w:pPr>
      <w:r>
        <w:rPr>
          <w:rStyle w:val="VerbatimChar"/>
        </w:rPr>
        <w:t>cdc_synchronizer</w:t>
      </w:r>
      <w:r>
        <w:rPr/>
        <w:t xml:space="preserve"> and </w:t>
      </w:r>
      <w:r>
        <w:rPr>
          <w:rStyle w:val="VerbatimChar"/>
        </w:rPr>
        <w:t>sync_pulse</w:t>
      </w:r>
      <w:r>
        <w:rPr/>
        <w:t xml:space="preserve"> — write-leveling clock-domain crossings.</w:t>
      </w:r>
      <w:bookmarkEnd w:id="155"/>
    </w:p>
    <w:p>
      <w:pPr>
        <w:pStyle w:val="Heading3"/>
        <w:spacing w:before="200" w:after="80"/>
        <w:rPr/>
      </w:pPr>
      <w:bookmarkStart w:id="156" w:name="__RefHeading___Toc53230_3968965690"/>
      <w:bookmarkStart w:id="157" w:name="single-cdc"/>
      <w:bookmarkEnd w:id="156"/>
      <w:r>
        <w:rPr>
          <w:rStyle w:val="SectionNumber"/>
          <w:b/>
          <w:color w:val="404040"/>
          <w:sz w:val="24"/>
        </w:rPr>
        <w:t>8.4.2</w:t>
      </w:r>
      <w:r>
        <w:rPr>
          <w:b/>
          <w:color w:val="404040"/>
          <w:sz w:val="24"/>
        </w:rPr>
        <w:tab/>
        <w:t>Single CDC</w:t>
      </w:r>
    </w:p>
    <w:p>
      <w:pPr>
        <w:pStyle w:val="FirstParagraph"/>
        <w:rPr/>
      </w:pPr>
      <w:r>
        <w:rPr>
          <w:sz w:val="20"/>
        </w:rPr>
        <w:t xml:space="preserve">All controller-to-PHY traffic crosses through </w:t>
      </w:r>
      <w:r>
        <w:rPr>
          <w:rStyle w:val="VerbatimChar"/>
          <w:sz w:val="20"/>
        </w:rPr>
        <w:t>scoria_dfi_cdc</w:t>
      </w:r>
      <w:r>
        <w:rPr>
          <w:sz w:val="20"/>
        </w:rPr>
        <w:t xml:space="preserve"> using </w:t>
      </w:r>
      <w:r>
        <w:rPr>
          <w:rStyle w:val="VerbatimChar"/>
          <w:sz w:val="20"/>
        </w:rPr>
        <w:t>gaxi_fifo_async</w:t>
      </w:r>
      <w:r>
        <w:rPr>
          <w:sz w:val="20"/>
        </w:rPr>
        <w:t xml:space="preserve"> Gray-pointer FIFOs. The block carries command, write data, read data, and init start/complete tokens. Level signals are converted to rising-edge tokens, crossed, and latched sticky on the far side. Write data and a one-bit “write burst staged” token are accepted together so a WR command cannot reach the PHY ahead of its data.</w:t>
      </w:r>
      <w:bookmarkEnd w:id="157"/>
    </w:p>
    <w:p>
      <w:pPr>
        <w:pStyle w:val="Heading3"/>
        <w:spacing w:before="200" w:after="80"/>
        <w:rPr/>
      </w:pPr>
      <w:bookmarkStart w:id="158" w:name="__RefHeading___Toc53232_3968965690"/>
      <w:bookmarkStart w:id="159" w:name="active-gear-phase-mask"/>
      <w:bookmarkEnd w:id="158"/>
      <w:r>
        <w:rPr>
          <w:rStyle w:val="SectionNumber"/>
          <w:b/>
          <w:color w:val="404040"/>
          <w:sz w:val="24"/>
        </w:rPr>
        <w:t>8.4.3</w:t>
      </w:r>
      <w:r>
        <w:rPr>
          <w:b/>
          <w:color w:val="404040"/>
          <w:sz w:val="24"/>
        </w:rPr>
        <w:tab/>
        <w:t>Active-gear phase mask</w:t>
      </w:r>
    </w:p>
    <w:p>
      <w:pPr>
        <w:pStyle w:val="FirstParagraph"/>
        <w:rPr/>
      </w:pPr>
      <w:r>
        <w:rPr>
          <w:sz w:val="20"/>
        </w:rPr>
        <w:t xml:space="preserve">The active DFI rate is </w:t>
      </w:r>
      <w:r>
        <w:rPr>
          <w:rStyle w:val="VerbatimChar"/>
          <w:sz w:val="20"/>
        </w:rPr>
        <w:t>w_active_rate = 1 &lt;&lt; gear_i</w:t>
      </w:r>
      <w:r>
        <w:rPr>
          <w:sz w:val="20"/>
        </w:rPr>
        <w:t xml:space="preserve">. The unmasked </w:t>
      </w:r>
      <w:r>
        <w:rPr>
          <w:rStyle w:val="VerbatimChar"/>
          <w:sz w:val="20"/>
        </w:rPr>
        <w:t>dfi_wrdata_en</w:t>
      </w:r>
      <w:r>
        <w:rPr>
          <w:sz w:val="20"/>
        </w:rPr>
        <w:t xml:space="preserve"> and </w:t>
      </w:r>
      <w:r>
        <w:rPr>
          <w:rStyle w:val="VerbatimChar"/>
          <w:sz w:val="20"/>
        </w:rPr>
        <w:t>dfi_rddata_en</w:t>
      </w:r>
      <w:r>
        <w:rPr>
          <w:sz w:val="20"/>
        </w:rPr>
        <w:t xml:space="preserve"> from the serializer and aligner are gated by </w:t>
      </w:r>
      <w:r>
        <w:rPr>
          <w:rStyle w:val="VerbatimChar"/>
          <w:sz w:val="20"/>
        </w:rPr>
        <w:t>w_phase_active</w:t>
      </w:r>
      <w:r>
        <w:rPr>
          <w:sz w:val="20"/>
        </w:rPr>
        <w:t xml:space="preserve"> before reaching the pins. When </w:t>
      </w:r>
      <w:r>
        <w:rPr>
          <w:rStyle w:val="VerbatimChar"/>
          <w:sz w:val="20"/>
        </w:rPr>
        <w:t>gear_i == log2(DFI_RATE)</w:t>
      </w:r>
      <w:r>
        <w:rPr>
          <w:sz w:val="20"/>
        </w:rPr>
        <w:t xml:space="preserve"> the mask is all-ones and the outputs are bit-identical to the unmasked FUB outputs.</w:t>
      </w:r>
      <w:bookmarkEnd w:id="159"/>
    </w:p>
    <w:p>
      <w:pPr>
        <w:pStyle w:val="Heading3"/>
        <w:spacing w:before="200" w:after="80"/>
        <w:rPr/>
      </w:pPr>
      <w:bookmarkStart w:id="160" w:name="__RefHeading___Toc53234_3968965690"/>
      <w:bookmarkStart w:id="161" w:name="command-path"/>
      <w:bookmarkEnd w:id="160"/>
      <w:r>
        <w:rPr>
          <w:rStyle w:val="SectionNumber"/>
          <w:b/>
          <w:color w:val="404040"/>
          <w:sz w:val="24"/>
        </w:rPr>
        <w:t>8.4.4</w:t>
      </w:r>
      <w:r>
        <w:rPr>
          <w:b/>
          <w:color w:val="404040"/>
          <w:sz w:val="24"/>
        </w:rPr>
        <w:tab/>
        <w:t>Command path</w:t>
      </w:r>
    </w:p>
    <w:p>
      <w:pPr>
        <w:pStyle w:val="FirstParagraph"/>
        <w:rPr/>
      </w:pPr>
      <w:r>
        <w:rPr>
          <w:rStyle w:val="VerbatimChar"/>
          <w:sz w:val="20"/>
        </w:rPr>
        <w:t>scoria_dfi_cmd_path</w:t>
      </w:r>
      <w:r>
        <w:rPr>
          <w:sz w:val="20"/>
        </w:rPr>
        <w:t xml:space="preserve"> owns the DFI command bus and produces </w:t>
      </w:r>
      <w:r>
        <w:rPr>
          <w:rStyle w:val="VerbatimChar"/>
          <w:sz w:val="20"/>
        </w:rPr>
        <w:t>wr_fire_o</w:t>
      </w:r>
      <w:r>
        <w:rPr>
          <w:sz w:val="20"/>
        </w:rPr>
        <w:t xml:space="preserve"> and </w:t>
      </w:r>
      <w:r>
        <w:rPr>
          <w:rStyle w:val="VerbatimChar"/>
          <w:sz w:val="20"/>
        </w:rPr>
        <w:t>rd_fire_o</w:t>
      </w:r>
      <w:r>
        <w:rPr>
          <w:sz w:val="20"/>
        </w:rPr>
        <w:t xml:space="preserve"> strobes. It does not pace commands; all JEDEC spacing lives upstream. It supports sub-DFI-word burst packing via </w:t>
      </w:r>
      <w:r>
        <w:rPr>
          <w:rStyle w:val="VerbatimChar"/>
          <w:sz w:val="20"/>
        </w:rPr>
        <w:t>N_SUBCMD</w:t>
      </w:r>
      <w:r>
        <w:rPr>
          <w:sz w:val="20"/>
        </w:rPr>
        <w:t xml:space="preserve">, </w:t>
      </w:r>
      <w:r>
        <w:rPr>
          <w:rStyle w:val="VerbatimChar"/>
          <w:sz w:val="20"/>
        </w:rPr>
        <w:t>SUB_COL_STRIDE</w:t>
      </w:r>
      <w:r>
        <w:rPr>
          <w:sz w:val="20"/>
        </w:rPr>
        <w:t xml:space="preserve">, and </w:t>
      </w:r>
      <w:r>
        <w:rPr>
          <w:rStyle w:val="VerbatimChar"/>
          <w:sz w:val="20"/>
        </w:rPr>
        <w:t>SUB_PHASE_STRIDE</w:t>
      </w:r>
      <w:r>
        <w:rPr>
          <w:sz w:val="20"/>
        </w:rPr>
        <w:t>.</w:t>
      </w:r>
      <w:bookmarkEnd w:id="161"/>
    </w:p>
    <w:p>
      <w:pPr>
        <w:pStyle w:val="Heading3"/>
        <w:spacing w:before="200" w:after="80"/>
        <w:rPr/>
      </w:pPr>
      <w:bookmarkStart w:id="162" w:name="__RefHeading___Toc53236_3968965690"/>
      <w:bookmarkStart w:id="163" w:name="write-serializer"/>
      <w:bookmarkEnd w:id="162"/>
      <w:r>
        <w:rPr>
          <w:rStyle w:val="SectionNumber"/>
          <w:b/>
          <w:color w:val="404040"/>
          <w:sz w:val="24"/>
        </w:rPr>
        <w:t>8.4.5</w:t>
      </w:r>
      <w:r>
        <w:rPr>
          <w:b/>
          <w:color w:val="404040"/>
          <w:sz w:val="24"/>
        </w:rPr>
        <w:tab/>
        <w:t>Write serializer</w:t>
      </w:r>
    </w:p>
    <w:p>
      <w:pPr>
        <w:pStyle w:val="FirstParagraph"/>
        <w:rPr/>
      </w:pPr>
      <w:r>
        <w:rPr>
          <w:sz w:val="20"/>
        </w:rPr>
        <w:t xml:space="preserve">On </w:t>
      </w:r>
      <w:r>
        <w:rPr>
          <w:rStyle w:val="VerbatimChar"/>
          <w:sz w:val="20"/>
        </w:rPr>
        <w:t>wr_fire_i</w:t>
      </w:r>
      <w:r>
        <w:rPr>
          <w:sz w:val="20"/>
        </w:rPr>
        <w:t xml:space="preserve">, the serializer waits </w:t>
      </w:r>
      <w:r>
        <w:rPr>
          <w:rStyle w:val="VerbatimChar"/>
          <w:sz w:val="20"/>
        </w:rPr>
        <w:t>t_phy_wrlat_i</w:t>
      </w:r>
      <w:r>
        <w:rPr>
          <w:sz w:val="20"/>
        </w:rPr>
        <w:t xml:space="preserve"> DFI cycles and then streams one DFI-word per cycle from the write-data FIFO onto </w:t>
      </w:r>
      <w:r>
        <w:rPr>
          <w:rStyle w:val="VerbatimChar"/>
          <w:sz w:val="20"/>
        </w:rPr>
        <w:t>dfi_wrdata_o</w:t>
      </w:r>
      <w:r>
        <w:rPr>
          <w:sz w:val="20"/>
        </w:rPr>
        <w:t xml:space="preserve"> until the burst’s </w:t>
      </w:r>
      <w:r>
        <w:rPr>
          <w:rStyle w:val="VerbatimChar"/>
          <w:sz w:val="20"/>
        </w:rPr>
        <w:t>last</w:t>
      </w:r>
      <w:r>
        <w:rPr>
          <w:sz w:val="20"/>
        </w:rPr>
        <w:t xml:space="preserve"> word. It pops one word per DFI cycle with zero bubbles. </w:t>
      </w:r>
      <w:r>
        <w:rPr>
          <w:rStyle w:val="VerbatimChar"/>
          <w:sz w:val="20"/>
        </w:rPr>
        <w:t>dfi_wrdata_mask_o</w:t>
      </w:r>
      <w:r>
        <w:rPr>
          <w:sz w:val="20"/>
        </w:rPr>
        <w:t xml:space="preserve"> is driven as </w:t>
      </w:r>
      <w:r>
        <w:rPr>
          <w:rStyle w:val="VerbatimChar"/>
          <w:sz w:val="20"/>
        </w:rPr>
        <w:t>~wd_strb_i</w:t>
      </w:r>
      <w:r>
        <w:rPr>
          <w:sz w:val="20"/>
        </w:rPr>
        <w:t>.</w:t>
      </w:r>
      <w:bookmarkEnd w:id="163"/>
    </w:p>
    <w:p>
      <w:pPr>
        <w:pStyle w:val="Heading3"/>
        <w:spacing w:before="200" w:after="80"/>
        <w:rPr/>
      </w:pPr>
      <w:bookmarkStart w:id="164" w:name="__RefHeading___Toc53238_3968965690"/>
      <w:bookmarkStart w:id="165" w:name="read-aligner"/>
      <w:bookmarkEnd w:id="164"/>
      <w:r>
        <w:rPr>
          <w:rStyle w:val="SectionNumber"/>
          <w:b/>
          <w:color w:val="404040"/>
          <w:sz w:val="24"/>
        </w:rPr>
        <w:t>8.4.6</w:t>
      </w:r>
      <w:r>
        <w:rPr>
          <w:b/>
          <w:color w:val="404040"/>
          <w:sz w:val="24"/>
        </w:rPr>
        <w:tab/>
        <w:t>Read aligner</w:t>
      </w:r>
    </w:p>
    <w:p>
      <w:pPr>
        <w:pStyle w:val="FirstParagraph"/>
        <w:rPr/>
      </w:pPr>
      <w:r>
        <w:rPr>
          <w:sz w:val="20"/>
        </w:rPr>
        <w:t xml:space="preserve">On </w:t>
      </w:r>
      <w:r>
        <w:rPr>
          <w:rStyle w:val="VerbatimChar"/>
          <w:sz w:val="20"/>
        </w:rPr>
        <w:t>rd_fire_i</w:t>
      </w:r>
      <w:r>
        <w:rPr>
          <w:sz w:val="20"/>
        </w:rPr>
        <w:t xml:space="preserve">, the aligner drives </w:t>
      </w:r>
      <w:r>
        <w:rPr>
          <w:rStyle w:val="VerbatimChar"/>
          <w:sz w:val="20"/>
        </w:rPr>
        <w:t>dfi_rddata_en_o</w:t>
      </w:r>
      <w:r>
        <w:rPr>
          <w:sz w:val="20"/>
        </w:rPr>
        <w:t xml:space="preserve"> after </w:t>
      </w:r>
      <w:r>
        <w:rPr>
          <w:rStyle w:val="VerbatimChar"/>
          <w:sz w:val="20"/>
        </w:rPr>
        <w:t>t_rddata_en_i</w:t>
      </w:r>
      <w:r>
        <w:rPr>
          <w:sz w:val="20"/>
        </w:rPr>
        <w:t xml:space="preserve"> cycles and captures </w:t>
      </w:r>
      <w:r>
        <w:rPr>
          <w:rStyle w:val="VerbatimChar"/>
          <w:sz w:val="20"/>
        </w:rPr>
        <w:t>BL_WORDS</w:t>
      </w:r>
      <w:r>
        <w:rPr>
          <w:sz w:val="20"/>
        </w:rPr>
        <w:t xml:space="preserve"> DFI words into the read CDC FIFO. It tracks multiple outstanding reads and uses a combinational credit counter to reject the PHY preamble valid before the true read window. </w:t>
      </w:r>
      <w:r>
        <w:rPr>
          <w:rStyle w:val="VerbatimChar"/>
          <w:sz w:val="20"/>
        </w:rPr>
        <w:t>rd_last_o</w:t>
      </w:r>
      <w:r>
        <w:rPr>
          <w:sz w:val="20"/>
        </w:rPr>
        <w:t xml:space="preserve"> is asserted when the captured word count reaches </w:t>
      </w:r>
      <w:r>
        <w:rPr>
          <w:rStyle w:val="VerbatimChar"/>
          <w:sz w:val="20"/>
        </w:rPr>
        <w:t>BL_WORDS - 1</w:t>
      </w:r>
      <w:r>
        <w:rPr>
          <w:sz w:val="20"/>
        </w:rPr>
        <w:t>.</w:t>
      </w:r>
      <w:bookmarkEnd w:id="165"/>
    </w:p>
    <w:p>
      <w:pPr>
        <w:pStyle w:val="Heading3"/>
        <w:spacing w:before="200" w:after="80"/>
        <w:rPr/>
      </w:pPr>
      <w:bookmarkStart w:id="166" w:name="__RefHeading___Toc53240_3968965690"/>
      <w:bookmarkStart w:id="167" w:name="write-leveling-crossing"/>
      <w:bookmarkEnd w:id="166"/>
      <w:r>
        <w:rPr>
          <w:rStyle w:val="SectionNumber"/>
          <w:b/>
          <w:color w:val="404040"/>
          <w:sz w:val="24"/>
        </w:rPr>
        <w:t>8.4.7</w:t>
      </w:r>
      <w:r>
        <w:rPr>
          <w:b/>
          <w:color w:val="404040"/>
          <w:sz w:val="24"/>
        </w:rPr>
        <w:tab/>
        <w:t>Write-leveling crossing</w:t>
      </w:r>
    </w:p>
    <w:p>
      <w:pPr>
        <w:pStyle w:val="FirstParagraph"/>
        <w:rPr/>
      </w:pPr>
      <w:r>
        <w:rPr>
          <w:sz w:val="20"/>
        </w:rPr>
        <w:t xml:space="preserve">Write-leveling signals cross here because this layer owns the only </w:t>
      </w:r>
      <w:r>
        <w:rPr>
          <w:rStyle w:val="VerbatimChar"/>
          <w:sz w:val="20"/>
        </w:rPr>
        <w:t>ctl_clk</w:t>
      </w:r>
      <w:r>
        <w:rPr>
          <w:sz w:val="20"/>
        </w:rPr>
        <w:t>/</w:t>
      </w:r>
      <w:r>
        <w:rPr>
          <w:rStyle w:val="VerbatimChar"/>
          <w:sz w:val="20"/>
        </w:rPr>
        <w:t>dfi_clk</w:t>
      </w:r>
      <w:r>
        <w:rPr>
          <w:sz w:val="20"/>
        </w:rPr>
        <w:t xml:space="preserve"> boundary. Slow levels use </w:t>
      </w:r>
      <w:r>
        <w:rPr>
          <w:rStyle w:val="VerbatimChar"/>
          <w:sz w:val="20"/>
        </w:rPr>
        <w:t>cdc_synchronizer</w:t>
      </w:r>
      <w:r>
        <w:rPr>
          <w:sz w:val="20"/>
        </w:rPr>
        <w:t xml:space="preserve"> flop chains; the one-cycle </w:t>
      </w:r>
      <w:r>
        <w:rPr>
          <w:rStyle w:val="VerbatimChar"/>
          <w:sz w:val="20"/>
        </w:rPr>
        <w:t>wl_strobe_i</w:t>
      </w:r>
      <w:r>
        <w:rPr>
          <w:sz w:val="20"/>
        </w:rPr>
        <w:t xml:space="preserve"> pulse uses </w:t>
      </w:r>
      <w:r>
        <w:rPr>
          <w:rStyle w:val="VerbatimChar"/>
          <w:sz w:val="20"/>
        </w:rPr>
        <w:t>sync_pulse</w:t>
      </w:r>
      <w:r>
        <w:rPr>
          <w:sz w:val="20"/>
        </w:rPr>
        <w:t xml:space="preserve"> so the pulse count survives arbitrary clock ratios. Active-low </w:t>
      </w:r>
      <w:r>
        <w:rPr>
          <w:rStyle w:val="VerbatimChar"/>
          <w:sz w:val="20"/>
        </w:rPr>
        <w:t>_n</w:t>
      </w:r>
      <w:r>
        <w:rPr>
          <w:sz w:val="20"/>
        </w:rPr>
        <w:t xml:space="preserve"> signals are inverted to active-high before synchronizing and inverted again at the output, avoiding spurious assertions out of reset.</w:t>
      </w:r>
      <w:bookmarkEnd w:id="167"/>
    </w:p>
    <w:p>
      <w:pPr>
        <w:pStyle w:val="Heading2"/>
        <w:pBdr>
          <w:bottom w:val="single" w:sz="12" w:space="0" w:color="228B22"/>
        </w:pBdr>
        <w:spacing w:before="280" w:after="80"/>
        <w:rPr/>
      </w:pPr>
      <w:bookmarkStart w:id="168" w:name="__RefHeading___Toc53242_3968965690"/>
      <w:bookmarkStart w:id="169" w:name="fsm-policy-2"/>
      <w:bookmarkEnd w:id="168"/>
      <w:r>
        <w:rPr>
          <w:rStyle w:val="SectionNumber"/>
          <w:b/>
          <w:color w:val="228B22"/>
          <w:sz w:val="28"/>
        </w:rPr>
        <w:t>8.5</w:t>
      </w:r>
      <w:r>
        <w:rPr>
          <w:b/>
          <w:color w:val="228B22"/>
          <w:sz w:val="28"/>
        </w:rPr>
        <w:tab/>
        <w:t>FSM policy</w:t>
      </w:r>
    </w:p>
    <w:p>
      <w:pPr>
        <w:pStyle w:val="FirstParagraph"/>
        <w:rPr/>
      </w:pPr>
      <w:bookmarkStart w:id="170" w:name="fsm-policy-2"/>
      <w:r>
        <w:rPr>
          <w:sz w:val="20"/>
        </w:rPr>
        <w:t>There is no FSM in this layer. The CDC, command path, serializer, and aligner are all dataflow blocks. The only sequential state is in the FIFOs, delay-line shift registers, and synchronizers.</w:t>
      </w:r>
      <w:bookmarkEnd w:id="170"/>
    </w:p>
    <w:p>
      <w:pPr>
        <w:pStyle w:val="Heading2"/>
        <w:pBdr>
          <w:bottom w:val="single" w:sz="12" w:space="0" w:color="228B22"/>
        </w:pBdr>
        <w:spacing w:before="280" w:after="80"/>
        <w:rPr/>
      </w:pPr>
      <w:bookmarkStart w:id="171" w:name="__RefHeading___Toc53244_3968965690"/>
      <w:bookmarkStart w:id="172" w:name="timing-2"/>
      <w:bookmarkEnd w:id="171"/>
      <w:r>
        <w:rPr>
          <w:rStyle w:val="SectionNumber"/>
          <w:b/>
          <w:color w:val="228B22"/>
          <w:sz w:val="28"/>
        </w:rPr>
        <w:t>8.6</w:t>
      </w:r>
      <w:r>
        <w:rPr>
          <w:b/>
          <w:color w:val="228B22"/>
          <w:sz w:val="28"/>
        </w:rPr>
        <w:tab/>
        <w:t>Timing</w:t>
      </w:r>
    </w:p>
    <w:p>
      <w:pPr>
        <w:pStyle w:val="FirstParagraph"/>
        <w:rPr/>
      </w:pPr>
      <w:r>
        <w:rPr>
          <w:sz w:val="20"/>
        </w:rPr>
        <w:t xml:space="preserve">The command and write-data paths are fully registered on </w:t>
      </w:r>
      <w:r>
        <w:rPr>
          <w:rStyle w:val="VerbatimChar"/>
          <w:sz w:val="20"/>
        </w:rPr>
        <w:t>dfi_clk</w:t>
      </w:r>
      <w:r>
        <w:rPr>
          <w:sz w:val="20"/>
        </w:rPr>
        <w:t xml:space="preserve"> once they cross. The read path captures </w:t>
      </w:r>
      <w:r>
        <w:rPr>
          <w:rStyle w:val="VerbatimChar"/>
          <w:sz w:val="20"/>
        </w:rPr>
        <w:t>dfi_rddata_i</w:t>
      </w:r>
      <w:r>
        <w:rPr>
          <w:sz w:val="20"/>
        </w:rPr>
        <w:t xml:space="preserve"> combinationally when </w:t>
      </w:r>
      <w:r>
        <w:rPr>
          <w:rStyle w:val="VerbatimChar"/>
          <w:sz w:val="20"/>
        </w:rPr>
        <w:t>dfi_rddata_valid_i</w:t>
      </w:r>
      <w:r>
        <w:rPr>
          <w:sz w:val="20"/>
        </w:rPr>
        <w:t xml:space="preserve"> is asserted and the credit counter allows, then pushes into the async FIFO. The command-path fire strobes are combinational from the CDC command FIFO output.</w:t>
      </w:r>
      <w:bookmarkEnd w:id="172"/>
    </w:p>
    <w:p>
      <w:pPr>
        <w:pStyle w:val="Heading2"/>
        <w:pBdr>
          <w:bottom w:val="single" w:sz="12" w:space="0" w:color="228B22"/>
        </w:pBdr>
        <w:spacing w:before="280" w:after="80"/>
        <w:rPr/>
      </w:pPr>
      <w:bookmarkStart w:id="173" w:name="__RefHeading___Toc53246_3968965690"/>
      <w:bookmarkStart w:id="174" w:name="notes-2"/>
      <w:bookmarkEnd w:id="173"/>
      <w:r>
        <w:rPr>
          <w:rStyle w:val="SectionNumber"/>
          <w:b/>
          <w:color w:val="228B22"/>
          <w:sz w:val="28"/>
        </w:rPr>
        <w:t>8.7</w:t>
      </w:r>
      <w:r>
        <w:rPr>
          <w:b/>
          <w:color w:val="228B22"/>
          <w:sz w:val="28"/>
        </w:rPr>
        <w:tab/>
        <w:t>Notes</w:t>
      </w:r>
    </w:p>
    <w:p>
      <w:pPr>
        <w:pStyle w:val="Compact"/>
        <w:numPr>
          <w:ilvl w:val="0"/>
          <w:numId w:val="98"/>
        </w:numPr>
        <w:rPr/>
      </w:pPr>
      <w:r>
        <w:rPr>
          <w:rStyle w:val="VerbatimChar"/>
        </w:rPr>
        <w:t>RD_FIFO_DEPTH = 32</w:t>
      </w:r>
      <w:r>
        <w:rPr/>
        <w:t xml:space="preserve"> is required because </w:t>
      </w:r>
      <w:r>
        <w:rPr>
          <w:rStyle w:val="VerbatimChar"/>
        </w:rPr>
        <w:t>dfi_rddata_valid</w:t>
      </w:r>
      <w:r>
        <w:rPr/>
        <w:t xml:space="preserve"> cannot be back-pressured. Depth 16 was proven insufficient under paced adjacent bursts.</w:t>
      </w:r>
    </w:p>
    <w:p>
      <w:pPr>
        <w:pStyle w:val="Compact"/>
        <w:numPr>
          <w:ilvl w:val="0"/>
          <w:numId w:val="99"/>
        </w:numPr>
        <w:rPr/>
      </w:pPr>
      <w:r>
        <w:rPr>
          <w:rStyle w:val="VerbatimChar"/>
        </w:rPr>
        <w:t>RD_EN_CYC</w:t>
      </w:r>
      <w:r>
        <w:rPr/>
        <w:t xml:space="preserve"> defaults to </w:t>
      </w:r>
      <w:r>
        <w:rPr>
          <w:rStyle w:val="VerbatimChar"/>
        </w:rPr>
        <w:t>BL_WORDS</w:t>
      </w:r>
      <w:r>
        <w:rPr/>
        <w:t xml:space="preserve">, which is dangerous whenever </w:t>
      </w:r>
      <w:r>
        <w:rPr>
          <w:rStyle w:val="VerbatimChar"/>
        </w:rPr>
        <w:t>DRAM_BEAT_WIDTH &gt; DRAM_DEVICE_WIDTH</w:t>
      </w:r>
      <w:r>
        <w:rPr/>
        <w:t xml:space="preserve">. </w:t>
      </w:r>
      <w:r>
        <w:rPr>
          <w:rStyle w:val="VerbatimChar"/>
        </w:rPr>
        <w:t>scoria_core</w:t>
      </w:r>
      <w:r>
        <w:rPr/>
        <w:t xml:space="preserve"> overrides it explicitly with the true DQ occupancy.</w:t>
      </w:r>
    </w:p>
    <w:p>
      <w:pPr>
        <w:pStyle w:val="Compact"/>
        <w:numPr>
          <w:ilvl w:val="0"/>
          <w:numId w:val="100"/>
        </w:numPr>
        <w:rPr/>
      </w:pPr>
      <w:r>
        <w:rPr>
          <w:rStyle w:val="VerbatimChar"/>
        </w:rPr>
        <w:t>scoria_dfi_signal_pack</w:t>
      </w:r>
      <w:r>
        <w:rPr/>
        <w:t xml:space="preserve"> is not instantiated here; the DFI bus is driven directly by the command and data paths.</w:t>
      </w:r>
    </w:p>
    <w:p>
      <w:pPr>
        <w:pStyle w:val="Compact"/>
        <w:numPr>
          <w:ilvl w:val="0"/>
          <w:numId w:val="101"/>
        </w:numPr>
        <w:rPr/>
      </w:pPr>
      <w:r>
        <w:rPr/>
        <w:t xml:space="preserve">The write-leveling strobe must use </w:t>
      </w:r>
      <w:r>
        <w:rPr>
          <w:rStyle w:val="VerbatimChar"/>
        </w:rPr>
        <w:t>sync_pulse</w:t>
      </w:r>
      <w:r>
        <w:rPr/>
        <w:t>, not a flop chain, because a one-cycle pulse would otherwise be duplicated or swallowed across an arbitrary clock ratio.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5" w:name="dfi-layer-scoria_dfi_layer"/>
      <w:bookmarkStart w:id="176" w:name="not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bookmarkEnd w:id="176"/>
      <w:r>
        <w:br w:type="page"/>
      </w:r>
    </w:p>
    <w:p>
      <w:pPr>
        <w:pStyle w:val="Heading1"/>
        <w:shd w:val="clear" w:color="auto" w:fill="404040"/>
        <w:spacing w:before="360" w:after="120"/>
        <w:rPr/>
      </w:pPr>
      <w:bookmarkStart w:id="177" w:name="__RefHeading___Toc53248_3968965690"/>
      <w:bookmarkStart w:id="178" w:name="Xcccef6b3569ec8a6336d5d6147fbad27e82d7e6"/>
      <w:bookmarkEnd w:id="177"/>
      <w:r>
        <w:rPr>
          <w:rStyle w:val="SectionNumber"/>
          <w:b/>
          <w:color w:val="FFFFFF"/>
          <w:sz w:val="32"/>
        </w:rPr>
        <w:t>9</w:t>
      </w:r>
      <w:r>
        <w:rPr>
          <w:b/>
          <w:color w:val="FFFFFF"/>
          <w:sz w:val="32"/>
        </w:rPr>
        <w:tab/>
        <w:t>AXI Burst Chopper (</w:t>
      </w:r>
      <w:r>
        <w:rPr>
          <w:rStyle w:val="VerbatimChar"/>
          <w:b/>
          <w:color w:val="FFFFFF"/>
          <w:sz w:val="32"/>
        </w:rPr>
        <w:t>scoria_axi_burst_chopper</w:t>
      </w:r>
      <w:r>
        <w:rPr>
          <w:b/>
          <w:color w:val="FFFFFF"/>
          <w:sz w:val="32"/>
        </w:rPr>
        <w:t>)</w:t>
      </w:r>
    </w:p>
    <w:p>
      <w:pPr>
        <w:pStyle w:val="FirstParagraph"/>
        <w:rPr/>
      </w:pPr>
      <w:r>
        <w:rPr>
          <w:b/>
          <w:bCs/>
          <w:sz w:val="20"/>
        </w:rPr>
        <w:t>Module:</w:t>
      </w:r>
      <w:r>
        <w:rPr>
          <w:sz w:val="20"/>
        </w:rPr>
        <w:t xml:space="preserve"> </w:t>
      </w:r>
      <w:r>
        <w:rPr>
          <w:rStyle w:val="VerbatimChar"/>
          <w:sz w:val="20"/>
        </w:rPr>
        <w:t>scoria_axi_burst_chopper.sv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address-channel burst chopper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9" w:name="__RefHeading___Toc53250_3968965690"/>
      <w:bookmarkStart w:id="180" w:name="purpose-3"/>
      <w:bookmarkEnd w:id="179"/>
      <w:r>
        <w:rPr>
          <w:rStyle w:val="SectionNumber"/>
          <w:b/>
          <w:color w:val="228B22"/>
          <w:sz w:val="28"/>
        </w:rPr>
        <w:t>9.1</w:t>
      </w:r>
      <w:r>
        <w:rPr>
          <w:b/>
          <w:color w:val="228B22"/>
          <w:sz w:val="28"/>
        </w:rPr>
        <w:tab/>
        <w:t>Purpose</w:t>
      </w:r>
    </w:p>
    <w:p>
      <w:pPr>
        <w:pStyle w:val="FirstParagraph"/>
        <w:rPr/>
      </w:pPr>
      <w:r>
        <w:rPr>
          <w:sz w:val="20"/>
        </w:rPr>
        <w:t xml:space="preserve">The AXI burst chopper splits one host AXI address-channel command into N sub-commands, each no longer than one DRAM burst. The downstream intakes assume one AXI burst equals one DFI burst, so this block is the request-side guarantee: every sub-command that leaves the chopper has at most </w:t>
      </w:r>
      <w:r>
        <w:rPr>
          <w:rStyle w:val="VerbatimChar"/>
          <w:sz w:val="20"/>
        </w:rPr>
        <w:t>AXI_BEATS_PER_BURST</w:t>
      </w:r>
      <w:r>
        <w:rPr>
          <w:sz w:val="20"/>
        </w:rPr>
        <w:t xml:space="preserve"> beats and steps to the next </w:t>
      </w:r>
      <w:r>
        <w:rPr>
          <w:rStyle w:val="VerbatimChar"/>
          <w:sz w:val="20"/>
        </w:rPr>
        <w:t>AXI_BURST_BYTES</w:t>
      </w:r>
      <w:r>
        <w:rPr>
          <w:sz w:val="20"/>
        </w:rPr>
        <w:t>-aligned boundary.</w:t>
      </w:r>
    </w:p>
    <w:p>
      <w:pPr>
        <w:pStyle w:val="BodyText"/>
        <w:rPr/>
      </w:pPr>
      <w:r>
        <w:rPr>
          <w:sz w:val="20"/>
        </w:rPr>
        <w:t xml:space="preserve">The module is generic over AW and AR. The write path instantiates it with </w:t>
      </w:r>
      <w:r>
        <w:rPr>
          <w:rStyle w:val="VerbatimChar"/>
          <w:sz w:val="20"/>
        </w:rPr>
        <w:t>PAD_TO_CHUNK=1</w:t>
      </w:r>
      <w:r>
        <w:rPr>
          <w:sz w:val="20"/>
        </w:rPr>
        <w:t xml:space="preserve"> so short sub-commands are declared full-length and padded upstream by </w:t>
      </w:r>
      <w:r>
        <w:rPr>
          <w:rStyle w:val="VerbatimChar"/>
          <w:sz w:val="20"/>
        </w:rPr>
        <w:t>scoria_wr_splitter</w:t>
      </w:r>
      <w:r>
        <w:rPr>
          <w:sz w:val="20"/>
        </w:rPr>
        <w:t xml:space="preserve">. The read path uses </w:t>
      </w:r>
      <w:r>
        <w:rPr>
          <w:rStyle w:val="VerbatimChar"/>
          <w:sz w:val="20"/>
        </w:rPr>
        <w:t>PAD_TO_CHUNK=0</w:t>
      </w:r>
      <w:r>
        <w:rPr>
          <w:sz w:val="20"/>
        </w:rPr>
        <w:t>; short reads keep their true length because the R-channel framing follows AR.</w:t>
      </w:r>
      <w:bookmarkEnd w:id="180"/>
    </w:p>
    <w:p>
      <w:pPr>
        <w:pStyle w:val="Heading2"/>
        <w:pBdr>
          <w:bottom w:val="single" w:sz="12" w:space="0" w:color="228B22"/>
        </w:pBdr>
        <w:spacing w:before="280" w:after="80"/>
        <w:rPr/>
      </w:pPr>
      <w:bookmarkStart w:id="181" w:name="__RefHeading___Toc53252_3968965690"/>
      <w:bookmarkStart w:id="182" w:name="parameters-3"/>
      <w:bookmarkEnd w:id="181"/>
      <w:r>
        <w:rPr>
          <w:rStyle w:val="SectionNumber"/>
          <w:b/>
          <w:color w:val="228B22"/>
          <w:sz w:val="28"/>
        </w:rPr>
        <w:t>9.2</w:t>
      </w:r>
      <w:r>
        <w:rPr>
          <w:b/>
          <w:color w:val="228B22"/>
          <w:sz w:val="28"/>
        </w:rPr>
        <w:tab/>
        <w:t>Parameters</w:t>
      </w:r>
    </w:p>
    <w:p>
      <w:pPr>
        <w:pStyle w:val="TableCaption"/>
        <w:rPr/>
      </w:pPr>
      <w:bookmarkStart w:id="183" w:name="_Tab_23_Table_2_4_1__AXI_bur"/>
      <w:r>
        <w:rPr/>
        <w:t>Table 2.4.1: AXI burst chopper parameters</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STRB_BYTES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AXI beat (</w:t>
            </w:r>
            <w:r>
              <w:rPr>
                <w:rStyle w:val="VerbatimChar"/>
                <w:rFonts w:eastAsia="Cambria" w:cs=""/>
                <w:kern w:val="0"/>
                <w:szCs w:val="24"/>
                <w:lang w:val="en-US" w:eastAsia="en-US" w:bidi="ar-SA"/>
              </w:rPr>
              <w:t>AXI_DATA_WIDTH/8</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 &gt;=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PAD_TO_CHUNK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declare every sub-command as a full </w:t>
            </w:r>
            <w:r>
              <w:rPr>
                <w:rStyle w:val="VerbatimChar"/>
                <w:rFonts w:eastAsia="Cambria" w:cs=""/>
                <w:kern w:val="0"/>
                <w:szCs w:val="24"/>
                <w:lang w:val="en-US" w:eastAsia="en-US" w:bidi="ar-SA"/>
              </w:rPr>
              <w:t>AXI_BEATS_PER_BURST</w:t>
            </w:r>
            <w:r>
              <w:rPr>
                <w:rFonts w:eastAsia="Cambria" w:cs=""/>
                <w:kern w:val="0"/>
                <w:sz w:val="24"/>
                <w:szCs w:val="24"/>
                <w:lang w:val="en-US" w:eastAsia="en-US" w:bidi="ar-SA"/>
              </w:rPr>
              <w:t xml:space="preserve"> beats</w:t>
            </w:r>
          </w:p>
        </w:tc>
      </w:tr>
    </w:tbl>
    <w:p>
      <w:pPr>
        <w:pStyle w:val="BodyText"/>
        <w:rPr/>
      </w:pPr>
      <w:r>
        <w:rPr>
          <w:rStyle w:val="VerbatimChar"/>
          <w:sz w:val="20"/>
        </w:rPr>
        <w:t>AXI_BEATS_PER_BURST</w:t>
      </w:r>
      <w:r>
        <w:rPr>
          <w:sz w:val="20"/>
        </w:rPr>
        <w:t xml:space="preserve"> must be a power of two; an initial assertion enforces this. The module derives </w:t>
      </w:r>
      <w:r>
        <w:rPr>
          <w:rStyle w:val="VerbatimChar"/>
          <w:sz w:val="20"/>
        </w:rPr>
        <w:t>AXI_BURST_BYTES = AXI_BEATS_PER_BURST * STRB_BYTES</w:t>
      </w:r>
      <w:r>
        <w:rPr>
          <w:sz w:val="20"/>
        </w:rPr>
        <w:t xml:space="preserve"> for address stepping.</w:t>
      </w:r>
      <w:bookmarkEnd w:id="182"/>
    </w:p>
    <w:p>
      <w:pPr>
        <w:pStyle w:val="Heading2"/>
        <w:pBdr>
          <w:bottom w:val="single" w:sz="12" w:space="0" w:color="228B22"/>
        </w:pBdr>
        <w:spacing w:before="280" w:after="80"/>
        <w:rPr/>
      </w:pPr>
      <w:bookmarkStart w:id="184" w:name="__RefHeading___Toc53254_3968965690"/>
      <w:bookmarkStart w:id="185" w:name="interface-3"/>
      <w:bookmarkEnd w:id="184"/>
      <w:r>
        <w:rPr>
          <w:rStyle w:val="SectionNumber"/>
          <w:b/>
          <w:color w:val="228B22"/>
          <w:sz w:val="28"/>
        </w:rPr>
        <w:t>9.3</w:t>
      </w:r>
      <w:r>
        <w:rPr>
          <w:b/>
          <w:color w:val="228B22"/>
          <w:sz w:val="28"/>
        </w:rPr>
        <w:tab/>
        <w:t>Interface</w:t>
      </w:r>
    </w:p>
    <w:p>
      <w:pPr>
        <w:pStyle w:val="Heading3"/>
        <w:spacing w:before="200" w:after="80"/>
        <w:rPr/>
      </w:pPr>
      <w:bookmarkStart w:id="186" w:name="__RefHeading___Toc53256_3968965690"/>
      <w:bookmarkEnd w:id="186"/>
      <w:r>
        <w:rPr>
          <w:rStyle w:val="SectionNumber"/>
          <w:b/>
          <w:color w:val="404040"/>
          <w:sz w:val="24"/>
        </w:rPr>
        <w:t>9.3.1</w:t>
      </w:r>
      <w:r>
        <w:rPr>
          <w:b/>
          <w:color w:val="404040"/>
          <w:sz w:val="24"/>
        </w:rPr>
        <w:tab/>
        <w:t>Host address channel 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strobe</w:t>
            </w:r>
            <w:bookmarkStart w:id="187" w:name="host-address-channel-in"/>
            <w:bookmarkEnd w:id="187"/>
          </w:p>
        </w:tc>
      </w:tr>
    </w:tbl>
    <w:p>
      <w:pPr>
        <w:pStyle w:val="Heading3"/>
        <w:spacing w:before="200" w:after="80"/>
        <w:rPr/>
      </w:pPr>
      <w:bookmarkStart w:id="188" w:name="__RefHeading___Toc53258_3968965690"/>
      <w:bookmarkEnd w:id="188"/>
      <w:r>
        <w:rPr>
          <w:rStyle w:val="SectionNumber"/>
          <w:b/>
          <w:color w:val="404040"/>
          <w:sz w:val="24"/>
        </w:rPr>
        <w:t>9.3.2</w:t>
      </w:r>
      <w:r>
        <w:rPr>
          <w:b/>
          <w:color w:val="404040"/>
          <w:sz w:val="24"/>
        </w:rPr>
        <w:tab/>
        <w:t>Sub-command address channel 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ready</w:t>
            </w:r>
          </w:p>
        </w:tc>
      </w:tr>
    </w:tbl>
    <w:p>
      <w:pPr>
        <w:pStyle w:val="Heading3"/>
        <w:spacing w:before="200" w:after="80"/>
        <w:rPr/>
      </w:pPr>
      <w:bookmarkStart w:id="189" w:name="__RefHeading___Toc53260_3968965690"/>
      <w:bookmarkEnd w:id="189"/>
      <w:r>
        <w:rPr>
          <w:rStyle w:val="SectionNumber"/>
          <w:b/>
          <w:color w:val="404040"/>
          <w:sz w:val="24"/>
        </w:rPr>
        <w:t>9.3.3</w:t>
      </w:r>
      <w:r>
        <w:rPr>
          <w:b/>
          <w:color w:val="404040"/>
          <w:sz w:val="24"/>
        </w:rPr>
        <w:tab/>
        <w:t>Aggregation sideband</w:t>
      </w:r>
    </w:p>
    <w:p>
      <w:pPr>
        <w:pStyle w:val="TableCaption"/>
        <w:rPr/>
      </w:pPr>
      <w:bookmarkStart w:id="190" w:name="_Tab_24_Table_2_4_2__AXI_bur"/>
      <w:r>
        <w:rPr/>
        <w:t>Table 2.4.2: AXI burst chopper interface</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m_ax_agg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command splits into more than one sub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 of the host burst</w:t>
            </w:r>
          </w:p>
        </w:tc>
      </w:tr>
    </w:tbl>
    <w:p>
      <w:pPr>
        <w:pStyle w:val="BodyText"/>
        <w:rPr/>
      </w:pPr>
      <w:r>
        <w:rPr>
          <w:rStyle w:val="VerbatimChar"/>
          <w:sz w:val="20"/>
        </w:rPr>
        <w:t>m_ax_agg</w:t>
      </w:r>
      <w:r>
        <w:rPr>
          <w:sz w:val="20"/>
        </w:rPr>
        <w:t xml:space="preserve"> is low for a single-sub command and high for every sub of a split. </w:t>
      </w:r>
      <w:r>
        <w:rPr>
          <w:rStyle w:val="VerbatimChar"/>
          <w:sz w:val="20"/>
        </w:rPr>
        <w:t>m_ax_last</w:t>
      </w:r>
      <w:r>
        <w:rPr>
          <w:sz w:val="20"/>
        </w:rPr>
        <w:t xml:space="preserve"> is high only on the last sub. The sideband rides with the address through the intake and into the CAM so the response path can collapse per-sub </w:t>
      </w:r>
      <w:r>
        <w:rPr>
          <w:rStyle w:val="VerbatimChar"/>
          <w:sz w:val="20"/>
        </w:rPr>
        <w:t>B</w:t>
      </w:r>
      <w:r>
        <w:rPr>
          <w:sz w:val="20"/>
        </w:rPr>
        <w:t>/</w:t>
      </w:r>
      <w:r>
        <w:rPr>
          <w:rStyle w:val="VerbatimChar"/>
          <w:sz w:val="20"/>
        </w:rPr>
        <w:t>RLAST</w:t>
      </w:r>
      <w:r>
        <w:rPr>
          <w:sz w:val="20"/>
        </w:rPr>
        <w:t xml:space="preserve"> without a separate counter.</w:t>
      </w:r>
      <w:bookmarkEnd w:id="185"/>
    </w:p>
    <w:p>
      <w:pPr>
        <w:pStyle w:val="Heading2"/>
        <w:pBdr>
          <w:bottom w:val="single" w:sz="12" w:space="0" w:color="228B22"/>
        </w:pBdr>
        <w:spacing w:before="280" w:after="80"/>
        <w:rPr/>
      </w:pPr>
      <w:bookmarkStart w:id="191" w:name="__RefHeading___Toc53262_3968965690"/>
      <w:bookmarkStart w:id="192" w:name="microarchitecture-internals-3"/>
      <w:bookmarkEnd w:id="191"/>
      <w:r>
        <w:rPr>
          <w:rStyle w:val="SectionNumber"/>
          <w:b/>
          <w:color w:val="228B22"/>
          <w:sz w:val="28"/>
        </w:rPr>
        <w:t>9.4</w:t>
      </w:r>
      <w:r>
        <w:rPr>
          <w:b/>
          <w:color w:val="228B22"/>
          <w:sz w:val="28"/>
        </w:rPr>
        <w:tab/>
        <w:t>Microarchitecture internals</w:t>
      </w:r>
    </w:p>
    <w:p>
      <w:pPr>
        <w:pStyle w:val="FirstParagraph"/>
        <w:rPr/>
      </w:pPr>
      <w:r>
        <w:rPr>
          <w:sz w:val="20"/>
        </w:rPr>
        <w:t xml:space="preserve">The chopper is FSM-free. A single </w:t>
      </w:r>
      <w:r>
        <w:rPr>
          <w:rStyle w:val="VerbatimChar"/>
          <w:sz w:val="20"/>
        </w:rPr>
        <w:t>r_active</w:t>
      </w:r>
      <w:r>
        <w:rPr>
          <w:sz w:val="20"/>
        </w:rPr>
        <w:t xml:space="preserve"> bit, a remaining-beat counter, and a running address drive all outputs. The first sub-command is presented combinationally from the host inputs; the host command is accepted when that first sub launches. Subsequent subs are presented from a latched copy while </w:t>
      </w:r>
      <w:r>
        <w:rPr>
          <w:rStyle w:val="VerbatimChar"/>
          <w:sz w:val="20"/>
        </w:rPr>
        <w:t>fub_axready</w:t>
      </w:r>
      <w:r>
        <w:rPr>
          <w:sz w:val="20"/>
        </w:rPr>
        <w:t xml:space="preserve"> stays low.</w:t>
      </w:r>
    </w:p>
    <w:p>
      <w:pPr>
        <w:pStyle w:val="SourceCode"/>
        <w:rPr/>
      </w:pPr>
      <w:r>
        <w:rPr>
          <w:rStyle w:val="VerbatimChar"/>
        </w:rPr>
        <w:t>w_total = fub_axlen + 1</w:t>
      </w:r>
      <w:r>
        <w:rPr/>
        <w:br/>
      </w:r>
      <w:r>
        <w:rPr>
          <w:rStyle w:val="VerbatimChar"/>
        </w:rPr>
        <w:t>w_rem   = w_first ? w_total : r_rem</w:t>
      </w:r>
      <w:r>
        <w:rPr/>
        <w:br/>
      </w:r>
      <w:r>
        <w:rPr>
          <w:rStyle w:val="VerbatimChar"/>
        </w:rPr>
        <w:t>w_this  = min(w_rem, AXI_BEATS_PER_BURST)</w:t>
      </w:r>
      <w:r>
        <w:rPr/>
        <w:br/>
      </w:r>
      <w:r>
        <w:rPr>
          <w:rStyle w:val="VerbatimChar"/>
        </w:rPr>
        <w:t>w_addr  = w_first ? fub_axaddr : r_addr</w:t>
      </w:r>
      <w:r>
        <w:rPr/>
        <w:br/>
      </w:r>
      <w:r>
        <w:rPr>
          <w:rStyle w:val="VerbatimChar"/>
        </w:rPr>
        <w:t>m_axlen = PAD_TO_CHUNK ? AXI_BEATS_PER_BURST - 1 : w_this - 1</w:t>
      </w:r>
      <w:r>
        <w:rPr/>
        <w:br/>
      </w:r>
      <w:r>
        <w:rPr>
          <w:rStyle w:val="VerbatimChar"/>
        </w:rPr>
        <w:t>m_ax_agg = w_first ? (w_total &gt; AXI_BEATS_PER_BURST) : 1'b1</w:t>
      </w:r>
      <w:r>
        <w:rPr/>
        <w:br/>
      </w:r>
      <w:r>
        <w:rPr>
          <w:rStyle w:val="VerbatimChar"/>
        </w:rPr>
        <w:t>m_ax_last = (w_rem &lt;= AXI_BEATS_PER_BURST)</w:t>
      </w:r>
      <w:r>
        <w:rPr/>
        <w:br/>
      </w:r>
      <w:r>
        <w:rPr>
          <w:rStyle w:val="VerbatimChar"/>
        </w:rPr>
        <w:t>fub_axready = w_first &amp;&amp; m_axready</w:t>
      </w:r>
    </w:p>
    <w:p>
      <w:pPr>
        <w:pStyle w:val="FirstParagraph"/>
        <w:rPr/>
      </w:pPr>
      <w:r>
        <w:rPr>
          <w:sz w:val="20"/>
        </w:rPr>
        <w:t xml:space="preserve">On each accepted sub-command, </w:t>
      </w:r>
      <w:r>
        <w:rPr>
          <w:rStyle w:val="VerbatimChar"/>
          <w:sz w:val="20"/>
        </w:rPr>
        <w:t>r_rem</w:t>
      </w:r>
      <w:r>
        <w:rPr>
          <w:sz w:val="20"/>
        </w:rPr>
        <w:t xml:space="preserve"> decreases by </w:t>
      </w:r>
      <w:r>
        <w:rPr>
          <w:rStyle w:val="VerbatimChar"/>
          <w:sz w:val="20"/>
        </w:rPr>
        <w:t>w_this</w:t>
      </w:r>
      <w:r>
        <w:rPr>
          <w:sz w:val="20"/>
        </w:rPr>
        <w:t xml:space="preserve"> and </w:t>
      </w:r>
      <w:r>
        <w:rPr>
          <w:rStyle w:val="VerbatimChar"/>
          <w:sz w:val="20"/>
        </w:rPr>
        <w:t>r_addr</w:t>
      </w:r>
      <w:r>
        <w:rPr>
          <w:sz w:val="20"/>
        </w:rPr>
        <w:t xml:space="preserve"> advances by </w:t>
      </w:r>
      <w:r>
        <w:rPr>
          <w:rStyle w:val="VerbatimChar"/>
          <w:sz w:val="20"/>
        </w:rPr>
        <w:t>AXI_BURST_BYTES</w:t>
      </w:r>
      <w:r>
        <w:rPr>
          <w:sz w:val="20"/>
        </w:rPr>
        <w:t xml:space="preserve">. When the last sub is accepted, </w:t>
      </w:r>
      <w:r>
        <w:rPr>
          <w:rStyle w:val="VerbatimChar"/>
          <w:sz w:val="20"/>
        </w:rPr>
        <w:t>r_active</w:t>
      </w:r>
      <w:r>
        <w:rPr>
          <w:sz w:val="20"/>
        </w:rPr>
        <w:t xml:space="preserve"> clears and </w:t>
      </w:r>
      <w:r>
        <w:rPr>
          <w:rStyle w:val="VerbatimChar"/>
          <w:sz w:val="20"/>
        </w:rPr>
        <w:t>fub_axready</w:t>
      </w:r>
      <w:r>
        <w:rPr>
          <w:sz w:val="20"/>
        </w:rPr>
        <w:t xml:space="preserve"> reopens.</w:t>
      </w:r>
      <w:bookmarkEnd w:id="192"/>
    </w:p>
    <w:p>
      <w:pPr>
        <w:pStyle w:val="Heading2"/>
        <w:pBdr>
          <w:bottom w:val="single" w:sz="12" w:space="0" w:color="228B22"/>
        </w:pBdr>
        <w:spacing w:before="280" w:after="80"/>
        <w:rPr/>
      </w:pPr>
      <w:bookmarkStart w:id="193" w:name="__RefHeading___Toc53264_3968965690"/>
      <w:bookmarkStart w:id="194" w:name="fsm-policy-3"/>
      <w:bookmarkEnd w:id="193"/>
      <w:r>
        <w:rPr>
          <w:rStyle w:val="SectionNumber"/>
          <w:b/>
          <w:color w:val="228B22"/>
          <w:sz w:val="28"/>
        </w:rPr>
        <w:t>9.5</w:t>
      </w:r>
      <w:r>
        <w:rPr>
          <w:b/>
          <w:color w:val="228B22"/>
          <w:sz w:val="28"/>
        </w:rPr>
        <w:tab/>
        <w:t>FSM policy</w:t>
      </w:r>
    </w:p>
    <w:p>
      <w:pPr>
        <w:pStyle w:val="FirstParagraph"/>
        <w:rPr/>
      </w:pPr>
      <w:bookmarkStart w:id="195" w:name="fsm-policy-3"/>
      <w:r>
        <w:rPr>
          <w:sz w:val="20"/>
        </w:rPr>
        <w:t>There is no state machine. The only sequential state is the latched command and the running remainder/address. All output muxing is combinational.</w:t>
      </w:r>
      <w:bookmarkEnd w:id="195"/>
    </w:p>
    <w:p>
      <w:pPr>
        <w:pStyle w:val="Heading2"/>
        <w:pBdr>
          <w:bottom w:val="single" w:sz="12" w:space="0" w:color="228B22"/>
        </w:pBdr>
        <w:spacing w:before="280" w:after="80"/>
        <w:rPr/>
      </w:pPr>
      <w:bookmarkStart w:id="196" w:name="__RefHeading___Toc53266_3968965690"/>
      <w:bookmarkStart w:id="197" w:name="timing-3"/>
      <w:bookmarkEnd w:id="196"/>
      <w:r>
        <w:rPr>
          <w:rStyle w:val="SectionNumber"/>
          <w:b/>
          <w:color w:val="228B22"/>
          <w:sz w:val="28"/>
        </w:rPr>
        <w:t>9.6</w:t>
      </w:r>
      <w:r>
        <w:rPr>
          <w:b/>
          <w:color w:val="228B22"/>
          <w:sz w:val="28"/>
        </w:rPr>
        <w:tab/>
        <w:t>Timing</w:t>
      </w:r>
    </w:p>
    <w:p>
      <w:pPr>
        <w:pStyle w:val="FirstParagraph"/>
        <w:rPr/>
      </w:pPr>
      <w:r>
        <w:rPr>
          <w:sz w:val="20"/>
        </w:rPr>
        <w:t xml:space="preserve">The first sub-command is valid in the same cycle </w:t>
      </w:r>
      <w:r>
        <w:rPr>
          <w:rStyle w:val="VerbatimChar"/>
          <w:sz w:val="20"/>
        </w:rPr>
        <w:t>fub_axvalid</w:t>
      </w:r>
      <w:r>
        <w:rPr>
          <w:sz w:val="20"/>
        </w:rPr>
        <w:t xml:space="preserve"> is high. The critical path is the host input through the remainder calculation and address mux to </w:t>
      </w:r>
      <w:r>
        <w:rPr>
          <w:rStyle w:val="VerbatimChar"/>
          <w:sz w:val="20"/>
        </w:rPr>
        <w:t>m_axvalid</w:t>
      </w:r>
      <w:r>
        <w:rPr>
          <w:sz w:val="20"/>
        </w:rPr>
        <w:t>/</w:t>
      </w:r>
      <w:r>
        <w:rPr>
          <w:rStyle w:val="VerbatimChar"/>
          <w:sz w:val="20"/>
        </w:rPr>
        <w:t>m_axready</w:t>
      </w:r>
      <w:r>
        <w:rPr>
          <w:sz w:val="20"/>
        </w:rPr>
        <w:t xml:space="preserve">. Each subsequent sub-command is accepted one cycle after </w:t>
      </w:r>
      <w:r>
        <w:rPr>
          <w:rStyle w:val="VerbatimChar"/>
          <w:sz w:val="20"/>
        </w:rPr>
        <w:t>m_axready</w:t>
      </w:r>
      <w:r>
        <w:rPr>
          <w:sz w:val="20"/>
        </w:rPr>
        <w:t xml:space="preserve"> (registered advance). The host is back-pressured for the drain interval.</w:t>
      </w:r>
      <w:bookmarkEnd w:id="197"/>
    </w:p>
    <w:p>
      <w:pPr>
        <w:pStyle w:val="Heading2"/>
        <w:pBdr>
          <w:bottom w:val="single" w:sz="12" w:space="0" w:color="228B22"/>
        </w:pBdr>
        <w:spacing w:before="280" w:after="80"/>
        <w:rPr/>
      </w:pPr>
      <w:bookmarkStart w:id="198" w:name="__RefHeading___Toc53268_3968965690"/>
      <w:bookmarkStart w:id="199" w:name="notes-3"/>
      <w:bookmarkEnd w:id="198"/>
      <w:r>
        <w:rPr>
          <w:rStyle w:val="SectionNumber"/>
          <w:b/>
          <w:color w:val="228B22"/>
          <w:sz w:val="28"/>
        </w:rPr>
        <w:t>9.7</w:t>
      </w:r>
      <w:r>
        <w:rPr>
          <w:b/>
          <w:color w:val="228B22"/>
          <w:sz w:val="28"/>
        </w:rPr>
        <w:tab/>
        <w:t>Notes</w:t>
      </w:r>
    </w:p>
    <w:p>
      <w:pPr>
        <w:pStyle w:val="Compact"/>
        <w:numPr>
          <w:ilvl w:val="0"/>
          <w:numId w:val="102"/>
        </w:numPr>
        <w:rPr/>
      </w:pPr>
      <w:r>
        <w:rPr>
          <w:b/>
          <w:bCs/>
        </w:rPr>
        <w:t>PAD_TO_CHUNK asymmetry:</w:t>
      </w:r>
      <w:r>
        <w:rPr/>
        <w:t xml:space="preserve"> The write side sets </w:t>
      </w:r>
      <w:r>
        <w:rPr>
          <w:rStyle w:val="VerbatimChar"/>
        </w:rPr>
        <w:t>PAD_TO_CHUNK=1</w:t>
      </w:r>
      <w:r>
        <w:rPr/>
        <w:t xml:space="preserve"> and relies on </w:t>
      </w:r>
      <w:r>
        <w:rPr>
          <w:rStyle w:val="VerbatimChar"/>
        </w:rPr>
        <w:t>scoria_wr_splitter</w:t>
      </w:r>
      <w:r>
        <w:rPr/>
        <w:t xml:space="preserve"> to inject zero-strobe filler beats. The read side sets </w:t>
      </w:r>
      <w:r>
        <w:rPr>
          <w:rStyle w:val="VerbatimChar"/>
        </w:rPr>
        <w:t>PAD_TO_CHUNK=0</w:t>
      </w:r>
      <w:r>
        <w:rPr/>
        <w:t xml:space="preserve">; short reads need no padding because </w:t>
      </w:r>
      <w:r>
        <w:rPr>
          <w:rStyle w:val="VerbatimChar"/>
        </w:rPr>
        <w:t>RLAST</w:t>
      </w:r>
      <w:r>
        <w:rPr/>
        <w:t xml:space="preserve"> follows the real beat count.</w:t>
      </w:r>
    </w:p>
    <w:p>
      <w:pPr>
        <w:pStyle w:val="Compact"/>
        <w:numPr>
          <w:ilvl w:val="0"/>
          <w:numId w:val="103"/>
        </w:numPr>
        <w:rPr/>
      </w:pPr>
      <w:r>
        <w:rPr>
          <w:b/>
          <w:bCs/>
        </w:rPr>
        <w:t>Ragged but legal:</w:t>
      </w:r>
      <w:r>
        <w:rPr/>
        <w:t xml:space="preserve"> The chopper handles any host </w:t>
      </w:r>
      <w:r>
        <w:rPr>
          <w:rStyle w:val="VerbatimChar"/>
        </w:rPr>
        <w:t>AxLEN</w:t>
      </w:r>
      <w:r>
        <w:rPr/>
        <w:t xml:space="preserve">, including bursts that are not a multiple of </w:t>
      </w:r>
      <w:r>
        <w:rPr>
          <w:rStyle w:val="VerbatimChar"/>
        </w:rPr>
        <w:t>AXI_BEATS_PER_BURST</w:t>
      </w:r>
      <w:r>
        <w:rPr/>
        <w:t>. In scoria’s normal path, ragged writes are padded by the splitter and ragged reads are rejected downstream; the chopper itself remains general.</w:t>
      </w:r>
    </w:p>
    <w:p>
      <w:pPr>
        <w:pStyle w:val="Compact"/>
        <w:numPr>
          <w:ilvl w:val="0"/>
          <w:numId w:val="104"/>
        </w:numPr>
        <w:rPr/>
      </w:pPr>
      <w:r>
        <w:rPr>
          <w:b/>
          <w:bCs/>
        </w:rPr>
        <w:t>Power-of-two assertion:</w:t>
      </w:r>
      <w:r>
        <w:rPr/>
        <w:t xml:space="preserve"> </w:t>
      </w:r>
      <w:r>
        <w:rPr>
          <w:rStyle w:val="VerbatimChar"/>
        </w:rPr>
        <w:t>initial assert (AXI_BEATS_PER_BURST &gt;= 1 &amp;&amp; power-of-2)</w:t>
      </w:r>
      <w:r>
        <w:rPr/>
        <w:t xml:space="preserve"> fires at elaboration if the parameter is mis-set.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0" w:name="Xcccef6b3569ec8a6336d5d6147fbad27e82d7e6"/>
      <w:bookmarkStart w:id="201" w:name="notes-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bookmarkEnd w:id="201"/>
      <w:r>
        <w:br w:type="page"/>
      </w:r>
    </w:p>
    <w:p>
      <w:pPr>
        <w:pStyle w:val="Heading1"/>
        <w:shd w:val="clear" w:color="auto" w:fill="404040"/>
        <w:spacing w:before="360" w:after="120"/>
        <w:rPr/>
      </w:pPr>
      <w:bookmarkStart w:id="202" w:name="__RefHeading___Toc53270_3968965690"/>
      <w:bookmarkStart w:id="203" w:name="write-splitter-scoria_wr_splitter"/>
      <w:bookmarkEnd w:id="202"/>
      <w:r>
        <w:rPr>
          <w:rStyle w:val="SectionNumber"/>
          <w:b/>
          <w:color w:val="FFFFFF"/>
          <w:sz w:val="32"/>
        </w:rPr>
        <w:t>10</w:t>
      </w:r>
      <w:r>
        <w:rPr>
          <w:b/>
          <w:color w:val="FFFFFF"/>
          <w:sz w:val="32"/>
        </w:rPr>
        <w:tab/>
        <w:t>Write Splitter (</w:t>
      </w:r>
      <w:r>
        <w:rPr>
          <w:rStyle w:val="VerbatimChar"/>
          <w:b/>
          <w:color w:val="FFFFFF"/>
          <w:sz w:val="32"/>
        </w:rPr>
        <w:t>scoria_wr_splitter</w:t>
      </w:r>
      <w:r>
        <w:rPr>
          <w:b/>
          <w:color w:val="FFFFFF"/>
          <w:sz w:val="32"/>
        </w:rPr>
        <w:t>)</w:t>
      </w:r>
    </w:p>
    <w:p>
      <w:pPr>
        <w:pStyle w:val="FirstParagraph"/>
        <w:rPr/>
      </w:pPr>
      <w:r>
        <w:rPr>
          <w:b/>
          <w:bCs/>
          <w:sz w:val="20"/>
        </w:rPr>
        <w:t>Module:</w:t>
      </w:r>
      <w:r>
        <w:rPr>
          <w:sz w:val="20"/>
        </w:rPr>
        <w:t xml:space="preserve"> </w:t>
      </w:r>
      <w:r>
        <w:rPr>
          <w:rStyle w:val="VerbatimChar"/>
          <w:sz w:val="20"/>
        </w:rPr>
        <w:t>scoria_wr_splitter.sv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 write request reframer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4" w:name="__RefHeading___Toc53272_3968965690"/>
      <w:bookmarkStart w:id="205" w:name="purpose-4"/>
      <w:bookmarkEnd w:id="204"/>
      <w:r>
        <w:rPr>
          <w:rStyle w:val="SectionNumber"/>
          <w:b/>
          <w:color w:val="228B22"/>
          <w:sz w:val="28"/>
        </w:rPr>
        <w:t>10.1</w:t>
      </w:r>
      <w:r>
        <w:rPr>
          <w:b/>
          <w:color w:val="228B22"/>
          <w:sz w:val="28"/>
        </w:rPr>
        <w:tab/>
        <w:t>Purpose</w:t>
      </w:r>
    </w:p>
    <w:p>
      <w:pPr>
        <w:pStyle w:val="FirstParagraph"/>
        <w:rPr/>
      </w:pPr>
      <w:r>
        <w:rPr>
          <w:sz w:val="20"/>
        </w:rPr>
        <w:t xml:space="preserve">The write splitter sits between the host AXI write channel and </w:t>
      </w:r>
      <w:r>
        <w:rPr>
          <w:rStyle w:val="VerbatimChar"/>
          <w:sz w:val="20"/>
        </w:rPr>
        <w:t>scoria_wr_intake</w:t>
      </w:r>
      <w:r>
        <w:rPr>
          <w:sz w:val="20"/>
        </w:rPr>
        <w:t xml:space="preserve">. It chops AW into DFI-burst-sized sub-commands and reframes the W stream so each sub-command receives exactly one </w:t>
      </w:r>
      <w:r>
        <w:rPr>
          <w:rStyle w:val="VerbatimChar"/>
          <w:sz w:val="20"/>
        </w:rPr>
        <w:t>WLAST</w:t>
      </w:r>
      <w:r>
        <w:rPr>
          <w:sz w:val="20"/>
        </w:rPr>
        <w:t xml:space="preserve"> on an </w:t>
      </w:r>
      <w:r>
        <w:rPr>
          <w:rStyle w:val="VerbatimChar"/>
          <w:sz w:val="20"/>
        </w:rPr>
        <w:t>AXI_BEATS_PER_BURST</w:t>
      </w:r>
      <w:r>
        <w:rPr>
          <w:sz w:val="20"/>
        </w:rPr>
        <w:t xml:space="preserve"> boundary. This is purely a request-side transform; B responses are consolidated later, on the return path.</w:t>
      </w:r>
    </w:p>
    <w:p>
      <w:pPr>
        <w:pStyle w:val="BodyText"/>
        <w:rPr/>
      </w:pPr>
      <w:r>
        <w:rPr>
          <w:sz w:val="20"/>
        </w:rPr>
        <w:t xml:space="preserve">The key change from the old shared </w:t>
      </w:r>
      <w:r>
        <w:rPr>
          <w:rStyle w:val="VerbatimChar"/>
          <w:sz w:val="20"/>
        </w:rPr>
        <w:t>axi_master_wr_splitter</w:t>
      </w:r>
      <w:r>
        <w:rPr>
          <w:sz w:val="20"/>
        </w:rPr>
        <w:t xml:space="preserve"> is that </w:t>
      </w:r>
      <w:r>
        <w:rPr>
          <w:rStyle w:val="VerbatimChar"/>
          <w:sz w:val="20"/>
        </w:rPr>
        <w:t>WLAST</w:t>
      </w:r>
      <w:r>
        <w:rPr>
          <w:sz w:val="20"/>
        </w:rPr>
        <w:t xml:space="preserve"> is regenerated from the W handshake, not from an AW-side beat budget. The previous scheme lost framing for narrow bursts that split into many single-beat DRAM bursts, leaving most sub-bursts without a </w:t>
      </w:r>
      <w:r>
        <w:rPr>
          <w:rStyle w:val="VerbatimChar"/>
          <w:sz w:val="20"/>
        </w:rPr>
        <w:t>WLAST</w:t>
      </w:r>
      <w:r>
        <w:rPr>
          <w:sz w:val="20"/>
        </w:rPr>
        <w:t xml:space="preserve"> and stalling the write-data CAM. Counting the W stream directly fixes that for any </w:t>
      </w:r>
      <w:r>
        <w:rPr>
          <w:rStyle w:val="VerbatimChar"/>
          <w:sz w:val="20"/>
        </w:rPr>
        <w:t>AXI_BEATS_PER_BURST</w:t>
      </w:r>
      <w:r>
        <w:rPr>
          <w:sz w:val="20"/>
        </w:rPr>
        <w:t>, including one.</w:t>
      </w:r>
      <w:bookmarkEnd w:id="205"/>
    </w:p>
    <w:p>
      <w:pPr>
        <w:pStyle w:val="Heading2"/>
        <w:pBdr>
          <w:bottom w:val="single" w:sz="12" w:space="0" w:color="228B22"/>
        </w:pBdr>
        <w:spacing w:before="280" w:after="80"/>
        <w:rPr/>
      </w:pPr>
      <w:bookmarkStart w:id="206" w:name="__RefHeading___Toc53274_3968965690"/>
      <w:bookmarkStart w:id="207" w:name="parameters-4"/>
      <w:bookmarkEnd w:id="206"/>
      <w:r>
        <w:rPr>
          <w:rStyle w:val="SectionNumber"/>
          <w:b/>
          <w:color w:val="228B22"/>
          <w:sz w:val="28"/>
        </w:rPr>
        <w:t>10.2</w:t>
      </w:r>
      <w:r>
        <w:rPr>
          <w:b/>
          <w:color w:val="228B22"/>
          <w:sz w:val="28"/>
        </w:rPr>
        <w:tab/>
        <w:t>Parameters</w:t>
      </w:r>
    </w:p>
    <w:p>
      <w:pPr>
        <w:pStyle w:val="TableCaption"/>
        <w:rPr/>
      </w:pPr>
      <w:bookmarkStart w:id="208" w:name="_Tab_25_Table_2_5_1__Write_s"/>
      <w:r>
        <w:rPr/>
        <w:t>Table 2.5.1: Write splitter parameters</w:t>
      </w:r>
      <w:bookmarkEnd w:id="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 &gt;=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DFI burst</w:t>
            </w:r>
          </w:p>
        </w:tc>
      </w:tr>
    </w:tbl>
    <w:p>
      <w:pPr>
        <w:pStyle w:val="BodyText"/>
        <w:rPr/>
      </w:pPr>
      <w:r>
        <w:rPr>
          <w:sz w:val="20"/>
        </w:rPr>
        <w:t xml:space="preserve">The derived widths </w:t>
      </w:r>
      <w:r>
        <w:rPr>
          <w:rStyle w:val="VerbatimChar"/>
          <w:sz w:val="20"/>
        </w:rPr>
        <w:t>IW</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UW</w:t>
      </w:r>
      <w:r>
        <w:rPr>
          <w:sz w:val="20"/>
        </w:rPr>
        <w:t xml:space="preserve">, and </w:t>
      </w:r>
      <w:r>
        <w:rPr>
          <w:rStyle w:val="VerbatimChar"/>
          <w:sz w:val="20"/>
        </w:rPr>
        <w:t>SW</w:t>
      </w:r>
      <w:r>
        <w:rPr>
          <w:sz w:val="20"/>
        </w:rPr>
        <w:t xml:space="preserve"> (</w:t>
      </w:r>
      <w:r>
        <w:rPr>
          <w:rStyle w:val="VerbatimChar"/>
          <w:sz w:val="20"/>
        </w:rPr>
        <w:t>AXI_DATA_WIDTH/8</w:t>
      </w:r>
      <w:r>
        <w:rPr>
          <w:sz w:val="20"/>
        </w:rPr>
        <w:t>) are local only.</w:t>
      </w:r>
      <w:bookmarkEnd w:id="207"/>
    </w:p>
    <w:p>
      <w:pPr>
        <w:pStyle w:val="Heading2"/>
        <w:pBdr>
          <w:bottom w:val="single" w:sz="12" w:space="0" w:color="228B22"/>
        </w:pBdr>
        <w:spacing w:before="280" w:after="80"/>
        <w:rPr/>
      </w:pPr>
      <w:bookmarkStart w:id="209" w:name="__RefHeading___Toc53276_3968965690"/>
      <w:bookmarkEnd w:id="209"/>
      <w:r>
        <w:rPr>
          <w:rStyle w:val="SectionNumber"/>
          <w:b/>
          <w:color w:val="228B22"/>
          <w:sz w:val="28"/>
        </w:rPr>
        <w:t>10.3</w:t>
      </w:r>
      <w:r>
        <w:rPr>
          <w:b/>
          <w:color w:val="228B22"/>
          <w:sz w:val="28"/>
        </w:rPr>
        <w:tab/>
        <w:t>Interface</w:t>
      </w:r>
    </w:p>
    <w:p>
      <w:pPr>
        <w:pStyle w:val="Heading3"/>
        <w:spacing w:before="200" w:after="80"/>
        <w:rPr/>
      </w:pPr>
      <w:bookmarkStart w:id="210" w:name="__RefHeading___Toc53278_3968965690"/>
      <w:bookmarkEnd w:id="210"/>
      <w:r>
        <w:rPr>
          <w:rStyle w:val="SectionNumber"/>
          <w:b/>
          <w:color w:val="404040"/>
          <w:sz w:val="24"/>
        </w:rPr>
        <w:t>10.3.1</w:t>
      </w:r>
      <w:r>
        <w:rPr>
          <w:b/>
          <w:color w:val="404040"/>
          <w:sz w:val="24"/>
        </w:rPr>
        <w:tab/>
        <w:t>Host AXI write 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W ready</w:t>
            </w:r>
            <w:bookmarkStart w:id="211" w:name="host-axi-write-in"/>
            <w:bookmarkEnd w:id="211"/>
          </w:p>
        </w:tc>
      </w:tr>
    </w:tbl>
    <w:p>
      <w:pPr>
        <w:pStyle w:val="Heading3"/>
        <w:spacing w:before="200" w:after="80"/>
        <w:rPr/>
      </w:pPr>
      <w:bookmarkStart w:id="212" w:name="__RefHeading___Toc53280_3968965690"/>
      <w:bookmarkEnd w:id="212"/>
      <w:r>
        <w:rPr>
          <w:rStyle w:val="SectionNumber"/>
          <w:b/>
          <w:color w:val="404040"/>
          <w:sz w:val="24"/>
        </w:rPr>
        <w:t>10.3.2</w:t>
      </w:r>
      <w:r>
        <w:rPr>
          <w:b/>
          <w:color w:val="404040"/>
          <w:sz w:val="24"/>
        </w:rPr>
        <w:tab/>
        <w:t>Sub-command AXI write 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regenerated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sub-command W ready</w:t>
            </w:r>
          </w:p>
        </w:tc>
      </w:tr>
    </w:tbl>
    <w:p>
      <w:pPr>
        <w:pStyle w:val="Heading3"/>
        <w:spacing w:before="200" w:after="80"/>
        <w:rPr/>
      </w:pPr>
      <w:bookmarkStart w:id="213" w:name="__RefHeading___Toc53282_3968965690"/>
      <w:bookmarkEnd w:id="213"/>
      <w:r>
        <w:rPr>
          <w:rStyle w:val="SectionNumber"/>
          <w:b/>
          <w:color w:val="404040"/>
          <w:sz w:val="24"/>
        </w:rPr>
        <w:t>10.3.3</w:t>
      </w:r>
      <w:r>
        <w:rPr>
          <w:b/>
          <w:color w:val="404040"/>
          <w:sz w:val="24"/>
        </w:rPr>
        <w:tab/>
        <w:t>Aggregation sideband</w:t>
      </w:r>
    </w:p>
    <w:p>
      <w:pPr>
        <w:pStyle w:val="TableCaption"/>
        <w:rPr/>
      </w:pPr>
      <w:bookmarkStart w:id="214" w:name="_Tab_26_Table_2_5_2__Write_s"/>
      <w:r>
        <w:rPr/>
        <w:t>Table 2.5.2: Write splitter interface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m_aw_agg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AW splits into more than one sub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m_aw_last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w:t>
            </w:r>
            <w:bookmarkStart w:id="215" w:name="interface-4"/>
            <w:bookmarkEnd w:id="215"/>
          </w:p>
        </w:tc>
      </w:tr>
    </w:tbl>
    <w:p>
      <w:pPr>
        <w:pStyle w:val="Heading2"/>
        <w:pBdr>
          <w:bottom w:val="single" w:sz="12" w:space="0" w:color="228B22"/>
        </w:pBdr>
        <w:spacing w:before="280" w:after="80"/>
        <w:rPr/>
      </w:pPr>
      <w:bookmarkStart w:id="216" w:name="__RefHeading___Toc53284_3968965690"/>
      <w:bookmarkEnd w:id="216"/>
      <w:r>
        <w:rPr>
          <w:rStyle w:val="SectionNumber"/>
          <w:b/>
          <w:color w:val="228B22"/>
          <w:sz w:val="28"/>
        </w:rPr>
        <w:t>10.4</w:t>
      </w:r>
      <w:r>
        <w:rPr>
          <w:b/>
          <w:color w:val="228B22"/>
          <w:sz w:val="28"/>
        </w:rPr>
        <w:tab/>
        <w:t>Microarchitecture internals</w:t>
      </w:r>
    </w:p>
    <w:p>
      <w:pPr>
        <w:pStyle w:val="FirstParagraph"/>
        <w:rPr/>
      </w:pPr>
      <w:r>
        <w:rPr>
          <w:sz w:val="20"/>
        </w:rPr>
        <w:t xml:space="preserve">The AW path is an instance of </w:t>
      </w:r>
      <w:r>
        <w:rPr>
          <w:rStyle w:val="VerbatimChar"/>
          <w:sz w:val="20"/>
        </w:rPr>
        <w:t>scoria_axi_burst_chopper</w:t>
      </w:r>
      <w:r>
        <w:rPr>
          <w:sz w:val="20"/>
        </w:rPr>
        <w:t xml:space="preserve"> with </w:t>
      </w:r>
      <w:r>
        <w:rPr>
          <w:rStyle w:val="VerbatimChar"/>
          <w:sz w:val="20"/>
        </w:rPr>
        <w:t>PAD_TO_CHUNK=1</w:t>
      </w:r>
      <w:r>
        <w:rPr>
          <w:sz w:val="20"/>
        </w:rPr>
        <w:t>. The W path is a down-counter plus padding generator.</w:t>
      </w:r>
    </w:p>
    <w:p>
      <w:pPr>
        <w:pStyle w:val="BodyText"/>
        <w:rPr/>
      </w:pPr>
      <w:r>
        <w:rPr>
          <w:rStyle w:val="VerbatimChar"/>
          <w:sz w:val="20"/>
        </w:rPr>
        <w:t>r_wcnt</w:t>
      </w:r>
      <w:r>
        <w:rPr>
          <w:sz w:val="20"/>
        </w:rPr>
        <w:t xml:space="preserve"> counts beats until the next regenerated </w:t>
      </w:r>
      <w:r>
        <w:rPr>
          <w:rStyle w:val="VerbatimChar"/>
          <w:sz w:val="20"/>
        </w:rPr>
        <w:t>m_wlast</w:t>
      </w:r>
      <w:r>
        <w:rPr>
          <w:sz w:val="20"/>
        </w:rPr>
        <w:t xml:space="preserve">. It reloads to </w:t>
      </w:r>
      <w:r>
        <w:rPr>
          <w:rStyle w:val="VerbatimChar"/>
          <w:sz w:val="20"/>
        </w:rPr>
        <w:t>AXI_BEATS_PER_BURST-1</w:t>
      </w:r>
      <w:r>
        <w:rPr>
          <w:sz w:val="20"/>
        </w:rPr>
        <w:t xml:space="preserve"> on every chunk boundary. </w:t>
      </w:r>
      <w:r>
        <w:rPr>
          <w:rStyle w:val="VerbatimChar"/>
          <w:sz w:val="20"/>
        </w:rPr>
        <w:t>r_pad</w:t>
      </w:r>
      <w:r>
        <w:rPr>
          <w:sz w:val="20"/>
        </w:rPr>
        <w:t xml:space="preserve"> holds the number of zero-strobe filler beats owed when the host burst ends mid-chunk.</w:t>
      </w:r>
    </w:p>
    <w:p>
      <w:pPr>
        <w:pStyle w:val="SourceCode"/>
        <w:rPr/>
      </w:pPr>
      <w:r>
        <w:rPr>
          <w:rStyle w:val="VerbatimChar"/>
        </w:rPr>
        <w:t>w_padding   = (r_pad != 0)</w:t>
      </w:r>
      <w:r>
        <w:rPr/>
        <w:br/>
      </w:r>
      <w:r>
        <w:rPr>
          <w:rStyle w:val="VerbatimChar"/>
        </w:rPr>
        <w:t>w_short_last = fub_wlast &amp;&amp; (r_wcnt != 0)</w:t>
      </w:r>
      <w:r>
        <w:rPr/>
        <w:br/>
        <w:br/>
      </w:r>
      <w:r>
        <w:rPr>
          <w:rStyle w:val="VerbatimChar"/>
        </w:rPr>
        <w:t>m_wdata  = w_padding ? 0 : fub_wdata</w:t>
      </w:r>
      <w:r>
        <w:rPr/>
        <w:br/>
      </w:r>
      <w:r>
        <w:rPr>
          <w:rStyle w:val="VerbatimChar"/>
        </w:rPr>
        <w:t>m_wstrb  = w_padding ? 0 : fub_wstrb</w:t>
      </w:r>
      <w:r>
        <w:rPr/>
        <w:br/>
      </w:r>
      <w:r>
        <w:rPr>
          <w:rStyle w:val="VerbatimChar"/>
        </w:rPr>
        <w:t>m_wuser  = w_padding ? 0 : fub_wuser</w:t>
      </w:r>
      <w:r>
        <w:rPr/>
        <w:br/>
      </w:r>
      <w:r>
        <w:rPr>
          <w:rStyle w:val="VerbatimChar"/>
        </w:rPr>
        <w:t>m_wvalid = w_padding ? 1 : fub_wvalid</w:t>
      </w:r>
      <w:r>
        <w:rPr/>
        <w:br/>
      </w:r>
      <w:r>
        <w:rPr>
          <w:rStyle w:val="VerbatimChar"/>
        </w:rPr>
        <w:t>fub_wready = w_padding ? 0 : m_wready</w:t>
      </w:r>
      <w:r>
        <w:rPr/>
        <w:br/>
      </w:r>
      <w:r>
        <w:rPr>
          <w:rStyle w:val="VerbatimChar"/>
        </w:rPr>
        <w:t>m_wlast  = w_padding ? (r_pad == 1) : (r_wcnt == 0)</w:t>
      </w:r>
    </w:p>
    <w:p>
      <w:pPr>
        <w:pStyle w:val="FirstParagraph"/>
        <w:rPr/>
      </w:pPr>
      <w:r>
        <w:rPr>
          <w:sz w:val="20"/>
        </w:rPr>
        <w:t>While padding, the host is held off (</w:t>
      </w:r>
      <w:r>
        <w:rPr>
          <w:rStyle w:val="VerbatimChar"/>
          <w:sz w:val="20"/>
        </w:rPr>
        <w:t>fub_wready=0</w:t>
      </w:r>
      <w:r>
        <w:rPr>
          <w:sz w:val="20"/>
        </w:rPr>
        <w:t xml:space="preserve">) and the splitter emits locally generated filler beats. </w:t>
      </w:r>
      <w:r>
        <w:rPr>
          <w:rStyle w:val="VerbatimChar"/>
          <w:sz w:val="20"/>
        </w:rPr>
        <w:t>m_wstrb=0</w:t>
      </w:r>
      <w:r>
        <w:rPr>
          <w:sz w:val="20"/>
        </w:rPr>
        <w:t xml:space="preserve"> becomes </w:t>
      </w:r>
      <w:r>
        <w:rPr>
          <w:rStyle w:val="VerbatimChar"/>
          <w:sz w:val="20"/>
        </w:rPr>
        <w:t>dfi_wrdata_mask_o = ~strb</w:t>
      </w:r>
      <w:r>
        <w:rPr>
          <w:sz w:val="20"/>
        </w:rPr>
        <w:t xml:space="preserve"> in the DFI write serializer, so the device clocks the beat but writes nothing.</w:t>
      </w:r>
    </w:p>
    <w:p>
      <w:pPr>
        <w:pStyle w:val="Heading2"/>
        <w:pBdr>
          <w:bottom w:val="single" w:sz="12" w:space="0" w:color="228B22"/>
        </w:pBdr>
        <w:spacing w:before="280" w:after="80"/>
        <w:rPr/>
      </w:pPr>
      <w:bookmarkStart w:id="217" w:name="__RefHeading___Toc53286_3968965690"/>
      <w:bookmarkStart w:id="218" w:name="fsm-policy-4"/>
      <w:bookmarkEnd w:id="217"/>
      <w:r>
        <w:rPr>
          <w:rStyle w:val="SectionNumber"/>
          <w:b/>
          <w:color w:val="228B22"/>
          <w:sz w:val="28"/>
        </w:rPr>
        <w:t>10.5</w:t>
      </w:r>
      <w:r>
        <w:rPr>
          <w:b/>
          <w:color w:val="228B22"/>
          <w:sz w:val="28"/>
        </w:rPr>
        <w:tab/>
        <w:t>FSM policy</w:t>
      </w:r>
    </w:p>
    <w:p>
      <w:pPr>
        <w:pStyle w:val="FirstParagraph"/>
        <w:rPr/>
      </w:pPr>
      <w:r>
        <w:rPr>
          <w:sz w:val="20"/>
        </w:rPr>
        <w:t xml:space="preserve">The splitter is FSM-free. The AW side inherits the single-bit active state of the burst chopper. The W side uses two counters: </w:t>
      </w:r>
      <w:r>
        <w:rPr>
          <w:rStyle w:val="VerbatimChar"/>
          <w:sz w:val="20"/>
        </w:rPr>
        <w:t>r_wcnt</w:t>
      </w:r>
      <w:r>
        <w:rPr>
          <w:sz w:val="20"/>
        </w:rPr>
        <w:t xml:space="preserve"> for chunk framing and </w:t>
      </w:r>
      <w:r>
        <w:rPr>
          <w:rStyle w:val="VerbatimChar"/>
          <w:sz w:val="20"/>
        </w:rPr>
        <w:t>r_pad</w:t>
      </w:r>
      <w:r>
        <w:rPr>
          <w:sz w:val="20"/>
        </w:rPr>
        <w:t xml:space="preserve"> for filler insertion.</w:t>
      </w:r>
      <w:bookmarkEnd w:id="218"/>
    </w:p>
    <w:p>
      <w:pPr>
        <w:pStyle w:val="Heading2"/>
        <w:pBdr>
          <w:bottom w:val="single" w:sz="12" w:space="0" w:color="228B22"/>
        </w:pBdr>
        <w:spacing w:before="280" w:after="80"/>
        <w:rPr/>
      </w:pPr>
      <w:bookmarkStart w:id="219" w:name="__RefHeading___Toc53288_3968965690"/>
      <w:bookmarkStart w:id="220" w:name="timing-4"/>
      <w:bookmarkEnd w:id="219"/>
      <w:r>
        <w:rPr>
          <w:rStyle w:val="SectionNumber"/>
          <w:b/>
          <w:color w:val="228B22"/>
          <w:sz w:val="28"/>
        </w:rPr>
        <w:t>10.6</w:t>
      </w:r>
      <w:r>
        <w:rPr>
          <w:b/>
          <w:color w:val="228B22"/>
          <w:sz w:val="28"/>
        </w:rPr>
        <w:tab/>
        <w:t>Timing</w:t>
      </w:r>
    </w:p>
    <w:p>
      <w:pPr>
        <w:pStyle w:val="FirstParagraph"/>
        <w:rPr/>
      </w:pPr>
      <w:r>
        <w:rPr>
          <w:sz w:val="20"/>
        </w:rPr>
        <w:t xml:space="preserve">AW and W are decoupled after the split. The W counter advances on </w:t>
      </w:r>
      <w:r>
        <w:rPr>
          <w:rStyle w:val="VerbatimChar"/>
          <w:sz w:val="20"/>
        </w:rPr>
        <w:t>m_wvalid &amp;&amp; m_wready</w:t>
      </w:r>
      <w:r>
        <w:rPr>
          <w:sz w:val="20"/>
        </w:rPr>
        <w:t xml:space="preserve">. Padding beats are inserted immediately when the host </w:t>
      </w:r>
      <w:r>
        <w:rPr>
          <w:rStyle w:val="VerbatimChar"/>
          <w:sz w:val="20"/>
        </w:rPr>
        <w:t>WLAST</w:t>
      </w:r>
      <w:r>
        <w:rPr>
          <w:sz w:val="20"/>
        </w:rPr>
        <w:t xml:space="preserve"> arrives before a chunk boundary. The first sub-command’s AW is valid combinationally with the host </w:t>
      </w:r>
      <w:r>
        <w:rPr>
          <w:rStyle w:val="VerbatimChar"/>
          <w:sz w:val="20"/>
        </w:rPr>
        <w:t>AWVALID</w:t>
      </w:r>
      <w:r>
        <w:rPr>
          <w:sz w:val="20"/>
        </w:rPr>
        <w:t>.</w:t>
      </w:r>
      <w:bookmarkEnd w:id="220"/>
    </w:p>
    <w:p>
      <w:pPr>
        <w:pStyle w:val="Heading2"/>
        <w:pBdr>
          <w:bottom w:val="single" w:sz="12" w:space="0" w:color="228B22"/>
        </w:pBdr>
        <w:spacing w:before="280" w:after="80"/>
        <w:rPr/>
      </w:pPr>
      <w:bookmarkStart w:id="221" w:name="__RefHeading___Toc53290_3968965690"/>
      <w:bookmarkStart w:id="222" w:name="notes-4"/>
      <w:bookmarkEnd w:id="221"/>
      <w:r>
        <w:rPr>
          <w:rStyle w:val="SectionNumber"/>
          <w:b/>
          <w:color w:val="228B22"/>
          <w:sz w:val="28"/>
        </w:rPr>
        <w:t>10.7</w:t>
      </w:r>
      <w:r>
        <w:rPr>
          <w:b/>
          <w:color w:val="228B22"/>
          <w:sz w:val="28"/>
        </w:rPr>
        <w:tab/>
        <w:t>Notes</w:t>
      </w:r>
    </w:p>
    <w:p>
      <w:pPr>
        <w:pStyle w:val="Compact"/>
        <w:numPr>
          <w:ilvl w:val="0"/>
          <w:numId w:val="105"/>
        </w:numPr>
        <w:rPr/>
      </w:pPr>
      <w:r>
        <w:rPr>
          <w:b/>
          <w:bCs/>
        </w:rPr>
        <w:t>WLAST from W, not AW:</w:t>
      </w:r>
      <w:r>
        <w:rPr/>
        <w:t xml:space="preserve"> The regenerated </w:t>
      </w:r>
      <w:r>
        <w:rPr>
          <w:rStyle w:val="VerbatimChar"/>
        </w:rPr>
        <w:t>m_wlast</w:t>
      </w:r>
      <w:r>
        <w:rPr/>
        <w:t xml:space="preserve"> depends only on the W beat counter. This is the fix for narrow x16 BL4 bursts that previously lost framing.</w:t>
      </w:r>
    </w:p>
    <w:p>
      <w:pPr>
        <w:pStyle w:val="Compact"/>
        <w:numPr>
          <w:ilvl w:val="0"/>
          <w:numId w:val="106"/>
        </w:numPr>
        <w:rPr/>
      </w:pPr>
      <w:r>
        <w:rPr>
          <w:b/>
          <w:bCs/>
        </w:rPr>
        <w:t>Zero-strobe padding:</w:t>
      </w:r>
      <w:r>
        <w:rPr/>
        <w:t xml:space="preserve"> Short host bursts are padded to the chunk boundary with </w:t>
      </w:r>
      <w:r>
        <w:rPr>
          <w:rStyle w:val="VerbatimChar"/>
        </w:rPr>
        <w:t>strb=0</w:t>
      </w:r>
      <w:r>
        <w:rPr/>
        <w:t xml:space="preserve">. Every legal </w:t>
      </w:r>
      <w:r>
        <w:rPr>
          <w:rStyle w:val="VerbatimChar"/>
        </w:rPr>
        <w:t>AxLEN</w:t>
      </w:r>
      <w:r>
        <w:rPr/>
        <w:t xml:space="preserve"> therefore works, including </w:t>
      </w:r>
      <w:r>
        <w:rPr>
          <w:rStyle w:val="VerbatimChar"/>
        </w:rPr>
        <w:t>AxLEN=0</w:t>
      </w:r>
      <w:r>
        <w:rPr/>
        <w:t>.</w:t>
      </w:r>
    </w:p>
    <w:p>
      <w:pPr>
        <w:pStyle w:val="Compact"/>
        <w:numPr>
          <w:ilvl w:val="0"/>
          <w:numId w:val="107"/>
        </w:numPr>
        <w:rPr/>
      </w:pPr>
      <w:r>
        <w:rPr>
          <w:b/>
          <w:bCs/>
        </w:rPr>
        <w:t>PAD_TO_CHUNK=1:</w:t>
      </w:r>
      <w:r>
        <w:rPr/>
        <w:t xml:space="preserve"> AW sub-commands are always declared as full </w:t>
      </w:r>
      <w:r>
        <w:rPr>
          <w:rStyle w:val="VerbatimChar"/>
        </w:rPr>
        <w:t>AXI_BEATS_PER_BURST</w:t>
      </w:r>
      <w:r>
        <w:rPr/>
        <w:t xml:space="preserve"> beats because the W stream will supply the data, real or padded.</w:t>
      </w:r>
    </w:p>
    <w:p>
      <w:pPr>
        <w:pStyle w:val="Compact"/>
        <w:numPr>
          <w:ilvl w:val="0"/>
          <w:numId w:val="108"/>
        </w:numPr>
        <w:rPr/>
      </w:pPr>
      <w:r>
        <w:rPr>
          <w:b/>
          <w:bCs/>
        </w:rPr>
        <w:t>Backpressure during padding:</w:t>
      </w:r>
      <w:r>
        <w:rPr/>
        <w:t xml:space="preserve"> </w:t>
      </w:r>
      <w:r>
        <w:rPr>
          <w:rStyle w:val="VerbatimChar"/>
        </w:rPr>
        <w:t>fub_wready</w:t>
      </w:r>
      <w:r>
        <w:rPr/>
        <w:t xml:space="preserve"> is forced low during filler insertion. The host cannot push additional beats until the current chunk completes.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write-splitter-scoria_wr_splitter"/>
      <w:bookmarkStart w:id="224" w:name="notes-4"/>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53292_3968965690"/>
      <w:bookmarkStart w:id="226" w:name="write-intake-scoria_wr_intake"/>
      <w:bookmarkEnd w:id="225"/>
      <w:r>
        <w:rPr>
          <w:rStyle w:val="SectionNumber"/>
          <w:b/>
          <w:color w:val="FFFFFF"/>
          <w:sz w:val="32"/>
        </w:rPr>
        <w:t>11</w:t>
      </w:r>
      <w:r>
        <w:rPr>
          <w:b/>
          <w:color w:val="FFFFFF"/>
          <w:sz w:val="32"/>
        </w:rPr>
        <w:tab/>
        <w:t>Write Intake (</w:t>
      </w:r>
      <w:r>
        <w:rPr>
          <w:rStyle w:val="VerbatimChar"/>
          <w:b/>
          <w:color w:val="FFFFFF"/>
          <w:sz w:val="32"/>
        </w:rPr>
        <w:t>scoria_wr_intake</w:t>
      </w:r>
      <w:r>
        <w:rPr>
          <w:b/>
          <w:color w:val="FFFFFF"/>
          <w:sz w:val="32"/>
        </w:rPr>
        <w:t>)</w:t>
      </w:r>
    </w:p>
    <w:p>
      <w:pPr>
        <w:pStyle w:val="FirstParagraph"/>
        <w:rPr/>
      </w:pPr>
      <w:r>
        <w:rPr>
          <w:b/>
          <w:bCs/>
          <w:sz w:val="20"/>
        </w:rPr>
        <w:t>Module:</w:t>
      </w:r>
      <w:r>
        <w:rPr>
          <w:sz w:val="20"/>
        </w:rPr>
        <w:t xml:space="preserve"> </w:t>
      </w:r>
      <w:r>
        <w:rPr>
          <w:rStyle w:val="VerbatimChar"/>
          <w:sz w:val="20"/>
        </w:rPr>
        <w:t>scoria_wr_intake.sv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AXI4 write intake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7" w:name="__RefHeading___Toc53294_3968965690"/>
      <w:bookmarkStart w:id="228" w:name="purpose-5"/>
      <w:bookmarkEnd w:id="227"/>
      <w:r>
        <w:rPr>
          <w:rStyle w:val="SectionNumber"/>
          <w:b/>
          <w:color w:val="228B22"/>
          <w:sz w:val="28"/>
        </w:rPr>
        <w:t>11.1</w:t>
      </w:r>
      <w:r>
        <w:rPr>
          <w:b/>
          <w:color w:val="228B22"/>
          <w:sz w:val="28"/>
        </w:rPr>
        <w:tab/>
        <w:t>Purpose</w:t>
      </w:r>
    </w:p>
    <w:p>
      <w:pPr>
        <w:pStyle w:val="FirstParagraph"/>
        <w:rPr/>
      </w:pPr>
      <w:r>
        <w:rPr>
          <w:sz w:val="20"/>
        </w:rPr>
        <w:t xml:space="preserve">The write intake is the “dumb” AXI4 write slave that sits between the splitter and the write-data CAM. It handles protocol skid buffering, buffers AW metadata and W data in small FIFOs, maps the head address to </w:t>
      </w:r>
      <w:r>
        <w:rPr>
          <w:rStyle w:val="VerbatimChar"/>
          <w:sz w:val="20"/>
        </w:rPr>
        <w:t>{rank,bank,row,col}</w:t>
      </w:r>
      <w:r>
        <w:rPr>
          <w:sz w:val="20"/>
        </w:rPr>
        <w:t xml:space="preserve">, and pushes the decoded command to the CAM. Ragged bursts are rejected here with a self-generated </w:t>
      </w:r>
      <w:r>
        <w:rPr>
          <w:rStyle w:val="VerbatimChar"/>
          <w:sz w:val="20"/>
        </w:rPr>
        <w:t>SLVERR</w:t>
      </w:r>
      <w:r>
        <w:rPr>
          <w:sz w:val="20"/>
        </w:rPr>
        <w:t xml:space="preserve"> response; padding is the splitter’s job upstream.</w:t>
      </w:r>
    </w:p>
    <w:p>
      <w:pPr>
        <w:pStyle w:val="BodyText"/>
        <w:rPr/>
      </w:pPr>
      <w:r>
        <w:rPr>
          <w:sz w:val="20"/>
        </w:rPr>
        <w:t xml:space="preserve">The block intentionally does no scheduling, forwarding, or pointer management. Those live downstream in </w:t>
      </w:r>
      <w:r>
        <w:rPr>
          <w:rStyle w:val="VerbatimChar"/>
          <w:sz w:val="20"/>
        </w:rPr>
        <w:t>scoria_wr_data_cam</w:t>
      </w:r>
      <w:r>
        <w:rPr>
          <w:sz w:val="20"/>
        </w:rPr>
        <w:t>.</w:t>
      </w:r>
      <w:bookmarkEnd w:id="228"/>
    </w:p>
    <w:p>
      <w:pPr>
        <w:pStyle w:val="Heading2"/>
        <w:pBdr>
          <w:bottom w:val="single" w:sz="12" w:space="0" w:color="228B22"/>
        </w:pBdr>
        <w:spacing w:before="280" w:after="80"/>
        <w:rPr/>
      </w:pPr>
      <w:bookmarkStart w:id="229" w:name="__RefHeading___Toc53296_3968965690"/>
      <w:bookmarkEnd w:id="229"/>
      <w:r>
        <w:rPr>
          <w:rStyle w:val="SectionNumber"/>
          <w:b/>
          <w:color w:val="228B22"/>
          <w:sz w:val="28"/>
        </w:rPr>
        <w:t>11.2</w:t>
      </w:r>
      <w:r>
        <w:rPr>
          <w:b/>
          <w:color w:val="228B22"/>
          <w:sz w:val="28"/>
        </w:rPr>
        <w:tab/>
        <w:t>Parameters</w:t>
      </w:r>
    </w:p>
    <w:p>
      <w:pPr>
        <w:pStyle w:val="TableCaption"/>
        <w:rPr/>
      </w:pPr>
      <w:bookmarkStart w:id="230" w:name="_Tab_27_Table_2_6_1__Write_i"/>
      <w:r>
        <w:rPr/>
        <w:t>Table 2.6.1: Write intake parameters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RAGGED_ASSERT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ragged bursts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meta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skid buffer depth</w:t>
            </w:r>
            <w:bookmarkStart w:id="231" w:name="parameters-5"/>
            <w:bookmarkEnd w:id="231"/>
          </w:p>
        </w:tc>
      </w:tr>
    </w:tbl>
    <w:p>
      <w:pPr>
        <w:pStyle w:val="Heading2"/>
        <w:pBdr>
          <w:bottom w:val="single" w:sz="12" w:space="0" w:color="228B22"/>
        </w:pBdr>
        <w:spacing w:before="280" w:after="80"/>
        <w:rPr/>
      </w:pPr>
      <w:bookmarkStart w:id="232" w:name="__RefHeading___Toc53298_3968965690"/>
      <w:bookmarkEnd w:id="232"/>
      <w:r>
        <w:rPr>
          <w:rStyle w:val="SectionNumber"/>
          <w:b/>
          <w:color w:val="228B22"/>
          <w:sz w:val="28"/>
        </w:rPr>
        <w:t>11.3</w:t>
      </w:r>
      <w:r>
        <w:rPr>
          <w:b/>
          <w:color w:val="228B22"/>
          <w:sz w:val="28"/>
        </w:rPr>
        <w:tab/>
        <w:t>Interface</w:t>
      </w:r>
    </w:p>
    <w:p>
      <w:pPr>
        <w:pStyle w:val="Heading3"/>
        <w:spacing w:before="200" w:after="80"/>
        <w:rPr/>
      </w:pPr>
      <w:bookmarkStart w:id="233" w:name="__RefHeading___Toc53300_3968965690"/>
      <w:bookmarkEnd w:id="233"/>
      <w:r>
        <w:rPr>
          <w:rStyle w:val="SectionNumber"/>
          <w:b/>
          <w:color w:val="404040"/>
          <w:sz w:val="24"/>
        </w:rPr>
        <w:t>11.3.1</w:t>
      </w:r>
      <w:r>
        <w:rPr>
          <w:b/>
          <w:color w:val="404040"/>
          <w:sz w:val="24"/>
        </w:rPr>
        <w:tab/>
        <w:t>AXI4 write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cache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region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aw_agg_i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sideband from splitter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final-sub sideband from splitter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user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 ready</w:t>
            </w:r>
            <w:bookmarkStart w:id="234" w:name="axi4-write-slave"/>
            <w:bookmarkEnd w:id="234"/>
          </w:p>
        </w:tc>
      </w:tr>
    </w:tbl>
    <w:p>
      <w:pPr>
        <w:pStyle w:val="Heading3"/>
        <w:spacing w:before="200" w:after="80"/>
        <w:rPr/>
      </w:pPr>
      <w:bookmarkStart w:id="235" w:name="__RefHeading___Toc53302_3968965690"/>
      <w:bookmarkEnd w:id="235"/>
      <w:r>
        <w:rPr>
          <w:rStyle w:val="SectionNumber"/>
          <w:b/>
          <w:color w:val="404040"/>
          <w:sz w:val="24"/>
        </w:rPr>
        <w:t>11.3.2</w:t>
      </w:r>
      <w:r>
        <w:rPr>
          <w:b/>
          <w:color w:val="404040"/>
          <w:sz w:val="24"/>
        </w:rPr>
        <w:tab/>
        <w:t>Downstream write-command push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 decoded command to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aw_push_qos_o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aw_push_err_o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ragged-burst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aw_push_agg_o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 of the host burst</w:t>
            </w:r>
          </w:p>
        </w:tc>
      </w:tr>
    </w:tbl>
    <w:p>
      <w:pPr>
        <w:pStyle w:val="Heading3"/>
        <w:spacing w:before="200" w:after="80"/>
        <w:rPr/>
      </w:pPr>
      <w:bookmarkStart w:id="236" w:name="__RefHeading___Toc53304_3968965690"/>
      <w:bookmarkEnd w:id="236"/>
      <w:r>
        <w:rPr>
          <w:rStyle w:val="SectionNumber"/>
          <w:b/>
          <w:color w:val="404040"/>
          <w:sz w:val="24"/>
        </w:rPr>
        <w:t>11.3.3</w:t>
      </w:r>
      <w:r>
        <w:rPr>
          <w:b/>
          <w:color w:val="404040"/>
          <w:sz w:val="24"/>
        </w:rPr>
        <w:tab/>
        <w:t>Write-data pop</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 valid to DFI path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path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bl>
    <w:p>
      <w:pPr>
        <w:pStyle w:val="Heading3"/>
        <w:spacing w:before="200" w:after="80"/>
        <w:rPr/>
      </w:pPr>
      <w:bookmarkStart w:id="237" w:name="__RefHeading___Toc53306_3968965690"/>
      <w:bookmarkEnd w:id="237"/>
      <w:r>
        <w:rPr>
          <w:rStyle w:val="SectionNumber"/>
          <w:b/>
          <w:color w:val="404040"/>
          <w:sz w:val="24"/>
        </w:rPr>
        <w:t>11.3.4</w:t>
      </w:r>
      <w:r>
        <w:rPr>
          <w:b/>
          <w:color w:val="404040"/>
          <w:sz w:val="24"/>
        </w:rPr>
        <w:tab/>
        <w:t>Write completion</w:t>
      </w:r>
    </w:p>
    <w:p>
      <w:pPr>
        <w:pStyle w:val="TableCaption"/>
        <w:rPr/>
      </w:pPr>
      <w:bookmarkStart w:id="238" w:name="_Tab_28_Table_2_6_2__Write_i"/>
      <w:r>
        <w:rPr/>
        <w:t>Table 2.6.2: Write intake interface</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commit completion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response</w:t>
            </w:r>
          </w:p>
        </w:tc>
      </w:tr>
    </w:tbl>
    <w:p>
      <w:pPr>
        <w:pStyle w:val="Heading2"/>
        <w:pBdr>
          <w:bottom w:val="single" w:sz="12" w:space="0" w:color="228B22"/>
        </w:pBdr>
        <w:spacing w:before="280" w:after="80"/>
        <w:rPr/>
      </w:pPr>
      <w:bookmarkStart w:id="239" w:name="__RefHeading___Toc53308_3968965690"/>
      <w:bookmarkEnd w:id="239"/>
      <w:r>
        <w:rPr>
          <w:rStyle w:val="SectionNumber"/>
          <w:b/>
          <w:color w:val="228B22"/>
          <w:sz w:val="28"/>
        </w:rPr>
        <w:t>11.4</w:t>
      </w:r>
      <w:r>
        <w:rPr>
          <w:b/>
          <w:color w:val="228B22"/>
          <w:sz w:val="28"/>
        </w:rPr>
        <w:tab/>
        <w:t>Microarchitecture internals</w:t>
      </w:r>
    </w:p>
    <w:p>
      <w:pPr>
        <w:pStyle w:val="FirstParagraph"/>
        <w:rPr/>
      </w:pPr>
      <w:r>
        <w:rPr>
          <w:sz w:val="20"/>
        </w:rPr>
        <w:t>The intake contains three main FIFOs plus a sideband FIFO for aggregation bits.</w:t>
      </w:r>
    </w:p>
    <w:p>
      <w:pPr>
        <w:pStyle w:val="TableCaption"/>
        <w:rPr/>
      </w:pPr>
      <w:bookmarkStart w:id="240" w:name="_Tab_29_Table_2_6_3__Write_i"/>
      <w:r>
        <w:rPr/>
        <w:t>Table 2.6.3: Write intake FIFOs</w:t>
      </w:r>
      <w:bookmarkEnd w:id="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Push / Pop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meta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3+4+IW+AW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fub_awvalid &amp;&amp; fub_awready</w:t>
            </w:r>
            <w:r>
              <w:rPr>
                <w:rFonts w:eastAsia="Cambria" w:cs=""/>
                <w:kern w:val="0"/>
                <w:sz w:val="24"/>
                <w:szCs w:val="24"/>
                <w:lang w:val="en-US" w:eastAsia="en-US" w:bidi="ar-SA"/>
              </w:rPr>
              <w:t xml:space="preserve">; pop to </w:t>
            </w:r>
            <w:r>
              <w:rPr>
                <w:rStyle w:val="VerbatimChar"/>
                <w:rFonts w:eastAsia="Cambria" w:cs=""/>
                <w:kern w:val="0"/>
                <w:szCs w:val="24"/>
                <w:lang w:val="en-US" w:eastAsia="en-US" w:bidi="ar-SA"/>
              </w:rPr>
              <w:t>aw_push_ready_i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sideband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 + AW_FIFO_DEPTH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s_axi_awvalid &amp;&amp; s_axi_awready</w:t>
            </w:r>
            <w:r>
              <w:rPr>
                <w:rFonts w:eastAsia="Cambria" w:cs=""/>
                <w:kern w:val="0"/>
                <w:sz w:val="24"/>
                <w:szCs w:val="24"/>
                <w:lang w:val="en-US" w:eastAsia="en-US" w:bidi="ar-SA"/>
              </w:rPr>
              <w:t>; pop locked to AW-meta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1+SW+DW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w:t>
            </w:r>
            <w:r>
              <w:rPr>
                <w:rStyle w:val="VerbatimChar"/>
                <w:rFonts w:eastAsia="Cambria" w:cs=""/>
                <w:kern w:val="0"/>
                <w:szCs w:val="24"/>
                <w:lang w:val="en-US" w:eastAsia="en-US" w:bidi="ar-SA"/>
              </w:rPr>
              <w:t>fub_wvalid</w:t>
            </w:r>
            <w:r>
              <w:rPr>
                <w:rFonts w:eastAsia="Cambria" w:cs=""/>
                <w:kern w:val="0"/>
                <w:sz w:val="24"/>
                <w:szCs w:val="24"/>
                <w:lang w:val="en-US" w:eastAsia="en-US" w:bidi="ar-SA"/>
              </w:rPr>
              <w:t xml:space="preserve">; pop to </w:t>
            </w:r>
            <w:r>
              <w:rPr>
                <w:rStyle w:val="VerbatimChar"/>
                <w:rFonts w:eastAsia="Cambria" w:cs=""/>
                <w:kern w:val="0"/>
                <w:szCs w:val="24"/>
                <w:lang w:val="en-US" w:eastAsia="en-US" w:bidi="ar-SA"/>
              </w:rPr>
              <w:t>wdata_ready_i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on error or </w:t>
            </w:r>
            <w:r>
              <w:rPr>
                <w:rStyle w:val="VerbatimChar"/>
                <w:rFonts w:eastAsia="Cambria" w:cs=""/>
                <w:kern w:val="0"/>
                <w:szCs w:val="24"/>
                <w:lang w:val="en-US" w:eastAsia="en-US" w:bidi="ar-SA"/>
              </w:rPr>
              <w:t>wr_done_valid_i</w:t>
            </w:r>
            <w:r>
              <w:rPr>
                <w:rFonts w:eastAsia="Cambria" w:cs=""/>
                <w:kern w:val="0"/>
                <w:sz w:val="24"/>
                <w:szCs w:val="24"/>
                <w:lang w:val="en-US" w:eastAsia="en-US" w:bidi="ar-SA"/>
              </w:rPr>
              <w:t>; pop to AXI B</w:t>
            </w:r>
          </w:p>
        </w:tc>
      </w:tr>
    </w:tbl>
    <w:p>
      <w:pPr>
        <w:pStyle w:val="BodyText"/>
        <w:rPr/>
      </w:pPr>
      <w:r>
        <w:rPr>
          <w:sz w:val="20"/>
        </w:rPr>
        <w:t xml:space="preserve">The </w:t>
      </w:r>
      <w:r>
        <w:rPr>
          <w:rStyle w:val="VerbatimChar"/>
          <w:sz w:val="20"/>
        </w:rPr>
        <w:t>axi4_slave_wr</w:t>
      </w:r>
      <w:r>
        <w:rPr>
          <w:sz w:val="20"/>
        </w:rPr>
        <w:t xml:space="preserve"> instance provides the protocol skid buffers. The aggregation sideband </w:t>
      </w:r>
      <w:r>
        <w:rPr>
          <w:rStyle w:val="VerbatimChar"/>
          <w:sz w:val="20"/>
        </w:rPr>
        <w:t>aw_agg_i</w:t>
      </w:r>
      <w:r>
        <w:rPr>
          <w:sz w:val="20"/>
        </w:rPr>
        <w:t>/</w:t>
      </w:r>
      <w:r>
        <w:rPr>
          <w:rStyle w:val="VerbatimChar"/>
          <w:sz w:val="20"/>
        </w:rPr>
        <w:t>aw_last_i</w:t>
      </w:r>
      <w:r>
        <w:rPr>
          <w:sz w:val="20"/>
        </w:rPr>
        <w:t xml:space="preserve"> arrives aligned with </w:t>
      </w:r>
      <w:r>
        <w:rPr>
          <w:rStyle w:val="VerbatimChar"/>
          <w:sz w:val="20"/>
        </w:rPr>
        <w:t>s_axi_aw</w:t>
      </w:r>
      <w:r>
        <w:rPr>
          <w:sz w:val="20"/>
        </w:rPr>
        <w:t xml:space="preserve"> before the skid, so it is captured in a dedicated FIFO and replayed in lockstep with the AW-meta FIFO write.</w:t>
      </w:r>
    </w:p>
    <w:p>
      <w:pPr>
        <w:pStyle w:val="BodyText"/>
        <w:rPr/>
      </w:pPr>
      <w:r>
        <w:rPr>
          <w:sz w:val="20"/>
        </w:rPr>
        <w:t xml:space="preserve">Address mapping aligns the head address down to the AXI beat before calling </w:t>
      </w:r>
      <w:r>
        <w:rPr>
          <w:rStyle w:val="VerbatimChar"/>
          <w:sz w:val="20"/>
        </w:rPr>
        <w:t>scoria_addr_mapper</w:t>
      </w:r>
      <w:r>
        <w:rPr>
          <w:sz w:val="20"/>
        </w:rPr>
        <w:t>:</w:t>
      </w:r>
    </w:p>
    <w:p>
      <w:pPr>
        <w:pStyle w:val="SourceCode"/>
        <w:rPr/>
      </w:pPr>
      <w:r>
        <w:rPr>
          <w:rStyle w:val="VerbatimChar"/>
        </w:rPr>
        <w:t>BEAT_BO = $clog2(AXI_DATA_WIDTH / 8)</w:t>
      </w:r>
      <w:r>
        <w:rPr/>
        <w:br/>
      </w:r>
      <w:r>
        <w:rPr>
          <w:rStyle w:val="VerbatimChar"/>
        </w:rPr>
        <w:t>w_map_addr_wr = {w_head_addr[AW-1:BEAT_BO], {BEAT_BO{1'b0}}}</w:t>
      </w:r>
    </w:p>
    <w:p>
      <w:pPr>
        <w:pStyle w:val="FirstParagraph"/>
        <w:rPr/>
      </w:pPr>
      <w:r>
        <w:rPr>
          <w:sz w:val="20"/>
        </w:rPr>
        <w:t>This prevents double-counting byte offsets when a wide AXI beat spans multiple device words. The byte lanes inside a beat are already carried by WSTRB; an unaligned start address must not also shift the column.</w:t>
      </w:r>
    </w:p>
    <w:p>
      <w:pPr>
        <w:pStyle w:val="BodyText"/>
        <w:rPr/>
      </w:pPr>
      <w:r>
        <w:rPr>
          <w:sz w:val="20"/>
        </w:rPr>
        <w:t>Ragged-burst detection is:</w:t>
      </w:r>
    </w:p>
    <w:p>
      <w:pPr>
        <w:pStyle w:val="SourceCode"/>
        <w:rPr/>
      </w:pPr>
      <w:r>
        <w:rPr>
          <w:rStyle w:val="VerbatimChar"/>
        </w:rPr>
        <w:t>w_aw_err = ((fub_awlen + 1) != AXI_BEATS_PER_BURST)</w:t>
      </w:r>
    </w:p>
    <w:p>
      <w:pPr>
        <w:pStyle w:val="FirstParagraph"/>
        <w:rPr/>
      </w:pPr>
      <w:r>
        <w:rPr>
          <w:sz w:val="20"/>
        </w:rPr>
        <w:t xml:space="preserve">A ragged burst sets </w:t>
      </w:r>
      <w:r>
        <w:rPr>
          <w:rStyle w:val="VerbatimChar"/>
          <w:sz w:val="20"/>
        </w:rPr>
        <w:t>aw_push_err_o</w:t>
      </w:r>
      <w:r>
        <w:rPr>
          <w:sz w:val="20"/>
        </w:rPr>
        <w:t xml:space="preserve"> and pushes a self-generated </w:t>
      </w:r>
      <w:r>
        <w:rPr>
          <w:rStyle w:val="VerbatimChar"/>
          <w:sz w:val="20"/>
        </w:rPr>
        <w:t>SLVERR</w:t>
      </w:r>
      <w:r>
        <w:rPr>
          <w:sz w:val="20"/>
        </w:rPr>
        <w:t xml:space="preserve"> into the B FIFO. Downstream drops the command rather than committing it.</w:t>
      </w:r>
    </w:p>
    <w:p>
      <w:pPr>
        <w:pStyle w:val="Heading2"/>
        <w:pBdr>
          <w:bottom w:val="single" w:sz="12" w:space="0" w:color="228B22"/>
        </w:pBdr>
        <w:spacing w:before="280" w:after="80"/>
        <w:rPr/>
      </w:pPr>
      <w:bookmarkStart w:id="241" w:name="__RefHeading___Toc53310_3968965690"/>
      <w:bookmarkStart w:id="242" w:name="fsm-policy-5"/>
      <w:bookmarkEnd w:id="241"/>
      <w:r>
        <w:rPr>
          <w:rStyle w:val="SectionNumber"/>
          <w:b/>
          <w:color w:val="228B22"/>
          <w:sz w:val="28"/>
        </w:rPr>
        <w:t>11.5</w:t>
      </w:r>
      <w:r>
        <w:rPr>
          <w:b/>
          <w:color w:val="228B22"/>
          <w:sz w:val="28"/>
        </w:rPr>
        <w:tab/>
        <w:t>FSM policy</w:t>
      </w:r>
    </w:p>
    <w:p>
      <w:pPr>
        <w:pStyle w:val="FirstParagraph"/>
        <w:rPr/>
      </w:pPr>
      <w:r>
        <w:rPr>
          <w:sz w:val="20"/>
        </w:rPr>
        <w:t xml:space="preserve">There is no state machine. AW push, W pop, and B pop are independent FIFO handshakes. The only arbitration is the B-response FIFO write: an error B takes priority over a coincident </w:t>
      </w:r>
      <w:r>
        <w:rPr>
          <w:rStyle w:val="VerbatimChar"/>
          <w:sz w:val="20"/>
        </w:rPr>
        <w:t>wr_done_valid_i</w:t>
      </w:r>
      <w:r>
        <w:rPr>
          <w:sz w:val="20"/>
        </w:rPr>
        <w:t>.</w:t>
      </w:r>
      <w:bookmarkEnd w:id="242"/>
    </w:p>
    <w:p>
      <w:pPr>
        <w:pStyle w:val="Heading2"/>
        <w:pBdr>
          <w:bottom w:val="single" w:sz="12" w:space="0" w:color="228B22"/>
        </w:pBdr>
        <w:spacing w:before="280" w:after="80"/>
        <w:rPr/>
      </w:pPr>
      <w:bookmarkStart w:id="243" w:name="__RefHeading___Toc53312_3968965690"/>
      <w:bookmarkStart w:id="244" w:name="timing-5"/>
      <w:bookmarkEnd w:id="243"/>
      <w:r>
        <w:rPr>
          <w:rStyle w:val="SectionNumber"/>
          <w:b/>
          <w:color w:val="228B22"/>
          <w:sz w:val="28"/>
        </w:rPr>
        <w:t>11.6</w:t>
      </w:r>
      <w:r>
        <w:rPr>
          <w:b/>
          <w:color w:val="228B22"/>
          <w:sz w:val="28"/>
        </w:rPr>
        <w:tab/>
        <w:t>Timing</w:t>
      </w:r>
    </w:p>
    <w:p>
      <w:pPr>
        <w:pStyle w:val="FirstParagraph"/>
        <w:rPr/>
      </w:pPr>
      <w:bookmarkStart w:id="245" w:name="timing-5"/>
      <w:r>
        <w:rPr>
          <w:sz w:val="20"/>
        </w:rPr>
        <w:t>AW and W are buffered independently after the skid. The AW-meta FIFO head is decoded combinationally and pushed when the CAM is ready. The W-data FIFO pops when the downstream DFI path is ready. B responses pop when the AXI B channel is ready.</w:t>
      </w:r>
      <w:bookmarkEnd w:id="245"/>
    </w:p>
    <w:p>
      <w:pPr>
        <w:pStyle w:val="Heading2"/>
        <w:pBdr>
          <w:bottom w:val="single" w:sz="12" w:space="0" w:color="228B22"/>
        </w:pBdr>
        <w:spacing w:before="280" w:after="80"/>
        <w:rPr/>
      </w:pPr>
      <w:bookmarkStart w:id="246" w:name="__RefHeading___Toc53314_3968965690"/>
      <w:bookmarkStart w:id="247" w:name="notes-5"/>
      <w:bookmarkEnd w:id="246"/>
      <w:r>
        <w:rPr>
          <w:rStyle w:val="SectionNumber"/>
          <w:b/>
          <w:color w:val="228B22"/>
          <w:sz w:val="28"/>
        </w:rPr>
        <w:t>11.7</w:t>
      </w:r>
      <w:r>
        <w:rPr>
          <w:b/>
          <w:color w:val="228B22"/>
          <w:sz w:val="28"/>
        </w:rPr>
        <w:tab/>
        <w:t>Notes</w:t>
      </w:r>
    </w:p>
    <w:p>
      <w:pPr>
        <w:pStyle w:val="Compact"/>
        <w:numPr>
          <w:ilvl w:val="0"/>
          <w:numId w:val="109"/>
        </w:numPr>
        <w:rPr/>
      </w:pPr>
      <w:r>
        <w:rPr>
          <w:b/>
          <w:bCs/>
        </w:rPr>
        <w:t>RAGGED_ASSERT:</w:t>
      </w:r>
      <w:r>
        <w:rPr/>
        <w:t xml:space="preserve"> When non-zero, the intake emits </w:t>
      </w:r>
      <w:r>
        <w:rPr>
          <w:rStyle w:val="VerbatimChar"/>
        </w:rPr>
        <w:t>$error</w:t>
      </w:r>
      <w:r>
        <w:rPr/>
        <w:t xml:space="preserve"> for ragged bursts. This is disabled only for directed SLVERR tests.</w:t>
      </w:r>
    </w:p>
    <w:p>
      <w:pPr>
        <w:pStyle w:val="Compact"/>
        <w:numPr>
          <w:ilvl w:val="0"/>
          <w:numId w:val="110"/>
        </w:numPr>
        <w:rPr/>
      </w:pPr>
      <w:r>
        <w:rPr>
          <w:b/>
          <w:bCs/>
        </w:rPr>
        <w:t>B-priority collision:</w:t>
      </w:r>
      <w:r>
        <w:rPr/>
        <w:t xml:space="preserve"> The intake asserts </w:t>
      </w:r>
      <w:r>
        <w:rPr>
          <w:rStyle w:val="VerbatimChar"/>
        </w:rPr>
        <w:t>$error</w:t>
      </w:r>
      <w:r>
        <w:rPr/>
        <w:t xml:space="preserve"> if an error B and a </w:t>
      </w:r>
      <w:r>
        <w:rPr>
          <w:rStyle w:val="VerbatimChar"/>
        </w:rPr>
        <w:t>wr_done_valid_i</w:t>
      </w:r>
      <w:r>
        <w:rPr/>
        <w:t xml:space="preserve"> would collide in the same cycle. The RTL gives priority to the error B, but the collision should never happen in normal operation.</w:t>
      </w:r>
    </w:p>
    <w:p>
      <w:pPr>
        <w:pStyle w:val="Compact"/>
        <w:numPr>
          <w:ilvl w:val="0"/>
          <w:numId w:val="111"/>
        </w:numPr>
        <w:rPr/>
      </w:pPr>
      <w:r>
        <w:rPr>
          <w:b/>
          <w:bCs/>
        </w:rPr>
        <w:t>Parameter-name history:</w:t>
      </w:r>
      <w:r>
        <w:rPr/>
        <w:t xml:space="preserve"> Comments in the RTL document an earlier confusion between </w:t>
      </w:r>
      <w:r>
        <w:rPr>
          <w:rStyle w:val="VerbatimChar"/>
        </w:rPr>
        <w:t>DRAM_BEAT_WIDTH</w:t>
      </w:r>
      <w:r>
        <w:rPr/>
        <w:t xml:space="preserve"> and </w:t>
      </w:r>
      <w:r>
        <w:rPr>
          <w:rStyle w:val="VerbatimChar"/>
        </w:rPr>
        <w:t>GEAR</w:t>
      </w:r>
      <w:r>
        <w:rPr/>
        <w:t xml:space="preserve">. In scoria, </w:t>
      </w:r>
      <w:r>
        <w:rPr>
          <w:rStyle w:val="VerbatimChar"/>
        </w:rPr>
        <w:t>DRAM_BEAT_WIDTH</w:t>
      </w:r>
      <w:r>
        <w:rPr/>
        <w:t xml:space="preserve"> is passed as the AXI width and </w:t>
      </w:r>
      <w:r>
        <w:rPr>
          <w:rStyle w:val="VerbatimChar"/>
        </w:rPr>
        <w:t>GEAR</w:t>
      </w:r>
      <w:r>
        <w:rPr/>
        <w:t xml:space="preserve"> is always one, so the effective beat count is simply </w:t>
      </w:r>
      <w:r>
        <w:rPr>
          <w:rStyle w:val="VerbatimChar"/>
        </w:rPr>
        <w:t>AXI_BEATS_PER_BURST</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write-intake-scoria_wr_intake"/>
      <w:bookmarkStart w:id="249" w:name="notes-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53316_3968965690"/>
      <w:bookmarkStart w:id="251" w:name="write-data-cam-scoria_wr_data_cam"/>
      <w:bookmarkEnd w:id="250"/>
      <w:r>
        <w:rPr>
          <w:rStyle w:val="SectionNumber"/>
          <w:b/>
          <w:color w:val="FFFFFF"/>
          <w:sz w:val="32"/>
        </w:rPr>
        <w:t>12</w:t>
      </w:r>
      <w:r>
        <w:rPr>
          <w:b/>
          <w:color w:val="FFFFFF"/>
          <w:sz w:val="32"/>
        </w:rPr>
        <w:tab/>
        <w:t>Write Data CAM (</w:t>
      </w:r>
      <w:r>
        <w:rPr>
          <w:rStyle w:val="VerbatimChar"/>
          <w:b/>
          <w:color w:val="FFFFFF"/>
          <w:sz w:val="32"/>
        </w:rPr>
        <w:t>scoria_wr_data_cam</w:t>
      </w:r>
      <w:r>
        <w:rPr>
          <w:b/>
          <w:color w:val="FFFFFF"/>
          <w:sz w:val="32"/>
        </w:rPr>
        <w:t>)</w:t>
      </w:r>
    </w:p>
    <w:p>
      <w:pPr>
        <w:pStyle w:val="FirstParagraph"/>
        <w:rPr/>
      </w:pPr>
      <w:r>
        <w:rPr>
          <w:b/>
          <w:bCs/>
          <w:sz w:val="20"/>
        </w:rPr>
        <w:t>Module:</w:t>
      </w:r>
      <w:r>
        <w:rPr>
          <w:sz w:val="20"/>
        </w:rPr>
        <w:t xml:space="preserve"> </w:t>
      </w:r>
      <w:r>
        <w:rPr>
          <w:rStyle w:val="VerbatimChar"/>
          <w:sz w:val="20"/>
        </w:rPr>
        <w:t>scoria_wr_data_cam.sv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write scheduling window + data SRAM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52" w:name="__RefHeading___Toc53318_3968965690"/>
      <w:bookmarkStart w:id="253" w:name="purpose-6"/>
      <w:bookmarkEnd w:id="252"/>
      <w:r>
        <w:rPr>
          <w:rStyle w:val="SectionNumber"/>
          <w:b/>
          <w:color w:val="228B22"/>
          <w:sz w:val="28"/>
        </w:rPr>
        <w:t>12.1</w:t>
      </w:r>
      <w:r>
        <w:rPr>
          <w:b/>
          <w:color w:val="228B22"/>
          <w:sz w:val="28"/>
        </w:rPr>
        <w:tab/>
        <w:t>Purpose</w:t>
      </w:r>
    </w:p>
    <w:p>
      <w:pPr>
        <w:pStyle w:val="FirstParagraph"/>
        <w:rPr/>
      </w:pPr>
      <w:r>
        <w:rPr>
          <w:sz w:val="20"/>
        </w:rPr>
        <w:t xml:space="preserve">The write-data CAM holds pending write commands keyed on </w:t>
      </w:r>
      <w:r>
        <w:rPr>
          <w:rStyle w:val="VerbatimChar"/>
          <w:sz w:val="20"/>
        </w:rPr>
        <w:t>{bank,row,col}</w:t>
      </w:r>
      <w:r>
        <w:rPr>
          <w:sz w:val="20"/>
        </w:rPr>
        <w:t xml:space="preserve"> and stores each burst’s data in a dedicated SRAM slot. It is a scheduling window, a data buffer, a read-your-write bypass, and a rate-matched drain all in one: fill writes W beats into SRAM, snarf streams them back to a matching read, and commit streams them to the DFI write path.</w:t>
      </w:r>
      <w:bookmarkEnd w:id="253"/>
    </w:p>
    <w:p>
      <w:pPr>
        <w:pStyle w:val="Heading2"/>
        <w:pBdr>
          <w:bottom w:val="single" w:sz="12" w:space="0" w:color="228B22"/>
        </w:pBdr>
        <w:spacing w:before="280" w:after="80"/>
        <w:rPr/>
      </w:pPr>
      <w:bookmarkStart w:id="254" w:name="__RefHeading___Toc53320_3968965690"/>
      <w:bookmarkEnd w:id="254"/>
      <w:r>
        <w:rPr>
          <w:rStyle w:val="SectionNumber"/>
          <w:b/>
          <w:color w:val="228B22"/>
          <w:sz w:val="28"/>
        </w:rPr>
        <w:t>12.2</w:t>
      </w:r>
      <w:r>
        <w:rPr>
          <w:b/>
          <w:color w:val="228B22"/>
          <w:sz w:val="28"/>
        </w:rPr>
        <w:tab/>
        <w:t>Parameters</w:t>
      </w:r>
    </w:p>
    <w:p>
      <w:pPr>
        <w:pStyle w:val="TableCaption"/>
        <w:rPr/>
      </w:pPr>
      <w:bookmarkStart w:id="255" w:name="_Tab_30_Table_2_7_1__Write_d"/>
      <w:r>
        <w:rPr/>
        <w:t>Table 2.7.1: Write data CAM parameters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slots (may be less than </w:t>
            </w:r>
            <w:r>
              <w:rPr>
                <w:rStyle w:val="VerbatimChar"/>
                <w:rFonts w:eastAsia="Cambria" w:cs=""/>
                <w:kern w:val="0"/>
                <w:szCs w:val="24"/>
                <w:lang w:val="en-US" w:eastAsia="en-US" w:bidi="ar-SA"/>
              </w:rPr>
              <w:t>NUM_ENTRIES</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WR_DRAIN_AHEAD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allowed in commit-drain queue</w:t>
            </w:r>
            <w:bookmarkStart w:id="256" w:name="parameters-6"/>
            <w:bookmarkEnd w:id="256"/>
          </w:p>
        </w:tc>
      </w:tr>
    </w:tbl>
    <w:p>
      <w:pPr>
        <w:pStyle w:val="Heading2"/>
        <w:pBdr>
          <w:bottom w:val="single" w:sz="12" w:space="0" w:color="228B22"/>
        </w:pBdr>
        <w:spacing w:before="280" w:after="80"/>
        <w:rPr/>
      </w:pPr>
      <w:bookmarkStart w:id="257" w:name="__RefHeading___Toc53322_3968965690"/>
      <w:bookmarkEnd w:id="257"/>
      <w:r>
        <w:rPr>
          <w:rStyle w:val="SectionNumber"/>
          <w:b/>
          <w:color w:val="228B22"/>
          <w:sz w:val="28"/>
        </w:rPr>
        <w:t>12.3</w:t>
      </w:r>
      <w:r>
        <w:rPr>
          <w:b/>
          <w:color w:val="228B22"/>
          <w:sz w:val="28"/>
        </w:rPr>
        <w:tab/>
        <w:t>Interface</w:t>
      </w:r>
    </w:p>
    <w:p>
      <w:pPr>
        <w:pStyle w:val="Heading3"/>
        <w:spacing w:before="200" w:after="80"/>
        <w:rPr/>
      </w:pPr>
      <w:bookmarkStart w:id="258" w:name="__RefHeading___Toc53324_3968965690"/>
      <w:bookmarkEnd w:id="258"/>
      <w:r>
        <w:rPr>
          <w:rStyle w:val="SectionNumber"/>
          <w:b/>
          <w:color w:val="404040"/>
          <w:sz w:val="24"/>
        </w:rPr>
        <w:t>12.3.1</w:t>
      </w:r>
      <w:r>
        <w:rPr>
          <w:b/>
          <w:color w:val="404040"/>
          <w:sz w:val="24"/>
        </w:rPr>
        <w:tab/>
        <w:t>Command insert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CAM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can be allocated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ins_qos_i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QoS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ins_agg_i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 of the split host burst</w:t>
            </w:r>
            <w:bookmarkStart w:id="259" w:name="command-insert"/>
            <w:bookmarkEnd w:id="259"/>
          </w:p>
        </w:tc>
      </w:tr>
    </w:tbl>
    <w:p>
      <w:pPr>
        <w:pStyle w:val="Heading3"/>
        <w:spacing w:before="200" w:after="80"/>
        <w:rPr/>
      </w:pPr>
      <w:bookmarkStart w:id="260" w:name="__RefHeading___Toc53326_3968965690"/>
      <w:bookmarkEnd w:id="260"/>
      <w:r>
        <w:rPr>
          <w:rStyle w:val="SectionNumber"/>
          <w:b/>
          <w:color w:val="404040"/>
          <w:sz w:val="24"/>
        </w:rPr>
        <w:t>12.3.2</w:t>
      </w:r>
      <w:r>
        <w:rPr>
          <w:b/>
          <w:color w:val="404040"/>
          <w:sz w:val="24"/>
        </w:rPr>
        <w:tab/>
        <w:t>Fill data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ready for 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bl>
    <w:p>
      <w:pPr>
        <w:pStyle w:val="Heading3"/>
        <w:spacing w:before="200" w:after="80"/>
        <w:rPr/>
      </w:pPr>
      <w:bookmarkStart w:id="261" w:name="__RefHeading___Toc53328_3968965690"/>
      <w:bookmarkEnd w:id="261"/>
      <w:r>
        <w:rPr>
          <w:rStyle w:val="SectionNumber"/>
          <w:b/>
          <w:color w:val="404040"/>
          <w:sz w:val="24"/>
        </w:rPr>
        <w:t>12.3.3</w:t>
      </w:r>
      <w:r>
        <w:rPr>
          <w:b/>
          <w:color w:val="404040"/>
          <w:sz w:val="24"/>
        </w:rPr>
        <w:tab/>
        <w:t>Snarf lookup and stream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arlen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hit (one cycle after probe)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snarf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last beat</w:t>
            </w:r>
          </w:p>
        </w:tc>
      </w:tr>
    </w:tbl>
    <w:p>
      <w:pPr>
        <w:pStyle w:val="Heading3"/>
        <w:spacing w:before="200" w:after="80"/>
        <w:rPr/>
      </w:pPr>
      <w:bookmarkStart w:id="262" w:name="__RefHeading___Toc53330_3968965690"/>
      <w:bookmarkEnd w:id="262"/>
      <w:r>
        <w:rPr>
          <w:rStyle w:val="SectionNumber"/>
          <w:b/>
          <w:color w:val="404040"/>
          <w:sz w:val="24"/>
        </w:rPr>
        <w:t>12.3.4</w:t>
      </w:r>
      <w:r>
        <w:rPr>
          <w:b/>
          <w:color w:val="404040"/>
          <w:sz w:val="24"/>
        </w:rPr>
        <w:tab/>
        <w:t>Oldest entry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valid entry exists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slot</w:t>
            </w:r>
          </w:p>
        </w:tc>
      </w:tr>
    </w:tbl>
    <w:p>
      <w:pPr>
        <w:pStyle w:val="Heading3"/>
        <w:spacing w:before="200" w:after="80"/>
        <w:rPr/>
      </w:pPr>
      <w:bookmarkStart w:id="263" w:name="__RefHeading___Toc53332_3968965690"/>
      <w:bookmarkEnd w:id="263"/>
      <w:r>
        <w:rPr>
          <w:rStyle w:val="SectionNumber"/>
          <w:b/>
          <w:color w:val="404040"/>
          <w:sz w:val="24"/>
        </w:rPr>
        <w:t>12.3.5</w:t>
      </w:r>
      <w:r>
        <w:rPr>
          <w:b/>
          <w:color w:val="404040"/>
          <w:sz w:val="24"/>
        </w:rPr>
        <w:tab/>
        <w:t>Scheduler lookup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hit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sched_lu_age_o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N_SCHED_LU*AGE_WIDTH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age</w:t>
            </w:r>
          </w:p>
        </w:tc>
      </w:tr>
    </w:tbl>
    <w:p>
      <w:pPr>
        <w:pStyle w:val="Heading3"/>
        <w:spacing w:before="200" w:after="80"/>
        <w:rPr/>
      </w:pPr>
      <w:bookmarkStart w:id="264" w:name="__RefHeading___Toc53334_3968965690"/>
      <w:bookmarkEnd w:id="264"/>
      <w:r>
        <w:rPr>
          <w:rStyle w:val="SectionNumber"/>
          <w:b/>
          <w:color w:val="404040"/>
          <w:sz w:val="24"/>
        </w:rPr>
        <w:t>12.3.6</w:t>
      </w:r>
      <w:r>
        <w:rPr>
          <w:b/>
          <w:color w:val="404040"/>
          <w:sz w:val="24"/>
        </w:rPr>
        <w:tab/>
        <w:t>Per-entry scheduling vectors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schedulable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boost key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age-threshold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oldest schedulable entry</w:t>
            </w:r>
          </w:p>
        </w:tc>
      </w:tr>
    </w:tbl>
    <w:p>
      <w:pPr>
        <w:pStyle w:val="Heading3"/>
        <w:spacing w:before="200" w:after="80"/>
        <w:rPr/>
      </w:pPr>
      <w:bookmarkStart w:id="265" w:name="__RefHeading___Toc53336_3968965690"/>
      <w:bookmarkEnd w:id="265"/>
      <w:r>
        <w:rPr>
          <w:rStyle w:val="SectionNumber"/>
          <w:b/>
          <w:color w:val="404040"/>
          <w:sz w:val="24"/>
        </w:rPr>
        <w:t>12.3.7</w:t>
      </w:r>
      <w:r>
        <w:rPr>
          <w:b/>
          <w:color w:val="404040"/>
          <w:sz w:val="24"/>
        </w:rPr>
        <w:tab/>
        <w:t>Commit stream</w:t>
      </w:r>
    </w:p>
    <w:p>
      <w:pPr>
        <w:pStyle w:val="TableCaption"/>
        <w:rPr/>
      </w:pPr>
      <w:bookmarkStart w:id="266" w:name="_Tab_31_Table_2_7_2__Write_d"/>
      <w:r>
        <w:rPr/>
        <w:t>Table 2.7.2: Write data CAM interface</w:t>
      </w:r>
      <w:bookmarkEnd w:id="2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commits a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commit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cm_rd_strb_o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strobe on final sub evict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w:t>
            </w:r>
          </w:p>
        </w:tc>
      </w:tr>
    </w:tbl>
    <w:p>
      <w:pPr>
        <w:pStyle w:val="Heading2"/>
        <w:pBdr>
          <w:bottom w:val="single" w:sz="12" w:space="0" w:color="228B22"/>
        </w:pBdr>
        <w:spacing w:before="280" w:after="80"/>
        <w:rPr/>
      </w:pPr>
      <w:bookmarkStart w:id="267" w:name="__RefHeading___Toc53338_3968965690"/>
      <w:bookmarkEnd w:id="267"/>
      <w:r>
        <w:rPr>
          <w:rStyle w:val="SectionNumber"/>
          <w:b/>
          <w:color w:val="228B22"/>
          <w:sz w:val="28"/>
        </w:rPr>
        <w:t>12.4</w:t>
      </w:r>
      <w:r>
        <w:rPr>
          <w:b/>
          <w:color w:val="228B22"/>
          <w:sz w:val="28"/>
        </w:rPr>
        <w:tab/>
        <w:t>Microarchitecture internals</w:t>
      </w:r>
    </w:p>
    <w:p>
      <w:pPr>
        <w:pStyle w:val="Heading3"/>
        <w:spacing w:before="200" w:after="80"/>
        <w:rPr/>
      </w:pPr>
      <w:bookmarkStart w:id="268" w:name="__RefHeading___Toc53340_3968965690"/>
      <w:bookmarkStart w:id="269" w:name="entry-state"/>
      <w:bookmarkEnd w:id="268"/>
      <w:r>
        <w:rPr>
          <w:rStyle w:val="SectionNumber"/>
          <w:b/>
          <w:color w:val="404040"/>
          <w:sz w:val="24"/>
        </w:rPr>
        <w:t>12.4.1</w:t>
      </w:r>
      <w:r>
        <w:rPr>
          <w:b/>
          <w:color w:val="404040"/>
          <w:sz w:val="24"/>
        </w:rPr>
        <w:tab/>
        <w:t>Entry state</w:t>
      </w:r>
    </w:p>
    <w:p>
      <w:pPr>
        <w:pStyle w:val="FirstParagraph"/>
        <w:rPr/>
      </w:pPr>
      <w:r>
        <w:rPr>
          <w:sz w:val="20"/>
        </w:rPr>
        <w:t xml:space="preserve">Each CAM entry holds </w:t>
      </w:r>
      <w:r>
        <w:rPr>
          <w:rStyle w:val="VerbatimChar"/>
          <w:sz w:val="20"/>
        </w:rPr>
        <w:t>{valid, bank, row, col, id, qos, age, ptr, pv, fdone, sched, agg, last}</w:t>
      </w:r>
      <w:r>
        <w:rPr>
          <w:sz w:val="20"/>
        </w:rPr>
        <w:t xml:space="preserve">. </w:t>
      </w:r>
      <w:r>
        <w:rPr>
          <w:rStyle w:val="VerbatimChar"/>
          <w:sz w:val="20"/>
        </w:rPr>
        <w:t>ptr</w:t>
      </w:r>
      <w:r>
        <w:rPr>
          <w:sz w:val="20"/>
        </w:rPr>
        <w:t xml:space="preserve"> is the SRAM slot, valid after the first fill beat. </w:t>
      </w:r>
      <w:r>
        <w:rPr>
          <w:rStyle w:val="VerbatimChar"/>
          <w:sz w:val="20"/>
        </w:rPr>
        <w:t>fdone</w:t>
      </w:r>
      <w:r>
        <w:rPr>
          <w:sz w:val="20"/>
        </w:rPr>
        <w:t xml:space="preserve"> marks fill complete; only then may the entry be scheduled or snarfed. </w:t>
      </w:r>
      <w:r>
        <w:rPr>
          <w:rStyle w:val="VerbatimChar"/>
          <w:sz w:val="20"/>
        </w:rPr>
        <w:t>sched</w:t>
      </w:r>
      <w:r>
        <w:rPr>
          <w:sz w:val="20"/>
        </w:rPr>
        <w:t xml:space="preserve"> marks scheduler commit and excludes the entry from further scheduling lookups.</w:t>
      </w:r>
      <w:bookmarkEnd w:id="269"/>
    </w:p>
    <w:p>
      <w:pPr>
        <w:pStyle w:val="Heading3"/>
        <w:spacing w:before="200" w:after="80"/>
        <w:rPr/>
      </w:pPr>
      <w:bookmarkStart w:id="270" w:name="__RefHeading___Toc53342_3968965690"/>
      <w:bookmarkStart w:id="271" w:name="age-ordering-and-the-matrix"/>
      <w:bookmarkEnd w:id="270"/>
      <w:r>
        <w:rPr>
          <w:rStyle w:val="SectionNumber"/>
          <w:b/>
          <w:color w:val="404040"/>
          <w:sz w:val="24"/>
        </w:rPr>
        <w:t>12.4.2</w:t>
      </w:r>
      <w:r>
        <w:rPr>
          <w:b/>
          <w:color w:val="404040"/>
          <w:sz w:val="24"/>
        </w:rPr>
        <w:tab/>
        <w:t>Age ordering and the matrix</w:t>
      </w:r>
    </w:p>
    <w:p>
      <w:pPr>
        <w:pStyle w:val="FirstParagraph"/>
        <w:rPr/>
      </w:pPr>
      <w:r>
        <w:rPr>
          <w:sz w:val="20"/>
        </w:rPr>
        <w:t xml:space="preserve">A free-running </w:t>
      </w:r>
      <w:r>
        <w:rPr>
          <w:rStyle w:val="VerbatimChar"/>
          <w:sz w:val="20"/>
        </w:rPr>
        <w:t>r_age_ctr</w:t>
      </w:r>
      <w:r>
        <w:rPr>
          <w:sz w:val="20"/>
        </w:rPr>
        <w:t xml:space="preserve"> increments every cycle. Relative age is </w:t>
      </w:r>
      <w:r>
        <w:rPr>
          <w:rStyle w:val="VerbatimChar"/>
          <w:sz w:val="20"/>
        </w:rPr>
        <w:t>w_rel[i] = r_age_ctr - r_age[i]</w:t>
      </w:r>
      <w:r>
        <w:rPr>
          <w:sz w:val="20"/>
        </w:rPr>
        <w:t>, which is wrap-safe. The scheduler needs the oldest entry, and the snarf path needs the youngest match.</w:t>
      </w:r>
    </w:p>
    <w:p>
      <w:pPr>
        <w:pStyle w:val="BodyText"/>
        <w:rPr/>
      </w:pPr>
      <w:r>
        <w:rPr>
          <w:sz w:val="20"/>
        </w:rPr>
        <w:t xml:space="preserve">The original scheduler path computed the oldest by a max-reduce over </w:t>
      </w:r>
      <w:r>
        <w:rPr>
          <w:rStyle w:val="VerbatimChar"/>
          <w:sz w:val="20"/>
        </w:rPr>
        <w:t>w_rel[]</w:t>
      </w:r>
      <w:r>
        <w:rPr>
          <w:sz w:val="20"/>
        </w:rPr>
        <w:t xml:space="preserve">, putting </w:t>
      </w:r>
      <w:r>
        <w:rPr>
          <w:rStyle w:val="VerbatimChar"/>
          <w:sz w:val="20"/>
        </w:rPr>
        <w:t>r_age_ctr</w:t>
      </w:r>
      <w:r>
        <w:rPr>
          <w:sz w:val="20"/>
        </w:rPr>
        <w:t xml:space="preserve"> and a chain of </w:t>
      </w:r>
      <w:r>
        <w:rPr>
          <w:rStyle w:val="VerbatimChar"/>
          <w:sz w:val="20"/>
        </w:rPr>
        <w:t>AGE_WIDTH</w:t>
      </w:r>
      <w:r>
        <w:rPr>
          <w:sz w:val="20"/>
        </w:rPr>
        <w:t xml:space="preserve"> subtract-compare-mux units directly on the scheduling critical path. On the first post-mode synthesis it measured 63.6 ns against a 15 ns period — pumice ISSUE-005.</w:t>
      </w:r>
    </w:p>
    <w:p>
      <w:pPr>
        <w:pStyle w:val="BodyText"/>
        <w:rPr/>
      </w:pPr>
      <w:r>
        <w:rPr>
          <w:sz w:val="20"/>
        </w:rPr>
        <w:t xml:space="preserve">The fix is the registered age-order matrix </w:t>
      </w:r>
      <w:r>
        <w:rPr>
          <w:rStyle w:val="VerbatimChar"/>
          <w:sz w:val="20"/>
        </w:rPr>
        <w:t>r_older[i][j]</w:t>
      </w:r>
      <w:r>
        <w:rPr>
          <w:sz w:val="20"/>
        </w:rPr>
        <w:t xml:space="preserve">: bit </w:t>
      </w:r>
      <w:r>
        <w:rPr>
          <w:rStyle w:val="VerbatimChar"/>
          <w:sz w:val="20"/>
        </w:rPr>
        <w:t>[i][j]</w:t>
      </w:r>
      <w:r>
        <w:rPr>
          <w:sz w:val="20"/>
        </w:rPr>
        <w:t xml:space="preserve"> is high when entry </w:t>
      </w:r>
      <w:r>
        <w:rPr>
          <w:rStyle w:val="VerbatimChar"/>
          <w:sz w:val="20"/>
        </w:rPr>
        <w:t>i</w:t>
      </w:r>
      <w:r>
        <w:rPr>
          <w:sz w:val="20"/>
        </w:rPr>
        <w:t xml:space="preserve"> was inserted before entry </w:t>
      </w:r>
      <w:r>
        <w:rPr>
          <w:rStyle w:val="VerbatimChar"/>
          <w:sz w:val="20"/>
        </w:rPr>
        <w:t>j</w:t>
      </w:r>
      <w:r>
        <w:rPr>
          <w:sz w:val="20"/>
        </w:rPr>
        <w:t xml:space="preserve">. Finding the oldest schedulable entry becomes a shallow </w:t>
      </w:r>
      <w:r>
        <w:rPr>
          <w:rStyle w:val="VerbatimChar"/>
          <w:sz w:val="20"/>
        </w:rPr>
        <w:t>NUM_ENTRIES^2</w:t>
      </w:r>
      <w:r>
        <w:rPr>
          <w:sz w:val="20"/>
        </w:rPr>
        <w:t xml:space="preserve"> AND-reduce of 1-bit compares, exposed as </w:t>
      </w:r>
      <w:r>
        <w:rPr>
          <w:rStyle w:val="VerbatimChar"/>
          <w:sz w:val="20"/>
        </w:rPr>
        <w:t>sch_older_o</w:t>
      </w:r>
      <w:r>
        <w:rPr>
          <w:sz w:val="20"/>
        </w:rPr>
        <w:t xml:space="preserve">; only the winner’s relative age needs the </w:t>
      </w:r>
      <w:r>
        <w:rPr>
          <w:rStyle w:val="VerbatimChar"/>
          <w:sz w:val="20"/>
        </w:rPr>
        <w:t>AGE_WIDTH</w:t>
      </w:r>
      <w:r>
        <w:rPr>
          <w:sz w:val="20"/>
        </w:rPr>
        <w:t xml:space="preserve"> subtract.</w:t>
      </w:r>
    </w:p>
    <w:p>
      <w:pPr>
        <w:pStyle w:val="SourceCode"/>
        <w:rPr/>
      </w:pPr>
      <w:r>
        <w:rPr>
          <w:rStyle w:val="VerbatimChar"/>
        </w:rPr>
        <w:t>// on insert of new slot s:</w:t>
      </w:r>
      <w:r>
        <w:rPr/>
        <w:br/>
      </w:r>
      <w:r>
        <w:rPr>
          <w:rStyle w:val="VerbatimChar"/>
        </w:rPr>
        <w:t>for every j:</w:t>
      </w:r>
      <w:r>
        <w:rPr/>
        <w:br/>
      </w:r>
      <w:r>
        <w:rPr>
          <w:rStyle w:val="VerbatimChar"/>
        </w:rPr>
        <w:t xml:space="preserve">    r_older[s][j] = 0</w:t>
      </w:r>
      <w:r>
        <w:rPr/>
        <w:br/>
      </w:r>
      <w:r>
        <w:rPr>
          <w:rStyle w:val="VerbatimChar"/>
        </w:rPr>
        <w:t xml:space="preserve">    if j != s: r_older[j][s] = 1</w:t>
      </w:r>
      <w:bookmarkEnd w:id="271"/>
    </w:p>
    <w:p>
      <w:pPr>
        <w:pStyle w:val="Heading3"/>
        <w:spacing w:before="200" w:after="80"/>
        <w:rPr/>
      </w:pPr>
      <w:bookmarkStart w:id="272" w:name="__RefHeading___Toc53344_3968965690"/>
      <w:bookmarkStart w:id="273" w:name="snarf-lookup"/>
      <w:bookmarkEnd w:id="272"/>
      <w:r>
        <w:rPr>
          <w:rStyle w:val="SectionNumber"/>
          <w:b/>
          <w:color w:val="404040"/>
          <w:sz w:val="24"/>
        </w:rPr>
        <w:t>12.4.3</w:t>
      </w:r>
      <w:r>
        <w:rPr>
          <w:b/>
          <w:color w:val="404040"/>
          <w:sz w:val="24"/>
        </w:rPr>
        <w:tab/>
        <w:t>Snarf lookup</w:t>
      </w:r>
    </w:p>
    <w:p>
      <w:pPr>
        <w:pStyle w:val="FirstParagraph"/>
        <w:rPr/>
      </w:pPr>
      <w:r>
        <w:rPr>
          <w:sz w:val="20"/>
        </w:rPr>
        <w:t>Read-your-write forwarding is limited to the safe case: the write is not yet scheduled (</w:t>
      </w:r>
      <w:r>
        <w:rPr>
          <w:rStyle w:val="VerbatimChar"/>
          <w:sz w:val="20"/>
        </w:rPr>
        <w:t>!r_sched</w:t>
      </w:r>
      <w:r>
        <w:rPr>
          <w:sz w:val="20"/>
        </w:rPr>
        <w:t xml:space="preserve">), the AXI IDs match (same-id W-before-R is the only AXI-ordered case where the read must see the write), and the read’s </w:t>
      </w:r>
      <w:r>
        <w:rPr>
          <w:rStyle w:val="VerbatimChar"/>
          <w:sz w:val="20"/>
        </w:rPr>
        <w:t>arlen</w:t>
      </w:r>
      <w:r>
        <w:rPr>
          <w:sz w:val="20"/>
        </w:rPr>
        <w:t xml:space="preserve"> equals </w:t>
      </w:r>
      <w:r>
        <w:rPr>
          <w:rStyle w:val="VerbatimChar"/>
          <w:sz w:val="20"/>
        </w:rPr>
        <w:t>AXI_BEATS_PER_BURST-1</w:t>
      </w:r>
      <w:r>
        <w:rPr>
          <w:sz w:val="20"/>
        </w:rPr>
        <w:t>.</w:t>
      </w:r>
    </w:p>
    <w:p>
      <w:pPr>
        <w:pStyle w:val="BodyText"/>
        <w:rPr/>
      </w:pPr>
      <w:r>
        <w:rPr>
          <w:sz w:val="20"/>
        </w:rPr>
        <w:t xml:space="preserve">The probe from </w:t>
      </w:r>
      <w:r>
        <w:rPr>
          <w:rStyle w:val="VerbatimChar"/>
          <w:sz w:val="20"/>
        </w:rPr>
        <w:t>scoria_rd_intake</w:t>
      </w:r>
      <w:r>
        <w:rPr>
          <w:sz w:val="20"/>
        </w:rPr>
        <w:t xml:space="preserve"> is registered inside the CAM (</w:t>
      </w:r>
      <w:r>
        <w:rPr>
          <w:rStyle w:val="VerbatimChar"/>
          <w:sz w:val="20"/>
        </w:rPr>
        <w:t>r_sp_*</w:t>
      </w:r>
      <w:r>
        <w:rPr>
          <w:sz w:val="20"/>
        </w:rPr>
        <w:t>) before the associative compare, so the cross-module route gets a full cycle and the hit is valid one cycle later. The match is the youngest among valid, filled, unscheduled entries with matching ID, bank, row, and column:</w:t>
      </w:r>
    </w:p>
    <w:p>
      <w:pPr>
        <w:pStyle w:val="SourceCode"/>
        <w:rPr/>
      </w:pPr>
      <w:r>
        <w:rPr>
          <w:rStyle w:val="VerbatimChar"/>
        </w:rPr>
        <w:t>w_sn_match[i] = r_valid[i] &amp;&amp; r_fdone[i] &amp;&amp; !r_sched[i]</w:t>
      </w:r>
      <w:r>
        <w:rPr/>
        <w:br/>
      </w:r>
      <w:r>
        <w:rPr>
          <w:rStyle w:val="VerbatimChar"/>
        </w:rPr>
        <w:t xml:space="preserve">                &amp;&amp; (r_id[i]   == r_sp_id)</w:t>
      </w:r>
      <w:r>
        <w:rPr/>
        <w:br/>
      </w:r>
      <w:r>
        <w:rPr>
          <w:rStyle w:val="VerbatimChar"/>
        </w:rPr>
        <w:t xml:space="preserve">                &amp;&amp; (r_bank[i] == r_sp_bank)</w:t>
      </w:r>
      <w:r>
        <w:rPr/>
        <w:br/>
      </w:r>
      <w:r>
        <w:rPr>
          <w:rStyle w:val="VerbatimChar"/>
        </w:rPr>
        <w:t xml:space="preserve">                &amp;&amp; (r_row[i]  == r_sp_row)</w:t>
      </w:r>
      <w:r>
        <w:rPr/>
        <w:br/>
      </w:r>
      <w:r>
        <w:rPr>
          <w:rStyle w:val="VerbatimChar"/>
        </w:rPr>
        <w:t xml:space="preserve">                &amp;&amp; (r_col[i]  == r_sp_col)</w:t>
      </w:r>
      <w:r>
        <w:rPr/>
        <w:br/>
        <w:br/>
      </w:r>
      <w:r>
        <w:rPr>
          <w:rStyle w:val="VerbatimChar"/>
        </w:rPr>
        <w:t>is_young[i] = w_sn_match[i] &amp;&amp;</w:t>
      </w:r>
      <w:r>
        <w:rPr/>
        <w:br/>
      </w:r>
      <w:r>
        <w:rPr>
          <w:rStyle w:val="VerbatimChar"/>
        </w:rPr>
        <w:t xml:space="preserve">              for all j != i: !(w_sn_match[j] &amp;&amp; !r_older[j][i])</w:t>
      </w:r>
      <w:r>
        <w:rPr/>
        <w:br/>
      </w:r>
      <w:r>
        <w:rPr>
          <w:rStyle w:val="VerbatimChar"/>
        </w:rPr>
        <w:t>snarf_hit_o = r_sp_valid &amp;&amp; |is_young &amp;&amp; (r_sp_len == AXI_BEATS_PER_BURST-1)</w:t>
      </w:r>
      <w:bookmarkEnd w:id="273"/>
    </w:p>
    <w:p>
      <w:pPr>
        <w:pStyle w:val="Heading3"/>
        <w:spacing w:before="200" w:after="80"/>
        <w:rPr/>
      </w:pPr>
      <w:bookmarkStart w:id="274" w:name="__RefHeading___Toc53346_3968965690"/>
      <w:bookmarkStart w:id="275" w:name="sram-and-shared-read-port"/>
      <w:bookmarkEnd w:id="274"/>
      <w:r>
        <w:rPr>
          <w:rStyle w:val="SectionNumber"/>
          <w:b/>
          <w:color w:val="404040"/>
          <w:sz w:val="24"/>
        </w:rPr>
        <w:t>12.4.4</w:t>
      </w:r>
      <w:r>
        <w:rPr>
          <w:b/>
          <w:color w:val="404040"/>
          <w:sz w:val="24"/>
        </w:rPr>
        <w:tab/>
        <w:t>SRAM and shared read port</w:t>
      </w:r>
    </w:p>
    <w:p>
      <w:pPr>
        <w:pStyle w:val="FirstParagraph"/>
        <w:rPr/>
      </w:pPr>
      <w:r>
        <w:rPr>
          <w:sz w:val="20"/>
        </w:rPr>
        <w:t xml:space="preserve">The data array is one block RAM of </w:t>
      </w:r>
      <w:r>
        <w:rPr>
          <w:rStyle w:val="VerbatimChar"/>
          <w:sz w:val="20"/>
        </w:rPr>
        <w:t>N_SRAM_SLOTS * AXI_BEATS_PER_BURST</w:t>
      </w:r>
      <w:r>
        <w:rPr>
          <w:sz w:val="20"/>
        </w:rPr>
        <w:t xml:space="preserve"> words, each packing </w:t>
      </w:r>
      <w:r>
        <w:rPr>
          <w:rStyle w:val="VerbatimChar"/>
          <w:sz w:val="20"/>
        </w:rPr>
        <w:t>{strb, data}</w:t>
      </w:r>
      <w:r>
        <w:rPr>
          <w:sz w:val="20"/>
        </w:rPr>
        <w:t xml:space="preserve">. It has one write port (fill) and one read port shared by snarf and commit; the read is synchronous, registered in </w:t>
      </w:r>
      <w:r>
        <w:rPr>
          <w:rStyle w:val="VerbatimChar"/>
          <w:sz w:val="20"/>
        </w:rPr>
        <w:t>r_rd_q</w:t>
      </w:r>
      <w:r>
        <w:rPr>
          <w:sz w:val="20"/>
        </w:rPr>
        <w:t>. A 2-deep prefetch skid FIFO decouples fetch from consume so beat 0 of the next burst prefetches while the current tail drains. Each skid entry carries a full tag (</w:t>
      </w:r>
      <w:r>
        <w:rPr>
          <w:rStyle w:val="VerbatimChar"/>
          <w:sz w:val="20"/>
        </w:rPr>
        <w:t>iscm</w:t>
      </w:r>
      <w:r>
        <w:rPr>
          <w:sz w:val="20"/>
        </w:rPr>
        <w:t xml:space="preserve">, </w:t>
      </w:r>
      <w:r>
        <w:rPr>
          <w:rStyle w:val="VerbatimChar"/>
          <w:sz w:val="20"/>
        </w:rPr>
        <w:t>slot</w:t>
      </w:r>
      <w:r>
        <w:rPr>
          <w:sz w:val="20"/>
        </w:rPr>
        <w:t xml:space="preserve">, </w:t>
      </w:r>
      <w:r>
        <w:rPr>
          <w:rStyle w:val="VerbatimChar"/>
          <w:sz w:val="20"/>
        </w:rPr>
        <w:t>blast</w:t>
      </w:r>
      <w:r>
        <w:rPr>
          <w:sz w:val="20"/>
        </w:rPr>
        <w:t xml:space="preserve">, </w:t>
      </w:r>
      <w:r>
        <w:rPr>
          <w:rStyle w:val="VerbatimChar"/>
          <w:sz w:val="20"/>
        </w:rPr>
        <w:t>agg</w:t>
      </w:r>
      <w:r>
        <w:rPr>
          <w:sz w:val="20"/>
        </w:rPr>
        <w:t xml:space="preserve">, </w:t>
      </w:r>
      <w:r>
        <w:rPr>
          <w:rStyle w:val="VerbatimChar"/>
          <w:sz w:val="20"/>
        </w:rPr>
        <w:t>slast</w:t>
      </w:r>
      <w:r>
        <w:rPr>
          <w:sz w:val="20"/>
        </w:rPr>
        <w:t xml:space="preserve">, </w:t>
      </w:r>
      <w:r>
        <w:rPr>
          <w:rStyle w:val="VerbatimChar"/>
          <w:sz w:val="20"/>
        </w:rPr>
        <w:t>id</w:t>
      </w:r>
      <w:r>
        <w:rPr>
          <w:sz w:val="20"/>
        </w:rPr>
        <w:t>) so the consume side never needs the source-FIFO head.</w:t>
      </w:r>
    </w:p>
    <w:p>
      <w:pPr>
        <w:pStyle w:val="BodyText"/>
        <w:rPr/>
      </w:pPr>
      <w:r>
        <w:rPr>
          <w:sz w:val="20"/>
        </w:rPr>
        <w:t xml:space="preserve">Because there is only one read port, commit has priority and a sustained drain could starve snarf forever. </w:t>
      </w:r>
      <w:r>
        <w:rPr>
          <w:rStyle w:val="VerbatimChar"/>
          <w:sz w:val="20"/>
        </w:rPr>
        <w:t>r_sn_wait</w:t>
      </w:r>
      <w:r>
        <w:rPr>
          <w:sz w:val="20"/>
        </w:rPr>
        <w:t xml:space="preserve"> counts cycles a pending snarf is preempted; at </w:t>
      </w:r>
      <w:r>
        <w:rPr>
          <w:rStyle w:val="VerbatimChar"/>
          <w:sz w:val="20"/>
        </w:rPr>
        <w:t>SN_STARVE_LIMIT = 16</w:t>
      </w:r>
      <w:r>
        <w:rPr>
          <w:sz w:val="20"/>
        </w:rPr>
        <w:t xml:space="preserve"> snarf wins the port for one fetch, bounding forwarded-read latency without a second read port.</w:t>
      </w:r>
    </w:p>
    <w:p>
      <w:pPr>
        <w:pStyle w:val="SourceCode"/>
        <w:rPr/>
      </w:pPr>
      <w:r>
        <w:rPr>
          <w:rStyle w:val="VerbatimChar"/>
        </w:rPr>
        <w:t>w_sn_starved = (r_sn_wait &gt;= SN_STARVE_LIMIT)</w:t>
      </w:r>
      <w:r>
        <w:rPr/>
        <w:br/>
      </w:r>
      <w:r>
        <w:rPr>
          <w:rStyle w:val="VerbatimChar"/>
        </w:rPr>
        <w:t>w_sn_fetch = room &amp;&amp; sq_valid &amp;&amp; (!dq_valid || w_sn_starved)</w:t>
      </w:r>
      <w:r>
        <w:rPr/>
        <w:br/>
      </w:r>
      <w:r>
        <w:rPr>
          <w:rStyle w:val="VerbatimChar"/>
        </w:rPr>
        <w:t>w_cm_fetch = room &amp;&amp; dq_valid &amp;&amp; !w_sn_fetch</w:t>
      </w:r>
      <w:bookmarkEnd w:id="275"/>
    </w:p>
    <w:p>
      <w:pPr>
        <w:pStyle w:val="Heading3"/>
        <w:spacing w:before="200" w:after="80"/>
        <w:rPr/>
      </w:pPr>
      <w:bookmarkStart w:id="276" w:name="__RefHeading___Toc53348_3968965690"/>
      <w:bookmarkStart w:id="277" w:name="rate-matched-commit"/>
      <w:bookmarkEnd w:id="276"/>
      <w:r>
        <w:rPr>
          <w:rStyle w:val="SectionNumber"/>
          <w:b/>
          <w:color w:val="404040"/>
          <w:sz w:val="24"/>
        </w:rPr>
        <w:t>12.4.5</w:t>
      </w:r>
      <w:r>
        <w:rPr>
          <w:b/>
          <w:color w:val="404040"/>
          <w:sz w:val="24"/>
        </w:rPr>
        <w:tab/>
        <w:t>Rate-matched commit</w:t>
      </w:r>
    </w:p>
    <w:p>
      <w:pPr>
        <w:pStyle w:val="FirstParagraph"/>
        <w:rPr/>
      </w:pPr>
      <w:r>
        <w:rPr>
          <w:sz w:val="20"/>
        </w:rPr>
        <w:t xml:space="preserve">A write may commit only while fewer than </w:t>
      </w:r>
      <w:r>
        <w:rPr>
          <w:rStyle w:val="VerbatimChar"/>
          <w:sz w:val="20"/>
        </w:rPr>
        <w:t>WR_DRAIN_AHEAD</w:t>
      </w:r>
      <w:r>
        <w:rPr>
          <w:sz w:val="20"/>
        </w:rPr>
        <w:t xml:space="preserve"> bursts sit in the drain queue. This prevents the command stream from running far ahead of the data path — with the old “room in the FIFO” gate the command stream could run more than a dozen commands ahead. The arbiter decides a write one cycle before it fires, so </w:t>
      </w:r>
      <w:r>
        <w:rPr>
          <w:rStyle w:val="VerbatimChar"/>
          <w:sz w:val="20"/>
        </w:rPr>
        <w:t>commit_ready_o</w:t>
      </w:r>
      <w:r>
        <w:rPr>
          <w:sz w:val="20"/>
        </w:rPr>
        <w:t xml:space="preserve"> answers whether a commit decided now will be accepted next cycle, using </w:t>
      </w:r>
      <w:r>
        <w:rPr>
          <w:rStyle w:val="VerbatimChar"/>
          <w:sz w:val="20"/>
        </w:rPr>
        <w:t>w_dq_occ_next</w:t>
      </w:r>
      <w:r>
        <w:rPr>
          <w:sz w:val="20"/>
        </w:rPr>
        <w:t>.</w:t>
      </w:r>
    </w:p>
    <w:p>
      <w:pPr>
        <w:pStyle w:val="SourceCode"/>
        <w:rPr/>
      </w:pPr>
      <w:r>
        <w:rPr>
          <w:rStyle w:val="VerbatimChar"/>
        </w:rPr>
        <w:t>w_commit_fire = commit_valid_i &amp;&amp; w_dq_wr_ready</w:t>
      </w:r>
      <w:r>
        <w:rPr/>
        <w:br/>
      </w:r>
      <w:r>
        <w:rPr>
          <w:rStyle w:val="VerbatimChar"/>
        </w:rPr>
        <w:t xml:space="preserve">                &amp;&amp; (r_dq_occ &lt; WR_DRAIN_AHEAD)</w:t>
      </w:r>
      <w:r>
        <w:rPr/>
        <w:br/>
      </w:r>
      <w:r>
        <w:rPr>
          <w:rStyle w:val="VerbatimChar"/>
        </w:rPr>
        <w:t>w_dq_occ_next = r_dq_occ + w_commit_fire - w_dq_pop</w:t>
      </w:r>
      <w:r>
        <w:rPr/>
        <w:br/>
      </w:r>
      <w:r>
        <w:rPr>
          <w:rStyle w:val="VerbatimChar"/>
        </w:rPr>
        <w:t>commit_ready_o = w_dq_wr_ready &amp;&amp; (w_dq_occ_next &lt; WR_DRAIN_AHEAD)</w:t>
      </w:r>
      <w:bookmarkEnd w:id="277"/>
    </w:p>
    <w:p>
      <w:pPr>
        <w:pStyle w:val="Heading3"/>
        <w:spacing w:before="200" w:after="80"/>
        <w:rPr/>
      </w:pPr>
      <w:bookmarkStart w:id="278" w:name="__RefHeading___Toc53350_3968965690"/>
      <w:bookmarkStart w:id="279" w:name="eviction-and-b-consolidation"/>
      <w:bookmarkEnd w:id="278"/>
      <w:r>
        <w:rPr>
          <w:rStyle w:val="SectionNumber"/>
          <w:b/>
          <w:color w:val="404040"/>
          <w:sz w:val="24"/>
        </w:rPr>
        <w:t>12.4.6</w:t>
      </w:r>
      <w:r>
        <w:rPr>
          <w:b/>
          <w:color w:val="404040"/>
          <w:sz w:val="24"/>
        </w:rPr>
        <w:tab/>
        <w:t>Eviction and B consolidation</w:t>
      </w:r>
    </w:p>
    <w:p>
      <w:pPr>
        <w:pStyle w:val="FirstParagraph"/>
        <w:rPr/>
      </w:pPr>
      <w:r>
        <w:rPr>
          <w:sz w:val="20"/>
        </w:rPr>
        <w:t xml:space="preserve">The CAM entry and its SRAM slot are freed at </w:t>
      </w:r>
      <w:r>
        <w:rPr>
          <w:b/>
          <w:bCs/>
          <w:sz w:val="20"/>
        </w:rPr>
        <w:t>fetch-last</w:t>
      </w:r>
      <w:r>
        <w:rPr>
          <w:sz w:val="20"/>
        </w:rPr>
        <w:t>, not consume-last. The B strobe and its ID/agg/last tags ride the skid entry, so the response needs no live entry. Fetch-last eviction removes downstream latency from the entry lifetime; with consume-last eviction, eight entries could not sustain a burst every four cycles.</w:t>
      </w:r>
    </w:p>
    <w:p>
      <w:pPr>
        <w:pStyle w:val="BodyText"/>
        <w:rPr/>
      </w:pPr>
      <w:r>
        <w:rPr>
          <w:rStyle w:val="VerbatimChar"/>
          <w:sz w:val="20"/>
        </w:rPr>
        <w:t>commit_done_valid_o</w:t>
      </w:r>
      <w:r>
        <w:rPr>
          <w:sz w:val="20"/>
        </w:rPr>
        <w:t xml:space="preserve"> fires only on the final sub of a split host burst, consolidating sub-burst responses into one host B:</w:t>
      </w:r>
    </w:p>
    <w:p>
      <w:pPr>
        <w:pStyle w:val="SourceCode"/>
        <w:rPr/>
      </w:pPr>
      <w:r>
        <w:rPr>
          <w:rStyle w:val="VerbatimChar"/>
        </w:rPr>
        <w:t>commit_done_valid_o = w_cm_fire &amp;&amp; w_hd_blast &amp;&amp; (!w_hd_agg || w_hd_slast)</w:t>
      </w:r>
    </w:p>
    <w:p>
      <w:pPr>
        <w:pStyle w:val="FirstParagraph"/>
        <w:rPr/>
      </w:pPr>
      <w:r>
        <w:rPr>
          <w:sz w:val="20"/>
        </w:rPr>
        <w:t>Non-split bursts (</w:t>
      </w:r>
      <w:r>
        <w:rPr>
          <w:rStyle w:val="VerbatimChar"/>
          <w:sz w:val="20"/>
        </w:rPr>
        <w:t>agg=0</w:t>
      </w:r>
      <w:r>
        <w:rPr>
          <w:sz w:val="20"/>
        </w:rPr>
        <w:t xml:space="preserve">) always strobe. Split bursts strobe only when </w:t>
      </w:r>
      <w:r>
        <w:rPr>
          <w:rStyle w:val="VerbatimChar"/>
          <w:sz w:val="20"/>
        </w:rPr>
        <w:t>slast</w:t>
      </w:r>
      <w:r>
        <w:rPr>
          <w:sz w:val="20"/>
        </w:rPr>
        <w:t xml:space="preserve"> is high.</w:t>
      </w:r>
      <w:bookmarkEnd w:id="279"/>
    </w:p>
    <w:p>
      <w:pPr>
        <w:pStyle w:val="Heading2"/>
        <w:pBdr>
          <w:bottom w:val="single" w:sz="12" w:space="0" w:color="228B22"/>
        </w:pBdr>
        <w:spacing w:before="280" w:after="80"/>
        <w:rPr/>
      </w:pPr>
      <w:bookmarkStart w:id="280" w:name="__RefHeading___Toc53352_3968965690"/>
      <w:bookmarkStart w:id="281" w:name="fsm-policy-6"/>
      <w:bookmarkEnd w:id="280"/>
      <w:r>
        <w:rPr>
          <w:rStyle w:val="SectionNumber"/>
          <w:b/>
          <w:color w:val="228B22"/>
          <w:sz w:val="28"/>
        </w:rPr>
        <w:t>12.5</w:t>
      </w:r>
      <w:r>
        <w:rPr>
          <w:b/>
          <w:color w:val="228B22"/>
          <w:sz w:val="28"/>
        </w:rPr>
        <w:tab/>
        <w:t>FSM policy</w:t>
      </w:r>
    </w:p>
    <w:p>
      <w:pPr>
        <w:pStyle w:val="FirstParagraph"/>
        <w:rPr/>
      </w:pPr>
      <w:bookmarkStart w:id="282" w:name="fsm-policy-6"/>
      <w:r>
        <w:rPr>
          <w:sz w:val="20"/>
        </w:rPr>
        <w:t>There is no central state machine. State is the entry array, SRAM occupancy, and the fetch-beat pointers; the active stream is the head of the relevant FIFO.</w:t>
      </w:r>
      <w:bookmarkEnd w:id="282"/>
    </w:p>
    <w:p>
      <w:pPr>
        <w:pStyle w:val="Heading2"/>
        <w:pBdr>
          <w:bottom w:val="single" w:sz="12" w:space="0" w:color="228B22"/>
        </w:pBdr>
        <w:spacing w:before="280" w:after="80"/>
        <w:rPr/>
      </w:pPr>
      <w:bookmarkStart w:id="283" w:name="__RefHeading___Toc53354_3968965690"/>
      <w:bookmarkStart w:id="284" w:name="timing-6"/>
      <w:bookmarkEnd w:id="283"/>
      <w:r>
        <w:rPr>
          <w:rStyle w:val="SectionNumber"/>
          <w:b/>
          <w:color w:val="228B22"/>
          <w:sz w:val="28"/>
        </w:rPr>
        <w:t>12.6</w:t>
      </w:r>
      <w:r>
        <w:rPr>
          <w:b/>
          <w:color w:val="228B22"/>
          <w:sz w:val="28"/>
        </w:rPr>
        <w:tab/>
        <w:t>Timing</w:t>
      </w:r>
    </w:p>
    <w:p>
      <w:pPr>
        <w:pStyle w:val="FirstParagraph"/>
        <w:rPr/>
      </w:pPr>
      <w:bookmarkStart w:id="285" w:name="timing-6"/>
      <w:r>
        <w:rPr>
          <w:sz w:val="20"/>
        </w:rPr>
        <w:t>Insert is combinational once a free entry and fill-queue slot exist. Snarf hit is registered one cycle after the probe. SRAM read latency is exactly one cycle. The scheduler critical path is now the age-order matrix reduce, a 1-bit operation instead of a wide age subtract chain.</w:t>
      </w:r>
      <w:bookmarkEnd w:id="285"/>
    </w:p>
    <w:p>
      <w:pPr>
        <w:pStyle w:val="Heading2"/>
        <w:pBdr>
          <w:bottom w:val="single" w:sz="12" w:space="0" w:color="228B22"/>
        </w:pBdr>
        <w:spacing w:before="280" w:after="80"/>
        <w:rPr/>
      </w:pPr>
      <w:bookmarkStart w:id="286" w:name="__RefHeading___Toc53356_3968965690"/>
      <w:bookmarkStart w:id="287" w:name="notes-6"/>
      <w:bookmarkEnd w:id="286"/>
      <w:r>
        <w:rPr>
          <w:rStyle w:val="SectionNumber"/>
          <w:b/>
          <w:color w:val="228B22"/>
          <w:sz w:val="28"/>
        </w:rPr>
        <w:t>12.7</w:t>
      </w:r>
      <w:r>
        <w:rPr>
          <w:b/>
          <w:color w:val="228B22"/>
          <w:sz w:val="28"/>
        </w:rPr>
        <w:tab/>
        <w:t>Notes</w:t>
      </w:r>
    </w:p>
    <w:p>
      <w:pPr>
        <w:pStyle w:val="Compact"/>
        <w:numPr>
          <w:ilvl w:val="0"/>
          <w:numId w:val="112"/>
        </w:numPr>
        <w:rPr/>
      </w:pPr>
      <w:r>
        <w:rPr>
          <w:b/>
          <w:bCs/>
        </w:rPr>
        <w:t>BRAM read latency trap:</w:t>
      </w:r>
      <w:r>
        <w:rPr/>
        <w:t xml:space="preserve"> The read latency is exactly one cycle. Do not add an output-register stage or register the read address without deepening the </w:t>
      </w:r>
      <w:r>
        <w:rPr>
          <w:rStyle w:val="VerbatimChar"/>
        </w:rPr>
        <w:t>r_if_*</w:t>
      </w:r>
      <w:r>
        <w:rPr/>
        <w:t xml:space="preserve"> tag pipeline to match; a mismatch pairs every captured beat with the wrong tag and causes silent data corruption.</w:t>
      </w:r>
    </w:p>
    <w:p>
      <w:pPr>
        <w:pStyle w:val="Compact"/>
        <w:numPr>
          <w:ilvl w:val="0"/>
          <w:numId w:val="113"/>
        </w:numPr>
        <w:rPr/>
      </w:pPr>
      <w:r>
        <w:rPr>
          <w:b/>
          <w:bCs/>
        </w:rPr>
        <w:t>Why same-ID snarf only:</w:t>
      </w:r>
      <w:r>
        <w:rPr/>
        <w:t xml:space="preserve"> AXI ordering guarantees W-before-R visibility only within the same ID. Cross-id reads take the DRAM path.</w:t>
      </w:r>
    </w:p>
    <w:p>
      <w:pPr>
        <w:pStyle w:val="Compact"/>
        <w:numPr>
          <w:ilvl w:val="0"/>
          <w:numId w:val="114"/>
        </w:numPr>
        <w:rPr/>
      </w:pPr>
      <w:r>
        <w:rPr>
          <w:b/>
          <w:bCs/>
        </w:rPr>
        <w:t>WR_DRAIN_AHEAD=2:</w:t>
      </w:r>
      <w:r>
        <w:rPr/>
        <w:t xml:space="preserve"> Bounds the command-to-data lead to a fixed pipeline latency rather than a FIFO depth.</w:t>
      </w:r>
    </w:p>
    <w:p>
      <w:pPr>
        <w:pStyle w:val="Compact"/>
        <w:numPr>
          <w:ilvl w:val="0"/>
          <w:numId w:val="115"/>
        </w:numPr>
        <w:rPr/>
      </w:pPr>
      <w:r>
        <w:rPr>
          <w:b/>
          <w:bCs/>
        </w:rPr>
        <w:t>Fetch-last eviction:</w:t>
      </w:r>
      <w:r>
        <w:rPr/>
        <w:t xml:space="preserve"> Frees the entry and SRAM slot when the last word is fetched, not when the downstream consumer takes it. This is what lets a small CAM cover the write bandwidth.</w:t>
      </w:r>
    </w:p>
    <w:p>
      <w:pPr>
        <w:pStyle w:val="Compact"/>
        <w:numPr>
          <w:ilvl w:val="0"/>
          <w:numId w:val="116"/>
        </w:numPr>
        <w:rPr/>
      </w:pPr>
      <w:r>
        <w:rPr>
          <w:b/>
          <w:bCs/>
        </w:rPr>
        <w:t>SN_STARVE_LIMIT=16:</w:t>
      </w:r>
      <w:r>
        <w:rPr/>
        <w:t xml:space="preserve"> A latency bound, not a bandwidth guarantee. A sustained commit stream can still average one snarf fetch every 16 cycles, which is acceptable because snarf is an optimization, not the primary read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write-data-cam-scoria_wr_data_cam"/>
      <w:bookmarkStart w:id="289" w:name="notes-6"/>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53358_3968965690"/>
      <w:bookmarkStart w:id="291" w:name="read-intake-scoria_rd_intake"/>
      <w:bookmarkEnd w:id="290"/>
      <w:r>
        <w:rPr>
          <w:rStyle w:val="SectionNumber"/>
          <w:b/>
          <w:color w:val="FFFFFF"/>
          <w:sz w:val="32"/>
        </w:rPr>
        <w:t>13</w:t>
      </w:r>
      <w:r>
        <w:rPr>
          <w:b/>
          <w:color w:val="FFFFFF"/>
          <w:sz w:val="32"/>
        </w:rPr>
        <w:tab/>
        <w:t>Read Intake (</w:t>
      </w:r>
      <w:r>
        <w:rPr>
          <w:rStyle w:val="VerbatimChar"/>
          <w:b/>
          <w:color w:val="FFFFFF"/>
          <w:sz w:val="32"/>
        </w:rPr>
        <w:t>scoria_rd_intake</w:t>
      </w:r>
      <w:r>
        <w:rPr>
          <w:b/>
          <w:color w:val="FFFFFF"/>
          <w:sz w:val="32"/>
        </w:rPr>
        <w:t>)</w:t>
      </w:r>
    </w:p>
    <w:p>
      <w:pPr>
        <w:pStyle w:val="FirstParagraph"/>
        <w:rPr/>
      </w:pPr>
      <w:r>
        <w:rPr>
          <w:b/>
          <w:bCs/>
          <w:sz w:val="20"/>
        </w:rPr>
        <w:t>Module:</w:t>
      </w:r>
      <w:r>
        <w:rPr>
          <w:sz w:val="20"/>
        </w:rPr>
        <w:t xml:space="preserve"> </w:t>
      </w:r>
      <w:r>
        <w:rPr>
          <w:rStyle w:val="VerbatimChar"/>
          <w:sz w:val="20"/>
        </w:rPr>
        <w:t>scoria_rd_intake.sv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AXI4 host interface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2" w:name="__RefHeading___Toc53360_3968965690"/>
      <w:bookmarkStart w:id="293" w:name="purpose-7"/>
      <w:bookmarkEnd w:id="292"/>
      <w:r>
        <w:rPr>
          <w:rStyle w:val="SectionNumber"/>
          <w:b/>
          <w:color w:val="228B22"/>
          <w:sz w:val="28"/>
        </w:rPr>
        <w:t>13.1</w:t>
      </w:r>
      <w:r>
        <w:rPr>
          <w:b/>
          <w:color w:val="228B22"/>
          <w:sz w:val="28"/>
        </w:rPr>
        <w:tab/>
        <w:t>Purpose</w:t>
      </w:r>
    </w:p>
    <w:p>
      <w:pPr>
        <w:pStyle w:val="FirstParagraph"/>
        <w:rPr/>
      </w:pPr>
      <w:bookmarkStart w:id="294" w:name="purpose-7"/>
      <w:r>
        <w:rPr>
          <w:sz w:val="20"/>
        </w:rPr>
        <w:t>The read intake converts post-split AXI4 read requests into either a snarf hit against the write CAM or a miss command bound for the read command CAM. It owns the AR protocol skid buffer, address decode, the snarf probe handshake, the order FIFO that preserves AR order, and the source arbiter that merges snarf and DFI return data back onto the AXI R channel. It does not schedule; it only admits, tags, and reorders.</w:t>
      </w:r>
      <w:bookmarkEnd w:id="294"/>
    </w:p>
    <w:p>
      <w:pPr>
        <w:pStyle w:val="Heading2"/>
        <w:pBdr>
          <w:bottom w:val="single" w:sz="12" w:space="0" w:color="228B22"/>
        </w:pBdr>
        <w:spacing w:before="280" w:after="80"/>
        <w:rPr/>
      </w:pPr>
      <w:bookmarkStart w:id="295" w:name="__RefHeading___Toc53362_3968965690"/>
      <w:bookmarkStart w:id="296" w:name="parameters-7"/>
      <w:bookmarkEnd w:id="295"/>
      <w:r>
        <w:rPr>
          <w:rStyle w:val="SectionNumber"/>
          <w:b/>
          <w:color w:val="228B22"/>
          <w:sz w:val="28"/>
        </w:rPr>
        <w:t>13.2</w:t>
      </w:r>
      <w:r>
        <w:rPr>
          <w:b/>
          <w:color w:val="228B22"/>
          <w:sz w:val="28"/>
        </w:rPr>
        <w:tab/>
        <w:t>Parameters</w:t>
      </w:r>
    </w:p>
    <w:p>
      <w:pPr>
        <w:pStyle w:val="TableCaption"/>
        <w:rPr/>
      </w:pPr>
      <w:bookmarkStart w:id="297" w:name="_Tab_32_Table_2_8_1__Read_in"/>
      <w:r>
        <w:rPr/>
        <w:t>Table 2.8.1: Read intake parameters</w:t>
      </w:r>
      <w:bookmarkEnd w:id="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host/DFI word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log2(device word bytes)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meta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 source-tag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skid buffer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skid buffer depth</w:t>
            </w:r>
          </w:p>
        </w:tc>
      </w:tr>
    </w:tbl>
    <w:p>
      <w:pPr>
        <w:pStyle w:val="BodyText"/>
        <w:rPr/>
      </w:pPr>
      <w:r>
        <w:rPr>
          <w:rStyle w:val="VerbatimChar"/>
          <w:sz w:val="20"/>
        </w:rPr>
        <w:t>scoria_axi4_layer</w:t>
      </w:r>
      <w:r>
        <w:rPr>
          <w:sz w:val="20"/>
        </w:rPr>
        <w:t xml:space="preserve"> overrides </w:t>
      </w:r>
      <w:r>
        <w:rPr>
          <w:rStyle w:val="VerbatimChar"/>
          <w:sz w:val="20"/>
        </w:rPr>
        <w:t>ORDER_FIFO_DEPTH</w:t>
      </w:r>
      <w:r>
        <w:rPr>
          <w:sz w:val="20"/>
        </w:rPr>
        <w:t xml:space="preserve"> to </w:t>
      </w:r>
      <w:r>
        <w:rPr>
          <w:rStyle w:val="VerbatimChar"/>
          <w:sz w:val="20"/>
        </w:rPr>
        <w:t>RD_RET_DEPTH + 8</w:t>
      </w:r>
      <w:r>
        <w:rPr>
          <w:sz w:val="20"/>
        </w:rPr>
        <w:t xml:space="preserve"> so the FIFO can hold one slot for every in-flight read plus the snarf hits that never enter the return ring.</w:t>
      </w:r>
      <w:bookmarkEnd w:id="296"/>
    </w:p>
    <w:p>
      <w:pPr>
        <w:pStyle w:val="Heading2"/>
        <w:pBdr>
          <w:bottom w:val="single" w:sz="12" w:space="0" w:color="228B22"/>
        </w:pBdr>
        <w:spacing w:before="280" w:after="80"/>
        <w:rPr/>
      </w:pPr>
      <w:bookmarkStart w:id="298" w:name="__RefHeading___Toc53364_3968965690"/>
      <w:bookmarkEnd w:id="298"/>
      <w:r>
        <w:rPr>
          <w:rStyle w:val="SectionNumber"/>
          <w:b/>
          <w:color w:val="228B22"/>
          <w:sz w:val="28"/>
        </w:rPr>
        <w:t>13.3</w:t>
      </w:r>
      <w:r>
        <w:rPr>
          <w:b/>
          <w:color w:val="228B22"/>
          <w:sz w:val="28"/>
        </w:rPr>
        <w:tab/>
        <w:t>Interface</w:t>
      </w:r>
    </w:p>
    <w:p>
      <w:pPr>
        <w:pStyle w:val="Heading3"/>
        <w:spacing w:before="200" w:after="80"/>
        <w:rPr/>
      </w:pPr>
      <w:bookmarkStart w:id="299" w:name="__RefHeading___Toc53366_3968965690"/>
      <w:bookmarkEnd w:id="299"/>
      <w:r>
        <w:rPr>
          <w:rStyle w:val="SectionNumber"/>
          <w:b/>
          <w:color w:val="404040"/>
          <w:sz w:val="24"/>
        </w:rPr>
        <w:t>13.3.1</w:t>
      </w:r>
      <w:r>
        <w:rPr>
          <w:b/>
          <w:color w:val="404040"/>
          <w:sz w:val="24"/>
        </w:rPr>
        <w:tab/>
        <w:t>AXI4 read slave</w:t>
      </w:r>
    </w:p>
    <w:p>
      <w:pPr>
        <w:pStyle w:val="TableCaption"/>
        <w:rPr/>
      </w:pPr>
      <w:bookmarkStart w:id="300" w:name="_Tab_33_Table_2_8_2__AXI4_re"/>
      <w:r>
        <w:rPr/>
        <w:t>Table 2.8.2: AXI4 read slave interface</w:t>
      </w:r>
      <w:bookmarkEnd w:id="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ar_agg_i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host burst split into &gt;1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final sub-command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 LSB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address-hash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address-hash seed</w:t>
            </w:r>
            <w:bookmarkStart w:id="301" w:name="axi4-read-slave"/>
            <w:bookmarkEnd w:id="301"/>
          </w:p>
        </w:tc>
      </w:tr>
    </w:tbl>
    <w:p>
      <w:pPr>
        <w:pStyle w:val="Heading3"/>
        <w:spacing w:before="200" w:after="80"/>
        <w:rPr/>
      </w:pPr>
      <w:bookmarkStart w:id="302" w:name="__RefHeading___Toc53368_3968965690"/>
      <w:bookmarkEnd w:id="302"/>
      <w:r>
        <w:rPr>
          <w:rStyle w:val="SectionNumber"/>
          <w:b/>
          <w:color w:val="404040"/>
          <w:sz w:val="24"/>
        </w:rPr>
        <w:t>13.3.2</w:t>
      </w:r>
      <w:r>
        <w:rPr>
          <w:b/>
          <w:color w:val="404040"/>
          <w:sz w:val="24"/>
        </w:rPr>
        <w:tab/>
        <w:t>Read command miss path</w:t>
      </w:r>
    </w:p>
    <w:p>
      <w:pPr>
        <w:pStyle w:val="TableCaption"/>
        <w:rPr/>
      </w:pPr>
      <w:bookmarkStart w:id="303" w:name="_Tab_34_Table_2_8_3__Read_co"/>
      <w:r>
        <w:rPr/>
        <w:t>Table 2.8.3: Read command miss path</w:t>
      </w:r>
      <w:bookmarkEnd w:id="3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command valid to read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ar_push_qos_o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AxQOS to CAM</w:t>
            </w:r>
          </w:p>
        </w:tc>
      </w:tr>
    </w:tbl>
    <w:p>
      <w:pPr>
        <w:pStyle w:val="Heading3"/>
        <w:spacing w:before="200" w:after="80"/>
        <w:rPr/>
      </w:pPr>
      <w:bookmarkStart w:id="304" w:name="__RefHeading___Toc53370_3968965690"/>
      <w:bookmarkEnd w:id="304"/>
      <w:r>
        <w:rPr>
          <w:rStyle w:val="SectionNumber"/>
          <w:b/>
          <w:color w:val="404040"/>
          <w:sz w:val="24"/>
        </w:rPr>
        <w:t>13.3.3</w:t>
      </w:r>
      <w:r>
        <w:rPr>
          <w:b/>
          <w:color w:val="404040"/>
          <w:sz w:val="24"/>
        </w:rPr>
        <w:tab/>
        <w:t>Snarf probe to write CAM</w:t>
      </w:r>
    </w:p>
    <w:p>
      <w:pPr>
        <w:pStyle w:val="TableCaption"/>
        <w:rPr/>
      </w:pPr>
      <w:bookmarkStart w:id="305" w:name="_Tab_35_Table_2_8_4__Snarf_p"/>
      <w:r>
        <w:rPr/>
        <w:t>Table 2.8.4: Snarf probe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w:t>
            </w:r>
            <w:r>
              <w:rPr>
                <w:rStyle w:val="VerbatimChar"/>
                <w:rFonts w:eastAsia="Cambria" w:cs=""/>
                <w:kern w:val="0"/>
                <w:szCs w:val="24"/>
                <w:lang w:val="en-US" w:eastAsia="en-US" w:bidi="ar-SA"/>
              </w:rPr>
              <w:t>AxLEN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hit from write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snarf</w:t>
            </w:r>
          </w:p>
        </w:tc>
      </w:tr>
    </w:tbl>
    <w:p>
      <w:pPr>
        <w:pStyle w:val="Heading3"/>
        <w:spacing w:before="200" w:after="80"/>
        <w:rPr/>
      </w:pPr>
      <w:bookmarkStart w:id="306" w:name="__RefHeading___Toc53372_3968965690"/>
      <w:bookmarkEnd w:id="306"/>
      <w:r>
        <w:rPr>
          <w:rStyle w:val="SectionNumber"/>
          <w:b/>
          <w:color w:val="404040"/>
          <w:sz w:val="24"/>
        </w:rPr>
        <w:t>13.3.4</w:t>
      </w:r>
      <w:r>
        <w:rPr>
          <w:b/>
          <w:color w:val="404040"/>
          <w:sz w:val="24"/>
        </w:rPr>
        <w:tab/>
        <w:t>Snarf data stream</w:t>
      </w:r>
    </w:p>
    <w:p>
      <w:pPr>
        <w:pStyle w:val="TableCaption"/>
        <w:rPr/>
      </w:pPr>
      <w:bookmarkStart w:id="307" w:name="_Tab_36_Table_2_8_5__Snarf_d"/>
      <w:r>
        <w:rPr/>
        <w:t>Table 2.8.5: Snarf data stream</w:t>
      </w:r>
      <w:bookmarkEnd w:id="3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 from write CAM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last beat</w:t>
            </w:r>
          </w:p>
        </w:tc>
      </w:tr>
    </w:tbl>
    <w:p>
      <w:pPr>
        <w:pStyle w:val="Heading3"/>
        <w:spacing w:before="200" w:after="80"/>
        <w:rPr/>
      </w:pPr>
      <w:bookmarkStart w:id="308" w:name="__RefHeading___Toc53374_3968965690"/>
      <w:bookmarkEnd w:id="308"/>
      <w:r>
        <w:rPr>
          <w:rStyle w:val="SectionNumber"/>
          <w:b/>
          <w:color w:val="404040"/>
          <w:sz w:val="24"/>
        </w:rPr>
        <w:t>13.3.5</w:t>
      </w:r>
      <w:r>
        <w:rPr>
          <w:b/>
          <w:color w:val="404040"/>
          <w:sz w:val="24"/>
        </w:rPr>
        <w:tab/>
        <w:t>DFI read-return stream</w:t>
      </w:r>
    </w:p>
    <w:p>
      <w:pPr>
        <w:pStyle w:val="TableCaption"/>
        <w:rPr/>
      </w:pPr>
      <w:bookmarkStart w:id="309" w:name="_Tab_37_Table_2_8_6__DFI_rea"/>
      <w:r>
        <w:rPr/>
        <w:t>Table 2.8.6: DFI read-return stream</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internal busy flags</w:t>
            </w:r>
            <w:bookmarkStart w:id="310" w:name="interface-7"/>
            <w:bookmarkEnd w:id="310"/>
          </w:p>
        </w:tc>
      </w:tr>
    </w:tbl>
    <w:p>
      <w:pPr>
        <w:pStyle w:val="Heading2"/>
        <w:pBdr>
          <w:bottom w:val="single" w:sz="12" w:space="0" w:color="228B22"/>
        </w:pBdr>
        <w:spacing w:before="280" w:after="80"/>
        <w:rPr/>
      </w:pPr>
      <w:bookmarkStart w:id="311" w:name="__RefHeading___Toc53376_3968965690"/>
      <w:bookmarkEnd w:id="311"/>
      <w:r>
        <w:rPr>
          <w:rStyle w:val="SectionNumber"/>
          <w:b/>
          <w:color w:val="228B22"/>
          <w:sz w:val="28"/>
        </w:rPr>
        <w:t>13.4</w:t>
      </w:r>
      <w:r>
        <w:rPr>
          <w:b/>
          <w:color w:val="228B22"/>
          <w:sz w:val="28"/>
        </w:rPr>
        <w:tab/>
        <w:t>Microarchitecture internals</w:t>
      </w:r>
    </w:p>
    <w:p>
      <w:pPr>
        <w:pStyle w:val="Heading3"/>
        <w:spacing w:before="200" w:after="80"/>
        <w:rPr/>
      </w:pPr>
      <w:bookmarkStart w:id="312" w:name="__RefHeading___Toc53378_3968965690"/>
      <w:bookmarkStart w:id="313" w:name="two-stage-ar-admit-pipeline"/>
      <w:bookmarkEnd w:id="312"/>
      <w:r>
        <w:rPr>
          <w:rStyle w:val="SectionNumber"/>
          <w:b/>
          <w:color w:val="404040"/>
          <w:sz w:val="24"/>
        </w:rPr>
        <w:t>13.4.1</w:t>
      </w:r>
      <w:r>
        <w:rPr>
          <w:b/>
          <w:color w:val="404040"/>
          <w:sz w:val="24"/>
        </w:rPr>
        <w:tab/>
        <w:t>Two-stage AR admit pipeline</w:t>
      </w:r>
    </w:p>
    <w:p>
      <w:pPr>
        <w:pStyle w:val="FirstParagraph"/>
        <w:rPr/>
      </w:pPr>
      <w:r>
        <w:rPr>
          <w:sz w:val="20"/>
        </w:rPr>
        <w:t xml:space="preserve">The snarf probe inside the write CAM is registered, so a probe presented on cycle </w:t>
      </w:r>
      <w:r>
        <w:rPr>
          <w:rStyle w:val="VerbatimChar"/>
          <w:sz w:val="20"/>
        </w:rPr>
        <w:t>c</w:t>
      </w:r>
      <w:r>
        <w:rPr>
          <w:sz w:val="20"/>
        </w:rPr>
        <w:t xml:space="preserve"> only produces its hit on cycle </w:t>
      </w:r>
      <w:r>
        <w:rPr>
          <w:rStyle w:val="VerbatimChar"/>
          <w:sz w:val="20"/>
        </w:rPr>
        <w:t>c+1</w:t>
      </w:r>
      <w:r>
        <w:rPr>
          <w:sz w:val="20"/>
        </w:rPr>
        <w:t xml:space="preserve">. The AR being admitted must therefore sit one cycle behind the AR being probed. The old implementation used a single </w:t>
      </w:r>
      <w:r>
        <w:rPr>
          <w:rStyle w:val="VerbatimChar"/>
          <w:sz w:val="20"/>
        </w:rPr>
        <w:t>r_armed</w:t>
      </w:r>
      <w:r>
        <w:rPr>
          <w:sz w:val="20"/>
        </w:rPr>
        <w:t xml:space="preserve"> bit on the skid head: probe the head, wait one cycle, admit it. Because the arm cleared on admit and could not re-arm until the next cycle, admits were capped at one every two cycles. One admitted sub-command equals one DRAM burst, so the gate halved read bandwidth on geometries where one burst is one AXI beat — the x16 BL4 case measured on the board (pumice BUG-011).</w:t>
      </w:r>
    </w:p>
    <w:p>
      <w:pPr>
        <w:pStyle w:val="BodyText"/>
        <w:rPr/>
      </w:pPr>
      <w:r>
        <w:rPr>
          <w:sz w:val="20"/>
        </w:rPr>
        <w:t>The fix stages the AR:</w:t>
      </w:r>
    </w:p>
    <w:p>
      <w:pPr>
        <w:pStyle w:val="SourceCode"/>
        <w:rPr/>
      </w:pPr>
      <w:r>
        <w:rPr>
          <w:rStyle w:val="VerbatimChar"/>
        </w:rPr>
        <w:t>skid head  -&gt; probed this cycle</w:t>
      </w:r>
      <w:r>
        <w:rPr/>
        <w:br/>
      </w:r>
      <w:r>
        <w:rPr>
          <w:rStyle w:val="VerbatimChar"/>
        </w:rPr>
        <w:t>stage reg  -&gt; admitted this cycle</w:t>
      </w:r>
    </w:p>
    <w:p>
      <w:pPr>
        <w:pStyle w:val="FirstParagraph"/>
        <w:rPr/>
      </w:pPr>
      <w:bookmarkStart w:id="314" w:name="two-stage-ar-admit-pipeline"/>
      <w:r>
        <w:rPr>
          <w:sz w:val="20"/>
        </w:rPr>
        <w:t>The skid head advances whenever the stage frees, so a sub-command is admitted every cycle while the downstream path is ready. While the stage is held because downstream is not ready, the probe is re-pointed at the stage itself rather than the head, so the hit is refreshed every cycle. The admit decision is never more than one cycle old, matching the exposure of the original arm bit but without the throughput penalty.</w:t>
      </w:r>
      <w:bookmarkEnd w:id="314"/>
    </w:p>
    <w:p>
      <w:pPr>
        <w:pStyle w:val="Heading3"/>
        <w:spacing w:before="200" w:after="80"/>
        <w:rPr/>
      </w:pPr>
      <w:bookmarkStart w:id="315" w:name="__RefHeading___Toc53380_3968965690"/>
      <w:bookmarkStart w:id="316" w:name="snarf-probe-handshake"/>
      <w:bookmarkEnd w:id="315"/>
      <w:r>
        <w:rPr>
          <w:rStyle w:val="SectionNumber"/>
          <w:b/>
          <w:color w:val="404040"/>
          <w:sz w:val="24"/>
        </w:rPr>
        <w:t>13.4.2</w:t>
      </w:r>
      <w:r>
        <w:rPr>
          <w:b/>
          <w:color w:val="404040"/>
          <w:sz w:val="24"/>
        </w:rPr>
        <w:tab/>
        <w:t>Snarf probe handshake</w:t>
      </w:r>
    </w:p>
    <w:p>
      <w:pPr>
        <w:pStyle w:val="FirstParagraph"/>
        <w:rPr/>
      </w:pPr>
      <w:r>
        <w:rPr>
          <w:sz w:val="20"/>
        </w:rPr>
        <w:t xml:space="preserve">The probe is combinational out of </w:t>
      </w:r>
      <w:r>
        <w:rPr>
          <w:rStyle w:val="VerbatimChar"/>
          <w:sz w:val="20"/>
        </w:rPr>
        <w:t>scoria_rd_intake</w:t>
      </w:r>
      <w:r>
        <w:rPr>
          <w:sz w:val="20"/>
        </w:rPr>
        <w:t xml:space="preserve"> but registered inside </w:t>
      </w:r>
      <w:r>
        <w:rPr>
          <w:rStyle w:val="VerbatimChar"/>
          <w:sz w:val="20"/>
        </w:rPr>
        <w:t>scoria_wr_data_cam</w:t>
      </w:r>
      <w:r>
        <w:rPr>
          <w:sz w:val="20"/>
        </w:rPr>
        <w:t xml:space="preserve">. The hit </w:t>
      </w:r>
      <w:r>
        <w:rPr>
          <w:rStyle w:val="VerbatimChar"/>
          <w:sz w:val="20"/>
        </w:rPr>
        <w:t>snarf_hit_i</w:t>
      </w:r>
      <w:r>
        <w:rPr>
          <w:sz w:val="20"/>
        </w:rPr>
        <w:t xml:space="preserve"> belongs to whatever was probed last cycle, which by construction is the AR now in the admit stage. A hit forces the snarf path: the write CAM holds the youngest matching same-ID entry that is fully written, and the read streams from the CAM’s SRAM instead of DRAM. Snarf is same-ID only; cross-ID reads are sent to DRAM even if the data is present, because the CAM key does not include ID and allowing cross-ID snarf would forward data belonging to a different transaction.</w:t>
      </w:r>
      <w:bookmarkEnd w:id="316"/>
    </w:p>
    <w:p>
      <w:pPr>
        <w:pStyle w:val="Heading3"/>
        <w:spacing w:before="200" w:after="80"/>
        <w:rPr/>
      </w:pPr>
      <w:bookmarkStart w:id="317" w:name="__RefHeading___Toc53382_3968965690"/>
      <w:bookmarkStart w:id="318" w:name="order-fifo"/>
      <w:bookmarkEnd w:id="317"/>
      <w:r>
        <w:rPr>
          <w:rStyle w:val="SectionNumber"/>
          <w:b/>
          <w:color w:val="404040"/>
          <w:sz w:val="24"/>
        </w:rPr>
        <w:t>13.4.3</w:t>
      </w:r>
      <w:r>
        <w:rPr>
          <w:b/>
          <w:color w:val="404040"/>
          <w:sz w:val="24"/>
        </w:rPr>
        <w:tab/>
        <w:t>Order FIFO</w:t>
      </w:r>
    </w:p>
    <w:p>
      <w:pPr>
        <w:pStyle w:val="FirstParagraph"/>
        <w:rPr/>
      </w:pPr>
      <w:r>
        <w:rPr>
          <w:sz w:val="20"/>
        </w:rPr>
        <w:t xml:space="preserve">Every admitted read pushes one tag into the order FIFO in AR order. The tag is </w:t>
      </w:r>
      <w:r>
        <w:rPr>
          <w:rStyle w:val="VerbatimChar"/>
          <w:sz w:val="20"/>
        </w:rPr>
        <w:t>{agg, last, source, len, id}</w:t>
      </w:r>
      <w:r>
        <w:rPr>
          <w:sz w:val="20"/>
        </w:rPr>
        <w:t>:</w:t>
      </w:r>
    </w:p>
    <w:p>
      <w:pPr>
        <w:pStyle w:val="Compact"/>
        <w:numPr>
          <w:ilvl w:val="0"/>
          <w:numId w:val="117"/>
        </w:numPr>
        <w:rPr/>
      </w:pPr>
      <w:r>
        <w:rPr>
          <w:rStyle w:val="VerbatimChar"/>
        </w:rPr>
        <w:t>agg</w:t>
      </w:r>
      <w:r>
        <w:rPr/>
        <w:t xml:space="preserve"> and </w:t>
      </w:r>
      <w:r>
        <w:rPr>
          <w:rStyle w:val="VerbatimChar"/>
        </w:rPr>
        <w:t>last</w:t>
      </w:r>
      <w:r>
        <w:rPr/>
        <w:t xml:space="preserve"> come from the aggregation sideband and are used to collapse per-sub </w:t>
      </w:r>
      <w:r>
        <w:rPr>
          <w:rStyle w:val="VerbatimChar"/>
        </w:rPr>
        <w:t>RLAST</w:t>
      </w:r>
      <w:r>
        <w:rPr/>
        <w:t>.</w:t>
      </w:r>
    </w:p>
    <w:p>
      <w:pPr>
        <w:pStyle w:val="Compact"/>
        <w:numPr>
          <w:ilvl w:val="0"/>
          <w:numId w:val="118"/>
        </w:numPr>
        <w:rPr/>
      </w:pPr>
      <w:r>
        <w:rPr>
          <w:rStyle w:val="VerbatimChar"/>
        </w:rPr>
        <w:t>source</w:t>
      </w:r>
      <w:r>
        <w:rPr/>
        <w:t xml:space="preserve"> is </w:t>
      </w:r>
      <w:r>
        <w:rPr>
          <w:rStyle w:val="VerbatimChar"/>
        </w:rPr>
        <w:t>SRC_DFI</w:t>
      </w:r>
      <w:r>
        <w:rPr/>
        <w:t xml:space="preserve"> (0) for a miss or </w:t>
      </w:r>
      <w:r>
        <w:rPr>
          <w:rStyle w:val="VerbatimChar"/>
        </w:rPr>
        <w:t>SRC_SNARF</w:t>
      </w:r>
      <w:r>
        <w:rPr/>
        <w:t xml:space="preserve"> (1) for a hit.</w:t>
      </w:r>
    </w:p>
    <w:p>
      <w:pPr>
        <w:pStyle w:val="Compact"/>
        <w:numPr>
          <w:ilvl w:val="0"/>
          <w:numId w:val="119"/>
        </w:numPr>
        <w:rPr/>
      </w:pPr>
      <w:r>
        <w:rPr>
          <w:rStyle w:val="VerbatimChar"/>
        </w:rPr>
        <w:t>len</w:t>
      </w:r>
      <w:r>
        <w:rPr/>
        <w:t xml:space="preserve"> is the sub-command’s </w:t>
      </w:r>
      <w:r>
        <w:rPr>
          <w:rStyle w:val="VerbatimChar"/>
        </w:rPr>
        <w:t>AxLEN</w:t>
      </w:r>
      <w:r>
        <w:rPr/>
        <w:t>.</w:t>
      </w:r>
    </w:p>
    <w:p>
      <w:pPr>
        <w:pStyle w:val="Compact"/>
        <w:numPr>
          <w:ilvl w:val="0"/>
          <w:numId w:val="120"/>
        </w:numPr>
        <w:rPr/>
      </w:pPr>
      <w:r>
        <w:rPr>
          <w:rStyle w:val="VerbatimChar"/>
        </w:rPr>
        <w:t>id</w:t>
      </w:r>
      <w:r>
        <w:rPr/>
        <w:t xml:space="preserve"> is the AXI ID.</w:t>
      </w:r>
    </w:p>
    <w:p>
      <w:pPr>
        <w:pStyle w:val="FirstParagraph"/>
        <w:rPr/>
      </w:pPr>
      <w:bookmarkStart w:id="319" w:name="order-fifo"/>
      <w:r>
        <w:rPr>
          <w:sz w:val="20"/>
        </w:rPr>
        <w:t>The order FIFO is popped when the last beat of the current sub-command is consumed from whichever source the head selects.</w:t>
      </w:r>
      <w:bookmarkEnd w:id="319"/>
    </w:p>
    <w:p>
      <w:pPr>
        <w:pStyle w:val="Heading3"/>
        <w:spacing w:before="200" w:after="80"/>
        <w:rPr/>
      </w:pPr>
      <w:bookmarkStart w:id="320" w:name="__RefHeading___Toc53384_3968965690"/>
      <w:bookmarkStart w:id="321" w:name="beat-dropping-and-rlast-generation"/>
      <w:bookmarkEnd w:id="320"/>
      <w:r>
        <w:rPr>
          <w:rStyle w:val="SectionNumber"/>
          <w:b/>
          <w:color w:val="404040"/>
          <w:sz w:val="24"/>
        </w:rPr>
        <w:t>13.4.4</w:t>
      </w:r>
      <w:r>
        <w:rPr>
          <w:b/>
          <w:color w:val="404040"/>
          <w:sz w:val="24"/>
        </w:rPr>
        <w:tab/>
        <w:t>Beat dropping and RLAST generation</w:t>
      </w:r>
    </w:p>
    <w:p>
      <w:pPr>
        <w:pStyle w:val="FirstParagraph"/>
        <w:rPr/>
      </w:pPr>
      <w:r>
        <w:rPr>
          <w:sz w:val="20"/>
        </w:rPr>
        <w:t xml:space="preserve">A DRAM burst always returns </w:t>
      </w:r>
      <w:r>
        <w:rPr>
          <w:rStyle w:val="VerbatimChar"/>
          <w:sz w:val="20"/>
        </w:rPr>
        <w:t>AXI_BEATS_PER_BURST</w:t>
      </w:r>
      <w:r>
        <w:rPr>
          <w:sz w:val="20"/>
        </w:rPr>
        <w:t xml:space="preserve"> beats, but the host may have asked for fewer. Beats past the requested </w:t>
      </w:r>
      <w:r>
        <w:rPr>
          <w:rStyle w:val="VerbatimChar"/>
          <w:sz w:val="20"/>
        </w:rPr>
        <w:t>AxLEN</w:t>
      </w:r>
      <w:r>
        <w:rPr>
          <w:sz w:val="20"/>
        </w:rPr>
        <w:t xml:space="preserve"> are consumed from the source and dropped rather than returned to the host. Without this, a single-beat read would receive the full DRAM burst and the R channel would never frame correctly.</w:t>
      </w:r>
    </w:p>
    <w:p>
      <w:pPr>
        <w:pStyle w:val="BodyText"/>
        <w:rPr/>
      </w:pPr>
      <w:r>
        <w:rPr>
          <w:rStyle w:val="VerbatimChar"/>
          <w:sz w:val="20"/>
        </w:rPr>
        <w:t>RLAST</w:t>
      </w:r>
      <w:r>
        <w:rPr>
          <w:sz w:val="20"/>
        </w:rPr>
        <w:t xml:space="preserve"> is asserted on the last requested beat, not on the last returned DRAM beat. For a split host burst (</w:t>
      </w:r>
      <w:r>
        <w:rPr>
          <w:rStyle w:val="VerbatimChar"/>
          <w:sz w:val="20"/>
        </w:rPr>
        <w:t>agg=1</w:t>
      </w:r>
      <w:r>
        <w:rPr>
          <w:sz w:val="20"/>
        </w:rPr>
        <w:t xml:space="preserve">), the host only sees </w:t>
      </w:r>
      <w:r>
        <w:rPr>
          <w:rStyle w:val="VerbatimChar"/>
          <w:sz w:val="20"/>
        </w:rPr>
        <w:t>RLAST</w:t>
      </w:r>
      <w:r>
        <w:rPr>
          <w:sz w:val="20"/>
        </w:rPr>
        <w:t xml:space="preserve"> on the last requested beat of the final sub-command (</w:t>
      </w:r>
      <w:r>
        <w:rPr>
          <w:rStyle w:val="VerbatimChar"/>
          <w:sz w:val="20"/>
        </w:rPr>
        <w:t>last=1</w:t>
      </w:r>
      <w:r>
        <w:rPr>
          <w:sz w:val="20"/>
        </w:rPr>
        <w:t xml:space="preserve">); non-split reads pass </w:t>
      </w:r>
      <w:r>
        <w:rPr>
          <w:rStyle w:val="VerbatimChar"/>
          <w:sz w:val="20"/>
        </w:rPr>
        <w:t>RLAST</w:t>
      </w:r>
      <w:r>
        <w:rPr>
          <w:sz w:val="20"/>
        </w:rPr>
        <w:t xml:space="preserve"> per sub-command unchanged.</w:t>
      </w:r>
      <w:bookmarkEnd w:id="321"/>
    </w:p>
    <w:p>
      <w:pPr>
        <w:pStyle w:val="Heading3"/>
        <w:spacing w:before="200" w:after="80"/>
        <w:rPr/>
      </w:pPr>
      <w:bookmarkStart w:id="322" w:name="__RefHeading___Toc53386_3968965690"/>
      <w:bookmarkStart w:id="323" w:name="source-arbiter-and-read-data-fifo"/>
      <w:bookmarkEnd w:id="322"/>
      <w:r>
        <w:rPr>
          <w:rStyle w:val="SectionNumber"/>
          <w:b/>
          <w:color w:val="404040"/>
          <w:sz w:val="24"/>
        </w:rPr>
        <w:t>13.4.5</w:t>
      </w:r>
      <w:r>
        <w:rPr>
          <w:b/>
          <w:color w:val="404040"/>
          <w:sz w:val="24"/>
        </w:rPr>
        <w:tab/>
        <w:t>Source arbiter and read-data FIFO</w:t>
      </w:r>
    </w:p>
    <w:p>
      <w:pPr>
        <w:pStyle w:val="FirstParagraph"/>
        <w:rPr/>
      </w:pPr>
      <w:r>
        <w:rPr>
          <w:sz w:val="20"/>
        </w:rPr>
        <w:t xml:space="preserve">The source arbiter selects between the snarf stream and the DFI return stream based on the order-FIFO head’s </w:t>
      </w:r>
      <w:r>
        <w:rPr>
          <w:rStyle w:val="VerbatimChar"/>
          <w:sz w:val="20"/>
        </w:rPr>
        <w:t>source</w:t>
      </w:r>
      <w:r>
        <w:rPr>
          <w:sz w:val="20"/>
        </w:rPr>
        <w:t xml:space="preserve"> bit. The selected beat is pushed into the read-data FIFO as </w:t>
      </w:r>
      <w:r>
        <w:rPr>
          <w:rStyle w:val="VerbatimChar"/>
          <w:sz w:val="20"/>
        </w:rPr>
        <w:t>{resp, last, id, data}</w:t>
      </w:r>
      <w:r>
        <w:rPr>
          <w:sz w:val="20"/>
        </w:rPr>
        <w:t>. The FIFO decouples the source-side handshake from the final AXI R channel, which is driven from the FIFO head.</w:t>
      </w:r>
      <w:bookmarkEnd w:id="323"/>
    </w:p>
    <w:p>
      <w:pPr>
        <w:pStyle w:val="Heading2"/>
        <w:pBdr>
          <w:bottom w:val="single" w:sz="12" w:space="0" w:color="228B22"/>
        </w:pBdr>
        <w:spacing w:before="280" w:after="80"/>
        <w:rPr/>
      </w:pPr>
      <w:bookmarkStart w:id="324" w:name="__RefHeading___Toc53388_3968965690"/>
      <w:bookmarkStart w:id="325" w:name="fsm-policy-7"/>
      <w:bookmarkEnd w:id="324"/>
      <w:r>
        <w:rPr>
          <w:rStyle w:val="SectionNumber"/>
          <w:b/>
          <w:color w:val="228B22"/>
          <w:sz w:val="28"/>
        </w:rPr>
        <w:t>13.5</w:t>
      </w:r>
      <w:r>
        <w:rPr>
          <w:b/>
          <w:color w:val="228B22"/>
          <w:sz w:val="28"/>
        </w:rPr>
        <w:tab/>
        <w:t>FSM policy</w:t>
      </w:r>
    </w:p>
    <w:p>
      <w:pPr>
        <w:pStyle w:val="FirstParagraph"/>
        <w:rPr/>
      </w:pPr>
      <w:r>
        <w:rPr>
          <w:sz w:val="20"/>
        </w:rPr>
        <w:t xml:space="preserve">There is no state machine. Control is distributed across the skid buffer, the one-cycle admit stage, the order FIFO, and the source arbiter. The only counter is the per-sub forward counter </w:t>
      </w:r>
      <w:r>
        <w:rPr>
          <w:rStyle w:val="VerbatimChar"/>
          <w:sz w:val="20"/>
        </w:rPr>
        <w:t>r_fwd</w:t>
      </w:r>
      <w:r>
        <w:rPr>
          <w:sz w:val="20"/>
        </w:rPr>
        <w:t>, which counts beats forwarded so far and resets on every DRAM burst boundary.</w:t>
      </w:r>
      <w:bookmarkEnd w:id="325"/>
    </w:p>
    <w:p>
      <w:pPr>
        <w:pStyle w:val="Heading2"/>
        <w:pBdr>
          <w:bottom w:val="single" w:sz="12" w:space="0" w:color="228B22"/>
        </w:pBdr>
        <w:spacing w:before="280" w:after="80"/>
        <w:rPr/>
      </w:pPr>
      <w:bookmarkStart w:id="326" w:name="__RefHeading___Toc53390_3968965690"/>
      <w:bookmarkStart w:id="327" w:name="timing-7"/>
      <w:bookmarkEnd w:id="326"/>
      <w:r>
        <w:rPr>
          <w:rStyle w:val="SectionNumber"/>
          <w:b/>
          <w:color w:val="228B22"/>
          <w:sz w:val="28"/>
        </w:rPr>
        <w:t>13.6</w:t>
      </w:r>
      <w:r>
        <w:rPr>
          <w:b/>
          <w:color w:val="228B22"/>
          <w:sz w:val="28"/>
        </w:rPr>
        <w:tab/>
        <w:t>Timing</w:t>
      </w:r>
    </w:p>
    <w:p>
      <w:pPr>
        <w:pStyle w:val="FirstParagraph"/>
        <w:rPr/>
      </w:pPr>
      <w:r>
        <w:rPr>
          <w:sz w:val="20"/>
        </w:rPr>
        <w:t xml:space="preserve">AR admission is one cycle from skid head to </w:t>
      </w:r>
      <w:r>
        <w:rPr>
          <w:rStyle w:val="VerbatimChar"/>
          <w:sz w:val="20"/>
        </w:rPr>
        <w:t>ar_push_valid_o</w:t>
      </w:r>
      <w:r>
        <w:rPr>
          <w:sz w:val="20"/>
        </w:rPr>
        <w:t xml:space="preserve"> or </w:t>
      </w:r>
      <w:r>
        <w:rPr>
          <w:rStyle w:val="VerbatimChar"/>
          <w:sz w:val="20"/>
        </w:rPr>
        <w:t>snarf_accept_o</w:t>
      </w:r>
      <w:r>
        <w:rPr>
          <w:sz w:val="20"/>
        </w:rPr>
        <w:t>. The snarf hit is available one cycle after the probe, matching the write CAM’s registered lookup. DFI return data is returned to the host in AR order with one read-data FIFO cycle of elasticity.</w:t>
      </w:r>
    </w:p>
    <w:p>
      <w:pPr>
        <w:pStyle w:val="BodyText"/>
        <w:rPr/>
      </w:pPr>
      <w:bookmarkStart w:id="328" w:name="timing-7"/>
      <w:r>
        <w:rPr>
          <w:sz w:val="20"/>
        </w:rPr>
        <w:t>The critical throughput path is the AR admit stage: in steady state the stage admits and reloads in the same cycle, so the rate is one sub-command per cycle.</w:t>
      </w:r>
      <w:bookmarkEnd w:id="328"/>
    </w:p>
    <w:p>
      <w:pPr>
        <w:pStyle w:val="Heading2"/>
        <w:pBdr>
          <w:bottom w:val="single" w:sz="12" w:space="0" w:color="228B22"/>
        </w:pBdr>
        <w:spacing w:before="280" w:after="80"/>
        <w:rPr/>
      </w:pPr>
      <w:bookmarkStart w:id="329" w:name="__RefHeading___Toc53392_3968965690"/>
      <w:bookmarkStart w:id="330" w:name="notes-7"/>
      <w:bookmarkEnd w:id="329"/>
      <w:r>
        <w:rPr>
          <w:rStyle w:val="SectionNumber"/>
          <w:b/>
          <w:color w:val="228B22"/>
          <w:sz w:val="28"/>
        </w:rPr>
        <w:t>13.7</w:t>
      </w:r>
      <w:r>
        <w:rPr>
          <w:b/>
          <w:color w:val="228B22"/>
          <w:sz w:val="28"/>
        </w:rPr>
        <w:tab/>
        <w:t>Notes</w:t>
      </w:r>
    </w:p>
    <w:p>
      <w:pPr>
        <w:pStyle w:val="Compact"/>
        <w:numPr>
          <w:ilvl w:val="0"/>
          <w:numId w:val="121"/>
        </w:numPr>
        <w:rPr/>
      </w:pPr>
      <w:r>
        <w:rPr>
          <w:b/>
          <w:bCs/>
        </w:rPr>
        <w:t>BUG-011 fix:</w:t>
      </w:r>
      <w:r>
        <w:rPr/>
        <w:t xml:space="preserve"> the two-stage pipeline replaced the one-cycle arm bit. The old design halved x16 BL4 read bandwidth because one sub-command is one AXI beat there; the board measurement was 291.7 MB/s for reads versus 570 MB/s for writes, consistent with a one-every-two-cycles gate.</w:t>
      </w:r>
    </w:p>
    <w:p>
      <w:pPr>
        <w:pStyle w:val="Compact"/>
        <w:numPr>
          <w:ilvl w:val="0"/>
          <w:numId w:val="122"/>
        </w:numPr>
        <w:rPr/>
      </w:pPr>
      <w:r>
        <w:rPr>
          <w:b/>
          <w:bCs/>
        </w:rPr>
        <w:t>Probe freshness:</w:t>
      </w:r>
      <w:r>
        <w:rPr/>
        <w:t xml:space="preserve"> latching the hit would be cheaper but wrong. A latched hit goes stale against writes entering the write CAM behind the probe, which is exactly the RAW-forwarding case the snarf path exists to catch.</w:t>
      </w:r>
    </w:p>
    <w:p>
      <w:pPr>
        <w:pStyle w:val="Compact"/>
        <w:numPr>
          <w:ilvl w:val="0"/>
          <w:numId w:val="123"/>
        </w:numPr>
        <w:rPr/>
      </w:pPr>
      <w:r>
        <w:rPr>
          <w:b/>
          <w:bCs/>
        </w:rPr>
        <w:t>Same-ID snarf only:</w:t>
      </w:r>
      <w:r>
        <w:rPr/>
        <w:t xml:space="preserve"> the probe includes the read ID, and the write CAM match requires ID equality. Cross-ID reads always take the DRAM path.</w:t>
      </w:r>
    </w:p>
    <w:p>
      <w:pPr>
        <w:pStyle w:val="Compact"/>
        <w:numPr>
          <w:ilvl w:val="0"/>
          <w:numId w:val="124"/>
        </w:numPr>
        <w:rPr/>
      </w:pPr>
      <w:r>
        <w:rPr>
          <w:b/>
          <w:bCs/>
        </w:rPr>
        <w:t>Address alignment:</w:t>
      </w:r>
      <w:r>
        <w:rPr/>
        <w:t xml:space="preserve"> the AR address is aligned down to the AXI beat before address mapping. This prevents double-counting byte offsets when a wide AXI beat spans multiple device words; the byte lanes are already carried by the AXI strobes on the write side.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read-intake-scoria_rd_intake"/>
      <w:bookmarkStart w:id="332" w:name="notes-7"/>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bookmarkEnd w:id="332"/>
      <w:r>
        <w:br w:type="page"/>
      </w:r>
    </w:p>
    <w:p>
      <w:pPr>
        <w:pStyle w:val="Heading1"/>
        <w:shd w:val="clear" w:color="auto" w:fill="404040"/>
        <w:spacing w:before="360" w:after="120"/>
        <w:rPr/>
      </w:pPr>
      <w:bookmarkStart w:id="333" w:name="__RefHeading___Toc53394_3968965690"/>
      <w:bookmarkStart w:id="334" w:name="read-command-cam-scoria_rd_cmd_cam"/>
      <w:bookmarkEnd w:id="333"/>
      <w:r>
        <w:rPr>
          <w:rStyle w:val="SectionNumber"/>
          <w:b/>
          <w:color w:val="FFFFFF"/>
          <w:sz w:val="32"/>
        </w:rPr>
        <w:t>14</w:t>
      </w:r>
      <w:r>
        <w:rPr>
          <w:b/>
          <w:color w:val="FFFFFF"/>
          <w:sz w:val="32"/>
        </w:rPr>
        <w:tab/>
        <w:t>Read Command CAM (</w:t>
      </w:r>
      <w:r>
        <w:rPr>
          <w:rStyle w:val="VerbatimChar"/>
          <w:b/>
          <w:color w:val="FFFFFF"/>
          <w:sz w:val="32"/>
        </w:rPr>
        <w:t>scoria_rd_cmd_cam</w:t>
      </w:r>
      <w:r>
        <w:rPr>
          <w:b/>
          <w:color w:val="FFFFFF"/>
          <w:sz w:val="32"/>
        </w:rPr>
        <w:t>)</w:t>
      </w:r>
    </w:p>
    <w:p>
      <w:pPr>
        <w:pStyle w:val="FirstParagraph"/>
        <w:rPr/>
      </w:pPr>
      <w:r>
        <w:rPr>
          <w:b/>
          <w:bCs/>
          <w:sz w:val="20"/>
        </w:rPr>
        <w:t>Module:</w:t>
      </w:r>
      <w:r>
        <w:rPr>
          <w:sz w:val="20"/>
        </w:rPr>
        <w:t xml:space="preserve"> </w:t>
      </w:r>
      <w:r>
        <w:rPr>
          <w:rStyle w:val="VerbatimChar"/>
          <w:sz w:val="20"/>
        </w:rPr>
        <w:t>scoria_rd_cmd_cam.sv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window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 formal suite </w:t>
      </w:r>
      <w:r>
        <w:rPr>
          <w:rStyle w:val="VerbatimChar"/>
          <w:sz w:val="20"/>
        </w:rPr>
        <w:t>formal/scoria/rd_cmd_cam/scoria_rd_cmd_cam.sby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5" w:name="__RefHeading___Toc53396_3968965690"/>
      <w:bookmarkStart w:id="336" w:name="purpose-8"/>
      <w:bookmarkEnd w:id="335"/>
      <w:r>
        <w:rPr>
          <w:rStyle w:val="SectionNumber"/>
          <w:b/>
          <w:color w:val="228B22"/>
          <w:sz w:val="28"/>
        </w:rPr>
        <w:t>14.1</w:t>
      </w:r>
      <w:r>
        <w:rPr>
          <w:b/>
          <w:color w:val="228B22"/>
          <w:sz w:val="28"/>
        </w:rPr>
        <w:tab/>
        <w:t>Purpose</w:t>
      </w:r>
    </w:p>
    <w:p>
      <w:pPr>
        <w:pStyle w:val="FirstParagraph"/>
        <w:rPr/>
      </w:pPr>
      <w:r>
        <w:rPr>
          <w:sz w:val="20"/>
        </w:rPr>
        <w:t xml:space="preserve">The read command CAM is the scheduling window for read sub-commands. It holds up to </w:t>
      </w:r>
      <w:r>
        <w:rPr>
          <w:rStyle w:val="VerbatimChar"/>
          <w:sz w:val="20"/>
        </w:rPr>
        <w:t>NUM_ENTRIES</w:t>
      </w:r>
      <w:r>
        <w:rPr>
          <w:sz w:val="20"/>
        </w:rPr>
        <w:t xml:space="preserve"> entries keyed by </w:t>
      </w:r>
      <w:r>
        <w:rPr>
          <w:rStyle w:val="VerbatimChar"/>
          <w:sz w:val="20"/>
        </w:rPr>
        <w:t>{bank, row, col}</w:t>
      </w:r>
      <w:r>
        <w:rPr>
          <w:sz w:val="20"/>
        </w:rPr>
        <w:t>, tracks the age order of those entries, and exposes the per-entry vectors the scheduler reads directly. An entry lives only from insert to issue; the return-ring ticket that accompanies a read through DRAM is stored in the entry and forwarded to the return ring on issue.</w:t>
      </w:r>
    </w:p>
    <w:p>
      <w:pPr>
        <w:pStyle w:val="BodyText"/>
        <w:rPr/>
      </w:pPr>
      <w:r>
        <w:rPr>
          <w:sz w:val="20"/>
        </w:rPr>
        <w:t xml:space="preserve">The CAM deliberately does not hold returned data. Decoupling the scheduling window from the in-flight data buffer is what lets the controller support far more in-flight reads than </w:t>
      </w:r>
      <w:r>
        <w:rPr>
          <w:rStyle w:val="VerbatimChar"/>
          <w:sz w:val="20"/>
        </w:rPr>
        <w:t>NUM_ENTRIES</w:t>
      </w:r>
      <w:r>
        <w:rPr>
          <w:sz w:val="20"/>
        </w:rPr>
        <w:t>.</w:t>
      </w:r>
      <w:bookmarkEnd w:id="336"/>
    </w:p>
    <w:p>
      <w:pPr>
        <w:pStyle w:val="Heading2"/>
        <w:pBdr>
          <w:bottom w:val="single" w:sz="12" w:space="0" w:color="228B22"/>
        </w:pBdr>
        <w:spacing w:before="280" w:after="80"/>
        <w:rPr/>
      </w:pPr>
      <w:bookmarkStart w:id="337" w:name="__RefHeading___Toc53398_3968965690"/>
      <w:bookmarkEnd w:id="337"/>
      <w:r>
        <w:rPr>
          <w:rStyle w:val="SectionNumber"/>
          <w:b/>
          <w:color w:val="228B22"/>
          <w:sz w:val="28"/>
        </w:rPr>
        <w:t>14.2</w:t>
      </w:r>
      <w:r>
        <w:rPr>
          <w:b/>
          <w:color w:val="228B22"/>
          <w:sz w:val="28"/>
        </w:rPr>
        <w:tab/>
        <w:t>Parameters</w:t>
      </w:r>
    </w:p>
    <w:p>
      <w:pPr>
        <w:pStyle w:val="TableCaption"/>
        <w:rPr/>
      </w:pPr>
      <w:bookmarkStart w:id="338" w:name="_Tab_38_Table_2_9_1__Read_co"/>
      <w:r>
        <w:rPr/>
        <w:t>Table 2.9.1: Read command CAM parameters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scheduling-window entries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scheduler lookup ports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bounds ticket space</w:t>
            </w:r>
            <w:bookmarkStart w:id="339" w:name="parameters-8"/>
            <w:bookmarkEnd w:id="339"/>
          </w:p>
        </w:tc>
      </w:tr>
    </w:tbl>
    <w:p>
      <w:pPr>
        <w:pStyle w:val="Heading2"/>
        <w:pBdr>
          <w:bottom w:val="single" w:sz="12" w:space="0" w:color="228B22"/>
        </w:pBdr>
        <w:spacing w:before="280" w:after="80"/>
        <w:rPr/>
      </w:pPr>
      <w:bookmarkStart w:id="340" w:name="__RefHeading___Toc53400_3968965690"/>
      <w:bookmarkEnd w:id="340"/>
      <w:r>
        <w:rPr>
          <w:rStyle w:val="SectionNumber"/>
          <w:b/>
          <w:color w:val="228B22"/>
          <w:sz w:val="28"/>
        </w:rPr>
        <w:t>14.3</w:t>
      </w:r>
      <w:r>
        <w:rPr>
          <w:b/>
          <w:color w:val="228B22"/>
          <w:sz w:val="28"/>
        </w:rPr>
        <w:tab/>
        <w:t>Interface</w:t>
      </w:r>
    </w:p>
    <w:p>
      <w:pPr>
        <w:pStyle w:val="Heading3"/>
        <w:spacing w:before="200" w:after="80"/>
        <w:rPr/>
      </w:pPr>
      <w:bookmarkStart w:id="341" w:name="__RefHeading___Toc53402_3968965690"/>
      <w:bookmarkEnd w:id="341"/>
      <w:r>
        <w:rPr>
          <w:rStyle w:val="SectionNumber"/>
          <w:b/>
          <w:color w:val="404040"/>
          <w:sz w:val="24"/>
        </w:rPr>
        <w:t>14.3.1</w:t>
      </w:r>
      <w:r>
        <w:rPr>
          <w:b/>
          <w:color w:val="404040"/>
          <w:sz w:val="24"/>
        </w:rPr>
        <w:tab/>
        <w:t>Insert</w:t>
      </w:r>
    </w:p>
    <w:p>
      <w:pPr>
        <w:pStyle w:val="TableCaption"/>
        <w:rPr/>
      </w:pPr>
      <w:bookmarkStart w:id="342" w:name="_Tab_39_Table_2_9_2__Insert_"/>
      <w:r>
        <w:rPr/>
        <w:t>Table 2.9.2: Insert interface</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CAM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free slot exists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return-ring ticket from </w:t>
            </w:r>
            <w:r>
              <w:rPr>
                <w:rStyle w:val="VerbatimChar"/>
                <w:rFonts w:eastAsia="Cambria" w:cs=""/>
                <w:kern w:val="0"/>
                <w:szCs w:val="24"/>
                <w:lang w:val="en-US" w:eastAsia="en-US" w:bidi="ar-SA"/>
              </w:rPr>
              <w:t>scoria_rd_return_ring</w:t>
            </w:r>
            <w:bookmarkStart w:id="343" w:name="insert"/>
            <w:bookmarkEnd w:id="343"/>
          </w:p>
        </w:tc>
      </w:tr>
    </w:tbl>
    <w:p>
      <w:pPr>
        <w:pStyle w:val="Heading3"/>
        <w:spacing w:before="200" w:after="80"/>
        <w:rPr/>
      </w:pPr>
      <w:bookmarkStart w:id="344" w:name="__RefHeading___Toc53404_3968965690"/>
      <w:bookmarkEnd w:id="344"/>
      <w:r>
        <w:rPr>
          <w:rStyle w:val="SectionNumber"/>
          <w:b/>
          <w:color w:val="404040"/>
          <w:sz w:val="24"/>
        </w:rPr>
        <w:t>14.3.2</w:t>
      </w:r>
      <w:r>
        <w:rPr>
          <w:b/>
          <w:color w:val="404040"/>
          <w:sz w:val="24"/>
        </w:rPr>
        <w:tab/>
        <w:t>Scheduler vectors</w:t>
      </w:r>
    </w:p>
    <w:p>
      <w:pPr>
        <w:pStyle w:val="TableCaption"/>
        <w:rPr/>
      </w:pPr>
      <w:bookmarkStart w:id="345" w:name="_Tab_40_Table_2_9_3__Flat_pe"/>
      <w:r>
        <w:rPr/>
        <w:t>Table 2.9.3: Flat per-entry scheduler vectors</w:t>
      </w:r>
      <w:bookmarkEnd w:id="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sch_older_o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NUM_ENTRIES²</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flattened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age-threshold boost key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sch_age_exceed_o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age-exceed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 *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AxQOS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relative age of oldest schedulable entry</w:t>
            </w:r>
          </w:p>
        </w:tc>
      </w:tr>
    </w:tbl>
    <w:p>
      <w:pPr>
        <w:pStyle w:val="Heading3"/>
        <w:spacing w:before="200" w:after="80"/>
        <w:rPr/>
      </w:pPr>
      <w:bookmarkStart w:id="346" w:name="__RefHeading___Toc53406_3968965690"/>
      <w:bookmarkEnd w:id="346"/>
      <w:r>
        <w:rPr>
          <w:rStyle w:val="SectionNumber"/>
          <w:b/>
          <w:color w:val="404040"/>
          <w:sz w:val="24"/>
        </w:rPr>
        <w:t>14.3.3</w:t>
      </w:r>
      <w:r>
        <w:rPr>
          <w:b/>
          <w:color w:val="404040"/>
          <w:sz w:val="24"/>
        </w:rPr>
        <w:tab/>
        <w:t>Generic scheduler lookup ports</w:t>
      </w:r>
    </w:p>
    <w:p>
      <w:pPr>
        <w:pStyle w:val="TableCaption"/>
        <w:rPr/>
      </w:pPr>
      <w:bookmarkStart w:id="347" w:name="_Tab_41_Table_2_9_4__Generic"/>
      <w:r>
        <w:rPr/>
        <w:t>Table 2.9.4: Generic scheduler lookup ports</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hit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$clog2(NUM_ENTRIES)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column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 * 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relative age</w:t>
            </w:r>
          </w:p>
        </w:tc>
      </w:tr>
    </w:tbl>
    <w:p>
      <w:pPr>
        <w:pStyle w:val="Heading3"/>
        <w:spacing w:before="200" w:after="80"/>
        <w:rPr/>
      </w:pPr>
      <w:bookmarkStart w:id="348" w:name="__RefHeading___Toc53408_3968965690"/>
      <w:bookmarkEnd w:id="348"/>
      <w:r>
        <w:rPr>
          <w:rStyle w:val="SectionNumber"/>
          <w:b/>
          <w:color w:val="404040"/>
          <w:sz w:val="24"/>
        </w:rPr>
        <w:t>14.3.4</w:t>
      </w:r>
      <w:r>
        <w:rPr>
          <w:b/>
          <w:color w:val="404040"/>
          <w:sz w:val="24"/>
        </w:rPr>
        <w:tab/>
        <w:t>Oldest fallback port</w:t>
      </w:r>
    </w:p>
    <w:p>
      <w:pPr>
        <w:pStyle w:val="TableCaption"/>
        <w:rPr/>
      </w:pPr>
      <w:bookmarkStart w:id="349" w:name="_Tab_42_Table_2_9_5__Oldest_"/>
      <w:r>
        <w:rPr/>
        <w:t>Table 2.9.5: Oldest fallback port</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entry exists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of oldest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oldest_slot_o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of oldest entry</w:t>
            </w:r>
          </w:p>
        </w:tc>
      </w:tr>
    </w:tbl>
    <w:p>
      <w:pPr>
        <w:pStyle w:val="Heading3"/>
        <w:spacing w:before="200" w:after="80"/>
        <w:rPr/>
      </w:pPr>
      <w:bookmarkStart w:id="350" w:name="__RefHeading___Toc53410_3968965690"/>
      <w:bookmarkEnd w:id="350"/>
      <w:r>
        <w:rPr>
          <w:rStyle w:val="SectionNumber"/>
          <w:b/>
          <w:color w:val="404040"/>
          <w:sz w:val="24"/>
        </w:rPr>
        <w:t>14.3.5</w:t>
      </w:r>
      <w:r>
        <w:rPr>
          <w:b/>
          <w:color w:val="404040"/>
          <w:sz w:val="24"/>
        </w:rPr>
        <w:tab/>
        <w:t>Issue notify</w:t>
      </w:r>
    </w:p>
    <w:p>
      <w:pPr>
        <w:pStyle w:val="TableCaption"/>
        <w:rPr/>
      </w:pPr>
      <w:bookmarkStart w:id="351" w:name="_Tab_43_Table_2_9_6__Issue_n"/>
      <w:r>
        <w:rPr/>
        <w:t>Table 2.9.6: Issue notify interface</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ring’s issue-order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forward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ring’s issue-order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forwarded to return ring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entry valid</w:t>
            </w:r>
          </w:p>
        </w:tc>
      </w:tr>
    </w:tbl>
    <w:p>
      <w:pPr>
        <w:pStyle w:val="Heading2"/>
        <w:pBdr>
          <w:bottom w:val="single" w:sz="12" w:space="0" w:color="228B22"/>
        </w:pBdr>
        <w:spacing w:before="280" w:after="80"/>
        <w:rPr/>
      </w:pPr>
      <w:bookmarkStart w:id="352" w:name="__RefHeading___Toc53412_3968965690"/>
      <w:bookmarkEnd w:id="352"/>
      <w:r>
        <w:rPr>
          <w:rStyle w:val="SectionNumber"/>
          <w:b/>
          <w:color w:val="228B22"/>
          <w:sz w:val="28"/>
        </w:rPr>
        <w:t>14.4</w:t>
      </w:r>
      <w:r>
        <w:rPr>
          <w:b/>
          <w:color w:val="228B22"/>
          <w:sz w:val="28"/>
        </w:rPr>
        <w:tab/>
        <w:t>Microarchitecture internals</w:t>
      </w:r>
    </w:p>
    <w:p>
      <w:pPr>
        <w:pStyle w:val="Heading3"/>
        <w:spacing w:before="200" w:after="80"/>
        <w:rPr/>
      </w:pPr>
      <w:bookmarkStart w:id="353" w:name="__RefHeading___Toc53414_3968965690"/>
      <w:bookmarkStart w:id="354" w:name="entry-fields"/>
      <w:bookmarkEnd w:id="353"/>
      <w:r>
        <w:rPr>
          <w:rStyle w:val="SectionNumber"/>
          <w:b/>
          <w:color w:val="404040"/>
          <w:sz w:val="24"/>
        </w:rPr>
        <w:t>14.4.1</w:t>
      </w:r>
      <w:r>
        <w:rPr>
          <w:b/>
          <w:color w:val="404040"/>
          <w:sz w:val="24"/>
        </w:rPr>
        <w:tab/>
        <w:t>Entry fields</w:t>
      </w:r>
    </w:p>
    <w:p>
      <w:pPr>
        <w:pStyle w:val="FirstParagraph"/>
        <w:rPr/>
      </w:pPr>
      <w:r>
        <w:rPr>
          <w:sz w:val="20"/>
        </w:rPr>
        <w:t>Each CAM entry stores:</w:t>
      </w:r>
    </w:p>
    <w:p>
      <w:pPr>
        <w:pStyle w:val="SourceCode"/>
        <w:rPr/>
      </w:pPr>
      <w:r>
        <w:rPr>
          <w:rStyle w:val="VerbatimChar"/>
        </w:rPr>
        <w:t>{valid, bank, row, col, id, qos, ticket, age}</w:t>
      </w:r>
    </w:p>
    <w:p>
      <w:pPr>
        <w:pStyle w:val="FirstParagraph"/>
        <w:rPr/>
      </w:pPr>
      <w:bookmarkStart w:id="355" w:name="entry-fields"/>
      <w:r>
        <w:rPr>
          <w:sz w:val="20"/>
        </w:rPr>
        <w:t>The ticket is the return-ring slot allocated when the read was admitted. It stays with the entry from insert until issue, at which point it is forwarded to the return ring’s issue-order FIFO. The CAM entry is freed on the issue cycle; the read’s data return is owned entirely by the return ring from that point on.</w:t>
      </w:r>
      <w:bookmarkEnd w:id="355"/>
    </w:p>
    <w:p>
      <w:pPr>
        <w:pStyle w:val="Heading3"/>
        <w:spacing w:before="200" w:after="80"/>
        <w:rPr/>
      </w:pPr>
      <w:bookmarkStart w:id="356" w:name="__RefHeading___Toc53416_3968965690"/>
      <w:bookmarkStart w:id="357" w:name="ticket-carried-from-insert-to-issue"/>
      <w:bookmarkEnd w:id="356"/>
      <w:r>
        <w:rPr>
          <w:rStyle w:val="SectionNumber"/>
          <w:b/>
          <w:color w:val="404040"/>
          <w:sz w:val="24"/>
        </w:rPr>
        <w:t>14.4.2</w:t>
      </w:r>
      <w:r>
        <w:rPr>
          <w:b/>
          <w:color w:val="404040"/>
          <w:sz w:val="24"/>
        </w:rPr>
        <w:tab/>
        <w:t>Ticket carried from insert to issue</w:t>
      </w:r>
    </w:p>
    <w:p>
      <w:pPr>
        <w:pStyle w:val="FirstParagraph"/>
        <w:rPr/>
      </w:pPr>
      <w:r>
        <w:rPr>
          <w:rStyle w:val="VerbatimChar"/>
          <w:sz w:val="20"/>
        </w:rPr>
        <w:t>scoria_axi4_layer</w:t>
      </w:r>
      <w:r>
        <w:rPr>
          <w:sz w:val="20"/>
        </w:rPr>
        <w:t xml:space="preserve"> allocates a return-ring ticket at the same time it inserts a CAM entry. The ticket is presented on </w:t>
      </w:r>
      <w:r>
        <w:rPr>
          <w:rStyle w:val="VerbatimChar"/>
          <w:sz w:val="20"/>
        </w:rPr>
        <w:t>ins_ticket_i</w:t>
      </w:r>
      <w:r>
        <w:rPr>
          <w:sz w:val="20"/>
        </w:rPr>
        <w:t xml:space="preserve"> and latched into </w:t>
      </w:r>
      <w:r>
        <w:rPr>
          <w:rStyle w:val="VerbatimChar"/>
          <w:sz w:val="20"/>
        </w:rPr>
        <w:t>r_ticket[slot]</w:t>
      </w:r>
      <w:r>
        <w:rPr>
          <w:sz w:val="20"/>
        </w:rPr>
        <w:t>. On a valid issue fire (</w:t>
      </w:r>
      <w:r>
        <w:rPr>
          <w:rStyle w:val="VerbatimChar"/>
          <w:sz w:val="20"/>
        </w:rPr>
        <w:t>w_issue_fire</w:t>
      </w:r>
      <w:r>
        <w:rPr>
          <w:sz w:val="20"/>
        </w:rPr>
        <w:t xml:space="preserve">), the ticket is driven onto </w:t>
      </w:r>
      <w:r>
        <w:rPr>
          <w:rStyle w:val="VerbatimChar"/>
          <w:sz w:val="20"/>
        </w:rPr>
        <w:t>iss_ticket_o</w:t>
      </w:r>
      <w:r>
        <w:rPr>
          <w:sz w:val="20"/>
        </w:rPr>
        <w:t xml:space="preserve"> with </w:t>
      </w:r>
      <w:r>
        <w:rPr>
          <w:rStyle w:val="VerbatimChar"/>
          <w:sz w:val="20"/>
        </w:rPr>
        <w:t>iss_valid_o</w:t>
      </w:r>
      <w:r>
        <w:rPr>
          <w:sz w:val="20"/>
        </w:rPr>
        <w:t xml:space="preserve"> high. The issue-ready handshake comes from the return ring’s issue-order FIFO, so the CAM cannot issue faster than the ring can accept tickets.</w:t>
      </w:r>
      <w:bookmarkEnd w:id="357"/>
    </w:p>
    <w:p>
      <w:pPr>
        <w:pStyle w:val="Heading3"/>
        <w:spacing w:before="200" w:after="80"/>
        <w:rPr/>
      </w:pPr>
      <w:bookmarkStart w:id="358" w:name="__RefHeading___Toc53418_3968965690"/>
      <w:bookmarkStart w:id="359" w:name="age-order-matrix"/>
      <w:bookmarkEnd w:id="358"/>
      <w:r>
        <w:rPr>
          <w:rStyle w:val="SectionNumber"/>
          <w:b/>
          <w:color w:val="404040"/>
          <w:sz w:val="24"/>
        </w:rPr>
        <w:t>14.4.3</w:t>
      </w:r>
      <w:r>
        <w:rPr>
          <w:b/>
          <w:color w:val="404040"/>
          <w:sz w:val="24"/>
        </w:rPr>
        <w:tab/>
        <w:t>Age-order matrix</w:t>
      </w:r>
    </w:p>
    <w:p>
      <w:pPr>
        <w:pStyle w:val="FirstParagraph"/>
        <w:rPr/>
      </w:pPr>
      <w:r>
        <w:rPr>
          <w:sz w:val="20"/>
        </w:rPr>
        <w:t xml:space="preserve">Relative age is </w:t>
      </w:r>
      <w:r>
        <w:rPr>
          <w:rStyle w:val="VerbatimChar"/>
          <w:sz w:val="20"/>
        </w:rPr>
        <w:t>w_rel[i] = r_age_ctr - r_age[i]</w:t>
      </w:r>
      <w:r>
        <w:rPr>
          <w:sz w:val="20"/>
        </w:rPr>
        <w:t xml:space="preserve">. The CAM does not expose a wide age key to the scheduler. Instead it maintains a registered </w:t>
      </w:r>
      <w:r>
        <w:rPr>
          <w:rStyle w:val="VerbatimChar"/>
          <w:sz w:val="20"/>
        </w:rPr>
        <w:t>r_older[i][j]</w:t>
      </w:r>
      <w:r>
        <w:rPr>
          <w:sz w:val="20"/>
        </w:rPr>
        <w:t xml:space="preserve"> matrix where bit </w:t>
      </w:r>
      <w:r>
        <w:rPr>
          <w:rStyle w:val="VerbatimChar"/>
          <w:sz w:val="20"/>
        </w:rPr>
        <w:t>r_older[i][j]</w:t>
      </w:r>
      <w:r>
        <w:rPr>
          <w:sz w:val="20"/>
        </w:rPr>
        <w:t xml:space="preserve"> means entry </w:t>
      </w:r>
      <w:r>
        <w:rPr>
          <w:rStyle w:val="VerbatimChar"/>
          <w:sz w:val="20"/>
        </w:rPr>
        <w:t>i</w:t>
      </w:r>
      <w:r>
        <w:rPr>
          <w:sz w:val="20"/>
        </w:rPr>
        <w:t xml:space="preserve"> is older than entry </w:t>
      </w:r>
      <w:r>
        <w:rPr>
          <w:rStyle w:val="VerbatimChar"/>
          <w:sz w:val="20"/>
        </w:rPr>
        <w:t>j</w:t>
      </w:r>
      <w:r>
        <w:rPr>
          <w:sz w:val="20"/>
        </w:rPr>
        <w:t>. The matrix is updated only on insert: the new slot is youngest, so it is older than nobody, and every existing slot becomes older than it.</w:t>
      </w:r>
      <w:bookmarkEnd w:id="359"/>
    </w:p>
    <w:p>
      <w:pPr>
        <w:pStyle w:val="Heading3"/>
        <w:spacing w:before="200" w:after="80"/>
        <w:rPr/>
      </w:pPr>
      <w:bookmarkStart w:id="360" w:name="__RefHeading___Toc53420_3968965690"/>
      <w:bookmarkStart w:id="361" w:name="oldest-via-1-bit-and-reduce"/>
      <w:bookmarkEnd w:id="360"/>
      <w:r>
        <w:rPr>
          <w:rStyle w:val="SectionNumber"/>
          <w:b/>
          <w:color w:val="404040"/>
          <w:sz w:val="24"/>
        </w:rPr>
        <w:t>14.4.4</w:t>
      </w:r>
      <w:r>
        <w:rPr>
          <w:b/>
          <w:color w:val="404040"/>
          <w:sz w:val="24"/>
        </w:rPr>
        <w:tab/>
        <w:t>Oldest via 1-bit AND-reduce</w:t>
      </w:r>
    </w:p>
    <w:p>
      <w:pPr>
        <w:pStyle w:val="FirstParagraph"/>
        <w:rPr/>
      </w:pPr>
      <w:r>
        <w:rPr>
          <w:sz w:val="20"/>
        </w:rPr>
        <w:t xml:space="preserve">The scheduler-side oldest entry is found with a 1-bit AND-reduce over the matrix. For each slot </w:t>
      </w:r>
      <w:r>
        <w:rPr>
          <w:rStyle w:val="VerbatimChar"/>
          <w:sz w:val="20"/>
        </w:rPr>
        <w:t>i</w:t>
      </w:r>
      <w:r>
        <w:rPr>
          <w:sz w:val="20"/>
        </w:rPr>
        <w:t>:</w:t>
      </w:r>
    </w:p>
    <w:p>
      <w:pPr>
        <w:pStyle w:val="SourceCode"/>
        <w:rPr/>
      </w:pPr>
      <w:r>
        <w:rPr>
          <w:rStyle w:val="VerbatimChar"/>
        </w:rPr>
        <w:t>w_sho_is[i] = r_valid[i] AND (for all j != i: r_valid[j] -&gt; r_older[i][j])</w:t>
      </w:r>
    </w:p>
    <w:p>
      <w:pPr>
        <w:pStyle w:val="FirstParagraph"/>
        <w:rPr/>
      </w:pPr>
      <w:r>
        <w:rPr>
          <w:sz w:val="20"/>
        </w:rPr>
        <w:t xml:space="preserve">The winner is the highest-numbered slot whose </w:t>
      </w:r>
      <w:r>
        <w:rPr>
          <w:rStyle w:val="VerbatimChar"/>
          <w:sz w:val="20"/>
        </w:rPr>
        <w:t>w_sho_is</w:t>
      </w:r>
      <w:r>
        <w:rPr>
          <w:sz w:val="20"/>
        </w:rPr>
        <w:t xml:space="preserve"> is true. Only the winner’s relative age needs the </w:t>
      </w:r>
      <w:r>
        <w:rPr>
          <w:rStyle w:val="VerbatimChar"/>
          <w:sz w:val="20"/>
        </w:rPr>
        <w:t>AGE_WIDTH</w:t>
      </w:r>
      <w:r>
        <w:rPr>
          <w:sz w:val="20"/>
        </w:rPr>
        <w:t xml:space="preserve"> subtract, which is how the matrix replaced the original wide age-compare path (pumice ISSUE-005).</w:t>
      </w:r>
      <w:bookmarkEnd w:id="361"/>
    </w:p>
    <w:p>
      <w:pPr>
        <w:pStyle w:val="Heading3"/>
        <w:spacing w:before="200" w:after="80"/>
        <w:rPr/>
      </w:pPr>
      <w:bookmarkStart w:id="362" w:name="__RefHeading___Toc53422_3968965690"/>
      <w:bookmarkStart w:id="363" w:name="sch_age_exceed_o-versus-age_thresh_i"/>
      <w:bookmarkEnd w:id="362"/>
      <w:r>
        <w:rPr>
          <w:rStyle w:val="SectionNumber"/>
          <w:b/>
          <w:color w:val="404040"/>
          <w:sz w:val="24"/>
        </w:rPr>
        <w:t>14.4.5</w:t>
      </w:r>
      <w:r>
        <w:rPr>
          <w:b/>
          <w:color w:val="404040"/>
          <w:sz w:val="24"/>
        </w:rPr>
        <w:tab/>
      </w:r>
      <w:r>
        <w:rPr>
          <w:rStyle w:val="VerbatimChar"/>
          <w:b/>
          <w:color w:val="404040"/>
          <w:sz w:val="24"/>
        </w:rPr>
        <w:t>sch_age_exceed_o</w:t>
      </w:r>
      <w:r>
        <w:rPr>
          <w:b/>
          <w:color w:val="404040"/>
          <w:sz w:val="24"/>
        </w:rPr>
        <w:t xml:space="preserve"> versus </w:t>
      </w:r>
      <w:r>
        <w:rPr>
          <w:rStyle w:val="VerbatimChar"/>
          <w:b/>
          <w:color w:val="404040"/>
          <w:sz w:val="24"/>
        </w:rPr>
        <w:t>age_thresh_i</w:t>
      </w:r>
    </w:p>
    <w:p>
      <w:pPr>
        <w:pStyle w:val="FirstParagraph"/>
        <w:rPr/>
      </w:pPr>
      <w:r>
        <w:rPr>
          <w:rStyle w:val="VerbatimChar"/>
          <w:sz w:val="20"/>
        </w:rPr>
        <w:t>age_thresh_i</w:t>
      </w:r>
      <w:r>
        <w:rPr>
          <w:sz w:val="20"/>
        </w:rPr>
        <w:t xml:space="preserve"> is a runtime CSR from the scheduler. The per-entry flag is registered:</w:t>
      </w:r>
    </w:p>
    <w:p>
      <w:pPr>
        <w:pStyle w:val="SourceCode"/>
        <w:rPr/>
      </w:pPr>
      <w:r>
        <w:rPr>
          <w:rStyle w:val="VerbatimChar"/>
        </w:rPr>
        <w:t>r_age_exceed[i] = r_valid[i] &amp;&amp; (age_thresh_i != 0) &amp;&amp; (w_rel[i] &gt;= {age_thresh_i, 4'h0})</w:t>
      </w:r>
    </w:p>
    <w:p>
      <w:pPr>
        <w:pStyle w:val="FirstParagraph"/>
        <w:rPr/>
      </w:pPr>
      <w:r>
        <w:rPr>
          <w:sz w:val="20"/>
        </w:rPr>
        <w:t xml:space="preserve">The flag is one cycle stale, which is acceptable because the age-threshold order mode uses it as a preference key, not as a safety guard. </w:t>
      </w:r>
      <w:r>
        <w:rPr>
          <w:rStyle w:val="VerbatimChar"/>
          <w:sz w:val="20"/>
        </w:rPr>
        <w:t>sch_age_exceed_o[i] = r_valid[i] &amp;&amp; r_age_exceed[i]</w:t>
      </w:r>
      <w:r>
        <w:rPr>
          <w:sz w:val="20"/>
        </w:rPr>
        <w:t>.</w:t>
      </w:r>
      <w:bookmarkEnd w:id="363"/>
    </w:p>
    <w:p>
      <w:pPr>
        <w:pStyle w:val="Heading3"/>
        <w:spacing w:before="200" w:after="80"/>
        <w:rPr/>
      </w:pPr>
      <w:bookmarkStart w:id="364" w:name="__RefHeading___Toc53424_3968965690"/>
      <w:bookmarkStart w:id="365" w:name="unused-ports-tied-off-in-scoria"/>
      <w:bookmarkEnd w:id="364"/>
      <w:r>
        <w:rPr>
          <w:rStyle w:val="SectionNumber"/>
          <w:b/>
          <w:color w:val="404040"/>
          <w:sz w:val="24"/>
        </w:rPr>
        <w:t>14.4.6</w:t>
      </w:r>
      <w:r>
        <w:rPr>
          <w:b/>
          <w:color w:val="404040"/>
          <w:sz w:val="24"/>
        </w:rPr>
        <w:tab/>
        <w:t>Unused ports tied off in scoria</w:t>
      </w:r>
    </w:p>
    <w:p>
      <w:pPr>
        <w:pStyle w:val="FirstParagraph"/>
        <w:rPr/>
      </w:pPr>
      <w:r>
        <w:rPr>
          <w:sz w:val="20"/>
        </w:rPr>
        <w:t xml:space="preserve">The generic </w:t>
      </w:r>
      <w:r>
        <w:rPr>
          <w:rStyle w:val="VerbatimChar"/>
          <w:sz w:val="20"/>
        </w:rPr>
        <w:t>sched_lu_*</w:t>
      </w:r>
      <w:r>
        <w:rPr>
          <w:sz w:val="20"/>
        </w:rPr>
        <w:t xml:space="preserve"> lookup ports and the </w:t>
      </w:r>
      <w:r>
        <w:rPr>
          <w:rStyle w:val="VerbatimChar"/>
          <w:sz w:val="20"/>
        </w:rPr>
        <w:t>oldest_*</w:t>
      </w:r>
      <w:r>
        <w:rPr>
          <w:sz w:val="20"/>
        </w:rPr>
        <w:t xml:space="preserve"> fallback port are not used by </w:t>
      </w:r>
      <w:r>
        <w:rPr>
          <w:rStyle w:val="VerbatimChar"/>
          <w:sz w:val="20"/>
        </w:rPr>
        <w:t>scoria_cmd_arbiter</w:t>
      </w:r>
      <w:r>
        <w:rPr>
          <w:sz w:val="20"/>
        </w:rPr>
        <w:t xml:space="preserve">. The scheduler reads the flat per-entry vectors directly so it can activate banks in parallel without a lookup round-trip. In </w:t>
      </w:r>
      <w:r>
        <w:rPr>
          <w:rStyle w:val="VerbatimChar"/>
          <w:sz w:val="20"/>
        </w:rPr>
        <w:t>scoria_axi4_layer</w:t>
      </w:r>
      <w:r>
        <w:rPr>
          <w:sz w:val="20"/>
        </w:rPr>
        <w:t xml:space="preserve"> the lookup inputs are tied to zero and the outputs are left unconnected.</w:t>
      </w:r>
      <w:bookmarkEnd w:id="365"/>
    </w:p>
    <w:p>
      <w:pPr>
        <w:pStyle w:val="Heading2"/>
        <w:pBdr>
          <w:bottom w:val="single" w:sz="12" w:space="0" w:color="228B22"/>
        </w:pBdr>
        <w:spacing w:before="280" w:after="80"/>
        <w:rPr/>
      </w:pPr>
      <w:bookmarkStart w:id="366" w:name="__RefHeading___Toc53426_3968965690"/>
      <w:bookmarkStart w:id="367" w:name="fsm-policy-8"/>
      <w:bookmarkEnd w:id="366"/>
      <w:r>
        <w:rPr>
          <w:rStyle w:val="SectionNumber"/>
          <w:b/>
          <w:color w:val="228B22"/>
          <w:sz w:val="28"/>
        </w:rPr>
        <w:t>14.5</w:t>
      </w:r>
      <w:r>
        <w:rPr>
          <w:b/>
          <w:color w:val="228B22"/>
          <w:sz w:val="28"/>
        </w:rPr>
        <w:tab/>
        <w:t>FSM policy</w:t>
      </w:r>
    </w:p>
    <w:p>
      <w:pPr>
        <w:pStyle w:val="FirstParagraph"/>
        <w:rPr/>
      </w:pPr>
      <w:bookmarkStart w:id="368" w:name="fsm-policy-8"/>
      <w:r>
        <w:rPr>
          <w:sz w:val="20"/>
        </w:rPr>
        <w:t>There is no state machine. The CAM is a set of registers, comparators, and priority encoders. Insert allocation picks the highest-numbered free slot; issue frees the selected slot and forwards its ticket.</w:t>
      </w:r>
      <w:bookmarkEnd w:id="368"/>
    </w:p>
    <w:p>
      <w:pPr>
        <w:pStyle w:val="Heading2"/>
        <w:pBdr>
          <w:bottom w:val="single" w:sz="12" w:space="0" w:color="228B22"/>
        </w:pBdr>
        <w:spacing w:before="280" w:after="80"/>
        <w:rPr/>
      </w:pPr>
      <w:bookmarkStart w:id="369" w:name="__RefHeading___Toc53428_3968965690"/>
      <w:bookmarkStart w:id="370" w:name="timing-8"/>
      <w:bookmarkEnd w:id="369"/>
      <w:r>
        <w:rPr>
          <w:rStyle w:val="SectionNumber"/>
          <w:b/>
          <w:color w:val="228B22"/>
          <w:sz w:val="28"/>
        </w:rPr>
        <w:t>14.6</w:t>
      </w:r>
      <w:r>
        <w:rPr>
          <w:b/>
          <w:color w:val="228B22"/>
          <w:sz w:val="28"/>
        </w:rPr>
        <w:tab/>
        <w:t>Timing</w:t>
      </w:r>
    </w:p>
    <w:p>
      <w:pPr>
        <w:pStyle w:val="FirstParagraph"/>
        <w:rPr/>
      </w:pPr>
      <w:r>
        <w:rPr>
          <w:sz w:val="20"/>
        </w:rPr>
        <w:t xml:space="preserve">Insert is combinational from </w:t>
      </w:r>
      <w:r>
        <w:rPr>
          <w:rStyle w:val="VerbatimChar"/>
          <w:sz w:val="20"/>
        </w:rPr>
        <w:t>ins_valid_i</w:t>
      </w:r>
      <w:r>
        <w:rPr>
          <w:sz w:val="20"/>
        </w:rPr>
        <w:t xml:space="preserve"> to </w:t>
      </w:r>
      <w:r>
        <w:rPr>
          <w:rStyle w:val="VerbatimChar"/>
          <w:sz w:val="20"/>
        </w:rPr>
        <w:t>ins_ready_o</w:t>
      </w:r>
      <w:r>
        <w:rPr>
          <w:sz w:val="20"/>
        </w:rPr>
        <w:t xml:space="preserve">. The scheduler vectors are registered fields with one level of derive. Issue is combinational from </w:t>
      </w:r>
      <w:r>
        <w:rPr>
          <w:rStyle w:val="VerbatimChar"/>
          <w:sz w:val="20"/>
        </w:rPr>
        <w:t>issue_valid_i</w:t>
      </w:r>
      <w:r>
        <w:rPr>
          <w:sz w:val="20"/>
        </w:rPr>
        <w:t xml:space="preserve"> to </w:t>
      </w:r>
      <w:r>
        <w:rPr>
          <w:rStyle w:val="VerbatimChar"/>
          <w:sz w:val="20"/>
        </w:rPr>
        <w:t>iss_valid_o</w:t>
      </w:r>
      <w:r>
        <w:rPr>
          <w:sz w:val="20"/>
        </w:rPr>
        <w:t xml:space="preserve">, qualified by </w:t>
      </w:r>
      <w:r>
        <w:rPr>
          <w:rStyle w:val="VerbatimChar"/>
          <w:sz w:val="20"/>
        </w:rPr>
        <w:t>issue_ready_o</w:t>
      </w:r>
      <w:r>
        <w:rPr>
          <w:sz w:val="20"/>
        </w:rPr>
        <w:t xml:space="preserve"> from the return ring.</w:t>
      </w:r>
      <w:bookmarkEnd w:id="370"/>
    </w:p>
    <w:p>
      <w:pPr>
        <w:pStyle w:val="Heading2"/>
        <w:pBdr>
          <w:bottom w:val="single" w:sz="12" w:space="0" w:color="228B22"/>
        </w:pBdr>
        <w:spacing w:before="280" w:after="80"/>
        <w:rPr/>
      </w:pPr>
      <w:bookmarkStart w:id="371" w:name="__RefHeading___Toc53430_3968965690"/>
      <w:bookmarkStart w:id="372" w:name="notes-8"/>
      <w:bookmarkEnd w:id="371"/>
      <w:r>
        <w:rPr>
          <w:rStyle w:val="SectionNumber"/>
          <w:b/>
          <w:color w:val="228B22"/>
          <w:sz w:val="28"/>
        </w:rPr>
        <w:t>14.7</w:t>
      </w:r>
      <w:r>
        <w:rPr>
          <w:b/>
          <w:color w:val="228B22"/>
          <w:sz w:val="28"/>
        </w:rPr>
        <w:tab/>
        <w:t>Notes</w:t>
      </w:r>
    </w:p>
    <w:p>
      <w:pPr>
        <w:pStyle w:val="Compact"/>
        <w:numPr>
          <w:ilvl w:val="0"/>
          <w:numId w:val="125"/>
        </w:numPr>
        <w:rPr/>
      </w:pPr>
      <w:r>
        <w:rPr>
          <w:b/>
          <w:bCs/>
        </w:rPr>
        <w:t xml:space="preserve">Input-contract assertion at </w:t>
      </w:r>
      <w:r>
        <w:rPr>
          <w:rStyle w:val="VerbatimChar"/>
          <w:b/>
          <w:bCs/>
        </w:rPr>
        <w:t>scoria_rd_cmd_cam.sv:321-322</w:t>
      </w:r>
      <w:r>
        <w:rPr>
          <w:b/>
          <w:bCs/>
        </w:rPr>
        <w:t>:</w:t>
      </w:r>
      <w:r>
        <w:rPr/>
        <w:t xml:space="preserve"> a non-synthesis assertion fires if the scheduler issues a slot that is not valid. This is an input contract on the issuer, not a property of the CAM. It is mirrored here because the block historically had no dedicated DV suite. The same contract is stated as an assumption in </w:t>
      </w:r>
      <w:r>
        <w:rPr>
          <w:rStyle w:val="VerbatimChar"/>
        </w:rPr>
        <w:t>formal/scoria/rd_cmd_cam/formal_scoria_rd_cmd_cam.sv</w:t>
      </w:r>
      <w:r>
        <w:rPr/>
        <w:t>, so the formal proof takes it as given.</w:t>
      </w:r>
    </w:p>
    <w:p>
      <w:pPr>
        <w:pStyle w:val="Compact"/>
        <w:numPr>
          <w:ilvl w:val="0"/>
          <w:numId w:val="126"/>
        </w:numPr>
        <w:rPr/>
      </w:pPr>
      <w:r>
        <w:rPr>
          <w:b/>
          <w:bCs/>
        </w:rPr>
        <w:t>Formal coverage now exists:</w:t>
      </w:r>
      <w:r>
        <w:rPr/>
        <w:t xml:space="preserve"> the block has a dedicated </w:t>
      </w:r>
      <w:r>
        <w:rPr>
          <w:rStyle w:val="VerbatimChar"/>
        </w:rPr>
        <w:t>scoria_rd_cmd_cam.sby</w:t>
      </w:r>
      <w:r>
        <w:rPr/>
        <w:t xml:space="preserve"> suite. The simulation assertion remains as an independent cross-check and is guarded from synthesis.</w:t>
      </w:r>
    </w:p>
    <w:p>
      <w:pPr>
        <w:pStyle w:val="Compact"/>
        <w:numPr>
          <w:ilvl w:val="0"/>
          <w:numId w:val="127"/>
        </w:numPr>
        <w:rPr/>
      </w:pPr>
      <w:r>
        <w:rPr>
          <w:b/>
          <w:bCs/>
        </w:rPr>
        <w:t>CAM depth is not the in-flight limit:</w:t>
      </w:r>
      <w:r>
        <w:rPr/>
        <w:t xml:space="preserve"> </w:t>
      </w:r>
      <w:r>
        <w:rPr>
          <w:rStyle w:val="VerbatimChar"/>
        </w:rPr>
        <w:t>NUM_ENTRIES</w:t>
      </w:r>
      <w:r>
        <w:rPr/>
        <w:t xml:space="preserve"> is only the scheduling window. The number of reads the controller can hold in flight is bounded by </w:t>
      </w:r>
      <w:r>
        <w:rPr>
          <w:rStyle w:val="VerbatimChar"/>
        </w:rPr>
        <w:t>scoria_rd_return_ring.DEPTH</w:t>
      </w:r>
      <w:r>
        <w:rPr/>
        <w:t>, not by this CAM.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3" w:name="read-command-cam-scoria_rd_cmd_cam"/>
      <w:bookmarkStart w:id="374" w:name="notes-8"/>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53432_3968965690"/>
      <w:bookmarkStart w:id="376" w:name="read-return-ring-scoria_rd_return_ring"/>
      <w:bookmarkEnd w:id="375"/>
      <w:r>
        <w:rPr>
          <w:rStyle w:val="SectionNumber"/>
          <w:b/>
          <w:color w:val="FFFFFF"/>
          <w:sz w:val="32"/>
        </w:rPr>
        <w:t>15</w:t>
      </w:r>
      <w:r>
        <w:rPr>
          <w:b/>
          <w:color w:val="FFFFFF"/>
          <w:sz w:val="32"/>
        </w:rPr>
        <w:tab/>
        <w:t>Read Return Ring (</w:t>
      </w:r>
      <w:r>
        <w:rPr>
          <w:rStyle w:val="VerbatimChar"/>
          <w:b/>
          <w:color w:val="FFFFFF"/>
          <w:sz w:val="32"/>
        </w:rPr>
        <w:t>scoria_rd_return_ring</w:t>
      </w:r>
      <w:r>
        <w:rPr>
          <w:b/>
          <w:color w:val="FFFFFF"/>
          <w:sz w:val="32"/>
        </w:rPr>
        <w:t>)</w:t>
      </w:r>
    </w:p>
    <w:p>
      <w:pPr>
        <w:pStyle w:val="FirstParagraph"/>
        <w:rPr/>
      </w:pPr>
      <w:r>
        <w:rPr>
          <w:b/>
          <w:bCs/>
          <w:sz w:val="20"/>
        </w:rPr>
        <w:t>Module:</w:t>
      </w:r>
      <w:r>
        <w:rPr>
          <w:sz w:val="20"/>
        </w:rPr>
        <w:t xml:space="preserve"> </w:t>
      </w:r>
      <w:r>
        <w:rPr>
          <w:rStyle w:val="VerbatimChar"/>
          <w:sz w:val="20"/>
        </w:rPr>
        <w:t>scoria_rd_return_ring.sv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in-flight read data buffer </w:t>
      </w:r>
      <w:r>
        <w:rPr>
          <w:b/>
          <w:bCs/>
          <w:sz w:val="20"/>
        </w:rPr>
        <w:t>Parent:</w:t>
      </w:r>
      <w:r>
        <w:rPr>
          <w:sz w:val="20"/>
        </w:rPr>
        <w:t xml:space="preserve"> </w:t>
      </w:r>
      <w:r>
        <w:rPr>
          <w:rStyle w:val="VerbatimChar"/>
          <w:sz w:val="20"/>
        </w:rPr>
        <w:t>scoria_axi4_layer</w:t>
      </w:r>
      <w:r>
        <w:rPr>
          <w:sz w:val="20"/>
        </w:rPr>
        <w:t xml:space="preserve"> </w:t>
      </w:r>
      <w:r>
        <w:rPr>
          <w:b/>
          <w:bCs/>
          <w:sz w:val="20"/>
        </w:rPr>
        <w:t>Status:</w:t>
      </w:r>
      <w:r>
        <w:rPr>
          <w:sz w:val="20"/>
        </w:rPr>
        <w:t xml:space="preserve"> complete and sim-verified; formal suite </w:t>
      </w:r>
      <w:r>
        <w:rPr>
          <w:rStyle w:val="VerbatimChar"/>
          <w:sz w:val="20"/>
        </w:rPr>
        <w:t>formal/scoria/rd_return_ring/scoria_rd_return_ring.sby</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77" w:name="__RefHeading___Toc53434_3968965690"/>
      <w:bookmarkStart w:id="378" w:name="purpose-9"/>
      <w:bookmarkEnd w:id="377"/>
      <w:r>
        <w:rPr>
          <w:rStyle w:val="SectionNumber"/>
          <w:b/>
          <w:color w:val="228B22"/>
          <w:sz w:val="28"/>
        </w:rPr>
        <w:t>15.1</w:t>
      </w:r>
      <w:r>
        <w:rPr>
          <w:b/>
          <w:color w:val="228B22"/>
          <w:sz w:val="28"/>
        </w:rPr>
        <w:tab/>
        <w:t>Purpose</w:t>
      </w:r>
    </w:p>
    <w:p>
      <w:pPr>
        <w:pStyle w:val="FirstParagraph"/>
        <w:rPr/>
      </w:pPr>
      <w:bookmarkStart w:id="379" w:name="purpose-9"/>
      <w:r>
        <w:rPr>
          <w:sz w:val="20"/>
        </w:rPr>
        <w:t>The read return ring decouples the read scheduling CAM from in-flight read data. It allocates a ticket in AR order when a read is admitted, accepts the ticket into an issue-order FIFO when the read issues, lands DFI return beats into the ticket’s slot, and drains completed reads back to the read intake in AR order. Because the CAM entry is freed at issue, the number of reads the controller can hold in flight is bounded by this ring’s depth, not by the CAM’s entry count.</w:t>
      </w:r>
      <w:bookmarkEnd w:id="379"/>
    </w:p>
    <w:p>
      <w:pPr>
        <w:pStyle w:val="Heading2"/>
        <w:pBdr>
          <w:bottom w:val="single" w:sz="12" w:space="0" w:color="228B22"/>
        </w:pBdr>
        <w:spacing w:before="280" w:after="80"/>
        <w:rPr/>
      </w:pPr>
      <w:bookmarkStart w:id="380" w:name="__RefHeading___Toc53436_3968965690"/>
      <w:bookmarkEnd w:id="380"/>
      <w:r>
        <w:rPr>
          <w:rStyle w:val="SectionNumber"/>
          <w:b/>
          <w:color w:val="228B22"/>
          <w:sz w:val="28"/>
        </w:rPr>
        <w:t>15.2</w:t>
      </w:r>
      <w:r>
        <w:rPr>
          <w:b/>
          <w:color w:val="228B22"/>
          <w:sz w:val="28"/>
        </w:rPr>
        <w:tab/>
        <w:t>Parameters</w:t>
      </w:r>
    </w:p>
    <w:p>
      <w:pPr>
        <w:pStyle w:val="TableCaption"/>
        <w:rPr/>
      </w:pPr>
      <w:bookmarkStart w:id="381" w:name="_Tab_44_Table_2_10_1__Read_r"/>
      <w:r>
        <w:rPr/>
        <w:t>Table 2.10.1: Read return ring parameters</w:t>
      </w:r>
      <w:bookmarkEnd w:id="3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DRAM burst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$clog2(AXI_BEATS_PER_BURST)</w:t>
            </w:r>
            <w:r>
              <w:rPr>
                <w:rFonts w:eastAsia="Cambria" w:cs=""/>
                <w:kern w:val="0"/>
                <w:sz w:val="24"/>
                <w:szCs w:val="24"/>
                <w:lang w:val="en-US" w:eastAsia="en-US" w:bidi="ar-SA"/>
              </w:rPr>
              <w:t xml:space="preserve"> or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beat-counter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$clog2(DEPTH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occupancy-counter width</w:t>
            </w:r>
            <w:bookmarkStart w:id="382" w:name="parameters-9"/>
            <w:bookmarkEnd w:id="382"/>
          </w:p>
        </w:tc>
      </w:tr>
    </w:tbl>
    <w:p>
      <w:pPr>
        <w:pStyle w:val="Heading2"/>
        <w:pBdr>
          <w:bottom w:val="single" w:sz="12" w:space="0" w:color="228B22"/>
        </w:pBdr>
        <w:spacing w:before="280" w:after="80"/>
        <w:rPr/>
      </w:pPr>
      <w:bookmarkStart w:id="383" w:name="__RefHeading___Toc53438_3968965690"/>
      <w:bookmarkEnd w:id="383"/>
      <w:r>
        <w:rPr>
          <w:rStyle w:val="SectionNumber"/>
          <w:b/>
          <w:color w:val="228B22"/>
          <w:sz w:val="28"/>
        </w:rPr>
        <w:t>15.3</w:t>
      </w:r>
      <w:r>
        <w:rPr>
          <w:b/>
          <w:color w:val="228B22"/>
          <w:sz w:val="28"/>
        </w:rPr>
        <w:tab/>
        <w:t>Interface</w:t>
      </w:r>
    </w:p>
    <w:p>
      <w:pPr>
        <w:pStyle w:val="Heading3"/>
        <w:spacing w:before="200" w:after="80"/>
        <w:rPr/>
      </w:pPr>
      <w:bookmarkStart w:id="384" w:name="__RefHeading___Toc53440_3968965690"/>
      <w:bookmarkEnd w:id="384"/>
      <w:r>
        <w:rPr>
          <w:rStyle w:val="SectionNumber"/>
          <w:b/>
          <w:color w:val="404040"/>
          <w:sz w:val="24"/>
        </w:rPr>
        <w:t>15.3.1</w:t>
      </w:r>
      <w:r>
        <w:rPr>
          <w:b/>
          <w:color w:val="404040"/>
          <w:sz w:val="24"/>
        </w:rPr>
        <w:tab/>
        <w:t>Allocate</w:t>
      </w:r>
    </w:p>
    <w:p>
      <w:pPr>
        <w:pStyle w:val="TableCaption"/>
        <w:rPr/>
      </w:pPr>
      <w:bookmarkStart w:id="385" w:name="_Tab_45_Table_2_10_2__Ticket"/>
      <w:r>
        <w:rPr/>
        <w:t>Table 2.10.2: Ticket allocation interface</w:t>
      </w:r>
      <w:bookmarkEnd w:id="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 ticket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not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alloc_ticket_o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 = current tail</w:t>
            </w:r>
            <w:bookmarkStart w:id="386" w:name="allocate"/>
            <w:bookmarkEnd w:id="386"/>
          </w:p>
        </w:tc>
      </w:tr>
    </w:tbl>
    <w:p>
      <w:pPr>
        <w:pStyle w:val="Heading3"/>
        <w:spacing w:before="200" w:after="80"/>
        <w:rPr/>
      </w:pPr>
      <w:bookmarkStart w:id="387" w:name="__RefHeading___Toc53442_3968965690"/>
      <w:bookmarkEnd w:id="387"/>
      <w:r>
        <w:rPr>
          <w:rStyle w:val="SectionNumber"/>
          <w:b/>
          <w:color w:val="404040"/>
          <w:sz w:val="24"/>
        </w:rPr>
        <w:t>15.3.2</w:t>
      </w:r>
      <w:r>
        <w:rPr>
          <w:b/>
          <w:color w:val="404040"/>
          <w:sz w:val="24"/>
        </w:rPr>
        <w:tab/>
        <w:t>Issue notify</w:t>
      </w:r>
    </w:p>
    <w:p>
      <w:pPr>
        <w:pStyle w:val="TableCaption"/>
        <w:rPr/>
      </w:pPr>
      <w:bookmarkStart w:id="388" w:name="_Tab_46_Table_2_10_3__Issue_"/>
      <w:r>
        <w:rPr/>
        <w:t>Table 2.10.3: Issue-order FIFO interface</w:t>
      </w:r>
      <w:bookmarkEnd w:id="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has issued to DRAM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FIFO not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issue_ticket_i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that issued</w:t>
            </w:r>
          </w:p>
        </w:tc>
      </w:tr>
    </w:tbl>
    <w:p>
      <w:pPr>
        <w:pStyle w:val="Heading3"/>
        <w:spacing w:before="200" w:after="80"/>
        <w:rPr/>
      </w:pPr>
      <w:bookmarkStart w:id="389" w:name="__RefHeading___Toc53444_3968965690"/>
      <w:bookmarkEnd w:id="389"/>
      <w:r>
        <w:rPr>
          <w:rStyle w:val="SectionNumber"/>
          <w:b/>
          <w:color w:val="404040"/>
          <w:sz w:val="24"/>
        </w:rPr>
        <w:t>15.3.3</w:t>
      </w:r>
      <w:r>
        <w:rPr>
          <w:b/>
          <w:color w:val="404040"/>
          <w:sz w:val="24"/>
        </w:rPr>
        <w:tab/>
        <w:t>DFI read return</w:t>
      </w:r>
    </w:p>
    <w:p>
      <w:pPr>
        <w:pStyle w:val="TableCaption"/>
        <w:rPr/>
      </w:pPr>
      <w:bookmarkStart w:id="390" w:name="_Tab_47_Table_2_10_4__DFI_re"/>
      <w:r>
        <w:rPr/>
        <w:t>Table 2.10.4: DFI read return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beat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ticket is at the issue-Q head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this burst</w:t>
            </w:r>
          </w:p>
        </w:tc>
      </w:tr>
    </w:tbl>
    <w:p>
      <w:pPr>
        <w:pStyle w:val="Heading3"/>
        <w:spacing w:before="200" w:after="80"/>
        <w:rPr/>
      </w:pPr>
      <w:bookmarkStart w:id="391" w:name="__RefHeading___Toc53446_3968965690"/>
      <w:bookmarkEnd w:id="391"/>
      <w:r>
        <w:rPr>
          <w:rStyle w:val="SectionNumber"/>
          <w:b/>
          <w:color w:val="404040"/>
          <w:sz w:val="24"/>
        </w:rPr>
        <w:t>15.3.4</w:t>
      </w:r>
      <w:r>
        <w:rPr>
          <w:b/>
          <w:color w:val="404040"/>
          <w:sz w:val="24"/>
        </w:rPr>
        <w:tab/>
        <w:t>Drain and observability</w:t>
      </w:r>
    </w:p>
    <w:p>
      <w:pPr>
        <w:pStyle w:val="TableCaption"/>
        <w:rPr/>
      </w:pPr>
      <w:bookmarkStart w:id="392" w:name="_Tab_48_Table_2_10_5__Drain_"/>
      <w:r>
        <w:rPr/>
        <w:t>Table 2.10.5: Drain and observability interface</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this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tickets (observability)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not idle</w:t>
            </w:r>
          </w:p>
        </w:tc>
      </w:tr>
    </w:tbl>
    <w:p>
      <w:pPr>
        <w:pStyle w:val="Heading2"/>
        <w:pBdr>
          <w:bottom w:val="single" w:sz="12" w:space="0" w:color="228B22"/>
        </w:pBdr>
        <w:spacing w:before="280" w:after="80"/>
        <w:rPr/>
      </w:pPr>
      <w:bookmarkStart w:id="393" w:name="__RefHeading___Toc53448_3968965690"/>
      <w:bookmarkEnd w:id="393"/>
      <w:r>
        <w:rPr>
          <w:rStyle w:val="SectionNumber"/>
          <w:b/>
          <w:color w:val="228B22"/>
          <w:sz w:val="28"/>
        </w:rPr>
        <w:t>15.4</w:t>
      </w:r>
      <w:r>
        <w:rPr>
          <w:b/>
          <w:color w:val="228B22"/>
          <w:sz w:val="28"/>
        </w:rPr>
        <w:tab/>
        <w:t>Microarchitecture internals</w:t>
      </w:r>
    </w:p>
    <w:p>
      <w:pPr>
        <w:pStyle w:val="Heading3"/>
        <w:spacing w:before="200" w:after="80"/>
        <w:rPr/>
      </w:pPr>
      <w:bookmarkStart w:id="394" w:name="__RefHeading___Toc53450_3968965690"/>
      <w:bookmarkStart w:id="395" w:name="tickets-in-ar-order"/>
      <w:bookmarkEnd w:id="394"/>
      <w:r>
        <w:rPr>
          <w:rStyle w:val="SectionNumber"/>
          <w:b/>
          <w:color w:val="404040"/>
          <w:sz w:val="24"/>
        </w:rPr>
        <w:t>15.4.1</w:t>
      </w:r>
      <w:r>
        <w:rPr>
          <w:b/>
          <w:color w:val="404040"/>
          <w:sz w:val="24"/>
        </w:rPr>
        <w:tab/>
        <w:t>Tickets in AR order</w:t>
      </w:r>
    </w:p>
    <w:p>
      <w:pPr>
        <w:pStyle w:val="FirstParagraph"/>
        <w:rPr/>
      </w:pPr>
      <w:r>
        <w:rPr>
          <w:sz w:val="20"/>
        </w:rPr>
        <w:t xml:space="preserve">Allocation always claims the current tail slot. </w:t>
      </w:r>
      <w:r>
        <w:rPr>
          <w:rStyle w:val="VerbatimChar"/>
          <w:sz w:val="20"/>
        </w:rPr>
        <w:t>alloc_ticket_o = r_tail</w:t>
      </w:r>
      <w:r>
        <w:rPr>
          <w:sz w:val="20"/>
        </w:rPr>
        <w:t xml:space="preserve">, and on a valid allocation the tail increments. The head pointer tracks the oldest allocated slot; the slot is freed when its last beat is consumed by the drain. Occupancy </w:t>
      </w:r>
      <w:r>
        <w:rPr>
          <w:rStyle w:val="VerbatimChar"/>
          <w:sz w:val="20"/>
        </w:rPr>
        <w:t>r_occ</w:t>
      </w:r>
      <w:r>
        <w:rPr>
          <w:sz w:val="20"/>
        </w:rPr>
        <w:t xml:space="preserve"> increments on allocate and decrements on free.</w:t>
      </w:r>
      <w:bookmarkEnd w:id="395"/>
    </w:p>
    <w:p>
      <w:pPr>
        <w:pStyle w:val="Heading3"/>
        <w:spacing w:before="200" w:after="80"/>
        <w:rPr/>
      </w:pPr>
      <w:bookmarkStart w:id="396" w:name="__RefHeading___Toc53452_3968965690"/>
      <w:bookmarkStart w:id="397" w:name="issue-order-fifo"/>
      <w:bookmarkEnd w:id="396"/>
      <w:r>
        <w:rPr>
          <w:rStyle w:val="SectionNumber"/>
          <w:b/>
          <w:color w:val="404040"/>
          <w:sz w:val="24"/>
        </w:rPr>
        <w:t>15.4.2</w:t>
      </w:r>
      <w:r>
        <w:rPr>
          <w:b/>
          <w:color w:val="404040"/>
          <w:sz w:val="24"/>
        </w:rPr>
        <w:tab/>
        <w:t>Issue-order FIFO</w:t>
      </w:r>
    </w:p>
    <w:p>
      <w:pPr>
        <w:pStyle w:val="FirstParagraph"/>
        <w:rPr/>
      </w:pPr>
      <w:r>
        <w:rPr>
          <w:sz w:val="20"/>
        </w:rPr>
        <w:t xml:space="preserve">When the scheduler issues a read, the CAM forwards the ticket to the ring’s issue-order FIFO. The FIFO is sized </w:t>
      </w:r>
      <w:r>
        <w:rPr>
          <w:rStyle w:val="VerbatimChar"/>
          <w:sz w:val="20"/>
        </w:rPr>
        <w:t>DEPTH</w:t>
      </w:r>
      <w:r>
        <w:rPr>
          <w:sz w:val="20"/>
        </w:rPr>
        <w:t xml:space="preserve">; because a ticket is pushed at most once per allocation, it can never fill before the ring itself does. DFI return beats always land in the issue-order FIFO head’s slot, so </w:t>
      </w:r>
      <w:r>
        <w:rPr>
          <w:rStyle w:val="VerbatimChar"/>
          <w:sz w:val="20"/>
        </w:rPr>
        <w:t>dfi_ret_ready_o = w_iq_rd_valid</w:t>
      </w:r>
      <w:r>
        <w:rPr>
          <w:sz w:val="20"/>
        </w:rPr>
        <w:t>. The FIFO pops when a complete burst (</w:t>
      </w:r>
      <w:r>
        <w:rPr>
          <w:rStyle w:val="VerbatimChar"/>
          <w:sz w:val="20"/>
        </w:rPr>
        <w:t>dfi_ret_last_i</w:t>
      </w:r>
      <w:r>
        <w:rPr>
          <w:sz w:val="20"/>
        </w:rPr>
        <w:t>) has been written into the slot.</w:t>
      </w:r>
      <w:bookmarkEnd w:id="397"/>
    </w:p>
    <w:p>
      <w:pPr>
        <w:pStyle w:val="Heading3"/>
        <w:spacing w:before="200" w:after="80"/>
        <w:rPr/>
      </w:pPr>
      <w:bookmarkStart w:id="398" w:name="__RefHeading___Toc53454_3968965690"/>
      <w:bookmarkStart w:id="399" w:name="Xc0e5b53d8b6774d118211d66a0117229f67cbbe"/>
      <w:bookmarkEnd w:id="398"/>
      <w:r>
        <w:rPr>
          <w:rStyle w:val="SectionNumber"/>
          <w:b/>
          <w:color w:val="404040"/>
          <w:sz w:val="24"/>
        </w:rPr>
        <w:t>15.4.3</w:t>
      </w:r>
      <w:r>
        <w:rPr>
          <w:b/>
          <w:color w:val="404040"/>
          <w:sz w:val="24"/>
        </w:rPr>
        <w:tab/>
        <w:t>DFI returns land in the issue-Q head slot</w:t>
      </w:r>
    </w:p>
    <w:p>
      <w:pPr>
        <w:pStyle w:val="FirstParagraph"/>
        <w:rPr/>
      </w:pPr>
      <w:r>
        <w:rPr>
          <w:sz w:val="20"/>
        </w:rPr>
        <w:t>The BRAM data array is indexed by ticket and beat:</w:t>
      </w:r>
    </w:p>
    <w:p>
      <w:pPr>
        <w:pStyle w:val="SourceCode"/>
        <w:rPr/>
      </w:pPr>
      <w:r>
        <w:rPr>
          <w:rStyle w:val="VerbatimChar"/>
        </w:rPr>
        <w:t>w_ret_idx = ticket * AXI_BEATS_PER_BURST + r_ret_beat</w:t>
      </w:r>
    </w:p>
    <w:p>
      <w:pPr>
        <w:pStyle w:val="FirstParagraph"/>
        <w:rPr/>
      </w:pPr>
      <w:r>
        <w:rPr>
          <w:sz w:val="20"/>
        </w:rPr>
        <w:t xml:space="preserve">The return beat is written whenever </w:t>
      </w:r>
      <w:r>
        <w:rPr>
          <w:rStyle w:val="VerbatimChar"/>
          <w:sz w:val="20"/>
        </w:rPr>
        <w:t>dfi_ret_valid_i &amp;&amp; dfi_ret_ready_o</w:t>
      </w:r>
      <w:r>
        <w:rPr>
          <w:sz w:val="20"/>
        </w:rPr>
        <w:t xml:space="preserve">. The slot’s </w:t>
      </w:r>
      <w:r>
        <w:rPr>
          <w:rStyle w:val="VerbatimChar"/>
          <w:sz w:val="20"/>
        </w:rPr>
        <w:t>ready</w:t>
      </w:r>
      <w:r>
        <w:rPr>
          <w:sz w:val="20"/>
        </w:rPr>
        <w:t xml:space="preserve"> bit is set and its </w:t>
      </w:r>
      <w:r>
        <w:rPr>
          <w:rStyle w:val="VerbatimChar"/>
          <w:sz w:val="20"/>
        </w:rPr>
        <w:t>resp</w:t>
      </w:r>
      <w:r>
        <w:rPr>
          <w:sz w:val="20"/>
        </w:rPr>
        <w:t xml:space="preserve"> field is captured on the burst’s last beat.</w:t>
      </w:r>
      <w:bookmarkEnd w:id="399"/>
    </w:p>
    <w:p>
      <w:pPr>
        <w:pStyle w:val="Heading3"/>
        <w:spacing w:before="200" w:after="80"/>
        <w:rPr/>
      </w:pPr>
      <w:bookmarkStart w:id="400" w:name="__RefHeading___Toc53456_3968965690"/>
      <w:bookmarkStart w:id="401" w:name="deep-prefetch-skid-over-bram"/>
      <w:bookmarkEnd w:id="400"/>
      <w:r>
        <w:rPr>
          <w:rStyle w:val="SectionNumber"/>
          <w:b/>
          <w:color w:val="404040"/>
          <w:sz w:val="24"/>
        </w:rPr>
        <w:t>15.4.4</w:t>
      </w:r>
      <w:r>
        <w:rPr>
          <w:b/>
          <w:color w:val="404040"/>
          <w:sz w:val="24"/>
        </w:rPr>
        <w:tab/>
        <w:t>2-deep prefetch skid over BRAM</w:t>
      </w:r>
    </w:p>
    <w:p>
      <w:pPr>
        <w:pStyle w:val="FirstParagraph"/>
        <w:rPr/>
      </w:pPr>
      <w:r>
        <w:rPr>
          <w:sz w:val="20"/>
        </w:rPr>
        <w:t xml:space="preserve">The ring uses a fetch pointer </w:t>
      </w:r>
      <w:r>
        <w:rPr>
          <w:rStyle w:val="VerbatimChar"/>
          <w:sz w:val="20"/>
        </w:rPr>
        <w:t>r_fptr</w:t>
      </w:r>
      <w:r>
        <w:rPr>
          <w:sz w:val="20"/>
        </w:rPr>
        <w:t xml:space="preserve"> that walks allocated slots in ring order and reads each slot’s beats as soon as the slot is complete. A 2-deep skid buffer sits over the synchronous-read BRAM so the next slot can prefetch while the current slot’s tail drains. Without the prefetch skid, a one-beat-per-slot geometry would cap the drain at one beat every three cycles.</w:t>
      </w:r>
      <w:bookmarkEnd w:id="401"/>
    </w:p>
    <w:p>
      <w:pPr>
        <w:pStyle w:val="Heading3"/>
        <w:spacing w:before="200" w:after="80"/>
        <w:rPr/>
      </w:pPr>
      <w:bookmarkStart w:id="402" w:name="__RefHeading___Toc53458_3968965690"/>
      <w:bookmarkStart w:id="403" w:name="head-freed-at-last-beat-consume"/>
      <w:bookmarkEnd w:id="402"/>
      <w:r>
        <w:rPr>
          <w:rStyle w:val="SectionNumber"/>
          <w:b/>
          <w:color w:val="404040"/>
          <w:sz w:val="24"/>
        </w:rPr>
        <w:t>15.4.5</w:t>
      </w:r>
      <w:r>
        <w:rPr>
          <w:b/>
          <w:color w:val="404040"/>
          <w:sz w:val="24"/>
        </w:rPr>
        <w:tab/>
        <w:t>Head freed at last-beat consume</w:t>
      </w:r>
    </w:p>
    <w:p>
      <w:pPr>
        <w:pStyle w:val="FirstParagraph"/>
        <w:rPr/>
      </w:pPr>
      <w:r>
        <w:rPr>
          <w:sz w:val="20"/>
        </w:rPr>
        <w:t>The head pointer advances only when the drain consumes the last beat of the head slot:</w:t>
      </w:r>
    </w:p>
    <w:p>
      <w:pPr>
        <w:pStyle w:val="SourceCode"/>
        <w:rPr/>
      </w:pPr>
      <w:r>
        <w:rPr>
          <w:rStyle w:val="VerbatimChar"/>
        </w:rPr>
        <w:t>w_free = drain_valid_o &amp;&amp; drain_ready_i &amp;&amp; w_hd_blast</w:t>
      </w:r>
    </w:p>
    <w:p>
      <w:pPr>
        <w:pStyle w:val="FirstParagraph"/>
        <w:rPr/>
      </w:pPr>
      <w:bookmarkStart w:id="404" w:name="head-freed-at-last-beat-consume"/>
      <w:r>
        <w:rPr>
          <w:sz w:val="20"/>
        </w:rPr>
        <w:t>This keeps the occupancy count tied to actual data consumption rather than to fetch completion.</w:t>
      </w:r>
      <w:bookmarkEnd w:id="404"/>
    </w:p>
    <w:p>
      <w:pPr>
        <w:pStyle w:val="Heading3"/>
        <w:spacing w:before="200" w:after="80"/>
        <w:rPr/>
      </w:pPr>
      <w:bookmarkStart w:id="405" w:name="__RefHeading___Toc53460_3968965690"/>
      <w:bookmarkStart w:id="406" w:name="occupancy-output"/>
      <w:bookmarkEnd w:id="405"/>
      <w:r>
        <w:rPr>
          <w:rStyle w:val="SectionNumber"/>
          <w:b/>
          <w:color w:val="404040"/>
          <w:sz w:val="24"/>
        </w:rPr>
        <w:t>15.4.6</w:t>
      </w:r>
      <w:r>
        <w:rPr>
          <w:b/>
          <w:color w:val="404040"/>
          <w:sz w:val="24"/>
        </w:rPr>
        <w:tab/>
        <w:t>Occupancy output</w:t>
      </w:r>
    </w:p>
    <w:p>
      <w:pPr>
        <w:pStyle w:val="FirstParagraph"/>
        <w:rPr/>
      </w:pPr>
      <w:r>
        <w:rPr>
          <w:rStyle w:val="VerbatimChar"/>
          <w:sz w:val="20"/>
        </w:rPr>
        <w:t>occ_o</w:t>
      </w:r>
      <w:r>
        <w:rPr>
          <w:sz w:val="20"/>
        </w:rPr>
        <w:t xml:space="preserve"> reports the current allocated-but-not-freed count. In </w:t>
      </w:r>
      <w:r>
        <w:rPr>
          <w:rStyle w:val="VerbatimChar"/>
          <w:sz w:val="20"/>
        </w:rPr>
        <w:t>scoria_axi4_layer</w:t>
      </w:r>
      <w:r>
        <w:rPr>
          <w:sz w:val="20"/>
        </w:rPr>
        <w:t xml:space="preserve"> this output is left unconnected; it exists for observability and for the formal proof assumptions.</w:t>
      </w:r>
      <w:bookmarkEnd w:id="406"/>
    </w:p>
    <w:p>
      <w:pPr>
        <w:pStyle w:val="Heading3"/>
        <w:spacing w:before="200" w:after="80"/>
        <w:rPr/>
      </w:pPr>
      <w:bookmarkStart w:id="407" w:name="__RefHeading___Toc53462_3968965690"/>
      <w:bookmarkStart w:id="408" w:name="depth-bounds-in-flight-reads"/>
      <w:bookmarkEnd w:id="407"/>
      <w:r>
        <w:rPr>
          <w:rStyle w:val="SectionNumber"/>
          <w:b/>
          <w:color w:val="404040"/>
          <w:sz w:val="24"/>
        </w:rPr>
        <w:t>15.4.7</w:t>
      </w:r>
      <w:r>
        <w:rPr>
          <w:b/>
          <w:color w:val="404040"/>
          <w:sz w:val="24"/>
        </w:rPr>
        <w:tab/>
        <w:t>DEPTH bounds in-flight reads</w:t>
      </w:r>
    </w:p>
    <w:p>
      <w:pPr>
        <w:pStyle w:val="FirstParagraph"/>
        <w:rPr/>
      </w:pPr>
      <w:r>
        <w:rPr>
          <w:rStyle w:val="VerbatimChar"/>
          <w:sz w:val="20"/>
        </w:rPr>
        <w:t>DEPTH = 32</w:t>
      </w:r>
      <w:r>
        <w:rPr>
          <w:sz w:val="20"/>
        </w:rPr>
        <w:t xml:space="preserve"> is a power of 2. It is the return-ring depth, not the CAM depth (</w:t>
      </w:r>
      <w:r>
        <w:rPr>
          <w:rStyle w:val="VerbatimChar"/>
          <w:sz w:val="20"/>
        </w:rPr>
        <w:t>NUM_ENTRIES = 8</w:t>
      </w:r>
      <w:r>
        <w:rPr>
          <w:sz w:val="20"/>
        </w:rPr>
        <w:t>), that bounds read bandwidth. With a 27-cycle DRAM round trip, 32 in-flight reads lets the controller sustain one read per cycle across the latency, whereas eight entries held for the full round trip would have capped bandwidth at roughly 180 MB/s on the board.</w:t>
      </w:r>
      <w:bookmarkEnd w:id="408"/>
    </w:p>
    <w:p>
      <w:pPr>
        <w:pStyle w:val="Heading2"/>
        <w:pBdr>
          <w:bottom w:val="single" w:sz="12" w:space="0" w:color="228B22"/>
        </w:pBdr>
        <w:spacing w:before="280" w:after="80"/>
        <w:rPr/>
      </w:pPr>
      <w:bookmarkStart w:id="409" w:name="__RefHeading___Toc53464_3968965690"/>
      <w:bookmarkStart w:id="410" w:name="fsm-policy-9"/>
      <w:bookmarkEnd w:id="409"/>
      <w:r>
        <w:rPr>
          <w:rStyle w:val="SectionNumber"/>
          <w:b/>
          <w:color w:val="228B22"/>
          <w:sz w:val="28"/>
        </w:rPr>
        <w:t>15.5</w:t>
      </w:r>
      <w:r>
        <w:rPr>
          <w:b/>
          <w:color w:val="228B22"/>
          <w:sz w:val="28"/>
        </w:rPr>
        <w:tab/>
        <w:t>FSM policy</w:t>
      </w:r>
    </w:p>
    <w:p>
      <w:pPr>
        <w:pStyle w:val="FirstParagraph"/>
        <w:rPr/>
      </w:pPr>
      <w:bookmarkStart w:id="411" w:name="fsm-policy-9"/>
      <w:r>
        <w:rPr>
          <w:sz w:val="20"/>
        </w:rPr>
        <w:t>There is no state machine. The ring is a head/tail pointer pair, a per-slot ready/resp array, an issue-order FIFO, and a prefetch skid over the BRAM.</w:t>
      </w:r>
      <w:bookmarkEnd w:id="411"/>
    </w:p>
    <w:p>
      <w:pPr>
        <w:pStyle w:val="Heading2"/>
        <w:pBdr>
          <w:bottom w:val="single" w:sz="12" w:space="0" w:color="228B22"/>
        </w:pBdr>
        <w:spacing w:before="280" w:after="80"/>
        <w:rPr/>
      </w:pPr>
      <w:bookmarkStart w:id="412" w:name="__RefHeading___Toc53466_3968965690"/>
      <w:bookmarkStart w:id="413" w:name="timing-9"/>
      <w:bookmarkEnd w:id="412"/>
      <w:r>
        <w:rPr>
          <w:rStyle w:val="SectionNumber"/>
          <w:b/>
          <w:color w:val="228B22"/>
          <w:sz w:val="28"/>
        </w:rPr>
        <w:t>15.6</w:t>
      </w:r>
      <w:r>
        <w:rPr>
          <w:b/>
          <w:color w:val="228B22"/>
          <w:sz w:val="28"/>
        </w:rPr>
        <w:tab/>
        <w:t>Timing</w:t>
      </w:r>
    </w:p>
    <w:p>
      <w:pPr>
        <w:pStyle w:val="FirstParagraph"/>
        <w:rPr/>
      </w:pPr>
      <w:r>
        <w:rPr>
          <w:sz w:val="20"/>
        </w:rPr>
        <w:t xml:space="preserve">Allocation is combinational from </w:t>
      </w:r>
      <w:r>
        <w:rPr>
          <w:rStyle w:val="VerbatimChar"/>
          <w:sz w:val="20"/>
        </w:rPr>
        <w:t>alloc_valid_i</w:t>
      </w:r>
      <w:r>
        <w:rPr>
          <w:sz w:val="20"/>
        </w:rPr>
        <w:t xml:space="preserve"> to </w:t>
      </w:r>
      <w:r>
        <w:rPr>
          <w:rStyle w:val="VerbatimChar"/>
          <w:sz w:val="20"/>
        </w:rPr>
        <w:t>alloc_ready_o</w:t>
      </w:r>
      <w:r>
        <w:rPr>
          <w:sz w:val="20"/>
        </w:rPr>
        <w:t xml:space="preserve">. DFI return beats are accepted combinationally when a ticket is at the issue-Q head. BRAM read latency is exactly one cycle, matched by the fetch pipeline. Drain is combinational from the skid head to </w:t>
      </w:r>
      <w:r>
        <w:rPr>
          <w:rStyle w:val="VerbatimChar"/>
          <w:sz w:val="20"/>
        </w:rPr>
        <w:t>drain_valid_o</w:t>
      </w:r>
      <w:r>
        <w:rPr>
          <w:sz w:val="20"/>
        </w:rPr>
        <w:t>.</w:t>
      </w:r>
      <w:bookmarkEnd w:id="413"/>
    </w:p>
    <w:p>
      <w:pPr>
        <w:pStyle w:val="Heading2"/>
        <w:pBdr>
          <w:bottom w:val="single" w:sz="12" w:space="0" w:color="228B22"/>
        </w:pBdr>
        <w:spacing w:before="280" w:after="80"/>
        <w:rPr/>
      </w:pPr>
      <w:bookmarkStart w:id="414" w:name="__RefHeading___Toc53468_3968965690"/>
      <w:bookmarkStart w:id="415" w:name="notes-9"/>
      <w:bookmarkEnd w:id="414"/>
      <w:r>
        <w:rPr>
          <w:rStyle w:val="SectionNumber"/>
          <w:b/>
          <w:color w:val="228B22"/>
          <w:sz w:val="28"/>
        </w:rPr>
        <w:t>15.7</w:t>
      </w:r>
      <w:r>
        <w:rPr>
          <w:b/>
          <w:color w:val="228B22"/>
          <w:sz w:val="28"/>
        </w:rPr>
        <w:tab/>
        <w:t>Notes</w:t>
      </w:r>
    </w:p>
    <w:p>
      <w:pPr>
        <w:pStyle w:val="Compact"/>
        <w:numPr>
          <w:ilvl w:val="0"/>
          <w:numId w:val="128"/>
        </w:numPr>
        <w:rPr/>
      </w:pPr>
      <w:r>
        <w:rPr>
          <w:b/>
          <w:bCs/>
        </w:rPr>
        <w:t>Two non-synthesis input-contract assertions</w:t>
      </w:r>
      <w:r>
        <w:rPr/>
        <w:t xml:space="preserve"> at </w:t>
      </w:r>
      <w:r>
        <w:rPr>
          <w:rStyle w:val="VerbatimChar"/>
        </w:rPr>
        <w:t>scoria_rd_return_ring.sv:280-283</w:t>
      </w:r>
      <w:r>
        <w:rPr/>
        <w:t>:</w:t>
      </w:r>
    </w:p>
    <w:p>
      <w:pPr>
        <w:pStyle w:val="Compact"/>
        <w:numPr>
          <w:ilvl w:val="1"/>
          <w:numId w:val="129"/>
        </w:numPr>
        <w:rPr/>
      </w:pPr>
      <w:r>
        <w:rPr>
          <w:rStyle w:val="VerbatimChar"/>
        </w:rPr>
        <w:t>assert (!(dfi_ret_valid_i &amp;&amp; !w_iq_rd_valid))</w:t>
      </w:r>
      <w:r>
        <w:rPr/>
        <w:t xml:space="preserve"> — a DFI return beat arrived with no ticket in flight.</w:t>
      </w:r>
    </w:p>
    <w:p>
      <w:pPr>
        <w:pStyle w:val="Compact"/>
        <w:numPr>
          <w:ilvl w:val="1"/>
          <w:numId w:val="130"/>
        </w:numPr>
        <w:rPr/>
      </w:pPr>
      <w:r>
        <w:rPr>
          <w:rStyle w:val="VerbatimChar"/>
        </w:rPr>
        <w:t>assert (!(issue_valid_i &amp;&amp; w_empty))</w:t>
      </w:r>
      <w:r>
        <w:rPr/>
        <w:t xml:space="preserve"> — a ticket was issued while the ring was empty.</w:t>
      </w:r>
    </w:p>
    <w:p>
      <w:pPr>
        <w:pStyle w:val="Compact"/>
        <w:numPr>
          <w:ilvl w:val="0"/>
          <w:numId w:val="131"/>
        </w:numPr>
        <w:rPr/>
      </w:pPr>
      <w:r>
        <w:rPr>
          <w:b/>
          <w:bCs/>
        </w:rPr>
        <w:t>Formal treatment:</w:t>
      </w:r>
      <w:r>
        <w:rPr/>
        <w:t xml:space="preserve"> both assertions are stated as assumptions in </w:t>
      </w:r>
      <w:r>
        <w:rPr>
          <w:rStyle w:val="VerbatimChar"/>
        </w:rPr>
        <w:t>formal/scoria/rd_return_ring/formal_scoria_rd_return_ring.sv</w:t>
      </w:r>
      <w:r>
        <w:rPr/>
        <w:t>. The proof takes them as given, and the simulation checks remain as independent cross-checks.</w:t>
      </w:r>
    </w:p>
    <w:p>
      <w:pPr>
        <w:pStyle w:val="Compact"/>
        <w:numPr>
          <w:ilvl w:val="0"/>
          <w:numId w:val="132"/>
        </w:numPr>
        <w:rPr/>
      </w:pPr>
      <w:r>
        <w:rPr>
          <w:b/>
          <w:bCs/>
        </w:rPr>
        <w:t>BRAM latency trap:</w:t>
      </w:r>
      <w:r>
        <w:rPr/>
        <w:t xml:space="preserve"> the data storage is reset-free so Vivado maps it to Block RAM. Read latency is exactly one cycle; adding an output register without matching the fetch tag pipeline would silently corrupt the data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6" w:name="read-return-ring-scoria_rd_return_ring"/>
      <w:bookmarkStart w:id="417" w:name="notes-9"/>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r>
        <w:br w:type="page"/>
      </w:r>
    </w:p>
    <w:p>
      <w:pPr>
        <w:pStyle w:val="Heading1"/>
        <w:shd w:val="clear" w:color="auto" w:fill="404040"/>
        <w:spacing w:before="360" w:after="120"/>
        <w:rPr/>
      </w:pPr>
      <w:bookmarkStart w:id="418" w:name="__RefHeading___Toc53470_3968965690"/>
      <w:bookmarkStart w:id="419" w:name="address-mapper-scoria_addr_mapper"/>
      <w:bookmarkEnd w:id="418"/>
      <w:r>
        <w:rPr>
          <w:rStyle w:val="SectionNumber"/>
          <w:b/>
          <w:color w:val="FFFFFF"/>
          <w:sz w:val="32"/>
        </w:rPr>
        <w:t>16</w:t>
      </w:r>
      <w:r>
        <w:rPr>
          <w:b/>
          <w:color w:val="FFFFFF"/>
          <w:sz w:val="32"/>
        </w:rPr>
        <w:tab/>
        <w:t>Address Mapper (</w:t>
      </w:r>
      <w:r>
        <w:rPr>
          <w:rStyle w:val="VerbatimChar"/>
          <w:b/>
          <w:color w:val="FFFFFF"/>
          <w:sz w:val="32"/>
        </w:rPr>
        <w:t>scoria_addr_mapper</w:t>
      </w:r>
      <w:r>
        <w:rPr>
          <w:b/>
          <w:color w:val="FFFFFF"/>
          <w:sz w:val="32"/>
        </w:rPr>
        <w:t>)</w:t>
      </w:r>
    </w:p>
    <w:p>
      <w:pPr>
        <w:pStyle w:val="FirstParagraph"/>
        <w:rPr/>
      </w:pPr>
      <w:r>
        <w:rPr>
          <w:b/>
          <w:bCs/>
          <w:sz w:val="20"/>
        </w:rPr>
        <w:t>Module:</w:t>
      </w:r>
      <w:r>
        <w:rPr>
          <w:sz w:val="20"/>
        </w:rPr>
        <w:t xml:space="preserve"> </w:t>
      </w:r>
      <w:r>
        <w:rPr>
          <w:rStyle w:val="VerbatimChar"/>
          <w:sz w:val="20"/>
        </w:rPr>
        <w:t>scoria_addr_mapper.sv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address decode </w:t>
      </w:r>
      <w:r>
        <w:rPr>
          <w:b/>
          <w:bCs/>
          <w:sz w:val="20"/>
        </w:rPr>
        <w:t>Parent:</w:t>
      </w:r>
      <w:r>
        <w:rPr>
          <w:sz w:val="20"/>
        </w:rPr>
        <w:t xml:space="preserve"> </w:t>
      </w:r>
      <w:r>
        <w:rPr>
          <w:rStyle w:val="VerbatimChar"/>
          <w:sz w:val="20"/>
        </w:rPr>
        <w:t>scoria_axi4_layer</w:t>
      </w:r>
      <w:r>
        <w:rPr>
          <w:sz w:val="20"/>
        </w:rPr>
        <w:t xml:space="preserve"> (instantiated by the intakes) </w:t>
      </w:r>
      <w:r>
        <w:rPr>
          <w:b/>
          <w:bCs/>
          <w:sz w:val="20"/>
        </w:rPr>
        <w:t>Status:</w:t>
      </w:r>
      <w:r>
        <w:rPr>
          <w:sz w:val="20"/>
        </w:rPr>
        <w:t xml:space="preserve"> complete, sim-verified, formal-proven</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0" w:name="__RefHeading___Toc53472_3968965690"/>
      <w:bookmarkStart w:id="421" w:name="purpose-10"/>
      <w:bookmarkEnd w:id="420"/>
      <w:r>
        <w:rPr>
          <w:rStyle w:val="SectionNumber"/>
          <w:b/>
          <w:color w:val="228B22"/>
          <w:sz w:val="28"/>
        </w:rPr>
        <w:t>16.1</w:t>
      </w:r>
      <w:r>
        <w:rPr>
          <w:b/>
          <w:color w:val="228B22"/>
          <w:sz w:val="28"/>
        </w:rPr>
        <w:tab/>
        <w:t>Purpose</w:t>
      </w:r>
    </w:p>
    <w:p>
      <w:pPr>
        <w:pStyle w:val="FirstParagraph"/>
        <w:rPr/>
      </w:pPr>
      <w:r>
        <w:rPr>
          <w:rStyle w:val="VerbatimChar"/>
          <w:sz w:val="20"/>
        </w:rPr>
        <w:t>scoria_addr_mapper</w:t>
      </w:r>
      <w:r>
        <w:rPr>
          <w:sz w:val="20"/>
        </w:rPr>
        <w:t xml:space="preserve"> turns a flat AXI byte address into the </w:t>
      </w:r>
      <w:r>
        <w:rPr>
          <w:rStyle w:val="VerbatimChar"/>
          <w:sz w:val="20"/>
        </w:rPr>
        <w:t>{rank, bank, row, col}</w:t>
      </w:r>
      <w:r>
        <w:rPr>
          <w:sz w:val="20"/>
        </w:rPr>
        <w:t xml:space="preserve"> tuple the scheduling CAMs store. It is pure combinational: one cycle of barrel-shift and mask logic, with no state. The mapping is controlled at runtime by a single CSR knob, </w:t>
      </w:r>
      <w:r>
        <w:rPr>
          <w:rStyle w:val="VerbatimChar"/>
          <w:sz w:val="20"/>
        </w:rPr>
        <w:t>bank_lsb_i</w:t>
      </w:r>
      <w:r>
        <w:rPr>
          <w:sz w:val="20"/>
        </w:rPr>
        <w:t>, which decides where the bank field sits in the byte-offset-stripped word address. That one knob generates every common mapping scheme, so there is no scheme mux.</w:t>
      </w:r>
    </w:p>
    <w:p>
      <w:pPr>
        <w:pStyle w:val="BodyText"/>
        <w:rPr/>
      </w:pPr>
      <w:r>
        <w:rPr>
          <w:sz w:val="20"/>
        </w:rPr>
        <w:t xml:space="preserve">The block is instantiated once on the write path and once on the read path, inside </w:t>
      </w:r>
      <w:r>
        <w:rPr>
          <w:rStyle w:val="VerbatimChar"/>
          <w:sz w:val="20"/>
        </w:rPr>
        <w:t>scoria_axi4_layer</w:t>
      </w:r>
      <w:r>
        <w:rPr>
          <w:sz w:val="20"/>
        </w:rPr>
        <w:t>.</w:t>
      </w:r>
      <w:bookmarkEnd w:id="421"/>
    </w:p>
    <w:p>
      <w:pPr>
        <w:pStyle w:val="Heading2"/>
        <w:pBdr>
          <w:bottom w:val="single" w:sz="12" w:space="0" w:color="228B22"/>
        </w:pBdr>
        <w:spacing w:before="280" w:after="80"/>
        <w:rPr/>
      </w:pPr>
      <w:bookmarkStart w:id="422" w:name="__RefHeading___Toc53474_3968965690"/>
      <w:bookmarkStart w:id="423" w:name="parameters-10"/>
      <w:bookmarkEnd w:id="422"/>
      <w:r>
        <w:rPr>
          <w:rStyle w:val="SectionNumber"/>
          <w:b/>
          <w:color w:val="228B22"/>
          <w:sz w:val="28"/>
        </w:rPr>
        <w:t>16.2</w:t>
      </w:r>
      <w:r>
        <w:rPr>
          <w:b/>
          <w:color w:val="228B22"/>
          <w:sz w:val="28"/>
        </w:rPr>
        <w:tab/>
        <w:t>Parameters</w:t>
      </w:r>
    </w:p>
    <w:p>
      <w:pPr>
        <w:pStyle w:val="TableCaption"/>
        <w:rPr/>
      </w:pPr>
      <w:bookmarkStart w:id="424" w:name="_Tab_49_Table_2_11_1__Addres"/>
      <w:r>
        <w:rPr/>
        <w:t>Table 2.11.1: Address mapper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byte-address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log2(device bytes per beat)</w:t>
            </w:r>
            <w:r>
              <w:rPr>
                <w:rFonts w:eastAsia="Cambria" w:cs=""/>
                <w:kern w:val="0"/>
                <w:sz w:val="24"/>
                <w:szCs w:val="24"/>
                <w:lang w:val="en-US" w:eastAsia="en-US" w:bidi="ar-SA"/>
              </w:rPr>
              <w:t>; 3 for a 64-bit data path</w:t>
            </w:r>
          </w:p>
        </w:tc>
      </w:tr>
    </w:tbl>
    <w:p>
      <w:pPr>
        <w:pStyle w:val="BodyText"/>
        <w:rPr/>
      </w:pPr>
      <w:r>
        <w:rPr>
          <w:rStyle w:val="VerbatimChar"/>
          <w:sz w:val="20"/>
        </w:rPr>
        <w:t>BYTE_OFFSET_WIDTH</w:t>
      </w:r>
      <w:r>
        <w:rPr>
          <w:sz w:val="20"/>
        </w:rPr>
        <w:t xml:space="preserve"> strips the beat byte offset. What remains is a device-word address; the column walk of one DRAM burst must stay inside a single bank, which is what constrains </w:t>
      </w:r>
      <w:r>
        <w:rPr>
          <w:rStyle w:val="VerbatimChar"/>
          <w:sz w:val="20"/>
        </w:rPr>
        <w:t>bank_lsb_i</w:t>
      </w:r>
      <w:r>
        <w:rPr>
          <w:sz w:val="20"/>
        </w:rPr>
        <w:t>.</w:t>
      </w:r>
      <w:bookmarkEnd w:id="423"/>
    </w:p>
    <w:p>
      <w:pPr>
        <w:pStyle w:val="Heading2"/>
        <w:pBdr>
          <w:bottom w:val="single" w:sz="12" w:space="0" w:color="228B22"/>
        </w:pBdr>
        <w:spacing w:before="280" w:after="80"/>
        <w:rPr/>
      </w:pPr>
      <w:bookmarkStart w:id="425" w:name="__RefHeading___Toc53476_3968965690"/>
      <w:bookmarkEnd w:id="425"/>
      <w:r>
        <w:rPr>
          <w:rStyle w:val="SectionNumber"/>
          <w:b/>
          <w:color w:val="228B22"/>
          <w:sz w:val="28"/>
        </w:rPr>
        <w:t>16.3</w:t>
      </w:r>
      <w:r>
        <w:rPr>
          <w:b/>
          <w:color w:val="228B22"/>
          <w:sz w:val="28"/>
        </w:rPr>
        <w:tab/>
        <w:t>Interface</w:t>
      </w:r>
    </w:p>
    <w:p>
      <w:pPr>
        <w:pStyle w:val="Heading3"/>
        <w:spacing w:before="200" w:after="80"/>
        <w:rPr/>
      </w:pPr>
      <w:bookmarkStart w:id="426" w:name="__RefHeading___Toc53478_3968965690"/>
      <w:bookmarkEnd w:id="426"/>
      <w:r>
        <w:rPr>
          <w:rStyle w:val="SectionNumber"/>
          <w:b/>
          <w:color w:val="404040"/>
          <w:sz w:val="24"/>
        </w:rPr>
        <w:t>16.3.1</w:t>
      </w:r>
      <w:r>
        <w:rPr>
          <w:b/>
          <w:color w:val="404040"/>
          <w:sz w:val="24"/>
        </w:rPr>
        <w:tab/>
        <w:t>Address and configuration ports</w:t>
      </w:r>
    </w:p>
    <w:p>
      <w:pPr>
        <w:pStyle w:val="TableCaption"/>
        <w:rPr/>
      </w:pPr>
      <w:bookmarkStart w:id="427" w:name="_Tab_50_Table_2_11_2__Addres"/>
      <w:r>
        <w:rPr/>
        <w:t>Table 2.11.2: Address mapper interface</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byte address (AW or AR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 &gt; 1 ? NUM_RANKS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optionally hashed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bookmarkStart w:id="428" w:name="interface-10"/>
            <w:bookmarkStart w:id="429" w:name="address-and-configuration-ports"/>
            <w:bookmarkEnd w:id="428"/>
            <w:bookmarkEnd w:id="429"/>
          </w:p>
        </w:tc>
      </w:tr>
    </w:tbl>
    <w:p>
      <w:pPr>
        <w:pStyle w:val="Heading2"/>
        <w:pBdr>
          <w:bottom w:val="single" w:sz="12" w:space="0" w:color="228B22"/>
        </w:pBdr>
        <w:spacing w:before="280" w:after="80"/>
        <w:rPr/>
      </w:pPr>
      <w:bookmarkStart w:id="430" w:name="__RefHeading___Toc53480_3968965690"/>
      <w:bookmarkEnd w:id="430"/>
      <w:r>
        <w:rPr>
          <w:rStyle w:val="SectionNumber"/>
          <w:b/>
          <w:color w:val="228B22"/>
          <w:sz w:val="28"/>
        </w:rPr>
        <w:t>16.4</w:t>
      </w:r>
      <w:r>
        <w:rPr>
          <w:b/>
          <w:color w:val="228B22"/>
          <w:sz w:val="28"/>
        </w:rPr>
        <w:tab/>
        <w:t>Microarchitecture internals</w:t>
      </w:r>
    </w:p>
    <w:p>
      <w:pPr>
        <w:pStyle w:val="Heading3"/>
        <w:spacing w:before="200" w:after="80"/>
        <w:rPr/>
      </w:pPr>
      <w:bookmarkStart w:id="431" w:name="__RefHeading___Toc53482_3968965690"/>
      <w:bookmarkStart w:id="432" w:name="byte-offset-strip-and-bank_lsb-clamp"/>
      <w:bookmarkEnd w:id="431"/>
      <w:r>
        <w:rPr>
          <w:rStyle w:val="SectionNumber"/>
          <w:b/>
          <w:color w:val="404040"/>
          <w:sz w:val="24"/>
        </w:rPr>
        <w:t>16.4.1</w:t>
      </w:r>
      <w:r>
        <w:rPr>
          <w:b/>
          <w:color w:val="404040"/>
          <w:sz w:val="24"/>
        </w:rPr>
        <w:tab/>
        <w:t xml:space="preserve">Byte-offset strip and </w:t>
      </w:r>
      <w:r>
        <w:rPr>
          <w:rStyle w:val="VerbatimChar"/>
          <w:b/>
          <w:color w:val="404040"/>
          <w:sz w:val="24"/>
        </w:rPr>
        <w:t>bank_lsb</w:t>
      </w:r>
      <w:r>
        <w:rPr>
          <w:b/>
          <w:color w:val="404040"/>
          <w:sz w:val="24"/>
        </w:rPr>
        <w:t xml:space="preserve"> clamp</w:t>
      </w:r>
    </w:p>
    <w:p>
      <w:pPr>
        <w:pStyle w:val="FirstParagraph"/>
        <w:rPr/>
      </w:pPr>
      <w:r>
        <w:rPr>
          <w:sz w:val="20"/>
        </w:rPr>
        <w:t>The mapper first strips the beat byte offset and zero-extends to 32 bits:</w:t>
      </w:r>
    </w:p>
    <w:p>
      <w:pPr>
        <w:pStyle w:val="SourceCode"/>
        <w:rPr/>
      </w:pPr>
      <w:r>
        <w:rPr>
          <w:rStyle w:val="VerbatimChar"/>
        </w:rPr>
        <w:t>w_word = axi_addr_i[AXI_ADDR_WIDTH-1 : BYTE_OFFSET_WIDTH]</w:t>
      </w:r>
    </w:p>
    <w:p>
      <w:pPr>
        <w:pStyle w:val="FirstParagraph"/>
        <w:rPr/>
      </w:pPr>
      <w:r>
        <w:rPr>
          <w:rStyle w:val="VerbatimChar"/>
          <w:sz w:val="20"/>
        </w:rPr>
        <w:t>bank_lsb_i</w:t>
      </w:r>
      <w:r>
        <w:rPr>
          <w:sz w:val="20"/>
        </w:rPr>
        <w:t xml:space="preserve"> is clamped to </w:t>
      </w:r>
      <w:r>
        <w:rPr>
          <w:rStyle w:val="VerbatimChar"/>
          <w:sz w:val="20"/>
        </w:rPr>
        <w:t>[0, COL_WIDTH]</w:t>
      </w:r>
      <w:r>
        <w:rPr>
          <w:sz w:val="20"/>
        </w:rPr>
        <w:t xml:space="preserve"> so every field slice stays legal:</w:t>
      </w:r>
    </w:p>
    <w:p>
      <w:pPr>
        <w:pStyle w:val="SourceCode"/>
        <w:rPr/>
      </w:pPr>
      <w:r>
        <w:rPr>
          <w:rStyle w:val="VerbatimChar"/>
        </w:rPr>
        <w:t>w_blsb = (bank_lsb_i &gt; COL_WIDTH) ? COL_WIDTH : bank_lsb_i</w:t>
      </w:r>
    </w:p>
    <w:p>
      <w:pPr>
        <w:pStyle w:val="FirstParagraph"/>
        <w:rPr/>
      </w:pPr>
      <w:r>
        <w:rPr>
          <w:rStyle w:val="VerbatimChar"/>
          <w:sz w:val="20"/>
        </w:rPr>
        <w:t>bank_lsb == COL_WIDTH</w:t>
      </w:r>
      <w:r>
        <w:rPr>
          <w:sz w:val="20"/>
        </w:rPr>
        <w:t xml:space="preserve"> places the bank above the whole column, giving a row-major mapping. Any value below </w:t>
      </w:r>
      <w:r>
        <w:rPr>
          <w:rStyle w:val="VerbatimChar"/>
          <w:sz w:val="20"/>
        </w:rPr>
        <w:t>COL_WIDTH</w:t>
      </w:r>
      <w:r>
        <w:rPr>
          <w:sz w:val="20"/>
        </w:rPr>
        <w:t xml:space="preserve"> splits the column around the bank, producing interleaving.</w:t>
      </w:r>
      <w:bookmarkEnd w:id="432"/>
    </w:p>
    <w:p>
      <w:pPr>
        <w:pStyle w:val="Heading3"/>
        <w:spacing w:before="200" w:after="80"/>
        <w:rPr/>
      </w:pPr>
      <w:bookmarkStart w:id="433" w:name="__RefHeading___Toc53484_3968965690"/>
      <w:bookmarkStart w:id="434" w:name="field-extraction"/>
      <w:bookmarkEnd w:id="433"/>
      <w:r>
        <w:rPr>
          <w:rStyle w:val="SectionNumber"/>
          <w:b/>
          <w:color w:val="404040"/>
          <w:sz w:val="24"/>
        </w:rPr>
        <w:t>16.4.2</w:t>
      </w:r>
      <w:r>
        <w:rPr>
          <w:b/>
          <w:color w:val="404040"/>
          <w:sz w:val="24"/>
        </w:rPr>
        <w:tab/>
        <w:t>Field extraction</w:t>
      </w:r>
    </w:p>
    <w:p>
      <w:pPr>
        <w:pStyle w:val="FirstParagraph"/>
        <w:rPr/>
      </w:pPr>
      <w:r>
        <w:rPr>
          <w:sz w:val="20"/>
        </w:rPr>
        <w:t>The word address is sliced into four variable-base fields:</w:t>
      </w:r>
    </w:p>
    <w:p>
      <w:pPr>
        <w:pStyle w:val="SourceCode"/>
        <w:rPr/>
      </w:pPr>
      <w:r>
        <w:rPr>
          <w:rStyle w:val="VerbatimChar"/>
        </w:rPr>
        <w:t>col_lo = w_word &amp; ((1 &lt;&lt; w_blsb) - 1)</w:t>
      </w:r>
      <w:r>
        <w:rPr/>
        <w:br/>
      </w:r>
      <w:r>
        <w:rPr>
          <w:rStyle w:val="VerbatimChar"/>
        </w:rPr>
        <w:t>bank   = (w_word &gt;&gt; w_blsb) &amp; ((1 &lt;&lt; BW) - 1)</w:t>
      </w:r>
      <w:r>
        <w:rPr/>
        <w:br/>
      </w:r>
      <w:r>
        <w:rPr>
          <w:rStyle w:val="VerbatimChar"/>
        </w:rPr>
        <w:t>col_hi = (w_word &gt;&gt; (w_blsb + BW)) &amp; ((1 &lt;&lt; (COL_WIDTH - w_blsb)) - 1)</w:t>
      </w:r>
      <w:r>
        <w:rPr/>
        <w:br/>
      </w:r>
      <w:r>
        <w:rPr>
          <w:rStyle w:val="VerbatimChar"/>
        </w:rPr>
        <w:t>row    = (w_word &gt;&gt; (COL_WIDTH + BW)) &amp; ((1 &lt;&lt; ROW_WIDTH) - 1)</w:t>
      </w:r>
      <w:r>
        <w:rPr/>
        <w:br/>
      </w:r>
      <w:r>
        <w:rPr>
          <w:rStyle w:val="VerbatimChar"/>
        </w:rPr>
        <w:t>rank   = (NUM_RANKS &gt; 1) ? (w_word &gt;&gt; (COL_WIDTH + BW + ROW_WIDTH)) : 0</w:t>
      </w:r>
    </w:p>
    <w:p>
      <w:pPr>
        <w:pStyle w:val="FirstParagraph"/>
        <w:rPr/>
      </w:pPr>
      <w:r>
        <w:rPr>
          <w:sz w:val="20"/>
        </w:rPr>
        <w:t>The column is reassembled from the low and high pieces:</w:t>
      </w:r>
    </w:p>
    <w:p>
      <w:pPr>
        <w:pStyle w:val="SourceCode"/>
        <w:rPr/>
      </w:pPr>
      <w:r>
        <w:rPr>
          <w:rStyle w:val="VerbatimChar"/>
        </w:rPr>
        <w:t>col = col_lo | (col_hi &lt;&lt; w_blsb)</w:t>
      </w:r>
    </w:p>
    <w:p>
      <w:pPr>
        <w:pStyle w:val="FirstParagraph"/>
        <w:rPr/>
      </w:pPr>
      <w:r>
        <w:rPr>
          <w:sz w:val="20"/>
        </w:rPr>
        <w:t xml:space="preserve">Row and rank stack above the column region; their LSB positions are invariant. Only the bank position moves with </w:t>
      </w:r>
      <w:r>
        <w:rPr>
          <w:rStyle w:val="VerbatimChar"/>
          <w:sz w:val="20"/>
        </w:rPr>
        <w:t>bank_lsb_i</w:t>
      </w:r>
      <w:r>
        <w:rPr>
          <w:sz w:val="20"/>
        </w:rPr>
        <w:t>.</w:t>
      </w:r>
      <w:bookmarkEnd w:id="434"/>
    </w:p>
    <w:p>
      <w:pPr>
        <w:pStyle w:val="Heading3"/>
        <w:spacing w:before="200" w:after="80"/>
        <w:rPr/>
      </w:pPr>
      <w:bookmarkStart w:id="435" w:name="__RefHeading___Toc53486_3968965690"/>
      <w:bookmarkStart w:id="436" w:name="bank-xor-hash"/>
      <w:bookmarkEnd w:id="435"/>
      <w:r>
        <w:rPr>
          <w:rStyle w:val="SectionNumber"/>
          <w:b/>
          <w:color w:val="404040"/>
          <w:sz w:val="24"/>
        </w:rPr>
        <w:t>16.4.3</w:t>
      </w:r>
      <w:r>
        <w:rPr>
          <w:b/>
          <w:color w:val="404040"/>
          <w:sz w:val="24"/>
        </w:rPr>
        <w:tab/>
        <w:t>Bank XOR-hash</w:t>
      </w:r>
    </w:p>
    <w:p>
      <w:pPr>
        <w:pStyle w:val="FirstParagraph"/>
        <w:rPr/>
      </w:pPr>
      <w:r>
        <w:rPr>
          <w:sz w:val="20"/>
        </w:rPr>
        <w:t xml:space="preserve">When </w:t>
      </w:r>
      <w:r>
        <w:rPr>
          <w:rStyle w:val="VerbatimChar"/>
          <w:sz w:val="20"/>
        </w:rPr>
        <w:t>hash_en_i</w:t>
      </w:r>
      <w:r>
        <w:rPr>
          <w:sz w:val="20"/>
        </w:rPr>
        <w:t xml:space="preserve"> is high, each bank bit is folded with row bits and the seed:</w:t>
      </w:r>
    </w:p>
    <w:p>
      <w:pPr>
        <w:pStyle w:val="SourceCode"/>
        <w:rPr/>
      </w:pPr>
      <w:r>
        <w:rPr>
          <w:rStyle w:val="VerbatimChar"/>
        </w:rPr>
        <w:t>bank_hashed[i] = bank_raw[i] ^ row[i] ^ row[MID] ^ seed[i]</w:t>
      </w:r>
      <w:r>
        <w:rPr/>
        <w:br/>
      </w:r>
      <w:r>
        <w:rPr>
          <w:rStyle w:val="VerbatimChar"/>
        </w:rPr>
        <w:t>MID = (i + BW &lt; ROW_WIDTH) ? (i + BW) : (ROW_WIDTH - 1)</w:t>
      </w:r>
    </w:p>
    <w:p>
      <w:pPr>
        <w:pStyle w:val="FirstParagraph"/>
        <w:rPr/>
      </w:pPr>
      <w:r>
        <w:rPr>
          <w:sz w:val="20"/>
        </w:rPr>
        <w:t xml:space="preserve">The </w:t>
      </w:r>
      <w:r>
        <w:rPr>
          <w:rStyle w:val="VerbatimChar"/>
          <w:sz w:val="20"/>
        </w:rPr>
        <w:t>MID</w:t>
      </w:r>
      <w:r>
        <w:rPr>
          <w:sz w:val="20"/>
        </w:rPr>
        <w:t xml:space="preserve"> index is clamped so it never runs past </w:t>
      </w:r>
      <w:r>
        <w:rPr>
          <w:rStyle w:val="VerbatimChar"/>
          <w:sz w:val="20"/>
        </w:rPr>
        <w:t>ROW_WIDTH</w:t>
      </w:r>
      <w:r>
        <w:rPr>
          <w:sz w:val="20"/>
        </w:rPr>
        <w:t xml:space="preserve">. The fold matches the legacy </w:t>
      </w:r>
      <w:r>
        <w:rPr>
          <w:rStyle w:val="VerbatimChar"/>
          <w:sz w:val="20"/>
        </w:rPr>
        <w:t>XOR_HASH</w:t>
      </w:r>
      <w:r>
        <w:rPr>
          <w:sz w:val="20"/>
        </w:rPr>
        <w:t xml:space="preserve"> scheme and breaks power-of-two-stride hot-spots.</w:t>
      </w:r>
      <w:bookmarkEnd w:id="436"/>
    </w:p>
    <w:p>
      <w:pPr>
        <w:pStyle w:val="Heading2"/>
        <w:pBdr>
          <w:bottom w:val="single" w:sz="12" w:space="0" w:color="228B22"/>
        </w:pBdr>
        <w:spacing w:before="280" w:after="80"/>
        <w:rPr/>
      </w:pPr>
      <w:bookmarkStart w:id="437" w:name="__RefHeading___Toc53488_3968965690"/>
      <w:bookmarkStart w:id="438" w:name="fsm-policy-10"/>
      <w:bookmarkEnd w:id="437"/>
      <w:r>
        <w:rPr>
          <w:rStyle w:val="SectionNumber"/>
          <w:b/>
          <w:color w:val="228B22"/>
          <w:sz w:val="28"/>
        </w:rPr>
        <w:t>16.5</w:t>
      </w:r>
      <w:r>
        <w:rPr>
          <w:b/>
          <w:color w:val="228B22"/>
          <w:sz w:val="28"/>
        </w:rPr>
        <w:tab/>
        <w:t>FSM policy</w:t>
      </w:r>
    </w:p>
    <w:p>
      <w:pPr>
        <w:pStyle w:val="FirstParagraph"/>
        <w:rPr/>
      </w:pPr>
      <w:bookmarkStart w:id="439" w:name="fsm-policy-10"/>
      <w:r>
        <w:rPr>
          <w:sz w:val="20"/>
        </w:rPr>
        <w:t>There is no FSM. The block is a single combinational stage.</w:t>
      </w:r>
      <w:bookmarkEnd w:id="439"/>
    </w:p>
    <w:p>
      <w:pPr>
        <w:pStyle w:val="Heading2"/>
        <w:pBdr>
          <w:bottom w:val="single" w:sz="12" w:space="0" w:color="228B22"/>
        </w:pBdr>
        <w:spacing w:before="280" w:after="80"/>
        <w:rPr/>
      </w:pPr>
      <w:bookmarkStart w:id="440" w:name="__RefHeading___Toc53490_3968965690"/>
      <w:bookmarkStart w:id="441" w:name="timing-10"/>
      <w:bookmarkEnd w:id="440"/>
      <w:r>
        <w:rPr>
          <w:rStyle w:val="SectionNumber"/>
          <w:b/>
          <w:color w:val="228B22"/>
          <w:sz w:val="28"/>
        </w:rPr>
        <w:t>16.6</w:t>
      </w:r>
      <w:r>
        <w:rPr>
          <w:b/>
          <w:color w:val="228B22"/>
          <w:sz w:val="28"/>
        </w:rPr>
        <w:tab/>
        <w:t>Timing</w:t>
      </w:r>
    </w:p>
    <w:p>
      <w:pPr>
        <w:pStyle w:val="FirstParagraph"/>
        <w:rPr/>
      </w:pPr>
      <w:bookmarkStart w:id="442" w:name="timing-10"/>
      <w:r>
        <w:rPr>
          <w:sz w:val="20"/>
        </w:rPr>
        <w:t>All outputs are combinational from the inputs. The critical path is the barrel-shift/mask chain plus the optional XOR-hash. The block is duplicated on the AW and AR paths, so read and write addresses decode in parallel.</w:t>
      </w:r>
      <w:bookmarkEnd w:id="442"/>
    </w:p>
    <w:p>
      <w:pPr>
        <w:pStyle w:val="Heading2"/>
        <w:pBdr>
          <w:bottom w:val="single" w:sz="12" w:space="0" w:color="228B22"/>
        </w:pBdr>
        <w:spacing w:before="280" w:after="80"/>
        <w:rPr/>
      </w:pPr>
      <w:bookmarkStart w:id="443" w:name="__RefHeading___Toc53492_3968965690"/>
      <w:bookmarkStart w:id="444" w:name="notes-10"/>
      <w:bookmarkEnd w:id="443"/>
      <w:r>
        <w:rPr>
          <w:rStyle w:val="SectionNumber"/>
          <w:b/>
          <w:color w:val="228B22"/>
          <w:sz w:val="28"/>
        </w:rPr>
        <w:t>16.7</w:t>
      </w:r>
      <w:r>
        <w:rPr>
          <w:b/>
          <w:color w:val="228B22"/>
          <w:sz w:val="28"/>
        </w:rPr>
        <w:tab/>
        <w:t>Notes</w:t>
      </w:r>
    </w:p>
    <w:p>
      <w:pPr>
        <w:pStyle w:val="Compact"/>
        <w:numPr>
          <w:ilvl w:val="0"/>
          <w:numId w:val="133"/>
        </w:numPr>
        <w:rPr/>
      </w:pPr>
      <w:r>
        <w:rPr>
          <w:b/>
          <w:bCs/>
        </w:rPr>
        <w:t>Bank-LSB bound.</w:t>
      </w:r>
      <w:r>
        <w:rPr/>
        <w:t xml:space="preserve"> Software must keep </w:t>
      </w:r>
      <w:r>
        <w:rPr>
          <w:rStyle w:val="VerbatimChar"/>
        </w:rPr>
        <w:t>bank_lsb_i &gt;= log2(DRAM_BL)</w:t>
      </w:r>
      <w:r>
        <w:rPr/>
        <w:t xml:space="preserve">, where </w:t>
      </w:r>
      <w:r>
        <w:rPr>
          <w:rStyle w:val="VerbatimChar"/>
        </w:rPr>
        <w:t>DRAM_BL</w:t>
      </w:r>
      <w:r>
        <w:rPr/>
        <w:t xml:space="preserve"> is the JEDEC burst length in device words. That bound keeps one DRAM burst inside a single bank. The RTL only clamps the upper bound to </w:t>
      </w:r>
      <w:r>
        <w:rPr>
          <w:rStyle w:val="VerbatimChar"/>
        </w:rPr>
        <w:t>COL_WIDTH</w:t>
      </w:r>
      <w:r>
        <w:rPr/>
        <w:t>; the lower bound is a software contract.</w:t>
      </w:r>
    </w:p>
    <w:p>
      <w:pPr>
        <w:pStyle w:val="Compact"/>
        <w:numPr>
          <w:ilvl w:val="0"/>
          <w:numId w:val="134"/>
        </w:numPr>
        <w:rPr/>
      </w:pPr>
      <w:r>
        <w:rPr>
          <w:b/>
          <w:bCs/>
        </w:rPr>
        <w:t>Measured, not derived.</w:t>
      </w:r>
      <w:r>
        <w:rPr/>
        <w:t xml:space="preserve"> The lower bound was established by measurement rather than by formula. Two earlier versions of the constraint existed in the tree: </w:t>
      </w:r>
      <w:r>
        <w:rPr>
          <w:rStyle w:val="VerbatimChar"/>
        </w:rPr>
        <w:t>log2(cols/burst)</w:t>
      </w:r>
      <w:r>
        <w:rPr/>
        <w:t xml:space="preserve"> (too restrictive) and </w:t>
      </w:r>
      <w:r>
        <w:rPr>
          <w:rStyle w:val="VerbatimChar"/>
        </w:rPr>
        <w:t>log2(BL/DFI_RATE)</w:t>
      </w:r>
      <w:r>
        <w:rPr/>
        <w:t xml:space="preserve"> (too permissive and unsafe). Commit </w:t>
      </w:r>
      <w:r>
        <w:rPr>
          <w:rStyle w:val="VerbatimChar"/>
        </w:rPr>
        <w:t>f60e5ba1d</w:t>
      </w:r>
      <w:r>
        <w:rPr/>
        <w:t xml:space="preserve"> replaced both with the measured bound </w:t>
      </w:r>
      <w:r>
        <w:rPr>
          <w:rStyle w:val="VerbatimChar"/>
        </w:rPr>
        <w:t>log2(DRAM_BL)</w:t>
      </w:r>
      <w:r>
        <w:rPr/>
        <w:t xml:space="preserve">; see the RTL header and the test </w:t>
      </w:r>
      <w:r>
        <w:rPr>
          <w:rStyle w:val="VerbatimChar"/>
        </w:rPr>
        <w:t>dv/tests/fub/test_scoria_addr_mapper.py::minimum_bank_lsb_is_measured</w:t>
      </w:r>
      <w:r>
        <w:rPr/>
        <w:t>.</w:t>
      </w:r>
    </w:p>
    <w:p>
      <w:pPr>
        <w:pStyle w:val="Compact"/>
        <w:numPr>
          <w:ilvl w:val="0"/>
          <w:numId w:val="135"/>
        </w:numPr>
        <w:rPr/>
      </w:pPr>
      <w:r>
        <w:rPr>
          <w:b/>
          <w:bCs/>
        </w:rPr>
        <w:t>Formal proof.</w:t>
      </w:r>
      <w:r>
        <w:rPr/>
        <w:t xml:space="preserve"> The block is proven in </w:t>
      </w:r>
      <w:r>
        <w:rPr>
          <w:rStyle w:val="VerbatimChar"/>
        </w:rPr>
        <w:t>formal/scoria/addr_mapper/scoria_addr_mapper.sby</w:t>
      </w:r>
      <w:r>
        <w:rPr/>
        <w:t>.</w:t>
      </w:r>
    </w:p>
    <w:p>
      <w:pPr>
        <w:pStyle w:val="Compact"/>
        <w:numPr>
          <w:ilvl w:val="0"/>
          <w:numId w:val="136"/>
        </w:numPr>
        <w:rPr/>
      </w:pPr>
      <w:r>
        <w:rPr>
          <w:b/>
          <w:bCs/>
        </w:rPr>
        <w:t>Rank degeneration.</w:t>
      </w:r>
      <w:r>
        <w:rPr/>
        <w:t xml:space="preserve"> With </w:t>
      </w:r>
      <w:r>
        <w:rPr>
          <w:rStyle w:val="VerbatimChar"/>
        </w:rPr>
        <w:t>NUM_RANKS == 1</w:t>
      </w:r>
      <w:r>
        <w:rPr/>
        <w:t xml:space="preserve">, </w:t>
      </w:r>
      <w:r>
        <w:rPr>
          <w:rStyle w:val="VerbatimChar"/>
        </w:rPr>
        <w:t>rank_o</w:t>
      </w:r>
      <w:r>
        <w:rPr/>
        <w:t xml:space="preserve"> is tied to zero.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5" w:name="address-mapper-scoria_addr_mapper"/>
      <w:bookmarkStart w:id="446" w:name="notes-10"/>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r>
        <w:br w:type="page"/>
      </w:r>
    </w:p>
    <w:p>
      <w:pPr>
        <w:pStyle w:val="Heading1"/>
        <w:shd w:val="clear" w:color="auto" w:fill="404040"/>
        <w:spacing w:before="360" w:after="120"/>
        <w:rPr/>
      </w:pPr>
      <w:bookmarkStart w:id="447" w:name="__RefHeading___Toc53494_3968965690"/>
      <w:bookmarkStart w:id="448" w:name="page-policy-scoria_page_policy"/>
      <w:bookmarkEnd w:id="447"/>
      <w:r>
        <w:rPr>
          <w:rStyle w:val="SectionNumber"/>
          <w:b/>
          <w:color w:val="FFFFFF"/>
          <w:sz w:val="32"/>
        </w:rPr>
        <w:t>17</w:t>
      </w:r>
      <w:r>
        <w:rPr>
          <w:b/>
          <w:color w:val="FFFFFF"/>
          <w:sz w:val="32"/>
        </w:rPr>
        <w:tab/>
        <w:t>Page Policy (</w:t>
      </w:r>
      <w:r>
        <w:rPr>
          <w:rStyle w:val="VerbatimChar"/>
          <w:b/>
          <w:color w:val="FFFFFF"/>
          <w:sz w:val="32"/>
        </w:rPr>
        <w:t>scoria_page_policy</w:t>
      </w:r>
      <w:r>
        <w:rPr>
          <w:b/>
          <w:color w:val="FFFFFF"/>
          <w:sz w:val="32"/>
        </w:rPr>
        <w:t>)</w:t>
      </w:r>
    </w:p>
    <w:p>
      <w:pPr>
        <w:pStyle w:val="FirstParagraph"/>
        <w:rPr/>
      </w:pPr>
      <w:r>
        <w:rPr>
          <w:b/>
          <w:bCs/>
          <w:sz w:val="20"/>
        </w:rPr>
        <w:t>Module:</w:t>
      </w:r>
      <w:r>
        <w:rPr>
          <w:sz w:val="20"/>
        </w:rPr>
        <w:t xml:space="preserve"> </w:t>
      </w:r>
      <w:r>
        <w:rPr>
          <w:rStyle w:val="VerbatimChar"/>
          <w:sz w:val="20"/>
        </w:rPr>
        <w:t>scoria_page_policy.sv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policy / telemetry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sim-verified</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9" w:name="__RefHeading___Toc53496_3968965690"/>
      <w:bookmarkStart w:id="450" w:name="purpose-11"/>
      <w:bookmarkEnd w:id="449"/>
      <w:r>
        <w:rPr>
          <w:rStyle w:val="SectionNumber"/>
          <w:b/>
          <w:color w:val="228B22"/>
          <w:sz w:val="28"/>
        </w:rPr>
        <w:t>17.1</w:t>
      </w:r>
      <w:r>
        <w:rPr>
          <w:b/>
          <w:color w:val="228B22"/>
          <w:sz w:val="28"/>
        </w:rPr>
        <w:tab/>
        <w:t>Purpose</w:t>
      </w:r>
    </w:p>
    <w:p>
      <w:pPr>
        <w:pStyle w:val="FirstParagraph"/>
        <w:rPr/>
      </w:pPr>
      <w:r>
        <w:rPr>
          <w:rStyle w:val="VerbatimChar"/>
          <w:sz w:val="20"/>
        </w:rPr>
        <w:t>scoria_page_policy</w:t>
      </w:r>
      <w:r>
        <w:rPr>
          <w:sz w:val="20"/>
        </w:rPr>
        <w:t xml:space="preserve"> watches the issued command stream and the per-bank row state, and produces two things: the auto-precharge decision fed back to the arbiter, and a set of page/row telemetry counters. It does not itself issue commands; it only tells the arbiter whether the current mode wants a bank closed, and it counts what happened.</w:t>
      </w:r>
    </w:p>
    <w:p>
      <w:pPr>
        <w:pStyle w:val="BodyText"/>
        <w:rPr/>
      </w:pPr>
      <w:r>
        <w:rPr>
          <w:sz w:val="20"/>
        </w:rPr>
        <w:t xml:space="preserve">The block is modeless in hardware — it has no FSM — and is selected by the </w:t>
      </w:r>
      <w:r>
        <w:rPr>
          <w:rStyle w:val="VerbatimChar"/>
          <w:sz w:val="20"/>
        </w:rPr>
        <w:t>policy_mode_i</w:t>
      </w:r>
      <w:r>
        <w:rPr>
          <w:sz w:val="20"/>
        </w:rPr>
        <w:t xml:space="preserve"> CSR at runtime.</w:t>
      </w:r>
      <w:bookmarkEnd w:id="450"/>
    </w:p>
    <w:p>
      <w:pPr>
        <w:pStyle w:val="Heading2"/>
        <w:pBdr>
          <w:bottom w:val="single" w:sz="12" w:space="0" w:color="228B22"/>
        </w:pBdr>
        <w:spacing w:before="280" w:after="80"/>
        <w:rPr/>
      </w:pPr>
      <w:bookmarkStart w:id="451" w:name="__RefHeading___Toc53498_3968965690"/>
      <w:bookmarkEnd w:id="451"/>
      <w:r>
        <w:rPr>
          <w:rStyle w:val="SectionNumber"/>
          <w:b/>
          <w:color w:val="228B22"/>
          <w:sz w:val="28"/>
        </w:rPr>
        <w:t>17.2</w:t>
      </w:r>
      <w:r>
        <w:rPr>
          <w:b/>
          <w:color w:val="228B22"/>
          <w:sz w:val="28"/>
        </w:rPr>
        <w:tab/>
        <w:t>Parameters</w:t>
      </w:r>
    </w:p>
    <w:p>
      <w:pPr>
        <w:pStyle w:val="TableCaption"/>
        <w:rPr/>
      </w:pPr>
      <w:bookmarkStart w:id="452" w:name="_Tab_51_Table_2_12_1__Page_p"/>
      <w:r>
        <w:rPr/>
        <w:t>Table 2.12.1: Page policy parameters</w:t>
      </w:r>
      <w:bookmarkEnd w:id="4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NUM_RANKS &gt; 1</w:t>
            </w:r>
            <w:r>
              <w:rPr>
                <w:rFonts w:eastAsia="Cambria" w:cs=""/>
                <w:kern w:val="0"/>
                <w:sz w:val="24"/>
                <w:szCs w:val="24"/>
                <w:lang w:val="en-US" w:eastAsia="en-US" w:bidi="ar-SA"/>
              </w:rPr>
              <w:t>, else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bookmarkStart w:id="453" w:name="parameters-11"/>
            <w:bookmarkEnd w:id="453"/>
          </w:p>
        </w:tc>
      </w:tr>
    </w:tbl>
    <w:p>
      <w:pPr>
        <w:pStyle w:val="Heading2"/>
        <w:pBdr>
          <w:bottom w:val="single" w:sz="12" w:space="0" w:color="228B22"/>
        </w:pBdr>
        <w:spacing w:before="280" w:after="80"/>
        <w:rPr/>
      </w:pPr>
      <w:bookmarkStart w:id="454" w:name="__RefHeading___Toc53500_3968965690"/>
      <w:bookmarkEnd w:id="454"/>
      <w:r>
        <w:rPr>
          <w:rStyle w:val="SectionNumber"/>
          <w:b/>
          <w:color w:val="228B22"/>
          <w:sz w:val="28"/>
        </w:rPr>
        <w:t>17.3</w:t>
      </w:r>
      <w:r>
        <w:rPr>
          <w:b/>
          <w:color w:val="228B22"/>
          <w:sz w:val="28"/>
        </w:rPr>
        <w:tab/>
        <w:t>Interface</w:t>
      </w:r>
    </w:p>
    <w:p>
      <w:pPr>
        <w:pStyle w:val="Heading3"/>
        <w:spacing w:before="200" w:after="80"/>
        <w:rPr/>
      </w:pPr>
      <w:bookmarkStart w:id="455" w:name="__RefHeading___Toc53502_3968965690"/>
      <w:bookmarkEnd w:id="455"/>
      <w:r>
        <w:rPr>
          <w:rStyle w:val="SectionNumber"/>
          <w:b/>
          <w:color w:val="404040"/>
          <w:sz w:val="24"/>
        </w:rPr>
        <w:t>17.3.1</w:t>
      </w:r>
      <w:r>
        <w:rPr>
          <w:b/>
          <w:color w:val="404040"/>
          <w:sz w:val="24"/>
        </w:rPr>
        <w:tab/>
        <w:t>Configuration and command tap</w:t>
      </w:r>
    </w:p>
    <w:p>
      <w:pPr>
        <w:pStyle w:val="TableCaption"/>
        <w:rPr/>
      </w:pPr>
      <w:bookmarkStart w:id="456" w:name="_Tab_52_Table_2_12_2__Page_p"/>
      <w:r>
        <w:rPr/>
        <w:t>Table 2.12.2: Page policy inputs</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mode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idle-timeout reload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accept strobe: </w:t>
            </w:r>
            <w:r>
              <w:rPr>
                <w:rStyle w:val="VerbatimChar"/>
                <w:rFonts w:eastAsia="Cambria" w:cs=""/>
                <w:kern w:val="0"/>
                <w:szCs w:val="24"/>
                <w:lang w:val="en-US" w:eastAsia="en-US" w:bidi="ar-SA"/>
              </w:rPr>
              <w:t>cmd_valid &amp;&amp; cmd_ready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opcode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command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row-valid flag from bank timers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 from bank timers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CAM entry schedulable</w:t>
            </w:r>
            <w:bookmarkStart w:id="457" w:name="configuration-and-command-tap"/>
            <w:bookmarkEnd w:id="457"/>
          </w:p>
        </w:tc>
      </w:tr>
    </w:tbl>
    <w:p>
      <w:pPr>
        <w:pStyle w:val="Heading3"/>
        <w:spacing w:before="200" w:after="80"/>
        <w:rPr/>
      </w:pPr>
      <w:bookmarkStart w:id="458" w:name="__RefHeading___Toc53504_3968965690"/>
      <w:bookmarkEnd w:id="458"/>
      <w:r>
        <w:rPr>
          <w:rStyle w:val="SectionNumber"/>
          <w:b/>
          <w:color w:val="404040"/>
          <w:sz w:val="24"/>
        </w:rPr>
        <w:t>17.3.2</w:t>
      </w:r>
      <w:r>
        <w:rPr>
          <w:b/>
          <w:color w:val="404040"/>
          <w:sz w:val="24"/>
        </w:rPr>
        <w:tab/>
        <w:t>Decisions and telemetry</w:t>
      </w:r>
    </w:p>
    <w:p>
      <w:pPr>
        <w:pStyle w:val="TableCaption"/>
        <w:rPr/>
      </w:pPr>
      <w:bookmarkStart w:id="459" w:name="_Tab_53_Table_2_12_3__Page_p"/>
      <w:r>
        <w:rPr/>
        <w:t>Table 2.12.3: Page policy outputs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 1/2/3 override the legacy </w:t>
            </w:r>
            <w:r>
              <w:rPr>
                <w:rStyle w:val="VerbatimChar"/>
                <w:rFonts w:eastAsia="Cambria" w:cs=""/>
                <w:kern w:val="0"/>
                <w:szCs w:val="24"/>
                <w:lang w:val="en-US" w:eastAsia="en-US" w:bidi="ar-SA"/>
              </w:rPr>
              <w:t>w_ap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ap_close_o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auto-precharge close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timeout-precharge request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selected for timeout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column 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stat_page_miss_o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after a conflict close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stat_page_empty_o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after a non-conflict close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stat_act_o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stat_pre_o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PRE/PREA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stat_ref_o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issued REF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stat_row_hit_o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 × </w:t>
            </w: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with no pending ACT for that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stat_ref_busy_o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REFs issued while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was high</w:t>
            </w:r>
          </w:p>
        </w:tc>
      </w:tr>
    </w:tbl>
    <w:p>
      <w:pPr>
        <w:pStyle w:val="Heading2"/>
        <w:pBdr>
          <w:bottom w:val="single" w:sz="12" w:space="0" w:color="228B22"/>
        </w:pBdr>
        <w:spacing w:before="280" w:after="80"/>
        <w:rPr/>
      </w:pPr>
      <w:bookmarkStart w:id="460" w:name="__RefHeading___Toc53506_3968965690"/>
      <w:bookmarkEnd w:id="460"/>
      <w:r>
        <w:rPr>
          <w:rStyle w:val="SectionNumber"/>
          <w:b/>
          <w:color w:val="228B22"/>
          <w:sz w:val="28"/>
        </w:rPr>
        <w:t>17.4</w:t>
      </w:r>
      <w:r>
        <w:rPr>
          <w:b/>
          <w:color w:val="228B22"/>
          <w:sz w:val="28"/>
        </w:rPr>
        <w:tab/>
        <w:t>Microarchitecture internals</w:t>
      </w:r>
    </w:p>
    <w:p>
      <w:pPr>
        <w:pStyle w:val="Heading3"/>
        <w:spacing w:before="200" w:after="80"/>
        <w:rPr/>
      </w:pPr>
      <w:bookmarkStart w:id="461" w:name="__RefHeading___Toc53508_3968965690"/>
      <w:bookmarkStart w:id="462" w:name="modes"/>
      <w:bookmarkEnd w:id="461"/>
      <w:r>
        <w:rPr>
          <w:rStyle w:val="SectionNumber"/>
          <w:b/>
          <w:color w:val="404040"/>
          <w:sz w:val="24"/>
        </w:rPr>
        <w:t>17.4.1</w:t>
      </w:r>
      <w:r>
        <w:rPr>
          <w:b/>
          <w:color w:val="404040"/>
          <w:sz w:val="24"/>
        </w:rPr>
        <w:tab/>
        <w:t>Modes</w:t>
      </w:r>
    </w:p>
    <w:p>
      <w:pPr>
        <w:pStyle w:val="FirstParagraph"/>
        <w:rPr/>
      </w:pPr>
      <w:r>
        <w:rPr>
          <w:rStyle w:val="VerbatimChar"/>
          <w:sz w:val="20"/>
        </w:rPr>
        <w:t>policy_mode_i</w:t>
      </w:r>
      <w:r>
        <w:rPr>
          <w:sz w:val="20"/>
        </w:rPr>
        <w:t xml:space="preserve"> selects among five live encodings; values 4-7 are retired and fall through to the build default.</w:t>
      </w:r>
    </w:p>
    <w:p>
      <w:pPr>
        <w:pStyle w:val="TableCaption"/>
        <w:rPr/>
      </w:pPr>
      <w:bookmarkStart w:id="463" w:name="_Tab_54_Table_2_12_4__Page_p"/>
      <w:r>
        <w:rPr/>
        <w:t>Table 2.12.4: Page-policy modes</w:t>
      </w:r>
      <w:bookmarkEnd w:id="4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ap_mode_en_o</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ap_close_o</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Close mechanism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 legacy flat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OPEN</w:t>
            </w:r>
            <w:r>
              <w:rPr>
                <w:rFonts w:eastAsia="Cambria" w:cs=""/>
                <w:kern w:val="0"/>
                <w:sz w:val="24"/>
                <w:szCs w:val="24"/>
                <w:lang w:val="en-US" w:eastAsia="en-US" w:bidi="ar-SA"/>
              </w:rPr>
              <w:t>/</w:t>
            </w:r>
            <w:r>
              <w:rPr>
                <w:rStyle w:val="VerbatimChar"/>
                <w:rFonts w:eastAsia="Cambria" w:cs=""/>
                <w:kern w:val="0"/>
                <w:szCs w:val="24"/>
                <w:lang w:val="en-US" w:eastAsia="en-US" w:bidi="ar-SA"/>
              </w:rPr>
              <w:t>CLOSE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static_open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rows stay open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static_close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on every column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idle timeout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 through to mode 0</w:t>
            </w:r>
          </w:p>
        </w:tc>
      </w:tr>
    </w:tbl>
    <w:p>
      <w:pPr>
        <w:pStyle w:val="BodyText"/>
        <w:rPr/>
      </w:pPr>
      <w:r>
        <w:rPr>
          <w:sz w:val="20"/>
        </w:rPr>
        <w:t>Modes 4 and 5 (</w:t>
      </w:r>
      <w:r>
        <w:rPr>
          <w:rStyle w:val="VerbatimChar"/>
          <w:sz w:val="20"/>
        </w:rPr>
        <w:t>adapt_time</w:t>
      </w:r>
      <w:r>
        <w:rPr>
          <w:sz w:val="20"/>
        </w:rPr>
        <w:t xml:space="preserve"> and </w:t>
      </w:r>
      <w:r>
        <w:rPr>
          <w:rStyle w:val="VerbatimChar"/>
          <w:sz w:val="20"/>
        </w:rPr>
        <w:t>adapt_access</w:t>
      </w:r>
      <w:r>
        <w:rPr>
          <w:sz w:val="20"/>
        </w:rPr>
        <w:t>) were retired after silicon measurements showed them equivalent to or worse than the fixed modes. Modes 6 and 7 (</w:t>
      </w:r>
      <w:r>
        <w:rPr>
          <w:rStyle w:val="VerbatimChar"/>
          <w:sz w:val="20"/>
        </w:rPr>
        <w:t>rbl_static</w:t>
      </w:r>
      <w:r>
        <w:rPr>
          <w:sz w:val="20"/>
        </w:rPr>
        <w:t xml:space="preserve"> and </w:t>
      </w:r>
      <w:r>
        <w:rPr>
          <w:rStyle w:val="VerbatimChar"/>
          <w:sz w:val="20"/>
        </w:rPr>
        <w:t>rbl_dyn</w:t>
      </w:r>
      <w:r>
        <w:rPr>
          <w:sz w:val="20"/>
        </w:rPr>
        <w:t>) were retired after measurements showed them harmful or converging to mode 0. A write to 4-7 now behaves like the build default.</w:t>
      </w:r>
      <w:bookmarkEnd w:id="462"/>
    </w:p>
    <w:p>
      <w:pPr>
        <w:pStyle w:val="Heading3"/>
        <w:spacing w:before="200" w:after="80"/>
        <w:rPr/>
      </w:pPr>
      <w:bookmarkStart w:id="464" w:name="__RefHeading___Toc53510_3968965690"/>
      <w:bookmarkStart w:id="465" w:name="per-bank-idle-timeout"/>
      <w:bookmarkEnd w:id="464"/>
      <w:r>
        <w:rPr>
          <w:rStyle w:val="SectionNumber"/>
          <w:b/>
          <w:color w:val="404040"/>
          <w:sz w:val="24"/>
        </w:rPr>
        <w:t>17.4.2</w:t>
      </w:r>
      <w:r>
        <w:rPr>
          <w:b/>
          <w:color w:val="404040"/>
          <w:sz w:val="24"/>
        </w:rPr>
        <w:tab/>
        <w:t>Per-bank idle timeout</w:t>
      </w:r>
    </w:p>
    <w:p>
      <w:pPr>
        <w:pStyle w:val="FirstParagraph"/>
        <w:rPr/>
      </w:pPr>
      <w:r>
        <w:rPr>
          <w:sz w:val="20"/>
        </w:rPr>
        <w:t xml:space="preserve">In </w:t>
      </w:r>
      <w:r>
        <w:rPr>
          <w:rStyle w:val="VerbatimChar"/>
          <w:sz w:val="20"/>
        </w:rPr>
        <w:t>fixed_open</w:t>
      </w:r>
      <w:r>
        <w:rPr>
          <w:sz w:val="20"/>
        </w:rPr>
        <w:t xml:space="preserve"> mode, each open bank runs an 8-bit down-counter:</w:t>
      </w:r>
    </w:p>
    <w:p>
      <w:pPr>
        <w:pStyle w:val="SourceCode"/>
        <w:rPr/>
      </w:pPr>
      <w:r>
        <w:rPr>
          <w:rStyle w:val="VerbatimChar"/>
        </w:rPr>
        <w:t>if (row closed or mode off):</w:t>
      </w:r>
      <w:r>
        <w:rPr/>
        <w:br/>
      </w:r>
      <w:r>
        <w:rPr>
          <w:rStyle w:val="VerbatimChar"/>
        </w:rPr>
        <w:t xml:space="preserve">    idle = 0; expired cleared</w:t>
      </w:r>
      <w:r>
        <w:rPr/>
        <w:br/>
      </w:r>
      <w:r>
        <w:rPr>
          <w:rStyle w:val="VerbatimChar"/>
        </w:rPr>
        <w:t>else if (command to this bank):</w:t>
      </w:r>
      <w:r>
        <w:rPr/>
        <w:br/>
      </w:r>
      <w:r>
        <w:rPr>
          <w:rStyle w:val="VerbatimChar"/>
        </w:rPr>
        <w:t xml:space="preserve">    idle = tr_init_i; expired = 0</w:t>
      </w:r>
      <w:r>
        <w:rPr/>
        <w:br/>
      </w:r>
      <w:r>
        <w:rPr>
          <w:rStyle w:val="VerbatimChar"/>
        </w:rPr>
        <w:t>else if (idle != 0):</w:t>
      </w:r>
      <w:r>
        <w:rPr/>
        <w:br/>
      </w:r>
      <w:r>
        <w:rPr>
          <w:rStyle w:val="VerbatimChar"/>
        </w:rPr>
        <w:t xml:space="preserve">    idle = idle - 1</w:t>
      </w:r>
      <w:r>
        <w:rPr/>
        <w:br/>
      </w:r>
      <w:r>
        <w:rPr>
          <w:rStyle w:val="VerbatimChar"/>
        </w:rPr>
        <w:t xml:space="preserve">    if (idle == 1 and tr_init_i != 0):</w:t>
      </w:r>
      <w:r>
        <w:rPr/>
        <w:br/>
      </w:r>
      <w:r>
        <w:rPr>
          <w:rStyle w:val="VerbatimChar"/>
        </w:rPr>
        <w:t xml:space="preserve">        expired = 1</w:t>
      </w:r>
    </w:p>
    <w:p>
      <w:pPr>
        <w:pStyle w:val="FirstParagraph"/>
        <w:rPr/>
      </w:pPr>
      <w:r>
        <w:rPr>
          <w:rStyle w:val="VerbatimChar"/>
          <w:sz w:val="20"/>
        </w:rPr>
        <w:t>r_expired</w:t>
      </w:r>
      <w:r>
        <w:rPr>
          <w:sz w:val="20"/>
        </w:rPr>
        <w:t xml:space="preserve"> is sticky: it raises at zero and holds until the row closes.</w:t>
      </w:r>
      <w:bookmarkEnd w:id="465"/>
    </w:p>
    <w:p>
      <w:pPr>
        <w:pStyle w:val="Heading3"/>
        <w:spacing w:before="200" w:after="80"/>
        <w:rPr/>
      </w:pPr>
      <w:bookmarkStart w:id="466" w:name="__RefHeading___Toc53512_3968965690"/>
      <w:bookmarkStart w:id="467" w:name="background-close-request"/>
      <w:bookmarkEnd w:id="466"/>
      <w:r>
        <w:rPr>
          <w:rStyle w:val="SectionNumber"/>
          <w:b/>
          <w:color w:val="404040"/>
          <w:sz w:val="24"/>
        </w:rPr>
        <w:t>17.4.3</w:t>
      </w:r>
      <w:r>
        <w:rPr>
          <w:b/>
          <w:color w:val="404040"/>
          <w:sz w:val="24"/>
        </w:rPr>
        <w:tab/>
        <w:t>Background close request</w:t>
      </w:r>
    </w:p>
    <w:p>
      <w:pPr>
        <w:pStyle w:val="FirstParagraph"/>
        <w:rPr/>
      </w:pPr>
      <w:r>
        <w:rPr>
          <w:sz w:val="20"/>
        </w:rPr>
        <w:t xml:space="preserve">When </w:t>
      </w:r>
      <w:r>
        <w:rPr>
          <w:rStyle w:val="VerbatimChar"/>
          <w:sz w:val="20"/>
        </w:rPr>
        <w:t>fixed_open</w:t>
      </w:r>
      <w:r>
        <w:rPr>
          <w:sz w:val="20"/>
        </w:rPr>
        <w:t xml:space="preserve"> mode is on, the block scans the banks and requests a precharge on the lowest-numbered bank that is both open and expired. The arbiter issues the actual </w:t>
      </w:r>
      <w:r>
        <w:rPr>
          <w:rStyle w:val="VerbatimChar"/>
          <w:sz w:val="20"/>
        </w:rPr>
        <w:t>PRE</w:t>
      </w:r>
      <w:r>
        <w:rPr>
          <w:sz w:val="20"/>
        </w:rPr>
        <w:t xml:space="preserve"> at its lowest priority, gated by </w:t>
      </w:r>
      <w:r>
        <w:rPr>
          <w:rStyle w:val="VerbatimChar"/>
          <w:sz w:val="20"/>
        </w:rPr>
        <w:t>bank_pre_ready_o</w:t>
      </w:r>
      <w:r>
        <w:rPr>
          <w:sz w:val="20"/>
        </w:rPr>
        <w:t xml:space="preserve"> and the normal 2-cycle guards. This block never touches the command wires.</w:t>
      </w:r>
      <w:bookmarkEnd w:id="467"/>
    </w:p>
    <w:p>
      <w:pPr>
        <w:pStyle w:val="Heading3"/>
        <w:spacing w:before="200" w:after="80"/>
        <w:rPr/>
      </w:pPr>
      <w:bookmarkStart w:id="468" w:name="__RefHeading___Toc53514_3968965690"/>
      <w:bookmarkStart w:id="469" w:name="telemetry-counters"/>
      <w:bookmarkEnd w:id="468"/>
      <w:r>
        <w:rPr>
          <w:rStyle w:val="SectionNumber"/>
          <w:b/>
          <w:color w:val="404040"/>
          <w:sz w:val="24"/>
        </w:rPr>
        <w:t>17.4.4</w:t>
      </w:r>
      <w:r>
        <w:rPr>
          <w:b/>
          <w:color w:val="404040"/>
          <w:sz w:val="24"/>
        </w:rPr>
        <w:tab/>
        <w:t>Telemetry counters</w:t>
      </w:r>
    </w:p>
    <w:p>
      <w:pPr>
        <w:pStyle w:val="FirstParagraph"/>
        <w:rPr/>
      </w:pPr>
      <w:r>
        <w:rPr>
          <w:sz w:val="20"/>
        </w:rPr>
        <w:t>The counters are free-running and cleared on reset; software subtracts two reads to form a window.</w:t>
      </w:r>
    </w:p>
    <w:p>
      <w:pPr>
        <w:pStyle w:val="Compact"/>
        <w:numPr>
          <w:ilvl w:val="0"/>
          <w:numId w:val="137"/>
        </w:numPr>
        <w:rPr/>
      </w:pPr>
      <w:r>
        <w:rPr>
          <w:rStyle w:val="VerbatimChar"/>
        </w:rPr>
        <w:t>stat_page_hit_o</w:t>
      </w:r>
      <w:r>
        <w:rPr/>
        <w:t xml:space="preserve"> increments on every issued column op.</w:t>
      </w:r>
    </w:p>
    <w:p>
      <w:pPr>
        <w:pStyle w:val="Compact"/>
        <w:numPr>
          <w:ilvl w:val="0"/>
          <w:numId w:val="138"/>
        </w:numPr>
        <w:rPr/>
      </w:pPr>
      <w:r>
        <w:rPr>
          <w:rStyle w:val="VerbatimChar"/>
        </w:rPr>
        <w:t>stat_page_miss_o</w:t>
      </w:r>
      <w:r>
        <w:rPr/>
        <w:t xml:space="preserve"> vs </w:t>
      </w:r>
      <w:r>
        <w:rPr>
          <w:rStyle w:val="VerbatimChar"/>
        </w:rPr>
        <w:t>stat_page_empty_o</w:t>
      </w:r>
      <w:r>
        <w:rPr/>
        <w:t xml:space="preserve">: a single-bank precharge to a bank that is </w:t>
      </w:r>
      <w:r>
        <w:rPr>
          <w:b/>
          <w:bCs/>
        </w:rPr>
        <w:t>not</w:t>
      </w:r>
      <w:r>
        <w:rPr/>
        <w:t xml:space="preserve"> timeout-closed sets </w:t>
      </w:r>
      <w:r>
        <w:rPr>
          <w:rStyle w:val="VerbatimChar"/>
        </w:rPr>
        <w:t>r_conflict_mark[bank]</w:t>
      </w:r>
      <w:r>
        <w:rPr/>
        <w:t>. The next ACT to a marked bank is a miss; otherwise it is empty.</w:t>
      </w:r>
    </w:p>
    <w:p>
      <w:pPr>
        <w:pStyle w:val="Compact"/>
        <w:numPr>
          <w:ilvl w:val="0"/>
          <w:numId w:val="139"/>
        </w:numPr>
        <w:rPr/>
      </w:pPr>
      <w:r>
        <w:rPr>
          <w:rStyle w:val="VerbatimChar"/>
        </w:rPr>
        <w:t>stat_row_hit_o[b]</w:t>
      </w:r>
      <w:r>
        <w:rPr/>
        <w:t xml:space="preserve"> counts a column op to bank </w:t>
      </w:r>
      <w:r>
        <w:rPr>
          <w:rStyle w:val="VerbatimChar"/>
        </w:rPr>
        <w:t>b</w:t>
      </w:r>
      <w:r>
        <w:rPr/>
        <w:t xml:space="preserve"> that arrives with no pending ACT for that bank.</w:t>
      </w:r>
    </w:p>
    <w:p>
      <w:pPr>
        <w:pStyle w:val="Compact"/>
        <w:numPr>
          <w:ilvl w:val="0"/>
          <w:numId w:val="140"/>
        </w:numPr>
        <w:rPr/>
      </w:pPr>
      <w:r>
        <w:rPr>
          <w:rStyle w:val="VerbatimChar"/>
        </w:rPr>
        <w:t>stat_ref_busy_o</w:t>
      </w:r>
      <w:r>
        <w:rPr/>
        <w:t xml:space="preserve"> counts refreshes that fire while </w:t>
      </w:r>
      <w:r>
        <w:rPr>
          <w:rStyle w:val="VerbatimChar"/>
        </w:rPr>
        <w:t>demand_i</w:t>
      </w:r>
      <w:r>
        <w:rPr/>
        <w:t xml:space="preserve"> is high.</w:t>
      </w:r>
    </w:p>
    <w:p>
      <w:pPr>
        <w:pStyle w:val="FirstParagraph"/>
        <w:rPr/>
      </w:pPr>
      <w:r>
        <w:rPr>
          <w:sz w:val="20"/>
        </w:rPr>
        <w:t xml:space="preserve">The conflict mark uses </w:t>
      </w:r>
      <w:r>
        <w:rPr>
          <w:rStyle w:val="VerbatimChar"/>
          <w:sz w:val="20"/>
        </w:rPr>
        <w:t>w_is_pre1</w:t>
      </w:r>
      <w:r>
        <w:rPr>
          <w:sz w:val="20"/>
        </w:rPr>
        <w:t xml:space="preserve"> (single-bank </w:t>
      </w:r>
      <w:r>
        <w:rPr>
          <w:rStyle w:val="VerbatimChar"/>
          <w:sz w:val="20"/>
        </w:rPr>
        <w:t>PRE</w:t>
      </w:r>
      <w:r>
        <w:rPr>
          <w:sz w:val="20"/>
        </w:rPr>
        <w:t xml:space="preserve"> only). </w:t>
      </w:r>
      <w:r>
        <w:rPr>
          <w:rStyle w:val="VerbatimChar"/>
          <w:sz w:val="20"/>
        </w:rPr>
        <w:t>PREA</w:t>
      </w:r>
      <w:r>
        <w:rPr>
          <w:sz w:val="20"/>
        </w:rPr>
        <w:t xml:space="preserve"> from refresh drain deliberately does </w:t>
      </w:r>
      <w:r>
        <w:rPr>
          <w:b/>
          <w:bCs/>
          <w:sz w:val="20"/>
        </w:rPr>
        <w:t>not</w:t>
      </w:r>
      <w:r>
        <w:rPr>
          <w:sz w:val="20"/>
        </w:rPr>
        <w:t xml:space="preserve"> mark any bank, because its bank field is not an address and would otherwise make one arbitrary bank look like a conflict.</w:t>
      </w:r>
      <w:bookmarkEnd w:id="469"/>
    </w:p>
    <w:p>
      <w:pPr>
        <w:pStyle w:val="Heading2"/>
        <w:pBdr>
          <w:bottom w:val="single" w:sz="12" w:space="0" w:color="228B22"/>
        </w:pBdr>
        <w:spacing w:before="280" w:after="80"/>
        <w:rPr/>
      </w:pPr>
      <w:bookmarkStart w:id="470" w:name="__RefHeading___Toc53516_3968965690"/>
      <w:bookmarkStart w:id="471" w:name="fsm-policy-11"/>
      <w:bookmarkEnd w:id="470"/>
      <w:r>
        <w:rPr>
          <w:rStyle w:val="SectionNumber"/>
          <w:b/>
          <w:color w:val="228B22"/>
          <w:sz w:val="28"/>
        </w:rPr>
        <w:t>17.5</w:t>
      </w:r>
      <w:r>
        <w:rPr>
          <w:b/>
          <w:color w:val="228B22"/>
          <w:sz w:val="28"/>
        </w:rPr>
        <w:tab/>
        <w:t>FSM policy</w:t>
      </w:r>
    </w:p>
    <w:p>
      <w:pPr>
        <w:pStyle w:val="FirstParagraph"/>
        <w:rPr/>
      </w:pPr>
      <w:bookmarkStart w:id="472" w:name="fsm-policy-11"/>
      <w:r>
        <w:rPr>
          <w:sz w:val="20"/>
        </w:rPr>
        <w:t>No FSM. The mode is a CSR and the rest is combinational priority plus flop counters.</w:t>
      </w:r>
      <w:bookmarkEnd w:id="472"/>
    </w:p>
    <w:p>
      <w:pPr>
        <w:pStyle w:val="Heading2"/>
        <w:pBdr>
          <w:bottom w:val="single" w:sz="12" w:space="0" w:color="228B22"/>
        </w:pBdr>
        <w:spacing w:before="280" w:after="80"/>
        <w:rPr/>
      </w:pPr>
      <w:bookmarkStart w:id="473" w:name="__RefHeading___Toc53518_3968965690"/>
      <w:bookmarkStart w:id="474" w:name="timing-11"/>
      <w:bookmarkEnd w:id="473"/>
      <w:r>
        <w:rPr>
          <w:rStyle w:val="SectionNumber"/>
          <w:b/>
          <w:color w:val="228B22"/>
          <w:sz w:val="28"/>
        </w:rPr>
        <w:t>17.6</w:t>
      </w:r>
      <w:r>
        <w:rPr>
          <w:b/>
          <w:color w:val="228B22"/>
          <w:sz w:val="28"/>
        </w:rPr>
        <w:tab/>
        <w:t>Timing</w:t>
      </w:r>
    </w:p>
    <w:p>
      <w:pPr>
        <w:pStyle w:val="FirstParagraph"/>
        <w:rPr/>
      </w:pPr>
      <w:bookmarkStart w:id="475" w:name="timing-11"/>
      <w:r>
        <w:rPr>
          <w:sz w:val="20"/>
        </w:rPr>
        <w:t>All decision outputs are combinational from the registered bank state and the issued command. Telemetry counters update on the cycle the command is accepted.</w:t>
      </w:r>
      <w:bookmarkEnd w:id="475"/>
    </w:p>
    <w:p>
      <w:pPr>
        <w:pStyle w:val="Heading2"/>
        <w:pBdr>
          <w:bottom w:val="single" w:sz="12" w:space="0" w:color="228B22"/>
        </w:pBdr>
        <w:spacing w:before="280" w:after="80"/>
        <w:rPr/>
      </w:pPr>
      <w:bookmarkStart w:id="476" w:name="__RefHeading___Toc53520_3968965690"/>
      <w:bookmarkStart w:id="477" w:name="notes-11"/>
      <w:bookmarkEnd w:id="476"/>
      <w:r>
        <w:rPr>
          <w:rStyle w:val="SectionNumber"/>
          <w:b/>
          <w:color w:val="228B22"/>
          <w:sz w:val="28"/>
        </w:rPr>
        <w:t>17.7</w:t>
      </w:r>
      <w:r>
        <w:rPr>
          <w:b/>
          <w:color w:val="228B22"/>
          <w:sz w:val="28"/>
        </w:rPr>
        <w:tab/>
        <w:t>Notes</w:t>
      </w:r>
    </w:p>
    <w:p>
      <w:pPr>
        <w:pStyle w:val="Compact"/>
        <w:numPr>
          <w:ilvl w:val="0"/>
          <w:numId w:val="141"/>
        </w:numPr>
        <w:rPr/>
      </w:pPr>
      <w:r>
        <w:rPr>
          <w:b/>
          <w:bCs/>
        </w:rPr>
        <w:t xml:space="preserve">CSR encoding translation lives in </w:t>
      </w:r>
      <w:r>
        <w:rPr>
          <w:rStyle w:val="VerbatimChar"/>
          <w:b/>
          <w:bCs/>
        </w:rPr>
        <w:t>scoria_top</w:t>
      </w:r>
      <w:r>
        <w:rPr>
          <w:b/>
          <w:bCs/>
        </w:rPr>
        <w:t>.</w:t>
      </w:r>
      <w:r>
        <w:rPr/>
        <w:t xml:space="preserve"> The legacy </w:t>
      </w:r>
      <w:r>
        <w:rPr>
          <w:rStyle w:val="VerbatimChar"/>
        </w:rPr>
        <w:t>REFRESH_TUNING.page_policy_or</w:t>
      </w:r>
      <w:r>
        <w:rPr/>
        <w:t xml:space="preserve"> CSR uses the software encoding </w:t>
      </w:r>
      <w:r>
        <w:rPr>
          <w:rStyle w:val="VerbatimChar"/>
        </w:rPr>
        <w:t>0=build default, 1=OPEN, 2=CLOSE, 3=HYBRID</w:t>
      </w:r>
      <w:r>
        <w:rPr/>
        <w:t xml:space="preserve">, while </w:t>
      </w:r>
      <w:r>
        <w:rPr>
          <w:rStyle w:val="VerbatimChar"/>
        </w:rPr>
        <w:t>page_policy_e</w:t>
      </w:r>
      <w:r>
        <w:rPr/>
        <w:t xml:space="preserve"> inside the RTL is </w:t>
      </w:r>
      <w:r>
        <w:rPr>
          <w:rStyle w:val="VerbatimChar"/>
        </w:rPr>
        <w:t>OPEN=0, CLOSE=1, HYBRID=2</w:t>
      </w:r>
      <w:r>
        <w:rPr/>
        <w:t xml:space="preserve">. A raw cast swapped OPEN and CLOSE and corrupted the entire open-page / reorder config axis (issue #42). </w:t>
      </w:r>
      <w:r>
        <w:rPr>
          <w:rStyle w:val="VerbatimChar"/>
        </w:rPr>
        <w:t>scoria_top</w:t>
      </w:r>
      <w:r>
        <w:rPr/>
        <w:t xml:space="preserve"> now performs an explicit </w:t>
      </w:r>
      <w:r>
        <w:rPr>
          <w:rStyle w:val="VerbatimChar"/>
        </w:rPr>
        <w:t>unique case</w:t>
      </w:r>
      <w:r>
        <w:rPr/>
        <w:t xml:space="preserve"> translation before driving </w:t>
      </w:r>
      <w:r>
        <w:rPr>
          <w:rStyle w:val="VerbatimChar"/>
        </w:rPr>
        <w:t>page_policy_i</w:t>
      </w:r>
      <w:r>
        <w:rPr/>
        <w:t xml:space="preserve">. The </w:t>
      </w:r>
      <w:r>
        <w:rPr>
          <w:rStyle w:val="VerbatimChar"/>
        </w:rPr>
        <w:t>policy_mode_i</w:t>
      </w:r>
      <w:r>
        <w:rPr/>
        <w:t xml:space="preserve"> port of </w:t>
      </w:r>
      <w:r>
        <w:rPr>
          <w:rStyle w:val="VerbatimChar"/>
        </w:rPr>
        <w:t>scoria_page_policy</w:t>
      </w:r>
      <w:r>
        <w:rPr/>
        <w:t xml:space="preserve"> is already the translated enum.</w:t>
      </w:r>
    </w:p>
    <w:p>
      <w:pPr>
        <w:pStyle w:val="Compact"/>
        <w:numPr>
          <w:ilvl w:val="0"/>
          <w:numId w:val="142"/>
        </w:numPr>
        <w:rPr/>
      </w:pPr>
      <w:r>
        <w:rPr>
          <w:b/>
          <w:bCs/>
        </w:rPr>
        <w:t>Mode 0 is not mode 1.</w:t>
      </w:r>
      <w:r>
        <w:rPr/>
        <w:t xml:space="preserve"> Mode 0 means “use the legacy </w:t>
      </w:r>
      <w:r>
        <w:rPr>
          <w:rStyle w:val="VerbatimChar"/>
        </w:rPr>
        <w:t>page_policy_i</w:t>
      </w:r>
      <w:r>
        <w:rPr/>
        <w:t xml:space="preserve"> input”; mode 1 means “force open page”. They produce the same result only when the legacy input already requests open page.</w:t>
      </w:r>
    </w:p>
    <w:p>
      <w:pPr>
        <w:pStyle w:val="Compact"/>
        <w:numPr>
          <w:ilvl w:val="0"/>
          <w:numId w:val="143"/>
        </w:numPr>
        <w:rPr/>
      </w:pPr>
      <w:r>
        <w:rPr>
          <w:rStyle w:val="VerbatimChar"/>
          <w:b/>
          <w:bCs/>
        </w:rPr>
        <w:t>tr_init_i == 0</w:t>
      </w:r>
      <w:r>
        <w:rPr>
          <w:b/>
          <w:bCs/>
        </w:rPr>
        <w:t xml:space="preserve"> disables the timeout.</w:t>
      </w:r>
      <w:r>
        <w:rPr/>
        <w:t xml:space="preserve"> That matches the CSR definition of 0 as build default.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8" w:name="page-policy-scoria_page_policy"/>
      <w:bookmarkStart w:id="479" w:name="notes-1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53522_3968965690"/>
      <w:bookmarkStart w:id="481" w:name="Xbccd9654628ca075c7f3cb687c57b612fd65646"/>
      <w:bookmarkEnd w:id="480"/>
      <w:r>
        <w:rPr>
          <w:rStyle w:val="SectionNumber"/>
          <w:b/>
          <w:color w:val="FFFFFF"/>
          <w:sz w:val="32"/>
        </w:rPr>
        <w:t>18</w:t>
      </w:r>
      <w:r>
        <w:rPr>
          <w:b/>
          <w:color w:val="FFFFFF"/>
          <w:sz w:val="32"/>
        </w:rPr>
        <w:tab/>
        <w:t>Bank Timer (</w:t>
      </w:r>
      <w:r>
        <w:rPr>
          <w:rStyle w:val="VerbatimChar"/>
          <w:b/>
          <w:color w:val="FFFFFF"/>
          <w:sz w:val="32"/>
        </w:rPr>
        <w:t>scoria_bank_timer</w:t>
      </w:r>
      <w:r>
        <w:rPr>
          <w:b/>
          <w:color w:val="FFFFFF"/>
          <w:sz w:val="32"/>
        </w:rPr>
        <w:t xml:space="preserve"> + </w:t>
      </w:r>
      <w:r>
        <w:rPr>
          <w:rStyle w:val="VerbatimChar"/>
          <w:b/>
          <w:color w:val="FFFFFF"/>
          <w:sz w:val="32"/>
        </w:rPr>
        <w:t>scoria_bank_timers</w:t>
      </w:r>
      <w:r>
        <w:rPr>
          <w:b/>
          <w:color w:val="FFFFFF"/>
          <w:sz w:val="32"/>
        </w:rPr>
        <w:t>)</w:t>
      </w:r>
    </w:p>
    <w:p>
      <w:pPr>
        <w:pStyle w:val="FirstParagraph"/>
        <w:rPr/>
      </w:pPr>
      <w:r>
        <w:rPr>
          <w:b/>
          <w:bCs/>
          <w:sz w:val="20"/>
        </w:rPr>
        <w:t>Module:</w:t>
      </w:r>
      <w:r>
        <w:rPr>
          <w:sz w:val="20"/>
        </w:rPr>
        <w:t xml:space="preserve"> </w:t>
      </w:r>
      <w:r>
        <w:rPr>
          <w:rStyle w:val="VerbatimChar"/>
          <w:sz w:val="20"/>
        </w:rPr>
        <w:t>scoria_bank_timer.sv</w:t>
      </w:r>
      <w:r>
        <w:rPr>
          <w:sz w:val="20"/>
        </w:rPr>
        <w:t xml:space="preserve">, </w:t>
      </w:r>
      <w:r>
        <w:rPr>
          <w:rStyle w:val="VerbatimChar"/>
          <w:sz w:val="20"/>
        </w:rPr>
        <w:t>scoria_bank_timers.sv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JEDEC timing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sim-verified</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2" w:name="__RefHeading___Toc53524_3968965690"/>
      <w:bookmarkStart w:id="483" w:name="purpose-12"/>
      <w:bookmarkEnd w:id="482"/>
      <w:r>
        <w:rPr>
          <w:rStyle w:val="SectionNumber"/>
          <w:b/>
          <w:color w:val="228B22"/>
          <w:sz w:val="28"/>
        </w:rPr>
        <w:t>18.1</w:t>
      </w:r>
      <w:r>
        <w:rPr>
          <w:b/>
          <w:color w:val="228B22"/>
          <w:sz w:val="28"/>
        </w:rPr>
        <w:tab/>
        <w:t>Purpose</w:t>
      </w:r>
    </w:p>
    <w:p>
      <w:pPr>
        <w:pStyle w:val="FirstParagraph"/>
        <w:rPr/>
      </w:pPr>
      <w:r>
        <w:rPr>
          <w:rStyle w:val="VerbatimChar"/>
          <w:sz w:val="20"/>
        </w:rPr>
        <w:t>scoria_bank_timers</w:t>
      </w:r>
      <w:r>
        <w:rPr>
          <w:sz w:val="20"/>
        </w:rPr>
        <w:t xml:space="preserve"> is a thin wrapper that stamps one </w:t>
      </w:r>
      <w:r>
        <w:rPr>
          <w:rStyle w:val="VerbatimChar"/>
          <w:sz w:val="20"/>
        </w:rPr>
        <w:t>scoria_bank_timer</w:t>
      </w:r>
      <w:r>
        <w:rPr>
          <w:sz w:val="20"/>
        </w:rPr>
        <w:t xml:space="preserve"> instance for every </w:t>
      </w:r>
      <w:r>
        <w:rPr>
          <w:rStyle w:val="VerbatimChar"/>
          <w:sz w:val="20"/>
        </w:rPr>
        <w:t>(rank, bank)</w:t>
      </w:r>
      <w:r>
        <w:rPr>
          <w:sz w:val="20"/>
        </w:rPr>
        <w:t xml:space="preserve"> pair and fans the scheduler’s command-event strobes to the addressed instance. </w:t>
      </w:r>
      <w:r>
        <w:rPr>
          <w:rStyle w:val="VerbatimChar"/>
          <w:sz w:val="20"/>
        </w:rPr>
        <w:t>scoria_bank_timer</w:t>
      </w:r>
      <w:r>
        <w:rPr>
          <w:sz w:val="20"/>
        </w:rPr>
        <w:t xml:space="preserve"> tracks a single bank’s JEDEC timing constraints with preset/decrement countdown timers and a row-open register. There is no FSM; the per-command </w:t>
      </w:r>
      <w:r>
        <w:rPr>
          <w:rStyle w:val="VerbatimChar"/>
          <w:sz w:val="20"/>
        </w:rPr>
        <w:t>safe_*</w:t>
      </w:r>
      <w:r>
        <w:rPr>
          <w:sz w:val="20"/>
        </w:rPr>
        <w:t xml:space="preserve"> outputs are combinational off the timer flops.</w:t>
      </w:r>
      <w:bookmarkEnd w:id="483"/>
    </w:p>
    <w:p>
      <w:pPr>
        <w:pStyle w:val="Heading2"/>
        <w:pBdr>
          <w:bottom w:val="single" w:sz="12" w:space="0" w:color="228B22"/>
        </w:pBdr>
        <w:spacing w:before="280" w:after="80"/>
        <w:rPr/>
      </w:pPr>
      <w:bookmarkStart w:id="484" w:name="__RefHeading___Toc53526_3968965690"/>
      <w:bookmarkEnd w:id="484"/>
      <w:r>
        <w:rPr>
          <w:rStyle w:val="SectionNumber"/>
          <w:b/>
          <w:color w:val="228B22"/>
          <w:sz w:val="28"/>
        </w:rPr>
        <w:t>18.2</w:t>
      </w:r>
      <w:r>
        <w:rPr>
          <w:b/>
          <w:color w:val="228B22"/>
          <w:sz w:val="28"/>
        </w:rPr>
        <w:tab/>
        <w:t>Parameters</w:t>
      </w:r>
    </w:p>
    <w:p>
      <w:pPr>
        <w:pStyle w:val="Heading3"/>
        <w:spacing w:before="200" w:after="80"/>
        <w:rPr/>
      </w:pPr>
      <w:bookmarkStart w:id="485" w:name="__RefHeading___Toc53528_3968965690"/>
      <w:bookmarkEnd w:id="485"/>
      <w:r>
        <w:rPr>
          <w:rStyle w:val="SectionNumber"/>
          <w:b/>
          <w:color w:val="404040"/>
          <w:sz w:val="24"/>
        </w:rPr>
        <w:t>18.2.1</w:t>
      </w:r>
      <w:r>
        <w:rPr>
          <w:b/>
          <w:color w:val="404040"/>
          <w:sz w:val="24"/>
        </w:rPr>
        <w:tab/>
      </w:r>
      <w:r>
        <w:rPr>
          <w:rStyle w:val="VerbatimChar"/>
          <w:b/>
          <w:color w:val="404040"/>
          <w:sz w:val="24"/>
        </w:rPr>
        <w:t>scoria_bank_timers</w:t>
      </w:r>
    </w:p>
    <w:p>
      <w:pPr>
        <w:pStyle w:val="TableCaption"/>
        <w:rPr/>
      </w:pPr>
      <w:bookmarkStart w:id="486" w:name="_Tab_55_Table_2_13_1__Bank_t"/>
      <w:r>
        <w:rPr/>
        <w:t>Table 2.13.1: Bank timers wrapper parameters</w:t>
      </w:r>
      <w:bookmarkEnd w:id="4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depth passed to each timer</w:t>
            </w:r>
            <w:bookmarkStart w:id="487" w:name="scoria_bank_timers"/>
            <w:bookmarkEnd w:id="487"/>
          </w:p>
        </w:tc>
      </w:tr>
    </w:tbl>
    <w:p>
      <w:pPr>
        <w:pStyle w:val="Heading3"/>
        <w:spacing w:before="200" w:after="80"/>
        <w:rPr/>
      </w:pPr>
      <w:bookmarkStart w:id="488" w:name="__RefHeading___Toc53530_3968965690"/>
      <w:bookmarkEnd w:id="488"/>
      <w:r>
        <w:rPr>
          <w:rStyle w:val="SectionNumber"/>
          <w:b/>
          <w:color w:val="404040"/>
          <w:sz w:val="24"/>
        </w:rPr>
        <w:t>18.2.2</w:t>
      </w:r>
      <w:r>
        <w:rPr>
          <w:b/>
          <w:color w:val="404040"/>
          <w:sz w:val="24"/>
        </w:rPr>
        <w:tab/>
      </w:r>
      <w:r>
        <w:rPr>
          <w:rStyle w:val="VerbatimChar"/>
          <w:b/>
          <w:color w:val="404040"/>
          <w:sz w:val="24"/>
        </w:rPr>
        <w:t>scoria_bank_timer</w:t>
      </w:r>
    </w:p>
    <w:p>
      <w:pPr>
        <w:pStyle w:val="TableCaption"/>
        <w:rPr/>
      </w:pPr>
      <w:bookmarkStart w:id="489" w:name="_Tab_56_Table_2_13_2__Single"/>
      <w:r>
        <w:rPr/>
        <w:t>Table 2.13.2: Single bank timer parameters</w:t>
      </w:r>
      <w:bookmarkEnd w:id="4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counter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depth in cycles</w:t>
            </w:r>
            <w:bookmarkStart w:id="490" w:name="parameters-12"/>
            <w:bookmarkEnd w:id="490"/>
          </w:p>
        </w:tc>
      </w:tr>
    </w:tbl>
    <w:p>
      <w:pPr>
        <w:pStyle w:val="Heading2"/>
        <w:pBdr>
          <w:bottom w:val="single" w:sz="12" w:space="0" w:color="228B22"/>
        </w:pBdr>
        <w:spacing w:before="280" w:after="80"/>
        <w:rPr/>
      </w:pPr>
      <w:bookmarkStart w:id="491" w:name="__RefHeading___Toc53532_3968965690"/>
      <w:bookmarkEnd w:id="491"/>
      <w:r>
        <w:rPr>
          <w:rStyle w:val="SectionNumber"/>
          <w:b/>
          <w:color w:val="228B22"/>
          <w:sz w:val="28"/>
        </w:rPr>
        <w:t>18.3</w:t>
      </w:r>
      <w:r>
        <w:rPr>
          <w:b/>
          <w:color w:val="228B22"/>
          <w:sz w:val="28"/>
        </w:rPr>
        <w:tab/>
        <w:t>Interface</w:t>
      </w:r>
    </w:p>
    <w:p>
      <w:pPr>
        <w:pStyle w:val="Heading3"/>
        <w:spacing w:before="200" w:after="80"/>
        <w:rPr/>
      </w:pPr>
      <w:bookmarkStart w:id="492" w:name="__RefHeading___Toc53534_3968965690"/>
      <w:bookmarkStart w:id="493" w:name="wrapper-event-and-readiness-ports"/>
      <w:bookmarkEnd w:id="492"/>
      <w:r>
        <w:rPr>
          <w:rStyle w:val="SectionNumber"/>
          <w:b/>
          <w:color w:val="404040"/>
          <w:sz w:val="24"/>
        </w:rPr>
        <w:t>18.3.1</w:t>
      </w:r>
      <w:r>
        <w:rPr>
          <w:b/>
          <w:color w:val="404040"/>
          <w:sz w:val="24"/>
        </w:rPr>
        <w:tab/>
        <w:t>Wrapper event and readiness ports</w:t>
      </w:r>
    </w:p>
    <w:p>
      <w:pPr>
        <w:pStyle w:val="TableCaption"/>
        <w:rPr/>
      </w:pPr>
      <w:bookmarkStart w:id="494" w:name="_Tab_57_Table_2_13_3__Bank_t"/>
      <w:r>
        <w:rPr/>
        <w:t>Table 2.13.3: Bank timers wrapper interface</w:t>
      </w:r>
      <w:bookmarkEnd w:id="4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event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rank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activate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read/write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to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row-valid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derived </w:t>
            </w:r>
            <w:r>
              <w:rPr>
                <w:rStyle w:val="VerbatimChar"/>
                <w:rFonts w:eastAsia="Cambria" w:cs=""/>
                <w:kern w:val="0"/>
                <w:szCs w:val="24"/>
                <w:lang w:val="en-US" w:eastAsia="en-US" w:bidi="ar-SA"/>
              </w:rPr>
              <w:t>bank_state_e</w:t>
            </w:r>
          </w:p>
        </w:tc>
      </w:tr>
    </w:tbl>
    <w:p>
      <w:pPr>
        <w:pStyle w:val="BodyText"/>
        <w:rPr/>
      </w:pPr>
      <w:r>
        <w:rPr>
          <w:sz w:val="20"/>
        </w:rPr>
        <w:t>The wrapper also exports lookahead readiness twins (</w:t>
      </w:r>
      <w:r>
        <w:rPr>
          <w:rStyle w:val="VerbatimChar"/>
          <w:sz w:val="20"/>
        </w:rPr>
        <w:t>bank_act_ready_la_o</w:t>
      </w:r>
      <w:r>
        <w:rPr>
          <w:sz w:val="20"/>
        </w:rPr>
        <w:t xml:space="preserve">, </w:t>
      </w:r>
      <w:r>
        <w:rPr>
          <w:rStyle w:val="VerbatimChar"/>
          <w:sz w:val="20"/>
        </w:rPr>
        <w:t>bank_rdwr_ready_la_o</w:t>
      </w:r>
      <w:r>
        <w:rPr>
          <w:sz w:val="20"/>
        </w:rPr>
        <w:t xml:space="preserve">, </w:t>
      </w:r>
      <w:r>
        <w:rPr>
          <w:rStyle w:val="VerbatimChar"/>
          <w:sz w:val="20"/>
        </w:rPr>
        <w:t>bank_pre_ready_la_o</w:t>
      </w:r>
      <w:r>
        <w:rPr>
          <w:sz w:val="20"/>
        </w:rPr>
        <w:t>) and observability flags.</w:t>
      </w:r>
      <w:bookmarkEnd w:id="493"/>
    </w:p>
    <w:p>
      <w:pPr>
        <w:pStyle w:val="Heading3"/>
        <w:spacing w:before="200" w:after="80"/>
        <w:rPr/>
      </w:pPr>
      <w:bookmarkStart w:id="495" w:name="__RefHeading___Toc53536_3968965690"/>
      <w:bookmarkEnd w:id="495"/>
      <w:r>
        <w:rPr>
          <w:rStyle w:val="SectionNumber"/>
          <w:b/>
          <w:color w:val="404040"/>
          <w:sz w:val="24"/>
        </w:rPr>
        <w:t>18.3.2</w:t>
      </w:r>
      <w:r>
        <w:rPr>
          <w:b/>
          <w:color w:val="404040"/>
          <w:sz w:val="24"/>
        </w:rPr>
        <w:tab/>
        <w:t>Single-timer ports</w:t>
      </w:r>
    </w:p>
    <w:p>
      <w:pPr>
        <w:pStyle w:val="TableCaption"/>
        <w:rPr/>
      </w:pPr>
      <w:bookmarkStart w:id="496" w:name="_Tab_58_Table_2_13_4__Single"/>
      <w:r>
        <w:rPr/>
        <w:t>Table 2.13.4: Single bank timer command inputs</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ACT-to-RD/WR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PRE-to-ACT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ACT-to-PRE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same-bank ACT-to-ACT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WR-to-PRE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RD-to-PRE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tRCD/tRAS/tRC and open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tRTP into preblk timer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tWR into preblk timer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on RD/WR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to open</w:t>
            </w:r>
            <w:bookmarkStart w:id="497" w:name="single-timer-ports"/>
            <w:bookmarkEnd w:id="497"/>
          </w:p>
        </w:tc>
      </w:tr>
    </w:tbl>
    <w:p>
      <w:pPr>
        <w:pStyle w:val="Heading2"/>
        <w:pBdr>
          <w:bottom w:val="single" w:sz="12" w:space="0" w:color="228B22"/>
        </w:pBdr>
        <w:spacing w:before="280" w:after="80"/>
        <w:rPr/>
      </w:pPr>
      <w:bookmarkStart w:id="498" w:name="__RefHeading___Toc53538_3968965690"/>
      <w:bookmarkEnd w:id="498"/>
      <w:r>
        <w:rPr>
          <w:rStyle w:val="SectionNumber"/>
          <w:b/>
          <w:color w:val="228B22"/>
          <w:sz w:val="28"/>
        </w:rPr>
        <w:t>18.4</w:t>
      </w:r>
      <w:r>
        <w:rPr>
          <w:b/>
          <w:color w:val="228B22"/>
          <w:sz w:val="28"/>
        </w:rPr>
        <w:tab/>
        <w:t>Microarchitecture internals</w:t>
      </w:r>
    </w:p>
    <w:p>
      <w:pPr>
        <w:pStyle w:val="Heading3"/>
        <w:spacing w:before="200" w:after="80"/>
        <w:rPr/>
      </w:pPr>
      <w:bookmarkStart w:id="499" w:name="__RefHeading___Toc53540_3968965690"/>
      <w:bookmarkEnd w:id="499"/>
      <w:r>
        <w:rPr>
          <w:rStyle w:val="SectionNumber"/>
          <w:b/>
          <w:color w:val="404040"/>
          <w:sz w:val="24"/>
        </w:rPr>
        <w:t>18.4.1</w:t>
      </w:r>
      <w:r>
        <w:rPr>
          <w:b/>
          <w:color w:val="404040"/>
          <w:sz w:val="24"/>
        </w:rPr>
        <w:tab/>
        <w:t>Five timers</w:t>
      </w:r>
    </w:p>
    <w:p>
      <w:pPr>
        <w:pStyle w:val="FirstParagraph"/>
        <w:rPr/>
      </w:pPr>
      <w:r>
        <w:rPr>
          <w:sz w:val="20"/>
        </w:rPr>
        <w:t>Each timer is an 8-bit saturating down-counter that reloads on its trigger event and counts to zero.</w:t>
      </w:r>
    </w:p>
    <w:p>
      <w:pPr>
        <w:pStyle w:val="TableCaption"/>
        <w:rPr/>
      </w:pPr>
      <w:bookmarkStart w:id="500" w:name="_Tab_59_Table_2_13_5__Bank_t"/>
      <w:r>
        <w:rPr/>
        <w:t>Table 2.13.5: Bank timer countdowns</w:t>
      </w:r>
      <w:bookmarkEnd w:id="5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safe_wr_o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tWR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safe_pre_o</w:t>
            </w:r>
            <w:bookmarkStart w:id="501" w:name="five-timers"/>
            <w:bookmarkEnd w:id="501"/>
          </w:p>
        </w:tc>
      </w:tr>
    </w:tbl>
    <w:p>
      <w:pPr>
        <w:pStyle w:val="Heading3"/>
        <w:spacing w:before="200" w:after="80"/>
        <w:rPr/>
      </w:pPr>
      <w:bookmarkStart w:id="502" w:name="__RefHeading___Toc53542_3968965690"/>
      <w:bookmarkEnd w:id="502"/>
      <w:r>
        <w:rPr>
          <w:rStyle w:val="SectionNumber"/>
          <w:b/>
          <w:color w:val="404040"/>
          <w:sz w:val="24"/>
        </w:rPr>
        <w:t>18.4.2</w:t>
      </w:r>
      <w:r>
        <w:rPr>
          <w:b/>
          <w:color w:val="404040"/>
          <w:sz w:val="24"/>
        </w:rPr>
        <w:tab/>
        <w:t>Safe equations</w:t>
      </w:r>
    </w:p>
    <w:p>
      <w:pPr>
        <w:pStyle w:val="SourceCode"/>
        <w:rPr/>
      </w:pPr>
      <w:r>
        <w:rPr>
          <w:rStyle w:val="VerbatimChar"/>
        </w:rPr>
        <w:t>safe_act_o = !r_row_valid &amp;&amp; (r_rp == 0) &amp;&amp; (r_rc == 0)</w:t>
      </w:r>
      <w:r>
        <w:rPr/>
        <w:br/>
      </w:r>
      <w:r>
        <w:rPr>
          <w:rStyle w:val="VerbatimChar"/>
        </w:rPr>
        <w:t>safe_rd_o  =  r_row_valid &amp;&amp; (r_rcd == 0) &amp;&amp; !r_ap_pending</w:t>
      </w:r>
      <w:r>
        <w:rPr/>
        <w:br/>
      </w:r>
      <w:r>
        <w:rPr>
          <w:rStyle w:val="VerbatimChar"/>
        </w:rPr>
        <w:t>safe_wr_o  = safe_rd_o</w:t>
      </w:r>
      <w:r>
        <w:rPr/>
        <w:br/>
      </w:r>
      <w:r>
        <w:rPr>
          <w:rStyle w:val="VerbatimChar"/>
        </w:rPr>
        <w:t>safe_pre_o =  r_row_valid &amp;&amp; (r_ras == 0) &amp;&amp; (r_preblk == 0) &amp;&amp; !r_ap_pending</w:t>
      </w:r>
    </w:p>
    <w:p>
      <w:pPr>
        <w:pStyle w:val="FirstParagraph"/>
        <w:rPr/>
      </w:pPr>
      <w:r>
        <w:rPr>
          <w:rStyle w:val="VerbatimChar"/>
          <w:sz w:val="20"/>
        </w:rPr>
        <w:t>safe_wr_o</w:t>
      </w:r>
      <w:r>
        <w:rPr>
          <w:sz w:val="20"/>
        </w:rPr>
        <w:t xml:space="preserve"> is literally assigned </w:t>
      </w:r>
      <w:r>
        <w:rPr>
          <w:rStyle w:val="VerbatimChar"/>
          <w:sz w:val="20"/>
        </w:rPr>
        <w:t>safe_rd_o</w:t>
      </w:r>
      <w:r>
        <w:rPr>
          <w:sz w:val="20"/>
        </w:rPr>
        <w:t xml:space="preserve">. Read/write recovery is handled by </w:t>
      </w:r>
      <w:r>
        <w:rPr>
          <w:rStyle w:val="VerbatimChar"/>
          <w:sz w:val="20"/>
        </w:rPr>
        <w:t>r_preblk</w:t>
      </w:r>
      <w:r>
        <w:rPr>
          <w:sz w:val="20"/>
        </w:rPr>
        <w:t>, not by the read/write-safe term.</w:t>
      </w:r>
    </w:p>
    <w:p>
      <w:pPr>
        <w:pStyle w:val="Heading3"/>
        <w:spacing w:before="200" w:after="80"/>
        <w:rPr/>
      </w:pPr>
      <w:bookmarkStart w:id="503" w:name="__RefHeading___Toc53544_3968965690"/>
      <w:bookmarkStart w:id="504" w:name="auto-precharge-pending"/>
      <w:bookmarkEnd w:id="503"/>
      <w:r>
        <w:rPr>
          <w:rStyle w:val="SectionNumber"/>
          <w:b/>
          <w:color w:val="404040"/>
          <w:sz w:val="24"/>
        </w:rPr>
        <w:t>18.4.3</w:t>
      </w:r>
      <w:r>
        <w:rPr>
          <w:b/>
          <w:color w:val="404040"/>
          <w:sz w:val="24"/>
        </w:rPr>
        <w:tab/>
        <w:t>Auto-precharge pending</w:t>
      </w:r>
    </w:p>
    <w:p>
      <w:pPr>
        <w:pStyle w:val="FirstParagraph"/>
        <w:rPr/>
      </w:pPr>
      <w:r>
        <w:rPr>
          <w:sz w:val="20"/>
        </w:rPr>
        <w:t xml:space="preserve">A read or write with </w:t>
      </w:r>
      <w:r>
        <w:rPr>
          <w:rStyle w:val="VerbatimChar"/>
          <w:sz w:val="20"/>
        </w:rPr>
        <w:t>set_ap_i</w:t>
      </w:r>
      <w:r>
        <w:rPr>
          <w:sz w:val="20"/>
        </w:rPr>
        <w:t xml:space="preserve"> sets </w:t>
      </w:r>
      <w:r>
        <w:rPr>
          <w:rStyle w:val="VerbatimChar"/>
          <w:sz w:val="20"/>
        </w:rPr>
        <w:t>r_ap_pending</w:t>
      </w:r>
      <w:r>
        <w:rPr>
          <w:sz w:val="20"/>
        </w:rPr>
        <w:t>. The auto-precharge fires when the recovery and tRAS windows have both elapsed:</w:t>
      </w:r>
    </w:p>
    <w:p>
      <w:pPr>
        <w:pStyle w:val="SourceCode"/>
        <w:rPr/>
      </w:pPr>
      <w:r>
        <w:rPr>
          <w:rStyle w:val="VerbatimChar"/>
        </w:rPr>
        <w:t>w_ap_fire = r_ap_pending &amp;&amp; (r_preblk == 0) &amp;&amp; (r_ras == 0)</w:t>
      </w:r>
    </w:p>
    <w:p>
      <w:pPr>
        <w:pStyle w:val="FirstParagraph"/>
        <w:rPr/>
      </w:pPr>
      <w:r>
        <w:rPr>
          <w:sz w:val="20"/>
        </w:rPr>
        <w:t xml:space="preserve">On </w:t>
      </w:r>
      <w:r>
        <w:rPr>
          <w:rStyle w:val="VerbatimChar"/>
          <w:sz w:val="20"/>
        </w:rPr>
        <w:t>w_ap_fire</w:t>
      </w:r>
      <w:r>
        <w:rPr>
          <w:sz w:val="20"/>
        </w:rPr>
        <w:t xml:space="preserve">, the row closes, </w:t>
      </w:r>
      <w:r>
        <w:rPr>
          <w:rStyle w:val="VerbatimChar"/>
          <w:sz w:val="20"/>
        </w:rPr>
        <w:t>r_ap_pending</w:t>
      </w:r>
      <w:r>
        <w:rPr>
          <w:sz w:val="20"/>
        </w:rPr>
        <w:t xml:space="preserve"> clears, and </w:t>
      </w:r>
      <w:r>
        <w:rPr>
          <w:rStyle w:val="VerbatimChar"/>
          <w:sz w:val="20"/>
        </w:rPr>
        <w:t>r_rp</w:t>
      </w:r>
      <w:r>
        <w:rPr>
          <w:sz w:val="20"/>
        </w:rPr>
        <w:t xml:space="preserve"> reloads from </w:t>
      </w:r>
      <w:r>
        <w:rPr>
          <w:rStyle w:val="VerbatimChar"/>
          <w:sz w:val="20"/>
        </w:rPr>
        <w:t>t_rp_i</w:t>
      </w:r>
      <w:r>
        <w:rPr>
          <w:sz w:val="20"/>
        </w:rPr>
        <w:t xml:space="preserve"> — all without a separate scheduler PRE command.</w:t>
      </w:r>
      <w:bookmarkEnd w:id="504"/>
    </w:p>
    <w:p>
      <w:pPr>
        <w:pStyle w:val="Heading3"/>
        <w:spacing w:before="200" w:after="80"/>
        <w:rPr/>
      </w:pPr>
      <w:bookmarkStart w:id="505" w:name="__RefHeading___Toc53546_3968965690"/>
      <w:bookmarkStart w:id="506" w:name="lookahead-twins"/>
      <w:bookmarkEnd w:id="505"/>
      <w:r>
        <w:rPr>
          <w:rStyle w:val="SectionNumber"/>
          <w:b/>
          <w:color w:val="404040"/>
          <w:sz w:val="24"/>
        </w:rPr>
        <w:t>18.4.4</w:t>
      </w:r>
      <w:r>
        <w:rPr>
          <w:b/>
          <w:color w:val="404040"/>
          <w:sz w:val="24"/>
        </w:rPr>
        <w:tab/>
        <w:t>Lookahead twins</w:t>
      </w:r>
    </w:p>
    <w:p>
      <w:pPr>
        <w:pStyle w:val="FirstParagraph"/>
        <w:rPr/>
      </w:pPr>
      <w:r>
        <w:rPr>
          <w:sz w:val="20"/>
        </w:rPr>
        <w:t xml:space="preserve">With </w:t>
      </w:r>
      <w:r>
        <w:rPr>
          <w:rStyle w:val="VerbatimChar"/>
          <w:sz w:val="20"/>
        </w:rPr>
        <w:t>LA = 4</w:t>
      </w:r>
      <w:r>
        <w:rPr>
          <w:sz w:val="20"/>
        </w:rPr>
        <w:t xml:space="preserve"> in the scheduler build, the advisory outputs predict readiness </w:t>
      </w:r>
      <w:r>
        <w:rPr>
          <w:rStyle w:val="VerbatimChar"/>
          <w:sz w:val="20"/>
        </w:rPr>
        <w:t>LA</w:t>
      </w:r>
      <w:r>
        <w:rPr>
          <w:sz w:val="20"/>
        </w:rPr>
        <w:t xml:space="preserve"> cycles ahead:</w:t>
      </w:r>
    </w:p>
    <w:p>
      <w:pPr>
        <w:pStyle w:val="SourceCode"/>
        <w:rPr/>
      </w:pPr>
      <w:r>
        <w:rPr>
          <w:rStyle w:val="VerbatimChar"/>
        </w:rPr>
        <w:t>safe_act_la_o  = !r_row_valid &amp;&amp; (r_rp &lt;= LA) &amp;&amp; (r_rc &lt;= LA)</w:t>
      </w:r>
      <w:r>
        <w:rPr/>
        <w:br/>
      </w:r>
      <w:r>
        <w:rPr>
          <w:rStyle w:val="VerbatimChar"/>
        </w:rPr>
        <w:t>safe_rdwr_la_o =  r_row_valid &amp;&amp; (r_rcd &lt;= LA) &amp;&amp; !r_ap_pending</w:t>
      </w:r>
      <w:r>
        <w:rPr/>
        <w:br/>
      </w:r>
      <w:r>
        <w:rPr>
          <w:rStyle w:val="VerbatimChar"/>
        </w:rPr>
        <w:t>safe_pre_la_o  =  r_row_valid &amp;&amp; (r_ras &lt;= LA) &amp;&amp; (r_preblk &lt;= LA) &amp;&amp; !r_ap_pending</w:t>
      </w:r>
    </w:p>
    <w:p>
      <w:pPr>
        <w:pStyle w:val="FirstParagraph"/>
        <w:rPr/>
      </w:pPr>
      <w:r>
        <w:rPr>
          <w:sz w:val="20"/>
        </w:rPr>
        <w:t xml:space="preserve">The lookahead deliberately never predicts </w:t>
      </w:r>
      <w:r>
        <w:rPr>
          <w:rStyle w:val="VerbatimChar"/>
          <w:sz w:val="20"/>
        </w:rPr>
        <w:t>row_valid</w:t>
      </w:r>
      <w:r>
        <w:rPr>
          <w:sz w:val="20"/>
        </w:rPr>
        <w:t xml:space="preserve"> or the auto-precharge close. It can only under-report safety; the arbiter re-checks the live </w:t>
      </w:r>
      <w:r>
        <w:rPr>
          <w:rStyle w:val="VerbatimChar"/>
          <w:sz w:val="20"/>
        </w:rPr>
        <w:t>safe_*</w:t>
      </w:r>
      <w:r>
        <w:rPr>
          <w:sz w:val="20"/>
        </w:rPr>
        <w:t xml:space="preserve"> outputs at its final stage.</w:t>
      </w:r>
      <w:bookmarkEnd w:id="506"/>
    </w:p>
    <w:p>
      <w:pPr>
        <w:pStyle w:val="Heading3"/>
        <w:spacing w:before="200" w:after="80"/>
        <w:rPr/>
      </w:pPr>
      <w:bookmarkStart w:id="507" w:name="__RefHeading___Toc53548_3968965690"/>
      <w:bookmarkStart w:id="508" w:name="observability-and-derived-state"/>
      <w:bookmarkEnd w:id="507"/>
      <w:r>
        <w:rPr>
          <w:rStyle w:val="SectionNumber"/>
          <w:b/>
          <w:color w:val="404040"/>
          <w:sz w:val="24"/>
        </w:rPr>
        <w:t>18.4.5</w:t>
      </w:r>
      <w:r>
        <w:rPr>
          <w:b/>
          <w:color w:val="404040"/>
          <w:sz w:val="24"/>
        </w:rPr>
        <w:tab/>
        <w:t>Observability and derived state</w:t>
      </w:r>
    </w:p>
    <w:p>
      <w:pPr>
        <w:pStyle w:val="FirstParagraph"/>
        <w:rPr/>
      </w:pPr>
      <w:r>
        <w:rPr>
          <w:rStyle w:val="VerbatimChar"/>
          <w:sz w:val="20"/>
        </w:rPr>
        <w:t>bank_state_e</w:t>
      </w:r>
      <w:r>
        <w:rPr>
          <w:sz w:val="20"/>
        </w:rPr>
        <w:t xml:space="preserve"> is derived purely for observability:</w:t>
      </w:r>
    </w:p>
    <w:p>
      <w:pPr>
        <w:pStyle w:val="SourceCode"/>
        <w:rPr/>
      </w:pPr>
      <w:r>
        <w:rPr>
          <w:rStyle w:val="VerbatimChar"/>
        </w:rPr>
        <w:t>if (r_row_valid)  state = (r_rcd != 0) ? BANK_ACTIVATING : BANK_ACTIVE</w:t>
      </w:r>
      <w:r>
        <w:rPr/>
        <w:br/>
      </w:r>
      <w:r>
        <w:rPr>
          <w:rStyle w:val="VerbatimChar"/>
        </w:rPr>
        <w:t>else              state = (r_rp  != 0) ? BANK_PRECHARGING : BANK_IDLE</w:t>
      </w:r>
    </w:p>
    <w:p>
      <w:pPr>
        <w:pStyle w:val="FirstParagraph"/>
        <w:rPr/>
      </w:pPr>
      <w:r>
        <w:rPr>
          <w:sz w:val="20"/>
        </w:rPr>
        <w:t xml:space="preserve">No downstream logic depends on </w:t>
      </w:r>
      <w:r>
        <w:rPr>
          <w:rStyle w:val="VerbatimChar"/>
          <w:sz w:val="20"/>
        </w:rPr>
        <w:t>state_o</w:t>
      </w:r>
      <w:r>
        <w:rPr>
          <w:sz w:val="20"/>
        </w:rPr>
        <w:t xml:space="preserve">. Additional observability flags expose </w:t>
      </w:r>
      <w:r>
        <w:rPr>
          <w:rStyle w:val="VerbatimChar"/>
          <w:sz w:val="20"/>
        </w:rPr>
        <w:t>r_rcd != 0</w:t>
      </w:r>
      <w:r>
        <w:rPr>
          <w:sz w:val="20"/>
        </w:rPr>
        <w:t xml:space="preserve">, </w:t>
      </w:r>
      <w:r>
        <w:rPr>
          <w:rStyle w:val="VerbatimChar"/>
          <w:sz w:val="20"/>
        </w:rPr>
        <w:t>r_preblk != 0</w:t>
      </w:r>
      <w:r>
        <w:rPr>
          <w:sz w:val="20"/>
        </w:rPr>
        <w:t xml:space="preserve">, </w:t>
      </w:r>
      <w:r>
        <w:rPr>
          <w:rStyle w:val="VerbatimChar"/>
          <w:sz w:val="20"/>
        </w:rPr>
        <w:t>r_ras != 0</w:t>
      </w:r>
      <w:r>
        <w:rPr>
          <w:sz w:val="20"/>
        </w:rPr>
        <w:t xml:space="preserve">, and </w:t>
      </w:r>
      <w:r>
        <w:rPr>
          <w:rStyle w:val="VerbatimChar"/>
          <w:sz w:val="20"/>
        </w:rPr>
        <w:t>r_ap_pending</w:t>
      </w:r>
      <w:r>
        <w:rPr>
          <w:sz w:val="20"/>
        </w:rPr>
        <w:t>.</w:t>
      </w:r>
      <w:bookmarkEnd w:id="508"/>
    </w:p>
    <w:p>
      <w:pPr>
        <w:pStyle w:val="Heading2"/>
        <w:pBdr>
          <w:bottom w:val="single" w:sz="12" w:space="0" w:color="228B22"/>
        </w:pBdr>
        <w:spacing w:before="280" w:after="80"/>
        <w:rPr/>
      </w:pPr>
      <w:bookmarkStart w:id="509" w:name="__RefHeading___Toc53550_3968965690"/>
      <w:bookmarkStart w:id="510" w:name="fsm-policy-12"/>
      <w:bookmarkEnd w:id="509"/>
      <w:r>
        <w:rPr>
          <w:rStyle w:val="SectionNumber"/>
          <w:b/>
          <w:color w:val="228B22"/>
          <w:sz w:val="28"/>
        </w:rPr>
        <w:t>18.5</w:t>
      </w:r>
      <w:r>
        <w:rPr>
          <w:b/>
          <w:color w:val="228B22"/>
          <w:sz w:val="28"/>
        </w:rPr>
        <w:tab/>
        <w:t>FSM policy</w:t>
      </w:r>
    </w:p>
    <w:p>
      <w:pPr>
        <w:pStyle w:val="FirstParagraph"/>
        <w:rPr/>
      </w:pPr>
      <w:bookmarkStart w:id="511" w:name="fsm-policy-12"/>
      <w:r>
        <w:rPr>
          <w:sz w:val="20"/>
        </w:rPr>
        <w:t>There is no state machine. The block is timers plus a row-open register, with combinational safe outputs.</w:t>
      </w:r>
      <w:bookmarkEnd w:id="511"/>
    </w:p>
    <w:p>
      <w:pPr>
        <w:pStyle w:val="Heading2"/>
        <w:pBdr>
          <w:bottom w:val="single" w:sz="12" w:space="0" w:color="228B22"/>
        </w:pBdr>
        <w:spacing w:before="280" w:after="80"/>
        <w:rPr/>
      </w:pPr>
      <w:bookmarkStart w:id="512" w:name="__RefHeading___Toc53552_3968965690"/>
      <w:bookmarkStart w:id="513" w:name="timing-12"/>
      <w:bookmarkEnd w:id="512"/>
      <w:r>
        <w:rPr>
          <w:rStyle w:val="SectionNumber"/>
          <w:b/>
          <w:color w:val="228B22"/>
          <w:sz w:val="28"/>
        </w:rPr>
        <w:t>18.6</w:t>
      </w:r>
      <w:r>
        <w:rPr>
          <w:b/>
          <w:color w:val="228B22"/>
          <w:sz w:val="28"/>
        </w:rPr>
        <w:tab/>
        <w:t>Timing</w:t>
      </w:r>
    </w:p>
    <w:p>
      <w:pPr>
        <w:pStyle w:val="FirstParagraph"/>
        <w:rPr/>
      </w:pPr>
      <w:r>
        <w:rPr>
          <w:rStyle w:val="VerbatimChar"/>
          <w:sz w:val="20"/>
        </w:rPr>
        <w:t>safe_*</w:t>
      </w:r>
      <w:r>
        <w:rPr>
          <w:sz w:val="20"/>
        </w:rPr>
        <w:t xml:space="preserve"> outputs are combinational from the timer flops, so they reflect the effect of a command issued on the previous cycle after one clock edge. The wrapper adds only wiring; there is no extra pipeline stage.</w:t>
      </w:r>
      <w:bookmarkEnd w:id="513"/>
    </w:p>
    <w:p>
      <w:pPr>
        <w:pStyle w:val="Heading2"/>
        <w:pBdr>
          <w:bottom w:val="single" w:sz="12" w:space="0" w:color="228B22"/>
        </w:pBdr>
        <w:spacing w:before="280" w:after="80"/>
        <w:rPr/>
      </w:pPr>
      <w:bookmarkStart w:id="514" w:name="__RefHeading___Toc53554_3968965690"/>
      <w:bookmarkStart w:id="515" w:name="notes-12"/>
      <w:bookmarkEnd w:id="514"/>
      <w:r>
        <w:rPr>
          <w:rStyle w:val="SectionNumber"/>
          <w:b/>
          <w:color w:val="228B22"/>
          <w:sz w:val="28"/>
        </w:rPr>
        <w:t>18.7</w:t>
      </w:r>
      <w:r>
        <w:rPr>
          <w:b/>
          <w:color w:val="228B22"/>
          <w:sz w:val="28"/>
        </w:rPr>
        <w:tab/>
        <w:t>Notes</w:t>
      </w:r>
    </w:p>
    <w:p>
      <w:pPr>
        <w:pStyle w:val="Compact"/>
        <w:numPr>
          <w:ilvl w:val="0"/>
          <w:numId w:val="144"/>
        </w:numPr>
        <w:rPr/>
      </w:pPr>
      <w:r>
        <w:rPr>
          <w:b/>
          <w:bCs/>
        </w:rPr>
        <w:t>No FSM means no multi-cycle lag.</w:t>
      </w:r>
      <w:r>
        <w:rPr/>
        <w:t xml:space="preserve"> The previous design double-registered readiness behind a 3-state FSM, which let refresh and columns slip into stale bank state.</w:t>
      </w:r>
    </w:p>
    <w:p>
      <w:pPr>
        <w:pStyle w:val="Compact"/>
        <w:numPr>
          <w:ilvl w:val="0"/>
          <w:numId w:val="145"/>
        </w:numPr>
        <w:rPr/>
      </w:pPr>
      <w:r>
        <w:rPr>
          <w:b/>
          <w:bCs/>
        </w:rPr>
        <w:t>Lookahead is advisory.</w:t>
      </w:r>
      <w:r>
        <w:rPr/>
        <w:t xml:space="preserve"> It is safe to trust a “not safe” lookahead, because the arbiter re-checks the live outputs. A “safe” lookahead can be invalidated by a reload from a command the scheduler issues in the meantime.</w:t>
      </w:r>
    </w:p>
    <w:p>
      <w:pPr>
        <w:pStyle w:val="Compact"/>
        <w:numPr>
          <w:ilvl w:val="0"/>
          <w:numId w:val="146"/>
        </w:numPr>
        <w:rPr/>
      </w:pPr>
      <w:r>
        <w:rPr>
          <w:b/>
          <w:bCs/>
        </w:rPr>
        <w:t>Rank/bank decoding.</w:t>
      </w:r>
      <w:r>
        <w:rPr/>
        <w:t xml:space="preserve"> The wrapper uses a decoded select rather than an indexed array access, so an out-of-range rank cannot address past the stamped instances.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6" w:name="Xbccd9654628ca075c7f3cb687c57b612fd65646"/>
      <w:bookmarkStart w:id="517" w:name="notes-1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1"/>
        <w:shd w:val="clear" w:color="auto" w:fill="404040"/>
        <w:spacing w:before="360" w:after="120"/>
        <w:rPr/>
      </w:pPr>
      <w:bookmarkStart w:id="518" w:name="__RefHeading___Toc53556_3968965690"/>
      <w:bookmarkStart w:id="519" w:name="global-timers-scoria_global_timers"/>
      <w:bookmarkEnd w:id="518"/>
      <w:r>
        <w:rPr>
          <w:rStyle w:val="SectionNumber"/>
          <w:b/>
          <w:color w:val="FFFFFF"/>
          <w:sz w:val="32"/>
        </w:rPr>
        <w:t>19</w:t>
      </w:r>
      <w:r>
        <w:rPr>
          <w:b/>
          <w:color w:val="FFFFFF"/>
          <w:sz w:val="32"/>
        </w:rPr>
        <w:tab/>
        <w:t>Global Timers (</w:t>
      </w:r>
      <w:r>
        <w:rPr>
          <w:rStyle w:val="VerbatimChar"/>
          <w:b/>
          <w:color w:val="FFFFFF"/>
          <w:sz w:val="32"/>
        </w:rPr>
        <w:t>scoria_global_timers</w:t>
      </w:r>
      <w:r>
        <w:rPr>
          <w:b/>
          <w:color w:val="FFFFFF"/>
          <w:sz w:val="32"/>
        </w:rPr>
        <w:t>)</w:t>
      </w:r>
    </w:p>
    <w:p>
      <w:pPr>
        <w:pStyle w:val="FirstParagraph"/>
        <w:rPr/>
      </w:pPr>
      <w:r>
        <w:rPr>
          <w:b/>
          <w:bCs/>
          <w:sz w:val="20"/>
        </w:rPr>
        <w:t>Module:</w:t>
      </w:r>
      <w:r>
        <w:rPr>
          <w:sz w:val="20"/>
        </w:rPr>
        <w:t xml:space="preserve"> </w:t>
      </w:r>
      <w:r>
        <w:rPr>
          <w:rStyle w:val="VerbatimChar"/>
          <w:sz w:val="20"/>
        </w:rPr>
        <w:t>scoria_global_timers.sv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JEDEC timing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sim-verified, formal-proven</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20" w:name="__RefHeading___Toc53558_3968965690"/>
      <w:bookmarkStart w:id="521" w:name="purpose-13"/>
      <w:bookmarkEnd w:id="520"/>
      <w:r>
        <w:rPr>
          <w:rStyle w:val="SectionNumber"/>
          <w:b/>
          <w:color w:val="228B22"/>
          <w:sz w:val="28"/>
        </w:rPr>
        <w:t>19.1</w:t>
      </w:r>
      <w:r>
        <w:rPr>
          <w:b/>
          <w:color w:val="228B22"/>
          <w:sz w:val="28"/>
        </w:rPr>
        <w:tab/>
        <w:t>Purpose</w:t>
      </w:r>
    </w:p>
    <w:p>
      <w:pPr>
        <w:pStyle w:val="FirstParagraph"/>
        <w:rPr/>
      </w:pPr>
      <w:r>
        <w:rPr>
          <w:rStyle w:val="VerbatimChar"/>
          <w:sz w:val="20"/>
        </w:rPr>
        <w:t>scoria_global_timers</w:t>
      </w:r>
      <w:r>
        <w:rPr>
          <w:sz w:val="20"/>
        </w:rPr>
        <w:t xml:space="preserve"> tracks the command-spacing constraints that span banks or ranks: per-rank </w:t>
      </w:r>
      <w:r>
        <w:rPr>
          <w:rStyle w:val="VerbatimChar"/>
          <w:sz w:val="20"/>
        </w:rPr>
        <w:t>tFAW</w:t>
      </w:r>
      <w:r>
        <w:rPr>
          <w:sz w:val="20"/>
        </w:rPr>
        <w:t xml:space="preserve"> and </w:t>
      </w:r>
      <w:r>
        <w:rPr>
          <w:rStyle w:val="VerbatimChar"/>
          <w:sz w:val="20"/>
        </w:rPr>
        <w:t>tRRD</w:t>
      </w:r>
      <w:r>
        <w:rPr>
          <w:sz w:val="20"/>
        </w:rPr>
        <w:t xml:space="preserve">, and global </w:t>
      </w:r>
      <w:r>
        <w:rPr>
          <w:rStyle w:val="VerbatimChar"/>
          <w:sz w:val="20"/>
        </w:rPr>
        <w:t>tWTR</w:t>
      </w:r>
      <w:r>
        <w:rPr>
          <w:sz w:val="20"/>
        </w:rPr>
        <w:t xml:space="preserve">, </w:t>
      </w:r>
      <w:r>
        <w:rPr>
          <w:rStyle w:val="VerbatimChar"/>
          <w:sz w:val="20"/>
        </w:rPr>
        <w:t>tRTW</w:t>
      </w:r>
      <w:r>
        <w:rPr>
          <w:sz w:val="20"/>
        </w:rPr>
        <w:t xml:space="preserve">, and </w:t>
      </w:r>
      <w:r>
        <w:rPr>
          <w:rStyle w:val="VerbatimChar"/>
          <w:sz w:val="20"/>
        </w:rPr>
        <w:t>tCCD</w:t>
      </w:r>
      <w:r>
        <w:rPr>
          <w:sz w:val="20"/>
        </w:rPr>
        <w:t>. It is pure counters; there is no FSM. The outputs are registered readiness flags consumed by the command arbiter.</w:t>
      </w:r>
      <w:bookmarkEnd w:id="521"/>
    </w:p>
    <w:p>
      <w:pPr>
        <w:pStyle w:val="Heading2"/>
        <w:pBdr>
          <w:bottom w:val="single" w:sz="12" w:space="0" w:color="228B22"/>
        </w:pBdr>
        <w:spacing w:before="280" w:after="80"/>
        <w:rPr/>
      </w:pPr>
      <w:bookmarkStart w:id="522" w:name="__RefHeading___Toc53560_3968965690"/>
      <w:bookmarkEnd w:id="522"/>
      <w:r>
        <w:rPr>
          <w:rStyle w:val="SectionNumber"/>
          <w:b/>
          <w:color w:val="228B22"/>
          <w:sz w:val="28"/>
        </w:rPr>
        <w:t>19.2</w:t>
      </w:r>
      <w:r>
        <w:rPr>
          <w:b/>
          <w:color w:val="228B22"/>
          <w:sz w:val="28"/>
        </w:rPr>
        <w:tab/>
        <w:t>Parameters</w:t>
      </w:r>
    </w:p>
    <w:p>
      <w:pPr>
        <w:pStyle w:val="TableCaption"/>
        <w:rPr/>
      </w:pPr>
      <w:bookmarkStart w:id="523" w:name="_Tab_60_Table_2_14_1__Global"/>
      <w:r>
        <w:rPr/>
        <w:t>Table 2.14.1: Global timers parameters</w:t>
      </w:r>
      <w:bookmarkEnd w:id="5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r>
              <w:rPr>
                <w:rFonts w:eastAsia="Cambria" w:cs=""/>
                <w:kern w:val="0"/>
                <w:sz w:val="24"/>
                <w:szCs w:val="24"/>
                <w:lang w:val="en-US" w:eastAsia="en-US" w:bidi="ar-SA"/>
              </w:rPr>
              <w:t xml:space="preserve"> or 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bookmarkStart w:id="524" w:name="parameters-13"/>
            <w:bookmarkEnd w:id="524"/>
          </w:p>
        </w:tc>
      </w:tr>
    </w:tbl>
    <w:p>
      <w:pPr>
        <w:pStyle w:val="Heading2"/>
        <w:pBdr>
          <w:bottom w:val="single" w:sz="12" w:space="0" w:color="228B22"/>
        </w:pBdr>
        <w:spacing w:before="280" w:after="80"/>
        <w:rPr/>
      </w:pPr>
      <w:bookmarkStart w:id="525" w:name="__RefHeading___Toc53562_3968965690"/>
      <w:bookmarkEnd w:id="525"/>
      <w:r>
        <w:rPr>
          <w:rStyle w:val="SectionNumber"/>
          <w:b/>
          <w:color w:val="228B22"/>
          <w:sz w:val="28"/>
        </w:rPr>
        <w:t>19.3</w:t>
      </w:r>
      <w:r>
        <w:rPr>
          <w:b/>
          <w:color w:val="228B22"/>
          <w:sz w:val="28"/>
        </w:rPr>
        <w:tab/>
        <w:t>Interface</w:t>
      </w:r>
    </w:p>
    <w:p>
      <w:pPr>
        <w:pStyle w:val="Heading3"/>
        <w:spacing w:before="200" w:after="80"/>
        <w:rPr/>
      </w:pPr>
      <w:bookmarkStart w:id="526" w:name="__RefHeading___Toc53564_3968965690"/>
      <w:bookmarkEnd w:id="526"/>
      <w:r>
        <w:rPr>
          <w:rStyle w:val="SectionNumber"/>
          <w:b/>
          <w:color w:val="404040"/>
          <w:sz w:val="24"/>
        </w:rPr>
        <w:t>19.3.1</w:t>
      </w:r>
      <w:r>
        <w:rPr>
          <w:b/>
          <w:color w:val="404040"/>
          <w:sz w:val="24"/>
        </w:rPr>
        <w:tab/>
        <w:t>Timing CSRs and events</w:t>
      </w:r>
    </w:p>
    <w:p>
      <w:pPr>
        <w:pStyle w:val="TableCaption"/>
        <w:rPr/>
      </w:pPr>
      <w:bookmarkStart w:id="527" w:name="_Tab_61_Table_2_14_2__Global"/>
      <w:r>
        <w:rPr/>
        <w:t>Table 2.14.2: Global timers inputs</w:t>
      </w:r>
      <w:bookmarkEnd w:id="5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window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ACT-to-ACT spacing per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turnaround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CAS-to-CAS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activate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event</w:t>
            </w:r>
            <w:bookmarkStart w:id="528" w:name="timing-csrs-and-events"/>
            <w:bookmarkEnd w:id="528"/>
          </w:p>
        </w:tc>
      </w:tr>
    </w:tbl>
    <w:p>
      <w:pPr>
        <w:pStyle w:val="Heading3"/>
        <w:spacing w:before="200" w:after="80"/>
        <w:rPr/>
      </w:pPr>
      <w:bookmarkStart w:id="529" w:name="__RefHeading___Toc53566_3968965690"/>
      <w:bookmarkEnd w:id="529"/>
      <w:r>
        <w:rPr>
          <w:rStyle w:val="SectionNumber"/>
          <w:b/>
          <w:color w:val="404040"/>
          <w:sz w:val="24"/>
        </w:rPr>
        <w:t>19.3.2</w:t>
      </w:r>
      <w:r>
        <w:rPr>
          <w:b/>
          <w:color w:val="404040"/>
          <w:sz w:val="24"/>
        </w:rPr>
        <w:tab/>
        <w:t>Readiness and observability</w:t>
      </w:r>
    </w:p>
    <w:p>
      <w:pPr>
        <w:pStyle w:val="TableCaption"/>
        <w:rPr/>
      </w:pPr>
      <w:bookmarkStart w:id="530" w:name="_Tab_62_Table_2_14_3__Global"/>
      <w:r>
        <w:rPr/>
        <w:t>Table 2.14.3: Global timers outputs</w:t>
      </w:r>
      <w:bookmarkEnd w:id="5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tFAW slot is free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satisfied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 counter non-zero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counter non-zero</w:t>
            </w:r>
          </w:p>
        </w:tc>
      </w:tr>
    </w:tbl>
    <w:p>
      <w:pPr>
        <w:pStyle w:val="Heading2"/>
        <w:pBdr>
          <w:bottom w:val="single" w:sz="12" w:space="0" w:color="228B22"/>
        </w:pBdr>
        <w:spacing w:before="280" w:after="80"/>
        <w:rPr/>
      </w:pPr>
      <w:bookmarkStart w:id="531" w:name="__RefHeading___Toc53568_3968965690"/>
      <w:bookmarkEnd w:id="531"/>
      <w:r>
        <w:rPr>
          <w:rStyle w:val="SectionNumber"/>
          <w:b/>
          <w:color w:val="228B22"/>
          <w:sz w:val="28"/>
        </w:rPr>
        <w:t>19.4</w:t>
      </w:r>
      <w:r>
        <w:rPr>
          <w:b/>
          <w:color w:val="228B22"/>
          <w:sz w:val="28"/>
        </w:rPr>
        <w:tab/>
        <w:t>Microarchitecture internals</w:t>
      </w:r>
    </w:p>
    <w:p>
      <w:pPr>
        <w:pStyle w:val="Heading3"/>
        <w:spacing w:before="200" w:after="80"/>
        <w:rPr/>
      </w:pPr>
      <w:bookmarkStart w:id="532" w:name="__RefHeading___Toc53570_3968965690"/>
      <w:bookmarkStart w:id="533" w:name="tfaw"/>
      <w:bookmarkEnd w:id="532"/>
      <w:r>
        <w:rPr>
          <w:rStyle w:val="SectionNumber"/>
          <w:b/>
          <w:color w:val="404040"/>
          <w:sz w:val="24"/>
        </w:rPr>
        <w:t>19.4.1</w:t>
      </w:r>
      <w:r>
        <w:rPr>
          <w:b/>
          <w:color w:val="404040"/>
          <w:sz w:val="24"/>
        </w:rPr>
        <w:tab/>
        <w:t>tFAW</w:t>
      </w:r>
    </w:p>
    <w:p>
      <w:pPr>
        <w:pStyle w:val="FirstParagraph"/>
        <w:rPr/>
      </w:pPr>
      <w:r>
        <w:rPr>
          <w:sz w:val="20"/>
        </w:rPr>
        <w:t xml:space="preserve">Each rank maintains a 4-deep sliding window of countdowns. On an ACT, the slot with the smallest remaining count is loaded with </w:t>
      </w:r>
      <w:r>
        <w:rPr>
          <w:rStyle w:val="VerbatimChar"/>
          <w:sz w:val="20"/>
        </w:rPr>
        <w:t>t_faw_i</w:t>
      </w:r>
      <w:r>
        <w:rPr>
          <w:sz w:val="20"/>
        </w:rPr>
        <w:t xml:space="preserve">. </w:t>
      </w:r>
      <w:r>
        <w:rPr>
          <w:rStyle w:val="VerbatimChar"/>
          <w:sz w:val="20"/>
        </w:rPr>
        <w:t>tfaw_window_ok_o[r]</w:t>
      </w:r>
      <w:r>
        <w:rPr>
          <w:sz w:val="20"/>
        </w:rPr>
        <w:t xml:space="preserve"> is high when at least one slot in rank </w:t>
      </w:r>
      <w:r>
        <w:rPr>
          <w:rStyle w:val="VerbatimChar"/>
          <w:sz w:val="20"/>
        </w:rPr>
        <w:t>r</w:t>
      </w:r>
      <w:r>
        <w:rPr>
          <w:sz w:val="20"/>
        </w:rPr>
        <w:t xml:space="preserve"> is at zero.</w:t>
      </w:r>
      <w:bookmarkEnd w:id="533"/>
    </w:p>
    <w:p>
      <w:pPr>
        <w:pStyle w:val="Heading3"/>
        <w:spacing w:before="200" w:after="80"/>
        <w:rPr/>
      </w:pPr>
      <w:bookmarkStart w:id="534" w:name="__RefHeading___Toc53572_3968965690"/>
      <w:bookmarkStart w:id="535" w:name="trrd"/>
      <w:bookmarkEnd w:id="534"/>
      <w:r>
        <w:rPr>
          <w:rStyle w:val="SectionNumber"/>
          <w:b/>
          <w:color w:val="404040"/>
          <w:sz w:val="24"/>
        </w:rPr>
        <w:t>19.4.2</w:t>
      </w:r>
      <w:r>
        <w:rPr>
          <w:b/>
          <w:color w:val="404040"/>
          <w:sz w:val="24"/>
        </w:rPr>
        <w:tab/>
        <w:t>tRRD</w:t>
      </w:r>
    </w:p>
    <w:p>
      <w:pPr>
        <w:pStyle w:val="FirstParagraph"/>
        <w:rPr/>
      </w:pPr>
      <w:bookmarkStart w:id="536" w:name="trrd"/>
      <w:r>
        <w:rPr>
          <w:sz w:val="20"/>
        </w:rPr>
        <w:t>Each rank has a single countdown that reloads on every ACT to that rank.</w:t>
      </w:r>
      <w:bookmarkEnd w:id="536"/>
    </w:p>
    <w:p>
      <w:pPr>
        <w:pStyle w:val="Heading3"/>
        <w:spacing w:before="200" w:after="80"/>
        <w:rPr/>
      </w:pPr>
      <w:bookmarkStart w:id="537" w:name="__RefHeading___Toc53574_3968965690"/>
      <w:bookmarkStart w:id="538" w:name="twtr-trtw-tccd"/>
      <w:bookmarkEnd w:id="537"/>
      <w:r>
        <w:rPr>
          <w:rStyle w:val="SectionNumber"/>
          <w:b/>
          <w:color w:val="404040"/>
          <w:sz w:val="24"/>
        </w:rPr>
        <w:t>19.4.3</w:t>
      </w:r>
      <w:r>
        <w:rPr>
          <w:b/>
          <w:color w:val="404040"/>
          <w:sz w:val="24"/>
        </w:rPr>
        <w:tab/>
        <w:t>tWTR, tRTW, tCCD</w:t>
      </w:r>
    </w:p>
    <w:p>
      <w:pPr>
        <w:pStyle w:val="FirstParagraph"/>
        <w:rPr/>
      </w:pPr>
      <w:r>
        <w:rPr>
          <w:sz w:val="20"/>
        </w:rPr>
        <w:t xml:space="preserve">These are global single counters. </w:t>
      </w:r>
      <w:r>
        <w:rPr>
          <w:rStyle w:val="VerbatimChar"/>
          <w:sz w:val="20"/>
        </w:rPr>
        <w:t>tWTR</w:t>
      </w:r>
      <w:r>
        <w:rPr>
          <w:sz w:val="20"/>
        </w:rPr>
        <w:t xml:space="preserve"> reloads on a write, </w:t>
      </w:r>
      <w:r>
        <w:rPr>
          <w:rStyle w:val="VerbatimChar"/>
          <w:sz w:val="20"/>
        </w:rPr>
        <w:t>tRTW</w:t>
      </w:r>
      <w:r>
        <w:rPr>
          <w:sz w:val="20"/>
        </w:rPr>
        <w:t xml:space="preserve"> on a read, and </w:t>
      </w:r>
      <w:r>
        <w:rPr>
          <w:rStyle w:val="VerbatimChar"/>
          <w:sz w:val="20"/>
        </w:rPr>
        <w:t>tCCD</w:t>
      </w:r>
      <w:r>
        <w:rPr>
          <w:sz w:val="20"/>
        </w:rPr>
        <w:t xml:space="preserve"> on any column command (</w:t>
      </w:r>
      <w:r>
        <w:rPr>
          <w:rStyle w:val="VerbatimChar"/>
          <w:sz w:val="20"/>
        </w:rPr>
        <w:t>evt_rd_i || evt_wr_i</w:t>
      </w:r>
      <w:r>
        <w:rPr>
          <w:sz w:val="20"/>
        </w:rPr>
        <w:t>).</w:t>
      </w:r>
      <w:bookmarkEnd w:id="538"/>
    </w:p>
    <w:p>
      <w:pPr>
        <w:pStyle w:val="Heading3"/>
        <w:spacing w:before="200" w:after="80"/>
        <w:rPr/>
      </w:pPr>
      <w:bookmarkStart w:id="539" w:name="__RefHeading___Toc53576_3968965690"/>
      <w:bookmarkStart w:id="540" w:name="next-state-alignment"/>
      <w:bookmarkEnd w:id="539"/>
      <w:r>
        <w:rPr>
          <w:rStyle w:val="SectionNumber"/>
          <w:b/>
          <w:color w:val="404040"/>
          <w:sz w:val="24"/>
        </w:rPr>
        <w:t>19.4.4</w:t>
      </w:r>
      <w:r>
        <w:rPr>
          <w:b/>
          <w:color w:val="404040"/>
          <w:sz w:val="24"/>
        </w:rPr>
        <w:tab/>
        <w:t>Next-state alignment</w:t>
      </w:r>
    </w:p>
    <w:p>
      <w:pPr>
        <w:pStyle w:val="FirstParagraph"/>
        <w:rPr/>
      </w:pPr>
      <w:r>
        <w:rPr>
          <w:sz w:val="20"/>
        </w:rPr>
        <w:t>The module computes one next-state function for each counter family and feeds both the counter flops and the readiness flops from that same function. This is the fixed-form structure inherited from pumice with the one-cycle-lag defect removed.</w:t>
      </w:r>
    </w:p>
    <w:p>
      <w:pPr>
        <w:pStyle w:val="BodyText"/>
        <w:rPr/>
      </w:pPr>
      <w:r>
        <w:rPr>
          <w:sz w:val="20"/>
        </w:rPr>
        <w:t xml:space="preserve">The readiness outputs are computed as early comparators rather than as </w:t>
      </w:r>
      <w:r>
        <w:rPr>
          <w:rStyle w:val="VerbatimChar"/>
          <w:sz w:val="20"/>
        </w:rPr>
        <w:t>w_*_nxt == 0</w:t>
      </w:r>
      <w:r>
        <w:rPr>
          <w:sz w:val="20"/>
        </w:rPr>
        <w:t>, so the late event signals drive only one-bit mux selects:</w:t>
      </w:r>
    </w:p>
    <w:p>
      <w:pPr>
        <w:pStyle w:val="SourceCode"/>
        <w:rPr/>
      </w:pPr>
      <w:r>
        <w:rPr>
          <w:rStyle w:val="VerbatimChar"/>
        </w:rPr>
        <w:t>tfaw_ok_nxt = on_ACT ? (any_free_other || (t_faw_i == 0)) : any_free_all</w:t>
      </w:r>
      <w:r>
        <w:rPr/>
        <w:br/>
      </w:r>
      <w:r>
        <w:rPr>
          <w:rStyle w:val="VerbatimChar"/>
        </w:rPr>
        <w:t>trrd_ok_nxt = on_ACT ? (t_rrd_i == 0) : (r_trrd_cnt &lt;= 1)</w:t>
      </w:r>
      <w:r>
        <w:rPr/>
        <w:br/>
      </w:r>
      <w:r>
        <w:rPr>
          <w:rStyle w:val="VerbatimChar"/>
        </w:rPr>
        <w:t>twtr_ok_nxt = on_WR ? (t_wtr_global_i == 0) : (r_twtr_cnt &lt;= 1)</w:t>
      </w:r>
      <w:r>
        <w:rPr/>
        <w:br/>
      </w:r>
      <w:r>
        <w:rPr>
          <w:rStyle w:val="VerbatimChar"/>
        </w:rPr>
        <w:t>trtw_ok_nxt = on_RD ? (t_rtw_i == 0) : (r_trtw_cnt &lt;= 1)</w:t>
      </w:r>
      <w:r>
        <w:rPr/>
        <w:br/>
      </w:r>
      <w:r>
        <w:rPr>
          <w:rStyle w:val="VerbatimChar"/>
        </w:rPr>
        <w:t>tccd_ok_nxt = on_COL ? (t_ccd_i == 0) : (r_tccd_cnt &lt;= 1)</w:t>
      </w:r>
      <w:bookmarkEnd w:id="540"/>
    </w:p>
    <w:p>
      <w:pPr>
        <w:pStyle w:val="Heading3"/>
        <w:spacing w:before="200" w:after="80"/>
        <w:rPr/>
      </w:pPr>
      <w:bookmarkStart w:id="541" w:name="__RefHeading___Toc53578_3968965690"/>
      <w:bookmarkStart w:id="542" w:name="output-flops"/>
      <w:bookmarkEnd w:id="541"/>
      <w:r>
        <w:rPr>
          <w:rStyle w:val="SectionNumber"/>
          <w:b/>
          <w:color w:val="404040"/>
          <w:sz w:val="24"/>
        </w:rPr>
        <w:t>19.4.5</w:t>
      </w:r>
      <w:r>
        <w:rPr>
          <w:b/>
          <w:color w:val="404040"/>
          <w:sz w:val="24"/>
        </w:rPr>
        <w:tab/>
        <w:t>Output flops</w:t>
      </w:r>
    </w:p>
    <w:p>
      <w:pPr>
        <w:pStyle w:val="FirstParagraph"/>
        <w:rPr/>
      </w:pPr>
      <w:r>
        <w:rPr>
          <w:sz w:val="20"/>
        </w:rPr>
        <w:t>The readiness flops reset to all-ones, so every window starts ready:</w:t>
      </w:r>
    </w:p>
    <w:p>
      <w:pPr>
        <w:pStyle w:val="SourceCode"/>
        <w:rPr/>
      </w:pPr>
      <w:r>
        <w:rPr>
          <w:rStyle w:val="NormalTok"/>
        </w:rPr>
        <w:t>tfaw_window_ok_o &lt;= '</w:t>
      </w:r>
      <w:r>
        <w:rPr>
          <w:rStyle w:val="DecValTok"/>
        </w:rPr>
        <w:t>1</w:t>
      </w:r>
      <w:r>
        <w:rPr>
          <w:rStyle w:val="NormalTok"/>
        </w:rPr>
        <w:t>;</w:t>
      </w:r>
      <w:r>
        <w:rPr/>
        <w:br/>
      </w:r>
      <w:r>
        <w:rPr>
          <w:rStyle w:val="NormalTok"/>
        </w:rPr>
        <w:t>trrd_window_ok_o &lt;= '</w:t>
      </w:r>
      <w:r>
        <w:rPr>
          <w:rStyle w:val="DecValTok"/>
        </w:rPr>
        <w:t>1</w:t>
      </w:r>
      <w:r>
        <w:rPr>
          <w:rStyle w:val="NormalTok"/>
        </w:rPr>
        <w:t>;</w:t>
      </w:r>
      <w:r>
        <w:rPr/>
        <w:br/>
      </w:r>
      <w:r>
        <w:rPr>
          <w:rStyle w:val="NormalTok"/>
        </w:rPr>
        <w:t xml:space="preserve">twtr_global_ok_o &lt;= </w:t>
      </w:r>
      <w:r>
        <w:rPr>
          <w:rStyle w:val="BaseNTok"/>
        </w:rPr>
        <w:t>1'b1</w:t>
      </w:r>
      <w:r>
        <w:rPr>
          <w:rStyle w:val="NormalTok"/>
        </w:rPr>
        <w:t>;</w:t>
      </w:r>
      <w:r>
        <w:rPr/>
        <w:br/>
      </w:r>
      <w:r>
        <w:rPr>
          <w:rStyle w:val="NormalTok"/>
        </w:rPr>
        <w:t xml:space="preserve">trtw_window_ok_o &lt;= </w:t>
      </w:r>
      <w:r>
        <w:rPr>
          <w:rStyle w:val="BaseNTok"/>
        </w:rPr>
        <w:t>1'b1</w:t>
      </w:r>
      <w:r>
        <w:rPr>
          <w:rStyle w:val="NormalTok"/>
        </w:rPr>
        <w:t>;</w:t>
      </w:r>
      <w:r>
        <w:rPr/>
        <w:br/>
      </w:r>
      <w:r>
        <w:rPr>
          <w:rStyle w:val="NormalTok"/>
        </w:rPr>
        <w:t xml:space="preserve">tccd_window_ok_o &lt;= </w:t>
      </w:r>
      <w:r>
        <w:rPr>
          <w:rStyle w:val="BaseNTok"/>
        </w:rPr>
        <w:t>1'b1</w:t>
      </w:r>
      <w:r>
        <w:rPr>
          <w:rStyle w:val="NormalTok"/>
        </w:rPr>
        <w:t>;</w:t>
      </w:r>
      <w:bookmarkEnd w:id="542"/>
    </w:p>
    <w:p>
      <w:pPr>
        <w:pStyle w:val="Heading2"/>
        <w:pBdr>
          <w:bottom w:val="single" w:sz="12" w:space="0" w:color="228B22"/>
        </w:pBdr>
        <w:spacing w:before="280" w:after="80"/>
        <w:rPr/>
      </w:pPr>
      <w:bookmarkStart w:id="543" w:name="__RefHeading___Toc53580_3968965690"/>
      <w:bookmarkStart w:id="544" w:name="fsm-policy-13"/>
      <w:bookmarkEnd w:id="543"/>
      <w:r>
        <w:rPr>
          <w:rStyle w:val="SectionNumber"/>
          <w:b/>
          <w:color w:val="228B22"/>
          <w:sz w:val="28"/>
        </w:rPr>
        <w:t>19.5</w:t>
      </w:r>
      <w:r>
        <w:rPr>
          <w:b/>
          <w:color w:val="228B22"/>
          <w:sz w:val="28"/>
        </w:rPr>
        <w:tab/>
        <w:t>FSM policy</w:t>
      </w:r>
    </w:p>
    <w:p>
      <w:pPr>
        <w:pStyle w:val="FirstParagraph"/>
        <w:rPr/>
      </w:pPr>
      <w:bookmarkStart w:id="545" w:name="fsm-policy-13"/>
      <w:r>
        <w:rPr>
          <w:sz w:val="20"/>
        </w:rPr>
        <w:t>No FSM. The block is counters and comparators.</w:t>
      </w:r>
      <w:bookmarkEnd w:id="545"/>
    </w:p>
    <w:p>
      <w:pPr>
        <w:pStyle w:val="Heading2"/>
        <w:pBdr>
          <w:bottom w:val="single" w:sz="12" w:space="0" w:color="228B22"/>
        </w:pBdr>
        <w:spacing w:before="280" w:after="80"/>
        <w:rPr/>
      </w:pPr>
      <w:bookmarkStart w:id="546" w:name="__RefHeading___Toc53582_3968965690"/>
      <w:bookmarkStart w:id="547" w:name="timing-13"/>
      <w:bookmarkEnd w:id="546"/>
      <w:r>
        <w:rPr>
          <w:rStyle w:val="SectionNumber"/>
          <w:b/>
          <w:color w:val="228B22"/>
          <w:sz w:val="28"/>
        </w:rPr>
        <w:t>19.6</w:t>
      </w:r>
      <w:r>
        <w:rPr>
          <w:b/>
          <w:color w:val="228B22"/>
          <w:sz w:val="28"/>
        </w:rPr>
        <w:tab/>
        <w:t>Timing</w:t>
      </w:r>
    </w:p>
    <w:p>
      <w:pPr>
        <w:pStyle w:val="FirstParagraph"/>
        <w:rPr/>
      </w:pPr>
      <w:r>
        <w:rPr>
          <w:sz w:val="20"/>
        </w:rPr>
        <w:t xml:space="preserve">The outputs are registered, so a command accepted in cycle </w:t>
      </w:r>
      <w:r>
        <w:rPr>
          <w:rStyle w:val="VerbatimChar"/>
          <w:sz w:val="20"/>
        </w:rPr>
        <w:t>N</w:t>
      </w:r>
      <w:r>
        <w:rPr>
          <w:sz w:val="20"/>
        </w:rPr>
        <w:t xml:space="preserve"> closes the relevant window in cycle </w:t>
      </w:r>
      <w:r>
        <w:rPr>
          <w:rStyle w:val="VerbatimChar"/>
          <w:sz w:val="20"/>
        </w:rPr>
        <w:t>N+1</w:t>
      </w:r>
      <w:r>
        <w:rPr>
          <w:sz w:val="20"/>
        </w:rPr>
        <w:t>. The next-state derivation guarantees that the readiness flop and the counter flop agree on the same cycle, not one cycle apart.</w:t>
      </w:r>
      <w:bookmarkEnd w:id="547"/>
    </w:p>
    <w:p>
      <w:pPr>
        <w:pStyle w:val="Heading2"/>
        <w:pBdr>
          <w:bottom w:val="single" w:sz="12" w:space="0" w:color="228B22"/>
        </w:pBdr>
        <w:spacing w:before="280" w:after="80"/>
        <w:rPr/>
      </w:pPr>
      <w:bookmarkStart w:id="548" w:name="__RefHeading___Toc53584_3968965690"/>
      <w:bookmarkStart w:id="549" w:name="notes-13"/>
      <w:bookmarkEnd w:id="548"/>
      <w:r>
        <w:rPr>
          <w:rStyle w:val="SectionNumber"/>
          <w:b/>
          <w:color w:val="228B22"/>
          <w:sz w:val="28"/>
        </w:rPr>
        <w:t>19.7</w:t>
      </w:r>
      <w:r>
        <w:rPr>
          <w:b/>
          <w:color w:val="228B22"/>
          <w:sz w:val="28"/>
        </w:rPr>
        <w:tab/>
        <w:t>Notes</w:t>
      </w:r>
    </w:p>
    <w:p>
      <w:pPr>
        <w:pStyle w:val="Compact"/>
        <w:numPr>
          <w:ilvl w:val="0"/>
          <w:numId w:val="147"/>
        </w:numPr>
        <w:rPr/>
      </w:pPr>
      <w:r>
        <w:rPr>
          <w:b/>
          <w:bCs/>
        </w:rPr>
        <w:t>The fixed-form warning is mandatory.</w:t>
      </w:r>
      <w:r>
        <w:rPr/>
        <w:t xml:space="preserve"> pumice’s original version published readiness one cycle late: the registered status flop sampled the current counter state instead of the next state, so the flags permitted </w:t>
      </w:r>
      <w:r>
        <w:rPr>
          <w:rStyle w:val="VerbatimChar"/>
        </w:rPr>
        <w:t>tCCD</w:t>
      </w:r>
      <w:r>
        <w:rPr/>
        <w:t xml:space="preserve"> and </w:t>
      </w:r>
      <w:r>
        <w:rPr>
          <w:rStyle w:val="VerbatimChar"/>
        </w:rPr>
        <w:t>tRTW</w:t>
      </w:r>
      <w:r>
        <w:rPr/>
        <w:t xml:space="preserve"> violations for one cycle after the command that should have closed them. The fix computes one next-state function and feeds both the counter and its status flop from it. A fresh behavioral reimplementation would reintroduce the defect, because the behavioral description does not mention the flop. Copy the module. This is the warning from HAS Chapter 3.1, restated here as a design note.</w:t>
      </w:r>
    </w:p>
    <w:p>
      <w:pPr>
        <w:pStyle w:val="Compact"/>
        <w:numPr>
          <w:ilvl w:val="0"/>
          <w:numId w:val="148"/>
        </w:numPr>
        <w:rPr/>
      </w:pPr>
      <w:r>
        <w:rPr>
          <w:b/>
          <w:bCs/>
        </w:rPr>
        <w:t>Consumers no longer compensate.</w:t>
      </w:r>
      <w:r>
        <w:rPr/>
        <w:t xml:space="preserve"> The arbiter previously added </w:t>
      </w:r>
      <w:r>
        <w:rPr>
          <w:rStyle w:val="VerbatimChar"/>
        </w:rPr>
        <w:t>!(w_fire_out &amp;&amp; r_do_rd)</w:t>
      </w:r>
      <w:r>
        <w:rPr/>
        <w:t xml:space="preserve"> terms and stopped using </w:t>
      </w:r>
      <w:r>
        <w:rPr>
          <w:rStyle w:val="VerbatimChar"/>
        </w:rPr>
        <w:t>tccd_ok_i</w:t>
      </w:r>
      <w:r>
        <w:rPr/>
        <w:t xml:space="preserve"> to close its own blind spot. With the fixed global timers, those compensations are no longer required; the formal environment assumes only the published outputs.</w:t>
      </w:r>
    </w:p>
    <w:p>
      <w:pPr>
        <w:pStyle w:val="Compact"/>
        <w:numPr>
          <w:ilvl w:val="0"/>
          <w:numId w:val="149"/>
        </w:numPr>
        <w:rPr/>
      </w:pPr>
      <w:r>
        <w:rPr>
          <w:b/>
          <w:bCs/>
        </w:rPr>
        <w:t>Formal proof.</w:t>
      </w:r>
      <w:r>
        <w:rPr/>
        <w:t xml:space="preserve"> The block is proven in </w:t>
      </w:r>
      <w:r>
        <w:rPr>
          <w:rStyle w:val="VerbatimChar"/>
        </w:rPr>
        <w:t>formal/scoria/global_timers/scoria_global_timers.sby</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0" w:name="global-timers-scoria_global_timers"/>
      <w:bookmarkStart w:id="551" w:name="notes-13"/>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bookmarkEnd w:id="551"/>
      <w:r>
        <w:br w:type="page"/>
      </w:r>
    </w:p>
    <w:p>
      <w:pPr>
        <w:pStyle w:val="Heading1"/>
        <w:shd w:val="clear" w:color="auto" w:fill="404040"/>
        <w:spacing w:before="360" w:after="120"/>
        <w:rPr/>
      </w:pPr>
      <w:bookmarkStart w:id="552" w:name="__RefHeading___Toc53586_3968965690"/>
      <w:bookmarkStart w:id="553" w:name="command-arbiter-scoria_cmd_arbiter"/>
      <w:bookmarkEnd w:id="552"/>
      <w:r>
        <w:rPr>
          <w:rStyle w:val="SectionNumber"/>
          <w:b/>
          <w:color w:val="FFFFFF"/>
          <w:sz w:val="32"/>
        </w:rPr>
        <w:t>20</w:t>
      </w:r>
      <w:r>
        <w:rPr>
          <w:b/>
          <w:color w:val="FFFFFF"/>
          <w:sz w:val="32"/>
        </w:rPr>
        <w:tab/>
        <w:t>Command Arbiter (</w:t>
      </w:r>
      <w:r>
        <w:rPr>
          <w:rStyle w:val="VerbatimChar"/>
          <w:b/>
          <w:color w:val="FFFFFF"/>
          <w:sz w:val="32"/>
        </w:rPr>
        <w:t>scoria_cmd_arbiter</w:t>
      </w:r>
      <w:r>
        <w:rPr>
          <w:b/>
          <w:color w:val="FFFFFF"/>
          <w:sz w:val="32"/>
        </w:rPr>
        <w:t>)</w:t>
      </w:r>
    </w:p>
    <w:p>
      <w:pPr>
        <w:pStyle w:val="FirstParagraph"/>
        <w:rPr/>
      </w:pPr>
      <w:r>
        <w:rPr>
          <w:b/>
          <w:bCs/>
          <w:sz w:val="20"/>
        </w:rPr>
        <w:t>Module:</w:t>
      </w:r>
      <w:r>
        <w:rPr>
          <w:sz w:val="20"/>
        </w:rPr>
        <w:t xml:space="preserve"> </w:t>
      </w:r>
      <w:r>
        <w:rPr>
          <w:rStyle w:val="VerbatimChar"/>
          <w:sz w:val="20"/>
        </w:rPr>
        <w:t>scoria_cmd_arbiter.sv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scheduling / arbitration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and formal-proven (</w:t>
      </w:r>
      <w:r>
        <w:rPr>
          <w:rStyle w:val="VerbatimChar"/>
          <w:sz w:val="20"/>
        </w:rPr>
        <w:t>formal/scoria/cmd_arbiter/scoria_cmd_arbiter.sby</w:t>
      </w:r>
      <w:r>
        <w:rPr>
          <w:sz w:val="20"/>
        </w:rPr>
        <w:t xml:space="preserve">; the </w:t>
      </w:r>
      <w:r>
        <w:rPr>
          <w:rStyle w:val="VerbatimChar"/>
          <w:sz w:val="20"/>
        </w:rPr>
        <w:t>nofix</w:t>
      </w:r>
      <w:r>
        <w:rPr>
          <w:sz w:val="20"/>
        </w:rPr>
        <w:t xml:space="preserve"> task runs with </w:t>
      </w:r>
      <w:r>
        <w:rPr>
          <w:rStyle w:val="VerbatimChar"/>
          <w:sz w:val="20"/>
        </w:rPr>
        <w:t>BUG001=0</w:t>
      </w:r>
      <w:r>
        <w:rPr>
          <w:sz w:val="20"/>
        </w:rPr>
        <w:t xml:space="preserve"> to prove the rank-global fire-stage re-check matters)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54" w:name="__RefHeading___Toc53588_3968965690"/>
      <w:bookmarkStart w:id="555" w:name="purpose-14"/>
      <w:bookmarkEnd w:id="554"/>
      <w:r>
        <w:rPr>
          <w:rStyle w:val="SectionNumber"/>
          <w:b/>
          <w:color w:val="228B22"/>
          <w:sz w:val="28"/>
        </w:rPr>
        <w:t>20.1</w:t>
      </w:r>
      <w:r>
        <w:rPr>
          <w:b/>
          <w:color w:val="228B22"/>
          <w:sz w:val="28"/>
        </w:rPr>
        <w:tab/>
        <w:t>Purpose</w:t>
      </w:r>
    </w:p>
    <w:p>
      <w:pPr>
        <w:pStyle w:val="FirstParagraph"/>
        <w:rPr/>
      </w:pPr>
      <w:r>
        <w:rPr>
          <w:sz w:val="20"/>
        </w:rPr>
        <w:t xml:space="preserve">The single-issue pick core of the scheduler layer. Each cycle it reads the read and write CAMs as flat per-entry vectors, classifies every entry as column, activate, or precharge, applies the runtime scheduling policy, enforces JEDEC timing through the bank/global timer readiness inputs, and pushes one abstract DRAM command into the scheduler-to-DFI FIFO. </w:t>
      </w:r>
      <w:r>
        <w:rPr>
          <w:rStyle w:val="VerbatimChar"/>
          <w:sz w:val="20"/>
        </w:rPr>
        <w:t>andesite_cmd_arbiter</w:t>
      </w:r>
      <w:r>
        <w:rPr>
          <w:sz w:val="20"/>
        </w:rPr>
        <w:t xml:space="preserve"> inherits this mechanism and adds bank-group long/short spacing.</w:t>
      </w:r>
      <w:bookmarkEnd w:id="555"/>
    </w:p>
    <w:p>
      <w:pPr>
        <w:pStyle w:val="Heading2"/>
        <w:pBdr>
          <w:bottom w:val="single" w:sz="12" w:space="0" w:color="228B22"/>
        </w:pBdr>
        <w:spacing w:before="280" w:after="80"/>
        <w:rPr/>
      </w:pPr>
      <w:bookmarkStart w:id="556" w:name="__RefHeading___Toc53590_3968965690"/>
      <w:bookmarkEnd w:id="556"/>
      <w:r>
        <w:rPr>
          <w:rStyle w:val="SectionNumber"/>
          <w:b/>
          <w:color w:val="228B22"/>
          <w:sz w:val="28"/>
        </w:rPr>
        <w:t>20.2</w:t>
      </w:r>
      <w:r>
        <w:rPr>
          <w:b/>
          <w:color w:val="228B22"/>
          <w:sz w:val="28"/>
        </w:rPr>
        <w:tab/>
        <w:t>Parameters</w:t>
      </w:r>
    </w:p>
    <w:p>
      <w:pPr>
        <w:pStyle w:val="TableCaption"/>
        <w:rPr/>
      </w:pPr>
      <w:bookmarkStart w:id="557" w:name="_Tab_63_Table_2_15_1__Comman"/>
      <w:r>
        <w:rPr/>
        <w:t>Table 2.15.1: Command arbiter parameters</w:t>
      </w:r>
      <w:bookmarkEnd w:id="5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per channel (v1 is single-rank pick)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bookmarkStart w:id="558" w:name="parameters-14"/>
            <w:bookmarkEnd w:id="558"/>
          </w:p>
        </w:tc>
      </w:tr>
    </w:tbl>
    <w:p>
      <w:pPr>
        <w:pStyle w:val="Heading2"/>
        <w:pBdr>
          <w:bottom w:val="single" w:sz="12" w:space="0" w:color="228B22"/>
        </w:pBdr>
        <w:spacing w:before="280" w:after="80"/>
        <w:rPr/>
      </w:pPr>
      <w:bookmarkStart w:id="559" w:name="__RefHeading___Toc53592_3968965690"/>
      <w:bookmarkEnd w:id="559"/>
      <w:r>
        <w:rPr>
          <w:rStyle w:val="SectionNumber"/>
          <w:b/>
          <w:color w:val="228B22"/>
          <w:sz w:val="28"/>
        </w:rPr>
        <w:t>20.3</w:t>
      </w:r>
      <w:r>
        <w:rPr>
          <w:b/>
          <w:color w:val="228B22"/>
          <w:sz w:val="28"/>
        </w:rPr>
        <w:tab/>
        <w:t>Interface</w:t>
      </w:r>
    </w:p>
    <w:p>
      <w:pPr>
        <w:pStyle w:val="Heading3"/>
        <w:spacing w:before="200" w:after="80"/>
        <w:rPr/>
      </w:pPr>
      <w:bookmarkStart w:id="560" w:name="__RefHeading___Toc53594_3968965690"/>
      <w:bookmarkEnd w:id="560"/>
      <w:r>
        <w:rPr>
          <w:rStyle w:val="SectionNumber"/>
          <w:b/>
          <w:color w:val="404040"/>
          <w:sz w:val="24"/>
        </w:rPr>
        <w:t>20.3.1</w:t>
      </w:r>
      <w:r>
        <w:rPr>
          <w:b/>
          <w:color w:val="404040"/>
          <w:sz w:val="24"/>
        </w:rPr>
        <w:tab/>
        <w:t>CAM scheduler vectors</w:t>
      </w:r>
    </w:p>
    <w:p>
      <w:pPr>
        <w:pStyle w:val="TableCaption"/>
        <w:rPr/>
      </w:pPr>
      <w:bookmarkStart w:id="561" w:name="_Tab_64_Table_2_15_2__CAM_sc"/>
      <w:r>
        <w:rPr/>
        <w:t>Table 2.15.2: CAM scheduler vector ports</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bank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row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candidate column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entry age-boost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entry AxQOS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oldest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per-entry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bank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row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wr_sch_col_i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candidate column per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wr_sch_older_i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age-order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wr_sch_age_exceed_i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entry age-boost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wr_sch_qos_i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entry AxQOS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wr_sch_head_rel_i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oldest relative 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drain-FIFO has room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 entry committed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committed write CAM slot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issue-FIFO has room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 entry issued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 read CAM slot</w:t>
            </w:r>
            <w:bookmarkStart w:id="562" w:name="cam-scheduler-vectors"/>
            <w:bookmarkEnd w:id="562"/>
          </w:p>
        </w:tc>
      </w:tr>
    </w:tbl>
    <w:p>
      <w:pPr>
        <w:pStyle w:val="Heading3"/>
        <w:spacing w:before="200" w:after="80"/>
        <w:rPr/>
      </w:pPr>
      <w:bookmarkStart w:id="563" w:name="__RefHeading___Toc53596_3968965690"/>
      <w:bookmarkEnd w:id="563"/>
      <w:r>
        <w:rPr>
          <w:rStyle w:val="SectionNumber"/>
          <w:b/>
          <w:color w:val="404040"/>
          <w:sz w:val="24"/>
        </w:rPr>
        <w:t>20.3.2</w:t>
      </w:r>
      <w:r>
        <w:rPr>
          <w:b/>
          <w:color w:val="404040"/>
          <w:sz w:val="24"/>
        </w:rPr>
        <w:tab/>
        <w:t>Policy CSRs and QoS inputs</w:t>
      </w:r>
    </w:p>
    <w:p>
      <w:pPr>
        <w:pStyle w:val="TableCaption"/>
        <w:rPr/>
      </w:pPr>
      <w:bookmarkStart w:id="564" w:name="_Tab_65_Table_2_15_3__Schedu"/>
      <w:r>
        <w:rPr/>
        <w:t>Table 2.15.3: Scheduling policy CSR ports</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w:t>
            </w:r>
            <w:r>
              <w:rPr>
                <w:rFonts w:eastAsia="Cambria" w:cs=""/>
                <w:kern w:val="0"/>
                <w:sz w:val="24"/>
                <w:szCs w:val="24"/>
                <w:lang w:val="en-US" w:eastAsia="en-US" w:bidi="ar-SA"/>
              </w:rPr>
              <w:t xml:space="preserve"> FR-FCFS,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in_order,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age_threshold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sched_row_sel_i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activate select: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oldest,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most_pending,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fewest_pending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sched_col_sel_i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select: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oldest,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most_pending,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fewest_pending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sched_access_pref_i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column_first,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row_first,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precharge_first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sched_wr_high_wm_i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arm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sched_wr_batch_max_i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consecutive write columns per drain;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unbounded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sched_wr_low_wm_i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disarm threshold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sched_prio_sub_i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w:t>
            </w:r>
            <w:r>
              <w:rPr>
                <w:rFonts w:eastAsia="Cambria" w:cs=""/>
                <w:kern w:val="0"/>
                <w:sz w:val="24"/>
                <w:szCs w:val="24"/>
                <w:lang w:val="en-US" w:eastAsia="en-US" w:bidi="ar-SA"/>
              </w:rPr>
              <w:t xml:space="preserve"> load_over_store,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age_boost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sched_qos_en_i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each class to max-AxQOS candidates</w:t>
            </w:r>
          </w:p>
        </w:tc>
      </w:tr>
    </w:tbl>
    <w:p>
      <w:pPr>
        <w:pStyle w:val="Heading3"/>
        <w:spacing w:before="200" w:after="80"/>
        <w:rPr/>
      </w:pPr>
      <w:bookmarkStart w:id="565" w:name="__RefHeading___Toc53598_3968965690"/>
      <w:bookmarkEnd w:id="565"/>
      <w:r>
        <w:rPr>
          <w:rStyle w:val="SectionNumber"/>
          <w:b/>
          <w:color w:val="404040"/>
          <w:sz w:val="24"/>
        </w:rPr>
        <w:t>20.3.3</w:t>
      </w:r>
      <w:r>
        <w:rPr>
          <w:b/>
          <w:color w:val="404040"/>
          <w:sz w:val="24"/>
        </w:rPr>
        <w:tab/>
        <w:t>Page-policy inputs</w:t>
      </w:r>
    </w:p>
    <w:p>
      <w:pPr>
        <w:pStyle w:val="TableCaption"/>
        <w:rPr/>
      </w:pPr>
      <w:bookmarkStart w:id="566" w:name="_Tab_66_Table_2_15_4__Page_p"/>
      <w:r>
        <w:rPr/>
        <w:t>Table 2.15.4: Page-policy input ports</w:t>
      </w:r>
      <w:bookmarkEnd w:id="5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OPEN / CLOSE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override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ap_close_i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auto-precharge close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timeout_pre_req_i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idle-expired bank requests background precharge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timeout_pre_bank_i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idle-expired bank index</w:t>
            </w:r>
          </w:p>
        </w:tc>
      </w:tr>
    </w:tbl>
    <w:p>
      <w:pPr>
        <w:pStyle w:val="Heading3"/>
        <w:spacing w:before="200" w:after="80"/>
        <w:rPr/>
      </w:pPr>
      <w:bookmarkStart w:id="567" w:name="__RefHeading___Toc53600_3968965690"/>
      <w:bookmarkEnd w:id="567"/>
      <w:r>
        <w:rPr>
          <w:rStyle w:val="SectionNumber"/>
          <w:b/>
          <w:color w:val="404040"/>
          <w:sz w:val="24"/>
        </w:rPr>
        <w:t>20.3.4</w:t>
      </w:r>
      <w:r>
        <w:rPr>
          <w:b/>
          <w:color w:val="404040"/>
          <w:sz w:val="24"/>
        </w:rPr>
        <w:tab/>
        <w:t>Timer readiness</w:t>
      </w:r>
    </w:p>
    <w:p>
      <w:pPr>
        <w:pStyle w:val="TableCaption"/>
        <w:rPr/>
      </w:pPr>
      <w:bookmarkStart w:id="568" w:name="_Tab_67_Table_2_15_5__Timer_"/>
      <w:r>
        <w:rPr/>
        <w:t>Table 2.15.5: Timer readiness ports</w:t>
      </w:r>
      <w:bookmarkEnd w:id="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activate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precharge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activate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read/write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bank_pre_ready_la_i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advisory lookahead precharge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row-active flag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x NUM_BANKS x 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open row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 window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spacing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turnaround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turnaround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tccd_ok_i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 ok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controller-clock cycles</w:t>
            </w:r>
          </w:p>
        </w:tc>
      </w:tr>
    </w:tbl>
    <w:p>
      <w:pPr>
        <w:pStyle w:val="Heading3"/>
        <w:spacing w:before="200" w:after="80"/>
        <w:rPr/>
      </w:pPr>
      <w:bookmarkStart w:id="569" w:name="__RefHeading___Toc53602_3968965690"/>
      <w:bookmarkEnd w:id="569"/>
      <w:r>
        <w:rPr>
          <w:rStyle w:val="SectionNumber"/>
          <w:b/>
          <w:color w:val="404040"/>
          <w:sz w:val="24"/>
        </w:rPr>
        <w:t>20.3.5</w:t>
      </w:r>
      <w:r>
        <w:rPr>
          <w:b/>
          <w:color w:val="404040"/>
          <w:sz w:val="24"/>
        </w:rPr>
        <w:tab/>
        <w:t>Maintenance request/grant</w:t>
      </w:r>
    </w:p>
    <w:p>
      <w:pPr>
        <w:pStyle w:val="TableCaption"/>
        <w:rPr/>
      </w:pPr>
      <w:bookmarkStart w:id="570" w:name="_Tab_68_Table_2_15_6__Mainte"/>
      <w:r>
        <w:rPr/>
        <w:t>Table 2.15.6: Maintenance request/grant ports</w:t>
      </w:r>
      <w:bookmarkEnd w:id="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controller wants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drain burst in progress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all-bank </w:t>
            </w:r>
            <w:r>
              <w:rPr>
                <w:rStyle w:val="VerbatimChar"/>
                <w:rFonts w:eastAsia="Cambria" w:cs=""/>
                <w:kern w:val="0"/>
                <w:szCs w:val="24"/>
                <w:lang w:val="en-US" w:eastAsia="en-US" w:bidi="ar-SA"/>
              </w:rPr>
              <w:t>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per-bank </w:t>
            </w:r>
            <w:r>
              <w:rPr>
                <w:rStyle w:val="VerbatimChar"/>
                <w:rFonts w:eastAsia="Cambria" w:cs=""/>
                <w:kern w:val="0"/>
                <w:szCs w:val="24"/>
                <w:lang w:val="en-US" w:eastAsia="en-US" w:bidi="ar-SA"/>
              </w:rPr>
              <w:t>REFpb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rotor bank mirror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refresh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tRFCab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t_rfc_pb_i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tRFCpb recovery;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falls back to </w:t>
            </w:r>
            <w:r>
              <w:rPr>
                <w:rStyle w:val="VerbatimChar"/>
                <w:rFonts w:eastAsia="Cambria" w:cs=""/>
                <w:kern w:val="0"/>
                <w:szCs w:val="24"/>
                <w:lang w:val="en-US" w:eastAsia="en-US" w:bidi="ar-SA"/>
              </w:rPr>
              <w:t>t_rfc_i</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controller wants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granted to ZQ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tZQCS block window</w:t>
            </w:r>
          </w:p>
        </w:tc>
      </w:tr>
    </w:tbl>
    <w:p>
      <w:pPr>
        <w:pStyle w:val="Heading3"/>
        <w:spacing w:before="200" w:after="80"/>
        <w:rPr/>
      </w:pPr>
      <w:bookmarkStart w:id="571" w:name="__RefHeading___Toc53604_3968965690"/>
      <w:bookmarkEnd w:id="571"/>
      <w:r>
        <w:rPr>
          <w:rStyle w:val="SectionNumber"/>
          <w:b/>
          <w:color w:val="404040"/>
          <w:sz w:val="24"/>
        </w:rPr>
        <w:t>20.3.6</w:t>
      </w:r>
      <w:r>
        <w:rPr>
          <w:b/>
          <w:color w:val="404040"/>
          <w:sz w:val="24"/>
        </w:rPr>
        <w:tab/>
        <w:t>Init passthrough</w:t>
      </w:r>
    </w:p>
    <w:p>
      <w:pPr>
        <w:pStyle w:val="TableCaption"/>
        <w:rPr/>
      </w:pPr>
      <w:bookmarkStart w:id="572" w:name="_Tab_69_Table_2_15_7__Init_p"/>
      <w:r>
        <w:rPr/>
        <w:t>Table 2.15.7: Init passthrough ports</w:t>
      </w:r>
      <w:bookmarkEnd w:id="5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complete; host commands admitted when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has a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opcode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command row</w:t>
            </w:r>
          </w:p>
        </w:tc>
      </w:tr>
    </w:tbl>
    <w:p>
      <w:pPr>
        <w:pStyle w:val="Heading3"/>
        <w:spacing w:before="200" w:after="80"/>
        <w:rPr/>
      </w:pPr>
      <w:bookmarkStart w:id="573" w:name="__RefHeading___Toc53606_3968965690"/>
      <w:bookmarkEnd w:id="573"/>
      <w:r>
        <w:rPr>
          <w:rStyle w:val="SectionNumber"/>
          <w:b/>
          <w:color w:val="404040"/>
          <w:sz w:val="24"/>
        </w:rPr>
        <w:t>20.3.7</w:t>
      </w:r>
      <w:r>
        <w:rPr>
          <w:b/>
          <w:color w:val="404040"/>
          <w:sz w:val="24"/>
        </w:rPr>
        <w:tab/>
        <w:t>Event strobes</w:t>
      </w:r>
    </w:p>
    <w:p>
      <w:pPr>
        <w:pStyle w:val="TableCaption"/>
        <w:rPr/>
      </w:pPr>
      <w:bookmarkStart w:id="574" w:name="_Tab_70_Table_2_15_8__Timer_"/>
      <w:r>
        <w:rPr/>
        <w:t>Table 2.15.8: Timer event-strobe ports</w:t>
      </w:r>
      <w:bookmarkEnd w:id="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fired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bit of fired 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fired command row</w:t>
            </w:r>
          </w:p>
        </w:tc>
      </w:tr>
    </w:tbl>
    <w:p>
      <w:pPr>
        <w:pStyle w:val="Heading3"/>
        <w:spacing w:before="200" w:after="80"/>
        <w:rPr/>
      </w:pPr>
      <w:bookmarkStart w:id="575" w:name="__RefHeading___Toc53608_3968965690"/>
      <w:bookmarkEnd w:id="575"/>
      <w:r>
        <w:rPr>
          <w:rStyle w:val="SectionNumber"/>
          <w:b/>
          <w:color w:val="404040"/>
          <w:sz w:val="24"/>
        </w:rPr>
        <w:t>20.3.8</w:t>
      </w:r>
      <w:r>
        <w:rPr>
          <w:b/>
          <w:color w:val="404040"/>
          <w:sz w:val="24"/>
        </w:rPr>
        <w:tab/>
        <w:t>Command output</w:t>
      </w:r>
    </w:p>
    <w:p>
      <w:pPr>
        <w:pStyle w:val="TableCaption"/>
        <w:rPr/>
      </w:pPr>
      <w:bookmarkStart w:id="576" w:name="_Tab_71_Table_2_15_9__Comman"/>
      <w:r>
        <w:rPr/>
        <w:t>Table 2.15.9: Command output ports</w:t>
      </w:r>
      <w:bookmarkEnd w:id="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to scheduler-to-DFI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can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abstract DRAM 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flag</w:t>
            </w:r>
          </w:p>
        </w:tc>
      </w:tr>
    </w:tbl>
    <w:p>
      <w:pPr>
        <w:pStyle w:val="Heading3"/>
        <w:spacing w:before="200" w:after="80"/>
        <w:rPr/>
      </w:pPr>
      <w:bookmarkStart w:id="577" w:name="__RefHeading___Toc53610_3968965690"/>
      <w:bookmarkEnd w:id="577"/>
      <w:r>
        <w:rPr>
          <w:rStyle w:val="SectionNumber"/>
          <w:b/>
          <w:color w:val="404040"/>
          <w:sz w:val="24"/>
        </w:rPr>
        <w:t>20.3.9</w:t>
      </w:r>
      <w:r>
        <w:rPr>
          <w:b/>
          <w:color w:val="404040"/>
          <w:sz w:val="24"/>
        </w:rPr>
        <w:tab/>
        <w:t>Stall attribution</w:t>
      </w:r>
    </w:p>
    <w:p>
      <w:pPr>
        <w:pStyle w:val="TableCaption"/>
        <w:rPr/>
      </w:pPr>
      <w:bookmarkStart w:id="578" w:name="_Tab_72_Table_2_15_10__Stall"/>
      <w:r>
        <w:rPr/>
        <w:t>Table 2.15.10: Stall-attribution ports</w:t>
      </w:r>
      <w:bookmarkEnd w:id="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FIFO backpressure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stall_refresh_o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owns the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stall_zq_o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request or tZQCS block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stall_noreq_o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CAM entry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stall_turnaround_o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 tRTW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stall_tccd_o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spacing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stall_actlimit_o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stall_banktimer_o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tRCD / tRP / tRAS</w:t>
            </w:r>
          </w:p>
        </w:tc>
      </w:tr>
    </w:tbl>
    <w:p>
      <w:pPr>
        <w:pStyle w:val="Heading2"/>
        <w:pBdr>
          <w:bottom w:val="single" w:sz="12" w:space="0" w:color="228B22"/>
        </w:pBdr>
        <w:spacing w:before="280" w:after="80"/>
        <w:rPr/>
      </w:pPr>
      <w:bookmarkStart w:id="579" w:name="__RefHeading___Toc53612_3968965690"/>
      <w:bookmarkEnd w:id="579"/>
      <w:r>
        <w:rPr>
          <w:rStyle w:val="SectionNumber"/>
          <w:b/>
          <w:color w:val="228B22"/>
          <w:sz w:val="28"/>
        </w:rPr>
        <w:t>20.4</w:t>
      </w:r>
      <w:r>
        <w:rPr>
          <w:b/>
          <w:color w:val="228B22"/>
          <w:sz w:val="28"/>
        </w:rPr>
        <w:tab/>
        <w:t>Microarchitecture internals</w:t>
      </w:r>
    </w:p>
    <w:p>
      <w:pPr>
        <w:pStyle w:val="Heading3"/>
        <w:spacing w:before="200" w:after="80"/>
        <w:rPr/>
      </w:pPr>
      <w:bookmarkStart w:id="580" w:name="__RefHeading___Toc53614_3968965690"/>
      <w:bookmarkStart w:id="581" w:name="classification"/>
      <w:bookmarkEnd w:id="580"/>
      <w:r>
        <w:rPr>
          <w:rStyle w:val="SectionNumber"/>
          <w:b/>
          <w:color w:val="404040"/>
          <w:sz w:val="24"/>
        </w:rPr>
        <w:t>20.4.1</w:t>
      </w:r>
      <w:r>
        <w:rPr>
          <w:b/>
          <w:color w:val="404040"/>
          <w:sz w:val="24"/>
        </w:rPr>
        <w:tab/>
        <w:t>Classification</w:t>
      </w:r>
    </w:p>
    <w:p>
      <w:pPr>
        <w:pStyle w:val="FirstParagraph"/>
        <w:rPr/>
      </w:pPr>
      <w:r>
        <w:rPr>
          <w:sz w:val="20"/>
        </w:rPr>
        <w:t>Every valid read and write CAM entry is classified independently against the registered bank image:</w:t>
      </w:r>
    </w:p>
    <w:p>
      <w:pPr>
        <w:pStyle w:val="Compact"/>
        <w:numPr>
          <w:ilvl w:val="0"/>
          <w:numId w:val="150"/>
        </w:numPr>
        <w:rPr/>
      </w:pPr>
      <w:r>
        <w:rPr>
          <w:b/>
          <w:bCs/>
        </w:rPr>
        <w:t>Column</w:t>
      </w:r>
      <w:r>
        <w:rPr/>
        <w:t xml:space="preserve"> — the entry’s bank is row-active and its row matches the open row.</w:t>
      </w:r>
    </w:p>
    <w:p>
      <w:pPr>
        <w:pStyle w:val="Compact"/>
        <w:numPr>
          <w:ilvl w:val="0"/>
          <w:numId w:val="151"/>
        </w:numPr>
        <w:rPr/>
      </w:pPr>
      <w:r>
        <w:rPr>
          <w:b/>
          <w:bCs/>
        </w:rPr>
        <w:t>Activate</w:t>
      </w:r>
      <w:r>
        <w:rPr/>
        <w:t xml:space="preserve"> — the bank is idle (no row open).</w:t>
      </w:r>
    </w:p>
    <w:p>
      <w:pPr>
        <w:pStyle w:val="Compact"/>
        <w:numPr>
          <w:ilvl w:val="0"/>
          <w:numId w:val="152"/>
        </w:numPr>
        <w:rPr/>
      </w:pPr>
      <w:r>
        <w:rPr>
          <w:b/>
          <w:bCs/>
        </w:rPr>
        <w:t>Precharge</w:t>
      </w:r>
      <w:r>
        <w:rPr/>
        <w:t xml:space="preserve"> — the bank is row-active but the entry’s row does not match.</w:t>
      </w:r>
    </w:p>
    <w:p>
      <w:pPr>
        <w:pStyle w:val="FirstParagraph"/>
        <w:rPr/>
      </w:pPr>
      <w:r>
        <w:rPr>
          <w:sz w:val="20"/>
        </w:rPr>
        <w:t xml:space="preserve">The three masks are mutually exclusive per entry. Column eligibility also requires </w:t>
      </w:r>
      <w:r>
        <w:rPr>
          <w:rStyle w:val="VerbatimChar"/>
          <w:sz w:val="20"/>
        </w:rPr>
        <w:t>rd_issue_ready_i</w:t>
      </w:r>
      <w:r>
        <w:rPr>
          <w:sz w:val="20"/>
        </w:rPr>
        <w:t xml:space="preserve"> or </w:t>
      </w:r>
      <w:r>
        <w:rPr>
          <w:rStyle w:val="VerbatimChar"/>
          <w:sz w:val="20"/>
        </w:rPr>
        <w:t>wr_commit_ready_i</w:t>
      </w:r>
      <w:r>
        <w:rPr>
          <w:sz w:val="20"/>
        </w:rPr>
        <w:t xml:space="preserve"> so a fired column never outruns the CAM retire/drain path.</w:t>
      </w:r>
      <w:bookmarkEnd w:id="581"/>
    </w:p>
    <w:p>
      <w:pPr>
        <w:pStyle w:val="Heading3"/>
        <w:spacing w:before="200" w:after="80"/>
        <w:rPr/>
      </w:pPr>
      <w:bookmarkStart w:id="582" w:name="__RefHeading___Toc53616_3968965690"/>
      <w:bookmarkStart w:id="583" w:name="priority-chain"/>
      <w:bookmarkEnd w:id="582"/>
      <w:r>
        <w:rPr>
          <w:rStyle w:val="SectionNumber"/>
          <w:b/>
          <w:color w:val="404040"/>
          <w:sz w:val="24"/>
        </w:rPr>
        <w:t>20.4.2</w:t>
      </w:r>
      <w:r>
        <w:rPr>
          <w:b/>
          <w:color w:val="404040"/>
          <w:sz w:val="24"/>
        </w:rPr>
        <w:tab/>
        <w:t>Priority chain</w:t>
      </w:r>
    </w:p>
    <w:p>
      <w:pPr>
        <w:pStyle w:val="FirstParagraph"/>
        <w:rPr/>
      </w:pPr>
      <w:r>
        <w:rPr>
          <w:sz w:val="20"/>
        </w:rPr>
        <w:t xml:space="preserve">The per-cycle pick is a fixed priority chain. Maintenance and init outrank all demand traffic; demand class ordering is selected by </w:t>
      </w:r>
      <w:r>
        <w:rPr>
          <w:rStyle w:val="VerbatimChar"/>
          <w:sz w:val="20"/>
        </w:rPr>
        <w:t>sched_access_pref_i</w:t>
      </w:r>
      <w:r>
        <w:rPr>
          <w:sz w:val="20"/>
        </w:rPr>
        <w:t>.</w:t>
      </w:r>
    </w:p>
    <w:p>
      <w:pPr>
        <w:pStyle w:val="SourceCode"/>
        <w:rPr/>
      </w:pPr>
      <w:r>
        <w:rPr>
          <w:rStyle w:val="VerbatimChar"/>
        </w:rPr>
        <w:t>if !init_done:</w:t>
      </w:r>
      <w:r>
        <w:rPr/>
        <w:br/>
      </w:r>
      <w:r>
        <w:rPr>
          <w:rStyle w:val="VerbatimChar"/>
        </w:rPr>
        <w:t xml:space="preserve">    init passthrough</w:t>
      </w:r>
      <w:r>
        <w:rPr/>
        <w:br/>
      </w:r>
      <w:r>
        <w:rPr>
          <w:rStyle w:val="VerbatimChar"/>
        </w:rPr>
        <w:t>else if w_zq_busy:</w:t>
      </w:r>
      <w:r>
        <w:rPr/>
        <w:br/>
      </w:r>
      <w:r>
        <w:rPr>
          <w:rStyle w:val="VerbatimChar"/>
        </w:rPr>
        <w:t xml:space="preserve">    idle (tZQCS block)</w:t>
      </w:r>
      <w:r>
        <w:rPr/>
        <w:br/>
      </w:r>
      <w:r>
        <w:rPr>
          <w:rStyle w:val="VerbatimChar"/>
        </w:rPr>
        <w:t>else if refresh_req or refresh_drain:</w:t>
      </w:r>
      <w:r>
        <w:rPr/>
        <w:br/>
      </w:r>
      <w:r>
        <w:rPr>
          <w:rStyle w:val="VerbatimChar"/>
        </w:rPr>
        <w:t xml:space="preserve">    if REFpb and rotor bank active: precharge rotor bank</w:t>
      </w:r>
      <w:r>
        <w:rPr/>
        <w:br/>
      </w:r>
      <w:r>
        <w:rPr>
          <w:rStyle w:val="VerbatimChar"/>
        </w:rPr>
        <w:t xml:space="preserve">    else if REFpb and rotor bank idle and refpb_safe: REFpb + grant</w:t>
      </w:r>
      <w:r>
        <w:rPr/>
        <w:br/>
      </w:r>
      <w:r>
        <w:rPr>
          <w:rStyle w:val="VerbatimChar"/>
        </w:rPr>
        <w:t xml:space="preserve">    else if any bank active: precharge lowest active ready bank</w:t>
      </w:r>
      <w:r>
        <w:rPr/>
        <w:br/>
      </w:r>
      <w:r>
        <w:rPr>
          <w:rStyle w:val="VerbatimChar"/>
        </w:rPr>
        <w:t xml:space="preserve">    else if ref_safe: REF + grant</w:t>
      </w:r>
      <w:r>
        <w:rPr/>
        <w:br/>
      </w:r>
      <w:r>
        <w:rPr>
          <w:rStyle w:val="VerbatimChar"/>
        </w:rPr>
        <w:t>else if zq_req:</w:t>
      </w:r>
      <w:r>
        <w:rPr/>
        <w:br/>
      </w:r>
      <w:r>
        <w:rPr>
          <w:rStyle w:val="VerbatimChar"/>
        </w:rPr>
        <w:t xml:space="preserve">    if any bank active: precharge lowest active ready bank</w:t>
      </w:r>
      <w:r>
        <w:rPr/>
        <w:br/>
      </w:r>
      <w:r>
        <w:rPr>
          <w:rStyle w:val="VerbatimChar"/>
        </w:rPr>
        <w:t xml:space="preserve">    else if zq_safe: ZQCS + grant</w:t>
      </w:r>
      <w:r>
        <w:rPr/>
        <w:br/>
      </w:r>
      <w:r>
        <w:rPr>
          <w:rStyle w:val="VerbatimChar"/>
        </w:rPr>
        <w:t>else:</w:t>
      </w:r>
      <w:r>
        <w:rPr/>
        <w:br/>
      </w:r>
      <w:r>
        <w:rPr>
          <w:rStyle w:val="VerbatimChar"/>
        </w:rPr>
        <w:t xml:space="preserve">    choose demand class by access_pref</w:t>
      </w:r>
      <w:r>
        <w:rPr/>
        <w:br/>
      </w:r>
      <w:r>
        <w:rPr>
          <w:rStyle w:val="VerbatimChar"/>
        </w:rPr>
        <w:t xml:space="preserve">    column -&gt; read first unless write-batching / policy override</w:t>
      </w:r>
      <w:r>
        <w:rPr/>
        <w:br/>
      </w:r>
      <w:r>
        <w:rPr>
          <w:rStyle w:val="VerbatimChar"/>
        </w:rPr>
        <w:t xml:space="preserve">    activate -&gt; bank-parallel oldest ready</w:t>
      </w:r>
      <w:r>
        <w:rPr/>
        <w:br/>
      </w:r>
      <w:r>
        <w:rPr>
          <w:rStyle w:val="VerbatimChar"/>
        </w:rPr>
        <w:t xml:space="preserve">    precharge -&gt; wrong-row oldest ready</w:t>
      </w:r>
      <w:r>
        <w:rPr/>
        <w:br/>
      </w:r>
      <w:r>
        <w:rPr>
          <w:rStyle w:val="VerbatimChar"/>
        </w:rPr>
        <w:t xml:space="preserve">    timeout precharge -&gt; lowest priority</w:t>
      </w:r>
    </w:p>
    <w:p>
      <w:pPr>
        <w:pStyle w:val="FirstParagraph"/>
        <w:rPr/>
      </w:pPr>
      <w:bookmarkStart w:id="584" w:name="priority-chain"/>
      <w:r>
        <w:rPr>
          <w:sz w:val="20"/>
        </w:rPr>
        <w:t>: Table 2.15.11: Priority chain</w:t>
      </w:r>
      <w:bookmarkEnd w:id="584"/>
    </w:p>
    <w:p>
      <w:pPr>
        <w:pStyle w:val="Heading3"/>
        <w:spacing w:before="200" w:after="80"/>
        <w:rPr/>
      </w:pPr>
      <w:bookmarkStart w:id="585" w:name="__RefHeading___Toc53618_3968965690"/>
      <w:bookmarkStart w:id="586" w:name="policy-csrs"/>
      <w:bookmarkEnd w:id="585"/>
      <w:r>
        <w:rPr>
          <w:rStyle w:val="SectionNumber"/>
          <w:b/>
          <w:color w:val="404040"/>
          <w:sz w:val="24"/>
        </w:rPr>
        <w:t>20.4.3</w:t>
      </w:r>
      <w:r>
        <w:rPr>
          <w:b/>
          <w:color w:val="404040"/>
          <w:sz w:val="24"/>
        </w:rPr>
        <w:tab/>
        <w:t>Policy CSRs</w:t>
      </w:r>
    </w:p>
    <w:p>
      <w:pPr>
        <w:pStyle w:val="FirstParagraph"/>
        <w:rPr/>
      </w:pPr>
      <w:r>
        <w:rPr>
          <w:rStyle w:val="VerbatimChar"/>
          <w:sz w:val="20"/>
        </w:rPr>
        <w:t>sched_order_mode_i</w:t>
      </w:r>
      <w:r>
        <w:rPr>
          <w:sz w:val="20"/>
        </w:rPr>
        <w:t xml:space="preserve"> narrows the class masks without changing the branch chain:</w:t>
      </w:r>
    </w:p>
    <w:p>
      <w:pPr>
        <w:pStyle w:val="Compact"/>
        <w:numPr>
          <w:ilvl w:val="0"/>
          <w:numId w:val="153"/>
        </w:numPr>
        <w:rPr/>
      </w:pPr>
      <w:r>
        <w:rPr>
          <w:rStyle w:val="VerbatimChar"/>
        </w:rPr>
        <w:t>0/2</w:t>
      </w:r>
      <w:r>
        <w:rPr/>
        <w:t xml:space="preserve"> — FR-FCFS (default).</w:t>
      </w:r>
    </w:p>
    <w:p>
      <w:pPr>
        <w:pStyle w:val="Compact"/>
        <w:numPr>
          <w:ilvl w:val="0"/>
          <w:numId w:val="154"/>
        </w:numPr>
        <w:rPr/>
      </w:pPr>
      <w:r>
        <w:rPr>
          <w:rStyle w:val="VerbatimChar"/>
        </w:rPr>
        <w:t>1</w:t>
      </w:r>
      <w:r>
        <w:rPr/>
        <w:t xml:space="preserve"> — </w:t>
      </w:r>
      <w:r>
        <w:rPr>
          <w:rStyle w:val="VerbatimChar"/>
        </w:rPr>
        <w:t>in_order</w:t>
      </w:r>
      <w:r>
        <w:rPr/>
        <w:t xml:space="preserve">: only the oldest entry in each CAM is eligible; global age order is available under </w:t>
      </w:r>
      <w:r>
        <w:rPr>
          <w:rStyle w:val="VerbatimChar"/>
        </w:rPr>
        <w:t>PUMICE_ENHANCED</w:t>
      </w:r>
      <w:r>
        <w:rPr/>
        <w:t>.</w:t>
      </w:r>
    </w:p>
    <w:p>
      <w:pPr>
        <w:pStyle w:val="Compact"/>
        <w:numPr>
          <w:ilvl w:val="0"/>
          <w:numId w:val="155"/>
        </w:numPr>
        <w:rPr/>
      </w:pPr>
      <w:r>
        <w:rPr>
          <w:rStyle w:val="VerbatimChar"/>
        </w:rPr>
        <w:t>3</w:t>
      </w:r>
      <w:r>
        <w:rPr/>
        <w:t xml:space="preserve"> — </w:t>
      </w:r>
      <w:r>
        <w:rPr>
          <w:rStyle w:val="VerbatimChar"/>
        </w:rPr>
        <w:t>age_threshold</w:t>
      </w:r>
      <w:r>
        <w:rPr/>
        <w:t>: when any entry is age-boosted, every class narrows to boosted entries.</w:t>
      </w:r>
    </w:p>
    <w:p>
      <w:pPr>
        <w:pStyle w:val="FirstParagraph"/>
        <w:rPr/>
      </w:pPr>
      <w:r>
        <w:rPr>
          <w:rStyle w:val="VerbatimChar"/>
          <w:sz w:val="20"/>
        </w:rPr>
        <w:t>sched_prio_sub_i</w:t>
      </w:r>
      <w:r>
        <w:rPr>
          <w:sz w:val="20"/>
        </w:rPr>
        <w:t xml:space="preserve"> selects read/write ordering within a class:</w:t>
      </w:r>
    </w:p>
    <w:p>
      <w:pPr>
        <w:pStyle w:val="Compact"/>
        <w:numPr>
          <w:ilvl w:val="0"/>
          <w:numId w:val="156"/>
        </w:numPr>
        <w:rPr/>
      </w:pPr>
      <w:r>
        <w:rPr>
          <w:rStyle w:val="VerbatimChar"/>
        </w:rPr>
        <w:t>0/2</w:t>
      </w:r>
      <w:r>
        <w:rPr/>
        <w:t xml:space="preserve"> — </w:t>
      </w:r>
      <w:r>
        <w:rPr>
          <w:rStyle w:val="VerbatimChar"/>
        </w:rPr>
        <w:t>load_over_store</w:t>
      </w:r>
      <w:r>
        <w:rPr/>
        <w:t>: reads first (default).</w:t>
      </w:r>
    </w:p>
    <w:p>
      <w:pPr>
        <w:pStyle w:val="Compact"/>
        <w:numPr>
          <w:ilvl w:val="0"/>
          <w:numId w:val="157"/>
        </w:numPr>
        <w:rPr/>
      </w:pPr>
      <w:r>
        <w:rPr>
          <w:rStyle w:val="VerbatimChar"/>
        </w:rPr>
        <w:t>1</w:t>
      </w:r>
      <w:r>
        <w:rPr/>
        <w:t xml:space="preserve"> — </w:t>
      </w:r>
      <w:r>
        <w:rPr>
          <w:rStyle w:val="VerbatimChar"/>
        </w:rPr>
        <w:t>none</w:t>
      </w:r>
      <w:r>
        <w:rPr/>
        <w:t xml:space="preserve">: fair alternation on </w:t>
      </w:r>
      <w:r>
        <w:rPr>
          <w:rStyle w:val="VerbatimChar"/>
        </w:rPr>
        <w:t>r_dir_rr</w:t>
      </w:r>
      <w:r>
        <w:rPr/>
        <w:t>.</w:t>
      </w:r>
    </w:p>
    <w:p>
      <w:pPr>
        <w:pStyle w:val="Compact"/>
        <w:numPr>
          <w:ilvl w:val="0"/>
          <w:numId w:val="158"/>
        </w:numPr>
        <w:rPr/>
      </w:pPr>
      <w:r>
        <w:rPr>
          <w:rStyle w:val="VerbatimChar"/>
        </w:rPr>
        <w:t>3</w:t>
      </w:r>
      <w:r>
        <w:rPr/>
        <w:t xml:space="preserve"> — </w:t>
      </w:r>
      <w:r>
        <w:rPr>
          <w:rStyle w:val="VerbatimChar"/>
        </w:rPr>
        <w:t>age_boost</w:t>
      </w:r>
      <w:r>
        <w:rPr/>
        <w:t>: reads first unless the write-class winner is boosted and the read-class winner is not.</w:t>
      </w:r>
    </w:p>
    <w:p>
      <w:pPr>
        <w:pStyle w:val="FirstParagraph"/>
        <w:rPr/>
      </w:pPr>
      <w:r>
        <w:rPr>
          <w:rStyle w:val="VerbatimChar"/>
          <w:sz w:val="20"/>
        </w:rPr>
        <w:t>sched_row_sel_i</w:t>
      </w:r>
      <w:r>
        <w:rPr>
          <w:sz w:val="20"/>
        </w:rPr>
        <w:t xml:space="preserve"> and </w:t>
      </w:r>
      <w:r>
        <w:rPr>
          <w:rStyle w:val="VerbatimChar"/>
          <w:sz w:val="20"/>
        </w:rPr>
        <w:t>sched_col_sel_i</w:t>
      </w:r>
      <w:r>
        <w:rPr>
          <w:sz w:val="20"/>
        </w:rPr>
        <w:t xml:space="preserve"> choose among column/activate candidates by oldest, most pending, or fewest pending, with age as tie-break. When </w:t>
      </w:r>
      <w:r>
        <w:rPr>
          <w:rStyle w:val="VerbatimChar"/>
          <w:sz w:val="20"/>
        </w:rPr>
        <w:t>sched_qos_en_i</w:t>
      </w:r>
      <w:r>
        <w:rPr>
          <w:sz w:val="20"/>
        </w:rPr>
        <w:t xml:space="preserve"> is set, each class is first narrowed to the maximum AxQOS value before the population/age select runs.</w:t>
      </w:r>
      <w:bookmarkEnd w:id="586"/>
    </w:p>
    <w:p>
      <w:pPr>
        <w:pStyle w:val="Heading3"/>
        <w:spacing w:before="200" w:after="80"/>
        <w:rPr/>
      </w:pPr>
      <w:bookmarkStart w:id="587" w:name="__RefHeading___Toc53620_3968965690"/>
      <w:bookmarkStart w:id="588" w:name="write-batching-hysteresis"/>
      <w:bookmarkEnd w:id="587"/>
      <w:r>
        <w:rPr>
          <w:rStyle w:val="SectionNumber"/>
          <w:b/>
          <w:color w:val="404040"/>
          <w:sz w:val="24"/>
        </w:rPr>
        <w:t>20.4.4</w:t>
      </w:r>
      <w:r>
        <w:rPr>
          <w:b/>
          <w:color w:val="404040"/>
          <w:sz w:val="24"/>
        </w:rPr>
        <w:tab/>
        <w:t>Write-batching hysteresis</w:t>
      </w:r>
    </w:p>
    <w:p>
      <w:pPr>
        <w:pStyle w:val="FirstParagraph"/>
        <w:rPr/>
      </w:pPr>
      <w:r>
        <w:rPr>
          <w:rStyle w:val="VerbatimChar"/>
          <w:sz w:val="20"/>
        </w:rPr>
        <w:t>r_wr_drain</w:t>
      </w:r>
      <w:r>
        <w:rPr>
          <w:sz w:val="20"/>
        </w:rPr>
        <w:t xml:space="preserve"> arms when write CAM occupancy reaches </w:t>
      </w:r>
      <w:r>
        <w:rPr>
          <w:rStyle w:val="VerbatimChar"/>
          <w:sz w:val="20"/>
        </w:rPr>
        <w:t>sched_wr_high_wm_i</w:t>
      </w:r>
      <w:r>
        <w:rPr>
          <w:sz w:val="20"/>
        </w:rPr>
        <w:t xml:space="preserve"> and disarms only when occupancy falls to </w:t>
      </w:r>
      <w:r>
        <w:rPr>
          <w:rStyle w:val="VerbatimChar"/>
          <w:sz w:val="20"/>
        </w:rPr>
        <w:t>sched_wr_low_wm_i</w:t>
      </w:r>
      <w:r>
        <w:rPr>
          <w:sz w:val="20"/>
        </w:rPr>
        <w:t xml:space="preserve">. While armed, writes outrank reads in every demand class. </w:t>
      </w:r>
      <w:r>
        <w:rPr>
          <w:rStyle w:val="VerbatimChar"/>
          <w:sz w:val="20"/>
        </w:rPr>
        <w:t>sched_wr_batch_max_i</w:t>
      </w:r>
      <w:r>
        <w:rPr>
          <w:sz w:val="20"/>
        </w:rPr>
        <w:t xml:space="preserve"> bounds the drain: after that many write columns the drain yields until a read column fires, preventing unbounded read starvation. </w:t>
      </w:r>
      <w:r>
        <w:rPr>
          <w:rStyle w:val="VerbatimChar"/>
          <w:sz w:val="20"/>
        </w:rPr>
        <w:t>sched_wr_high_wm_i == 0</w:t>
      </w:r>
      <w:r>
        <w:rPr>
          <w:sz w:val="20"/>
        </w:rPr>
        <w:t xml:space="preserve"> disables batching entirely.</w:t>
      </w:r>
      <w:bookmarkEnd w:id="588"/>
    </w:p>
    <w:p>
      <w:pPr>
        <w:pStyle w:val="Heading3"/>
        <w:spacing w:before="200" w:after="80"/>
        <w:rPr/>
      </w:pPr>
      <w:bookmarkStart w:id="589" w:name="__RefHeading___Toc53622_3968965690"/>
      <w:bookmarkStart w:id="590" w:name="pick-pipeline"/>
      <w:bookmarkEnd w:id="589"/>
      <w:r>
        <w:rPr>
          <w:rStyle w:val="SectionNumber"/>
          <w:b/>
          <w:color w:val="404040"/>
          <w:sz w:val="24"/>
        </w:rPr>
        <w:t>20.4.5</w:t>
      </w:r>
      <w:r>
        <w:rPr>
          <w:b/>
          <w:color w:val="404040"/>
          <w:sz w:val="24"/>
        </w:rPr>
        <w:tab/>
        <w:t>Pick pipeline</w:t>
      </w:r>
    </w:p>
    <w:p>
      <w:pPr>
        <w:pStyle w:val="FirstParagraph"/>
        <w:rPr/>
      </w:pPr>
      <w:r>
        <w:rPr>
          <w:sz w:val="20"/>
        </w:rPr>
        <w:t>The pick pipeline was deliberately deepened by one stage (PUMICE-018) to close double-issue paths opened by the STAGE-1a snapshot register:</w:t>
      </w:r>
    </w:p>
    <w:p>
      <w:pPr>
        <w:pStyle w:val="Compact"/>
        <w:numPr>
          <w:ilvl w:val="0"/>
          <w:numId w:val="159"/>
        </w:numPr>
        <w:rPr/>
      </w:pPr>
      <w:r>
        <w:rPr>
          <w:b/>
          <w:bCs/>
        </w:rPr>
        <w:t>STAGE-1a</w:t>
      </w:r>
      <w:r>
        <w:rPr/>
        <w:t xml:space="preserve"> — snapshot the qualified class masks, age-order matrices, population arrays, and per-bank auto-precharge verdict into a coherent epoch.</w:t>
      </w:r>
    </w:p>
    <w:p>
      <w:pPr>
        <w:pStyle w:val="Compact"/>
        <w:numPr>
          <w:ilvl w:val="0"/>
          <w:numId w:val="160"/>
        </w:numPr>
        <w:rPr/>
      </w:pPr>
      <w:r>
        <w:rPr>
          <w:b/>
          <w:bCs/>
        </w:rPr>
        <w:t>STAGE-1b</w:t>
      </w:r>
      <w:r>
        <w:rPr/>
        <w:t xml:space="preserve"> — run the per-class </w:t>
      </w:r>
      <w:r>
        <w:rPr>
          <w:rStyle w:val="VerbatimChar"/>
        </w:rPr>
        <w:t>arg_sel</w:t>
      </w:r>
      <w:r>
        <w:rPr/>
        <w:t xml:space="preserve"> / </w:t>
      </w:r>
      <w:r>
        <w:rPr>
          <w:rStyle w:val="VerbatimChar"/>
        </w:rPr>
        <w:t>arg_oldest</w:t>
      </w:r>
      <w:r>
        <w:rPr/>
        <w:t xml:space="preserve"> on the snapshot.</w:t>
      </w:r>
    </w:p>
    <w:p>
      <w:pPr>
        <w:pStyle w:val="Compact"/>
        <w:numPr>
          <w:ilvl w:val="0"/>
          <w:numId w:val="161"/>
        </w:numPr>
        <w:rPr/>
      </w:pPr>
      <w:r>
        <w:rPr>
          <w:b/>
          <w:bCs/>
        </w:rPr>
        <w:t>pre-pick flop</w:t>
      </w:r>
      <w:r>
        <w:rPr/>
        <w:t xml:space="preserve"> — latch the selected slot and pre-mux the wide </w:t>
      </w:r>
      <w:r>
        <w:rPr>
          <w:rStyle w:val="VerbatimChar"/>
        </w:rPr>
        <w:t>{bank,row,col}</w:t>
      </w:r>
      <w:r>
        <w:rPr/>
        <w:t xml:space="preserve"> operands off the output-stage critical path.</w:t>
      </w:r>
    </w:p>
    <w:p>
      <w:pPr>
        <w:pStyle w:val="Compact"/>
        <w:numPr>
          <w:ilvl w:val="0"/>
          <w:numId w:val="162"/>
        </w:numPr>
        <w:rPr/>
      </w:pPr>
      <w:r>
        <w:rPr>
          <w:b/>
          <w:bCs/>
        </w:rPr>
        <w:t>output register</w:t>
      </w:r>
      <w:r>
        <w:rPr/>
        <w:t xml:space="preserve"> — hold the final command and retire it when the FIFO accepts.</w:t>
      </w:r>
    </w:p>
    <w:p>
      <w:pPr>
        <w:pStyle w:val="FirstParagraph"/>
        <w:rPr/>
      </w:pPr>
      <w:r>
        <w:rPr>
          <w:sz w:val="20"/>
        </w:rPr>
        <w:t xml:space="preserve">The pipeline advances with </w:t>
      </w:r>
      <w:r>
        <w:rPr>
          <w:rStyle w:val="VerbatimChar"/>
          <w:sz w:val="20"/>
        </w:rPr>
        <w:t>w_out_ready</w:t>
      </w:r>
      <w:r>
        <w:rPr>
          <w:sz w:val="20"/>
        </w:rPr>
        <w:t xml:space="preserve">, so it stalls coherently under FIFO backpressure. Because the snapshot and pre-pick registers create a 3–4 cycle window before the CAM </w:t>
      </w:r>
      <w:r>
        <w:rPr>
          <w:rStyle w:val="VerbatimChar"/>
          <w:sz w:val="20"/>
        </w:rPr>
        <w:t>sch_valid</w:t>
      </w:r>
      <w:r>
        <w:rPr>
          <w:sz w:val="20"/>
        </w:rPr>
        <w:t xml:space="preserve"> drop and bank timers reflect a pick, </w:t>
      </w:r>
      <w:r>
        <w:rPr>
          <w:rStyle w:val="VerbatimChar"/>
          <w:sz w:val="20"/>
        </w:rPr>
        <w:t>w_if_preact_sel/pre/out</w:t>
      </w:r>
      <w:r>
        <w:rPr>
          <w:sz w:val="20"/>
        </w:rPr>
        <w:t xml:space="preserve"> and </w:t>
      </w:r>
      <w:r>
        <w:rPr>
          <w:rStyle w:val="VerbatimChar"/>
          <w:sz w:val="20"/>
        </w:rPr>
        <w:t>w_if_col_sel/pre/out</w:t>
      </w:r>
      <w:r>
        <w:rPr>
          <w:sz w:val="20"/>
        </w:rPr>
        <w:t xml:space="preserve"> guard against the same slot or bank being re-selected while a command is mid-pipeline.</w:t>
      </w:r>
      <w:bookmarkEnd w:id="590"/>
    </w:p>
    <w:p>
      <w:pPr>
        <w:pStyle w:val="Heading3"/>
        <w:spacing w:before="200" w:after="80"/>
        <w:rPr/>
      </w:pPr>
      <w:bookmarkStart w:id="591" w:name="__RefHeading___Toc53624_3968965690"/>
      <w:bookmarkStart w:id="592" w:name="final-safety-gate"/>
      <w:bookmarkEnd w:id="591"/>
      <w:r>
        <w:rPr>
          <w:rStyle w:val="SectionNumber"/>
          <w:b/>
          <w:color w:val="404040"/>
          <w:sz w:val="24"/>
        </w:rPr>
        <w:t>20.4.6</w:t>
      </w:r>
      <w:r>
        <w:rPr>
          <w:b/>
          <w:color w:val="404040"/>
          <w:sz w:val="24"/>
        </w:rPr>
        <w:tab/>
        <w:t>Final safety gate</w:t>
      </w:r>
    </w:p>
    <w:p>
      <w:pPr>
        <w:pStyle w:val="FirstParagraph"/>
        <w:rPr/>
      </w:pPr>
      <w:r>
        <w:rPr>
          <w:rStyle w:val="VerbatimChar"/>
          <w:sz w:val="20"/>
        </w:rPr>
        <w:t>w_out_safe</w:t>
      </w:r>
      <w:r>
        <w:rPr>
          <w:sz w:val="20"/>
        </w:rPr>
        <w:t xml:space="preserve"> re-checks the registered pick against live bank timers, rank-global windows, turnaround/tCCD live terms, and </w:t>
      </w:r>
      <w:r>
        <w:rPr>
          <w:rStyle w:val="VerbatimChar"/>
          <w:sz w:val="20"/>
        </w:rPr>
        <w:t>!w_zq_busy</w:t>
      </w:r>
      <w:r>
        <w:rPr>
          <w:sz w:val="20"/>
        </w:rPr>
        <w:t xml:space="preserve">. Unsafe picks are </w:t>
      </w:r>
      <w:r>
        <w:rPr>
          <w:b/>
          <w:bCs/>
          <w:sz w:val="20"/>
        </w:rPr>
        <w:t>dropped</w:t>
      </w:r>
      <w:r>
        <w:rPr>
          <w:sz w:val="20"/>
        </w:rPr>
        <w:t xml:space="preserve">, not held: the CAM entry remains valid and is re-picked later. The command push is </w:t>
      </w:r>
      <w:r>
        <w:rPr>
          <w:rStyle w:val="VerbatimChar"/>
          <w:sz w:val="20"/>
        </w:rPr>
        <w:t>cmd_valid_o = r_pick_valid &amp;&amp; w_out_safe</w:t>
      </w:r>
      <w:r>
        <w:rPr>
          <w:sz w:val="20"/>
        </w:rPr>
        <w:t xml:space="preserve">, which is the BUG-003 fix; previously an unsafe pick could still push into the FIFO because </w:t>
      </w:r>
      <w:r>
        <w:rPr>
          <w:rStyle w:val="VerbatimChar"/>
          <w:sz w:val="20"/>
        </w:rPr>
        <w:t>cmd_valid_o</w:t>
      </w:r>
      <w:r>
        <w:rPr>
          <w:sz w:val="20"/>
        </w:rPr>
        <w:t xml:space="preserve"> was </w:t>
      </w:r>
      <w:r>
        <w:rPr>
          <w:rStyle w:val="VerbatimChar"/>
          <w:sz w:val="20"/>
        </w:rPr>
        <w:t>r_pick_valid</w:t>
      </w:r>
      <w:r>
        <w:rPr>
          <w:sz w:val="20"/>
        </w:rPr>
        <w:t xml:space="preserve"> unconditionally.</w:t>
      </w:r>
      <w:bookmarkEnd w:id="592"/>
    </w:p>
    <w:p>
      <w:pPr>
        <w:pStyle w:val="Heading3"/>
        <w:spacing w:before="200" w:after="80"/>
        <w:rPr/>
      </w:pPr>
      <w:bookmarkStart w:id="593" w:name="__RefHeading___Toc53626_3968965690"/>
      <w:bookmarkStart w:id="594" w:name="fire-stage-bug-fixes"/>
      <w:bookmarkEnd w:id="593"/>
      <w:r>
        <w:rPr>
          <w:rStyle w:val="SectionNumber"/>
          <w:b/>
          <w:color w:val="404040"/>
          <w:sz w:val="24"/>
        </w:rPr>
        <w:t>20.4.7</w:t>
      </w:r>
      <w:r>
        <w:rPr>
          <w:b/>
          <w:color w:val="404040"/>
          <w:sz w:val="24"/>
        </w:rPr>
        <w:tab/>
        <w:t>Fire-stage bug fixes</w:t>
      </w:r>
    </w:p>
    <w:p>
      <w:pPr>
        <w:pStyle w:val="FirstParagraph"/>
        <w:rPr/>
      </w:pPr>
      <w:r>
        <w:rPr>
          <w:sz w:val="20"/>
        </w:rPr>
        <w:t xml:space="preserve">BUG-001 adds </w:t>
      </w:r>
      <w:r>
        <w:rPr>
          <w:rStyle w:val="VerbatimChar"/>
          <w:sz w:val="20"/>
        </w:rPr>
        <w:t>tfaw_ok_i[RK0] &amp;&amp; trrd_ok_i[RK0]</w:t>
      </w:r>
      <w:r>
        <w:rPr>
          <w:sz w:val="20"/>
        </w:rPr>
        <w:t xml:space="preserve"> to the ACT case of </w:t>
      </w:r>
      <w:r>
        <w:rPr>
          <w:rStyle w:val="VerbatimChar"/>
          <w:sz w:val="20"/>
        </w:rPr>
        <w:t>w_out_safe</w:t>
      </w:r>
      <w:r>
        <w:rPr>
          <w:sz w:val="20"/>
        </w:rPr>
        <w:t xml:space="preserve"> because per-bank timers cannot see rank-global windows; an ACT already in the pipeline when tFAW/tRRD closed would otherwise issue. The STAGE-1b live ACT gate also squashes activate classes while the windows are closed, and the final gate catches any remaining race.</w:t>
      </w:r>
    </w:p>
    <w:p>
      <w:pPr>
        <w:pStyle w:val="BodyText"/>
        <w:rPr/>
      </w:pPr>
      <w:r>
        <w:rPr>
          <w:sz w:val="20"/>
        </w:rPr>
        <w:t xml:space="preserve">BUG-002 adds </w:t>
      </w:r>
      <w:r>
        <w:rPr>
          <w:rStyle w:val="VerbatimChar"/>
          <w:sz w:val="20"/>
        </w:rPr>
        <w:t>!w_zq_busy</w:t>
      </w:r>
      <w:r>
        <w:rPr>
          <w:sz w:val="20"/>
        </w:rPr>
        <w:t xml:space="preserve"> to </w:t>
      </w:r>
      <w:r>
        <w:rPr>
          <w:rStyle w:val="VerbatimChar"/>
          <w:sz w:val="20"/>
        </w:rPr>
        <w:t>w_out_safe</w:t>
      </w:r>
      <w:r>
        <w:rPr>
          <w:sz w:val="20"/>
        </w:rPr>
        <w:t xml:space="preserve">. </w:t>
      </w:r>
      <w:r>
        <w:rPr>
          <w:rStyle w:val="VerbatimChar"/>
          <w:sz w:val="20"/>
        </w:rPr>
        <w:t>w_zq_busy</w:t>
      </w:r>
      <w:r>
        <w:rPr>
          <w:sz w:val="20"/>
        </w:rPr>
        <w:t xml:space="preserve"> loads on the accepted fire of a ZQCS, so during the ZQCS fire cycle the pick cone still sees it low and freely selects a follow-on command; the fire-stage re-check prevents that command from issuing inside the calibration window.</w:t>
      </w:r>
      <w:bookmarkEnd w:id="594"/>
    </w:p>
    <w:p>
      <w:pPr>
        <w:pStyle w:val="Heading3"/>
        <w:spacing w:before="200" w:after="80"/>
        <w:rPr/>
      </w:pPr>
      <w:bookmarkStart w:id="595" w:name="__RefHeading___Toc53628_3968965690"/>
      <w:bookmarkStart w:id="596" w:name="column-spacing-and-turnaround-guards"/>
      <w:bookmarkEnd w:id="595"/>
      <w:r>
        <w:rPr>
          <w:rStyle w:val="SectionNumber"/>
          <w:b/>
          <w:color w:val="404040"/>
          <w:sz w:val="24"/>
        </w:rPr>
        <w:t>20.4.8</w:t>
      </w:r>
      <w:r>
        <w:rPr>
          <w:b/>
          <w:color w:val="404040"/>
          <w:sz w:val="24"/>
        </w:rPr>
        <w:tab/>
        <w:t>Column spacing and turnaround guards</w:t>
      </w:r>
    </w:p>
    <w:p>
      <w:pPr>
        <w:pStyle w:val="FirstParagraph"/>
        <w:rPr/>
      </w:pPr>
      <w:r>
        <w:rPr>
          <w:rStyle w:val="VerbatimChar"/>
          <w:sz w:val="20"/>
        </w:rPr>
        <w:t>tccd_ok_i</w:t>
      </w:r>
      <w:r>
        <w:rPr>
          <w:sz w:val="20"/>
        </w:rPr>
        <w:t xml:space="preserve"> reloads on the column fire, 3–4 pick-pipeline cycles after classification. The forward counter </w:t>
      </w:r>
      <w:r>
        <w:rPr>
          <w:rStyle w:val="VerbatimChar"/>
          <w:sz w:val="20"/>
        </w:rPr>
        <w:t>r_tccd_fwd</w:t>
      </w:r>
      <w:r>
        <w:rPr>
          <w:sz w:val="20"/>
        </w:rPr>
        <w:t xml:space="preserve"> reloads on column selection and blocks new column classifications while it is above one or while another column is being selected with </w:t>
      </w:r>
      <w:r>
        <w:rPr>
          <w:rStyle w:val="VerbatimChar"/>
          <w:sz w:val="20"/>
        </w:rPr>
        <w:t>t_ccd_i &gt; 1</w:t>
      </w:r>
      <w:r>
        <w:rPr>
          <w:sz w:val="20"/>
        </w:rPr>
        <w:t xml:space="preserve">, replacing the stale flopped </w:t>
      </w:r>
      <w:r>
        <w:rPr>
          <w:rStyle w:val="VerbatimChar"/>
          <w:sz w:val="20"/>
        </w:rPr>
        <w:t>tccd_ok_i</w:t>
      </w:r>
      <w:r>
        <w:rPr>
          <w:sz w:val="20"/>
        </w:rPr>
        <w:t xml:space="preserve"> without adding a full tCCD bubble.</w:t>
      </w:r>
    </w:p>
    <w:p>
      <w:pPr>
        <w:pStyle w:val="BodyText"/>
        <w:rPr/>
      </w:pPr>
      <w:r>
        <w:rPr>
          <w:sz w:val="20"/>
        </w:rPr>
        <w:t xml:space="preserve">The global turnaround </w:t>
      </w:r>
      <w:r>
        <w:rPr>
          <w:rStyle w:val="VerbatimChar"/>
          <w:sz w:val="20"/>
        </w:rPr>
        <w:t>ok</w:t>
      </w:r>
      <w:r>
        <w:rPr>
          <w:sz w:val="20"/>
        </w:rPr>
        <w:t xml:space="preserve"> flags are flopped and drop two cycles after a fired column. </w:t>
      </w:r>
      <w:r>
        <w:rPr>
          <w:rStyle w:val="VerbatimChar"/>
          <w:sz w:val="20"/>
        </w:rPr>
        <w:t>r_wrfire0/1</w:t>
      </w:r>
      <w:r>
        <w:rPr>
          <w:sz w:val="20"/>
        </w:rPr>
        <w:t xml:space="preserve"> and </w:t>
      </w:r>
      <w:r>
        <w:rPr>
          <w:rStyle w:val="VerbatimChar"/>
          <w:sz w:val="20"/>
        </w:rPr>
        <w:t>r_rdfire0/1</w:t>
      </w:r>
      <w:r>
        <w:rPr>
          <w:sz w:val="20"/>
        </w:rPr>
        <w:t xml:space="preserve"> block cross-direction column picks for two cycles, but they load on the cycle after fire while the pick is evaluated the cycle before its own command leaves, leaving a one-cycle blind spot. The live terms </w:t>
      </w:r>
      <w:r>
        <w:rPr>
          <w:rStyle w:val="VerbatimChar"/>
          <w:sz w:val="20"/>
        </w:rPr>
        <w:t>!(w_fire_out &amp;&amp; r_do_wr)</w:t>
      </w:r>
      <w:r>
        <w:rPr>
          <w:sz w:val="20"/>
        </w:rPr>
        <w:t xml:space="preserve"> and </w:t>
      </w:r>
      <w:r>
        <w:rPr>
          <w:rStyle w:val="VerbatimChar"/>
          <w:sz w:val="20"/>
        </w:rPr>
        <w:t>!(w_fire_out &amp;&amp; r_do_rd)</w:t>
      </w:r>
      <w:r>
        <w:rPr>
          <w:sz w:val="20"/>
        </w:rPr>
        <w:t xml:space="preserve"> close that seam.</w:t>
      </w:r>
      <w:bookmarkEnd w:id="596"/>
    </w:p>
    <w:p>
      <w:pPr>
        <w:pStyle w:val="Heading3"/>
        <w:spacing w:before="200" w:after="80"/>
        <w:rPr/>
      </w:pPr>
      <w:bookmarkStart w:id="597" w:name="__RefHeading___Toc53630_3968965690"/>
      <w:bookmarkStart w:id="598" w:name="auto-precharge-guard"/>
      <w:bookmarkEnd w:id="597"/>
      <w:r>
        <w:rPr>
          <w:rStyle w:val="SectionNumber"/>
          <w:b/>
          <w:color w:val="404040"/>
          <w:sz w:val="24"/>
        </w:rPr>
        <w:t>20.4.9</w:t>
      </w:r>
      <w:r>
        <w:rPr>
          <w:b/>
          <w:color w:val="404040"/>
          <w:sz w:val="24"/>
        </w:rPr>
        <w:tab/>
        <w:t>Auto-precharge guard</w:t>
      </w:r>
    </w:p>
    <w:p>
      <w:pPr>
        <w:pStyle w:val="FirstParagraph"/>
        <w:rPr/>
      </w:pPr>
      <w:r>
        <w:rPr>
          <w:sz w:val="20"/>
        </w:rPr>
        <w:t xml:space="preserve">Under close-page or per-bank </w:t>
      </w:r>
      <w:r>
        <w:rPr>
          <w:rStyle w:val="VerbatimChar"/>
          <w:sz w:val="20"/>
        </w:rPr>
        <w:t>ap_close_i</w:t>
      </w:r>
      <w:r>
        <w:rPr>
          <w:sz w:val="20"/>
        </w:rPr>
        <w:t xml:space="preserve">, a fired read/write with auto-precharge closes the bank. </w:t>
      </w:r>
      <w:r>
        <w:rPr>
          <w:rStyle w:val="VerbatimChar"/>
          <w:sz w:val="20"/>
        </w:rPr>
        <w:t>r_apguard0/1</w:t>
      </w:r>
      <w:r>
        <w:rPr>
          <w:sz w:val="20"/>
        </w:rPr>
        <w:t xml:space="preserve"> block same-bank columns for two cycles, and </w:t>
      </w:r>
      <w:r>
        <w:rPr>
          <w:rStyle w:val="VerbatimChar"/>
          <w:sz w:val="20"/>
        </w:rPr>
        <w:t>r_ap_closing</w:t>
      </w:r>
      <w:r>
        <w:rPr>
          <w:sz w:val="20"/>
        </w:rPr>
        <w:t xml:space="preserve"> is held until </w:t>
      </w:r>
      <w:r>
        <w:rPr>
          <w:rStyle w:val="VerbatimChar"/>
          <w:sz w:val="20"/>
        </w:rPr>
        <w:t>bank_row_active</w:t>
      </w:r>
      <w:r>
        <w:rPr>
          <w:sz w:val="20"/>
        </w:rPr>
        <w:t xml:space="preserve"> drops.</w:t>
      </w:r>
      <w:bookmarkEnd w:id="598"/>
    </w:p>
    <w:p>
      <w:pPr>
        <w:pStyle w:val="Heading3"/>
        <w:spacing w:before="200" w:after="80"/>
        <w:rPr/>
      </w:pPr>
      <w:bookmarkStart w:id="599" w:name="__RefHeading___Toc53632_3968965690"/>
      <w:bookmarkStart w:id="600" w:name="refresh-safety"/>
      <w:bookmarkEnd w:id="599"/>
      <w:r>
        <w:rPr>
          <w:rStyle w:val="SectionNumber"/>
          <w:b/>
          <w:color w:val="404040"/>
          <w:sz w:val="24"/>
        </w:rPr>
        <w:t>20.4.10</w:t>
      </w:r>
      <w:r>
        <w:rPr>
          <w:b/>
          <w:color w:val="404040"/>
          <w:sz w:val="24"/>
        </w:rPr>
        <w:tab/>
        <w:t>Refresh safety</w:t>
      </w:r>
    </w:p>
    <w:p>
      <w:pPr>
        <w:pStyle w:val="FirstParagraph"/>
        <w:rPr/>
      </w:pPr>
      <w:r>
        <w:rPr>
          <w:rStyle w:val="VerbatimChar"/>
          <w:sz w:val="20"/>
        </w:rPr>
        <w:t>w_ref_safe</w:t>
      </w:r>
      <w:r>
        <w:rPr>
          <w:sz w:val="20"/>
        </w:rPr>
        <w:t xml:space="preserve"> requires no possibly-open row, no in-flight precharges, clear guard registers, </w:t>
      </w:r>
      <w:r>
        <w:rPr>
          <w:rStyle w:val="VerbatimChar"/>
          <w:sz w:val="20"/>
        </w:rPr>
        <w:t>!w_rfc_busy</w:t>
      </w:r>
      <w:r>
        <w:rPr>
          <w:sz w:val="20"/>
        </w:rPr>
        <w:t xml:space="preserve">, </w:t>
      </w:r>
      <w:r>
        <w:rPr>
          <w:rStyle w:val="VerbatimChar"/>
          <w:sz w:val="20"/>
        </w:rPr>
        <w:t>!r_grant</w:t>
      </w:r>
      <w:r>
        <w:rPr>
          <w:sz w:val="20"/>
        </w:rPr>
        <w:t xml:space="preserve">, and </w:t>
      </w:r>
      <w:r>
        <w:rPr>
          <w:rStyle w:val="VerbatimChar"/>
          <w:sz w:val="20"/>
        </w:rPr>
        <w:t>!r_zq_grant</w:t>
      </w:r>
      <w:r>
        <w:rPr>
          <w:sz w:val="20"/>
        </w:rPr>
        <w:t xml:space="preserve">. The </w:t>
      </w:r>
      <w:r>
        <w:rPr>
          <w:rStyle w:val="VerbatimChar"/>
          <w:sz w:val="20"/>
        </w:rPr>
        <w:t>!r_grant</w:t>
      </w:r>
      <w:r>
        <w:rPr>
          <w:sz w:val="20"/>
        </w:rPr>
        <w:t xml:space="preserve"> term prevents a double-REF when </w:t>
      </w:r>
      <w:r>
        <w:rPr>
          <w:rStyle w:val="VerbatimChar"/>
          <w:sz w:val="20"/>
        </w:rPr>
        <w:t>refresh_req</w:t>
      </w:r>
      <w:r>
        <w:rPr>
          <w:sz w:val="20"/>
        </w:rPr>
        <w:t xml:space="preserve"> drops one cycle late. </w:t>
      </w:r>
      <w:r>
        <w:rPr>
          <w:rStyle w:val="VerbatimChar"/>
          <w:sz w:val="20"/>
        </w:rPr>
        <w:t>w_refpb_safe</w:t>
      </w:r>
      <w:r>
        <w:rPr>
          <w:sz w:val="20"/>
        </w:rPr>
        <w:t xml:space="preserve"> requires only the rotor bank to be closed; other banks continue serving row hits. While a refresh is pending, columns to banks the refresh will close are masked (</w:t>
      </w:r>
      <w:r>
        <w:rPr>
          <w:rStyle w:val="VerbatimChar"/>
          <w:sz w:val="20"/>
        </w:rPr>
        <w:t>w_ref_col_block</w:t>
      </w:r>
      <w:r>
        <w:rPr>
          <w:sz w:val="20"/>
        </w:rPr>
        <w:t>) so the refresh drain cannot livelock behind an in-flight column guard.</w:t>
      </w:r>
      <w:bookmarkEnd w:id="600"/>
    </w:p>
    <w:p>
      <w:pPr>
        <w:pStyle w:val="Heading3"/>
        <w:spacing w:before="200" w:after="80"/>
        <w:rPr/>
      </w:pPr>
      <w:bookmarkStart w:id="601" w:name="__RefHeading___Toc53634_3968965690"/>
      <w:bookmarkStart w:id="602" w:name="trfc-recovery-and-tzqcs-block"/>
      <w:bookmarkEnd w:id="601"/>
      <w:r>
        <w:rPr>
          <w:rStyle w:val="SectionNumber"/>
          <w:b/>
          <w:color w:val="404040"/>
          <w:sz w:val="24"/>
        </w:rPr>
        <w:t>20.4.11</w:t>
      </w:r>
      <w:r>
        <w:rPr>
          <w:b/>
          <w:color w:val="404040"/>
          <w:sz w:val="24"/>
        </w:rPr>
        <w:tab/>
        <w:t>tRFC recovery and tZQCS block</w:t>
      </w:r>
    </w:p>
    <w:p>
      <w:pPr>
        <w:pStyle w:val="FirstParagraph"/>
        <w:rPr/>
      </w:pPr>
      <w:r>
        <w:rPr>
          <w:rStyle w:val="VerbatimChar"/>
          <w:sz w:val="20"/>
        </w:rPr>
        <w:t>r_rfc_cnt</w:t>
      </w:r>
      <w:r>
        <w:rPr>
          <w:sz w:val="20"/>
        </w:rPr>
        <w:t xml:space="preserve"> loads on a fired REF; while nonzero it blocks further activates and refreshes. </w:t>
      </w:r>
      <w:r>
        <w:rPr>
          <w:rStyle w:val="VerbatimChar"/>
          <w:sz w:val="20"/>
        </w:rPr>
        <w:t>REFpb</w:t>
      </w:r>
      <w:r>
        <w:rPr>
          <w:sz w:val="20"/>
        </w:rPr>
        <w:t xml:space="preserve"> uses </w:t>
      </w:r>
      <w:r>
        <w:rPr>
          <w:rStyle w:val="VerbatimChar"/>
          <w:sz w:val="20"/>
        </w:rPr>
        <w:t>t_rfc_pb_i</w:t>
      </w:r>
      <w:r>
        <w:rPr>
          <w:sz w:val="20"/>
        </w:rPr>
        <w:t xml:space="preserve"> if non-zero, otherwise </w:t>
      </w:r>
      <w:r>
        <w:rPr>
          <w:rStyle w:val="VerbatimChar"/>
          <w:sz w:val="20"/>
        </w:rPr>
        <w:t>t_rfc_i</w:t>
      </w:r>
      <w:r>
        <w:rPr>
          <w:sz w:val="20"/>
        </w:rPr>
        <w:t xml:space="preserve">. </w:t>
      </w:r>
      <w:r>
        <w:rPr>
          <w:rStyle w:val="VerbatimChar"/>
          <w:sz w:val="20"/>
        </w:rPr>
        <w:t>r_zqcs_cnt</w:t>
      </w:r>
      <w:r>
        <w:rPr>
          <w:sz w:val="20"/>
        </w:rPr>
        <w:t xml:space="preserve"> loads on a fired ZQCS and blocks all command issue while nonzero. The two counters are keyed separately (</w:t>
      </w:r>
      <w:r>
        <w:rPr>
          <w:rStyle w:val="VerbatimChar"/>
          <w:sz w:val="20"/>
        </w:rPr>
        <w:t>r_grant</w:t>
      </w:r>
      <w:r>
        <w:rPr>
          <w:sz w:val="20"/>
        </w:rPr>
        <w:t xml:space="preserve"> for refresh, </w:t>
      </w:r>
      <w:r>
        <w:rPr>
          <w:rStyle w:val="VerbatimChar"/>
          <w:sz w:val="20"/>
        </w:rPr>
        <w:t>r_zq_grant</w:t>
      </w:r>
      <w:r>
        <w:rPr>
          <w:sz w:val="20"/>
        </w:rPr>
        <w:t xml:space="preserve"> for ZQ) so the two maintenance windows do not corrupt each other.</w:t>
      </w:r>
      <w:bookmarkEnd w:id="602"/>
    </w:p>
    <w:p>
      <w:pPr>
        <w:pStyle w:val="Heading3"/>
        <w:spacing w:before="200" w:after="80"/>
        <w:rPr/>
      </w:pPr>
      <w:bookmarkStart w:id="603" w:name="__RefHeading___Toc53636_3968965690"/>
      <w:bookmarkStart w:id="604" w:name="stall-attribution-1"/>
      <w:bookmarkEnd w:id="603"/>
      <w:r>
        <w:rPr>
          <w:rStyle w:val="SectionNumber"/>
          <w:b/>
          <w:color w:val="404040"/>
          <w:sz w:val="24"/>
        </w:rPr>
        <w:t>20.4.12</w:t>
      </w:r>
      <w:r>
        <w:rPr>
          <w:b/>
          <w:color w:val="404040"/>
          <w:sz w:val="24"/>
        </w:rPr>
        <w:tab/>
        <w:t>Stall attribution</w:t>
      </w:r>
    </w:p>
    <w:p>
      <w:pPr>
        <w:pStyle w:val="DefinitionTerm"/>
        <w:rPr/>
      </w:pPr>
      <w:r>
        <w:rPr/>
        <w:t xml:space="preserve">Stall buckets are mutually exclusive and ordered so their deltas sum to the total stalled-cycle count. Priority order is: </w:t>
      </w:r>
      <w:r>
        <w:rPr>
          <w:rStyle w:val="VerbatimChar"/>
        </w:rPr>
        <w:t>w_out_reject</w:t>
      </w:r>
      <w:r>
        <w:rPr/>
        <w:t xml:space="preserve"> → </w:t>
      </w:r>
      <w:r>
        <w:rPr>
          <w:rStyle w:val="VerbatimChar"/>
        </w:rPr>
        <w:t>stall_banktimer</w:t>
      </w:r>
      <w:r>
        <w:rPr/>
        <w:t xml:space="preserve">; else a picked command waiting on </w:t>
      </w:r>
      <w:r>
        <w:rPr>
          <w:rStyle w:val="VerbatimChar"/>
        </w:rPr>
        <w:t>cmd_ready_i</w:t>
      </w:r>
      <w:r>
        <w:rPr/>
        <w:t xml:space="preserve"> → </w:t>
      </w:r>
      <w:r>
        <w:rPr>
          <w:rStyle w:val="VerbatimChar"/>
        </w:rPr>
        <w:t>stall_bp</w:t>
      </w:r>
      <w:r>
        <w:rPr/>
        <w:t xml:space="preserve">; else </w:t>
      </w:r>
      <w:r>
        <w:rPr>
          <w:rStyle w:val="VerbatimChar"/>
        </w:rPr>
        <w:t>w_zq_busy</w:t>
      </w:r>
      <w:r>
        <w:rPr/>
        <w:t>/</w:t>
      </w:r>
      <w:r>
        <w:rPr>
          <w:rStyle w:val="VerbatimChar"/>
        </w:rPr>
        <w:t>zq_req</w:t>
      </w:r>
      <w:r>
        <w:rPr/>
        <w:t xml:space="preserve"> → </w:t>
      </w:r>
      <w:r>
        <w:rPr>
          <w:rStyle w:val="VerbatimChar"/>
        </w:rPr>
        <w:t>stall_zq</w:t>
      </w:r>
      <w:r>
        <w:rPr/>
        <w:t xml:space="preserve">; else </w:t>
      </w:r>
      <w:r>
        <w:rPr>
          <w:rStyle w:val="VerbatimChar"/>
        </w:rPr>
        <w:t>refresh_req</w:t>
      </w:r>
      <w:r>
        <w:rPr/>
        <w:t>/</w:t>
      </w:r>
      <w:r>
        <w:rPr>
          <w:rStyle w:val="VerbatimChar"/>
        </w:rPr>
        <w:t>refresh_drain</w:t>
      </w:r>
      <w:r>
        <w:rPr/>
        <w:t xml:space="preserve"> → </w:t>
      </w:r>
      <w:r>
        <w:rPr>
          <w:rStyle w:val="VerbatimChar"/>
        </w:rPr>
        <w:t>stall_refresh</w:t>
      </w:r>
      <w:r>
        <w:rPr/>
        <w:t xml:space="preserve">; else no CAM entry → </w:t>
      </w:r>
      <w:r>
        <w:rPr>
          <w:rStyle w:val="VerbatimChar"/>
        </w:rPr>
        <w:t>stall_noreq</w:t>
      </w:r>
      <w:r>
        <w:rPr/>
        <w:t xml:space="preserve">; else </w:t>
      </w:r>
      <w:r>
        <w:rPr>
          <w:rStyle w:val="VerbatimChar"/>
        </w:rPr>
        <w:t>!twtr_ok</w:t>
      </w:r>
      <w:r>
        <w:rPr/>
        <w:t>/</w:t>
      </w:r>
      <w:r>
        <w:rPr>
          <w:rStyle w:val="VerbatimChar"/>
        </w:rPr>
        <w:t>!trtw_ok</w:t>
      </w:r>
      <w:r>
        <w:rPr/>
        <w:t xml:space="preserve"> → </w:t>
      </w:r>
      <w:r>
        <w:rPr>
          <w:rStyle w:val="VerbatimChar"/>
        </w:rPr>
        <w:t>stall_turnaround</w:t>
      </w:r>
      <w:r>
        <w:rPr/>
        <w:t xml:space="preserve">; else </w:t>
      </w:r>
      <w:r>
        <w:rPr>
          <w:rStyle w:val="VerbatimChar"/>
        </w:rPr>
        <w:t>!tccd_ok</w:t>
      </w:r>
      <w:r>
        <w:rPr/>
        <w:t xml:space="preserve"> → </w:t>
      </w:r>
      <w:r>
        <w:rPr>
          <w:rStyle w:val="VerbatimChar"/>
        </w:rPr>
        <w:t>stall_tccd</w:t>
      </w:r>
      <w:r>
        <w:rPr/>
        <w:t xml:space="preserve">; else </w:t>
      </w:r>
      <w:r>
        <w:rPr>
          <w:rStyle w:val="VerbatimChar"/>
        </w:rPr>
        <w:t>!tfaw_ok</w:t>
      </w:r>
      <w:r>
        <w:rPr/>
        <w:t>/</w:t>
      </w:r>
      <w:r>
        <w:rPr>
          <w:rStyle w:val="VerbatimChar"/>
        </w:rPr>
        <w:t>!trrd_ok</w:t>
      </w:r>
      <w:r>
        <w:rPr/>
        <w:t xml:space="preserve"> → </w:t>
      </w:r>
      <w:r>
        <w:rPr>
          <w:rStyle w:val="VerbatimChar"/>
        </w:rPr>
        <w:t>stall_actlimit</w:t>
      </w:r>
      <w:r>
        <w:rPr/>
        <w:t xml:space="preserve">; else </w:t>
      </w:r>
      <w:r>
        <w:rPr>
          <w:rStyle w:val="VerbatimChar"/>
        </w:rPr>
        <w:t>stall_banktimer</w:t>
      </w:r>
      <w:r>
        <w:rPr/>
        <w:t>.</w:t>
      </w:r>
    </w:p>
    <w:p>
      <w:pPr>
        <w:pStyle w:val="Definition"/>
        <w:rPr/>
      </w:pPr>
      <w:bookmarkStart w:id="605" w:name="stall-attribution-1"/>
      <w:r>
        <w:rPr/>
        <w:t>Table 2.15.12: Stall attribution priority</w:t>
      </w:r>
      <w:bookmarkEnd w:id="605"/>
    </w:p>
    <w:p>
      <w:pPr>
        <w:pStyle w:val="Heading3"/>
        <w:spacing w:before="200" w:after="80"/>
        <w:rPr/>
      </w:pPr>
      <w:bookmarkStart w:id="606" w:name="__RefHeading___Toc53638_3968965690"/>
      <w:bookmarkStart w:id="607" w:name="X03fdb68cd4d21b55086b64a4dc3f813542db95d"/>
      <w:bookmarkEnd w:id="606"/>
      <w:r>
        <w:rPr>
          <w:rStyle w:val="SectionNumber"/>
          <w:b/>
          <w:color w:val="404040"/>
          <w:sz w:val="24"/>
        </w:rPr>
        <w:t>20.4.13</w:t>
      </w:r>
      <w:r>
        <w:rPr>
          <w:b/>
          <w:color w:val="404040"/>
          <w:sz w:val="24"/>
        </w:rPr>
        <w:tab/>
        <w:t>Maintenance request/grant semantics and event strobes</w:t>
      </w:r>
    </w:p>
    <w:p>
      <w:pPr>
        <w:pStyle w:val="FirstParagraph"/>
        <w:rPr/>
      </w:pPr>
      <w:r>
        <w:rPr>
          <w:sz w:val="20"/>
        </w:rPr>
        <w:t xml:space="preserve">The arbiter keeps two inherited request/grant pairs — one for refresh and one for ZQ — rather than a single unified </w:t>
      </w:r>
      <w:r>
        <w:rPr>
          <w:rStyle w:val="VerbatimChar"/>
          <w:sz w:val="20"/>
        </w:rPr>
        <w:t>maint_req</w:t>
      </w:r>
      <w:r>
        <w:rPr>
          <w:sz w:val="20"/>
        </w:rPr>
        <w:t>/</w:t>
      </w:r>
      <w:r>
        <w:rPr>
          <w:rStyle w:val="VerbatimChar"/>
          <w:sz w:val="20"/>
        </w:rPr>
        <w:t>maint_tag</w:t>
      </w:r>
      <w:r>
        <w:rPr>
          <w:sz w:val="20"/>
        </w:rPr>
        <w:t xml:space="preserve"> channel. The unified tagged channel remains the conceptual model; the formatter-side maintenance encoding derives from it downstream. The family doctrine applies: </w:t>
      </w:r>
      <w:r>
        <w:rPr>
          <w:b/>
          <w:bCs/>
          <w:sz w:val="20"/>
        </w:rPr>
        <w:t>request and wait, never preempt</w:t>
      </w:r>
      <w:r>
        <w:rPr>
          <w:sz w:val="20"/>
        </w:rPr>
        <w:t xml:space="preserve">. A maintenance source raises its </w:t>
      </w:r>
      <w:r>
        <w:rPr>
          <w:rStyle w:val="VerbatimChar"/>
          <w:sz w:val="20"/>
        </w:rPr>
        <w:t>req</w:t>
      </w:r>
      <w:r>
        <w:rPr>
          <w:sz w:val="20"/>
        </w:rPr>
        <w:t xml:space="preserve"> and holds it until </w:t>
      </w:r>
      <w:r>
        <w:rPr>
          <w:rStyle w:val="VerbatimChar"/>
          <w:sz w:val="20"/>
        </w:rPr>
        <w:t>grant</w:t>
      </w:r>
      <w:r>
        <w:rPr>
          <w:sz w:val="20"/>
        </w:rPr>
        <w:t xml:space="preserve"> arrives; it cannot yank the bus away from an in-flight host command.</w:t>
      </w:r>
    </w:p>
    <w:p>
      <w:pPr>
        <w:pStyle w:val="BodyText"/>
        <w:rPr/>
      </w:pPr>
      <w:r>
        <w:rPr>
          <w:sz w:val="20"/>
        </w:rPr>
        <w:t>On a safe fire (</w:t>
      </w:r>
      <w:r>
        <w:rPr>
          <w:rStyle w:val="VerbatimChar"/>
          <w:sz w:val="20"/>
        </w:rPr>
        <w:t>w_fire_out</w:t>
      </w:r>
      <w:r>
        <w:rPr>
          <w:sz w:val="20"/>
        </w:rPr>
        <w:t xml:space="preserve">), </w:t>
      </w:r>
      <w:r>
        <w:rPr>
          <w:rStyle w:val="VerbatimChar"/>
          <w:sz w:val="20"/>
        </w:rPr>
        <w:t>evt_act_o</w:t>
      </w:r>
      <w:r>
        <w:rPr>
          <w:sz w:val="20"/>
        </w:rPr>
        <w:t xml:space="preserve">, </w:t>
      </w:r>
      <w:r>
        <w:rPr>
          <w:rStyle w:val="VerbatimChar"/>
          <w:sz w:val="20"/>
        </w:rPr>
        <w:t>evt_rd_o</w:t>
      </w:r>
      <w:r>
        <w:rPr>
          <w:sz w:val="20"/>
        </w:rPr>
        <w:t xml:space="preserve">, </w:t>
      </w:r>
      <w:r>
        <w:rPr>
          <w:rStyle w:val="VerbatimChar"/>
          <w:sz w:val="20"/>
        </w:rPr>
        <w:t>evt_wr_o</w:t>
      </w:r>
      <w:r>
        <w:rPr>
          <w:sz w:val="20"/>
        </w:rPr>
        <w:t xml:space="preserve">, and </w:t>
      </w:r>
      <w:r>
        <w:rPr>
          <w:rStyle w:val="VerbatimChar"/>
          <w:sz w:val="20"/>
        </w:rPr>
        <w:t>evt_pre_o</w:t>
      </w:r>
      <w:r>
        <w:rPr>
          <w:sz w:val="20"/>
        </w:rPr>
        <w:t xml:space="preserve"> strobe the bank and global timers; </w:t>
      </w:r>
      <w:r>
        <w:rPr>
          <w:rStyle w:val="VerbatimChar"/>
          <w:sz w:val="20"/>
        </w:rPr>
        <w:t>evt_rank_o</w:t>
      </w:r>
      <w:r>
        <w:rPr>
          <w:sz w:val="20"/>
        </w:rPr>
        <w:t xml:space="preserve">, </w:t>
      </w:r>
      <w:r>
        <w:rPr>
          <w:rStyle w:val="VerbatimChar"/>
          <w:sz w:val="20"/>
        </w:rPr>
        <w:t>evt_bank_o</w:t>
      </w:r>
      <w:r>
        <w:rPr>
          <w:sz w:val="20"/>
        </w:rPr>
        <w:t xml:space="preserve">, and </w:t>
      </w:r>
      <w:r>
        <w:rPr>
          <w:rStyle w:val="VerbatimChar"/>
          <w:sz w:val="20"/>
        </w:rPr>
        <w:t>evt_row_o</w:t>
      </w:r>
      <w:r>
        <w:rPr>
          <w:sz w:val="20"/>
        </w:rPr>
        <w:t xml:space="preserve"> carry rank, bank, and row. </w:t>
      </w:r>
      <w:r>
        <w:rPr>
          <w:rStyle w:val="VerbatimChar"/>
          <w:sz w:val="20"/>
        </w:rPr>
        <w:t>evt_ap_o</w:t>
      </w:r>
      <w:r>
        <w:rPr>
          <w:sz w:val="20"/>
        </w:rPr>
        <w:t xml:space="preserve"> is </w:t>
      </w:r>
      <w:r>
        <w:rPr>
          <w:rStyle w:val="VerbatimChar"/>
          <w:sz w:val="20"/>
        </w:rPr>
        <w:t>r_ap_out</w:t>
      </w:r>
      <w:r>
        <w:rPr>
          <w:sz w:val="20"/>
        </w:rPr>
        <w:t xml:space="preserve"> and does not gate on fire.</w:t>
      </w:r>
      <w:bookmarkEnd w:id="607"/>
    </w:p>
    <w:p>
      <w:pPr>
        <w:pStyle w:val="Heading2"/>
        <w:pBdr>
          <w:bottom w:val="single" w:sz="12" w:space="0" w:color="228B22"/>
        </w:pBdr>
        <w:spacing w:before="280" w:after="80"/>
        <w:rPr/>
      </w:pPr>
      <w:bookmarkStart w:id="608" w:name="__RefHeading___Toc53640_3968965690"/>
      <w:bookmarkStart w:id="609" w:name="fsm-policy-14"/>
      <w:bookmarkEnd w:id="608"/>
      <w:r>
        <w:rPr>
          <w:rStyle w:val="SectionNumber"/>
          <w:b/>
          <w:color w:val="228B22"/>
          <w:sz w:val="28"/>
        </w:rPr>
        <w:t>20.5</w:t>
      </w:r>
      <w:r>
        <w:rPr>
          <w:b/>
          <w:color w:val="228B22"/>
          <w:sz w:val="28"/>
        </w:rPr>
        <w:tab/>
        <w:t>FSM policy</w:t>
      </w:r>
    </w:p>
    <w:p>
      <w:pPr>
        <w:pStyle w:val="FirstParagraph"/>
        <w:rPr/>
      </w:pPr>
      <w:bookmarkStart w:id="610" w:name="fsm-policy-14"/>
      <w:r>
        <w:rPr>
          <w:sz w:val="20"/>
        </w:rPr>
        <w:t>The arbiter is priority logic plus pipeline registers, not an FSM. The “state” is the CAM contents, the timer inputs, and the pipeline registers; there is no explicit state machine governing the pick. The policy is selected by runtime CSRs and recombined every cycle.</w:t>
      </w:r>
      <w:bookmarkEnd w:id="610"/>
    </w:p>
    <w:p>
      <w:pPr>
        <w:pStyle w:val="Heading2"/>
        <w:pBdr>
          <w:bottom w:val="single" w:sz="12" w:space="0" w:color="228B22"/>
        </w:pBdr>
        <w:spacing w:before="280" w:after="80"/>
        <w:rPr/>
      </w:pPr>
      <w:bookmarkStart w:id="611" w:name="__RefHeading___Toc53642_3968965690"/>
      <w:bookmarkStart w:id="612" w:name="timing-14"/>
      <w:bookmarkEnd w:id="611"/>
      <w:r>
        <w:rPr>
          <w:rStyle w:val="SectionNumber"/>
          <w:b/>
          <w:color w:val="228B22"/>
          <w:sz w:val="28"/>
        </w:rPr>
        <w:t>20.6</w:t>
      </w:r>
      <w:r>
        <w:rPr>
          <w:b/>
          <w:color w:val="228B22"/>
          <w:sz w:val="28"/>
        </w:rPr>
        <w:tab/>
        <w:t>Timing</w:t>
      </w:r>
    </w:p>
    <w:p>
      <w:pPr>
        <w:pStyle w:val="FirstParagraph"/>
        <w:rPr/>
      </w:pPr>
      <w:bookmarkStart w:id="613" w:name="timing-14"/>
      <w:r>
        <w:rPr>
          <w:sz w:val="20"/>
        </w:rPr>
        <w:t>The arbiter issues at most one grant per cycle. The critical path runs from CAM valid/row inputs through classification, the STAGE-1a snapshot, the STAGE-1b argmax, the pre-pick flop, and the final live safety gate to the FIFO push. The output-stage data muxes were moved into the pre-pick flop to keep the final stage small.</w:t>
      </w:r>
      <w:bookmarkEnd w:id="613"/>
    </w:p>
    <w:p>
      <w:pPr>
        <w:pStyle w:val="Heading2"/>
        <w:pBdr>
          <w:bottom w:val="single" w:sz="12" w:space="0" w:color="228B22"/>
        </w:pBdr>
        <w:spacing w:before="280" w:after="80"/>
        <w:rPr/>
      </w:pPr>
      <w:bookmarkStart w:id="614" w:name="__RefHeading___Toc53644_3968965690"/>
      <w:bookmarkStart w:id="615" w:name="notes-14"/>
      <w:bookmarkEnd w:id="614"/>
      <w:r>
        <w:rPr>
          <w:rStyle w:val="SectionNumber"/>
          <w:b/>
          <w:color w:val="228B22"/>
          <w:sz w:val="28"/>
        </w:rPr>
        <w:t>20.7</w:t>
      </w:r>
      <w:r>
        <w:rPr>
          <w:b/>
          <w:color w:val="228B22"/>
          <w:sz w:val="28"/>
        </w:rPr>
        <w:tab/>
        <w:t>Notes</w:t>
      </w:r>
    </w:p>
    <w:p>
      <w:pPr>
        <w:pStyle w:val="Compact"/>
        <w:numPr>
          <w:ilvl w:val="0"/>
          <w:numId w:val="163"/>
        </w:numPr>
        <w:rPr/>
      </w:pPr>
      <w:r>
        <w:rPr>
          <w:b/>
          <w:bCs/>
        </w:rPr>
        <w:t>Dropped, not held:</w:t>
      </w:r>
      <w:r>
        <w:rPr/>
        <w:t xml:space="preserve"> </w:t>
      </w:r>
      <w:r>
        <w:rPr>
          <w:rStyle w:val="VerbatimChar"/>
        </w:rPr>
        <w:t>w_out_reject</w:t>
      </w:r>
      <w:r>
        <w:rPr/>
        <w:t xml:space="preserve"> discards an unsafe registered pick rather than holding it. Holding head-of-line blocks the pipeline behind one bank and was measured as a throughput regression; dropping is safe because every CAM commit/issue is qualified by </w:t>
      </w:r>
      <w:r>
        <w:rPr>
          <w:rStyle w:val="VerbatimChar"/>
        </w:rPr>
        <w:t>w_fire_out</w:t>
      </w:r>
      <w:r>
        <w:rPr/>
        <w:t xml:space="preserve"> and the entry remains schedulable.</w:t>
      </w:r>
    </w:p>
    <w:p>
      <w:pPr>
        <w:pStyle w:val="Compact"/>
        <w:numPr>
          <w:ilvl w:val="0"/>
          <w:numId w:val="164"/>
        </w:numPr>
        <w:rPr/>
      </w:pPr>
      <w:r>
        <w:rPr>
          <w:b/>
          <w:bCs/>
        </w:rPr>
        <w:t>Refresh grant hazard:</w:t>
      </w:r>
      <w:r>
        <w:rPr/>
        <w:t xml:space="preserve"> The </w:t>
      </w:r>
      <w:r>
        <w:rPr>
          <w:rStyle w:val="VerbatimChar"/>
        </w:rPr>
        <w:t>!r_grant</w:t>
      </w:r>
      <w:r>
        <w:rPr/>
        <w:t xml:space="preserve"> term on </w:t>
      </w:r>
      <w:r>
        <w:rPr>
          <w:rStyle w:val="VerbatimChar"/>
        </w:rPr>
        <w:t>w_ref_safe</w:t>
      </w:r>
      <w:r>
        <w:rPr/>
        <w:t xml:space="preserve"> prevents a second REF being picked while the first is still in the output register. This is especially dangerous for </w:t>
      </w:r>
      <w:r>
        <w:rPr>
          <w:rStyle w:val="VerbatimChar"/>
        </w:rPr>
        <w:t>REFpb</w:t>
      </w:r>
      <w:r>
        <w:rPr/>
        <w:t>, because every command advances the device’s internal bank rotor.</w:t>
      </w:r>
    </w:p>
    <w:p>
      <w:pPr>
        <w:pStyle w:val="Compact"/>
        <w:numPr>
          <w:ilvl w:val="0"/>
          <w:numId w:val="165"/>
        </w:numPr>
        <w:rPr/>
      </w:pPr>
      <w:r>
        <w:rPr>
          <w:b/>
          <w:bCs/>
        </w:rPr>
        <w:t>AP verdict snapshot:</w:t>
      </w:r>
      <w:r>
        <w:rPr/>
        <w:t xml:space="preserve"> </w:t>
      </w:r>
      <w:r>
        <w:rPr>
          <w:rStyle w:val="VerbatimChar"/>
        </w:rPr>
        <w:t>r_ap_snap</w:t>
      </w:r>
      <w:r>
        <w:rPr/>
        <w:t xml:space="preserve"> captures the per-bank auto-precharge verdict with the STAGE-1a masks. Deciding RD vs. RDA at the output stage would let a column see an </w:t>
      </w:r>
      <w:r>
        <w:rPr>
          <w:rStyle w:val="VerbatimChar"/>
        </w:rPr>
        <w:t>ap_close_i[b]</w:t>
      </w:r>
      <w:r>
        <w:rPr/>
        <w:t xml:space="preserve"> change and issue a row-stay-open command behind one that closed the same row.</w:t>
      </w:r>
    </w:p>
    <w:p>
      <w:pPr>
        <w:pStyle w:val="Compact"/>
        <w:numPr>
          <w:ilvl w:val="0"/>
          <w:numId w:val="166"/>
        </w:numPr>
        <w:rPr/>
      </w:pPr>
      <w:r>
        <w:rPr>
          <w:b/>
          <w:bCs/>
        </w:rPr>
        <w:t>ISSUE-002:</w:t>
      </w:r>
      <w:r>
        <w:rPr/>
        <w:t xml:space="preserve"> Under </w:t>
      </w:r>
      <w:r>
        <w:rPr>
          <w:rStyle w:val="VerbatimChar"/>
        </w:rPr>
        <w:t>row_first</w:t>
      </w:r>
      <w:r>
        <w:rPr/>
        <w:t xml:space="preserve"> (</w:t>
      </w:r>
      <w:r>
        <w:rPr>
          <w:rStyle w:val="VerbatimChar"/>
        </w:rPr>
        <w:t>sched_access_pref_i == 2</w:t>
      </w:r>
      <w:r>
        <w:rPr/>
        <w:t xml:space="preserve">), ACT classification is still gated by </w:t>
      </w:r>
      <w:r>
        <w:rPr>
          <w:rStyle w:val="VerbatimChar"/>
        </w:rPr>
        <w:t>w_act_classify_gate</w:t>
      </w:r>
      <w:r>
        <w:rPr/>
        <w:t xml:space="preserve">; under </w:t>
      </w:r>
      <w:r>
        <w:rPr>
          <w:rStyle w:val="VerbatimChar"/>
        </w:rPr>
        <w:t>column_first</w:t>
      </w:r>
      <w:r>
        <w:rPr/>
        <w:t xml:space="preserve"> activate candidates flow through the pipeline while tFAW/tRRD are closed. This preserves </w:t>
      </w:r>
      <w:r>
        <w:rPr>
          <w:rStyle w:val="VerbatimChar"/>
        </w:rPr>
        <w:t>row_first</w:t>
      </w:r>
      <w:r>
        <w:rPr/>
        <w:t>’s measured throughput floor.</w:t>
      </w:r>
    </w:p>
    <w:p>
      <w:pPr>
        <w:pStyle w:val="Compact"/>
        <w:numPr>
          <w:ilvl w:val="0"/>
          <w:numId w:val="167"/>
        </w:numPr>
        <w:rPr/>
      </w:pPr>
      <w:r>
        <w:rPr>
          <w:b/>
          <w:bCs/>
        </w:rPr>
        <w:t>Formal path:</w:t>
      </w:r>
      <w:r>
        <w:rPr/>
        <w:t xml:space="preserve"> The landed SBY file is </w:t>
      </w:r>
      <w:r>
        <w:rPr>
          <w:rStyle w:val="VerbatimChar"/>
        </w:rPr>
        <w:t>formal/scoria/cmd_arbiter/scoria_cmd_arbiter.sby</w:t>
      </w:r>
      <w:r>
        <w:rPr/>
        <w:t xml:space="preserve">, not </w:t>
      </w:r>
      <w:r>
        <w:rPr>
          <w:rStyle w:val="VerbatimChar"/>
        </w:rPr>
        <w:t>formal/scoria/scoria_cmd_arbiter.sby</w:t>
      </w:r>
      <w:r>
        <w:rPr/>
        <w:t xml:space="preserve">; the </w:t>
      </w:r>
      <w:r>
        <w:rPr>
          <w:rStyle w:val="VerbatimChar"/>
        </w:rPr>
        <w:t>nofix</w:t>
      </w:r>
      <w:r>
        <w:rPr/>
        <w:t xml:space="preserve"> task sets </w:t>
      </w:r>
      <w:r>
        <w:rPr>
          <w:rStyle w:val="VerbatimChar"/>
        </w:rPr>
        <w:t>BUG001=0</w:t>
      </w:r>
      <w:r>
        <w:rPr/>
        <w:t xml:space="preserve"> and fails, proving the rank-global fire-stage re-check is load-bearing.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6" w:name="command-arbiter-scoria_cmd_arbiter"/>
      <w:bookmarkStart w:id="617" w:name="notes-14"/>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bookmarkEnd w:id="617"/>
      <w:r>
        <w:br w:type="page"/>
      </w:r>
    </w:p>
    <w:p>
      <w:pPr>
        <w:pStyle w:val="Heading1"/>
        <w:shd w:val="clear" w:color="auto" w:fill="404040"/>
        <w:spacing w:before="360" w:after="120"/>
        <w:rPr/>
      </w:pPr>
      <w:bookmarkStart w:id="618" w:name="__RefHeading___Toc53646_3968965690"/>
      <w:bookmarkStart w:id="619" w:name="refresh-controller-scoria_refresh_ctrl"/>
      <w:bookmarkEnd w:id="618"/>
      <w:r>
        <w:rPr>
          <w:rStyle w:val="SectionNumber"/>
          <w:b/>
          <w:color w:val="FFFFFF"/>
          <w:sz w:val="32"/>
        </w:rPr>
        <w:t>21</w:t>
      </w:r>
      <w:r>
        <w:rPr>
          <w:b/>
          <w:color w:val="FFFFFF"/>
          <w:sz w:val="32"/>
        </w:rPr>
        <w:tab/>
        <w:t>Refresh Controller (</w:t>
      </w:r>
      <w:r>
        <w:rPr>
          <w:rStyle w:val="VerbatimChar"/>
          <w:b/>
          <w:color w:val="FFFFFF"/>
          <w:sz w:val="32"/>
        </w:rPr>
        <w:t>scoria_refresh_ctrl</w:t>
      </w:r>
      <w:r>
        <w:rPr>
          <w:b/>
          <w:color w:val="FFFFFF"/>
          <w:sz w:val="32"/>
        </w:rPr>
        <w:t>)</w:t>
      </w:r>
    </w:p>
    <w:p>
      <w:pPr>
        <w:pStyle w:val="FirstParagraph"/>
        <w:rPr/>
      </w:pPr>
      <w:r>
        <w:rPr>
          <w:b/>
          <w:bCs/>
          <w:sz w:val="20"/>
        </w:rPr>
        <w:t>Module:</w:t>
      </w:r>
      <w:r>
        <w:rPr>
          <w:sz w:val="20"/>
        </w:rPr>
        <w:t xml:space="preserve"> </w:t>
      </w:r>
      <w:r>
        <w:rPr>
          <w:rStyle w:val="VerbatimChar"/>
          <w:sz w:val="20"/>
        </w:rPr>
        <w:t>scoria_refresh_ctrl.sv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refresh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and sim-verified; formal-retention proof green in </w:t>
      </w:r>
      <w:r>
        <w:rPr>
          <w:rStyle w:val="VerbatimChar"/>
          <w:sz w:val="20"/>
        </w:rPr>
        <w:t>formal/scoria/refresh_ctrl</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0" w:name="__RefHeading___Toc53648_3968965690"/>
      <w:bookmarkStart w:id="621" w:name="purpose-15"/>
      <w:bookmarkEnd w:id="620"/>
      <w:r>
        <w:rPr>
          <w:rStyle w:val="SectionNumber"/>
          <w:b/>
          <w:color w:val="228B22"/>
          <w:sz w:val="28"/>
        </w:rPr>
        <w:t>21.1</w:t>
      </w:r>
      <w:r>
        <w:rPr>
          <w:b/>
          <w:color w:val="228B22"/>
          <w:sz w:val="28"/>
        </w:rPr>
        <w:tab/>
        <w:t>Purpose</w:t>
      </w:r>
    </w:p>
    <w:p>
      <w:pPr>
        <w:pStyle w:val="FirstParagraph"/>
        <w:rPr/>
      </w:pPr>
      <w:r>
        <w:rPr>
          <w:rStyle w:val="VerbatimChar"/>
          <w:sz w:val="20"/>
        </w:rPr>
        <w:t>scoria_refresh_ctrl</w:t>
      </w:r>
      <w:r>
        <w:rPr>
          <w:sz w:val="20"/>
        </w:rPr>
        <w:t xml:space="preserve"> keeps the DRAM rows alive. It is a credit machine, not an FSM: a </w:t>
      </w:r>
      <w:r>
        <w:rPr>
          <w:rStyle w:val="VerbatimChar"/>
          <w:sz w:val="20"/>
        </w:rPr>
        <w:t>tREFI</w:t>
      </w:r>
      <w:r>
        <w:rPr>
          <w:sz w:val="20"/>
        </w:rPr>
        <w:t xml:space="preserve"> interval counter ticks, a pending accumulator tracks how many refreshes are owed, and a request line stays raised until the scheduler grants enough of them back. The block supports DDR3 all-bank refresh, LPDDR3 per-bank refresh with a device-mirror rotor, JEDEC’s plus-or-minus-eight postpone/pull-in window, and the TASK-001 Mode A elastic and Mode B temperature-compensated refresh policies.</w:t>
      </w:r>
    </w:p>
    <w:p>
      <w:pPr>
        <w:pStyle w:val="BodyText"/>
        <w:rPr/>
      </w:pPr>
      <w:bookmarkStart w:id="622" w:name="purpose-15"/>
      <w:r>
        <w:rPr>
          <w:sz w:val="20"/>
        </w:rPr>
        <w:t>The core is inherited from pumice, proven there, and re-derived here for scoria’s REFpb interval arithmetic and the TASK-001 modes. The RTL is the authority; this page documents the logic as it exists.</w:t>
      </w:r>
      <w:bookmarkEnd w:id="622"/>
    </w:p>
    <w:p>
      <w:pPr>
        <w:pStyle w:val="Heading2"/>
        <w:pBdr>
          <w:bottom w:val="single" w:sz="12" w:space="0" w:color="228B22"/>
        </w:pBdr>
        <w:spacing w:before="280" w:after="80"/>
        <w:rPr/>
      </w:pPr>
      <w:bookmarkStart w:id="623" w:name="__RefHeading___Toc53650_3968965690"/>
      <w:bookmarkEnd w:id="623"/>
      <w:r>
        <w:rPr>
          <w:rStyle w:val="SectionNumber"/>
          <w:b/>
          <w:color w:val="228B22"/>
          <w:sz w:val="28"/>
        </w:rPr>
        <w:t>21.2</w:t>
      </w:r>
      <w:r>
        <w:rPr>
          <w:b/>
          <w:color w:val="228B22"/>
          <w:sz w:val="28"/>
        </w:rPr>
        <w:tab/>
        <w:t>Parameters</w:t>
      </w:r>
    </w:p>
    <w:p>
      <w:pPr>
        <w:pStyle w:val="TableCaption"/>
        <w:rPr/>
      </w:pPr>
      <w:bookmarkStart w:id="624" w:name="_Tab_73_Table_2_16_1__Refres"/>
      <w:r>
        <w:rPr/>
        <w:t>Table 2.16.1: Refresh controller parameters</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 determines the REFpb rotor wrap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bank-address width, drives </w:t>
            </w:r>
            <w:r>
              <w:rPr>
                <w:rStyle w:val="VerbatimChar"/>
                <w:rFonts w:eastAsia="Cambria" w:cs=""/>
                <w:kern w:val="0"/>
                <w:szCs w:val="24"/>
                <w:lang w:val="en-US" w:eastAsia="en-US" w:bidi="ar-SA"/>
              </w:rPr>
              <w:t>refresh_bank_o</w:t>
            </w:r>
            <w:bookmarkStart w:id="625" w:name="parameters-15"/>
            <w:bookmarkEnd w:id="625"/>
          </w:p>
        </w:tc>
      </w:tr>
    </w:tbl>
    <w:p>
      <w:pPr>
        <w:pStyle w:val="Heading2"/>
        <w:pBdr>
          <w:bottom w:val="single" w:sz="12" w:space="0" w:color="228B22"/>
        </w:pBdr>
        <w:spacing w:before="280" w:after="80"/>
        <w:rPr/>
      </w:pPr>
      <w:bookmarkStart w:id="626" w:name="__RefHeading___Toc53652_3968965690"/>
      <w:bookmarkEnd w:id="626"/>
      <w:r>
        <w:rPr>
          <w:rStyle w:val="SectionNumber"/>
          <w:b/>
          <w:color w:val="228B22"/>
          <w:sz w:val="28"/>
        </w:rPr>
        <w:t>21.3</w:t>
      </w:r>
      <w:r>
        <w:rPr>
          <w:b/>
          <w:color w:val="228B22"/>
          <w:sz w:val="28"/>
        </w:rPr>
        <w:tab/>
        <w:t>Interface</w:t>
      </w:r>
    </w:p>
    <w:p>
      <w:pPr>
        <w:pStyle w:val="Heading3"/>
        <w:spacing w:before="200" w:after="80"/>
        <w:rPr/>
      </w:pPr>
      <w:bookmarkStart w:id="627" w:name="__RefHeading___Toc53654_3968965690"/>
      <w:bookmarkEnd w:id="627"/>
      <w:r>
        <w:rPr>
          <w:rStyle w:val="SectionNumber"/>
          <w:b/>
          <w:color w:val="404040"/>
          <w:sz w:val="24"/>
        </w:rPr>
        <w:t>21.3.1</w:t>
      </w:r>
      <w:r>
        <w:rPr>
          <w:b/>
          <w:color w:val="404040"/>
          <w:sz w:val="24"/>
        </w:rPr>
        <w:tab/>
        <w:t>Timing, mode, and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engine enable; driven by the init sequencer once initialization completes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reload value, runtime CSR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per-bank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for REFpb mode; 0 means derive </w:t>
            </w:r>
            <w:r>
              <w:rPr>
                <w:rStyle w:val="VerbatimChar"/>
                <w:rFonts w:eastAsia="Cambria" w:cs=""/>
                <w:kern w:val="0"/>
                <w:szCs w:val="24"/>
                <w:lang w:val="en-US" w:eastAsia="en-US" w:bidi="ar-SA"/>
              </w:rPr>
              <w:t>t_refi_i &gt;&gt;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to issue per drain window, 1..8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all-bank </w:t>
            </w:r>
            <w:r>
              <w:rPr>
                <w:rStyle w:val="VerbatimChar"/>
                <w:rFonts w:eastAsia="Cambria" w:cs=""/>
                <w:kern w:val="0"/>
                <w:szCs w:val="24"/>
                <w:lang w:val="en-US" w:eastAsia="en-US" w:bidi="ar-SA"/>
              </w:rPr>
              <w:t>REFab</w:t>
            </w:r>
            <w:r>
              <w:rPr>
                <w:rFonts w:eastAsia="Cambria" w:cs=""/>
                <w:kern w:val="0"/>
                <w:sz w:val="24"/>
                <w:szCs w:val="24"/>
                <w:lang w:val="en-US" w:eastAsia="en-US" w:bidi="ar-SA"/>
              </w:rPr>
              <w:t xml:space="preserve">, 1 = per-bank </w:t>
            </w:r>
            <w:r>
              <w:rPr>
                <w:rStyle w:val="VerbatimChar"/>
                <w:rFonts w:eastAsia="Cambria" w:cs=""/>
                <w:kern w:val="0"/>
                <w:szCs w:val="24"/>
                <w:lang w:val="en-US" w:eastAsia="en-US" w:bidi="ar-SA"/>
              </w:rPr>
              <w:t>REFpb</w:t>
            </w:r>
            <w:r>
              <w:rPr>
                <w:rFonts w:eastAsia="Cambria" w:cs=""/>
                <w:kern w:val="0"/>
                <w:sz w:val="24"/>
                <w:szCs w:val="24"/>
                <w:lang w:val="en-US" w:eastAsia="en-US" w:bidi="ar-SA"/>
              </w:rPr>
              <w:t xml:space="preserve"> (LPDDR3)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refi_reload_i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counter reload; DV/bring-up pulse only — tie 0 in production</w:t>
            </w:r>
            <w:bookmarkStart w:id="628" w:name="timing-mode-and-configuration"/>
            <w:bookmarkEnd w:id="628"/>
          </w:p>
        </w:tc>
      </w:tr>
    </w:tbl>
    <w:p>
      <w:pPr>
        <w:pStyle w:val="Heading3"/>
        <w:spacing w:before="200" w:after="80"/>
        <w:rPr/>
      </w:pPr>
      <w:bookmarkStart w:id="629" w:name="__RefHeading___Toc53656_3968965690"/>
      <w:bookmarkEnd w:id="629"/>
      <w:r>
        <w:rPr>
          <w:rStyle w:val="SectionNumber"/>
          <w:b/>
          <w:color w:val="404040"/>
          <w:sz w:val="24"/>
        </w:rPr>
        <w:t>21.3.2</w:t>
      </w:r>
      <w:r>
        <w:rPr>
          <w:b/>
          <w:color w:val="404040"/>
          <w:sz w:val="24"/>
        </w:rPr>
        <w:tab/>
        <w:t>Credit-window and demand-aware policy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postpone bound from CSR; internally clamped to </w:t>
            </w:r>
            <w:r>
              <w:rPr>
                <w:rStyle w:val="VerbatimChar"/>
                <w:rFonts w:eastAsia="Cambria" w:cs=""/>
                <w:kern w:val="0"/>
                <w:szCs w:val="24"/>
                <w:lang w:val="en-US" w:eastAsia="en-US" w:bidi="ar-SA"/>
              </w:rPr>
              <w:t>POSTPONE_MAX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pull-in bound from CSR; internally clamped to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waiting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elastic_en_i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elastic refresh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pullin_idle_streak_i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no-demand cycles before pull-in is allowed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postpone_demand_streak_i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demand cycles before the postpone threshold engages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tcr_en_i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B temperature-compensated refresh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trefi_derate_i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1x, 1 = 2x, 2 = 4x; encoding 3 clamps to 2</w:t>
            </w:r>
          </w:p>
        </w:tc>
      </w:tr>
    </w:tbl>
    <w:p>
      <w:pPr>
        <w:pStyle w:val="Heading3"/>
        <w:spacing w:before="200" w:after="80"/>
        <w:rPr/>
      </w:pPr>
      <w:bookmarkStart w:id="630" w:name="__RefHeading___Toc53658_3968965690"/>
      <w:bookmarkEnd w:id="630"/>
      <w:r>
        <w:rPr>
          <w:rStyle w:val="SectionNumber"/>
          <w:b/>
          <w:color w:val="404040"/>
          <w:sz w:val="24"/>
        </w:rPr>
        <w:t>21.3.3</w:t>
      </w:r>
      <w:r>
        <w:rPr>
          <w:b/>
          <w:color w:val="404040"/>
          <w:sz w:val="24"/>
        </w:rPr>
        <w:tab/>
        <w:t>Arbiter handshake and refresh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scheduler; held until granted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grant_was_pb_i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granted command on the wire this cycle was a </w:t>
            </w:r>
            <w:r>
              <w:rPr>
                <w:rStyle w:val="VerbatimChar"/>
                <w:rFonts w:eastAsia="Cambria" w:cs=""/>
                <w:kern w:val="0"/>
                <w:szCs w:val="24"/>
                <w:lang w:val="en-US" w:eastAsia="en-US" w:bidi="ar-SA"/>
              </w:rPr>
              <w:t>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burst-drain window; scheduler keeps granting REF back-to-back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REFab</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target; the device-mirror rotor output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pending backlog</w:t>
            </w:r>
          </w:p>
        </w:tc>
      </w:tr>
    </w:tbl>
    <w:p>
      <w:pPr>
        <w:pStyle w:val="Heading3"/>
        <w:spacing w:before="200" w:after="80"/>
        <w:rPr/>
      </w:pPr>
      <w:bookmarkStart w:id="631" w:name="__RefHeading___Toc53660_3968965690"/>
      <w:bookmarkEnd w:id="631"/>
      <w:r>
        <w:rPr>
          <w:rStyle w:val="SectionNumber"/>
          <w:b/>
          <w:color w:val="404040"/>
          <w:sz w:val="24"/>
        </w:rPr>
        <w:t>21.3.4</w:t>
      </w:r>
      <w:r>
        <w:rPr>
          <w:b/>
          <w:color w:val="404040"/>
          <w:sz w:val="24"/>
        </w:rPr>
        <w:tab/>
        <w:t>Observability</w:t>
      </w:r>
    </w:p>
    <w:p>
      <w:pPr>
        <w:pStyle w:val="TableCaption"/>
        <w:rPr/>
      </w:pPr>
      <w:bookmarkStart w:id="632" w:name="_Tab_74_Table_2_16_2__Refres"/>
      <w:r>
        <w:rPr/>
        <w:t>Table 2.16.2: Refresh controller ports</w:t>
      </w:r>
      <w:bookmarkEnd w:id="6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interval countdown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drain counter remaining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rotor bank pointer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refresh grants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pull-in credits banked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obs_postpone_events_o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telemetry: refreshes actively postponed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obs_pullin_events_o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A telemetry: pull-in grants</w:t>
            </w:r>
          </w:p>
        </w:tc>
      </w:tr>
    </w:tbl>
    <w:p>
      <w:pPr>
        <w:pStyle w:val="Heading2"/>
        <w:pBdr>
          <w:bottom w:val="single" w:sz="12" w:space="0" w:color="228B22"/>
        </w:pBdr>
        <w:spacing w:before="280" w:after="80"/>
        <w:rPr/>
      </w:pPr>
      <w:bookmarkStart w:id="633" w:name="__RefHeading___Toc53662_3968965690"/>
      <w:bookmarkEnd w:id="633"/>
      <w:r>
        <w:rPr>
          <w:rStyle w:val="SectionNumber"/>
          <w:b/>
          <w:color w:val="228B22"/>
          <w:sz w:val="28"/>
        </w:rPr>
        <w:t>21.4</w:t>
      </w:r>
      <w:r>
        <w:rPr>
          <w:b/>
          <w:color w:val="228B22"/>
          <w:sz w:val="28"/>
        </w:rPr>
        <w:tab/>
        <w:t>Microarchitecture internals</w:t>
      </w:r>
    </w:p>
    <w:p>
      <w:pPr>
        <w:pStyle w:val="Heading3"/>
        <w:spacing w:before="200" w:after="80"/>
        <w:rPr/>
      </w:pPr>
      <w:bookmarkStart w:id="634" w:name="__RefHeading___Toc53664_3968965690"/>
      <w:bookmarkStart w:id="635" w:name="trefi-counter-and-effective-interval"/>
      <w:bookmarkEnd w:id="634"/>
      <w:r>
        <w:rPr>
          <w:rStyle w:val="SectionNumber"/>
          <w:b/>
          <w:color w:val="404040"/>
          <w:sz w:val="24"/>
        </w:rPr>
        <w:t>21.4.1</w:t>
      </w:r>
      <w:r>
        <w:rPr>
          <w:b/>
          <w:color w:val="404040"/>
          <w:sz w:val="24"/>
        </w:rPr>
        <w:tab/>
        <w:t>tREFI counter and effective interval</w:t>
      </w:r>
    </w:p>
    <w:p>
      <w:pPr>
        <w:pStyle w:val="FirstParagraph"/>
        <w:rPr/>
      </w:pPr>
      <w:r>
        <w:rPr>
          <w:rStyle w:val="VerbatimChar"/>
          <w:sz w:val="20"/>
        </w:rPr>
        <w:t>r_refi_cnt</w:t>
      </w:r>
      <w:r>
        <w:rPr>
          <w:sz w:val="20"/>
        </w:rPr>
        <w:t xml:space="preserve"> counts down from the effective interval. On expiry the machine either consumes one pull-in credit or increments the pending accumulator. The effective interval depends on the refresh mode and, in Mode B, the temperature derate:</w:t>
      </w:r>
    </w:p>
    <w:p>
      <w:pPr>
        <w:pStyle w:val="SourceCode"/>
        <w:rPr/>
      </w:pPr>
      <w:r>
        <w:rPr>
          <w:rStyle w:val="VerbatimChar"/>
        </w:rPr>
        <w:t>w_refi_eff       = refpb_mode_i ? (trefi_pb_i != 0 ? trefi_pb_i : t_refi_i &gt;&gt; 3)</w:t>
      </w:r>
      <w:r>
        <w:rPr/>
        <w:br/>
      </w:r>
      <w:r>
        <w:rPr>
          <w:rStyle w:val="VerbatimChar"/>
        </w:rPr>
        <w:t xml:space="preserve">                                : t_refi_i</w:t>
      </w:r>
      <w:r>
        <w:rPr/>
        <w:br/>
      </w:r>
      <w:r>
        <w:rPr>
          <w:rStyle w:val="VerbatimChar"/>
        </w:rPr>
        <w:t>w_derate_shift   = tcr_en_i ? (trefi_derate_i &gt; 2 ? 2 : trefi_derate_i) : 0</w:t>
      </w:r>
      <w:r>
        <w:rPr/>
        <w:br/>
      </w:r>
      <w:r>
        <w:rPr>
          <w:rStyle w:val="VerbatimChar"/>
        </w:rPr>
        <w:t>w_refi_eff_derated = w_refi_eff &gt;&gt; w_derate_shift</w:t>
      </w:r>
    </w:p>
    <w:p>
      <w:pPr>
        <w:pStyle w:val="FirstParagraph"/>
        <w:rPr/>
      </w:pPr>
      <w:bookmarkStart w:id="636" w:name="trefi-counter-and-effective-interval"/>
      <w:r>
        <w:rPr>
          <w:sz w:val="20"/>
        </w:rPr>
        <w:t>The derate shift is applied to the reload value only. A CSR change mid-interval takes effect on the next reload; the running counter is never rescaled.</w:t>
      </w:r>
      <w:bookmarkEnd w:id="636"/>
    </w:p>
    <w:p>
      <w:pPr>
        <w:pStyle w:val="Heading3"/>
        <w:spacing w:before="200" w:after="80"/>
        <w:rPr/>
      </w:pPr>
      <w:bookmarkStart w:id="637" w:name="__RefHeading___Toc53666_3968965690"/>
      <w:bookmarkStart w:id="638" w:name="credit-accumulator"/>
      <w:bookmarkEnd w:id="637"/>
      <w:r>
        <w:rPr>
          <w:rStyle w:val="SectionNumber"/>
          <w:b/>
          <w:color w:val="404040"/>
          <w:sz w:val="24"/>
        </w:rPr>
        <w:t>21.4.2</w:t>
      </w:r>
      <w:r>
        <w:rPr>
          <w:b/>
          <w:color w:val="404040"/>
          <w:sz w:val="24"/>
        </w:rPr>
        <w:tab/>
        <w:t>Credit accumulator</w:t>
      </w:r>
    </w:p>
    <w:p>
      <w:pPr>
        <w:pStyle w:val="FirstParagraph"/>
        <w:rPr/>
      </w:pPr>
      <w:r>
        <w:rPr>
          <w:rStyle w:val="VerbatimChar"/>
          <w:sz w:val="20"/>
        </w:rPr>
        <w:t>r_pending</w:t>
      </w:r>
      <w:r>
        <w:rPr>
          <w:sz w:val="20"/>
        </w:rPr>
        <w:t xml:space="preserve"> is a saturating 4-bit counter with a ceiling of </w:t>
      </w:r>
      <w:r>
        <w:rPr>
          <w:rStyle w:val="VerbatimChar"/>
          <w:sz w:val="20"/>
        </w:rPr>
        <w:t>MAX_PENDING = 8</w:t>
      </w:r>
      <w:r>
        <w:rPr>
          <w:sz w:val="20"/>
        </w:rPr>
        <w:t xml:space="preserve">. Each </w:t>
      </w:r>
      <w:r>
        <w:rPr>
          <w:rStyle w:val="VerbatimChar"/>
          <w:sz w:val="20"/>
        </w:rPr>
        <w:t>tREFI</w:t>
      </w:r>
      <w:r>
        <w:rPr>
          <w:sz w:val="20"/>
        </w:rPr>
        <w:t xml:space="preserve"> tick adds one unless a pull-in credit is available; each grant subtracts one. When </w:t>
      </w:r>
      <w:r>
        <w:rPr>
          <w:rStyle w:val="VerbatimChar"/>
          <w:sz w:val="20"/>
        </w:rPr>
        <w:t>r_pending</w:t>
      </w:r>
      <w:r>
        <w:rPr>
          <w:sz w:val="20"/>
        </w:rPr>
        <w:t xml:space="preserve"> reaches 8, further tREFI ticks are silently dropped — a data-retention hazard — so the request logic is deliberately biased to start asking before the ceiling.</w:t>
      </w:r>
    </w:p>
    <w:p>
      <w:pPr>
        <w:pStyle w:val="BodyText"/>
        <w:rPr/>
      </w:pPr>
      <w:r>
        <w:rPr>
          <w:rStyle w:val="VerbatimChar"/>
          <w:sz w:val="20"/>
        </w:rPr>
        <w:t>r_pullin</w:t>
      </w:r>
      <w:r>
        <w:rPr>
          <w:sz w:val="20"/>
        </w:rPr>
        <w:t xml:space="preserve"> tracks refreshes performed ahead of their tREFI tick. A grant issued while </w:t>
      </w:r>
      <w:r>
        <w:rPr>
          <w:rStyle w:val="VerbatimChar"/>
          <w:sz w:val="20"/>
        </w:rPr>
        <w:t>r_pending</w:t>
      </w:r>
      <w:r>
        <w:rPr>
          <w:sz w:val="20"/>
        </w:rPr>
        <w:t xml:space="preserve"> is 0 and </w:t>
      </w:r>
      <w:r>
        <w:rPr>
          <w:rStyle w:val="VerbatimChar"/>
          <w:sz w:val="20"/>
        </w:rPr>
        <w:t>r_pullin</w:t>
      </w:r>
      <w:r>
        <w:rPr>
          <w:sz w:val="20"/>
        </w:rPr>
        <w:t xml:space="preserve"> is below 8 banks a credit instead of retiring a pending refresh.</w:t>
      </w:r>
      <w:bookmarkEnd w:id="638"/>
    </w:p>
    <w:p>
      <w:pPr>
        <w:pStyle w:val="Heading3"/>
        <w:spacing w:before="200" w:after="80"/>
        <w:rPr/>
      </w:pPr>
      <w:bookmarkStart w:id="639" w:name="__RefHeading___Toc53668_3968965690"/>
      <w:bookmarkStart w:id="640" w:name="postpone-and-pull-in-limits"/>
      <w:bookmarkEnd w:id="639"/>
      <w:r>
        <w:rPr>
          <w:rStyle w:val="SectionNumber"/>
          <w:b/>
          <w:color w:val="404040"/>
          <w:sz w:val="24"/>
        </w:rPr>
        <w:t>21.4.3</w:t>
      </w:r>
      <w:r>
        <w:rPr>
          <w:b/>
          <w:color w:val="404040"/>
          <w:sz w:val="24"/>
        </w:rPr>
        <w:tab/>
        <w:t>Postpone and pull-in limits</w:t>
      </w:r>
    </w:p>
    <w:p>
      <w:pPr>
        <w:pStyle w:val="FirstParagraph"/>
        <w:rPr/>
      </w:pPr>
      <w:r>
        <w:rPr>
          <w:sz w:val="20"/>
        </w:rPr>
        <w:t xml:space="preserve">The JEDEC window permits ±8 refreshes, but the controller clamps the programmed postpone limit to </w:t>
      </w:r>
      <w:r>
        <w:rPr>
          <w:rStyle w:val="VerbatimChar"/>
          <w:sz w:val="20"/>
        </w:rPr>
        <w:t>POSTPONE_MAX = MAX_PENDING - 2 = 6</w:t>
      </w:r>
      <w:r>
        <w:rPr>
          <w:sz w:val="20"/>
        </w:rPr>
        <w:t>:</w:t>
      </w:r>
    </w:p>
    <w:p>
      <w:pPr>
        <w:pStyle w:val="SourceCode"/>
        <w:rPr/>
      </w:pPr>
      <w:r>
        <w:rPr>
          <w:rStyle w:val="VerbatimChar"/>
        </w:rPr>
        <w:t>w_post_eff = (postpone_limit_i &gt; 6) ? 6 : postpone_limit_i</w:t>
      </w:r>
      <w:r>
        <w:rPr/>
        <w:br/>
      </w:r>
      <w:r>
        <w:rPr>
          <w:rStyle w:val="VerbatimChar"/>
        </w:rPr>
        <w:t>w_pull_eff = (pullin_limit_i  &gt; 8) ? 8 : pullin_limit_i</w:t>
      </w:r>
    </w:p>
    <w:p>
      <w:pPr>
        <w:pStyle w:val="FirstParagraph"/>
        <w:rPr/>
      </w:pPr>
      <w:r>
        <w:rPr>
          <w:sz w:val="20"/>
        </w:rPr>
        <w:t xml:space="preserve">With the old clamp of 7, the busy-side request </w:t>
      </w:r>
      <w:r>
        <w:rPr>
          <w:rStyle w:val="VerbatimChar"/>
          <w:sz w:val="20"/>
        </w:rPr>
        <w:t>r_pending &gt; w_post_eff</w:t>
      </w:r>
      <w:r>
        <w:rPr>
          <w:sz w:val="20"/>
        </w:rPr>
        <w:t xml:space="preserve"> first asserted at </w:t>
      </w:r>
      <w:r>
        <w:rPr>
          <w:rStyle w:val="VerbatimChar"/>
          <w:sz w:val="20"/>
        </w:rPr>
        <w:t>r_pending == 8</w:t>
      </w:r>
      <w:r>
        <w:rPr>
          <w:sz w:val="20"/>
        </w:rPr>
        <w:t xml:space="preserve">, exactly the value at which the accumulator saturates and drops further ticks. Any latency between request and grant — finishing a burst, precharging banks, tRFC — then ate real refreshes. The deliberate 7→6 reduction gives one full </w:t>
      </w:r>
      <w:r>
        <w:rPr>
          <w:rStyle w:val="VerbatimChar"/>
          <w:sz w:val="20"/>
        </w:rPr>
        <w:t>tREFI</w:t>
      </w:r>
      <w:r>
        <w:rPr>
          <w:sz w:val="20"/>
        </w:rPr>
        <w:t xml:space="preserve"> of headroom before the JEDEC 8-postponed ceiling. The pull-in limit is clamped to 8, matching the JEDEC window.</w:t>
      </w:r>
      <w:bookmarkEnd w:id="640"/>
    </w:p>
    <w:p>
      <w:pPr>
        <w:pStyle w:val="Heading3"/>
        <w:spacing w:before="200" w:after="80"/>
        <w:rPr/>
      </w:pPr>
      <w:bookmarkStart w:id="641" w:name="__RefHeading___Toc53670_3968965690"/>
      <w:bookmarkStart w:id="642" w:name="X7541686b3ba72fb64a6d48588dcb8ee09c68d31"/>
      <w:bookmarkEnd w:id="641"/>
      <w:r>
        <w:rPr>
          <w:rStyle w:val="SectionNumber"/>
          <w:b/>
          <w:color w:val="404040"/>
          <w:sz w:val="24"/>
        </w:rPr>
        <w:t>21.4.4</w:t>
      </w:r>
      <w:r>
        <w:rPr>
          <w:b/>
          <w:color w:val="404040"/>
          <w:sz w:val="24"/>
        </w:rPr>
        <w:tab/>
        <w:t>Idle confirmation and the three-case request</w:t>
      </w:r>
    </w:p>
    <w:p>
      <w:pPr>
        <w:pStyle w:val="FirstParagraph"/>
        <w:rPr/>
      </w:pPr>
      <w:r>
        <w:rPr>
          <w:sz w:val="20"/>
        </w:rPr>
        <w:t>Demand is CAM occupancy, which can blink off for a few cycles between bursts. Treating those micro-gaps as idle would release postponed refreshes mid-stream and trigger pull-ins, so idle is confirmed only after a sustained no-demand streak. Mode A makes the threshold sweepable; when disabled, the inherited 16-cycle confirmation is used.</w:t>
      </w:r>
    </w:p>
    <w:p>
      <w:pPr>
        <w:pStyle w:val="BodyText"/>
        <w:rPr/>
      </w:pPr>
      <w:r>
        <w:rPr>
          <w:sz w:val="20"/>
        </w:rPr>
        <w:t>The request equation has three cases:</w:t>
      </w:r>
    </w:p>
    <w:p>
      <w:pPr>
        <w:pStyle w:val="SourceCode"/>
        <w:rPr/>
      </w:pPr>
      <w:r>
        <w:rPr>
          <w:rStyle w:val="VerbatimChar"/>
        </w:rPr>
        <w:t>if (w_idle)</w:t>
      </w:r>
      <w:r>
        <w:rPr/>
        <w:br/>
      </w:r>
      <w:r>
        <w:rPr>
          <w:rStyle w:val="VerbatimChar"/>
        </w:rPr>
        <w:t xml:space="preserve">    req = (r_pending &gt; 0) || (r_pullin &lt; w_pull_eff)</w:t>
      </w:r>
      <w:r>
        <w:rPr/>
        <w:br/>
      </w:r>
      <w:r>
        <w:rPr>
          <w:rStyle w:val="VerbatimChar"/>
        </w:rPr>
        <w:t>else if (elastic_en_i &amp;&amp; r_demand_streak &lt; postpone_demand_streak_i)</w:t>
      </w:r>
      <w:r>
        <w:rPr/>
        <w:br/>
      </w:r>
      <w:r>
        <w:rPr>
          <w:rStyle w:val="VerbatimChar"/>
        </w:rPr>
        <w:t xml:space="preserve">    req = (r_pending &gt; 0)           // sporadic demand: strict</w:t>
      </w:r>
      <w:r>
        <w:rPr/>
        <w:br/>
      </w:r>
      <w:r>
        <w:rPr>
          <w:rStyle w:val="VerbatimChar"/>
        </w:rPr>
        <w:t>else</w:t>
      </w:r>
      <w:r>
        <w:rPr/>
        <w:br/>
      </w:r>
      <w:r>
        <w:rPr>
          <w:rStyle w:val="VerbatimChar"/>
        </w:rPr>
        <w:t xml:space="preserve">    req = (r_pending &gt; w_post_eff)  // sustained demand: postpone threshold</w:t>
      </w:r>
    </w:p>
    <w:p>
      <w:pPr>
        <w:pStyle w:val="FirstParagraph"/>
        <w:rPr/>
      </w:pPr>
      <w:r>
        <w:rPr>
          <w:sz w:val="20"/>
        </w:rPr>
        <w:t xml:space="preserve">When </w:t>
      </w:r>
      <w:r>
        <w:rPr>
          <w:rStyle w:val="VerbatimChar"/>
          <w:sz w:val="20"/>
        </w:rPr>
        <w:t>elastic_en_i</w:t>
      </w:r>
      <w:r>
        <w:rPr>
          <w:sz w:val="20"/>
        </w:rPr>
        <w:t xml:space="preserve"> is low, the equation reduces bit-for-bit to the v3 behavior. The demand streak is a saturating 7-bit counter reset on any no-demand cycle.</w:t>
      </w:r>
      <w:bookmarkEnd w:id="642"/>
    </w:p>
    <w:p>
      <w:pPr>
        <w:pStyle w:val="Heading3"/>
        <w:spacing w:before="200" w:after="80"/>
        <w:rPr/>
      </w:pPr>
      <w:bookmarkStart w:id="643" w:name="__RefHeading___Toc53672_3968965690"/>
      <w:bookmarkStart w:id="644" w:name="drain-burst"/>
      <w:bookmarkEnd w:id="643"/>
      <w:r>
        <w:rPr>
          <w:rStyle w:val="SectionNumber"/>
          <w:b/>
          <w:color w:val="404040"/>
          <w:sz w:val="24"/>
        </w:rPr>
        <w:t>21.4.5</w:t>
      </w:r>
      <w:r>
        <w:rPr>
          <w:b/>
          <w:color w:val="404040"/>
          <w:sz w:val="24"/>
        </w:rPr>
        <w:tab/>
        <w:t>Drain burst</w:t>
      </w:r>
    </w:p>
    <w:p>
      <w:pPr>
        <w:pStyle w:val="FirstParagraph"/>
        <w:rPr/>
      </w:pPr>
      <w:r>
        <w:rPr>
          <w:sz w:val="20"/>
        </w:rPr>
        <w:t xml:space="preserve">When the previous burst is fully drained and </w:t>
      </w:r>
      <w:r>
        <w:rPr>
          <w:rStyle w:val="VerbatimChar"/>
          <w:sz w:val="20"/>
        </w:rPr>
        <w:t>r_pending</w:t>
      </w:r>
      <w:r>
        <w:rPr>
          <w:sz w:val="20"/>
        </w:rPr>
        <w:t xml:space="preserve"> is non-zero, </w:t>
      </w:r>
      <w:r>
        <w:rPr>
          <w:rStyle w:val="VerbatimChar"/>
          <w:sz w:val="20"/>
        </w:rPr>
        <w:t>r_burst_remaining</w:t>
      </w:r>
      <w:r>
        <w:rPr>
          <w:sz w:val="20"/>
        </w:rPr>
        <w:t xml:space="preserve"> loads </w:t>
      </w:r>
      <w:r>
        <w:rPr>
          <w:rStyle w:val="VerbatimChar"/>
          <w:sz w:val="20"/>
        </w:rPr>
        <w:t>min(refresh_burst_i, r_pending)</w:t>
      </w:r>
      <w:r>
        <w:rPr>
          <w:sz w:val="20"/>
        </w:rPr>
        <w:t xml:space="preserve">. The drain window stays open while </w:t>
      </w:r>
      <w:r>
        <w:rPr>
          <w:rStyle w:val="VerbatimChar"/>
          <w:sz w:val="20"/>
        </w:rPr>
        <w:t>r_burst_remaining &gt; 0</w:t>
      </w:r>
      <w:r>
        <w:rPr>
          <w:sz w:val="20"/>
        </w:rPr>
        <w:t xml:space="preserve">, </w:t>
      </w:r>
      <w:r>
        <w:rPr>
          <w:rStyle w:val="VerbatimChar"/>
          <w:sz w:val="20"/>
        </w:rPr>
        <w:t>r_pending &gt; 0</w:t>
      </w:r>
      <w:r>
        <w:rPr>
          <w:sz w:val="20"/>
        </w:rPr>
        <w:t xml:space="preserve">, and </w:t>
      </w:r>
      <w:r>
        <w:rPr>
          <w:rStyle w:val="VerbatimChar"/>
          <w:sz w:val="20"/>
        </w:rPr>
        <w:t>refresh_req_o</w:t>
      </w:r>
      <w:r>
        <w:rPr>
          <w:sz w:val="20"/>
        </w:rPr>
        <w:t xml:space="preserve"> is asserted. Each grant decrements the remaining count. The drain is gated on the registered request so a postponed backlog does not accidentally open a preemption window.</w:t>
      </w:r>
      <w:bookmarkEnd w:id="644"/>
    </w:p>
    <w:p>
      <w:pPr>
        <w:pStyle w:val="Heading3"/>
        <w:spacing w:before="200" w:after="80"/>
        <w:rPr/>
      </w:pPr>
      <w:bookmarkStart w:id="645" w:name="__RefHeading___Toc53674_3968965690"/>
      <w:bookmarkStart w:id="646" w:name="refpb-rotor"/>
      <w:bookmarkEnd w:id="645"/>
      <w:r>
        <w:rPr>
          <w:rStyle w:val="SectionNumber"/>
          <w:b/>
          <w:color w:val="404040"/>
          <w:sz w:val="24"/>
        </w:rPr>
        <w:t>21.4.6</w:t>
      </w:r>
      <w:r>
        <w:rPr>
          <w:b/>
          <w:color w:val="404040"/>
          <w:sz w:val="24"/>
        </w:rPr>
        <w:tab/>
        <w:t>REFpb rotor</w:t>
      </w:r>
    </w:p>
    <w:p>
      <w:pPr>
        <w:pStyle w:val="FirstParagraph"/>
        <w:rPr/>
      </w:pPr>
      <w:r>
        <w:rPr>
          <w:rStyle w:val="VerbatimChar"/>
          <w:sz w:val="20"/>
        </w:rPr>
        <w:t>r_bank_rotor</w:t>
      </w:r>
      <w:r>
        <w:rPr>
          <w:sz w:val="20"/>
        </w:rPr>
        <w:t xml:space="preserve"> mirrors the device’s internal per-bank refresh counter. It advances only when </w:t>
      </w:r>
      <w:r>
        <w:rPr>
          <w:rStyle w:val="VerbatimChar"/>
          <w:sz w:val="20"/>
        </w:rPr>
        <w:t>grant_was_pb_i</w:t>
      </w:r>
      <w:r>
        <w:rPr>
          <w:sz w:val="20"/>
        </w:rPr>
        <w:t xml:space="preserve"> is true, and it holds through </w:t>
      </w:r>
      <w:r>
        <w:rPr>
          <w:rStyle w:val="VerbatimChar"/>
          <w:sz w:val="20"/>
        </w:rPr>
        <w:t>REFab</w:t>
      </w:r>
      <w:r>
        <w:rPr>
          <w:sz w:val="20"/>
        </w:rPr>
        <w:t xml:space="preserve"> mode changes. Keying the advance off the granted command rather than </w:t>
      </w:r>
      <w:r>
        <w:rPr>
          <w:rStyle w:val="VerbatimChar"/>
          <w:sz w:val="20"/>
        </w:rPr>
        <w:t>refpb_mode_i</w:t>
      </w:r>
      <w:r>
        <w:rPr>
          <w:sz w:val="20"/>
        </w:rPr>
        <w:t xml:space="preserve"> keeps the mirror synchronized across mode boundaries; the device’s counter persists, and clearing the controller’s copy would desynchronize it.</w:t>
      </w:r>
      <w:bookmarkEnd w:id="646"/>
    </w:p>
    <w:p>
      <w:pPr>
        <w:pStyle w:val="Heading3"/>
        <w:spacing w:before="200" w:after="80"/>
        <w:rPr/>
      </w:pPr>
      <w:bookmarkStart w:id="647" w:name="__RefHeading___Toc53676_3968965690"/>
      <w:bookmarkStart w:id="648" w:name="why-a-credit-machine-and-not-an-fsm"/>
      <w:bookmarkEnd w:id="647"/>
      <w:r>
        <w:rPr>
          <w:rStyle w:val="SectionNumber"/>
          <w:b/>
          <w:color w:val="404040"/>
          <w:sz w:val="24"/>
        </w:rPr>
        <w:t>21.4.7</w:t>
      </w:r>
      <w:r>
        <w:rPr>
          <w:b/>
          <w:color w:val="404040"/>
          <w:sz w:val="24"/>
        </w:rPr>
        <w:tab/>
        <w:t>Why a credit machine and not an FSM</w:t>
      </w:r>
    </w:p>
    <w:p>
      <w:pPr>
        <w:pStyle w:val="FirstParagraph"/>
        <w:rPr/>
      </w:pPr>
      <w:bookmarkStart w:id="649" w:name="why-a-credit-machine-and-not-an-fsm"/>
      <w:r>
        <w:rPr>
          <w:sz w:val="20"/>
        </w:rPr>
        <w:t>A refresh controller could be drawn as a state machine with states for “counting”, “requesting”, “draining”, and “recovering”. This block deliberately is not. The interval counter, pending accumulator, pull-in bank, drain quota, and rotor are all independent counters whose next-state functions are evaluated together each cycle. There is no central state to sequence them because their interaction is purely arithmetic: the request line is a combinational function of the counters, and the grant pulse is just another term in the counter updates. That structure matches the inherited pumice block, keeps the formal-property surface small, and makes Mode A/B additions pure data-path changes.</w:t>
      </w:r>
      <w:bookmarkEnd w:id="649"/>
    </w:p>
    <w:p>
      <w:pPr>
        <w:pStyle w:val="Heading2"/>
        <w:pBdr>
          <w:bottom w:val="single" w:sz="12" w:space="0" w:color="228B22"/>
        </w:pBdr>
        <w:spacing w:before="280" w:after="80"/>
        <w:rPr/>
      </w:pPr>
      <w:bookmarkStart w:id="650" w:name="__RefHeading___Toc53678_3968965690"/>
      <w:bookmarkStart w:id="651" w:name="fsm-policy-15"/>
      <w:bookmarkEnd w:id="650"/>
      <w:r>
        <w:rPr>
          <w:rStyle w:val="SectionNumber"/>
          <w:b/>
          <w:color w:val="228B22"/>
          <w:sz w:val="28"/>
        </w:rPr>
        <w:t>21.5</w:t>
      </w:r>
      <w:r>
        <w:rPr>
          <w:b/>
          <w:color w:val="228B22"/>
          <w:sz w:val="28"/>
        </w:rPr>
        <w:tab/>
        <w:t>FSM policy</w:t>
      </w:r>
    </w:p>
    <w:p>
      <w:pPr>
        <w:pStyle w:val="FirstParagraph"/>
        <w:rPr/>
      </w:pPr>
      <w:r>
        <w:rPr>
          <w:sz w:val="20"/>
        </w:rPr>
        <w:t xml:space="preserve">There is no FSM. The block is a credit/state-counter machine: one counter for the interval, one saturating accumulator for pending refreshes, one counter for pull-in credits, and a handful of comparators that decide when to raise </w:t>
      </w:r>
      <w:r>
        <w:rPr>
          <w:rStyle w:val="VerbatimChar"/>
          <w:sz w:val="20"/>
        </w:rPr>
        <w:t>refresh_req_o</w:t>
      </w:r>
      <w:r>
        <w:rPr>
          <w:sz w:val="20"/>
        </w:rPr>
        <w:t>. Mode selects are data, not control — they change the values loaded into counters and the bank address driven to the scheduler, but they do not add states.</w:t>
      </w:r>
    </w:p>
    <w:p>
      <w:pPr>
        <w:pStyle w:val="BodyText"/>
        <w:rPr/>
      </w:pPr>
      <w:bookmarkStart w:id="652" w:name="fsm-policy-15"/>
      <w:r>
        <w:rPr>
          <w:sz w:val="20"/>
        </w:rPr>
        <w:t>The only sequential state beyond the counters is the registered output stage, which copies the combinational request and counter values into the output flops each cycle.</w:t>
      </w:r>
      <w:bookmarkEnd w:id="652"/>
    </w:p>
    <w:p>
      <w:pPr>
        <w:pStyle w:val="Heading2"/>
        <w:pBdr>
          <w:bottom w:val="single" w:sz="12" w:space="0" w:color="228B22"/>
        </w:pBdr>
        <w:spacing w:before="280" w:after="80"/>
        <w:rPr/>
      </w:pPr>
      <w:bookmarkStart w:id="653" w:name="__RefHeading___Toc53680_3968965690"/>
      <w:bookmarkStart w:id="654" w:name="timing-15"/>
      <w:bookmarkEnd w:id="653"/>
      <w:r>
        <w:rPr>
          <w:rStyle w:val="SectionNumber"/>
          <w:b/>
          <w:color w:val="228B22"/>
          <w:sz w:val="28"/>
        </w:rPr>
        <w:t>21.6</w:t>
      </w:r>
      <w:r>
        <w:rPr>
          <w:b/>
          <w:color w:val="228B22"/>
          <w:sz w:val="28"/>
        </w:rPr>
        <w:tab/>
        <w:t>Timing</w:t>
      </w:r>
    </w:p>
    <w:p>
      <w:pPr>
        <w:pStyle w:val="FirstParagraph"/>
        <w:rPr/>
      </w:pPr>
      <w:r>
        <w:rPr>
          <w:sz w:val="20"/>
        </w:rPr>
        <w:t xml:space="preserve">The </w:t>
      </w:r>
      <w:r>
        <w:rPr>
          <w:rStyle w:val="VerbatimChar"/>
          <w:sz w:val="20"/>
        </w:rPr>
        <w:t>tREFI</w:t>
      </w:r>
      <w:r>
        <w:rPr>
          <w:sz w:val="20"/>
        </w:rPr>
        <w:t xml:space="preserve"> counter reloads with </w:t>
      </w:r>
      <w:r>
        <w:rPr>
          <w:rStyle w:val="VerbatimChar"/>
          <w:sz w:val="20"/>
        </w:rPr>
        <w:t>w_refi_eff_derated</w:t>
      </w:r>
      <w:r>
        <w:rPr>
          <w:sz w:val="20"/>
        </w:rPr>
        <w:t xml:space="preserve"> on every expiry and on an asserted </w:t>
      </w:r>
      <w:r>
        <w:rPr>
          <w:rStyle w:val="VerbatimChar"/>
          <w:sz w:val="20"/>
        </w:rPr>
        <w:t>refi_reload_i</w:t>
      </w:r>
      <w:r>
        <w:rPr>
          <w:sz w:val="20"/>
        </w:rPr>
        <w:t xml:space="preserve">. Recovery timing after a refresh is owned by the arbiter: it loads </w:t>
      </w:r>
      <w:r>
        <w:rPr>
          <w:rStyle w:val="VerbatimChar"/>
          <w:sz w:val="20"/>
        </w:rPr>
        <w:t>t_rfc_i</w:t>
      </w:r>
      <w:r>
        <w:rPr>
          <w:sz w:val="20"/>
        </w:rPr>
        <w:t xml:space="preserve"> for </w:t>
      </w:r>
      <w:r>
        <w:rPr>
          <w:rStyle w:val="VerbatimChar"/>
          <w:sz w:val="20"/>
        </w:rPr>
        <w:t>REFab</w:t>
      </w:r>
      <w:r>
        <w:rPr>
          <w:sz w:val="20"/>
        </w:rPr>
        <w:t xml:space="preserve"> and </w:t>
      </w:r>
      <w:r>
        <w:rPr>
          <w:rStyle w:val="VerbatimChar"/>
          <w:sz w:val="20"/>
        </w:rPr>
        <w:t>t_rfc_pb_i</w:t>
      </w:r>
      <w:r>
        <w:rPr>
          <w:sz w:val="20"/>
        </w:rPr>
        <w:t xml:space="preserve"> for </w:t>
      </w:r>
      <w:r>
        <w:rPr>
          <w:rStyle w:val="VerbatimChar"/>
          <w:sz w:val="20"/>
        </w:rPr>
        <w:t>REFpb</w:t>
      </w:r>
      <w:r>
        <w:rPr>
          <w:sz w:val="20"/>
        </w:rPr>
        <w:t xml:space="preserve"> into its own recovery counter. Refresh is request-and-wait; it never preempts host traffic.</w:t>
      </w:r>
    </w:p>
    <w:p>
      <w:pPr>
        <w:pStyle w:val="BodyText"/>
        <w:rPr/>
      </w:pPr>
      <w:r>
        <w:rPr>
          <w:sz w:val="20"/>
        </w:rPr>
        <w:t xml:space="preserve">The request-to-grant latency is unbounded by design. The credit window absorbs scheduler back-pressure: the pending counter keeps ticking upward while the request is held, and the pull-in credit bank absorbs the opposite case where the bus is free before the next </w:t>
      </w:r>
      <w:r>
        <w:rPr>
          <w:rStyle w:val="VerbatimChar"/>
          <w:sz w:val="20"/>
        </w:rPr>
        <w:t>tREFI</w:t>
      </w:r>
      <w:r>
        <w:rPr>
          <w:sz w:val="20"/>
        </w:rPr>
        <w:t xml:space="preserve"> tick.</w:t>
      </w:r>
      <w:bookmarkEnd w:id="654"/>
    </w:p>
    <w:p>
      <w:pPr>
        <w:pStyle w:val="Heading2"/>
        <w:pBdr>
          <w:bottom w:val="single" w:sz="12" w:space="0" w:color="228B22"/>
        </w:pBdr>
        <w:spacing w:before="280" w:after="80"/>
        <w:rPr/>
      </w:pPr>
      <w:bookmarkStart w:id="655" w:name="__RefHeading___Toc53682_3968965690"/>
      <w:bookmarkStart w:id="656" w:name="notes-15"/>
      <w:bookmarkEnd w:id="655"/>
      <w:r>
        <w:rPr>
          <w:rStyle w:val="SectionNumber"/>
          <w:b/>
          <w:color w:val="228B22"/>
          <w:sz w:val="28"/>
        </w:rPr>
        <w:t>21.7</w:t>
      </w:r>
      <w:r>
        <w:rPr>
          <w:b/>
          <w:color w:val="228B22"/>
          <w:sz w:val="28"/>
        </w:rPr>
        <w:tab/>
        <w:t>Notes</w:t>
      </w:r>
    </w:p>
    <w:p>
      <w:pPr>
        <w:pStyle w:val="Compact"/>
        <w:numPr>
          <w:ilvl w:val="0"/>
          <w:numId w:val="168"/>
        </w:numPr>
        <w:rPr/>
      </w:pPr>
      <w:r>
        <w:rPr>
          <w:b/>
          <w:bCs/>
        </w:rPr>
        <w:t>Formal proof:</w:t>
      </w:r>
      <w:r>
        <w:rPr/>
        <w:t xml:space="preserve"> The retention and accounting properties are green in </w:t>
      </w:r>
      <w:r>
        <w:rPr>
          <w:rStyle w:val="VerbatimChar"/>
        </w:rPr>
        <w:t>formal/scoria/refresh_ctrl</w:t>
      </w:r>
      <w:r>
        <w:rPr/>
        <w:t>. The proof must be re-derived when the interval arithmetic changes — REFpb mode, Mode B derate, or any future ceiling change. Carrying the all-bank proof forward unchanged would prove the wrong thing while appearing green.</w:t>
      </w:r>
    </w:p>
    <w:p>
      <w:pPr>
        <w:pStyle w:val="Compact"/>
        <w:numPr>
          <w:ilvl w:val="0"/>
          <w:numId w:val="169"/>
        </w:numPr>
        <w:rPr/>
      </w:pPr>
      <w:r>
        <w:rPr>
          <w:rStyle w:val="VerbatimChar"/>
          <w:b/>
          <w:bCs/>
        </w:rPr>
        <w:t>refi_reload_i</w:t>
      </w:r>
      <w:r>
        <w:rPr>
          <w:b/>
          <w:bCs/>
        </w:rPr>
        <w:t xml:space="preserve"> is a DV/bring-up knob:</w:t>
      </w:r>
      <w:r>
        <w:rPr/>
        <w:t xml:space="preserve"> it immediately reloads the counter with the current CSR value, saving the one stale interval that otherwise occurs after a </w:t>
      </w:r>
      <w:r>
        <w:rPr>
          <w:rStyle w:val="VerbatimChar"/>
        </w:rPr>
        <w:t>t_refi_i</w:t>
      </w:r>
      <w:r>
        <w:rPr/>
        <w:t xml:space="preserve"> change. Tie it to 0 in production; when tied low it has no effect, so the default build is bit-identical to a design without it.</w:t>
      </w:r>
    </w:p>
    <w:p>
      <w:pPr>
        <w:pStyle w:val="Compact"/>
        <w:numPr>
          <w:ilvl w:val="0"/>
          <w:numId w:val="170"/>
        </w:numPr>
        <w:rPr/>
      </w:pPr>
      <w:r>
        <w:rPr>
          <w:b/>
          <w:bCs/>
        </w:rPr>
        <w:t>Refresh is an ordinary bank occupant:</w:t>
      </w:r>
      <w:r>
        <w:rPr/>
        <w:t xml:space="preserve"> bank timers own the banks during refresh. A refresh request waits its turn in the scheduler like any other command, and the drain window only biases scheduling within the maintenance class.</w:t>
      </w:r>
    </w:p>
    <w:p>
      <w:pPr>
        <w:pStyle w:val="Compact"/>
        <w:numPr>
          <w:ilvl w:val="0"/>
          <w:numId w:val="171"/>
        </w:numPr>
        <w:rPr/>
      </w:pPr>
      <w:r>
        <w:rPr>
          <w:b/>
          <w:bCs/>
        </w:rPr>
        <w:t>Postpone clamp trap:</w:t>
      </w:r>
      <w:r>
        <w:rPr/>
        <w:t xml:space="preserve"> A CSR value above 6 still clamps to 6. Firmware cannot program the controller all the way to the JEDEC ceiling; the headroom is intentional.</w:t>
      </w:r>
    </w:p>
    <w:p>
      <w:pPr>
        <w:pStyle w:val="Compact"/>
        <w:numPr>
          <w:ilvl w:val="0"/>
          <w:numId w:val="172"/>
        </w:numPr>
        <w:rPr/>
      </w:pPr>
      <w:r>
        <w:rPr>
          <w:b/>
          <w:bCs/>
        </w:rPr>
        <w:t>REFpb mode-change trap:</w:t>
      </w:r>
      <w:r>
        <w:rPr/>
        <w:t xml:space="preserve"> The rotor must advance only on </w:t>
      </w:r>
      <w:r>
        <w:rPr>
          <w:rStyle w:val="VerbatimChar"/>
        </w:rPr>
        <w:t>grant_was_pb_i</w:t>
      </w:r>
      <w:r>
        <w:rPr/>
        <w:t xml:space="preserve">, not on </w:t>
      </w:r>
      <w:r>
        <w:rPr>
          <w:rStyle w:val="VerbatimChar"/>
        </w:rPr>
        <w:t>refpb_mode_i</w:t>
      </w:r>
      <w:r>
        <w:rPr/>
        <w:t xml:space="preserve">. A grant decided as </w:t>
      </w:r>
      <w:r>
        <w:rPr>
          <w:rStyle w:val="VerbatimChar"/>
        </w:rPr>
        <w:t>REFab</w:t>
      </w:r>
      <w:r>
        <w:rPr/>
        <w:t xml:space="preserve"> but counted as per-bank, or vice versa, desynchronizes the mirror and causes the controller to precharge the wrong bank ahead of each device refresh.</w:t>
      </w:r>
    </w:p>
    <w:p>
      <w:pPr>
        <w:pStyle w:val="Compact"/>
        <w:numPr>
          <w:ilvl w:val="0"/>
          <w:numId w:val="173"/>
        </w:numPr>
        <w:rPr/>
      </w:pPr>
      <w:r>
        <w:rPr>
          <w:b/>
          <w:bCs/>
        </w:rPr>
        <w:t>Telemetry semantics:</w:t>
      </w:r>
      <w:r>
        <w:rPr/>
        <w:t xml:space="preserve"> </w:t>
      </w:r>
      <w:r>
        <w:rPr>
          <w:rStyle w:val="VerbatimChar"/>
        </w:rPr>
        <w:t>obs_postpone_events_o</w:t>
      </w:r>
      <w:r>
        <w:rPr/>
        <w:t xml:space="preserve"> counts interval ticks that add to </w:t>
      </w:r>
      <w:r>
        <w:rPr>
          <w:rStyle w:val="VerbatimChar"/>
        </w:rPr>
        <w:t>r_pending</w:t>
      </w:r>
      <w:r>
        <w:rPr/>
        <w:t xml:space="preserve"> while the elastic postpone branch is actively withholding the request; </w:t>
      </w:r>
      <w:r>
        <w:rPr>
          <w:rStyle w:val="VerbatimChar"/>
        </w:rPr>
        <w:t>obs_pullin_events_o</w:t>
      </w:r>
      <w:r>
        <w:rPr/>
        <w:t xml:space="preserve"> counts grants issued when </w:t>
      </w:r>
      <w:r>
        <w:rPr>
          <w:rStyle w:val="VerbatimChar"/>
        </w:rPr>
        <w:t>r_pending</w:t>
      </w:r>
      <w:r>
        <w:rPr/>
        <w:t xml:space="preserve"> is zero. Both saturate at 0xFFFF rather than wrapping.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7" w:name="refresh-controller-scoria_refresh_ctrl"/>
      <w:bookmarkStart w:id="658" w:name="notes-15"/>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1"/>
        <w:shd w:val="clear" w:color="auto" w:fill="404040"/>
        <w:spacing w:before="360" w:after="120"/>
        <w:rPr/>
      </w:pPr>
      <w:bookmarkStart w:id="659" w:name="__RefHeading___Toc53684_3968965690"/>
      <w:bookmarkStart w:id="660" w:name="zq-controller-scoria_zq_ctrl"/>
      <w:bookmarkEnd w:id="659"/>
      <w:r>
        <w:rPr>
          <w:rStyle w:val="SectionNumber"/>
          <w:b/>
          <w:color w:val="FFFFFF"/>
          <w:sz w:val="32"/>
        </w:rPr>
        <w:t>22</w:t>
      </w:r>
      <w:r>
        <w:rPr>
          <w:b/>
          <w:color w:val="FFFFFF"/>
          <w:sz w:val="32"/>
        </w:rPr>
        <w:tab/>
        <w:t>ZQ Controller (</w:t>
      </w:r>
      <w:r>
        <w:rPr>
          <w:rStyle w:val="VerbatimChar"/>
          <w:b/>
          <w:color w:val="FFFFFF"/>
          <w:sz w:val="32"/>
        </w:rPr>
        <w:t>scoria_zq_ctrl</w:t>
      </w:r>
      <w:r>
        <w:rPr>
          <w:b/>
          <w:color w:val="FFFFFF"/>
          <w:sz w:val="32"/>
        </w:rPr>
        <w:t>)</w:t>
      </w:r>
    </w:p>
    <w:p>
      <w:pPr>
        <w:pStyle w:val="FirstParagraph"/>
        <w:rPr/>
      </w:pPr>
      <w:r>
        <w:rPr>
          <w:b/>
          <w:bCs/>
          <w:sz w:val="20"/>
        </w:rPr>
        <w:t>Module:</w:t>
      </w:r>
      <w:r>
        <w:rPr>
          <w:sz w:val="20"/>
        </w:rPr>
        <w:t xml:space="preserve"> </w:t>
      </w:r>
      <w:r>
        <w:rPr>
          <w:rStyle w:val="VerbatimChar"/>
          <w:sz w:val="20"/>
        </w:rPr>
        <w:t>scoria_zq_ctrl.sv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maintenance / ZQ calibration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complete and sim-verified; DDR3-only at the current design point because the scheduler gates </w:t>
      </w:r>
      <w:r>
        <w:rPr>
          <w:rStyle w:val="VerbatimChar"/>
          <w:sz w:val="20"/>
        </w:rPr>
        <w:t>w_zq_run</w:t>
      </w:r>
      <w:r>
        <w:rPr>
          <w:sz w:val="20"/>
        </w:rPr>
        <w:t xml:space="preserve"> on </w:t>
      </w:r>
      <w:r>
        <w:rPr>
          <w:rStyle w:val="VerbatimChar"/>
          <w:sz w:val="20"/>
        </w:rPr>
        <w:t>memtype_i == MEMTYPE_DDR3</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1" w:name="__RefHeading___Toc53686_3968965690"/>
      <w:bookmarkStart w:id="662" w:name="purpose-16"/>
      <w:bookmarkEnd w:id="661"/>
      <w:r>
        <w:rPr>
          <w:rStyle w:val="SectionNumber"/>
          <w:b/>
          <w:color w:val="228B22"/>
          <w:sz w:val="28"/>
        </w:rPr>
        <w:t>22.1</w:t>
      </w:r>
      <w:r>
        <w:rPr>
          <w:b/>
          <w:color w:val="228B22"/>
          <w:sz w:val="28"/>
        </w:rPr>
        <w:tab/>
        <w:t>Purpose</w:t>
      </w:r>
    </w:p>
    <w:p>
      <w:pPr>
        <w:pStyle w:val="FirstParagraph"/>
        <w:rPr/>
      </w:pPr>
      <w:r>
        <w:rPr>
          <w:rStyle w:val="VerbatimChar"/>
          <w:sz w:val="20"/>
        </w:rPr>
        <w:t>scoria_zq_ctrl</w:t>
      </w:r>
      <w:r>
        <w:rPr>
          <w:sz w:val="20"/>
        </w:rPr>
        <w:t xml:space="preserve"> issues periodic ZQ short-calibration commands (</w:t>
      </w:r>
      <w:r>
        <w:rPr>
          <w:rStyle w:val="VerbatimChar"/>
          <w:sz w:val="20"/>
        </w:rPr>
        <w:t>ZQCS</w:t>
      </w:r>
      <w:r>
        <w:rPr>
          <w:sz w:val="20"/>
        </w:rPr>
        <w:t>) as maintenance traffic. It is new in scoria: pumice’s DDR2/LPDDR2 target has no ZQ calibration, and LiteDRAM’s working DDR3 core implements its ZQCS executor inside the refresh path. scoria splits it out so the arbiter sees one maintenance request/grant channel per source, with a source tag rather than a special case.</w:t>
      </w:r>
    </w:p>
    <w:p>
      <w:pPr>
        <w:pStyle w:val="BodyText"/>
        <w:rPr/>
      </w:pPr>
      <w:r>
        <w:rPr>
          <w:sz w:val="20"/>
        </w:rPr>
        <w:t xml:space="preserve">The block is intentionally small. Its job is to wait the programmed interval, ask for the bus, hold the post-grant </w:t>
      </w:r>
      <w:r>
        <w:rPr>
          <w:rStyle w:val="VerbatimChar"/>
          <w:sz w:val="20"/>
        </w:rPr>
        <w:t>tZQCS</w:t>
      </w:r>
      <w:r>
        <w:rPr>
          <w:sz w:val="20"/>
        </w:rPr>
        <w:t xml:space="preserve"> window, and start the next interval. It does not block traffic during </w:t>
      </w:r>
      <w:r>
        <w:rPr>
          <w:rStyle w:val="VerbatimChar"/>
          <w:sz w:val="20"/>
        </w:rPr>
        <w:t>tZQCS</w:t>
      </w:r>
      <w:r>
        <w:rPr>
          <w:sz w:val="20"/>
        </w:rPr>
        <w:t>; that obligation lives in the arbiter.</w:t>
      </w:r>
      <w:bookmarkEnd w:id="662"/>
    </w:p>
    <w:p>
      <w:pPr>
        <w:pStyle w:val="Heading2"/>
        <w:pBdr>
          <w:bottom w:val="single" w:sz="12" w:space="0" w:color="228B22"/>
        </w:pBdr>
        <w:spacing w:before="280" w:after="80"/>
        <w:rPr/>
      </w:pPr>
      <w:bookmarkStart w:id="663" w:name="__RefHeading___Toc53688_3968965690"/>
      <w:bookmarkStart w:id="664" w:name="parameters-16"/>
      <w:bookmarkEnd w:id="663"/>
      <w:r>
        <w:rPr>
          <w:rStyle w:val="SectionNumber"/>
          <w:b/>
          <w:color w:val="228B22"/>
          <w:sz w:val="28"/>
        </w:rPr>
        <w:t>22.2</w:t>
      </w:r>
      <w:r>
        <w:rPr>
          <w:b/>
          <w:color w:val="228B22"/>
          <w:sz w:val="28"/>
        </w:rPr>
        <w:tab/>
        <w:t>Parameters</w:t>
      </w:r>
    </w:p>
    <w:p>
      <w:pPr>
        <w:pStyle w:val="DefinitionTerm"/>
        <w:rPr/>
      </w:pPr>
      <w:r>
        <w:rPr>
          <w:rStyle w:val="VerbatimChar"/>
        </w:rPr>
        <w:t>scoria_zq_ctrl</w:t>
      </w:r>
      <w:r>
        <w:rPr/>
        <w:t xml:space="preserve"> has no parameters; all configuration is runtime CSR.</w:t>
      </w:r>
    </w:p>
    <w:p>
      <w:pPr>
        <w:pStyle w:val="Definition"/>
        <w:rPr/>
      </w:pPr>
      <w:bookmarkStart w:id="665" w:name="parameters-16"/>
      <w:r>
        <w:rPr/>
        <w:t>Table 2.17.1: ZQ controller parameters (none — all ports)</w:t>
      </w:r>
      <w:bookmarkEnd w:id="665"/>
    </w:p>
    <w:p>
      <w:pPr>
        <w:pStyle w:val="Heading2"/>
        <w:pBdr>
          <w:bottom w:val="single" w:sz="12" w:space="0" w:color="228B22"/>
        </w:pBdr>
        <w:spacing w:before="280" w:after="80"/>
        <w:rPr/>
      </w:pPr>
      <w:bookmarkStart w:id="666" w:name="__RefHeading___Toc53690_3968965690"/>
      <w:bookmarkEnd w:id="666"/>
      <w:r>
        <w:rPr>
          <w:rStyle w:val="SectionNumber"/>
          <w:b/>
          <w:color w:val="228B22"/>
          <w:sz w:val="28"/>
        </w:rPr>
        <w:t>22.3</w:t>
      </w:r>
      <w:r>
        <w:rPr>
          <w:b/>
          <w:color w:val="228B22"/>
          <w:sz w:val="28"/>
        </w:rPr>
        <w:tab/>
        <w:t>Interface</w:t>
      </w:r>
    </w:p>
    <w:p>
      <w:pPr>
        <w:pStyle w:val="Heading3"/>
        <w:spacing w:before="200" w:after="80"/>
        <w:rPr/>
      </w:pPr>
      <w:bookmarkStart w:id="667" w:name="__RefHeading___Toc53692_3968965690"/>
      <w:bookmarkEnd w:id="667"/>
      <w:r>
        <w:rPr>
          <w:rStyle w:val="SectionNumber"/>
          <w:b/>
          <w:color w:val="404040"/>
          <w:sz w:val="24"/>
        </w:rPr>
        <w:t>22.3.1</w:t>
      </w:r>
      <w:r>
        <w:rPr>
          <w:b/>
          <w:color w:val="404040"/>
          <w:sz w:val="24"/>
        </w:rPr>
        <w:tab/>
        <w:t>Configuration and 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ZQCS enable; also gated on </w:t>
            </w:r>
            <w:r>
              <w:rPr>
                <w:rStyle w:val="VerbatimChar"/>
                <w:rFonts w:eastAsia="Cambria" w:cs=""/>
                <w:kern w:val="0"/>
                <w:szCs w:val="24"/>
                <w:lang w:val="en-US" w:eastAsia="en-US" w:bidi="ar-SA"/>
              </w:rPr>
              <w:t>init_done</w:t>
            </w:r>
            <w:r>
              <w:rPr>
                <w:rFonts w:eastAsia="Cambria" w:cs=""/>
                <w:kern w:val="0"/>
                <w:sz w:val="24"/>
                <w:szCs w:val="24"/>
                <w:lang w:val="en-US" w:eastAsia="en-US" w:bidi="ar-SA"/>
              </w:rPr>
              <w:t xml:space="preserve"> upstream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calibrations; 0 disables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post-grant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hold count</w:t>
            </w:r>
            <w:bookmarkStart w:id="668" w:name="configuration-and-timing"/>
            <w:bookmarkEnd w:id="668"/>
          </w:p>
        </w:tc>
      </w:tr>
    </w:tbl>
    <w:p>
      <w:pPr>
        <w:pStyle w:val="Heading3"/>
        <w:spacing w:before="200" w:after="80"/>
        <w:rPr/>
      </w:pPr>
      <w:bookmarkStart w:id="669" w:name="__RefHeading___Toc53694_3968965690"/>
      <w:bookmarkEnd w:id="669"/>
      <w:r>
        <w:rPr>
          <w:rStyle w:val="SectionNumber"/>
          <w:b/>
          <w:color w:val="404040"/>
          <w:sz w:val="24"/>
        </w:rPr>
        <w:t>22.3.2</w:t>
      </w:r>
      <w:r>
        <w:rPr>
          <w:b/>
          <w:color w:val="404040"/>
          <w:sz w:val="24"/>
        </w:rPr>
        <w:tab/>
        <w:t>Mode C placement policy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placement_i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request on expiry, 1 = defer under demand, 2 = 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deferral cycles;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waiting</w:t>
            </w:r>
          </w:p>
        </w:tc>
      </w:tr>
    </w:tbl>
    <w:p>
      <w:pPr>
        <w:pStyle w:val="Heading3"/>
        <w:spacing w:before="200" w:after="80"/>
        <w:rPr/>
      </w:pPr>
      <w:bookmarkStart w:id="670" w:name="__RefHeading___Toc53696_3968965690"/>
      <w:bookmarkEnd w:id="670"/>
      <w:r>
        <w:rPr>
          <w:rStyle w:val="SectionNumber"/>
          <w:b/>
          <w:color w:val="404040"/>
          <w:sz w:val="24"/>
        </w:rPr>
        <w:t>22.3.3</w:t>
      </w:r>
      <w:r>
        <w:rPr>
          <w:b/>
          <w:color w:val="404040"/>
          <w:sz w:val="24"/>
        </w:rPr>
        <w:tab/>
        <w:t>Arbiter handshake and telemetry</w:t>
      </w:r>
    </w:p>
    <w:p>
      <w:pPr>
        <w:pStyle w:val="TableCaption"/>
        <w:rPr/>
      </w:pPr>
      <w:bookmarkStart w:id="671" w:name="_Tab_75_Table_2_17_2__ZQ_con"/>
      <w:r>
        <w:rPr/>
        <w:t>Table 2.17.2: ZQ controller ports</w:t>
      </w:r>
      <w:bookmarkEnd w:id="6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the scheduler; held until granted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the post-grant </w:t>
            </w:r>
            <w:r>
              <w:rPr>
                <w:rStyle w:val="VerbatimChar"/>
                <w:rFonts w:eastAsia="Cambria" w:cs=""/>
                <w:kern w:val="0"/>
                <w:szCs w:val="24"/>
                <w:lang w:val="en-US" w:eastAsia="en-US" w:bidi="ar-SA"/>
              </w:rPr>
              <w:t>tZQCS</w:t>
            </w:r>
            <w:r>
              <w:rPr>
                <w:rFonts w:eastAsia="Cambria" w:cs=""/>
                <w:kern w:val="0"/>
                <w:sz w:val="24"/>
                <w:szCs w:val="24"/>
                <w:lang w:val="en-US" w:eastAsia="en-US" w:bidi="ar-SA"/>
              </w:rPr>
              <w:t xml:space="preserv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ZQCS commands issued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obs_interval_cnt_o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interval countdown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expired and still no grant, or intentionally deferred</w:t>
            </w:r>
            <w:bookmarkStart w:id="672" w:name="interface-16"/>
            <w:bookmarkEnd w:id="672"/>
          </w:p>
        </w:tc>
      </w:tr>
    </w:tbl>
    <w:p>
      <w:pPr>
        <w:pStyle w:val="Heading2"/>
        <w:pBdr>
          <w:bottom w:val="single" w:sz="12" w:space="0" w:color="228B22"/>
        </w:pBdr>
        <w:spacing w:before="280" w:after="80"/>
        <w:rPr/>
      </w:pPr>
      <w:bookmarkStart w:id="673" w:name="__RefHeading___Toc53698_3968965690"/>
      <w:bookmarkEnd w:id="673"/>
      <w:r>
        <w:rPr>
          <w:rStyle w:val="SectionNumber"/>
          <w:b/>
          <w:color w:val="228B22"/>
          <w:sz w:val="28"/>
        </w:rPr>
        <w:t>22.4</w:t>
      </w:r>
      <w:r>
        <w:rPr>
          <w:b/>
          <w:color w:val="228B22"/>
          <w:sz w:val="28"/>
        </w:rPr>
        <w:tab/>
        <w:t>Microarchitecture internals</w:t>
      </w:r>
    </w:p>
    <w:p>
      <w:pPr>
        <w:pStyle w:val="Heading3"/>
        <w:spacing w:before="200" w:after="80"/>
        <w:rPr/>
      </w:pPr>
      <w:bookmarkStart w:id="674" w:name="__RefHeading___Toc53700_3968965690"/>
      <w:bookmarkStart w:id="675" w:name="interval-counter"/>
      <w:bookmarkEnd w:id="674"/>
      <w:r>
        <w:rPr>
          <w:rStyle w:val="SectionNumber"/>
          <w:b/>
          <w:color w:val="404040"/>
          <w:sz w:val="24"/>
        </w:rPr>
        <w:t>22.4.1</w:t>
      </w:r>
      <w:r>
        <w:rPr>
          <w:b/>
          <w:color w:val="404040"/>
          <w:sz w:val="24"/>
        </w:rPr>
        <w:tab/>
        <w:t>Interval counter</w:t>
      </w:r>
    </w:p>
    <w:p>
      <w:pPr>
        <w:pStyle w:val="FirstParagraph"/>
        <w:rPr/>
      </w:pPr>
      <w:r>
        <w:rPr>
          <w:rStyle w:val="VerbatimChar"/>
          <w:sz w:val="20"/>
        </w:rPr>
        <w:t>r_interval</w:t>
      </w:r>
      <w:r>
        <w:rPr>
          <w:sz w:val="20"/>
        </w:rPr>
        <w:t xml:space="preserve"> is a 32-bit down-counter loaded from </w:t>
      </w:r>
      <w:r>
        <w:rPr>
          <w:rStyle w:val="VerbatimChar"/>
          <w:sz w:val="20"/>
        </w:rPr>
        <w:t>t_zqcs_interval_i</w:t>
      </w:r>
      <w:r>
        <w:rPr>
          <w:sz w:val="20"/>
        </w:rPr>
        <w:t xml:space="preserve">. A 32-bit width is required: a ~128 ms interval at 100 MHz is ~12.8M cycles, which does not fit the 16-bit counter </w:t>
      </w:r>
      <w:r>
        <w:rPr>
          <w:rStyle w:val="VerbatimChar"/>
          <w:sz w:val="20"/>
        </w:rPr>
        <w:t>tREFI</w:t>
      </w:r>
      <w:r>
        <w:rPr>
          <w:sz w:val="20"/>
        </w:rPr>
        <w:t xml:space="preserve"> uses. If </w:t>
      </w:r>
      <w:r>
        <w:rPr>
          <w:rStyle w:val="VerbatimChar"/>
          <w:sz w:val="20"/>
        </w:rPr>
        <w:t>t_zqcs_interval_i == 0</w:t>
      </w:r>
      <w:r>
        <w:rPr>
          <w:sz w:val="20"/>
        </w:rPr>
        <w:t>, the block treats the interval as disabled rather than as “as fast as possible”.</w:t>
      </w:r>
    </w:p>
    <w:p>
      <w:pPr>
        <w:pStyle w:val="BodyText"/>
        <w:rPr/>
      </w:pPr>
      <w:r>
        <w:rPr>
          <w:sz w:val="20"/>
        </w:rPr>
        <w:t xml:space="preserve">At reset the counter is seeded from the input rather than zeroed. A zero reset would make the first interval zero-length and issue a calibration immediately out of reset, along with a spurious </w:t>
      </w:r>
      <w:r>
        <w:rPr>
          <w:rStyle w:val="VerbatimChar"/>
          <w:sz w:val="20"/>
        </w:rPr>
        <w:t>obs_overdue_o</w:t>
      </w:r>
      <w:r>
        <w:rPr>
          <w:sz w:val="20"/>
        </w:rPr>
        <w:t xml:space="preserve"> if demand is already up. The upstream </w:t>
      </w:r>
      <w:r>
        <w:rPr>
          <w:rStyle w:val="VerbatimChar"/>
          <w:sz w:val="20"/>
        </w:rPr>
        <w:t>enable_i</w:t>
      </w:r>
      <w:r>
        <w:rPr>
          <w:sz w:val="20"/>
        </w:rPr>
        <w:t xml:space="preserve"> is normally low out of reset and additionally gated on </w:t>
      </w:r>
      <w:r>
        <w:rPr>
          <w:rStyle w:val="VerbatimChar"/>
          <w:sz w:val="20"/>
        </w:rPr>
        <w:t>init_done</w:t>
      </w:r>
      <w:r>
        <w:rPr>
          <w:sz w:val="20"/>
        </w:rPr>
        <w:t>, but the seed removes a latent coupling on those reset values.</w:t>
      </w:r>
      <w:bookmarkEnd w:id="675"/>
    </w:p>
    <w:p>
      <w:pPr>
        <w:pStyle w:val="Heading3"/>
        <w:spacing w:before="200" w:after="80"/>
        <w:rPr/>
      </w:pPr>
      <w:bookmarkStart w:id="676" w:name="__RefHeading___Toc53702_3968965690"/>
      <w:bookmarkStart w:id="677" w:name="the-four-fsm-states"/>
      <w:bookmarkEnd w:id="676"/>
      <w:r>
        <w:rPr>
          <w:rStyle w:val="SectionNumber"/>
          <w:b/>
          <w:color w:val="404040"/>
          <w:sz w:val="24"/>
        </w:rPr>
        <w:t>22.4.2</w:t>
      </w:r>
      <w:r>
        <w:rPr>
          <w:b/>
          <w:color w:val="404040"/>
          <w:sz w:val="24"/>
        </w:rPr>
        <w:tab/>
        <w:t>The four FSM states</w:t>
      </w:r>
    </w:p>
    <w:p>
      <w:pPr>
        <w:pStyle w:val="FirstParagraph"/>
        <w:rPr/>
      </w:pPr>
      <w:r>
        <w:rPr>
          <w:rStyle w:val="VerbatimChar"/>
          <w:sz w:val="20"/>
        </w:rPr>
        <w:t>scoria_zq_ctrl</w:t>
      </w:r>
      <w:r>
        <w:rPr>
          <w:sz w:val="20"/>
        </w:rPr>
        <w:t xml:space="preserve"> has a real FSM, unlike </w:t>
      </w:r>
      <w:r>
        <w:rPr>
          <w:rStyle w:val="VerbatimChar"/>
          <w:sz w:val="20"/>
        </w:rPr>
        <w:t>refresh_ctrl</w:t>
      </w:r>
      <w:r>
        <w:rPr>
          <w:sz w:val="20"/>
        </w:rPr>
        <w:t>, because its behavior is genuinely sequential: it must wait, then ask, then hold, and it needs a separate deferred-wait state for the placement policy.</w:t>
      </w:r>
    </w:p>
    <w:p>
      <w:pPr>
        <w:pStyle w:val="SourceCode"/>
        <w:rPr/>
      </w:pPr>
      <w:r>
        <w:rPr>
          <w:rStyle w:val="VerbatimChar"/>
        </w:rPr>
        <w:t>ZQ_IDLE  — counting down to the next calibration</w:t>
      </w:r>
      <w:r>
        <w:rPr/>
        <w:br/>
      </w:r>
      <w:r>
        <w:rPr>
          <w:rStyle w:val="VerbatimChar"/>
        </w:rPr>
        <w:t>ZQ_REQ   — requesting the arbiter, waiting for grant</w:t>
      </w:r>
      <w:r>
        <w:rPr/>
        <w:br/>
      </w:r>
      <w:r>
        <w:rPr>
          <w:rStyle w:val="VerbatimChar"/>
        </w:rPr>
        <w:t>ZQ_HOLD  — granted; holding tZQCS before reloading the interval</w:t>
      </w:r>
      <w:r>
        <w:rPr/>
        <w:br/>
      </w:r>
      <w:r>
        <w:rPr>
          <w:rStyle w:val="VerbatimChar"/>
        </w:rPr>
        <w:t>ZQ_DEFER — Mode C: interval expired but demand is high, deferring</w:t>
      </w:r>
      <w:bookmarkEnd w:id="677"/>
    </w:p>
    <w:p>
      <w:pPr>
        <w:pStyle w:val="Heading3"/>
        <w:spacing w:before="200" w:after="80"/>
        <w:rPr/>
      </w:pPr>
      <w:bookmarkStart w:id="678" w:name="__RefHeading___Toc53704_3968965690"/>
      <w:bookmarkStart w:id="679" w:name="placement-policy"/>
      <w:bookmarkEnd w:id="678"/>
      <w:r>
        <w:rPr>
          <w:rStyle w:val="SectionNumber"/>
          <w:b/>
          <w:color w:val="404040"/>
          <w:sz w:val="24"/>
        </w:rPr>
        <w:t>22.4.3</w:t>
      </w:r>
      <w:r>
        <w:rPr>
          <w:b/>
          <w:color w:val="404040"/>
          <w:sz w:val="24"/>
        </w:rPr>
        <w:tab/>
        <w:t>Placement policy</w:t>
      </w:r>
    </w:p>
    <w:p>
      <w:pPr>
        <w:pStyle w:val="FirstParagraph"/>
        <w:rPr/>
      </w:pPr>
      <w:r>
        <w:rPr>
          <w:rStyle w:val="VerbatimChar"/>
          <w:sz w:val="20"/>
        </w:rPr>
        <w:t>placement_i == 0</w:t>
      </w:r>
      <w:r>
        <w:rPr>
          <w:sz w:val="20"/>
        </w:rPr>
        <w:t xml:space="preserve"> requests on expiry; this is bit-identical to the v1 behavior. </w:t>
      </w:r>
      <w:r>
        <w:rPr>
          <w:rStyle w:val="VerbatimChar"/>
          <w:sz w:val="20"/>
        </w:rPr>
        <w:t>placement_i == 1</w:t>
      </w:r>
      <w:r>
        <w:rPr>
          <w:sz w:val="20"/>
        </w:rPr>
        <w:t xml:space="preserve"> enters </w:t>
      </w:r>
      <w:r>
        <w:rPr>
          <w:rStyle w:val="VerbatimChar"/>
          <w:sz w:val="20"/>
        </w:rPr>
        <w:t>ZQ_DEFER</w:t>
      </w:r>
      <w:r>
        <w:rPr>
          <w:sz w:val="20"/>
        </w:rPr>
        <w:t xml:space="preserve"> if </w:t>
      </w:r>
      <w:r>
        <w:rPr>
          <w:rStyle w:val="VerbatimChar"/>
          <w:sz w:val="20"/>
        </w:rPr>
        <w:t>demand_i</w:t>
      </w:r>
      <w:r>
        <w:rPr>
          <w:sz w:val="20"/>
        </w:rPr>
        <w:t xml:space="preserve"> is high when the interval expires. </w:t>
      </w:r>
      <w:r>
        <w:rPr>
          <w:rStyle w:val="VerbatimChar"/>
          <w:sz w:val="20"/>
        </w:rPr>
        <w:t>placement_i == 2</w:t>
      </w:r>
      <w:r>
        <w:rPr>
          <w:sz w:val="20"/>
        </w:rPr>
        <w:t xml:space="preserve"> is reserved and should not be used.</w:t>
      </w:r>
    </w:p>
    <w:p>
      <w:pPr>
        <w:pStyle w:val="BodyText"/>
        <w:rPr/>
      </w:pPr>
      <w:r>
        <w:rPr>
          <w:rStyle w:val="VerbatimChar"/>
          <w:sz w:val="20"/>
        </w:rPr>
        <w:t>ZQ_DEFER</w:t>
      </w:r>
      <w:r>
        <w:rPr>
          <w:sz w:val="20"/>
        </w:rPr>
        <w:t xml:space="preserve"> exits to </w:t>
      </w:r>
      <w:r>
        <w:rPr>
          <w:rStyle w:val="VerbatimChar"/>
          <w:sz w:val="20"/>
        </w:rPr>
        <w:t>ZQ_REQ</w:t>
      </w:r>
      <w:r>
        <w:rPr>
          <w:sz w:val="20"/>
        </w:rPr>
        <w:t xml:space="preserve"> when any of these occurs:</w:t>
      </w:r>
    </w:p>
    <w:p>
      <w:pPr>
        <w:pStyle w:val="Compact"/>
        <w:numPr>
          <w:ilvl w:val="0"/>
          <w:numId w:val="174"/>
        </w:numPr>
        <w:rPr/>
      </w:pPr>
      <w:r>
        <w:rPr>
          <w:rStyle w:val="VerbatimChar"/>
        </w:rPr>
        <w:t>demand_i</w:t>
      </w:r>
      <w:r>
        <w:rPr/>
        <w:t xml:space="preserve"> goes low,</w:t>
      </w:r>
    </w:p>
    <w:p>
      <w:pPr>
        <w:pStyle w:val="Compact"/>
        <w:numPr>
          <w:ilvl w:val="0"/>
          <w:numId w:val="175"/>
        </w:numPr>
        <w:rPr/>
      </w:pPr>
      <w:r>
        <w:rPr>
          <w:rStyle w:val="VerbatimChar"/>
        </w:rPr>
        <w:t>placement_i</w:t>
      </w:r>
      <w:r>
        <w:rPr/>
        <w:t xml:space="preserve"> is changed away from 1,</w:t>
      </w:r>
    </w:p>
    <w:p>
      <w:pPr>
        <w:pStyle w:val="Compact"/>
        <w:numPr>
          <w:ilvl w:val="0"/>
          <w:numId w:val="176"/>
        </w:numPr>
        <w:rPr/>
      </w:pPr>
      <w:r>
        <w:rPr>
          <w:rStyle w:val="VerbatimChar"/>
        </w:rPr>
        <w:t>overdue_max_i != 0</w:t>
      </w:r>
      <w:r>
        <w:rPr/>
        <w:t xml:space="preserve"> and </w:t>
      </w:r>
      <w:r>
        <w:rPr>
          <w:rStyle w:val="VerbatimChar"/>
        </w:rPr>
        <w:t>r_defer_cnt &gt;= overdue_max_i</w:t>
      </w:r>
      <w:r>
        <w:rPr/>
        <w:t>.</w:t>
      </w:r>
    </w:p>
    <w:p>
      <w:pPr>
        <w:pStyle w:val="FirstParagraph"/>
        <w:rPr/>
      </w:pPr>
      <w:r>
        <w:rPr>
          <w:rStyle w:val="VerbatimChar"/>
          <w:sz w:val="20"/>
        </w:rPr>
        <w:t>obs_overdue_o</w:t>
      </w:r>
      <w:r>
        <w:rPr>
          <w:sz w:val="20"/>
        </w:rPr>
        <w:t xml:space="preserve"> is high while deferred, and also while in </w:t>
      </w:r>
      <w:r>
        <w:rPr>
          <w:rStyle w:val="VerbatimChar"/>
          <w:sz w:val="20"/>
        </w:rPr>
        <w:t>ZQ_REQ</w:t>
      </w:r>
      <w:r>
        <w:rPr>
          <w:sz w:val="20"/>
        </w:rPr>
        <w:t xml:space="preserve"> with demand still present. The telemetry exists to make starvation visible: a request that withdrew itself under load would starve silently.</w:t>
      </w:r>
      <w:bookmarkEnd w:id="679"/>
    </w:p>
    <w:p>
      <w:pPr>
        <w:pStyle w:val="Heading3"/>
        <w:spacing w:before="200" w:after="80"/>
        <w:rPr/>
      </w:pPr>
      <w:bookmarkStart w:id="680" w:name="__RefHeading___Toc53706_3968965690"/>
      <w:bookmarkStart w:id="681" w:name="post-grant-hold-semantics"/>
      <w:bookmarkEnd w:id="680"/>
      <w:r>
        <w:rPr>
          <w:rStyle w:val="SectionNumber"/>
          <w:b/>
          <w:color w:val="404040"/>
          <w:sz w:val="24"/>
        </w:rPr>
        <w:t>22.4.4</w:t>
      </w:r>
      <w:r>
        <w:rPr>
          <w:b/>
          <w:color w:val="404040"/>
          <w:sz w:val="24"/>
        </w:rPr>
        <w:tab/>
        <w:t>Post-grant hold semantics</w:t>
      </w:r>
    </w:p>
    <w:p>
      <w:pPr>
        <w:pStyle w:val="FirstParagraph"/>
        <w:rPr/>
      </w:pPr>
      <w:r>
        <w:rPr>
          <w:sz w:val="20"/>
        </w:rPr>
        <w:t xml:space="preserve">On </w:t>
      </w:r>
      <w:r>
        <w:rPr>
          <w:rStyle w:val="VerbatimChar"/>
          <w:sz w:val="20"/>
        </w:rPr>
        <w:t>zq_grant_i</w:t>
      </w:r>
      <w:r>
        <w:rPr>
          <w:sz w:val="20"/>
        </w:rPr>
        <w:t xml:space="preserve">, the FSM moves to </w:t>
      </w:r>
      <w:r>
        <w:rPr>
          <w:rStyle w:val="VerbatimChar"/>
          <w:sz w:val="20"/>
        </w:rPr>
        <w:t>ZQ_HOLD</w:t>
      </w:r>
      <w:r>
        <w:rPr>
          <w:sz w:val="20"/>
        </w:rPr>
        <w:t xml:space="preserve"> and loads </w:t>
      </w:r>
      <w:r>
        <w:rPr>
          <w:rStyle w:val="VerbatimChar"/>
          <w:sz w:val="20"/>
        </w:rPr>
        <w:t>r_hold</w:t>
      </w:r>
      <w:r>
        <w:rPr>
          <w:sz w:val="20"/>
        </w:rPr>
        <w:t xml:space="preserve"> with </w:t>
      </w:r>
      <w:r>
        <w:rPr>
          <w:rStyle w:val="VerbatimChar"/>
          <w:sz w:val="20"/>
        </w:rPr>
        <w:t>t_zqcs_i</w:t>
      </w:r>
      <w:r>
        <w:rPr>
          <w:sz w:val="20"/>
        </w:rPr>
        <w:t xml:space="preserve">. When </w:t>
      </w:r>
      <w:r>
        <w:rPr>
          <w:rStyle w:val="VerbatimChar"/>
          <w:sz w:val="20"/>
        </w:rPr>
        <w:t>r_hold</w:t>
      </w:r>
      <w:r>
        <w:rPr>
          <w:sz w:val="20"/>
        </w:rPr>
        <w:t xml:space="preserve"> reaches zero, the FSM returns to </w:t>
      </w:r>
      <w:r>
        <w:rPr>
          <w:rStyle w:val="VerbatimChar"/>
          <w:sz w:val="20"/>
        </w:rPr>
        <w:t>ZQ_IDLE</w:t>
      </w:r>
      <w:r>
        <w:rPr>
          <w:sz w:val="20"/>
        </w:rPr>
        <w:t xml:space="preserve"> and reloads </w:t>
      </w:r>
      <w:r>
        <w:rPr>
          <w:rStyle w:val="VerbatimChar"/>
          <w:sz w:val="20"/>
        </w:rPr>
        <w:t>r_interval</w:t>
      </w:r>
      <w:r>
        <w:rPr>
          <w:sz w:val="20"/>
        </w:rPr>
        <w:t xml:space="preserve"> from </w:t>
      </w:r>
      <w:r>
        <w:rPr>
          <w:rStyle w:val="VerbatimChar"/>
          <w:sz w:val="20"/>
        </w:rPr>
        <w:t>t_zqcs_interval_i</w:t>
      </w:r>
      <w:r>
        <w:rPr>
          <w:sz w:val="20"/>
        </w:rPr>
        <w:t xml:space="preserve">. The hold simply delays the next interval reload; it does not itself block traffic. The arbiter enforces the actual </w:t>
      </w:r>
      <w:r>
        <w:rPr>
          <w:rStyle w:val="VerbatimChar"/>
          <w:sz w:val="20"/>
        </w:rPr>
        <w:t>tZQCS</w:t>
      </w:r>
      <w:r>
        <w:rPr>
          <w:sz w:val="20"/>
        </w:rPr>
        <w:t xml:space="preserve"> command-spacing window through its </w:t>
      </w:r>
      <w:r>
        <w:rPr>
          <w:rStyle w:val="VerbatimChar"/>
          <w:sz w:val="20"/>
        </w:rPr>
        <w:t>w_zq_busy</w:t>
      </w:r>
      <w:r>
        <w:rPr>
          <w:sz w:val="20"/>
        </w:rPr>
        <w:t xml:space="preserve"> term and final safety gate, which is where BUG-002 was fixed.</w:t>
      </w:r>
      <w:bookmarkEnd w:id="681"/>
    </w:p>
    <w:p>
      <w:pPr>
        <w:pStyle w:val="Heading2"/>
        <w:pBdr>
          <w:bottom w:val="single" w:sz="12" w:space="0" w:color="228B22"/>
        </w:pBdr>
        <w:spacing w:before="280" w:after="80"/>
        <w:rPr/>
      </w:pPr>
      <w:bookmarkStart w:id="682" w:name="__RefHeading___Toc53708_3968965690"/>
      <w:bookmarkStart w:id="683" w:name="fsm-policy-16"/>
      <w:bookmarkEnd w:id="682"/>
      <w:r>
        <w:rPr>
          <w:rStyle w:val="SectionNumber"/>
          <w:b/>
          <w:color w:val="228B22"/>
          <w:sz w:val="28"/>
        </w:rPr>
        <w:t>22.5</w:t>
      </w:r>
      <w:r>
        <w:rPr>
          <w:b/>
          <w:color w:val="228B22"/>
          <w:sz w:val="28"/>
        </w:rPr>
        <w:tab/>
        <w:t>FSM policy</w:t>
      </w:r>
    </w:p>
    <w:p>
      <w:pPr>
        <w:pStyle w:val="FirstParagraph"/>
        <w:rPr/>
      </w:pPr>
      <w:r>
        <w:rPr>
          <w:sz w:val="20"/>
        </w:rPr>
        <w:t xml:space="preserve">The FSM is the right tool here because ZQCS has a non-arithmetic lifecycle: count, request, hold, repeat. The </w:t>
      </w:r>
      <w:r>
        <w:rPr>
          <w:rStyle w:val="VerbatimChar"/>
          <w:sz w:val="20"/>
        </w:rPr>
        <w:t>ZQ_DEFER</w:t>
      </w:r>
      <w:r>
        <w:rPr>
          <w:sz w:val="20"/>
        </w:rPr>
        <w:t xml:space="preserve"> state adds a conditional wait that cannot be expressed as a counter threshold alone. The state register is 2 bits; the combinational outputs are derived directly from it.</w:t>
      </w:r>
      <w:bookmarkEnd w:id="683"/>
    </w:p>
    <w:p>
      <w:pPr>
        <w:pStyle w:val="Heading2"/>
        <w:pBdr>
          <w:bottom w:val="single" w:sz="12" w:space="0" w:color="228B22"/>
        </w:pBdr>
        <w:spacing w:before="280" w:after="80"/>
        <w:rPr/>
      </w:pPr>
      <w:bookmarkStart w:id="684" w:name="__RefHeading___Toc53710_3968965690"/>
      <w:bookmarkStart w:id="685" w:name="timing-16"/>
      <w:bookmarkEnd w:id="684"/>
      <w:r>
        <w:rPr>
          <w:rStyle w:val="SectionNumber"/>
          <w:b/>
          <w:color w:val="228B22"/>
          <w:sz w:val="28"/>
        </w:rPr>
        <w:t>22.6</w:t>
      </w:r>
      <w:r>
        <w:rPr>
          <w:b/>
          <w:color w:val="228B22"/>
          <w:sz w:val="28"/>
        </w:rPr>
        <w:tab/>
        <w:t>Timing</w:t>
      </w:r>
    </w:p>
    <w:p>
      <w:pPr>
        <w:pStyle w:val="FirstParagraph"/>
        <w:rPr/>
      </w:pPr>
      <w:r>
        <w:rPr>
          <w:sz w:val="20"/>
        </w:rPr>
        <w:t xml:space="preserve">One grant per calibration. The interval reload happens at the end of </w:t>
      </w:r>
      <w:r>
        <w:rPr>
          <w:rStyle w:val="VerbatimChar"/>
          <w:sz w:val="20"/>
        </w:rPr>
        <w:t>ZQ_HOLD</w:t>
      </w:r>
      <w:r>
        <w:rPr>
          <w:sz w:val="20"/>
        </w:rPr>
        <w:t xml:space="preserve">, so the effective spacing between calibrations is </w:t>
      </w:r>
      <w:r>
        <w:rPr>
          <w:rStyle w:val="VerbatimChar"/>
          <w:sz w:val="20"/>
        </w:rPr>
        <w:t>t_zqcs_interval_i + t_zqcs_i</w:t>
      </w:r>
      <w:r>
        <w:rPr>
          <w:sz w:val="20"/>
        </w:rPr>
        <w:t xml:space="preserve"> cycles measured from grant to the start of the next request. </w:t>
      </w:r>
      <w:r>
        <w:rPr>
          <w:rStyle w:val="VerbatimChar"/>
          <w:sz w:val="20"/>
        </w:rPr>
        <w:t>t_zqcs_interval_i</w:t>
      </w:r>
      <w:r>
        <w:rPr>
          <w:sz w:val="20"/>
        </w:rPr>
        <w:t xml:space="preserve"> is counted in controller-clock cycles; the CSR value is derived from the JEDEC specification and the desired calibration frequency.</w:t>
      </w:r>
      <w:bookmarkEnd w:id="685"/>
    </w:p>
    <w:p>
      <w:pPr>
        <w:pStyle w:val="Heading2"/>
        <w:pBdr>
          <w:bottom w:val="single" w:sz="12" w:space="0" w:color="228B22"/>
        </w:pBdr>
        <w:spacing w:before="280" w:after="80"/>
        <w:rPr/>
      </w:pPr>
      <w:bookmarkStart w:id="686" w:name="__RefHeading___Toc53712_3968965690"/>
      <w:bookmarkStart w:id="687" w:name="notes-16"/>
      <w:bookmarkEnd w:id="686"/>
      <w:r>
        <w:rPr>
          <w:rStyle w:val="SectionNumber"/>
          <w:b/>
          <w:color w:val="228B22"/>
          <w:sz w:val="28"/>
        </w:rPr>
        <w:t>22.7</w:t>
      </w:r>
      <w:r>
        <w:rPr>
          <w:b/>
          <w:color w:val="228B22"/>
          <w:sz w:val="28"/>
        </w:rPr>
        <w:tab/>
        <w:t>Notes</w:t>
      </w:r>
    </w:p>
    <w:p>
      <w:pPr>
        <w:pStyle w:val="Compact"/>
        <w:numPr>
          <w:ilvl w:val="0"/>
          <w:numId w:val="177"/>
        </w:numPr>
        <w:rPr/>
      </w:pPr>
      <w:r>
        <w:rPr>
          <w:b/>
          <w:bCs/>
        </w:rPr>
        <w:t>ZQCS never preempts:</w:t>
      </w:r>
      <w:r>
        <w:rPr/>
        <w:t xml:space="preserve"> The block raises </w:t>
      </w:r>
      <w:r>
        <w:rPr>
          <w:rStyle w:val="VerbatimChar"/>
        </w:rPr>
        <w:t>zq_req_o</w:t>
      </w:r>
      <w:r>
        <w:rPr/>
        <w:t xml:space="preserve"> and waits. This matches LiteDRAM’s behavior and is consistent with the family doctrine that maintenance is request-and-wait traffic.</w:t>
      </w:r>
    </w:p>
    <w:p>
      <w:pPr>
        <w:pStyle w:val="Compact"/>
        <w:numPr>
          <w:ilvl w:val="0"/>
          <w:numId w:val="178"/>
        </w:numPr>
        <w:rPr/>
      </w:pPr>
      <w:r>
        <w:rPr>
          <w:b/>
          <w:bCs/>
        </w:rPr>
        <w:t>DDR3-only today:</w:t>
      </w:r>
      <w:r>
        <w:rPr/>
        <w:t xml:space="preserve"> </w:t>
      </w:r>
      <w:r>
        <w:rPr>
          <w:rStyle w:val="VerbatimChar"/>
        </w:rPr>
        <w:t>scoria_scheduler_layer</w:t>
      </w:r>
      <w:r>
        <w:rPr/>
        <w:t xml:space="preserve"> computes </w:t>
      </w:r>
      <w:r>
        <w:rPr>
          <w:rStyle w:val="VerbatimChar"/>
        </w:rPr>
        <w:t>w_zq_run = zq_enable_i &amp;&amp; init_done &amp;&amp; (memtype_i == MEMTYPE_DDR3)</w:t>
      </w:r>
      <w:r>
        <w:rPr/>
        <w:t>. For LPDDR3, ZQ calibration is handled differently and this block is not exercised.</w:t>
      </w:r>
    </w:p>
    <w:p>
      <w:pPr>
        <w:pStyle w:val="Compact"/>
        <w:numPr>
          <w:ilvl w:val="0"/>
          <w:numId w:val="179"/>
        </w:numPr>
        <w:rPr/>
      </w:pPr>
      <w:r>
        <w:rPr>
          <w:b/>
          <w:bCs/>
        </w:rPr>
        <w:t>Traffic blocking is the arbiter’s job:</w:t>
      </w:r>
      <w:r>
        <w:rPr/>
        <w:t xml:space="preserve"> Do not rely on </w:t>
      </w:r>
      <w:r>
        <w:rPr>
          <w:rStyle w:val="VerbatimChar"/>
        </w:rPr>
        <w:t>ZQ_HOLD</w:t>
      </w:r>
      <w:r>
        <w:rPr/>
        <w:t xml:space="preserve"> to space commands. The arbiter’s </w:t>
      </w:r>
      <w:r>
        <w:rPr>
          <w:rStyle w:val="VerbatimChar"/>
        </w:rPr>
        <w:t>w_zq_busy</w:t>
      </w:r>
      <w:r>
        <w:rPr/>
        <w:t xml:space="preserve"> term and final safety gate prevent any new command from issuing inside the </w:t>
      </w:r>
      <w:r>
        <w:rPr>
          <w:rStyle w:val="VerbatimChar"/>
        </w:rPr>
        <w:t>tZQCS</w:t>
      </w:r>
      <w:r>
        <w:rPr/>
        <w:t xml:space="preserve"> window; that is where BUG-002 was caught and fixed.</w:t>
      </w:r>
    </w:p>
    <w:p>
      <w:pPr>
        <w:pStyle w:val="Compact"/>
        <w:numPr>
          <w:ilvl w:val="0"/>
          <w:numId w:val="180"/>
        </w:numPr>
        <w:rPr/>
      </w:pPr>
      <w:r>
        <w:rPr>
          <w:b/>
          <w:bCs/>
        </w:rPr>
        <w:t>Placement policy trap:</w:t>
      </w:r>
      <w:r>
        <w:rPr/>
        <w:t xml:space="preserve"> </w:t>
      </w:r>
      <w:r>
        <w:rPr>
          <w:rStyle w:val="VerbatimChar"/>
        </w:rPr>
        <w:t>placement_i == 2</w:t>
      </w:r>
      <w:r>
        <w:rPr/>
        <w:t xml:space="preserve"> is reserved. If programmed, the block falls out of the defined policy and behavior is unspecified. Firmware should keep it at 0 or 1.</w:t>
      </w:r>
    </w:p>
    <w:p>
      <w:pPr>
        <w:pStyle w:val="Compact"/>
        <w:numPr>
          <w:ilvl w:val="0"/>
          <w:numId w:val="181"/>
        </w:numPr>
        <w:rPr/>
      </w:pPr>
      <w:r>
        <w:rPr>
          <w:b/>
          <w:bCs/>
        </w:rPr>
        <w:t>Overdue semantics trap:</w:t>
      </w:r>
      <w:r>
        <w:rPr/>
        <w:t xml:space="preserve"> </w:t>
      </w:r>
      <w:r>
        <w:rPr>
          <w:rStyle w:val="VerbatimChar"/>
        </w:rPr>
        <w:t>obs_overdue_o</w:t>
      </w:r>
      <w:r>
        <w:rPr/>
        <w:t xml:space="preserve"> is set intentionally in </w:t>
      </w:r>
      <w:r>
        <w:rPr>
          <w:rStyle w:val="VerbatimChar"/>
        </w:rPr>
        <w:t>ZQ_DEFER</w:t>
      </w:r>
      <w:r>
        <w:rPr/>
        <w:t xml:space="preserve"> and incidentally in </w:t>
      </w:r>
      <w:r>
        <w:rPr>
          <w:rStyle w:val="VerbatimChar"/>
        </w:rPr>
        <w:t>ZQ_REQ</w:t>
      </w:r>
      <w:r>
        <w:rPr/>
        <w:t xml:space="preserve"> while demand is present. A high value is not by itself an error; it is a starvation indicator that should be bounded by </w:t>
      </w:r>
      <w:r>
        <w:rPr>
          <w:rStyle w:val="VerbatimChar"/>
        </w:rPr>
        <w:t>overdue_max_i</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zq-controller-scoria_zq_ctrl"/>
      <w:bookmarkStart w:id="689" w:name="notes-16"/>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bookmarkEnd w:id="689"/>
      <w:r>
        <w:br w:type="page"/>
      </w:r>
    </w:p>
    <w:p>
      <w:pPr>
        <w:pStyle w:val="Heading1"/>
        <w:shd w:val="clear" w:color="auto" w:fill="404040"/>
        <w:spacing w:before="360" w:after="120"/>
        <w:rPr/>
      </w:pPr>
      <w:bookmarkStart w:id="690" w:name="__RefHeading___Toc53714_3968965690"/>
      <w:bookmarkStart w:id="691" w:name="init-sequencer-scoria_init_sequencer"/>
      <w:bookmarkEnd w:id="690"/>
      <w:r>
        <w:rPr>
          <w:rStyle w:val="SectionNumber"/>
          <w:b/>
          <w:color w:val="FFFFFF"/>
          <w:sz w:val="32"/>
        </w:rPr>
        <w:t>23</w:t>
      </w:r>
      <w:r>
        <w:rPr>
          <w:b/>
          <w:color w:val="FFFFFF"/>
          <w:sz w:val="32"/>
        </w:rPr>
        <w:tab/>
        <w:t>Init Sequencer (</w:t>
      </w:r>
      <w:r>
        <w:rPr>
          <w:rStyle w:val="VerbatimChar"/>
          <w:b/>
          <w:color w:val="FFFFFF"/>
          <w:sz w:val="32"/>
        </w:rPr>
        <w:t>scoria_init_sequencer</w:t>
      </w:r>
      <w:r>
        <w:rPr>
          <w:b/>
          <w:color w:val="FFFFFF"/>
          <w:sz w:val="32"/>
        </w:rPr>
        <w:t>)</w:t>
      </w:r>
    </w:p>
    <w:p>
      <w:pPr>
        <w:pStyle w:val="FirstParagraph"/>
        <w:rPr/>
      </w:pPr>
      <w:r>
        <w:rPr>
          <w:b/>
          <w:bCs/>
          <w:sz w:val="20"/>
        </w:rPr>
        <w:t>Module:</w:t>
      </w:r>
      <w:r>
        <w:rPr>
          <w:sz w:val="20"/>
        </w:rPr>
        <w:t xml:space="preserve"> </w:t>
      </w:r>
      <w:r>
        <w:rPr>
          <w:rStyle w:val="VerbatimChar"/>
          <w:sz w:val="20"/>
        </w:rPr>
        <w:t>scoria_init_sequencer.sv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control / initialization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landed and sim-verified</w:t>
      </w:r>
    </w:p>
    <w:p>
      <w:pPr>
        <w:pStyle w:val="Heading2"/>
        <w:pBdr>
          <w:bottom w:val="single" w:sz="12" w:space="0" w:color="228B22"/>
        </w:pBdr>
        <w:spacing w:before="280" w:after="80"/>
        <w:rPr/>
      </w:pPr>
      <w:bookmarkStart w:id="692" w:name="__RefHeading___Toc53716_3968965690"/>
      <w:bookmarkStart w:id="693" w:name="purpose-17"/>
      <w:bookmarkEnd w:id="692"/>
      <w:r>
        <w:rPr>
          <w:rStyle w:val="SectionNumber"/>
          <w:b/>
          <w:color w:val="228B22"/>
          <w:sz w:val="28"/>
        </w:rPr>
        <w:t>23.1</w:t>
      </w:r>
      <w:r>
        <w:rPr>
          <w:b/>
          <w:color w:val="228B22"/>
          <w:sz w:val="28"/>
        </w:rPr>
        <w:tab/>
        <w:t>Purpose</w:t>
      </w:r>
    </w:p>
    <w:p>
      <w:pPr>
        <w:pStyle w:val="FirstParagraph"/>
        <w:rPr/>
      </w:pPr>
      <w:r>
        <w:rPr>
          <w:rStyle w:val="VerbatimChar"/>
          <w:sz w:val="20"/>
        </w:rPr>
        <w:t>scoria_init_sequencer</w:t>
      </w:r>
      <w:r>
        <w:rPr>
          <w:sz w:val="20"/>
        </w:rPr>
        <w:t xml:space="preserve"> owns the DRAM power-up handshake. It drives </w:t>
      </w:r>
      <w:r>
        <w:rPr>
          <w:rStyle w:val="VerbatimChar"/>
          <w:sz w:val="20"/>
        </w:rPr>
        <w:t>RESET#</w:t>
      </w:r>
      <w:r>
        <w:rPr>
          <w:sz w:val="20"/>
        </w:rPr>
        <w:t xml:space="preserve">, raises </w:t>
      </w:r>
      <w:r>
        <w:rPr>
          <w:rStyle w:val="VerbatimChar"/>
          <w:sz w:val="20"/>
        </w:rPr>
        <w:t>CKE</w:t>
      </w:r>
      <w:r>
        <w:rPr>
          <w:sz w:val="20"/>
        </w:rPr>
        <w:t xml:space="preserve">, programs the mode-register set in JEDEC order, issues </w:t>
      </w:r>
      <w:r>
        <w:rPr>
          <w:rStyle w:val="VerbatimChar"/>
          <w:sz w:val="20"/>
        </w:rPr>
        <w:t>ZQCL</w:t>
      </w:r>
      <w:r>
        <w:rPr>
          <w:sz w:val="20"/>
        </w:rPr>
        <w:t xml:space="preserve">, waits out </w:t>
      </w:r>
      <w:r>
        <w:rPr>
          <w:rStyle w:val="VerbatimChar"/>
          <w:sz w:val="20"/>
        </w:rPr>
        <w:t>tDLLK</w:t>
      </w:r>
      <w:r>
        <w:rPr>
          <w:sz w:val="20"/>
        </w:rPr>
        <w:t xml:space="preserve"> and </w:t>
      </w:r>
      <w:r>
        <w:rPr>
          <w:rStyle w:val="VerbatimChar"/>
          <w:sz w:val="20"/>
        </w:rPr>
        <w:t>tZQinit</w:t>
      </w:r>
      <w:r>
        <w:rPr>
          <w:sz w:val="20"/>
        </w:rPr>
        <w:t xml:space="preserve">, and then releases the scheduler to normal traffic. The block is NEW relative to pumice because DDR3 adds the </w:t>
      </w:r>
      <w:r>
        <w:rPr>
          <w:rStyle w:val="VerbatimChar"/>
          <w:sz w:val="20"/>
        </w:rPr>
        <w:t>RESET#</w:t>
      </w:r>
      <w:r>
        <w:rPr>
          <w:sz w:val="20"/>
        </w:rPr>
        <w:t xml:space="preserve"> pin and a shorter init sequence than DDR2; the LPDDR3 chain is inherited from pumice’s LPDDR2 path, reusing the same </w:t>
      </w:r>
      <w:r>
        <w:rPr>
          <w:rStyle w:val="VerbatimChar"/>
          <w:sz w:val="20"/>
        </w:rPr>
        <w:t>{MA[5:0], OP[7:0]}</w:t>
      </w:r>
      <w:r>
        <w:rPr>
          <w:sz w:val="20"/>
        </w:rPr>
        <w:t xml:space="preserve"> MRW packing.</w:t>
      </w:r>
    </w:p>
    <w:p>
      <w:pPr>
        <w:pStyle w:val="BodyText"/>
        <w:rPr/>
      </w:pPr>
      <w:r>
        <w:rPr>
          <w:sz w:val="20"/>
        </w:rPr>
        <w:t xml:space="preserve">The sequencer issues real commands through the scheduler’s init passthrough while </w:t>
      </w:r>
      <w:r>
        <w:rPr>
          <w:rStyle w:val="VerbatimChar"/>
          <w:sz w:val="20"/>
        </w:rPr>
        <w:t>init_busy_o</w:t>
      </w:r>
      <w:r>
        <w:rPr>
          <w:sz w:val="20"/>
        </w:rPr>
        <w:t xml:space="preserve"> is high. Each command state occupies one cycle, then the FSM parks in </w:t>
      </w:r>
      <w:r>
        <w:rPr>
          <w:rStyle w:val="VerbatimChar"/>
          <w:sz w:val="20"/>
        </w:rPr>
        <w:t>S_WAIT</w:t>
      </w:r>
      <w:r>
        <w:rPr>
          <w:sz w:val="20"/>
        </w:rPr>
        <w:t xml:space="preserve"> for the JEDEC inter-command delay. The mode-register shadow is updated in lockstep via </w:t>
      </w:r>
      <w:r>
        <w:rPr>
          <w:rStyle w:val="VerbatimChar"/>
          <w:sz w:val="20"/>
        </w:rPr>
        <w:t>mr_seq_we_o</w:t>
      </w:r>
      <w:r>
        <w:rPr>
          <w:sz w:val="20"/>
        </w:rPr>
        <w:t xml:space="preserve"> so live CL/CWL/BL decode tracks what was programmed.</w:t>
      </w:r>
      <w:bookmarkEnd w:id="693"/>
    </w:p>
    <w:p>
      <w:pPr>
        <w:pStyle w:val="Heading2"/>
        <w:pBdr>
          <w:bottom w:val="single" w:sz="12" w:space="0" w:color="228B22"/>
        </w:pBdr>
        <w:spacing w:before="280" w:after="80"/>
        <w:rPr/>
      </w:pPr>
      <w:bookmarkStart w:id="694" w:name="__RefHeading___Toc53718_3968965690"/>
      <w:bookmarkStart w:id="695" w:name="parameters-17"/>
      <w:bookmarkEnd w:id="694"/>
      <w:r>
        <w:rPr>
          <w:rStyle w:val="SectionNumber"/>
          <w:b/>
          <w:color w:val="228B22"/>
          <w:sz w:val="28"/>
        </w:rPr>
        <w:t>23.2</w:t>
      </w:r>
      <w:r>
        <w:rPr>
          <w:b/>
          <w:color w:val="228B22"/>
          <w:sz w:val="28"/>
        </w:rPr>
        <w:tab/>
        <w:t>Parameters</w:t>
      </w:r>
    </w:p>
    <w:p>
      <w:pPr>
        <w:pStyle w:val="TableCaption"/>
        <w:rPr/>
      </w:pPr>
      <w:bookmarkStart w:id="696" w:name="_Tab_76_Table_2_18_1__Init_s"/>
      <w:r>
        <w:rPr/>
        <w:t>Table 2.18.1: Init sequencer build parameters</w:t>
      </w:r>
      <w:bookmarkEnd w:id="6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carries MR data for MRS and </w:t>
            </w:r>
            <w:r>
              <w:rPr>
                <w:rStyle w:val="VerbatimChar"/>
                <w:rFonts w:eastAsia="Cambria" w:cs=""/>
                <w:kern w:val="0"/>
                <w:szCs w:val="24"/>
                <w:lang w:val="en-US" w:eastAsia="en-US" w:bidi="ar-SA"/>
              </w:rPr>
              <w:t>{MA, OP}</w:t>
            </w:r>
            <w:r>
              <w:rPr>
                <w:rFonts w:eastAsia="Cambria" w:cs=""/>
                <w:kern w:val="0"/>
                <w:sz w:val="24"/>
                <w:szCs w:val="24"/>
                <w:lang w:val="en-US" w:eastAsia="en-US" w:bidi="ar-SA"/>
              </w:rPr>
              <w:t xml:space="preserve"> for LPDDR3 MRW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DRAM banks; determines </w:t>
            </w:r>
            <w:r>
              <w:rPr>
                <w:rStyle w:val="VerbatimChar"/>
                <w:rFonts w:eastAsia="Cambria" w:cs=""/>
                <w:kern w:val="0"/>
                <w:szCs w:val="24"/>
                <w:lang w:val="en-US" w:eastAsia="en-US" w:bidi="ar-SA"/>
              </w:rPr>
              <w:t>BKW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bank/MR-index width on </w:t>
            </w:r>
            <w:r>
              <w:rPr>
                <w:rStyle w:val="VerbatimChar"/>
                <w:rFonts w:eastAsia="Cambria" w:cs=""/>
                <w:kern w:val="0"/>
                <w:szCs w:val="24"/>
                <w:lang w:val="en-US" w:eastAsia="en-US" w:bidi="ar-SA"/>
              </w:rPr>
              <w:t>init_cmd_bank_o</w:t>
            </w:r>
          </w:p>
        </w:tc>
      </w:tr>
    </w:tbl>
    <w:p>
      <w:pPr>
        <w:pStyle w:val="BodyText"/>
        <w:rPr/>
      </w:pPr>
      <w:bookmarkStart w:id="697" w:name="parameters-17"/>
      <w:r>
        <w:rPr>
          <w:sz w:val="20"/>
        </w:rPr>
        <w:t>All timing values are runtime CSRs, not parameters. That is the family rule: a timing compiled in cannot be swept, and a controller that cannot be swept cannot be characterized.</w:t>
      </w:r>
      <w:bookmarkEnd w:id="697"/>
    </w:p>
    <w:p>
      <w:pPr>
        <w:pStyle w:val="Heading2"/>
        <w:pBdr>
          <w:bottom w:val="single" w:sz="12" w:space="0" w:color="228B22"/>
        </w:pBdr>
        <w:spacing w:before="280" w:after="80"/>
        <w:rPr/>
      </w:pPr>
      <w:bookmarkStart w:id="698" w:name="__RefHeading___Toc53720_3968965690"/>
      <w:bookmarkStart w:id="699" w:name="interface-17"/>
      <w:bookmarkEnd w:id="698"/>
      <w:r>
        <w:rPr>
          <w:rStyle w:val="SectionNumber"/>
          <w:b/>
          <w:color w:val="228B22"/>
          <w:sz w:val="28"/>
        </w:rPr>
        <w:t>23.3</w:t>
      </w:r>
      <w:r>
        <w:rPr>
          <w:b/>
          <w:color w:val="228B22"/>
          <w:sz w:val="28"/>
        </w:rPr>
        <w:tab/>
        <w:t>Interface</w:t>
      </w:r>
    </w:p>
    <w:p>
      <w:pPr>
        <w:pStyle w:val="Heading3"/>
        <w:spacing w:before="200" w:after="80"/>
        <w:rPr/>
      </w:pPr>
      <w:bookmarkStart w:id="700" w:name="__RefHeading___Toc53722_3968965690"/>
      <w:bookmarkEnd w:id="700"/>
      <w:r>
        <w:rPr>
          <w:rStyle w:val="SectionNumber"/>
          <w:b/>
          <w:color w:val="404040"/>
          <w:sz w:val="24"/>
        </w:rPr>
        <w:t>23.3.1</w:t>
      </w:r>
      <w:r>
        <w:rPr>
          <w:b/>
          <w:color w:val="404040"/>
          <w:sz w:val="24"/>
        </w:rPr>
        <w:tab/>
        <w:t>Clocks, reset, configuration, and DFI status</w:t>
      </w:r>
    </w:p>
    <w:p>
      <w:pPr>
        <w:pStyle w:val="TableCaption"/>
        <w:rPr/>
      </w:pPr>
      <w:bookmarkStart w:id="701" w:name="_Tab_77_Table_2_18_2__Clocks"/>
      <w:r>
        <w:rPr/>
        <w:t>Table 2.18.2: Clocks, reset, configuration, and DFI status</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MEMTYPE_LPDDR3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dram_reset_n_o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w:t>
            </w:r>
            <w:r>
              <w:rPr>
                <w:rFonts w:eastAsia="Cambria" w:cs=""/>
                <w:kern w:val="0"/>
                <w:sz w:val="24"/>
                <w:szCs w:val="24"/>
                <w:lang w:val="en-US" w:eastAsia="en-US" w:bidi="ar-SA"/>
              </w:rPr>
              <w:t xml:space="preserve"> to top/PHY; latched released at </w:t>
            </w:r>
            <w:r>
              <w:rPr>
                <w:rStyle w:val="VerbatimChar"/>
                <w:rFonts w:eastAsia="Cambria" w:cs=""/>
                <w:kern w:val="0"/>
                <w:szCs w:val="24"/>
                <w:lang w:val="en-US" w:eastAsia="en-US" w:bidi="ar-SA"/>
              </w:rPr>
              <w:t>S_D3_CKE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from </w:t>
            </w:r>
            <w:r>
              <w:rPr>
                <w:rStyle w:val="VerbatimChar"/>
                <w:rFonts w:eastAsia="Cambria" w:cs=""/>
                <w:kern w:val="0"/>
                <w:szCs w:val="24"/>
                <w:lang w:val="en-US" w:eastAsia="en-US" w:bidi="ar-SA"/>
              </w:rPr>
              <w:t>S_RESET</w:t>
            </w:r>
            <w:r>
              <w:rPr>
                <w:rFonts w:eastAsia="Cambria" w:cs=""/>
                <w:kern w:val="0"/>
                <w:sz w:val="24"/>
                <w:szCs w:val="24"/>
                <w:lang w:val="en-US" w:eastAsia="en-US" w:bidi="ar-SA"/>
              </w:rPr>
              <w:t xml:space="preserve"> until </w:t>
            </w:r>
            <w:r>
              <w:rPr>
                <w:rStyle w:val="VerbatimChar"/>
                <w:rFonts w:eastAsia="Cambria" w:cs=""/>
                <w:kern w:val="0"/>
                <w:szCs w:val="24"/>
                <w:lang w:val="en-US" w:eastAsia="en-US" w:bidi="ar-SA"/>
              </w:rPr>
              <w:t>S_DONE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init complete; gates exit from </w:t>
            </w:r>
            <w:r>
              <w:rPr>
                <w:rStyle w:val="VerbatimChar"/>
                <w:rFonts w:eastAsia="Cambria" w:cs=""/>
                <w:kern w:val="0"/>
                <w:szCs w:val="24"/>
                <w:lang w:val="en-US" w:eastAsia="en-US" w:bidi="ar-SA"/>
              </w:rPr>
              <w:t>S_DFI_INIT</w:t>
            </w:r>
            <w:bookmarkStart w:id="702" w:name="X0828b1571677d04168a27c06a5501db74c0e9e5"/>
            <w:bookmarkEnd w:id="702"/>
          </w:p>
        </w:tc>
      </w:tr>
    </w:tbl>
    <w:p>
      <w:pPr>
        <w:pStyle w:val="Heading3"/>
        <w:spacing w:before="200" w:after="80"/>
        <w:rPr/>
      </w:pPr>
      <w:bookmarkStart w:id="703" w:name="__RefHeading___Toc53724_3968965690"/>
      <w:bookmarkEnd w:id="703"/>
      <w:r>
        <w:rPr>
          <w:rStyle w:val="SectionNumber"/>
          <w:b/>
          <w:color w:val="404040"/>
          <w:sz w:val="24"/>
        </w:rPr>
        <w:t>23.3.2</w:t>
      </w:r>
      <w:r>
        <w:rPr>
          <w:b/>
          <w:color w:val="404040"/>
          <w:sz w:val="24"/>
        </w:rPr>
        <w:tab/>
        <w:t>JEDEC init-sequence waits (CSR-backed)</w:t>
      </w:r>
    </w:p>
    <w:p>
      <w:pPr>
        <w:pStyle w:val="TableCaption"/>
        <w:rPr/>
      </w:pPr>
      <w:bookmarkStart w:id="704" w:name="_Tab_78_Table_2_18_3__JEDEC_"/>
      <w:r>
        <w:rPr/>
        <w:t>Table 2.18.3: JEDEC timing CSR inputs</w:t>
      </w:r>
      <w:bookmarkEnd w:id="7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 </w:t>
            </w:r>
            <w:r>
              <w:rPr>
                <w:rStyle w:val="VerbatimChar"/>
                <w:rFonts w:eastAsia="Cambria" w:cs=""/>
                <w:kern w:val="0"/>
                <w:szCs w:val="24"/>
                <w:lang w:val="en-US" w:eastAsia="en-US" w:bidi="ar-SA"/>
              </w:rPr>
              <w:t>tINIT</w:t>
            </w:r>
            <w:r>
              <w:rPr>
                <w:rFonts w:eastAsia="Cambria" w:cs=""/>
                <w:kern w:val="0"/>
                <w:sz w:val="24"/>
                <w:szCs w:val="24"/>
                <w:lang w:val="en-US" w:eastAsia="en-US" w:bidi="ar-SA"/>
              </w:rPr>
              <w:t xml:space="preserve"> settle wait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DLL lock wait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t_xpr_wait_i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tXPR</w:t>
            </w:r>
            <w:r>
              <w:rPr>
                <w:rFonts w:eastAsia="Cambria" w:cs=""/>
                <w:kern w:val="0"/>
                <w:sz w:val="24"/>
                <w:szCs w:val="24"/>
                <w:lang w:val="en-US" w:eastAsia="en-US" w:bidi="ar-SA"/>
              </w:rPr>
              <w:t xml:space="preserve"> = max(</w:t>
            </w:r>
            <w:r>
              <w:rPr>
                <w:rStyle w:val="VerbatimChar"/>
                <w:rFonts w:eastAsia="Cambria" w:cs=""/>
                <w:kern w:val="0"/>
                <w:szCs w:val="24"/>
                <w:lang w:val="en-US" w:eastAsia="en-US" w:bidi="ar-SA"/>
              </w:rPr>
              <w:t>tXS</w:t>
            </w:r>
            <w:r>
              <w:rPr>
                <w:rFonts w:eastAsia="Cambria" w:cs=""/>
                <w:kern w:val="0"/>
                <w:sz w:val="24"/>
                <w:szCs w:val="24"/>
                <w:lang w:val="en-US" w:eastAsia="en-US" w:bidi="ar-SA"/>
              </w:rPr>
              <w:t>, 5 tCK) after CKE high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t_zqinit_wait_i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ZQCL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r>
              <w:rPr>
                <w:rFonts w:eastAsia="Cambria" w:cs=""/>
                <w:kern w:val="0"/>
                <w:sz w:val="24"/>
                <w:szCs w:val="24"/>
                <w:lang w:val="en-US" w:eastAsia="en-US" w:bidi="ar-SA"/>
              </w:rPr>
              <w:t xml:space="preserve"> between MRS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after precharge (unused on DDR3 init)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after refresh (unused on DDR3 init)</w:t>
            </w:r>
          </w:p>
        </w:tc>
      </w:tr>
    </w:tbl>
    <w:p>
      <w:pPr>
        <w:pStyle w:val="Heading3"/>
        <w:spacing w:before="200" w:after="80"/>
        <w:rPr/>
      </w:pPr>
      <w:bookmarkStart w:id="705" w:name="__RefHeading___Toc53726_3968965690"/>
      <w:bookmarkEnd w:id="705"/>
      <w:r>
        <w:rPr>
          <w:rStyle w:val="SectionNumber"/>
          <w:b/>
          <w:color w:val="404040"/>
          <w:sz w:val="24"/>
        </w:rPr>
        <w:t>23.3.3</w:t>
      </w:r>
      <w:r>
        <w:rPr>
          <w:b/>
          <w:color w:val="404040"/>
          <w:sz w:val="24"/>
        </w:rPr>
        <w:tab/>
        <w:t>Mode-register values, restart, and shadow port</w:t>
      </w:r>
    </w:p>
    <w:p>
      <w:pPr>
        <w:pStyle w:val="TableCaption"/>
        <w:rPr/>
      </w:pPr>
      <w:bookmarkStart w:id="706" w:name="_Tab_79_Table_2_18_4__Mode_r"/>
      <w:r>
        <w:rPr/>
        <w:t>Table 2.18.4: Mode-register inputs, restart, and shadow write port</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base value (BL/CL/tWR)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value (ODT, ODS, DLL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init_restart_i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rising edge re-runs the JEDEC chain from </w:t>
            </w:r>
            <w:r>
              <w:rPr>
                <w:rStyle w:val="VerbatimChar"/>
                <w:rFonts w:eastAsia="Cambria" w:cs=""/>
                <w:kern w:val="0"/>
                <w:szCs w:val="24"/>
                <w:lang w:val="en-US" w:eastAsia="en-US" w:bidi="ar-SA"/>
              </w:rPr>
              <w:t>S_RESET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capture </w:t>
            </w:r>
            <w:r>
              <w:rPr>
                <w:rStyle w:val="VerbatimChar"/>
                <w:rFonts w:eastAsia="Cambria" w:cs=""/>
                <w:kern w:val="0"/>
                <w:szCs w:val="24"/>
                <w:lang w:val="en-US" w:eastAsia="en-US" w:bidi="ar-SA"/>
              </w:rPr>
              <w:t>mr_seq_data_o</w:t>
            </w:r>
            <w:r>
              <w:rPr>
                <w:rFonts w:eastAsia="Cambria" w:cs=""/>
                <w:kern w:val="0"/>
                <w:sz w:val="24"/>
                <w:szCs w:val="24"/>
                <w:lang w:val="en-US" w:eastAsia="en-US" w:bidi="ar-SA"/>
              </w:rPr>
              <w:t xml:space="preserve"> into shadow MR[</w:t>
            </w:r>
            <w:r>
              <w:rPr>
                <w:rStyle w:val="VerbatimChar"/>
                <w:rFonts w:eastAsia="Cambria" w:cs=""/>
                <w:kern w:val="0"/>
                <w:szCs w:val="24"/>
                <w:lang w:val="en-US" w:eastAsia="en-US" w:bidi="ar-SA"/>
              </w:rPr>
              <w:t>mr_seq_index_o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value to shadow</w:t>
            </w:r>
          </w:p>
        </w:tc>
      </w:tr>
    </w:tbl>
    <w:p>
      <w:pPr>
        <w:pStyle w:val="Heading3"/>
        <w:spacing w:before="200" w:after="80"/>
        <w:rPr/>
      </w:pPr>
      <w:bookmarkStart w:id="707" w:name="__RefHeading___Toc53728_3968965690"/>
      <w:bookmarkEnd w:id="707"/>
      <w:r>
        <w:rPr>
          <w:rStyle w:val="SectionNumber"/>
          <w:b/>
          <w:color w:val="404040"/>
          <w:sz w:val="24"/>
        </w:rPr>
        <w:t>23.3.4</w:t>
      </w:r>
      <w:r>
        <w:rPr>
          <w:b/>
          <w:color w:val="404040"/>
          <w:sz w:val="24"/>
        </w:rPr>
        <w:tab/>
        <w:t>Command request and status</w:t>
      </w:r>
    </w:p>
    <w:p>
      <w:pPr>
        <w:pStyle w:val="TableCaption"/>
        <w:rPr/>
      </w:pPr>
      <w:bookmarkStart w:id="708" w:name="_Tab_80_Table_2_18_5__Comman"/>
      <w:r>
        <w:rPr/>
        <w:t>Table 2.18.5: Command request, legacy handshake, and status outputs</w:t>
      </w:r>
      <w:bookmarkEnd w:id="7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issue this init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opcode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OP_ZQCL</w:t>
            </w:r>
            <w:r>
              <w:rPr>
                <w:rFonts w:eastAsia="Cambria" w:cs=""/>
                <w:kern w:val="0"/>
                <w:sz w:val="24"/>
                <w:szCs w:val="24"/>
                <w:lang w:val="en-US" w:eastAsia="en-US" w:bidi="ar-SA"/>
              </w:rPr>
              <w:t>, etc.)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for MRS this is the MR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for MRS; </w:t>
            </w:r>
            <w:r>
              <w:rPr>
                <w:rStyle w:val="VerbatimChar"/>
                <w:rFonts w:eastAsia="Cambria" w:cs=""/>
                <w:kern w:val="0"/>
                <w:szCs w:val="24"/>
                <w:lang w:val="en-US" w:eastAsia="en-US" w:bidi="ar-SA"/>
              </w:rPr>
              <w:t>{MA[5:0], OP[7:0]}</w:t>
            </w:r>
            <w:r>
              <w:rPr>
                <w:rFonts w:eastAsia="Cambria" w:cs=""/>
                <w:kern w:val="0"/>
                <w:sz w:val="24"/>
                <w:szCs w:val="24"/>
                <w:lang w:val="en-US" w:eastAsia="en-US" w:bidi="ar-SA"/>
              </w:rPr>
              <w:t xml:space="preserve"> for LPDDR3 MRW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tied low; </w:t>
            </w: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is issued through the command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tied off at source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init is in progress (tied off in scheduler layer)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when FSM reaches </w:t>
            </w:r>
            <w:r>
              <w:rPr>
                <w:rStyle w:val="VerbatimChar"/>
                <w:rFonts w:eastAsia="Cambria" w:cs=""/>
                <w:kern w:val="0"/>
                <w:szCs w:val="24"/>
                <w:lang w:val="en-US" w:eastAsia="en-US" w:bidi="ar-SA"/>
              </w:rPr>
              <w:t>S_DONE</w:t>
            </w:r>
          </w:p>
        </w:tc>
      </w:tr>
    </w:tbl>
    <w:p>
      <w:pPr>
        <w:pStyle w:val="BodyText"/>
        <w:rPr/>
      </w:pPr>
      <w:r>
        <w:rPr>
          <w:sz w:val="20"/>
        </w:rPr>
        <w:t xml:space="preserve">The </w:t>
      </w:r>
      <w:r>
        <w:rPr>
          <w:rStyle w:val="VerbatimChar"/>
          <w:sz w:val="20"/>
        </w:rPr>
        <w:t>init_cmd_valid_o</w:t>
      </w:r>
      <w:r>
        <w:rPr>
          <w:sz w:val="20"/>
        </w:rPr>
        <w:t xml:space="preserve"> pulse is accepted by the scheduler’s init passthrough without a grant handshake. During init the scheduler stays in </w:t>
      </w:r>
      <w:r>
        <w:rPr>
          <w:rStyle w:val="VerbatimChar"/>
          <w:sz w:val="20"/>
        </w:rPr>
        <w:t>S_IDLE</w:t>
      </w:r>
      <w:r>
        <w:rPr>
          <w:sz w:val="20"/>
        </w:rPr>
        <w:t xml:space="preserve"> and </w:t>
      </w:r>
      <w:r>
        <w:rPr>
          <w:rStyle w:val="VerbatimChar"/>
          <w:sz w:val="20"/>
        </w:rPr>
        <w:t>dfi_cmd_formatter</w:t>
      </w:r>
      <w:r>
        <w:rPr>
          <w:sz w:val="20"/>
        </w:rPr>
        <w:t xml:space="preserve"> is always </w:t>
      </w:r>
      <w:r>
        <w:rPr>
          <w:rStyle w:val="VerbatimChar"/>
          <w:sz w:val="20"/>
        </w:rPr>
        <w:t>cmd_ready</w:t>
      </w:r>
      <w:r>
        <w:rPr>
          <w:sz w:val="20"/>
        </w:rPr>
        <w:t>, so a single-cycle pulse issues exactly one command.</w:t>
      </w:r>
      <w:bookmarkEnd w:id="699"/>
    </w:p>
    <w:p>
      <w:pPr>
        <w:pStyle w:val="Heading2"/>
        <w:pBdr>
          <w:bottom w:val="single" w:sz="12" w:space="0" w:color="228B22"/>
        </w:pBdr>
        <w:spacing w:before="280" w:after="80"/>
        <w:rPr/>
      </w:pPr>
      <w:bookmarkStart w:id="709" w:name="__RefHeading___Toc53730_3968965690"/>
      <w:bookmarkStart w:id="710" w:name="microarchitecture-internals-17"/>
      <w:bookmarkEnd w:id="709"/>
      <w:r>
        <w:rPr>
          <w:rStyle w:val="SectionNumber"/>
          <w:b/>
          <w:color w:val="228B22"/>
          <w:sz w:val="28"/>
        </w:rPr>
        <w:t>23.4</w:t>
      </w:r>
      <w:r>
        <w:rPr>
          <w:b/>
          <w:color w:val="228B22"/>
          <w:sz w:val="28"/>
        </w:rPr>
        <w:tab/>
        <w:t>Microarchitecture internals</w:t>
      </w:r>
    </w:p>
    <w:p>
      <w:pPr>
        <w:pStyle w:val="Heading3"/>
        <w:spacing w:before="200" w:after="80"/>
        <w:rPr/>
      </w:pPr>
      <w:bookmarkStart w:id="711" w:name="__RefHeading___Toc53732_3968965690"/>
      <w:bookmarkStart w:id="712" w:name="fsm-state-list"/>
      <w:bookmarkEnd w:id="711"/>
      <w:r>
        <w:rPr>
          <w:rStyle w:val="SectionNumber"/>
          <w:b/>
          <w:color w:val="404040"/>
          <w:sz w:val="24"/>
        </w:rPr>
        <w:t>23.4.1</w:t>
      </w:r>
      <w:r>
        <w:rPr>
          <w:b/>
          <w:color w:val="404040"/>
          <w:sz w:val="24"/>
        </w:rPr>
        <w:tab/>
        <w:t>FSM state list</w:t>
      </w:r>
    </w:p>
    <w:p>
      <w:pPr>
        <w:pStyle w:val="SourceCode"/>
        <w:rPr/>
      </w:pPr>
      <w:r>
        <w:rPr>
          <w:rStyle w:val="VerbatimChar"/>
        </w:rPr>
        <w:t>S_RESET</w:t>
      </w:r>
      <w:r>
        <w:rPr/>
        <w:br/>
      </w:r>
      <w:r>
        <w:rPr>
          <w:rStyle w:val="VerbatimChar"/>
        </w:rPr>
        <w:t>S_DFI_INIT</w:t>
      </w:r>
      <w:r>
        <w:rPr/>
        <w:br/>
      </w:r>
      <w:r>
        <w:rPr>
          <w:rStyle w:val="VerbatimChar"/>
        </w:rPr>
        <w:t xml:space="preserve">    DDR3 branch:</w:t>
      </w:r>
      <w:r>
        <w:rPr/>
        <w:br/>
      </w:r>
      <w:r>
        <w:rPr>
          <w:rStyle w:val="VerbatimChar"/>
        </w:rPr>
        <w:t xml:space="preserve">        S_D3_RSTN, S_D3_CKE, S_D3_XPR</w:t>
      </w:r>
      <w:r>
        <w:rPr/>
        <w:br/>
      </w:r>
      <w:r>
        <w:rPr>
          <w:rStyle w:val="VerbatimChar"/>
        </w:rPr>
        <w:t xml:space="preserve">        S_D3_MR2, S_D3_MR3, S_D3_MR1, S_D3_MR0</w:t>
      </w:r>
      <w:r>
        <w:rPr/>
        <w:br/>
      </w:r>
      <w:r>
        <w:rPr>
          <w:rStyle w:val="VerbatimChar"/>
        </w:rPr>
        <w:t xml:space="preserve">        S_D3_ZQCL, S_D3_LOCK</w:t>
      </w:r>
      <w:r>
        <w:rPr/>
        <w:br/>
      </w:r>
      <w:r>
        <w:rPr>
          <w:rStyle w:val="VerbatimChar"/>
        </w:rPr>
        <w:t xml:space="preserve">    LPDDR3 branch:</w:t>
      </w:r>
      <w:r>
        <w:rPr/>
        <w:br/>
      </w:r>
      <w:r>
        <w:rPr>
          <w:rStyle w:val="VerbatimChar"/>
        </w:rPr>
        <w:t xml:space="preserve">        S_L_RESET, S_L_ZQ, S_L_MR1, S_L_MR2, S_L_MR3</w:t>
      </w:r>
      <w:r>
        <w:rPr/>
        <w:br/>
      </w:r>
      <w:r>
        <w:rPr>
          <w:rStyle w:val="VerbatimChar"/>
        </w:rPr>
        <w:t>S_WAIT</w:t>
      </w:r>
      <w:r>
        <w:rPr/>
        <w:br/>
      </w:r>
      <w:r>
        <w:rPr>
          <w:rStyle w:val="VerbatimChar"/>
        </w:rPr>
        <w:t>S_DONE</w:t>
      </w:r>
      <w:bookmarkEnd w:id="712"/>
    </w:p>
    <w:p>
      <w:pPr>
        <w:pStyle w:val="Heading3"/>
        <w:spacing w:before="200" w:after="80"/>
        <w:rPr/>
      </w:pPr>
      <w:bookmarkStart w:id="713" w:name="__RefHeading___Toc53734_3968965690"/>
      <w:bookmarkStart w:id="714" w:name="ddr3-initialization-sequence"/>
      <w:bookmarkEnd w:id="713"/>
      <w:r>
        <w:rPr>
          <w:rStyle w:val="SectionNumber"/>
          <w:b/>
          <w:color w:val="404040"/>
          <w:sz w:val="24"/>
        </w:rPr>
        <w:t>23.4.2</w:t>
      </w:r>
      <w:r>
        <w:rPr>
          <w:b/>
          <w:color w:val="404040"/>
          <w:sz w:val="24"/>
        </w:rPr>
        <w:tab/>
        <w:t>DDR3 initialization sequence</w:t>
      </w:r>
    </w:p>
    <w:p>
      <w:pPr>
        <w:pStyle w:val="SourceCode"/>
        <w:rPr/>
      </w:pPr>
      <w:r>
        <w:rPr>
          <w:rStyle w:val="VerbatimChar"/>
        </w:rPr>
        <w:t>S_RESET -&gt; S_DFI_INIT -&gt; S_D3_RSTN -&gt; S_D3_CKE -&gt; S_D3_XPR</w:t>
      </w:r>
      <w:r>
        <w:rPr/>
        <w:br/>
      </w:r>
      <w:r>
        <w:rPr>
          <w:rStyle w:val="VerbatimChar"/>
        </w:rPr>
        <w:t>S_D3_XPR -&gt; S_D3_MR2 -&gt; S_D3_MR3 -&gt; S_D3_MR1 -&gt; S_D3_MR0</w:t>
      </w:r>
      <w:r>
        <w:rPr/>
        <w:br/>
      </w:r>
      <w:r>
        <w:rPr>
          <w:rStyle w:val="VerbatimChar"/>
        </w:rPr>
        <w:t>S_D3_MR0 -&gt; S_D3_ZQCL -&gt; S_D3_LOCK -&gt; S_DONE</w:t>
      </w:r>
    </w:p>
    <w:p>
      <w:pPr>
        <w:pStyle w:val="FirstParagraph"/>
        <w:rPr/>
      </w:pPr>
      <w:bookmarkStart w:id="715" w:name="ddr3-initialization-sequence"/>
      <w:r>
        <w:rPr>
          <w:sz w:val="20"/>
        </w:rPr>
        <w:t>The MR order is JESD79-3F’s, not sorted. MR1 carries DLL enable and MR0 carries DLL reset, so the order encodes a dependency.</w:t>
      </w:r>
      <w:bookmarkEnd w:id="715"/>
    </w:p>
    <w:p>
      <w:pPr>
        <w:pStyle w:val="Heading3"/>
        <w:spacing w:before="200" w:after="80"/>
        <w:rPr/>
      </w:pPr>
      <w:bookmarkStart w:id="716" w:name="__RefHeading___Toc53736_3968965690"/>
      <w:bookmarkStart w:id="717" w:name="lpddr3-initialization-sequence"/>
      <w:bookmarkEnd w:id="716"/>
      <w:r>
        <w:rPr>
          <w:rStyle w:val="SectionNumber"/>
          <w:b/>
          <w:color w:val="404040"/>
          <w:sz w:val="24"/>
        </w:rPr>
        <w:t>23.4.3</w:t>
      </w:r>
      <w:r>
        <w:rPr>
          <w:b/>
          <w:color w:val="404040"/>
          <w:sz w:val="24"/>
        </w:rPr>
        <w:tab/>
        <w:t>LPDDR3 initialization sequence</w:t>
      </w:r>
    </w:p>
    <w:p>
      <w:pPr>
        <w:pStyle w:val="SourceCode"/>
        <w:rPr/>
      </w:pPr>
      <w:r>
        <w:rPr>
          <w:rStyle w:val="VerbatimChar"/>
        </w:rPr>
        <w:t>S_RESET -&gt; S_DFI_INIT -&gt; S_L_RESET -&gt; S_L_ZQ</w:t>
      </w:r>
      <w:r>
        <w:rPr/>
        <w:br/>
      </w:r>
      <w:r>
        <w:rPr>
          <w:rStyle w:val="VerbatimChar"/>
        </w:rPr>
        <w:t>S_L_ZQ -&gt; S_L_MR1 -&gt; S_L_MR2 -&gt; S_L_MR3 -&gt; S_DONE</w:t>
      </w:r>
    </w:p>
    <w:p>
      <w:pPr>
        <w:pStyle w:val="FirstParagraph"/>
        <w:rPr/>
      </w:pPr>
      <w:r>
        <w:rPr>
          <w:sz w:val="20"/>
        </w:rPr>
        <w:t xml:space="preserve">LPDDR3 MRW uses </w:t>
      </w:r>
      <w:r>
        <w:rPr>
          <w:rStyle w:val="VerbatimChar"/>
          <w:sz w:val="20"/>
        </w:rPr>
        <w:t>init_cmd_row_o</w:t>
      </w:r>
      <w:r>
        <w:rPr>
          <w:sz w:val="20"/>
        </w:rPr>
        <w:t xml:space="preserve"> packed as </w:t>
      </w:r>
      <w:r>
        <w:rPr>
          <w:rStyle w:val="VerbatimChar"/>
          <w:sz w:val="20"/>
        </w:rPr>
        <w:t>{MA[5:0], OP[7:0]}</w:t>
      </w:r>
      <w:r>
        <w:rPr>
          <w:sz w:val="20"/>
        </w:rPr>
        <w:t xml:space="preserve"> because the 3-bit bank path cannot reach MR10 or MR63. MR63 and MR10 are issued to the DRAM but not shadowed; only MR1, MR2, and MR3 update the shadow.</w:t>
      </w:r>
      <w:bookmarkEnd w:id="717"/>
    </w:p>
    <w:p>
      <w:pPr>
        <w:pStyle w:val="Heading3"/>
        <w:spacing w:before="200" w:after="80"/>
        <w:rPr/>
      </w:pPr>
      <w:bookmarkStart w:id="718" w:name="__RefHeading___Toc53738_3968965690"/>
      <w:bookmarkStart w:id="719" w:name="mr0-dll-reset-handling"/>
      <w:bookmarkEnd w:id="718"/>
      <w:r>
        <w:rPr>
          <w:rStyle w:val="SectionNumber"/>
          <w:b/>
          <w:color w:val="404040"/>
          <w:sz w:val="24"/>
        </w:rPr>
        <w:t>23.4.4</w:t>
      </w:r>
      <w:r>
        <w:rPr>
          <w:b/>
          <w:color w:val="404040"/>
          <w:sz w:val="24"/>
        </w:rPr>
        <w:tab/>
        <w:t>MR0 DLL reset handling</w:t>
      </w:r>
    </w:p>
    <w:p>
      <w:pPr>
        <w:pStyle w:val="FirstParagraph"/>
        <w:rPr/>
      </w:pPr>
      <w:r>
        <w:rPr>
          <w:sz w:val="20"/>
        </w:rPr>
        <w:t xml:space="preserve">The MR0 command issued to the DRAM ORs in </w:t>
      </w:r>
      <w:r>
        <w:rPr>
          <w:rStyle w:val="VerbatimChar"/>
          <w:sz w:val="20"/>
        </w:rPr>
        <w:t>DDR3_DLL_RESET = 16'h0100</w:t>
      </w:r>
      <w:r>
        <w:rPr>
          <w:sz w:val="20"/>
        </w:rPr>
        <w:t xml:space="preserve"> (MR0 A8). The bit is self-clearing per JESD79-3F 3.4.2.4, so no second MR0 load is needed. The shadow is written with the unmodified </w:t>
      </w:r>
      <w:r>
        <w:rPr>
          <w:rStyle w:val="VerbatimChar"/>
          <w:sz w:val="20"/>
        </w:rPr>
        <w:t>mr0_i</w:t>
      </w:r>
      <w:r>
        <w:rPr>
          <w:sz w:val="20"/>
        </w:rPr>
        <w:t xml:space="preserve"> so the live CL/CWL/BL decode tracks the steady-state value rather than the reset pulse.</w:t>
      </w:r>
      <w:bookmarkEnd w:id="719"/>
    </w:p>
    <w:p>
      <w:pPr>
        <w:pStyle w:val="Heading3"/>
        <w:spacing w:before="200" w:after="80"/>
        <w:rPr/>
      </w:pPr>
      <w:bookmarkStart w:id="720" w:name="__RefHeading___Toc53740_3968965690"/>
      <w:bookmarkStart w:id="721" w:name="dram_reset_n_o-latch"/>
      <w:bookmarkEnd w:id="720"/>
      <w:r>
        <w:rPr>
          <w:rStyle w:val="SectionNumber"/>
          <w:b/>
          <w:color w:val="404040"/>
          <w:sz w:val="24"/>
        </w:rPr>
        <w:t>23.4.5</w:t>
      </w:r>
      <w:r>
        <w:rPr>
          <w:b/>
          <w:color w:val="404040"/>
          <w:sz w:val="24"/>
        </w:rPr>
        <w:tab/>
      </w:r>
      <w:r>
        <w:rPr>
          <w:rStyle w:val="VerbatimChar"/>
          <w:b/>
          <w:color w:val="404040"/>
          <w:sz w:val="24"/>
        </w:rPr>
        <w:t>dram_reset_n_o</w:t>
      </w:r>
      <w:r>
        <w:rPr>
          <w:b/>
          <w:color w:val="404040"/>
          <w:sz w:val="24"/>
        </w:rPr>
        <w:t xml:space="preserve"> latch</w:t>
      </w:r>
    </w:p>
    <w:p>
      <w:pPr>
        <w:pStyle w:val="FirstParagraph"/>
        <w:rPr/>
      </w:pPr>
      <w:r>
        <w:rPr>
          <w:rStyle w:val="VerbatimChar"/>
          <w:sz w:val="20"/>
        </w:rPr>
        <w:t>dram_reset_n_o</w:t>
      </w:r>
      <w:r>
        <w:rPr>
          <w:sz w:val="20"/>
        </w:rPr>
        <w:t xml:space="preserve"> is asserted from reset until the FSM reaches </w:t>
      </w:r>
      <w:r>
        <w:rPr>
          <w:rStyle w:val="VerbatimChar"/>
          <w:sz w:val="20"/>
        </w:rPr>
        <w:t>S_D3_CKE</w:t>
      </w:r>
      <w:r>
        <w:rPr>
          <w:sz w:val="20"/>
        </w:rPr>
        <w:t xml:space="preserve">, then released and never re-asserted without a controller reset or an </w:t>
      </w:r>
      <w:r>
        <w:rPr>
          <w:rStyle w:val="VerbatimChar"/>
          <w:sz w:val="20"/>
        </w:rPr>
        <w:t>init_restart_i</w:t>
      </w:r>
      <w:r>
        <w:rPr>
          <w:sz w:val="20"/>
        </w:rPr>
        <w:t xml:space="preserve"> pulse. The latch avoids the one-cycle/low-window hazards that come from decoding the pin directly off the FSM state set. For LPDDR3, which has no </w:t>
      </w:r>
      <w:r>
        <w:rPr>
          <w:rStyle w:val="VerbatimChar"/>
          <w:sz w:val="20"/>
        </w:rPr>
        <w:t>RESET#</w:t>
      </w:r>
      <w:r>
        <w:rPr>
          <w:sz w:val="20"/>
        </w:rPr>
        <w:t xml:space="preserve"> pin, the output reads high throughout.</w:t>
      </w:r>
      <w:bookmarkEnd w:id="710"/>
      <w:bookmarkEnd w:id="721"/>
    </w:p>
    <w:p>
      <w:pPr>
        <w:pStyle w:val="Heading2"/>
        <w:pBdr>
          <w:bottom w:val="single" w:sz="12" w:space="0" w:color="228B22"/>
        </w:pBdr>
        <w:spacing w:before="280" w:after="80"/>
        <w:rPr/>
      </w:pPr>
      <w:bookmarkStart w:id="722" w:name="__RefHeading___Toc53742_3968965690"/>
      <w:bookmarkStart w:id="723" w:name="fsm-policy-17"/>
      <w:bookmarkEnd w:id="722"/>
      <w:r>
        <w:rPr>
          <w:rStyle w:val="SectionNumber"/>
          <w:b/>
          <w:color w:val="228B22"/>
          <w:sz w:val="28"/>
        </w:rPr>
        <w:t>23.5</w:t>
      </w:r>
      <w:r>
        <w:rPr>
          <w:b/>
          <w:color w:val="228B22"/>
          <w:sz w:val="28"/>
        </w:rPr>
        <w:tab/>
        <w:t>FSM policy</w:t>
      </w:r>
    </w:p>
    <w:p>
      <w:pPr>
        <w:pStyle w:val="FirstParagraph"/>
        <w:rPr/>
      </w:pPr>
      <w:r>
        <w:rPr>
          <w:sz w:val="20"/>
        </w:rPr>
        <w:t xml:space="preserve">The block has </w:t>
      </w:r>
      <w:r>
        <w:rPr>
          <w:b/>
          <w:bCs/>
          <w:sz w:val="20"/>
        </w:rPr>
        <w:t>one FSM</w:t>
      </w:r>
      <w:r>
        <w:rPr>
          <w:sz w:val="20"/>
        </w:rPr>
        <w:t xml:space="preserve"> and it is the init FSM. There are no nested state machines. Command states occupy exactly one cycle each; the inter-command waits live in </w:t>
      </w:r>
      <w:r>
        <w:rPr>
          <w:rStyle w:val="VerbatimChar"/>
          <w:sz w:val="20"/>
        </w:rPr>
        <w:t>S_WAIT</w:t>
      </w:r>
      <w:r>
        <w:rPr>
          <w:sz w:val="20"/>
        </w:rPr>
        <w:t xml:space="preserve">, which decrements a CSR-loaded counter until zero and then resumes </w:t>
      </w:r>
      <w:r>
        <w:rPr>
          <w:rStyle w:val="VerbatimChar"/>
          <w:sz w:val="20"/>
        </w:rPr>
        <w:t>r_next</w:t>
      </w:r>
      <w:r>
        <w:rPr>
          <w:sz w:val="20"/>
        </w:rPr>
        <w:t xml:space="preserve">. The </w:t>
      </w:r>
      <w:r>
        <w:rPr>
          <w:rStyle w:val="VerbatimChar"/>
          <w:sz w:val="20"/>
        </w:rPr>
        <w:t>r_next</w:t>
      </w:r>
      <w:r>
        <w:rPr>
          <w:sz w:val="20"/>
        </w:rPr>
        <w:t xml:space="preserve"> register captures the state to resume before entering </w:t>
      </w:r>
      <w:r>
        <w:rPr>
          <w:rStyle w:val="VerbatimChar"/>
          <w:sz w:val="20"/>
        </w:rPr>
        <w:t>S_WAIT</w:t>
      </w:r>
      <w:r>
        <w:rPr>
          <w:sz w:val="20"/>
        </w:rPr>
        <w:t>.</w:t>
      </w:r>
      <w:bookmarkEnd w:id="723"/>
    </w:p>
    <w:p>
      <w:pPr>
        <w:pStyle w:val="Heading2"/>
        <w:pBdr>
          <w:bottom w:val="single" w:sz="12" w:space="0" w:color="228B22"/>
        </w:pBdr>
        <w:spacing w:before="280" w:after="80"/>
        <w:rPr/>
      </w:pPr>
      <w:bookmarkStart w:id="724" w:name="__RefHeading___Toc53744_3968965690"/>
      <w:bookmarkEnd w:id="724"/>
      <w:r>
        <w:rPr>
          <w:rStyle w:val="SectionNumber"/>
          <w:b/>
          <w:color w:val="228B22"/>
          <w:sz w:val="28"/>
        </w:rPr>
        <w:t>23.6</w:t>
      </w:r>
      <w:r>
        <w:rPr>
          <w:b/>
          <w:color w:val="228B22"/>
          <w:sz w:val="28"/>
        </w:rPr>
        <w:tab/>
        <w:t>Timing</w:t>
      </w:r>
    </w:p>
    <w:p>
      <w:pPr>
        <w:pStyle w:val="FirstParagraph"/>
        <w:rPr/>
      </w:pPr>
      <w:r>
        <w:rPr>
          <w:sz w:val="20"/>
        </w:rPr>
        <w:t>Every wait state counts from a CSR-loaded value captured on entry, so a CSR written mid-wait does not affect the running count. Values are runtime CSRs initialized from the JESD79-3F or JESD209-2F speed bin at CSR-derivation time.</w:t>
      </w:r>
    </w:p>
    <w:p>
      <w:pPr>
        <w:pStyle w:val="TableCaption"/>
        <w:rPr/>
      </w:pPr>
      <w:bookmarkStart w:id="725" w:name="_Tab_81_Table_2_18_6__Init_s"/>
      <w:r>
        <w:rPr/>
        <w:t>Table 2.18.6: Init-sequence timing windows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Counted 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low to CKE high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to first MRS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tXPR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t_xpr_wait_i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Between MRS commands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w:t>
            </w:r>
            <w:r>
              <w:rPr>
                <w:rFonts w:eastAsia="Cambria" w:cs=""/>
                <w:kern w:val="0"/>
                <w:sz w:val="24"/>
                <w:szCs w:val="24"/>
                <w:lang w:val="en-US" w:eastAsia="en-US" w:bidi="ar-SA"/>
              </w:rPr>
              <w:t xml:space="preserve"> to 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tDLLK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 the larger of the two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reset settle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ZQ 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tZQinit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clocks</w:t>
            </w:r>
            <w:bookmarkStart w:id="726" w:name="timing-17"/>
            <w:bookmarkEnd w:id="726"/>
          </w:p>
        </w:tc>
      </w:tr>
    </w:tbl>
    <w:p>
      <w:pPr>
        <w:pStyle w:val="Heading2"/>
        <w:pBdr>
          <w:bottom w:val="single" w:sz="12" w:space="0" w:color="228B22"/>
        </w:pBdr>
        <w:spacing w:before="280" w:after="80"/>
        <w:rPr/>
      </w:pPr>
      <w:bookmarkStart w:id="727" w:name="__RefHeading___Toc53746_3968965690"/>
      <w:bookmarkEnd w:id="727"/>
      <w:r>
        <w:rPr>
          <w:rStyle w:val="SectionNumber"/>
          <w:b/>
          <w:color w:val="228B22"/>
          <w:sz w:val="28"/>
        </w:rPr>
        <w:t>23.7</w:t>
      </w:r>
      <w:r>
        <w:rPr>
          <w:b/>
          <w:color w:val="228B22"/>
          <w:sz w:val="28"/>
        </w:rPr>
        <w:tab/>
        <w:t>Notes</w:t>
      </w:r>
    </w:p>
    <w:p>
      <w:pPr>
        <w:pStyle w:val="Compact"/>
        <w:numPr>
          <w:ilvl w:val="0"/>
          <w:numId w:val="182"/>
        </w:numPr>
        <w:rPr/>
      </w:pPr>
      <w:r>
        <w:rPr>
          <w:rStyle w:val="VerbatimChar"/>
          <w:b/>
          <w:bCs/>
        </w:rPr>
        <w:t>zqcl_req_o</w:t>
      </w:r>
      <w:r>
        <w:rPr>
          <w:b/>
          <w:bCs/>
        </w:rPr>
        <w:t xml:space="preserve"> and </w:t>
      </w:r>
      <w:r>
        <w:rPr>
          <w:rStyle w:val="VerbatimChar"/>
          <w:b/>
          <w:bCs/>
        </w:rPr>
        <w:t>init_busy_o</w:t>
      </w:r>
      <w:r>
        <w:rPr>
          <w:b/>
          <w:bCs/>
        </w:rPr>
        <w:t xml:space="preserve"> are intentionally tied off</w:t>
      </w:r>
      <w:r>
        <w:rPr/>
        <w:t xml:space="preserve"> in the scheduler layer. </w:t>
      </w:r>
      <w:r>
        <w:rPr>
          <w:rStyle w:val="VerbatimChar"/>
        </w:rPr>
        <w:t>ZQCL</w:t>
      </w:r>
      <w:r>
        <w:rPr/>
        <w:t xml:space="preserve"> is issued through the ordinary command stream, and the scheduler derives init occupancy from the command stream rather than from </w:t>
      </w:r>
      <w:r>
        <w:rPr>
          <w:rStyle w:val="VerbatimChar"/>
        </w:rPr>
        <w:t>init_busy_o</w:t>
      </w:r>
      <w:r>
        <w:rPr/>
        <w:t>.</w:t>
      </w:r>
    </w:p>
    <w:p>
      <w:pPr>
        <w:pStyle w:val="Compact"/>
        <w:numPr>
          <w:ilvl w:val="0"/>
          <w:numId w:val="183"/>
        </w:numPr>
        <w:rPr/>
      </w:pPr>
      <w:r>
        <w:rPr>
          <w:b/>
          <w:bCs/>
        </w:rPr>
        <w:t>Re-initialization:</w:t>
      </w:r>
      <w:r>
        <w:rPr/>
        <w:t xml:space="preserve"> A rising edge on </w:t>
      </w:r>
      <w:r>
        <w:rPr>
          <w:rStyle w:val="VerbatimChar"/>
        </w:rPr>
        <w:t>init_restart_i</w:t>
      </w:r>
      <w:r>
        <w:rPr/>
        <w:t xml:space="preserve"> forces the FSM back to </w:t>
      </w:r>
      <w:r>
        <w:rPr>
          <w:rStyle w:val="VerbatimChar"/>
        </w:rPr>
        <w:t>S_RESET</w:t>
      </w:r>
      <w:r>
        <w:rPr/>
        <w:t xml:space="preserve"> and replays the MRS chain with the current CSR MR values. </w:t>
      </w:r>
      <w:r>
        <w:rPr>
          <w:rStyle w:val="VerbatimChar"/>
        </w:rPr>
        <w:t>init_done_o</w:t>
      </w:r>
      <w:r>
        <w:rPr/>
        <w:t xml:space="preserve"> falls immediately so the scheduler stops admitting host commands.</w:t>
      </w:r>
    </w:p>
    <w:p>
      <w:pPr>
        <w:pStyle w:val="Compact"/>
        <w:numPr>
          <w:ilvl w:val="0"/>
          <w:numId w:val="184"/>
        </w:numPr>
        <w:rPr/>
      </w:pPr>
      <w:r>
        <w:rPr>
          <w:b/>
          <w:bCs/>
        </w:rPr>
        <w:t>Ordering checks</w:t>
      </w:r>
      <w:r>
        <w:rPr/>
        <w:t xml:space="preserve"> — for example, that MR2 precedes MR0 — are assertions in DV, not in RTL. The FSM encodes the order, and DV proves the FSM never strays.</w:t>
      </w:r>
    </w:p>
    <w:p>
      <w:pPr>
        <w:pStyle w:val="Compact"/>
        <w:numPr>
          <w:ilvl w:val="0"/>
          <w:numId w:val="185"/>
        </w:numPr>
        <w:rPr/>
      </w:pPr>
      <w:r>
        <w:rPr>
          <w:rStyle w:val="VerbatimChar"/>
          <w:b/>
          <w:bCs/>
        </w:rPr>
        <w:t>t_rp_wait_i</w:t>
      </w:r>
      <w:r>
        <w:rPr>
          <w:b/>
          <w:bCs/>
        </w:rPr>
        <w:t xml:space="preserve"> and </w:t>
      </w:r>
      <w:r>
        <w:rPr>
          <w:rStyle w:val="VerbatimChar"/>
          <w:b/>
          <w:bCs/>
        </w:rPr>
        <w:t>t_rfc_wait_i</w:t>
      </w:r>
      <w:r>
        <w:rPr/>
        <w:t xml:space="preserve"> are accepted for compatibility with the broader timing CSR set but are unused during DDR3 or LPDDR3 initialization.</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28" w:name="init-sequencer-scoria_init_sequence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r>
        <w:br w:type="page"/>
      </w:r>
    </w:p>
    <w:p>
      <w:pPr>
        <w:pStyle w:val="Heading1"/>
        <w:shd w:val="clear" w:color="auto" w:fill="404040"/>
        <w:spacing w:before="360" w:after="120"/>
        <w:rPr/>
      </w:pPr>
      <w:bookmarkStart w:id="729" w:name="__RefHeading___Toc53748_3968965690"/>
      <w:bookmarkStart w:id="730" w:name="mode-register-scoria_mode_register"/>
      <w:bookmarkEnd w:id="729"/>
      <w:r>
        <w:rPr>
          <w:rStyle w:val="SectionNumber"/>
          <w:b/>
          <w:color w:val="FFFFFF"/>
          <w:sz w:val="32"/>
        </w:rPr>
        <w:t>24</w:t>
      </w:r>
      <w:r>
        <w:rPr>
          <w:b/>
          <w:color w:val="FFFFFF"/>
          <w:sz w:val="32"/>
        </w:rPr>
        <w:tab/>
        <w:t>Mode Register (</w:t>
      </w:r>
      <w:r>
        <w:rPr>
          <w:rStyle w:val="VerbatimChar"/>
          <w:b/>
          <w:color w:val="FFFFFF"/>
          <w:sz w:val="32"/>
        </w:rPr>
        <w:t>scoria_mode_register</w:t>
      </w:r>
      <w:r>
        <w:rPr>
          <w:b/>
          <w:color w:val="FFFFFF"/>
          <w:sz w:val="32"/>
        </w:rPr>
        <w:t>)</w:t>
      </w:r>
    </w:p>
    <w:p>
      <w:pPr>
        <w:pStyle w:val="FirstParagraph"/>
        <w:rPr/>
      </w:pPr>
      <w:r>
        <w:rPr>
          <w:b/>
          <w:bCs/>
          <w:sz w:val="20"/>
        </w:rPr>
        <w:t>Module:</w:t>
      </w:r>
      <w:r>
        <w:rPr>
          <w:sz w:val="20"/>
        </w:rPr>
        <w:t xml:space="preserve"> </w:t>
      </w:r>
      <w:r>
        <w:rPr>
          <w:rStyle w:val="VerbatimChar"/>
          <w:sz w:val="20"/>
        </w:rPr>
        <w:t>scoria_mode_register.sv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register / decode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landed and sim-verified</w:t>
      </w:r>
    </w:p>
    <w:p>
      <w:pPr>
        <w:pStyle w:val="Heading2"/>
        <w:pBdr>
          <w:bottom w:val="single" w:sz="12" w:space="0" w:color="228B22"/>
        </w:pBdr>
        <w:spacing w:before="280" w:after="80"/>
        <w:rPr/>
      </w:pPr>
      <w:bookmarkStart w:id="731" w:name="__RefHeading___Toc53750_3968965690"/>
      <w:bookmarkStart w:id="732" w:name="purpose-18"/>
      <w:bookmarkEnd w:id="731"/>
      <w:r>
        <w:rPr>
          <w:rStyle w:val="SectionNumber"/>
          <w:b/>
          <w:color w:val="228B22"/>
          <w:sz w:val="28"/>
        </w:rPr>
        <w:t>24.1</w:t>
      </w:r>
      <w:r>
        <w:rPr>
          <w:b/>
          <w:color w:val="228B22"/>
          <w:sz w:val="28"/>
        </w:rPr>
        <w:tab/>
        <w:t>Purpose</w:t>
      </w:r>
    </w:p>
    <w:p>
      <w:pPr>
        <w:pStyle w:val="FirstParagraph"/>
        <w:rPr/>
      </w:pPr>
      <w:r>
        <w:rPr>
          <w:rStyle w:val="VerbatimChar"/>
          <w:sz w:val="20"/>
        </w:rPr>
        <w:t>scoria_mode_register</w:t>
      </w:r>
      <w:r>
        <w:rPr>
          <w:sz w:val="20"/>
        </w:rPr>
        <w:t xml:space="preserve"> is the per-rank mode-register shadow plus the live decode of MR-derived timing values. The init sequencer writes the shadow during DRAM bring-up; a later CSR/APB hot-update path can write it without re-running init. Downstream consumers read the decoded values rather than polling raw MR bits, so the decode equations are the single place where JEDEC bit fields become controller-internal numbers.</w:t>
      </w:r>
    </w:p>
    <w:p>
      <w:pPr>
        <w:pStyle w:val="BodyText"/>
        <w:rPr/>
      </w:pPr>
      <w:r>
        <w:rPr>
          <w:sz w:val="20"/>
        </w:rPr>
        <w:t xml:space="preserve">The block is INHERITED from pumice with DDR3-specific additions: shadow sizing widened to cover LPDDR3 MR0..MR16, </w:t>
      </w:r>
      <w:r>
        <w:rPr>
          <w:rStyle w:val="VerbatimChar"/>
          <w:sz w:val="20"/>
        </w:rPr>
        <w:t>wr_o</w:t>
      </w:r>
      <w:r>
        <w:rPr>
          <w:sz w:val="20"/>
        </w:rPr>
        <w:t xml:space="preserve"> decoded from MR0[11:9], and </w:t>
      </w:r>
      <w:r>
        <w:rPr>
          <w:rStyle w:val="VerbatimChar"/>
          <w:sz w:val="20"/>
        </w:rPr>
        <w:t>wrlvl_en_o</w:t>
      </w:r>
      <w:r>
        <w:rPr>
          <w:sz w:val="20"/>
        </w:rPr>
        <w:t xml:space="preserve"> gated from MR1[7] for DDR3 only.</w:t>
      </w:r>
      <w:bookmarkEnd w:id="732"/>
    </w:p>
    <w:p>
      <w:pPr>
        <w:pStyle w:val="Heading2"/>
        <w:pBdr>
          <w:bottom w:val="single" w:sz="12" w:space="0" w:color="228B22"/>
        </w:pBdr>
        <w:spacing w:before="280" w:after="80"/>
        <w:rPr/>
      </w:pPr>
      <w:bookmarkStart w:id="733" w:name="__RefHeading___Toc53752_3968965690"/>
      <w:bookmarkEnd w:id="733"/>
      <w:r>
        <w:rPr>
          <w:rStyle w:val="SectionNumber"/>
          <w:b/>
          <w:color w:val="228B22"/>
          <w:sz w:val="28"/>
        </w:rPr>
        <w:t>24.2</w:t>
      </w:r>
      <w:r>
        <w:rPr>
          <w:b/>
          <w:color w:val="228B22"/>
          <w:sz w:val="28"/>
        </w:rPr>
        <w:tab/>
        <w:t>Parameters</w:t>
      </w:r>
    </w:p>
    <w:p>
      <w:pPr>
        <w:pStyle w:val="TableCaption"/>
        <w:rPr/>
      </w:pPr>
      <w:bookmarkStart w:id="734" w:name="_Tab_82_Table_2_19_1__Mode_r"/>
      <w:r>
        <w:rPr/>
        <w:t>Table 2.19.1: Mode-register build parameters</w:t>
      </w:r>
      <w:bookmarkEnd w:id="7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ranks; one MR shadow bank per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MAX_MR_IDX</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index range 0..16; covers DDR3 MR0..MR3 and LPDDR3 MR0..MR16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&gt; 1) ? $clog2(NUM_RANKS)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rank-index width</w:t>
            </w:r>
            <w:bookmarkStart w:id="735" w:name="parameters-18"/>
            <w:bookmarkEnd w:id="735"/>
          </w:p>
        </w:tc>
      </w:tr>
    </w:tbl>
    <w:p>
      <w:pPr>
        <w:pStyle w:val="Heading2"/>
        <w:pBdr>
          <w:bottom w:val="single" w:sz="12" w:space="0" w:color="228B22"/>
        </w:pBdr>
        <w:spacing w:before="280" w:after="80"/>
        <w:rPr/>
      </w:pPr>
      <w:bookmarkStart w:id="736" w:name="__RefHeading___Toc53754_3968965690"/>
      <w:bookmarkEnd w:id="736"/>
      <w:r>
        <w:rPr>
          <w:rStyle w:val="SectionNumber"/>
          <w:b/>
          <w:color w:val="228B22"/>
          <w:sz w:val="28"/>
        </w:rPr>
        <w:t>24.3</w:t>
      </w:r>
      <w:r>
        <w:rPr>
          <w:b/>
          <w:color w:val="228B22"/>
          <w:sz w:val="28"/>
        </w:rPr>
        <w:tab/>
        <w:t>Interface</w:t>
      </w:r>
    </w:p>
    <w:p>
      <w:pPr>
        <w:pStyle w:val="Heading3"/>
        <w:spacing w:before="200" w:after="80"/>
        <w:rPr/>
      </w:pPr>
      <w:bookmarkStart w:id="737" w:name="__RefHeading___Toc53756_3968965690"/>
      <w:bookmarkEnd w:id="737"/>
      <w:r>
        <w:rPr>
          <w:rStyle w:val="SectionNumber"/>
          <w:b/>
          <w:color w:val="404040"/>
          <w:sz w:val="24"/>
        </w:rPr>
        <w:t>24.3.1</w:t>
      </w:r>
      <w:r>
        <w:rPr>
          <w:b/>
          <w:color w:val="404040"/>
          <w:sz w:val="24"/>
        </w:rPr>
        <w:tab/>
        <w:t>Clocks, reset, configuration, and write port</w:t>
      </w:r>
    </w:p>
    <w:p>
      <w:pPr>
        <w:pStyle w:val="TableCaption"/>
        <w:rPr/>
      </w:pPr>
      <w:bookmarkStart w:id="738" w:name="_Tab_83_Table_2_19_2__Clocks"/>
      <w:r>
        <w:rPr/>
        <w:t>Table 2.19.2: Clocks, configuration, and shadow write port</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MEMTYPE_DDR3</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MEMTYPE_LPDDR3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mr_we_i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mr_index_i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(0..MAX_MR_IDX-1)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value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w:t>
            </w:r>
            <w:bookmarkStart w:id="739" w:name="Xdb9ba51fbe24d6a414d65534878ccd5cd12a49b"/>
            <w:bookmarkEnd w:id="739"/>
          </w:p>
        </w:tc>
      </w:tr>
    </w:tbl>
    <w:p>
      <w:pPr>
        <w:pStyle w:val="Heading3"/>
        <w:spacing w:before="200" w:after="80"/>
        <w:rPr/>
      </w:pPr>
      <w:bookmarkStart w:id="740" w:name="__RefHeading___Toc53758_3968965690"/>
      <w:bookmarkEnd w:id="740"/>
      <w:r>
        <w:rPr>
          <w:rStyle w:val="SectionNumber"/>
          <w:b/>
          <w:color w:val="404040"/>
          <w:sz w:val="24"/>
        </w:rPr>
        <w:t>24.3.2</w:t>
      </w:r>
      <w:r>
        <w:rPr>
          <w:b/>
          <w:color w:val="404040"/>
          <w:sz w:val="24"/>
        </w:rPr>
        <w:tab/>
        <w:t>Scheduler request channel (v1 unused)</w:t>
      </w:r>
    </w:p>
    <w:p>
      <w:pPr>
        <w:pStyle w:val="TableCaption"/>
        <w:rPr/>
      </w:pPr>
      <w:bookmarkStart w:id="741" w:name="_Tab_84_Table_2_19_3__Schedu"/>
      <w:r>
        <w:rPr/>
        <w:t>Table 2.19.3: Scheduler MR-update request channel</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low; no hot MR updates issued through the scheduler in v1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mr_req_index_o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mr_req_rank_o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zero</w:t>
            </w:r>
          </w:p>
        </w:tc>
      </w:tr>
    </w:tbl>
    <w:p>
      <w:pPr>
        <w:pStyle w:val="Heading3"/>
        <w:spacing w:before="200" w:after="80"/>
        <w:rPr/>
      </w:pPr>
      <w:bookmarkStart w:id="742" w:name="__RefHeading___Toc53760_3968965690"/>
      <w:bookmarkEnd w:id="742"/>
      <w:r>
        <w:rPr>
          <w:rStyle w:val="SectionNumber"/>
          <w:b/>
          <w:color w:val="404040"/>
          <w:sz w:val="24"/>
        </w:rPr>
        <w:t>24.3.3</w:t>
      </w:r>
      <w:r>
        <w:rPr>
          <w:b/>
          <w:color w:val="404040"/>
          <w:sz w:val="24"/>
        </w:rPr>
        <w:tab/>
        <w:t>Live decoded outputs</w:t>
      </w:r>
    </w:p>
    <w:p>
      <w:pPr>
        <w:pStyle w:val="TableCaption"/>
        <w:rPr/>
      </w:pPr>
      <w:bookmarkStart w:id="743" w:name="_Tab_85_Table_2_19_4__Live_d"/>
      <w:r>
        <w:rPr/>
        <w:t>Table 2.19.4: Live decoded outputs</w:t>
      </w:r>
      <w:bookmarkEnd w:id="7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read 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additive latency (tied off in scheduler layer for scoria v1)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drive strength (tied off in scheduler layer)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rule (tied off in scheduler layer)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 DDR3 MR0[11:9]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is in write-leveling mode (DDR3 MR1[7])</w:t>
            </w:r>
          </w:p>
        </w:tc>
      </w:tr>
    </w:tbl>
    <w:p>
      <w:pPr>
        <w:pStyle w:val="BodyText"/>
        <w:rPr/>
      </w:pPr>
      <w:r>
        <w:rPr>
          <w:sz w:val="20"/>
        </w:rPr>
        <w:t>Live decode is taken from rank 0. Multi-rank designs are expected to use matching MR values across ranks.</w:t>
      </w:r>
    </w:p>
    <w:p>
      <w:pPr>
        <w:pStyle w:val="Heading2"/>
        <w:pBdr>
          <w:bottom w:val="single" w:sz="12" w:space="0" w:color="228B22"/>
        </w:pBdr>
        <w:spacing w:before="280" w:after="80"/>
        <w:rPr/>
      </w:pPr>
      <w:bookmarkStart w:id="744" w:name="__RefHeading___Toc53762_3968965690"/>
      <w:bookmarkStart w:id="745" w:name="microarchitecture-internals-18"/>
      <w:bookmarkEnd w:id="744"/>
      <w:r>
        <w:rPr>
          <w:rStyle w:val="SectionNumber"/>
          <w:b/>
          <w:color w:val="228B22"/>
          <w:sz w:val="28"/>
        </w:rPr>
        <w:t>24.4</w:t>
      </w:r>
      <w:r>
        <w:rPr>
          <w:b/>
          <w:color w:val="228B22"/>
          <w:sz w:val="28"/>
        </w:rPr>
        <w:tab/>
        <w:t>Microarchitecture internals</w:t>
      </w:r>
    </w:p>
    <w:p>
      <w:pPr>
        <w:pStyle w:val="Heading3"/>
        <w:spacing w:before="200" w:after="80"/>
        <w:rPr/>
      </w:pPr>
      <w:bookmarkStart w:id="746" w:name="__RefHeading___Toc53764_3968965690"/>
      <w:bookmarkStart w:id="747" w:name="shadow-array"/>
      <w:bookmarkEnd w:id="746"/>
      <w:r>
        <w:rPr>
          <w:rStyle w:val="SectionNumber"/>
          <w:b/>
          <w:color w:val="404040"/>
          <w:sz w:val="24"/>
        </w:rPr>
        <w:t>24.4.1</w:t>
      </w:r>
      <w:r>
        <w:rPr>
          <w:b/>
          <w:color w:val="404040"/>
          <w:sz w:val="24"/>
        </w:rPr>
        <w:tab/>
        <w:t>Shadow array</w:t>
      </w:r>
    </w:p>
    <w:p>
      <w:pPr>
        <w:pStyle w:val="FirstParagraph"/>
        <w:rPr/>
      </w:pPr>
      <w:r>
        <w:rPr>
          <w:sz w:val="20"/>
        </w:rPr>
        <w:t xml:space="preserve">The shadow is </w:t>
      </w:r>
      <w:r>
        <w:rPr>
          <w:rStyle w:val="VerbatimChar"/>
          <w:sz w:val="20"/>
        </w:rPr>
        <w:t>r_mr_shadow[NUM_RANKS][MAX_MR_IDX]</w:t>
      </w:r>
      <w:r>
        <w:rPr>
          <w:sz w:val="20"/>
        </w:rPr>
        <w:t xml:space="preserve">, a 16-bit array. On </w:t>
      </w:r>
      <w:r>
        <w:rPr>
          <w:rStyle w:val="VerbatimChar"/>
          <w:sz w:val="20"/>
        </w:rPr>
        <w:t>mr_we_i</w:t>
      </w:r>
      <w:r>
        <w:rPr>
          <w:sz w:val="20"/>
        </w:rPr>
        <w:t xml:space="preserve">, if </w:t>
      </w:r>
      <w:r>
        <w:rPr>
          <w:rStyle w:val="VerbatimChar"/>
          <w:sz w:val="20"/>
        </w:rPr>
        <w:t>mr_index_i &lt; MAX_MR_IDX</w:t>
      </w:r>
      <w:r>
        <w:rPr>
          <w:sz w:val="20"/>
        </w:rPr>
        <w:t xml:space="preserve">, </w:t>
      </w:r>
      <w:r>
        <w:rPr>
          <w:rStyle w:val="VerbatimChar"/>
          <w:sz w:val="20"/>
        </w:rPr>
        <w:t>mr_data_i</w:t>
      </w:r>
      <w:r>
        <w:rPr>
          <w:sz w:val="20"/>
        </w:rPr>
        <w:t xml:space="preserve"> is written into </w:t>
      </w:r>
      <w:r>
        <w:rPr>
          <w:rStyle w:val="VerbatimChar"/>
          <w:sz w:val="20"/>
        </w:rPr>
        <w:t>r_mr_shadow[mr_rank_i][mr_index_i]</w:t>
      </w:r>
      <w:r>
        <w:rPr>
          <w:sz w:val="20"/>
        </w:rPr>
        <w:t>. The init sequencer drives the write port during the MRS chain.</w:t>
      </w:r>
      <w:bookmarkEnd w:id="747"/>
    </w:p>
    <w:p>
      <w:pPr>
        <w:pStyle w:val="Heading3"/>
        <w:spacing w:before="200" w:after="80"/>
        <w:rPr/>
      </w:pPr>
      <w:bookmarkStart w:id="748" w:name="__RefHeading___Toc53766_3968965690"/>
      <w:bookmarkStart w:id="749" w:name="live-decode-equations"/>
      <w:bookmarkEnd w:id="748"/>
      <w:r>
        <w:rPr>
          <w:rStyle w:val="SectionNumber"/>
          <w:b/>
          <w:color w:val="404040"/>
          <w:sz w:val="24"/>
        </w:rPr>
        <w:t>24.4.2</w:t>
      </w:r>
      <w:r>
        <w:rPr>
          <w:b/>
          <w:color w:val="404040"/>
          <w:sz w:val="24"/>
        </w:rPr>
        <w:tab/>
        <w:t>Live decode equations</w:t>
      </w:r>
    </w:p>
    <w:p>
      <w:pPr>
        <w:pStyle w:val="FirstParagraph"/>
        <w:rPr/>
      </w:pPr>
      <w:r>
        <w:rPr>
          <w:sz w:val="20"/>
        </w:rPr>
        <w:t xml:space="preserve">Decode is combinational off </w:t>
      </w:r>
      <w:r>
        <w:rPr>
          <w:rStyle w:val="VerbatimChar"/>
          <w:sz w:val="20"/>
        </w:rPr>
        <w:t>r_mr_shadow[0][0]</w:t>
      </w:r>
      <w:r>
        <w:rPr>
          <w:sz w:val="20"/>
        </w:rPr>
        <w:t xml:space="preserve"> (MR0), </w:t>
      </w:r>
      <w:r>
        <w:rPr>
          <w:rStyle w:val="VerbatimChar"/>
          <w:sz w:val="20"/>
        </w:rPr>
        <w:t>r_mr_shadow[0][1]</w:t>
      </w:r>
      <w:r>
        <w:rPr>
          <w:sz w:val="20"/>
        </w:rPr>
        <w:t xml:space="preserve"> (MR1), and </w:t>
      </w:r>
      <w:r>
        <w:rPr>
          <w:rStyle w:val="VerbatimChar"/>
          <w:sz w:val="20"/>
        </w:rPr>
        <w:t>r_mr_shadow[0][2]</w:t>
      </w:r>
      <w:r>
        <w:rPr>
          <w:sz w:val="20"/>
        </w:rPr>
        <w:t xml:space="preserve"> (MR2), then registered to the outputs.</w:t>
      </w:r>
    </w:p>
    <w:p>
      <w:pPr>
        <w:pStyle w:val="TableCaption"/>
        <w:rPr/>
      </w:pPr>
      <w:bookmarkStart w:id="750" w:name="_Tab_86_Table_2_19_5__Live_d"/>
      <w:r>
        <w:rPr/>
        <w:t>Table 2.19.5: Live decode equations</w:t>
      </w:r>
      <w:bookmarkEnd w:id="7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 equation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 equation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MR0[1:0]: </w:t>
            </w:r>
            <w:r>
              <w:rPr>
                <w:rStyle w:val="VerbatimChar"/>
                <w:rFonts w:eastAsia="Cambria" w:cs=""/>
                <w:kern w:val="0"/>
                <w:szCs w:val="24"/>
                <w:lang w:val="en-US" w:eastAsia="en-US" w:bidi="ar-SA"/>
              </w:rPr>
              <w:t>00/01 -&gt; 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10 -&gt;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MR1[2:0]: </w:t>
            </w:r>
            <w:r>
              <w:rPr>
                <w:rStyle w:val="VerbatimChar"/>
                <w:rFonts w:eastAsia="Cambria" w:cs=""/>
                <w:kern w:val="0"/>
                <w:szCs w:val="24"/>
                <w:lang w:val="en-US" w:eastAsia="en-US" w:bidi="ar-SA"/>
              </w:rPr>
              <w:t>010 -&gt;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011/100 -&gt;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MR0[6:4] + 4 + (MR0[2] ? 8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MR2[3:0] enum: </w:t>
            </w:r>
            <w:r>
              <w:rPr>
                <w:rStyle w:val="VerbatimChar"/>
                <w:rFonts w:eastAsia="Cambria" w:cs=""/>
                <w:kern w:val="0"/>
                <w:szCs w:val="24"/>
                <w:lang w:val="en-US" w:eastAsia="en-US" w:bidi="ar-SA"/>
              </w:rPr>
              <w:t>0001-&gt;3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0010-&gt;4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0011-&gt;5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0100-&gt;6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0101-&gt;7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0110-&gt;8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MR2[5:3] + 5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latency from the same MR2[3:0] enum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MR1[4:3]: </w:t>
            </w:r>
            <w:r>
              <w:rPr>
                <w:rStyle w:val="VerbatimChar"/>
                <w:rFonts w:eastAsia="Cambria" w:cs=""/>
                <w:kern w:val="0"/>
                <w:szCs w:val="24"/>
                <w:lang w:val="en-US" w:eastAsia="en-US" w:bidi="ar-SA"/>
              </w:rPr>
              <w:t>00-&gt;0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01-&gt;CL-1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10-&gt;CL-2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11-&gt;0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MR0[11:9] table: </w:t>
            </w:r>
            <w:r>
              <w:rPr>
                <w:rStyle w:val="VerbatimChar"/>
                <w:rFonts w:eastAsia="Cambria" w:cs=""/>
                <w:kern w:val="0"/>
                <w:szCs w:val="24"/>
                <w:lang w:val="en-US" w:eastAsia="en-US" w:bidi="ar-SA"/>
              </w:rPr>
              <w:t>000-&gt;16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001-&gt;5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010-&gt;6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011-&gt;7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100-&gt;8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101-&gt;10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110-&gt;12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111-&gt;14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 == DDR3) &amp;&amp; MR1[7]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A reserved DDR3 MR0 encoding for </w:t>
      </w:r>
      <w:r>
        <w:rPr>
          <w:rStyle w:val="VerbatimChar"/>
          <w:sz w:val="20"/>
        </w:rPr>
        <w:t>cl_o</w:t>
      </w:r>
      <w:r>
        <w:rPr>
          <w:sz w:val="20"/>
        </w:rPr>
        <w:t xml:space="preserve"> returns 4, which is not a legal DDR3 CL and is intentionally unusable. LPDDR3 BL16 clips to BL8 because </w:t>
      </w:r>
      <w:r>
        <w:rPr>
          <w:rStyle w:val="VerbatimChar"/>
          <w:sz w:val="20"/>
        </w:rPr>
        <w:t>bl_o</w:t>
      </w:r>
      <w:r>
        <w:rPr>
          <w:sz w:val="20"/>
        </w:rPr>
        <w:t xml:space="preserve"> is 4-bit.</w:t>
      </w:r>
      <w:bookmarkEnd w:id="749"/>
    </w:p>
    <w:p>
      <w:pPr>
        <w:pStyle w:val="Heading3"/>
        <w:spacing w:before="200" w:after="80"/>
        <w:rPr/>
      </w:pPr>
      <w:bookmarkStart w:id="751" w:name="__RefHeading___Toc53768_3968965690"/>
      <w:bookmarkStart w:id="752" w:name="jesd79-3f-mr0-field-map-note"/>
      <w:bookmarkEnd w:id="751"/>
      <w:r>
        <w:rPr>
          <w:rStyle w:val="SectionNumber"/>
          <w:b/>
          <w:color w:val="404040"/>
          <w:sz w:val="24"/>
        </w:rPr>
        <w:t>24.4.3</w:t>
      </w:r>
      <w:r>
        <w:rPr>
          <w:b/>
          <w:color w:val="404040"/>
          <w:sz w:val="24"/>
        </w:rPr>
        <w:tab/>
        <w:t>JESD79-3F MR0 field-map note</w:t>
      </w:r>
    </w:p>
    <w:p>
      <w:pPr>
        <w:pStyle w:val="FirstParagraph"/>
        <w:rPr/>
      </w:pPr>
      <w:r>
        <w:rPr>
          <w:sz w:val="20"/>
        </w:rPr>
        <w:t xml:space="preserve">JESD79-3F section 3.4.2.2 states in prose that “CAS Latency is defined by MR0 (bits A9-A11)”, which contradicts the spec’s own Figure 9, where A11:A9 holds write recovery. The figure is self-consistent: the values tabulated against A11:A9 are 16/5/6/7/8/10/12, which are write-recovery cycle counts and cannot be CAS latencies. The RTL comment at </w:t>
      </w:r>
      <w:r>
        <w:rPr>
          <w:rStyle w:val="VerbatimChar"/>
          <w:sz w:val="20"/>
        </w:rPr>
        <w:t>scoria_mode_register.sv:126-133</w:t>
      </w:r>
      <w:r>
        <w:rPr>
          <w:sz w:val="20"/>
        </w:rPr>
        <w:t xml:space="preserve"> resolves the inconsistency deliberately in favor of the figure: CL at MR0[6:4], WR at MR0[11:9].</w:t>
      </w:r>
      <w:bookmarkEnd w:id="745"/>
      <w:bookmarkEnd w:id="752"/>
    </w:p>
    <w:p>
      <w:pPr>
        <w:pStyle w:val="Heading2"/>
        <w:pBdr>
          <w:bottom w:val="single" w:sz="12" w:space="0" w:color="228B22"/>
        </w:pBdr>
        <w:spacing w:before="280" w:after="80"/>
        <w:rPr/>
      </w:pPr>
      <w:bookmarkStart w:id="753" w:name="__RefHeading___Toc53770_3968965690"/>
      <w:bookmarkStart w:id="754" w:name="fsm-policy-18"/>
      <w:bookmarkEnd w:id="753"/>
      <w:r>
        <w:rPr>
          <w:rStyle w:val="SectionNumber"/>
          <w:b/>
          <w:color w:val="228B22"/>
          <w:sz w:val="28"/>
        </w:rPr>
        <w:t>24.5</w:t>
      </w:r>
      <w:r>
        <w:rPr>
          <w:b/>
          <w:color w:val="228B22"/>
          <w:sz w:val="28"/>
        </w:rPr>
        <w:tab/>
        <w:t>FSM policy</w:t>
      </w:r>
    </w:p>
    <w:p>
      <w:pPr>
        <w:pStyle w:val="FirstParagraph"/>
        <w:rPr/>
      </w:pPr>
      <w:bookmarkStart w:id="755" w:name="fsm-policy-18"/>
      <w:r>
        <w:rPr>
          <w:sz w:val="20"/>
        </w:rPr>
        <w:t>There is no FSM. The block is a shadow RAM plus combinational decode. Writes are single-cycle; all outputs are registered.</w:t>
      </w:r>
      <w:bookmarkEnd w:id="755"/>
    </w:p>
    <w:p>
      <w:pPr>
        <w:pStyle w:val="Heading2"/>
        <w:pBdr>
          <w:bottom w:val="single" w:sz="12" w:space="0" w:color="228B22"/>
        </w:pBdr>
        <w:spacing w:before="280" w:after="80"/>
        <w:rPr/>
      </w:pPr>
      <w:bookmarkStart w:id="756" w:name="__RefHeading___Toc53772_3968965690"/>
      <w:bookmarkStart w:id="757" w:name="timing-18"/>
      <w:bookmarkEnd w:id="756"/>
      <w:r>
        <w:rPr>
          <w:rStyle w:val="SectionNumber"/>
          <w:b/>
          <w:color w:val="228B22"/>
          <w:sz w:val="28"/>
        </w:rPr>
        <w:t>24.6</w:t>
      </w:r>
      <w:r>
        <w:rPr>
          <w:b/>
          <w:color w:val="228B22"/>
          <w:sz w:val="28"/>
        </w:rPr>
        <w:tab/>
        <w:t>Timing</w:t>
      </w:r>
    </w:p>
    <w:p>
      <w:pPr>
        <w:pStyle w:val="FirstParagraph"/>
        <w:rPr/>
      </w:pPr>
      <w:r>
        <w:rPr>
          <w:sz w:val="20"/>
        </w:rPr>
        <w:t xml:space="preserve">All decoded outputs are registered on </w:t>
      </w:r>
      <w:r>
        <w:rPr>
          <w:rStyle w:val="VerbatimChar"/>
          <w:sz w:val="20"/>
        </w:rPr>
        <w:t>mc_clk</w:t>
      </w:r>
      <w:r>
        <w:rPr>
          <w:sz w:val="20"/>
        </w:rPr>
        <w:t xml:space="preserve">. A shadow write in cycle N is visible on </w:t>
      </w:r>
      <w:r>
        <w:rPr>
          <w:rStyle w:val="VerbatimChar"/>
          <w:sz w:val="20"/>
        </w:rPr>
        <w:t>cl_o</w:t>
      </w:r>
      <w:r>
        <w:rPr>
          <w:sz w:val="20"/>
        </w:rPr>
        <w:t>/</w:t>
      </w:r>
      <w:r>
        <w:rPr>
          <w:rStyle w:val="VerbatimChar"/>
          <w:sz w:val="20"/>
        </w:rPr>
        <w:t>cwl_o</w:t>
      </w:r>
      <w:r>
        <w:rPr>
          <w:sz w:val="20"/>
        </w:rPr>
        <w:t>/</w:t>
      </w:r>
      <w:r>
        <w:rPr>
          <w:rStyle w:val="VerbatimChar"/>
          <w:sz w:val="20"/>
        </w:rPr>
        <w:t>bl_o</w:t>
      </w:r>
      <w:r>
        <w:rPr>
          <w:sz w:val="20"/>
        </w:rPr>
        <w:t>/etc. in cycle N+1.</w:t>
      </w:r>
      <w:bookmarkEnd w:id="757"/>
    </w:p>
    <w:p>
      <w:pPr>
        <w:pStyle w:val="Heading2"/>
        <w:pBdr>
          <w:bottom w:val="single" w:sz="12" w:space="0" w:color="228B22"/>
        </w:pBdr>
        <w:spacing w:before="280" w:after="80"/>
        <w:rPr/>
      </w:pPr>
      <w:bookmarkStart w:id="758" w:name="__RefHeading___Toc53774_3968965690"/>
      <w:bookmarkStart w:id="759" w:name="notes-18"/>
      <w:bookmarkEnd w:id="758"/>
      <w:r>
        <w:rPr>
          <w:rStyle w:val="SectionNumber"/>
          <w:b/>
          <w:color w:val="228B22"/>
          <w:sz w:val="28"/>
        </w:rPr>
        <w:t>24.7</w:t>
      </w:r>
      <w:r>
        <w:rPr>
          <w:b/>
          <w:color w:val="228B22"/>
          <w:sz w:val="28"/>
        </w:rPr>
        <w:tab/>
        <w:t>Notes</w:t>
      </w:r>
    </w:p>
    <w:p>
      <w:pPr>
        <w:pStyle w:val="Compact"/>
        <w:numPr>
          <w:ilvl w:val="0"/>
          <w:numId w:val="186"/>
        </w:numPr>
        <w:rPr/>
      </w:pPr>
      <w:r>
        <w:rPr>
          <w:rStyle w:val="VerbatimChar"/>
          <w:b/>
          <w:bCs/>
        </w:rPr>
        <w:t>al_o</w:t>
      </w:r>
      <w:r>
        <w:rPr>
          <w:b/>
          <w:bCs/>
        </w:rPr>
        <w:t xml:space="preserve">, </w:t>
      </w:r>
      <w:r>
        <w:rPr>
          <w:rStyle w:val="VerbatimChar"/>
          <w:b/>
          <w:bCs/>
        </w:rPr>
        <w:t>drv_strength_o</w:t>
      </w:r>
      <w:r>
        <w:rPr>
          <w:b/>
          <w:bCs/>
        </w:rPr>
        <w:t xml:space="preserve">, </w:t>
      </w:r>
      <w:r>
        <w:rPr>
          <w:rStyle w:val="VerbatimChar"/>
          <w:b/>
          <w:bCs/>
        </w:rPr>
        <w:t>odt_o</w:t>
      </w:r>
      <w:r>
        <w:rPr>
          <w:b/>
          <w:bCs/>
        </w:rPr>
        <w:t xml:space="preserve">, and </w:t>
      </w:r>
      <w:r>
        <w:rPr>
          <w:rStyle w:val="VerbatimChar"/>
          <w:b/>
          <w:bCs/>
        </w:rPr>
        <w:t>mr_req_o</w:t>
      </w:r>
      <w:r>
        <w:rPr>
          <w:b/>
          <w:bCs/>
        </w:rPr>
        <w:t xml:space="preserve"> are tied off in the scheduler layer</w:t>
      </w:r>
      <w:r>
        <w:rPr/>
        <w:t xml:space="preserve"> in scoria v1. The ports exist for family compatibility and future multi-rank or ODT-policy work.</w:t>
      </w:r>
    </w:p>
    <w:p>
      <w:pPr>
        <w:pStyle w:val="Compact"/>
        <w:numPr>
          <w:ilvl w:val="0"/>
          <w:numId w:val="187"/>
        </w:numPr>
        <w:rPr/>
      </w:pPr>
      <w:r>
        <w:rPr>
          <w:b/>
          <w:bCs/>
        </w:rPr>
        <w:t>LPDDR3 BL16 clips to BL8</w:t>
      </w:r>
      <w:r>
        <w:rPr/>
        <w:t xml:space="preserve"> because </w:t>
      </w:r>
      <w:r>
        <w:rPr>
          <w:rStyle w:val="VerbatimChar"/>
        </w:rPr>
        <w:t>bl_o</w:t>
      </w:r>
      <w:r>
        <w:rPr/>
        <w:t xml:space="preserve"> is 4-bit. Widening </w:t>
      </w:r>
      <w:r>
        <w:rPr>
          <w:rStyle w:val="VerbatimChar"/>
        </w:rPr>
        <w:t>bl_o</w:t>
      </w:r>
      <w:r>
        <w:rPr/>
        <w:t xml:space="preserve"> and updating downstream consumers is recorded as a v3 task.</w:t>
      </w:r>
    </w:p>
    <w:p>
      <w:pPr>
        <w:pStyle w:val="Compact"/>
        <w:numPr>
          <w:ilvl w:val="0"/>
          <w:numId w:val="188"/>
        </w:numPr>
        <w:rPr/>
      </w:pPr>
      <w:r>
        <w:rPr>
          <w:b/>
          <w:bCs/>
        </w:rPr>
        <w:t>Reserved MR0 encodings</w:t>
      </w:r>
      <w:r>
        <w:rPr/>
        <w:t xml:space="preserve"> return obviously wrong values rather than plausible-looking defaults, so a mis-programmed MR is visible immediately.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0" w:name="mode-register-scoria_mode_register"/>
      <w:bookmarkStart w:id="761" w:name="notes-18"/>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bookmarkEnd w:id="761"/>
      <w:r>
        <w:br w:type="page"/>
      </w:r>
    </w:p>
    <w:p>
      <w:pPr>
        <w:pStyle w:val="Heading1"/>
        <w:shd w:val="clear" w:color="auto" w:fill="404040"/>
        <w:spacing w:before="360" w:after="120"/>
        <w:rPr/>
      </w:pPr>
      <w:bookmarkStart w:id="762" w:name="__RefHeading___Toc53776_3968965690"/>
      <w:bookmarkStart w:id="763" w:name="Xf59353ea5cb439113b592b8a88b5098db8ba857"/>
      <w:bookmarkEnd w:id="762"/>
      <w:r>
        <w:rPr>
          <w:rStyle w:val="SectionNumber"/>
          <w:b/>
          <w:color w:val="FFFFFF"/>
          <w:sz w:val="32"/>
        </w:rPr>
        <w:t>25</w:t>
      </w:r>
      <w:r>
        <w:rPr>
          <w:b/>
          <w:color w:val="FFFFFF"/>
          <w:sz w:val="32"/>
        </w:rPr>
        <w:tab/>
        <w:t>Write Leveling Interface (</w:t>
      </w:r>
      <w:r>
        <w:rPr>
          <w:rStyle w:val="VerbatimChar"/>
          <w:b/>
          <w:color w:val="FFFFFF"/>
          <w:sz w:val="32"/>
        </w:rPr>
        <w:t>scoria_wrlvl_ifc</w:t>
      </w:r>
      <w:r>
        <w:rPr>
          <w:b/>
          <w:color w:val="FFFFFF"/>
          <w:sz w:val="32"/>
        </w:rPr>
        <w:t>)</w:t>
      </w:r>
    </w:p>
    <w:p>
      <w:pPr>
        <w:pStyle w:val="FirstParagraph"/>
        <w:rPr/>
      </w:pPr>
      <w:r>
        <w:rPr>
          <w:b/>
          <w:bCs/>
          <w:sz w:val="20"/>
        </w:rPr>
        <w:t>Module:</w:t>
      </w:r>
      <w:r>
        <w:rPr>
          <w:sz w:val="20"/>
        </w:rPr>
        <w:t xml:space="preserve"> </w:t>
      </w:r>
      <w:r>
        <w:rPr>
          <w:rStyle w:val="VerbatimChar"/>
          <w:sz w:val="20"/>
        </w:rPr>
        <w:t>scoria_wrlvl_ifc.sv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training control / PHY handshake </w:t>
      </w:r>
      <w:r>
        <w:rPr>
          <w:b/>
          <w:bCs/>
          <w:sz w:val="20"/>
        </w:rPr>
        <w:t>Parent:</w:t>
      </w:r>
      <w:r>
        <w:rPr>
          <w:sz w:val="20"/>
        </w:rPr>
        <w:t xml:space="preserve"> </w:t>
      </w:r>
      <w:r>
        <w:rPr>
          <w:rStyle w:val="VerbatimChar"/>
          <w:sz w:val="20"/>
        </w:rPr>
        <w:t>scoria_scheduler_layer</w:t>
      </w:r>
      <w:r>
        <w:rPr>
          <w:sz w:val="20"/>
        </w:rPr>
        <w:t xml:space="preserve"> </w:t>
      </w:r>
      <w:r>
        <w:rPr>
          <w:b/>
          <w:bCs/>
          <w:sz w:val="20"/>
        </w:rPr>
        <w:t>Status:</w:t>
      </w:r>
      <w:r>
        <w:rPr>
          <w:sz w:val="20"/>
        </w:rPr>
        <w:t xml:space="preserve"> landed and sim-verified</w:t>
      </w:r>
    </w:p>
    <w:p>
      <w:pPr>
        <w:pStyle w:val="Heading2"/>
        <w:pBdr>
          <w:bottom w:val="single" w:sz="12" w:space="0" w:color="228B22"/>
        </w:pBdr>
        <w:spacing w:before="280" w:after="80"/>
        <w:rPr/>
      </w:pPr>
      <w:bookmarkStart w:id="764" w:name="__RefHeading___Toc53778_3968965690"/>
      <w:bookmarkStart w:id="765" w:name="purpose-19"/>
      <w:bookmarkEnd w:id="764"/>
      <w:r>
        <w:rPr>
          <w:rStyle w:val="SectionNumber"/>
          <w:b/>
          <w:color w:val="228B22"/>
          <w:sz w:val="28"/>
        </w:rPr>
        <w:t>25.1</w:t>
      </w:r>
      <w:r>
        <w:rPr>
          <w:b/>
          <w:color w:val="228B22"/>
          <w:sz w:val="28"/>
        </w:rPr>
        <w:tab/>
        <w:t>Purpose</w:t>
      </w:r>
    </w:p>
    <w:p>
      <w:pPr>
        <w:pStyle w:val="FirstParagraph"/>
        <w:rPr/>
      </w:pPr>
      <w:r>
        <w:rPr>
          <w:rStyle w:val="VerbatimChar"/>
          <w:sz w:val="20"/>
        </w:rPr>
        <w:t>scoria_wrlvl_ifc</w:t>
      </w:r>
      <w:r>
        <w:rPr>
          <w:sz w:val="20"/>
        </w:rPr>
        <w:t xml:space="preserve"> is the controller-side write-leveling interface. It does </w:t>
      </w:r>
      <w:r>
        <w:rPr>
          <w:b/>
          <w:bCs/>
          <w:sz w:val="20"/>
        </w:rPr>
        <w:t>not</w:t>
      </w:r>
      <w:r>
        <w:rPr>
          <w:sz w:val="20"/>
        </w:rPr>
        <w:t xml:space="preserve"> contain a delay-line search; that is decision D2. The block sequences the DFI v3.1 per-CS leveling handshake, enforces the JESD79-3F timing windows, captures the DRAM’s prime-DQ answer, and exposes telemetry so firmware can distinguish four outcomes: never attempted, converged, timed out, and swept with no flip found.</w:t>
      </w:r>
    </w:p>
    <w:p>
      <w:pPr>
        <w:pStyle w:val="BodyText"/>
        <w:rPr/>
      </w:pPr>
      <w:bookmarkStart w:id="766" w:name="purpose-19"/>
      <w:r>
        <w:rPr>
          <w:sz w:val="20"/>
        </w:rPr>
        <w:t>The reasoning behind the no-search rule is the family’s architectural boundary. A tap sweep is PHY calibration — step size, tap count, monotonicity, and temperature behavior are PHY properties, not DDR3 properties. Putting the search inside the controller would make a calibration bug a silicon respin instead of a script edit. The block owes the system the handshake, the windows, the capture, and the telemetry; firmware owns the algorithm.</w:t>
      </w:r>
      <w:bookmarkEnd w:id="766"/>
    </w:p>
    <w:p>
      <w:pPr>
        <w:pStyle w:val="Heading2"/>
        <w:pBdr>
          <w:bottom w:val="single" w:sz="12" w:space="0" w:color="228B22"/>
        </w:pBdr>
        <w:spacing w:before="280" w:after="80"/>
        <w:rPr/>
      </w:pPr>
      <w:bookmarkStart w:id="767" w:name="__RefHeading___Toc53780_3968965690"/>
      <w:bookmarkEnd w:id="767"/>
      <w:r>
        <w:rPr>
          <w:rStyle w:val="SectionNumber"/>
          <w:b/>
          <w:color w:val="228B22"/>
          <w:sz w:val="28"/>
        </w:rPr>
        <w:t>25.2</w:t>
      </w:r>
      <w:r>
        <w:rPr>
          <w:b/>
          <w:color w:val="228B22"/>
          <w:sz w:val="28"/>
        </w:rPr>
        <w:tab/>
        <w:t>Parameters</w:t>
      </w:r>
    </w:p>
    <w:p>
      <w:pPr>
        <w:pStyle w:val="TableCaption"/>
        <w:rPr/>
      </w:pPr>
      <w:bookmarkStart w:id="768" w:name="_Tab_87_Table_2_20_1__Write_"/>
      <w:r>
        <w:rPr/>
        <w:t>Table 2.20.1: Write-leveling interface parameters</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chip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 &gt; 1) ? $clog2(NUM_CS) :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index width (</w:t>
            </w:r>
            <w:r>
              <w:rPr>
                <w:rStyle w:val="VerbatimChar"/>
                <w:rFonts w:eastAsia="Cambria" w:cs=""/>
                <w:kern w:val="0"/>
                <w:szCs w:val="24"/>
                <w:lang w:val="en-US" w:eastAsia="en-US" w:bidi="ar-SA"/>
              </w:rPr>
              <w:t>cs_sel_i</w:t>
            </w:r>
            <w:r>
              <w:rPr>
                <w:rFonts w:eastAsia="Cambria" w:cs=""/>
                <w:kern w:val="0"/>
                <w:sz w:val="24"/>
                <w:szCs w:val="24"/>
                <w:lang w:val="en-US" w:eastAsia="en-US" w:bidi="ar-SA"/>
              </w:rPr>
              <w:t>)</w:t>
            </w:r>
            <w:bookmarkStart w:id="769" w:name="parameters-19"/>
            <w:bookmarkEnd w:id="769"/>
          </w:p>
        </w:tc>
      </w:tr>
    </w:tbl>
    <w:p>
      <w:pPr>
        <w:pStyle w:val="Heading2"/>
        <w:pBdr>
          <w:bottom w:val="single" w:sz="12" w:space="0" w:color="228B22"/>
        </w:pBdr>
        <w:spacing w:before="280" w:after="80"/>
        <w:rPr/>
      </w:pPr>
      <w:bookmarkStart w:id="770" w:name="__RefHeading___Toc53782_3968965690"/>
      <w:bookmarkEnd w:id="770"/>
      <w:r>
        <w:rPr>
          <w:rStyle w:val="SectionNumber"/>
          <w:b/>
          <w:color w:val="228B22"/>
          <w:sz w:val="28"/>
        </w:rPr>
        <w:t>25.3</w:t>
      </w:r>
      <w:r>
        <w:rPr>
          <w:b/>
          <w:color w:val="228B22"/>
          <w:sz w:val="28"/>
        </w:rPr>
        <w:tab/>
        <w:t>Interface</w:t>
      </w:r>
    </w:p>
    <w:p>
      <w:pPr>
        <w:pStyle w:val="Heading3"/>
        <w:spacing w:before="200" w:after="80"/>
        <w:rPr/>
      </w:pPr>
      <w:bookmarkStart w:id="771" w:name="__RefHeading___Toc53784_3968965690"/>
      <w:bookmarkEnd w:id="771"/>
      <w:r>
        <w:rPr>
          <w:rStyle w:val="SectionNumber"/>
          <w:b/>
          <w:color w:val="404040"/>
          <w:sz w:val="24"/>
        </w:rPr>
        <w:t>25.3.1</w:t>
      </w:r>
      <w:r>
        <w:rPr>
          <w:b/>
          <w:color w:val="404040"/>
          <w:sz w:val="24"/>
        </w:rPr>
        <w:tab/>
        <w:t>Mode and host controls</w:t>
      </w:r>
    </w:p>
    <w:p>
      <w:pPr>
        <w:pStyle w:val="TableCaption"/>
        <w:rPr/>
      </w:pPr>
      <w:bookmarkStart w:id="772" w:name="_Tab_88_Table_2_20_2__Mode_a"/>
      <w:r>
        <w:rPr/>
        <w:t>Table 2.20.2: Mode and host controls</w:t>
      </w:r>
      <w:bookmarkEnd w:id="7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is in write-leveling mode (from </w:t>
            </w:r>
            <w:r>
              <w:rPr>
                <w:rStyle w:val="VerbatimChar"/>
                <w:rFonts w:eastAsia="Cambria" w:cs=""/>
                <w:kern w:val="0"/>
                <w:szCs w:val="24"/>
                <w:lang w:val="en-US" w:eastAsia="en-US" w:bidi="ar-SA"/>
              </w:rPr>
              <w:t>scoria_mode_register.wrlvl_en_o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pulse: emit one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cs_sel_i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under training</w:t>
            </w:r>
            <w:bookmarkStart w:id="773" w:name="mode-and-host-controls"/>
            <w:bookmarkEnd w:id="773"/>
          </w:p>
        </w:tc>
      </w:tr>
    </w:tbl>
    <w:p>
      <w:pPr>
        <w:pStyle w:val="Heading3"/>
        <w:spacing w:before="200" w:after="80"/>
        <w:rPr/>
      </w:pPr>
      <w:bookmarkStart w:id="774" w:name="__RefHeading___Toc53786_3968965690"/>
      <w:bookmarkEnd w:id="774"/>
      <w:r>
        <w:rPr>
          <w:rStyle w:val="SectionNumber"/>
          <w:b/>
          <w:color w:val="404040"/>
          <w:sz w:val="24"/>
        </w:rPr>
        <w:t>25.3.2</w:t>
      </w:r>
      <w:r>
        <w:rPr>
          <w:b/>
          <w:color w:val="404040"/>
          <w:sz w:val="24"/>
        </w:rPr>
        <w:tab/>
        <w:t>Timing windows (runtime CSRs)</w:t>
      </w:r>
    </w:p>
    <w:p>
      <w:pPr>
        <w:pStyle w:val="TableCaption"/>
        <w:rPr/>
      </w:pPr>
      <w:bookmarkStart w:id="775" w:name="_Tab_89_Table_2_20_3__Write_"/>
      <w:r>
        <w:rPr/>
        <w:t>Table 2.20.3: Write-leveling timing CSR inputs</w:t>
      </w:r>
      <w:bookmarkEnd w:id="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r>
              <w:rPr>
                <w:rFonts w:eastAsia="Cambria" w:cs=""/>
                <w:kern w:val="0"/>
                <w:sz w:val="24"/>
                <w:szCs w:val="24"/>
                <w:lang w:val="en-US" w:eastAsia="en-US" w:bidi="ar-SA"/>
              </w:rPr>
              <w:t>: wait before DQS may be driven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wait before the first DQS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controller-defined </w:t>
            </w: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timeout;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r>
              <w:rPr>
                <w:rFonts w:eastAsia="Cambria" w:cs=""/>
                <w:kern w:val="0"/>
                <w:sz w:val="24"/>
                <w:szCs w:val="24"/>
                <w:lang w:val="en-US" w:eastAsia="en-US" w:bidi="ar-SA"/>
              </w:rPr>
              <w:t>: result-return delay after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r>
              <w:rPr>
                <w:rFonts w:eastAsia="Cambria" w:cs=""/>
                <w:kern w:val="0"/>
                <w:sz w:val="24"/>
                <w:szCs w:val="24"/>
                <w:lang w:val="en-US" w:eastAsia="en-US" w:bidi="ar-SA"/>
              </w:rPr>
              <w:t>: inert in this implementation; samples prime DQ only</w:t>
            </w:r>
          </w:p>
        </w:tc>
      </w:tr>
    </w:tbl>
    <w:p>
      <w:pPr>
        <w:pStyle w:val="Heading3"/>
        <w:spacing w:before="200" w:after="80"/>
        <w:rPr/>
      </w:pPr>
      <w:bookmarkStart w:id="776" w:name="__RefHeading___Toc53788_3968965690"/>
      <w:bookmarkEnd w:id="776"/>
      <w:r>
        <w:rPr>
          <w:rStyle w:val="SectionNumber"/>
          <w:b/>
          <w:color w:val="404040"/>
          <w:sz w:val="24"/>
        </w:rPr>
        <w:t>25.3.3</w:t>
      </w:r>
      <w:r>
        <w:rPr>
          <w:b/>
          <w:color w:val="404040"/>
          <w:sz w:val="24"/>
        </w:rPr>
        <w:tab/>
        <w:t>DFI v3.1 per-CS leveling handshake</w:t>
      </w:r>
    </w:p>
    <w:p>
      <w:pPr>
        <w:pStyle w:val="TableCaption"/>
        <w:rPr/>
      </w:pPr>
      <w:bookmarkStart w:id="777" w:name="_Tab_90_Table_2_20_4__DFI_v3"/>
      <w:r>
        <w:rPr/>
        <w:t>Table 2.20.4: DFI v3.1 write-leveling handshake</w:t>
      </w:r>
      <w:bookmarkEnd w:id="7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per-CS write leveling,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acknowledges per CS,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write leveling per CS, active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 strobe forwarded by the PHY for the prime-DQ sample</w:t>
            </w:r>
          </w:p>
        </w:tc>
      </w:tr>
    </w:tbl>
    <w:p>
      <w:pPr>
        <w:pStyle w:val="Heading3"/>
        <w:spacing w:before="200" w:after="80"/>
        <w:rPr/>
      </w:pPr>
      <w:bookmarkStart w:id="778" w:name="__RefHeading___Toc53790_3968965690"/>
      <w:bookmarkEnd w:id="778"/>
      <w:r>
        <w:rPr>
          <w:rStyle w:val="SectionNumber"/>
          <w:b/>
          <w:color w:val="404040"/>
          <w:sz w:val="24"/>
        </w:rPr>
        <w:t>25.3.4</w:t>
      </w:r>
      <w:r>
        <w:rPr>
          <w:b/>
          <w:color w:val="404040"/>
          <w:sz w:val="24"/>
        </w:rPr>
        <w:tab/>
        <w:t>DRAM answer and telemetry</w:t>
      </w:r>
    </w:p>
    <w:p>
      <w:pPr>
        <w:pStyle w:val="TableCaption"/>
        <w:rPr/>
      </w:pPr>
      <w:bookmarkStart w:id="779" w:name="_Tab_91_Table_2_20_5__DRAM_a"/>
      <w:r>
        <w:rPr/>
        <w:t>Table 2.20.5: DRAM answer and host telemetry</w:t>
      </w:r>
      <w:bookmarkEnd w:id="7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prime DQ returned by the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sample completed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prime-DQ value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obs_attempts_o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strobes emitted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obs_flips_o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result-bit transitions observed across the sweep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obs_timeout_o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r>
              <w:rPr>
                <w:rFonts w:eastAsia="Cambria" w:cs=""/>
                <w:kern w:val="0"/>
                <w:sz w:val="24"/>
                <w:szCs w:val="24"/>
                <w:lang w:val="en-US" w:eastAsia="en-US" w:bidi="ar-SA"/>
              </w:rPr>
              <w:t xml:space="preserve"> expired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obs_ever_done_o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pass has completed at least once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FSM-state observability</w:t>
            </w:r>
          </w:p>
        </w:tc>
      </w:tr>
    </w:tbl>
    <w:p>
      <w:pPr>
        <w:pStyle w:val="BodyText"/>
        <w:rPr/>
      </w:pPr>
      <w:r>
        <w:rPr>
          <w:sz w:val="20"/>
        </w:rPr>
        <w:t xml:space="preserve">The telemetry discipline is the four-state story: reset is never-attempted, </w:t>
      </w:r>
      <w:r>
        <w:rPr>
          <w:rStyle w:val="VerbatimChar"/>
          <w:sz w:val="20"/>
        </w:rPr>
        <w:t>obs_ever_done_o</w:t>
      </w:r>
      <w:r>
        <w:rPr>
          <w:sz w:val="20"/>
        </w:rPr>
        <w:t xml:space="preserve"> marks converged, </w:t>
      </w:r>
      <w:r>
        <w:rPr>
          <w:rStyle w:val="VerbatimChar"/>
          <w:sz w:val="20"/>
        </w:rPr>
        <w:t>obs_timeout_o</w:t>
      </w:r>
      <w:r>
        <w:rPr>
          <w:sz w:val="20"/>
        </w:rPr>
        <w:t xml:space="preserve"> marks timed out, and a completed sweep with </w:t>
      </w:r>
      <w:r>
        <w:rPr>
          <w:rStyle w:val="VerbatimChar"/>
          <w:sz w:val="20"/>
        </w:rPr>
        <w:t>obs_flips_o == 0</w:t>
      </w:r>
      <w:r>
        <w:rPr>
          <w:sz w:val="20"/>
        </w:rPr>
        <w:t xml:space="preserve"> marks no result in window. The counters survive </w:t>
      </w:r>
      <w:r>
        <w:rPr>
          <w:rStyle w:val="VerbatimChar"/>
          <w:sz w:val="20"/>
        </w:rPr>
        <w:t>wrlvl_en_i</w:t>
      </w:r>
      <w:r>
        <w:rPr>
          <w:sz w:val="20"/>
        </w:rPr>
        <w:t xml:space="preserve"> going low so firmware can read the record of the pass that just finished.</w:t>
      </w:r>
    </w:p>
    <w:p>
      <w:pPr>
        <w:pStyle w:val="Heading2"/>
        <w:pBdr>
          <w:bottom w:val="single" w:sz="12" w:space="0" w:color="228B22"/>
        </w:pBdr>
        <w:spacing w:before="280" w:after="80"/>
        <w:rPr/>
      </w:pPr>
      <w:bookmarkStart w:id="780" w:name="__RefHeading___Toc53792_3968965690"/>
      <w:bookmarkStart w:id="781" w:name="microarchitecture-internals-19"/>
      <w:bookmarkEnd w:id="780"/>
      <w:r>
        <w:rPr>
          <w:rStyle w:val="SectionNumber"/>
          <w:b/>
          <w:color w:val="228B22"/>
          <w:sz w:val="28"/>
        </w:rPr>
        <w:t>25.4</w:t>
      </w:r>
      <w:r>
        <w:rPr>
          <w:b/>
          <w:color w:val="228B22"/>
          <w:sz w:val="28"/>
        </w:rPr>
        <w:tab/>
        <w:t>Microarchitecture internals</w:t>
      </w:r>
    </w:p>
    <w:p>
      <w:pPr>
        <w:pStyle w:val="Heading3"/>
        <w:spacing w:before="200" w:after="80"/>
        <w:rPr/>
      </w:pPr>
      <w:bookmarkStart w:id="782" w:name="__RefHeading___Toc53794_3968965690"/>
      <w:bookmarkStart w:id="783" w:name="fsm-state-list-1"/>
      <w:bookmarkEnd w:id="782"/>
      <w:r>
        <w:rPr>
          <w:rStyle w:val="SectionNumber"/>
          <w:b/>
          <w:color w:val="404040"/>
          <w:sz w:val="24"/>
        </w:rPr>
        <w:t>25.4.1</w:t>
      </w:r>
      <w:r>
        <w:rPr>
          <w:b/>
          <w:color w:val="404040"/>
          <w:sz w:val="24"/>
        </w:rPr>
        <w:tab/>
        <w:t>FSM state list</w:t>
      </w:r>
    </w:p>
    <w:p>
      <w:pPr>
        <w:pStyle w:val="SourceCode"/>
        <w:rPr/>
      </w:pPr>
      <w:r>
        <w:rPr>
          <w:rStyle w:val="VerbatimChar"/>
        </w:rPr>
        <w:t>WL_OFF</w:t>
      </w:r>
      <w:r>
        <w:rPr/>
        <w:br/>
      </w:r>
      <w:r>
        <w:rPr>
          <w:rStyle w:val="VerbatimChar"/>
        </w:rPr>
        <w:t>WL_DQSEN</w:t>
      </w:r>
      <w:r>
        <w:rPr/>
        <w:br/>
      </w:r>
      <w:r>
        <w:rPr>
          <w:rStyle w:val="VerbatimChar"/>
        </w:rPr>
        <w:t>WL_MRD</w:t>
      </w:r>
      <w:r>
        <w:rPr/>
        <w:br/>
      </w:r>
      <w:r>
        <w:rPr>
          <w:rStyle w:val="VerbatimChar"/>
        </w:rPr>
        <w:t>WL_READY</w:t>
      </w:r>
      <w:r>
        <w:rPr/>
        <w:br/>
      </w:r>
      <w:r>
        <w:rPr>
          <w:rStyle w:val="VerbatimChar"/>
        </w:rPr>
        <w:t>WL_WAIT_WLO</w:t>
      </w:r>
      <w:r>
        <w:rPr/>
        <w:br/>
      </w:r>
      <w:r>
        <w:rPr>
          <w:rStyle w:val="VerbatimChar"/>
        </w:rPr>
        <w:t>WL_TIMEOUT</w:t>
      </w:r>
      <w:bookmarkEnd w:id="783"/>
    </w:p>
    <w:p>
      <w:pPr>
        <w:pStyle w:val="Heading3"/>
        <w:spacing w:before="200" w:after="80"/>
        <w:rPr/>
      </w:pPr>
      <w:bookmarkStart w:id="784" w:name="__RefHeading___Toc53796_3968965690"/>
      <w:bookmarkStart w:id="785" w:name="state-behavior"/>
      <w:bookmarkEnd w:id="784"/>
      <w:r>
        <w:rPr>
          <w:rStyle w:val="SectionNumber"/>
          <w:b/>
          <w:color w:val="404040"/>
          <w:sz w:val="24"/>
        </w:rPr>
        <w:t>25.4.2</w:t>
      </w:r>
      <w:r>
        <w:rPr>
          <w:b/>
          <w:color w:val="404040"/>
          <w:sz w:val="24"/>
        </w:rPr>
        <w:tab/>
        <w:t>State behavior</w:t>
      </w:r>
    </w:p>
    <w:p>
      <w:pPr>
        <w:pStyle w:val="SourceCode"/>
        <w:rPr/>
      </w:pPr>
      <w:r>
        <w:rPr>
          <w:rStyle w:val="VerbatimChar"/>
        </w:rPr>
        <w:t>WL_OFF      -&gt; WL_DQSEN      when wrlvl_en_i rises</w:t>
      </w:r>
      <w:r>
        <w:rPr/>
        <w:br/>
      </w:r>
      <w:r>
        <w:rPr>
          <w:rStyle w:val="VerbatimChar"/>
        </w:rPr>
        <w:t>WL_DQSEN    -&gt; WL_MRD        after tWLDQSEN</w:t>
      </w:r>
      <w:r>
        <w:rPr/>
        <w:br/>
      </w:r>
      <w:r>
        <w:rPr>
          <w:rStyle w:val="VerbatimChar"/>
        </w:rPr>
        <w:t>WL_MRD      -&gt; WL_READY      after tWLMRD</w:t>
      </w:r>
      <w:r>
        <w:rPr/>
        <w:br/>
      </w:r>
      <w:r>
        <w:rPr>
          <w:rStyle w:val="VerbatimChar"/>
        </w:rPr>
        <w:t>WL_READY    -&gt; WL_WAIT_WLO   on strobe_i</w:t>
      </w:r>
      <w:r>
        <w:rPr/>
        <w:br/>
      </w:r>
      <w:r>
        <w:rPr>
          <w:rStyle w:val="VerbatimChar"/>
        </w:rPr>
        <w:t>WL_READY    -&gt; WL_TIMEOUT    if t_wlmrd_max_i expires with no strobe</w:t>
      </w:r>
      <w:r>
        <w:rPr/>
        <w:br/>
      </w:r>
      <w:r>
        <w:rPr>
          <w:rStyle w:val="VerbatimChar"/>
        </w:rPr>
        <w:t>WL_WAIT_WLO -&gt; WL_READY      after tWLO, result captured</w:t>
      </w:r>
      <w:r>
        <w:rPr/>
        <w:br/>
      </w:r>
      <w:r>
        <w:rPr>
          <w:rStyle w:val="VerbatimChar"/>
        </w:rPr>
        <w:t>WL_TIMEOUT  -&gt; WL_TIMEOUT    sticky until wrlvl_en_i clears</w:t>
      </w:r>
    </w:p>
    <w:p>
      <w:pPr>
        <w:pStyle w:val="FirstParagraph"/>
        <w:rPr/>
      </w:pPr>
      <w:r>
        <w:rPr>
          <w:rStyle w:val="VerbatimChar"/>
          <w:sz w:val="20"/>
        </w:rPr>
        <w:t>dfi_wrlvl_strobe_o</w:t>
      </w:r>
      <w:r>
        <w:rPr>
          <w:sz w:val="20"/>
        </w:rPr>
        <w:t xml:space="preserve"> is generated only in </w:t>
      </w:r>
      <w:r>
        <w:rPr>
          <w:rStyle w:val="VerbatimChar"/>
          <w:sz w:val="20"/>
        </w:rPr>
        <w:t>WL_READY</w:t>
      </w:r>
      <w:r>
        <w:rPr>
          <w:sz w:val="20"/>
        </w:rPr>
        <w:t xml:space="preserve"> and only when </w:t>
      </w:r>
      <w:r>
        <w:rPr>
          <w:rStyle w:val="VerbatimChar"/>
          <w:sz w:val="20"/>
        </w:rPr>
        <w:t>strobe_i</w:t>
      </w:r>
      <w:r>
        <w:rPr>
          <w:sz w:val="20"/>
        </w:rPr>
        <w:t xml:space="preserve"> is high. A strobe arriving early is dropped, not deferred; deferring would report an attempt the DRAM never saw.</w:t>
      </w:r>
      <w:bookmarkEnd w:id="785"/>
    </w:p>
    <w:p>
      <w:pPr>
        <w:pStyle w:val="Heading3"/>
        <w:spacing w:before="200" w:after="80"/>
        <w:rPr/>
      </w:pPr>
      <w:bookmarkStart w:id="786" w:name="__RefHeading___Toc53798_3968965690"/>
      <w:bookmarkStart w:id="787" w:name="t_wlmrd_max_i-timeout-behavior"/>
      <w:bookmarkEnd w:id="786"/>
      <w:r>
        <w:rPr>
          <w:rStyle w:val="SectionNumber"/>
          <w:b/>
          <w:color w:val="404040"/>
          <w:sz w:val="24"/>
        </w:rPr>
        <w:t>25.4.3</w:t>
      </w:r>
      <w:r>
        <w:rPr>
          <w:b/>
          <w:color w:val="404040"/>
          <w:sz w:val="24"/>
        </w:rPr>
        <w:tab/>
      </w:r>
      <w:r>
        <w:rPr>
          <w:rStyle w:val="VerbatimChar"/>
          <w:b/>
          <w:color w:val="404040"/>
          <w:sz w:val="24"/>
        </w:rPr>
        <w:t>t_wlmrd_max_i</w:t>
      </w:r>
      <w:r>
        <w:rPr>
          <w:b/>
          <w:color w:val="404040"/>
          <w:sz w:val="24"/>
        </w:rPr>
        <w:t xml:space="preserve"> timeout behavior</w:t>
      </w:r>
    </w:p>
    <w:p>
      <w:pPr>
        <w:pStyle w:val="FirstParagraph"/>
        <w:rPr/>
      </w:pPr>
      <w:r>
        <w:rPr>
          <w:sz w:val="20"/>
        </w:rPr>
        <w:t xml:space="preserve">The timeout is armed when </w:t>
      </w:r>
      <w:r>
        <w:rPr>
          <w:rStyle w:val="VerbatimChar"/>
          <w:sz w:val="20"/>
        </w:rPr>
        <w:t>t_wlmrd_max_i != 0</w:t>
      </w:r>
      <w:r>
        <w:rPr>
          <w:sz w:val="20"/>
        </w:rPr>
        <w:t xml:space="preserve">. It measures elapsed time since entering write-leveling mode, but it restarts on every accepted strobe. Without the restart, a host sweeping delay taps would blow through any sensible timeout part-way through a working pass and get </w:t>
      </w:r>
      <w:r>
        <w:rPr>
          <w:rStyle w:val="VerbatimChar"/>
          <w:sz w:val="20"/>
        </w:rPr>
        <w:t>WL_TIMEOUT</w:t>
      </w:r>
      <w:r>
        <w:rPr>
          <w:sz w:val="20"/>
        </w:rPr>
        <w:t xml:space="preserve"> spuriously.</w:t>
      </w:r>
      <w:bookmarkEnd w:id="787"/>
    </w:p>
    <w:p>
      <w:pPr>
        <w:pStyle w:val="Heading3"/>
        <w:spacing w:before="200" w:after="80"/>
        <w:rPr/>
      </w:pPr>
      <w:bookmarkStart w:id="788" w:name="__RefHeading___Toc53800_3968965690"/>
      <w:bookmarkStart w:id="789" w:name="dfi-handshake-outputs"/>
      <w:bookmarkEnd w:id="788"/>
      <w:r>
        <w:rPr>
          <w:rStyle w:val="SectionNumber"/>
          <w:b/>
          <w:color w:val="404040"/>
          <w:sz w:val="24"/>
        </w:rPr>
        <w:t>25.4.4</w:t>
      </w:r>
      <w:r>
        <w:rPr>
          <w:b/>
          <w:color w:val="404040"/>
          <w:sz w:val="24"/>
        </w:rPr>
        <w:tab/>
        <w:t>DFI handshake outputs</w:t>
      </w:r>
    </w:p>
    <w:p>
      <w:pPr>
        <w:pStyle w:val="FirstParagraph"/>
        <w:rPr/>
      </w:pPr>
      <w:r>
        <w:rPr>
          <w:rStyle w:val="VerbatimChar"/>
          <w:sz w:val="20"/>
        </w:rPr>
        <w:t>dfi_phylvl_req_cs_n_o</w:t>
      </w:r>
      <w:r>
        <w:rPr>
          <w:sz w:val="20"/>
        </w:rPr>
        <w:t xml:space="preserve"> and </w:t>
      </w:r>
      <w:r>
        <w:rPr>
          <w:rStyle w:val="VerbatimChar"/>
          <w:sz w:val="20"/>
        </w:rPr>
        <w:t>dfi_phy_wrlvl_cs_n_o</w:t>
      </w:r>
      <w:r>
        <w:rPr>
          <w:sz w:val="20"/>
        </w:rPr>
        <w:t xml:space="preserve"> are driven active-low on the selected chip select for as long as </w:t>
      </w:r>
      <w:r>
        <w:rPr>
          <w:rStyle w:val="VerbatimChar"/>
          <w:sz w:val="20"/>
        </w:rPr>
        <w:t>wrlvl_en_i</w:t>
      </w:r>
      <w:r>
        <w:rPr>
          <w:sz w:val="20"/>
        </w:rPr>
        <w:t xml:space="preserve"> is high, and driven high (inactive) otherwise. The one-hot decode guards against </w:t>
      </w:r>
      <w:r>
        <w:rPr>
          <w:rStyle w:val="VerbatimChar"/>
          <w:sz w:val="20"/>
        </w:rPr>
        <w:t>cs_sel_i</w:t>
      </w:r>
      <w:r>
        <w:rPr>
          <w:sz w:val="20"/>
        </w:rPr>
        <w:t xml:space="preserve"> values past </w:t>
      </w:r>
      <w:r>
        <w:rPr>
          <w:rStyle w:val="VerbatimChar"/>
          <w:sz w:val="20"/>
        </w:rPr>
        <w:t>NUM_CS</w:t>
      </w:r>
      <w:r>
        <w:rPr>
          <w:sz w:val="20"/>
        </w:rPr>
        <w:t>.</w:t>
      </w:r>
      <w:bookmarkEnd w:id="781"/>
      <w:bookmarkEnd w:id="789"/>
    </w:p>
    <w:p>
      <w:pPr>
        <w:pStyle w:val="Heading2"/>
        <w:pBdr>
          <w:bottom w:val="single" w:sz="12" w:space="0" w:color="228B22"/>
        </w:pBdr>
        <w:spacing w:before="280" w:after="80"/>
        <w:rPr/>
      </w:pPr>
      <w:bookmarkStart w:id="790" w:name="__RefHeading___Toc53802_3968965690"/>
      <w:bookmarkStart w:id="791" w:name="fsm-policy-19"/>
      <w:bookmarkEnd w:id="790"/>
      <w:r>
        <w:rPr>
          <w:rStyle w:val="SectionNumber"/>
          <w:b/>
          <w:color w:val="228B22"/>
          <w:sz w:val="28"/>
        </w:rPr>
        <w:t>25.5</w:t>
      </w:r>
      <w:r>
        <w:rPr>
          <w:b/>
          <w:color w:val="228B22"/>
          <w:sz w:val="28"/>
        </w:rPr>
        <w:tab/>
        <w:t>FSM policy</w:t>
      </w:r>
    </w:p>
    <w:p>
      <w:pPr>
        <w:pStyle w:val="FirstParagraph"/>
        <w:rPr/>
      </w:pPr>
      <w:r>
        <w:rPr>
          <w:sz w:val="20"/>
        </w:rPr>
        <w:t xml:space="preserve">The block has one minimal window-sequencer FSM. There are no search states, no delay-walk states, and no tap-storage registers. The host walks the delay line by asserting </w:t>
      </w:r>
      <w:r>
        <w:rPr>
          <w:rStyle w:val="VerbatimChar"/>
          <w:sz w:val="20"/>
        </w:rPr>
        <w:t>strobe_i</w:t>
      </w:r>
      <w:r>
        <w:rPr>
          <w:sz w:val="20"/>
        </w:rPr>
        <w:t xml:space="preserve"> again with a new delay setting.</w:t>
      </w:r>
      <w:bookmarkEnd w:id="791"/>
    </w:p>
    <w:p>
      <w:pPr>
        <w:pStyle w:val="Heading2"/>
        <w:pBdr>
          <w:bottom w:val="single" w:sz="12" w:space="0" w:color="228B22"/>
        </w:pBdr>
        <w:spacing w:before="280" w:after="80"/>
        <w:rPr/>
      </w:pPr>
      <w:bookmarkStart w:id="792" w:name="__RefHeading___Toc53804_3968965690"/>
      <w:bookmarkStart w:id="793" w:name="timing-19"/>
      <w:bookmarkEnd w:id="792"/>
      <w:r>
        <w:rPr>
          <w:rStyle w:val="SectionNumber"/>
          <w:b/>
          <w:color w:val="228B22"/>
          <w:sz w:val="28"/>
        </w:rPr>
        <w:t>25.6</w:t>
      </w:r>
      <w:r>
        <w:rPr>
          <w:b/>
          <w:color w:val="228B22"/>
          <w:sz w:val="28"/>
        </w:rPr>
        <w:tab/>
        <w:t>Timing</w:t>
      </w:r>
    </w:p>
    <w:p>
      <w:pPr>
        <w:pStyle w:val="TableCaption"/>
        <w:rPr/>
      </w:pPr>
      <w:bookmarkStart w:id="794" w:name="_Tab_92_Table_2_20_6__Write_"/>
      <w:r>
        <w:rPr/>
        <w:t>Table 2.20.6: Write-leveling timing windows</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tWLDQSEN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t_wldqsen_i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after entering leveling mode before driving DQS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before the first DQS pulse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tWLMRD</w:t>
            </w:r>
            <w:r>
              <w:rPr>
                <w:rFonts w:eastAsia="Cambria" w:cs=""/>
                <w:kern w:val="0"/>
                <w:sz w:val="24"/>
                <w:szCs w:val="24"/>
                <w:lang w:val="en-US" w:eastAsia="en-US" w:bidi="ar-SA"/>
              </w:rPr>
              <w:t xml:space="preserv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t_wlmrd_max_i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controller-defined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with distinct status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 speed 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result-return delay after DQS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tWLOE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t_wloe_i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JESD79-3F speed 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inert: bounds mismatch across DQ bits, but only the prime bit is sampled</w:t>
            </w:r>
          </w:p>
        </w:tc>
      </w:tr>
    </w:tbl>
    <w:p>
      <w:pPr>
        <w:pStyle w:val="BodyText"/>
        <w:rPr/>
      </w:pPr>
      <w:bookmarkStart w:id="795" w:name="timing-19"/>
      <w:r>
        <w:rPr>
          <w:sz w:val="20"/>
        </w:rPr>
        <w:t>All values are runtime CSRs, initialized from the JESD79-3F speed bin at CSR-derivation time.</w:t>
      </w:r>
      <w:bookmarkEnd w:id="795"/>
    </w:p>
    <w:p>
      <w:pPr>
        <w:pStyle w:val="Heading2"/>
        <w:pBdr>
          <w:bottom w:val="single" w:sz="12" w:space="0" w:color="228B22"/>
        </w:pBdr>
        <w:spacing w:before="280" w:after="80"/>
        <w:rPr/>
      </w:pPr>
      <w:bookmarkStart w:id="796" w:name="__RefHeading___Toc53806_3968965690"/>
      <w:bookmarkStart w:id="797" w:name="notes-19"/>
      <w:bookmarkEnd w:id="796"/>
      <w:r>
        <w:rPr>
          <w:rStyle w:val="SectionNumber"/>
          <w:b/>
          <w:color w:val="228B22"/>
          <w:sz w:val="28"/>
        </w:rPr>
        <w:t>25.7</w:t>
      </w:r>
      <w:r>
        <w:rPr>
          <w:b/>
          <w:color w:val="228B22"/>
          <w:sz w:val="28"/>
        </w:rPr>
        <w:tab/>
        <w:t>Notes</w:t>
      </w:r>
    </w:p>
    <w:p>
      <w:pPr>
        <w:pStyle w:val="Compact"/>
        <w:numPr>
          <w:ilvl w:val="0"/>
          <w:numId w:val="189"/>
        </w:numPr>
        <w:rPr/>
      </w:pPr>
      <w:r>
        <w:rPr>
          <w:b/>
          <w:bCs/>
        </w:rPr>
        <w:t>No on-chip tap search.</w:t>
      </w:r>
      <w:r>
        <w:rPr/>
        <w:t xml:space="preserve"> This is decision D2 and is the defining boundary of the block. A future system that needs autonomous leveling should add an external calibration engine driving this interface, not a search loop inside </w:t>
      </w:r>
      <w:r>
        <w:rPr>
          <w:rStyle w:val="VerbatimChar"/>
        </w:rPr>
        <w:t>scoria_wrlvl_ifc</w:t>
      </w:r>
      <w:r>
        <w:rPr/>
        <w:t>.</w:t>
      </w:r>
    </w:p>
    <w:p>
      <w:pPr>
        <w:pStyle w:val="Compact"/>
        <w:numPr>
          <w:ilvl w:val="0"/>
          <w:numId w:val="190"/>
        </w:numPr>
        <w:rPr/>
      </w:pPr>
      <w:r>
        <w:rPr>
          <w:rStyle w:val="VerbatimChar"/>
          <w:b/>
          <w:bCs/>
        </w:rPr>
        <w:t>tWLOE</w:t>
      </w:r>
      <w:r>
        <w:rPr>
          <w:b/>
          <w:bCs/>
        </w:rPr>
        <w:t xml:space="preserve"> is inert.</w:t>
      </w:r>
      <w:r>
        <w:rPr/>
        <w:t xml:space="preserve"> The implementation samples the prime DQ bit only, so </w:t>
      </w:r>
      <w:r>
        <w:rPr>
          <w:rStyle w:val="VerbatimChar"/>
        </w:rPr>
        <w:t>tWLOE</w:t>
      </w:r>
      <w:r>
        <w:rPr/>
        <w:t xml:space="preserve"> exists in the CSR map for compatibility but does not gate the result capture. That choice is explicit and documented, not an accident.</w:t>
      </w:r>
    </w:p>
    <w:p>
      <w:pPr>
        <w:pStyle w:val="Compact"/>
        <w:numPr>
          <w:ilvl w:val="0"/>
          <w:numId w:val="191"/>
        </w:numPr>
        <w:rPr/>
      </w:pPr>
      <w:r>
        <w:rPr>
          <w:b/>
          <w:bCs/>
        </w:rPr>
        <w:t>The timeout status is distinct from “no flip found.”</w:t>
      </w:r>
      <w:r>
        <w:rPr/>
        <w:t xml:space="preserve"> </w:t>
      </w:r>
      <w:r>
        <w:rPr>
          <w:rStyle w:val="VerbatimChar"/>
        </w:rPr>
        <w:t>obs_timeout_o</w:t>
      </w:r>
      <w:r>
        <w:rPr/>
        <w:t xml:space="preserve"> means the host stopped strobing before </w:t>
      </w:r>
      <w:r>
        <w:rPr>
          <w:rStyle w:val="VerbatimChar"/>
        </w:rPr>
        <w:t>t_wlmrd_max_i</w:t>
      </w:r>
      <w:r>
        <w:rPr/>
        <w:t xml:space="preserve"> elapsed. A sweep that completed but saw zero transitions is </w:t>
      </w:r>
      <w:r>
        <w:rPr>
          <w:rStyle w:val="VerbatimChar"/>
        </w:rPr>
        <w:t>obs_ever_done_o</w:t>
      </w:r>
      <w:r>
        <w:rPr/>
        <w:t xml:space="preserve"> high, </w:t>
      </w:r>
      <w:r>
        <w:rPr>
          <w:rStyle w:val="VerbatimChar"/>
        </w:rPr>
        <w:t>obs_timeout_o</w:t>
      </w:r>
      <w:r>
        <w:rPr/>
        <w:t xml:space="preserve"> low, and </w:t>
      </w:r>
      <w:r>
        <w:rPr>
          <w:rStyle w:val="VerbatimChar"/>
        </w:rPr>
        <w:t>obs_flips_o</w:t>
      </w:r>
      <w:r>
        <w:rPr/>
        <w:t xml:space="preserve"> zero.</w:t>
      </w:r>
    </w:p>
    <w:p>
      <w:pPr>
        <w:pStyle w:val="Compact"/>
        <w:numPr>
          <w:ilvl w:val="0"/>
          <w:numId w:val="192"/>
        </w:numPr>
        <w:rPr/>
      </w:pPr>
      <w:r>
        <w:rPr>
          <w:b/>
          <w:bCs/>
        </w:rPr>
        <w:t>Cleared only by reset.</w:t>
      </w:r>
      <w:r>
        <w:rPr/>
        <w:t xml:space="preserve"> </w:t>
      </w:r>
      <w:r>
        <w:rPr>
          <w:rStyle w:val="VerbatimChar"/>
        </w:rPr>
        <w:t>obs_attempts_o</w:t>
      </w:r>
      <w:r>
        <w:rPr/>
        <w:t xml:space="preserve">, </w:t>
      </w:r>
      <w:r>
        <w:rPr>
          <w:rStyle w:val="VerbatimChar"/>
        </w:rPr>
        <w:t>obs_flips_o</w:t>
      </w:r>
      <w:r>
        <w:rPr/>
        <w:t xml:space="preserve">, </w:t>
      </w:r>
      <w:r>
        <w:rPr>
          <w:rStyle w:val="VerbatimChar"/>
        </w:rPr>
        <w:t>obs_timeout_o</w:t>
      </w:r>
      <w:r>
        <w:rPr/>
        <w:t xml:space="preserve">, and </w:t>
      </w:r>
      <w:r>
        <w:rPr>
          <w:rStyle w:val="VerbatimChar"/>
        </w:rPr>
        <w:t>obs_ever_done_o</w:t>
      </w:r>
      <w:r>
        <w:rPr/>
        <w:t xml:space="preserve"> are not cleared when </w:t>
      </w:r>
      <w:r>
        <w:rPr>
          <w:rStyle w:val="VerbatimChar"/>
        </w:rPr>
        <w:t>wrlvl_en_i</w:t>
      </w:r>
      <w:r>
        <w:rPr/>
        <w:t xml:space="preserve"> falls; they are cleared only by controller reset. That preserves the record of the pass for firmware inspection.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8" w:name="Xf59353ea5cb439113b592b8a88b5098db8ba857"/>
      <w:bookmarkStart w:id="799" w:name="notes-19"/>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bookmarkEnd w:id="799"/>
      <w:r>
        <w:br w:type="page"/>
      </w:r>
    </w:p>
    <w:p>
      <w:pPr>
        <w:pStyle w:val="Heading1"/>
        <w:shd w:val="clear" w:color="auto" w:fill="404040"/>
        <w:spacing w:before="360" w:after="120"/>
        <w:rPr/>
      </w:pPr>
      <w:bookmarkStart w:id="800" w:name="__RefHeading___Toc53808_3968965690"/>
      <w:bookmarkStart w:id="801" w:name="dfi-command-path-scoria_dfi_cmd_path"/>
      <w:bookmarkEnd w:id="800"/>
      <w:r>
        <w:rPr>
          <w:rStyle w:val="SectionNumber"/>
          <w:b/>
          <w:color w:val="FFFFFF"/>
          <w:sz w:val="32"/>
        </w:rPr>
        <w:t>26</w:t>
      </w:r>
      <w:r>
        <w:rPr>
          <w:b/>
          <w:color w:val="FFFFFF"/>
          <w:sz w:val="32"/>
        </w:rPr>
        <w:tab/>
        <w:t>DFI Command Path (</w:t>
      </w:r>
      <w:r>
        <w:rPr>
          <w:rStyle w:val="VerbatimChar"/>
          <w:b/>
          <w:color w:val="FFFFFF"/>
          <w:sz w:val="32"/>
        </w:rPr>
        <w:t>scoria_dfi_cmd_path</w:t>
      </w:r>
      <w:r>
        <w:rPr>
          <w:b/>
          <w:color w:val="FFFFFF"/>
          <w:sz w:val="32"/>
        </w:rPr>
        <w:t>)</w:t>
      </w:r>
    </w:p>
    <w:p>
      <w:pPr>
        <w:pStyle w:val="FirstParagraph"/>
        <w:rPr/>
      </w:pPr>
      <w:r>
        <w:rPr>
          <w:b/>
          <w:bCs/>
          <w:sz w:val="20"/>
        </w:rPr>
        <w:t>Module:</w:t>
      </w:r>
      <w:r>
        <w:rPr>
          <w:sz w:val="20"/>
        </w:rPr>
        <w:t xml:space="preserve"> </w:t>
      </w:r>
      <w:r>
        <w:rPr>
          <w:rStyle w:val="VerbatimChar"/>
          <w:sz w:val="20"/>
        </w:rPr>
        <w:t>scoria_dfi_cmd_path.sv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datapath </w:t>
      </w:r>
      <w:r>
        <w:rPr>
          <w:b/>
          <w:bCs/>
          <w:sz w:val="20"/>
        </w:rPr>
        <w:t>Parent:</w:t>
      </w:r>
      <w:r>
        <w:rPr>
          <w:sz w:val="20"/>
        </w:rPr>
        <w:t xml:space="preserve"> </w:t>
      </w:r>
      <w:r>
        <w:rPr>
          <w:rStyle w:val="VerbatimChar"/>
          <w:sz w:val="20"/>
        </w:rPr>
        <w:t>scoria_dfi_layer</w:t>
      </w:r>
      <w:r>
        <w:rPr>
          <w:sz w:val="20"/>
        </w:rPr>
        <w:t xml:space="preserve"> </w:t>
      </w:r>
      <w:r>
        <w:rPr>
          <w:b/>
          <w:bCs/>
          <w:sz w:val="20"/>
        </w:rPr>
        <w:t>Status:</w:t>
      </w:r>
      <w:r>
        <w:rPr>
          <w:sz w:val="20"/>
        </w:rPr>
        <w:t xml:space="preserve"> implemented (TASK-007)</w:t>
      </w:r>
    </w:p>
    <w:p>
      <w:pPr>
        <w:pStyle w:val="Heading2"/>
        <w:pBdr>
          <w:bottom w:val="single" w:sz="12" w:space="0" w:color="228B22"/>
        </w:pBdr>
        <w:spacing w:before="280" w:after="80"/>
        <w:rPr/>
      </w:pPr>
      <w:bookmarkStart w:id="802" w:name="__RefHeading___Toc53810_3968965690"/>
      <w:bookmarkStart w:id="803" w:name="purpose-20"/>
      <w:bookmarkEnd w:id="802"/>
      <w:r>
        <w:rPr>
          <w:rStyle w:val="SectionNumber"/>
          <w:b/>
          <w:color w:val="228B22"/>
          <w:sz w:val="28"/>
        </w:rPr>
        <w:t>26.1</w:t>
      </w:r>
      <w:r>
        <w:rPr>
          <w:b/>
          <w:color w:val="228B22"/>
          <w:sz w:val="28"/>
        </w:rPr>
        <w:tab/>
        <w:t>Purpose</w:t>
      </w:r>
    </w:p>
    <w:p>
      <w:pPr>
        <w:pStyle w:val="FirstParagraph"/>
        <w:rPr/>
      </w:pPr>
      <w:r>
        <w:rPr>
          <w:rStyle w:val="VerbatimChar"/>
          <w:sz w:val="20"/>
        </w:rPr>
        <w:t>scoria_dfi_cmd_path</w:t>
      </w:r>
      <w:r>
        <w:rPr>
          <w:sz w:val="20"/>
        </w:rPr>
        <w:t xml:space="preserve"> pops the abstract command stream from the CDC command FIFO, unpacks </w:t>
      </w:r>
      <w:r>
        <w:rPr>
          <w:rStyle w:val="VerbatimChar"/>
          <w:sz w:val="20"/>
        </w:rPr>
        <w:t>{ap, col, row, bank, rank, op}</w:t>
      </w:r>
      <w:r>
        <w:rPr>
          <w:sz w:val="20"/>
        </w:rPr>
        <w:t xml:space="preserve">, and drives the multi-phase DFI command bus through </w:t>
      </w:r>
      <w:r>
        <w:rPr>
          <w:rStyle w:val="VerbatimChar"/>
          <w:sz w:val="20"/>
        </w:rPr>
        <w:t>scoria_dfi_cmd_formatter</w:t>
      </w:r>
      <w:r>
        <w:rPr>
          <w:sz w:val="20"/>
        </w:rPr>
        <w:t xml:space="preserve">. It also emits </w:t>
      </w:r>
      <w:r>
        <w:rPr>
          <w:rStyle w:val="VerbatimChar"/>
          <w:sz w:val="20"/>
        </w:rPr>
        <w:t>wr_fire_o</w:t>
      </w:r>
      <w:r>
        <w:rPr>
          <w:sz w:val="20"/>
        </w:rPr>
        <w:t xml:space="preserve"> and </w:t>
      </w:r>
      <w:r>
        <w:rPr>
          <w:rStyle w:val="VerbatimChar"/>
          <w:sz w:val="20"/>
        </w:rPr>
        <w:t>rd_fire_o</w:t>
      </w:r>
      <w:r>
        <w:rPr>
          <w:sz w:val="20"/>
        </w:rPr>
        <w:t xml:space="preserve"> strobes so the write serializer and read aligner can align their data phases to the accepted command.</w:t>
      </w:r>
    </w:p>
    <w:p>
      <w:pPr>
        <w:pStyle w:val="BodyText"/>
        <w:rPr/>
      </w:pPr>
      <w:r>
        <w:rPr>
          <w:sz w:val="20"/>
        </w:rPr>
        <w:t xml:space="preserve">The most important thing this block does </w:t>
      </w:r>
      <w:r>
        <w:rPr>
          <w:b/>
          <w:bCs/>
          <w:sz w:val="20"/>
        </w:rPr>
        <w:t>not</w:t>
      </w:r>
      <w:r>
        <w:rPr>
          <w:sz w:val="20"/>
        </w:rPr>
        <w:t xml:space="preserve"> do is pace commands. All JEDEC timing lives in the scheduler — the bank timers, global timers, and command arbiter enforce </w:t>
      </w:r>
      <w:r>
        <w:rPr>
          <w:rStyle w:val="VerbatimChar"/>
          <w:sz w:val="20"/>
        </w:rPr>
        <w:t>tRCD</w:t>
      </w:r>
      <w:r>
        <w:rPr>
          <w:sz w:val="20"/>
        </w:rPr>
        <w:t xml:space="preserve">, </w:t>
      </w:r>
      <w:r>
        <w:rPr>
          <w:rStyle w:val="VerbatimChar"/>
          <w:sz w:val="20"/>
        </w:rPr>
        <w:t>tRP</w:t>
      </w:r>
      <w:r>
        <w:rPr>
          <w:sz w:val="20"/>
        </w:rPr>
        <w:t xml:space="preserve">, </w:t>
      </w:r>
      <w:r>
        <w:rPr>
          <w:rStyle w:val="VerbatimChar"/>
          <w:sz w:val="20"/>
        </w:rPr>
        <w:t>tRAS</w:t>
      </w:r>
      <w:r>
        <w:rPr>
          <w:sz w:val="20"/>
        </w:rPr>
        <w:t xml:space="preserve">, </w:t>
      </w:r>
      <w:r>
        <w:rPr>
          <w:rStyle w:val="VerbatimChar"/>
          <w:sz w:val="20"/>
        </w:rPr>
        <w:t>tRFC</w:t>
      </w:r>
      <w:r>
        <w:rPr>
          <w:sz w:val="20"/>
        </w:rPr>
        <w:t xml:space="preserve">, </w:t>
      </w:r>
      <w:r>
        <w:rPr>
          <w:rStyle w:val="VerbatimChar"/>
          <w:sz w:val="20"/>
        </w:rPr>
        <w:t>tCCD</w:t>
      </w:r>
      <w:r>
        <w:rPr>
          <w:sz w:val="20"/>
        </w:rPr>
        <w:t xml:space="preserve">, </w:t>
      </w:r>
      <w:r>
        <w:rPr>
          <w:rStyle w:val="VerbatimChar"/>
          <w:sz w:val="20"/>
        </w:rPr>
        <w:t>tRTW</w:t>
      </w:r>
      <w:r>
        <w:rPr>
          <w:sz w:val="20"/>
        </w:rPr>
        <w:t xml:space="preserve">, and </w:t>
      </w:r>
      <w:r>
        <w:rPr>
          <w:rStyle w:val="VerbatimChar"/>
          <w:sz w:val="20"/>
        </w:rPr>
        <w:t>tWTR</w:t>
      </w:r>
      <w:r>
        <w:rPr>
          <w:sz w:val="20"/>
        </w:rPr>
        <w:t xml:space="preserve"> upstream of the CDC. A previous revision tried to re-enforce some of those windows inside this module; TASK-007 traced the resulting FIFO compression to board failures, and the only remaining gates here are structural (read-aligner slot availability and write-data staging). The command path is a constant-latency conduit, not a scheduler.</w:t>
      </w:r>
      <w:bookmarkEnd w:id="803"/>
    </w:p>
    <w:p>
      <w:pPr>
        <w:pStyle w:val="Heading2"/>
        <w:pBdr>
          <w:bottom w:val="single" w:sz="12" w:space="0" w:color="228B22"/>
        </w:pBdr>
        <w:spacing w:before="280" w:after="80"/>
        <w:rPr/>
      </w:pPr>
      <w:bookmarkStart w:id="804" w:name="__RefHeading___Toc53812_3968965690"/>
      <w:bookmarkEnd w:id="804"/>
      <w:r>
        <w:rPr>
          <w:rStyle w:val="SectionNumber"/>
          <w:b/>
          <w:color w:val="228B22"/>
          <w:sz w:val="28"/>
        </w:rPr>
        <w:t>26.2</w:t>
      </w:r>
      <w:r>
        <w:rPr>
          <w:b/>
          <w:color w:val="228B22"/>
          <w:sz w:val="28"/>
        </w:rPr>
        <w:tab/>
        <w:t>Parameters</w:t>
      </w:r>
    </w:p>
    <w:p>
      <w:pPr>
        <w:pStyle w:val="TableCaption"/>
        <w:rPr/>
      </w:pPr>
      <w:bookmarkStart w:id="805" w:name="_Tab_93_Table_2_21_1__scoria"/>
      <w:r>
        <w:rPr/>
        <w:t xml:space="preserve">Table 2.21.1: </w:t>
      </w:r>
      <w:r>
        <w:rPr>
          <w:rStyle w:val="VerbatimChar"/>
        </w:rPr>
        <w:t>scoria_dfi_cmd_path</w:t>
      </w:r>
      <w:r>
        <w:rPr/>
        <w:t xml:space="preserve"> parameters</w:t>
      </w:r>
      <w:bookmarkEnd w:id="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 (unused by formatter)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DFI-wire command-history scoreboard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tRCD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HIST_T_RAS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tRAS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HIST_T_RFC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tRFC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HIST_T_WTR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tWTR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HIST_T_RTW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scoreboard </w:t>
            </w:r>
            <w:r>
              <w:rPr>
                <w:rStyle w:val="VerbatimChar"/>
                <w:rFonts w:eastAsia="Cambria" w:cs=""/>
                <w:kern w:val="0"/>
                <w:szCs w:val="24"/>
                <w:lang w:val="en-US" w:eastAsia="en-US" w:bidi="ar-SA"/>
              </w:rPr>
              <w:t>tRTW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packed sub-commands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column stride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bank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control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chip-select width</w:t>
            </w:r>
            <w:bookmarkStart w:id="806" w:name="parameters-20"/>
            <w:bookmarkEnd w:id="806"/>
          </w:p>
        </w:tc>
      </w:tr>
    </w:tbl>
    <w:p>
      <w:pPr>
        <w:pStyle w:val="Heading2"/>
        <w:pBdr>
          <w:bottom w:val="single" w:sz="12" w:space="0" w:color="228B22"/>
        </w:pBdr>
        <w:spacing w:before="280" w:after="80"/>
        <w:rPr/>
      </w:pPr>
      <w:bookmarkStart w:id="807" w:name="__RefHeading___Toc53814_3968965690"/>
      <w:bookmarkEnd w:id="807"/>
      <w:r>
        <w:rPr>
          <w:rStyle w:val="SectionNumber"/>
          <w:b/>
          <w:color w:val="228B22"/>
          <w:sz w:val="28"/>
        </w:rPr>
        <w:t>26.3</w:t>
      </w:r>
      <w:r>
        <w:rPr>
          <w:b/>
          <w:color w:val="228B22"/>
          <w:sz w:val="28"/>
        </w:rPr>
        <w:tab/>
        <w:t>Interface</w:t>
      </w:r>
    </w:p>
    <w:p>
      <w:pPr>
        <w:pStyle w:val="Heading3"/>
        <w:spacing w:before="200" w:after="80"/>
        <w:rPr/>
      </w:pPr>
      <w:bookmarkStart w:id="808" w:name="__RefHeading___Toc53816_3968965690"/>
      <w:bookmarkEnd w:id="808"/>
      <w:r>
        <w:rPr>
          <w:rStyle w:val="SectionNumber"/>
          <w:b/>
          <w:color w:val="404040"/>
          <w:sz w:val="24"/>
        </w:rPr>
        <w:t>26.3.1</w:t>
      </w:r>
      <w:r>
        <w:rPr>
          <w:b/>
          <w:color w:val="404040"/>
          <w:sz w:val="24"/>
        </w:rPr>
        <w:tab/>
        <w:t>Controller-side command in</w:t>
      </w:r>
    </w:p>
    <w:p>
      <w:pPr>
        <w:pStyle w:val="TableCaption"/>
        <w:rPr/>
      </w:pPr>
      <w:bookmarkStart w:id="809" w:name="_Tab_94_Table_2_21_2__Comman"/>
      <w:r>
        <w:rPr/>
        <w:t>Table 2.21.2: Command input group</w:t>
      </w:r>
      <w:bookmarkEnd w:id="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 selection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read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write commands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 count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 (runtime)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{ap, col, row, bank, rank, op}</w:t>
            </w:r>
            <w:bookmarkStart w:id="810" w:name="controller-side-command-in"/>
            <w:bookmarkEnd w:id="810"/>
          </w:p>
        </w:tc>
      </w:tr>
    </w:tbl>
    <w:p>
      <w:pPr>
        <w:pStyle w:val="Heading3"/>
        <w:spacing w:before="200" w:after="80"/>
        <w:rPr/>
      </w:pPr>
      <w:bookmarkStart w:id="811" w:name="__RefHeading___Toc53818_3968965690"/>
      <w:bookmarkEnd w:id="811"/>
      <w:r>
        <w:rPr>
          <w:rStyle w:val="SectionNumber"/>
          <w:b/>
          <w:color w:val="404040"/>
          <w:sz w:val="24"/>
        </w:rPr>
        <w:t>26.3.2</w:t>
      </w:r>
      <w:r>
        <w:rPr>
          <w:b/>
          <w:color w:val="404040"/>
          <w:sz w:val="24"/>
        </w:rPr>
        <w:tab/>
        <w:t>DFI command bus</w:t>
      </w:r>
    </w:p>
    <w:p>
      <w:pPr>
        <w:pStyle w:val="TableCaption"/>
        <w:rPr/>
      </w:pPr>
      <w:bookmarkStart w:id="812" w:name="_Tab_95_Table_2_21_3__DFI_co"/>
      <w:r>
        <w:rPr/>
        <w:t>Table 2.21.3: DFI command output group</w:t>
      </w:r>
      <w:bookmarkEnd w:id="8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DFI 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DFI bank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RAS#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WE#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chip-select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ODT</w:t>
            </w:r>
          </w:p>
        </w:tc>
      </w:tr>
    </w:tbl>
    <w:p>
      <w:pPr>
        <w:pStyle w:val="Heading3"/>
        <w:spacing w:before="200" w:after="80"/>
        <w:rPr/>
      </w:pPr>
      <w:bookmarkStart w:id="813" w:name="__RefHeading___Toc53820_3968965690"/>
      <w:bookmarkEnd w:id="813"/>
      <w:r>
        <w:rPr>
          <w:rStyle w:val="SectionNumber"/>
          <w:b/>
          <w:color w:val="404040"/>
          <w:sz w:val="24"/>
        </w:rPr>
        <w:t>26.3.3</w:t>
      </w:r>
      <w:r>
        <w:rPr>
          <w:b/>
          <w:color w:val="404040"/>
          <w:sz w:val="24"/>
        </w:rPr>
        <w:tab/>
        <w:t>Fire strobes</w:t>
      </w:r>
    </w:p>
    <w:p>
      <w:pPr>
        <w:pStyle w:val="TableCaption"/>
        <w:rPr/>
      </w:pPr>
      <w:bookmarkStart w:id="814" w:name="_Tab_96_Table_2_21_4__Data_p"/>
      <w:r>
        <w:rPr/>
        <w:t>Table 2.21.4: Data-path strobe group</w:t>
      </w:r>
      <w:bookmarkEnd w:id="8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WR/WRA accepted this 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RD/RDA accepted this cycle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fired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has a free slot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is staged in the CDC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the write-staged token</w:t>
            </w:r>
          </w:p>
        </w:tc>
      </w:tr>
    </w:tbl>
    <w:p>
      <w:pPr>
        <w:pStyle w:val="Heading2"/>
        <w:pBdr>
          <w:bottom w:val="single" w:sz="12" w:space="0" w:color="228B22"/>
        </w:pBdr>
        <w:spacing w:before="280" w:after="80"/>
        <w:rPr/>
      </w:pPr>
      <w:bookmarkStart w:id="815" w:name="__RefHeading___Toc53822_3968965690"/>
      <w:bookmarkEnd w:id="815"/>
      <w:r>
        <w:rPr>
          <w:rStyle w:val="SectionNumber"/>
          <w:b/>
          <w:color w:val="228B22"/>
          <w:sz w:val="28"/>
        </w:rPr>
        <w:t>26.4</w:t>
      </w:r>
      <w:r>
        <w:rPr>
          <w:b/>
          <w:color w:val="228B22"/>
          <w:sz w:val="28"/>
        </w:rPr>
        <w:tab/>
        <w:t>Microarchitecture internals</w:t>
      </w:r>
    </w:p>
    <w:p>
      <w:pPr>
        <w:pStyle w:val="Heading3"/>
        <w:spacing w:before="200" w:after="80"/>
        <w:rPr/>
      </w:pPr>
      <w:bookmarkStart w:id="816" w:name="__RefHeading___Toc53824_3968965690"/>
      <w:bookmarkEnd w:id="816"/>
      <w:r>
        <w:rPr>
          <w:rStyle w:val="SectionNumber"/>
          <w:b/>
          <w:color w:val="404040"/>
          <w:sz w:val="24"/>
        </w:rPr>
        <w:t>26.4.1</w:t>
      </w:r>
      <w:r>
        <w:rPr>
          <w:b/>
          <w:color w:val="404040"/>
          <w:sz w:val="24"/>
        </w:rPr>
        <w:tab/>
        <w:t>No command pacing</w:t>
      </w:r>
    </w:p>
    <w:p>
      <w:pPr>
        <w:pStyle w:val="FirstParagraph"/>
        <w:rPr/>
      </w:pPr>
      <w:r>
        <w:rPr>
          <w:sz w:val="20"/>
        </w:rPr>
        <w:t xml:space="preserve">The accept gate </w:t>
      </w:r>
      <w:r>
        <w:rPr>
          <w:rStyle w:val="VerbatimChar"/>
          <w:sz w:val="20"/>
        </w:rPr>
        <w:t>w_gate</w:t>
      </w:r>
      <w:r>
        <w:rPr>
          <w:sz w:val="20"/>
        </w:rPr>
        <w:t xml:space="preserve"> is purely structural:</w:t>
      </w:r>
    </w:p>
    <w:p>
      <w:pPr>
        <w:pStyle w:val="SourceCode"/>
        <w:rPr/>
      </w:pPr>
      <w:r>
        <w:rPr>
          <w:rStyle w:val="VerbatimChar"/>
        </w:rPr>
        <w:t>w_gate = (!read || rd_op_ready_i) &amp;&amp; (!write || wr_op_ready_i)</w:t>
      </w:r>
    </w:p>
    <w:p>
      <w:pPr>
        <w:pStyle w:val="FirstParagraph"/>
        <w:rPr/>
      </w:pPr>
      <w:r>
        <w:rPr>
          <w:rStyle w:val="VerbatimChar"/>
          <w:sz w:val="20"/>
        </w:rPr>
        <w:t>rd_op_ready_i</w:t>
      </w:r>
      <w:r>
        <w:rPr>
          <w:sz w:val="20"/>
        </w:rPr>
        <w:t xml:space="preserve"> comes from the read aligner’s outstanding-read slot count; </w:t>
      </w:r>
      <w:r>
        <w:rPr>
          <w:rStyle w:val="VerbatimChar"/>
          <w:sz w:val="20"/>
        </w:rPr>
        <w:t>wr_op_ready_i</w:t>
      </w:r>
      <w:r>
        <w:rPr>
          <w:sz w:val="20"/>
        </w:rPr>
        <w:t xml:space="preserve"> comes from the CDC write-staged token FIFO. Both are sized so they never deassert in steady state. If either does deassert, the in-order command stream stalls and compresses spacing for every command behind it — exactly the failure mode TASK-007 measured. The </w:t>
      </w:r>
      <w:r>
        <w:rPr>
          <w:rStyle w:val="VerbatimChar"/>
          <w:sz w:val="20"/>
        </w:rPr>
        <w:t>r_wr_held_*</w:t>
      </w:r>
      <w:r>
        <w:rPr>
          <w:sz w:val="20"/>
        </w:rPr>
        <w:t xml:space="preserve"> counters (simulation-only) make any such hold observable.</w:t>
      </w:r>
    </w:p>
    <w:p>
      <w:pPr>
        <w:pStyle w:val="BodyText"/>
        <w:rPr/>
      </w:pPr>
      <w:r>
        <w:rPr>
          <w:sz w:val="20"/>
        </w:rPr>
        <w:t>All real timing is enforced upstream:</w:t>
      </w:r>
    </w:p>
    <w:p>
      <w:pPr>
        <w:pStyle w:val="TableCaption"/>
        <w:rPr/>
      </w:pPr>
      <w:bookmarkStart w:id="817" w:name="_Tab_97_Table_2_21_5__Timing"/>
      <w:r>
        <w:rPr/>
        <w:t>Table 2.21.5: Timing enforcement remains upstream of the command path</w:t>
      </w:r>
      <w:bookmarkEnd w:id="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Upstream owner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r_tccd_fwd</w:t>
            </w:r>
            <w:r>
              <w:rPr>
                <w:rFonts w:eastAsia="Cambria" w:cs=""/>
                <w:kern w:val="0"/>
                <w:sz w:val="24"/>
                <w:szCs w:val="24"/>
                <w:lang w:val="en-US" w:eastAsia="en-US" w:bidi="ar-SA"/>
              </w:rPr>
              <w:t xml:space="preserve">, clamped to burst length in </w:t>
            </w:r>
            <w:r>
              <w:rPr>
                <w:rStyle w:val="VerbatimChar"/>
                <w:rFonts w:eastAsia="Cambria" w:cs=""/>
                <w:kern w:val="0"/>
                <w:szCs w:val="24"/>
                <w:lang w:val="en-US" w:eastAsia="en-US" w:bidi="ar-SA"/>
              </w:rPr>
              <w:t>scoria_core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tWTR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r_trtw_cnt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r_twtr_cnt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r_rfc_cnt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tRAS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tFAW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w:t>
            </w:r>
            <w:r>
              <w:rPr>
                <w:rFonts w:eastAsia="Cambria" w:cs=""/>
                <w:kern w:val="0"/>
                <w:sz w:val="24"/>
                <w:szCs w:val="24"/>
                <w:lang w:val="en-US" w:eastAsia="en-US" w:bidi="ar-SA"/>
              </w:rPr>
              <w:t xml:space="preserve"> and rank gates</w:t>
            </w:r>
            <w:bookmarkStart w:id="818" w:name="no-command-pacing"/>
            <w:bookmarkEnd w:id="818"/>
          </w:p>
        </w:tc>
      </w:tr>
    </w:tbl>
    <w:p>
      <w:pPr>
        <w:pStyle w:val="Heading3"/>
        <w:spacing w:before="200" w:after="80"/>
        <w:rPr/>
      </w:pPr>
      <w:bookmarkStart w:id="819" w:name="__RefHeading___Toc53826_3968965690"/>
      <w:bookmarkEnd w:id="819"/>
      <w:r>
        <w:rPr>
          <w:rStyle w:val="SectionNumber"/>
          <w:b/>
          <w:color w:val="404040"/>
          <w:sz w:val="24"/>
        </w:rPr>
        <w:t>26.4.2</w:t>
      </w:r>
      <w:r>
        <w:rPr>
          <w:b/>
          <w:color w:val="404040"/>
          <w:sz w:val="24"/>
        </w:rPr>
        <w:tab/>
        <w:t>Sub-DFI-word burst packing</w:t>
      </w:r>
    </w:p>
    <w:p>
      <w:pPr>
        <w:pStyle w:val="FirstParagraph"/>
        <w:rPr/>
      </w:pPr>
      <w:r>
        <w:rPr>
          <w:sz w:val="20"/>
        </w:rPr>
        <w:t xml:space="preserve">When </w:t>
      </w:r>
      <w:r>
        <w:rPr>
          <w:rStyle w:val="VerbatimChar"/>
          <w:sz w:val="20"/>
        </w:rPr>
        <w:t>N_SUBCMD &gt; 1</w:t>
      </w:r>
      <w:r>
        <w:rPr>
          <w:sz w:val="20"/>
        </w:rPr>
        <w:t xml:space="preserve">, a single scheduled column command packs multiple JEDEC bursts into one DFI word. The canonical case is gear 1:4 with x16 BL4: each BL4 occupies only two of the four DFI phases, so two BL4 reads share one 128-bit DFI word. The path issues </w:t>
      </w:r>
      <w:r>
        <w:rPr>
          <w:rStyle w:val="VerbatimChar"/>
          <w:sz w:val="20"/>
        </w:rPr>
        <w:t>n_subcmd_i</w:t>
      </w:r>
      <w:r>
        <w:rPr>
          <w:sz w:val="20"/>
        </w:rPr>
        <w:t xml:space="preserve"> sub-column-commands in a single DFI cycle on phases </w:t>
      </w:r>
      <w:r>
        <w:rPr>
          <w:rStyle w:val="VerbatimChar"/>
          <w:sz w:val="20"/>
        </w:rPr>
        <w:t>{base_phase, base_phase + sub_phase_stride_i, ...}</w:t>
      </w:r>
      <w:r>
        <w:rPr>
          <w:sz w:val="20"/>
        </w:rPr>
        <w:t xml:space="preserve"> with columns </w:t>
      </w:r>
      <w:r>
        <w:rPr>
          <w:rStyle w:val="VerbatimChar"/>
          <w:sz w:val="20"/>
        </w:rPr>
        <w:t>{col, col + sub_col_stride_i, ...}</w:t>
      </w:r>
      <w:r>
        <w:rPr>
          <w:sz w:val="20"/>
        </w:rPr>
        <w:t>. One formatter instance per sub-command places its decoded command on its own phase; the per-sub buses merge with OR for address/bank/ODT and AND for chip-select and the three command strobes, because inactive phases carry NOP (</w:t>
      </w:r>
      <w:r>
        <w:rPr>
          <w:rStyle w:val="VerbatimChar"/>
          <w:sz w:val="20"/>
        </w:rPr>
        <w:t>cs_n</w:t>
      </w:r>
      <w:r>
        <w:rPr>
          <w:sz w:val="20"/>
        </w:rPr>
        <w:t>/</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all ones, address/bank/ODT zero).</w:t>
      </w:r>
    </w:p>
    <w:p>
      <w:pPr>
        <w:pStyle w:val="BodyText"/>
        <w:rPr/>
      </w:pPr>
      <w:r>
        <w:rPr>
          <w:sz w:val="20"/>
        </w:rPr>
        <w:t xml:space="preserve">The whole packed group produces exactly one FIFO pop, one </w:t>
      </w:r>
      <w:r>
        <w:rPr>
          <w:rStyle w:val="VerbatimChar"/>
          <w:sz w:val="20"/>
        </w:rPr>
        <w:t>wr_fire_o</w:t>
      </w:r>
      <w:r>
        <w:rPr>
          <w:sz w:val="20"/>
        </w:rPr>
        <w:t xml:space="preserve"> or </w:t>
      </w:r>
      <w:r>
        <w:rPr>
          <w:rStyle w:val="VerbatimChar"/>
          <w:sz w:val="20"/>
        </w:rPr>
        <w:t>rd_fire_o</w:t>
      </w:r>
      <w:r>
        <w:rPr>
          <w:sz w:val="20"/>
        </w:rPr>
        <w:t xml:space="preserve">, and one </w:t>
      </w:r>
      <w:r>
        <w:rPr>
          <w:rStyle w:val="VerbatimChar"/>
          <w:sz w:val="20"/>
        </w:rPr>
        <w:t>wr_accept_o</w:t>
      </w:r>
      <w:r>
        <w:rPr>
          <w:sz w:val="20"/>
        </w:rPr>
        <w:t xml:space="preserve">. The data path therefore drives or captures the single DFI word once, even though </w:t>
      </w:r>
      <w:r>
        <w:rPr>
          <w:rStyle w:val="VerbatimChar"/>
          <w:sz w:val="20"/>
        </w:rPr>
        <w:t>N_SUBCMD</w:t>
      </w:r>
      <w:r>
        <w:rPr>
          <w:sz w:val="20"/>
        </w:rPr>
        <w:t xml:space="preserve"> DRAM commands were issued.</w:t>
      </w:r>
    </w:p>
    <w:p>
      <w:pPr>
        <w:pStyle w:val="SourceCode"/>
        <w:rPr/>
      </w:pPr>
      <w:r>
        <w:rPr>
          <w:rStyle w:val="VerbatimChar"/>
        </w:rPr>
        <w:t>compile-time max:  N_SUBCMD, SUB_COL_STRIDE, SUB_PHASE_STRIDE</w:t>
      </w:r>
      <w:r>
        <w:rPr/>
        <w:br/>
      </w:r>
      <w:r>
        <w:rPr>
          <w:rStyle w:val="VerbatimChar"/>
        </w:rPr>
        <w:t>runtime active:    n_subcmd_i, sub_col_stride_i, sub_phase_stride_i</w:t>
      </w:r>
      <w:r>
        <w:rPr/>
        <w:br/>
      </w:r>
      <w:r>
        <w:rPr>
          <w:rStyle w:val="VerbatimChar"/>
        </w:rPr>
        <w:t>legacy path:       N_SUBCMD == 1, sub 0 only on the base phase</w:t>
      </w:r>
    </w:p>
    <w:p>
      <w:pPr>
        <w:pStyle w:val="Heading3"/>
        <w:spacing w:before="200" w:after="80"/>
        <w:rPr/>
      </w:pPr>
      <w:bookmarkStart w:id="820" w:name="__RefHeading___Toc53828_3968965690"/>
      <w:bookmarkStart w:id="821" w:name="dfi-wire-command-history-scoreboard"/>
      <w:bookmarkEnd w:id="820"/>
      <w:r>
        <w:rPr>
          <w:rStyle w:val="SectionNumber"/>
          <w:b/>
          <w:color w:val="404040"/>
          <w:sz w:val="24"/>
        </w:rPr>
        <w:t>26.4.3</w:t>
      </w:r>
      <w:r>
        <w:rPr>
          <w:b/>
          <w:color w:val="404040"/>
          <w:sz w:val="24"/>
        </w:rPr>
        <w:tab/>
        <w:t>DFI-wire command-history scoreboard</w:t>
      </w:r>
    </w:p>
    <w:p>
      <w:pPr>
        <w:pStyle w:val="FirstParagraph"/>
        <w:rPr/>
      </w:pPr>
      <w:r>
        <w:rPr>
          <w:sz w:val="20"/>
        </w:rPr>
        <w:t xml:space="preserve">When </w:t>
      </w:r>
      <w:r>
        <w:rPr>
          <w:rStyle w:val="VerbatimChar"/>
          <w:sz w:val="20"/>
        </w:rPr>
        <w:t>CMD_HISTORY_EN != 0</w:t>
      </w:r>
      <w:r>
        <w:rPr>
          <w:sz w:val="20"/>
        </w:rPr>
        <w:t xml:space="preserve">, the block instantiates </w:t>
      </w:r>
      <w:r>
        <w:rPr>
          <w:rStyle w:val="VerbatimChar"/>
          <w:sz w:val="20"/>
        </w:rPr>
        <w:t>scoria_cmd_history_checker</w:t>
      </w:r>
      <w:r>
        <w:rPr>
          <w:sz w:val="20"/>
        </w:rPr>
        <w:t xml:space="preserve"> on the accepted command stream (</w:t>
      </w:r>
      <w:r>
        <w:rPr>
          <w:rStyle w:val="VerbatimChar"/>
          <w:sz w:val="20"/>
        </w:rPr>
        <w:t>w_fire</w:t>
      </w:r>
      <w:r>
        <w:rPr>
          <w:sz w:val="20"/>
        </w:rPr>
        <w:t>). This checker sees the same spacing the DRAM sees, downstream of the CDC FIFO, so it catches compression that the scheduler-side checker cannot observe. The feature is simulation-only and off by default.</w:t>
      </w:r>
      <w:bookmarkEnd w:id="821"/>
    </w:p>
    <w:p>
      <w:pPr>
        <w:pStyle w:val="Heading2"/>
        <w:pBdr>
          <w:bottom w:val="single" w:sz="12" w:space="0" w:color="228B22"/>
        </w:pBdr>
        <w:spacing w:before="280" w:after="80"/>
        <w:rPr/>
      </w:pPr>
      <w:bookmarkStart w:id="822" w:name="__RefHeading___Toc53830_3968965690"/>
      <w:bookmarkStart w:id="823" w:name="fsm-policy-20"/>
      <w:bookmarkEnd w:id="822"/>
      <w:r>
        <w:rPr>
          <w:rStyle w:val="SectionNumber"/>
          <w:b/>
          <w:color w:val="228B22"/>
          <w:sz w:val="28"/>
        </w:rPr>
        <w:t>26.5</w:t>
      </w:r>
      <w:r>
        <w:rPr>
          <w:b/>
          <w:color w:val="228B22"/>
          <w:sz w:val="28"/>
        </w:rPr>
        <w:tab/>
        <w:t>FSM policy</w:t>
      </w:r>
    </w:p>
    <w:p>
      <w:pPr>
        <w:pStyle w:val="FirstParagraph"/>
        <w:rPr/>
      </w:pPr>
      <w:bookmarkStart w:id="824" w:name="fsm-policy-20"/>
      <w:r>
        <w:rPr>
          <w:sz w:val="20"/>
        </w:rPr>
        <w:t>There is no FSM. The command path is combinational unpack, generate, and merge, followed by registered outputs and the registered fire strobes.</w:t>
      </w:r>
      <w:bookmarkEnd w:id="824"/>
    </w:p>
    <w:p>
      <w:pPr>
        <w:pStyle w:val="Heading2"/>
        <w:pBdr>
          <w:bottom w:val="single" w:sz="12" w:space="0" w:color="228B22"/>
        </w:pBdr>
        <w:spacing w:before="280" w:after="80"/>
        <w:rPr/>
      </w:pPr>
      <w:bookmarkStart w:id="825" w:name="__RefHeading___Toc53832_3968965690"/>
      <w:bookmarkStart w:id="826" w:name="timing-20"/>
      <w:bookmarkEnd w:id="825"/>
      <w:r>
        <w:rPr>
          <w:rStyle w:val="SectionNumber"/>
          <w:b/>
          <w:color w:val="228B22"/>
          <w:sz w:val="28"/>
        </w:rPr>
        <w:t>26.6</w:t>
      </w:r>
      <w:r>
        <w:rPr>
          <w:b/>
          <w:color w:val="228B22"/>
          <w:sz w:val="28"/>
        </w:rPr>
        <w:tab/>
        <w:t>Timing</w:t>
      </w:r>
    </w:p>
    <w:p>
      <w:pPr>
        <w:pStyle w:val="Compact"/>
        <w:numPr>
          <w:ilvl w:val="0"/>
          <w:numId w:val="193"/>
        </w:numPr>
        <w:rPr/>
      </w:pPr>
      <w:r>
        <w:rPr/>
        <w:t xml:space="preserve">Command accept-to-DFI-bus latency is one </w:t>
      </w:r>
      <w:r>
        <w:rPr>
          <w:rStyle w:val="VerbatimChar"/>
        </w:rPr>
        <w:t>dfi_clk</w:t>
      </w:r>
      <w:r>
        <w:rPr/>
        <w:t xml:space="preserve"> cycle (the formatter’s registered output).</w:t>
      </w:r>
    </w:p>
    <w:p>
      <w:pPr>
        <w:pStyle w:val="Compact"/>
        <w:numPr>
          <w:ilvl w:val="0"/>
          <w:numId w:val="194"/>
        </w:numPr>
        <w:rPr/>
      </w:pPr>
      <w:r>
        <w:rPr>
          <w:rStyle w:val="VerbatimChar"/>
        </w:rPr>
        <w:t>wr_fire_o</w:t>
      </w:r>
      <w:r>
        <w:rPr/>
        <w:t xml:space="preserve"> / </w:t>
      </w:r>
      <w:r>
        <w:rPr>
          <w:rStyle w:val="VerbatimChar"/>
        </w:rPr>
        <w:t>rd_fire_o</w:t>
      </w:r>
      <w:r>
        <w:rPr/>
        <w:t xml:space="preserve"> are registered one cycle to align with the formatter outputs.</w:t>
      </w:r>
    </w:p>
    <w:p>
      <w:pPr>
        <w:pStyle w:val="Compact"/>
        <w:numPr>
          <w:ilvl w:val="0"/>
          <w:numId w:val="195"/>
        </w:numPr>
        <w:rPr/>
      </w:pPr>
      <w:bookmarkStart w:id="827" w:name="timing-20"/>
      <w:r>
        <w:rPr/>
        <w:t>Sub-DFI-word packing adds no extra latency; all sub-commands issue in the same cycle.</w:t>
      </w:r>
      <w:bookmarkEnd w:id="827"/>
    </w:p>
    <w:p>
      <w:pPr>
        <w:pStyle w:val="Heading2"/>
        <w:pBdr>
          <w:bottom w:val="single" w:sz="12" w:space="0" w:color="228B22"/>
        </w:pBdr>
        <w:spacing w:before="280" w:after="80"/>
        <w:rPr/>
      </w:pPr>
      <w:bookmarkStart w:id="828" w:name="__RefHeading___Toc53834_3968965690"/>
      <w:bookmarkStart w:id="829" w:name="notes-20"/>
      <w:bookmarkEnd w:id="828"/>
      <w:r>
        <w:rPr>
          <w:rStyle w:val="SectionNumber"/>
          <w:b/>
          <w:color w:val="228B22"/>
          <w:sz w:val="28"/>
        </w:rPr>
        <w:t>26.7</w:t>
      </w:r>
      <w:r>
        <w:rPr>
          <w:b/>
          <w:color w:val="228B22"/>
          <w:sz w:val="28"/>
        </w:rPr>
        <w:tab/>
        <w:t>Notes</w:t>
      </w:r>
    </w:p>
    <w:p>
      <w:pPr>
        <w:pStyle w:val="Compact"/>
        <w:numPr>
          <w:ilvl w:val="0"/>
          <w:numId w:val="196"/>
        </w:numPr>
        <w:rPr/>
      </w:pPr>
      <w:r>
        <w:rPr/>
        <w:t xml:space="preserve">The elaboration assertions at </w:t>
      </w:r>
      <w:r>
        <w:rPr>
          <w:rStyle w:val="VerbatimChar"/>
        </w:rPr>
        <w:t>scoria_dfi_cmd_path.sv:403-413</w:t>
      </w:r>
      <w:r>
        <w:rPr/>
        <w:t xml:space="preserve"> require </w:t>
      </w:r>
      <w:r>
        <w:rPr>
          <w:rStyle w:val="VerbatimChar"/>
        </w:rPr>
        <w:t>DFI_RATE</w:t>
      </w:r>
      <w:r>
        <w:rPr/>
        <w:t xml:space="preserve"> to be a power of two and, when </w:t>
      </w:r>
      <w:r>
        <w:rPr>
          <w:rStyle w:val="VerbatimChar"/>
        </w:rPr>
        <w:t>N_SUBCMD &gt; 1</w:t>
      </w:r>
      <w:r>
        <w:rPr/>
        <w:t xml:space="preserve">, </w:t>
      </w:r>
      <w:r>
        <w:rPr>
          <w:rStyle w:val="VerbatimChar"/>
        </w:rPr>
        <w:t>N_SUBCMD * SUB_PHASE_STRIDE == DFI_RATE</w:t>
      </w:r>
      <w:r>
        <w:rPr/>
        <w:t>. These mirror the DV BFM’s anchored-slot-mask contract so the a7ddrphy de-interleaver packs every sub-burst into the same DFI word with no stale phases.</w:t>
      </w:r>
    </w:p>
    <w:p>
      <w:pPr>
        <w:pStyle w:val="Compact"/>
        <w:numPr>
          <w:ilvl w:val="0"/>
          <w:numId w:val="197"/>
        </w:numPr>
        <w:rPr/>
      </w:pPr>
      <w:r>
        <w:rPr/>
        <w:t xml:space="preserve">The </w:t>
      </w:r>
      <w:r>
        <w:rPr>
          <w:rStyle w:val="VerbatimChar"/>
        </w:rPr>
        <w:t>BURST_LEN_WIDTH</w:t>
      </w:r>
      <w:r>
        <w:rPr/>
        <w:t xml:space="preserve"> parameter is carried for interface compatibility but </w:t>
      </w:r>
      <w:r>
        <w:rPr>
          <w:rStyle w:val="VerbatimChar"/>
        </w:rPr>
        <w:t>cmd_len_i</w:t>
      </w:r>
      <w:r>
        <w:rPr/>
        <w:t xml:space="preserve"> is tied off inside the formatter for this controller generation.</w:t>
      </w:r>
    </w:p>
    <w:p>
      <w:pPr>
        <w:pStyle w:val="Compact"/>
        <w:numPr>
          <w:ilvl w:val="0"/>
          <w:numId w:val="198"/>
        </w:numPr>
        <w:rPr/>
      </w:pPr>
      <w:r>
        <w:rPr/>
        <w:t xml:space="preserve">Dormant operations </w:t>
      </w:r>
      <w:r>
        <w:rPr>
          <w:rStyle w:val="VerbatimChar"/>
        </w:rPr>
        <w:t>OP_SREFE</w:t>
      </w:r>
      <w:r>
        <w:rPr/>
        <w:t xml:space="preserve">, </w:t>
      </w:r>
      <w:r>
        <w:rPr>
          <w:rStyle w:val="VerbatimChar"/>
        </w:rPr>
        <w:t>OP_SREFX</w:t>
      </w:r>
      <w:r>
        <w:rPr/>
        <w:t xml:space="preserve">, and </w:t>
      </w:r>
      <w:r>
        <w:rPr>
          <w:rStyle w:val="VerbatimChar"/>
        </w:rPr>
        <w:t>OP_DPDE</w:t>
      </w:r>
      <w:r>
        <w:rPr/>
        <w:t xml:space="preserve"> fall through the formatter default arm and are driven as NOP on the DFI command pins; their real behavior is CKE sequencing handled elsewhere. See </w:t>
      </w:r>
      <w:r>
        <w:rPr>
          <w:rStyle w:val="VerbatimChar"/>
        </w:rPr>
        <w:t>ch02_blocks/26_dormant_powerdown_and_pack.md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0" w:name="dfi-command-path-scoria_dfi_cmd_path"/>
      <w:bookmarkStart w:id="831" w:name="notes-20"/>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bookmarkEnd w:id="831"/>
      <w:r>
        <w:br w:type="page"/>
      </w:r>
    </w:p>
    <w:p>
      <w:pPr>
        <w:pStyle w:val="Heading1"/>
        <w:shd w:val="clear" w:color="auto" w:fill="404040"/>
        <w:spacing w:before="360" w:after="120"/>
        <w:rPr/>
      </w:pPr>
      <w:bookmarkStart w:id="832" w:name="__RefHeading___Toc53836_3968965690"/>
      <w:bookmarkStart w:id="833" w:name="X52558542fb36a58c433a7bb83e69e23305fbfea"/>
      <w:bookmarkEnd w:id="832"/>
      <w:r>
        <w:rPr>
          <w:rStyle w:val="SectionNumber"/>
          <w:b/>
          <w:color w:val="FFFFFF"/>
          <w:sz w:val="32"/>
        </w:rPr>
        <w:t>27</w:t>
      </w:r>
      <w:r>
        <w:rPr>
          <w:b/>
          <w:color w:val="FFFFFF"/>
          <w:sz w:val="32"/>
        </w:rPr>
        <w:tab/>
        <w:t>DFI Command Formatter (</w:t>
      </w:r>
      <w:r>
        <w:rPr>
          <w:rStyle w:val="VerbatimChar"/>
          <w:b/>
          <w:color w:val="FFFFFF"/>
          <w:sz w:val="32"/>
        </w:rPr>
        <w:t>scoria_dfi_cmd_formatter</w:t>
      </w:r>
      <w:r>
        <w:rPr>
          <w:b/>
          <w:color w:val="FFFFFF"/>
          <w:sz w:val="32"/>
        </w:rPr>
        <w:t>)</w:t>
      </w:r>
    </w:p>
    <w:p>
      <w:pPr>
        <w:pStyle w:val="FirstParagraph"/>
        <w:rPr/>
      </w:pPr>
      <w:r>
        <w:rPr>
          <w:b/>
          <w:bCs/>
          <w:sz w:val="20"/>
        </w:rPr>
        <w:t>Module:</w:t>
      </w:r>
      <w:r>
        <w:rPr>
          <w:sz w:val="20"/>
        </w:rPr>
        <w:t xml:space="preserve"> </w:t>
      </w:r>
      <w:r>
        <w:rPr>
          <w:rStyle w:val="VerbatimChar"/>
          <w:sz w:val="20"/>
        </w:rPr>
        <w:t>scoria_dfi_cmd_formatter.sv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command encoding </w:t>
      </w:r>
      <w:r>
        <w:rPr>
          <w:b/>
          <w:bCs/>
          <w:sz w:val="20"/>
        </w:rPr>
        <w:t>Parent:</w:t>
      </w:r>
      <w:r>
        <w:rPr>
          <w:sz w:val="20"/>
        </w:rPr>
        <w:t xml:space="preserve"> </w:t>
      </w:r>
      <w:r>
        <w:rPr>
          <w:rStyle w:val="VerbatimChar"/>
          <w:sz w:val="20"/>
        </w:rPr>
        <w:t>scoria_dfi_layer</w:t>
      </w:r>
      <w:r>
        <w:rPr>
          <w:sz w:val="20"/>
        </w:rPr>
        <w:t xml:space="preserve"> </w:t>
      </w:r>
      <w:r>
        <w:rPr>
          <w:b/>
          <w:bCs/>
          <w:sz w:val="20"/>
        </w:rPr>
        <w:t>Status:</w:t>
      </w:r>
      <w:r>
        <w:rPr>
          <w:sz w:val="20"/>
        </w:rPr>
        <w:t xml:space="preserve"> implemented</w:t>
      </w:r>
    </w:p>
    <w:p>
      <w:pPr>
        <w:pStyle w:val="Heading2"/>
        <w:pBdr>
          <w:bottom w:val="single" w:sz="12" w:space="0" w:color="228B22"/>
        </w:pBdr>
        <w:spacing w:before="280" w:after="80"/>
        <w:rPr/>
      </w:pPr>
      <w:bookmarkStart w:id="834" w:name="__RefHeading___Toc53838_3968965690"/>
      <w:bookmarkStart w:id="835" w:name="purpose-21"/>
      <w:bookmarkEnd w:id="834"/>
      <w:r>
        <w:rPr>
          <w:rStyle w:val="SectionNumber"/>
          <w:b/>
          <w:color w:val="228B22"/>
          <w:sz w:val="28"/>
        </w:rPr>
        <w:t>27.1</w:t>
      </w:r>
      <w:r>
        <w:rPr>
          <w:b/>
          <w:color w:val="228B22"/>
          <w:sz w:val="28"/>
        </w:rPr>
        <w:tab/>
        <w:t>Purpose</w:t>
      </w:r>
    </w:p>
    <w:p>
      <w:pPr>
        <w:pStyle w:val="FirstParagraph"/>
        <w:rPr/>
      </w:pPr>
      <w:r>
        <w:rPr>
          <w:rStyle w:val="VerbatimChar"/>
          <w:sz w:val="20"/>
        </w:rPr>
        <w:t>scoria_dfi_cmd_formatter</w:t>
      </w:r>
      <w:r>
        <w:rPr>
          <w:sz w:val="20"/>
        </w:rPr>
        <w:t xml:space="preserve"> is the last combinational step before the abstract command stream becomes DFI wires. It translates the scheduler’s </w:t>
      </w:r>
      <w:r>
        <w:rPr>
          <w:rStyle w:val="VerbatimChar"/>
          <w:sz w:val="20"/>
        </w:rPr>
        <w:t>dram_op_e</w:t>
      </w:r>
      <w:r>
        <w:rPr>
          <w:sz w:val="20"/>
        </w:rPr>
        <w:t xml:space="preserve"> opcode plus </w:t>
      </w:r>
      <w:r>
        <w:rPr>
          <w:rStyle w:val="VerbatimChar"/>
          <w:sz w:val="20"/>
        </w:rPr>
        <w:t>{rank, bank, row, col, ap}</w:t>
      </w:r>
      <w:r>
        <w:rPr>
          <w:sz w:val="20"/>
        </w:rPr>
        <w:t xml:space="preserve"> into the pin patterns the DRAM expects: DDR3 uses the JESD79-3F </w:t>
      </w:r>
      <w:r>
        <w:rPr>
          <w:rStyle w:val="VerbatimChar"/>
          <w:sz w:val="20"/>
        </w:rPr>
        <w:t>{ras_n, cas_n, we_n}</w:t>
      </w:r>
      <w:r>
        <w:rPr>
          <w:sz w:val="20"/>
        </w:rPr>
        <w:t xml:space="preserve"> truth table with address and bank fields; LPDDR3 uses the bit-exact JESD209-2F Table 60 CA-bus encoding packed as </w:t>
      </w:r>
      <w:r>
        <w:rPr>
          <w:rStyle w:val="VerbatimChar"/>
          <w:sz w:val="20"/>
        </w:rPr>
        <w:t>{w_ca_f, w_ca_r}</w:t>
      </w:r>
      <w:r>
        <w:rPr>
          <w:sz w:val="20"/>
        </w:rPr>
        <w:t>. The block does not sequence anything — it only encodes. Sequence lives in the scheduler and init sequencer, the same split pumice used.</w:t>
      </w:r>
      <w:bookmarkEnd w:id="835"/>
    </w:p>
    <w:p>
      <w:pPr>
        <w:pStyle w:val="Heading2"/>
        <w:pBdr>
          <w:bottom w:val="single" w:sz="12" w:space="0" w:color="228B22"/>
        </w:pBdr>
        <w:spacing w:before="280" w:after="80"/>
        <w:rPr/>
      </w:pPr>
      <w:bookmarkStart w:id="836" w:name="__RefHeading___Toc53840_3968965690"/>
      <w:bookmarkEnd w:id="836"/>
      <w:r>
        <w:rPr>
          <w:rStyle w:val="SectionNumber"/>
          <w:b/>
          <w:color w:val="228B22"/>
          <w:sz w:val="28"/>
        </w:rPr>
        <w:t>27.2</w:t>
      </w:r>
      <w:r>
        <w:rPr>
          <w:b/>
          <w:color w:val="228B22"/>
          <w:sz w:val="28"/>
        </w:rPr>
        <w:tab/>
        <w:t>Parameters</w:t>
      </w:r>
    </w:p>
    <w:p>
      <w:pPr>
        <w:pStyle w:val="TableCaption"/>
        <w:rPr/>
      </w:pPr>
      <w:bookmarkStart w:id="837" w:name="_Tab_98_Table_2_22_1__scoria"/>
      <w:r>
        <w:rPr/>
        <w:t xml:space="preserve">Table 2.22.1: </w:t>
      </w:r>
      <w:r>
        <w:rPr>
          <w:rStyle w:val="VerbatimChar"/>
        </w:rPr>
        <w:t>scoria_dfi_cmd_formatter</w:t>
      </w:r>
      <w:r>
        <w:rPr/>
        <w:t xml:space="preserve"> parameters</w:t>
      </w:r>
      <w:bookmarkEnd w:id="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burst-length field width (unused)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DFI bank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control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chip-select width</w:t>
            </w:r>
            <w:bookmarkStart w:id="838" w:name="parameters-21"/>
            <w:bookmarkEnd w:id="838"/>
          </w:p>
        </w:tc>
      </w:tr>
    </w:tbl>
    <w:p>
      <w:pPr>
        <w:pStyle w:val="Heading2"/>
        <w:pBdr>
          <w:bottom w:val="single" w:sz="12" w:space="0" w:color="228B22"/>
        </w:pBdr>
        <w:spacing w:before="280" w:after="80"/>
        <w:rPr/>
      </w:pPr>
      <w:bookmarkStart w:id="839" w:name="__RefHeading___Toc53842_3968965690"/>
      <w:bookmarkEnd w:id="839"/>
      <w:r>
        <w:rPr>
          <w:rStyle w:val="SectionNumber"/>
          <w:b/>
          <w:color w:val="228B22"/>
          <w:sz w:val="28"/>
        </w:rPr>
        <w:t>27.3</w:t>
      </w:r>
      <w:r>
        <w:rPr>
          <w:b/>
          <w:color w:val="228B22"/>
          <w:sz w:val="28"/>
        </w:rPr>
        <w:tab/>
        <w:t>Interface</w:t>
      </w:r>
    </w:p>
    <w:p>
      <w:pPr>
        <w:pStyle w:val="TableCaption"/>
        <w:rPr/>
      </w:pPr>
      <w:bookmarkStart w:id="840" w:name="_Tab_99_Table_2_22_2__scoria"/>
      <w:r>
        <w:rPr/>
        <w:t xml:space="preserve">Table 2.22.2: </w:t>
      </w:r>
      <w:r>
        <w:rPr>
          <w:rStyle w:val="VerbatimChar"/>
        </w:rPr>
        <w:t>scoria_dfi_cmd_formatter</w:t>
      </w:r>
      <w:r>
        <w:rPr/>
        <w:t xml:space="preserve"> ports</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 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or LPDDR3 selection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after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 MR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 tied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for read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for write commands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chip-select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multi-phase ODT</w:t>
            </w:r>
          </w:p>
        </w:tc>
      </w:tr>
    </w:tbl>
    <w:p>
      <w:pPr>
        <w:pStyle w:val="Heading2"/>
        <w:pBdr>
          <w:bottom w:val="single" w:sz="12" w:space="0" w:color="228B22"/>
        </w:pBdr>
        <w:spacing w:before="280" w:after="80"/>
        <w:rPr/>
      </w:pPr>
      <w:bookmarkStart w:id="841" w:name="__RefHeading___Toc53844_3968965690"/>
      <w:bookmarkEnd w:id="841"/>
      <w:r>
        <w:rPr>
          <w:rStyle w:val="SectionNumber"/>
          <w:b/>
          <w:color w:val="228B22"/>
          <w:sz w:val="28"/>
        </w:rPr>
        <w:t>27.4</w:t>
      </w:r>
      <w:r>
        <w:rPr>
          <w:b/>
          <w:color w:val="228B22"/>
          <w:sz w:val="28"/>
        </w:rPr>
        <w:tab/>
        <w:t>Microarchitecture internals</w:t>
      </w:r>
    </w:p>
    <w:p>
      <w:pPr>
        <w:pStyle w:val="Heading3"/>
        <w:spacing w:before="200" w:after="80"/>
        <w:rPr/>
      </w:pPr>
      <w:bookmarkStart w:id="842" w:name="__RefHeading___Toc53846_3968965690"/>
      <w:bookmarkStart w:id="843" w:name="ddr3-command-truth-table"/>
      <w:bookmarkEnd w:id="842"/>
      <w:r>
        <w:rPr>
          <w:rStyle w:val="SectionNumber"/>
          <w:b/>
          <w:color w:val="404040"/>
          <w:sz w:val="24"/>
        </w:rPr>
        <w:t>27.4.1</w:t>
      </w:r>
      <w:r>
        <w:rPr>
          <w:b/>
          <w:color w:val="404040"/>
          <w:sz w:val="24"/>
        </w:rPr>
        <w:tab/>
        <w:t>DDR3 command truth table</w:t>
      </w:r>
    </w:p>
    <w:p>
      <w:pPr>
        <w:pStyle w:val="FirstParagraph"/>
        <w:rPr/>
      </w:pPr>
      <w:r>
        <w:rPr>
          <w:sz w:val="20"/>
        </w:rPr>
        <w:t xml:space="preserve">The DDR3 encoding follows JESD79-3F. </w:t>
      </w:r>
      <w:r>
        <w:rPr>
          <w:rStyle w:val="VerbatimChar"/>
          <w:sz w:val="20"/>
        </w:rPr>
        <w:t>A10</w:t>
      </w:r>
      <w:r>
        <w:rPr>
          <w:sz w:val="20"/>
        </w:rPr>
        <w:t xml:space="preserve"> selects auto-precharge inside read and write commands, precharge-all inside precharge, and long/short inside ZQ calibration. The table below is the citation anchor for the block.</w:t>
      </w:r>
    </w:p>
    <w:p>
      <w:pPr>
        <w:pStyle w:val="SourceCode"/>
        <w:rPr/>
      </w:pPr>
      <w:r>
        <w:rPr>
          <w:rStyle w:val="VerbatimChar"/>
        </w:rPr>
        <w:t>CS_n=0:</w:t>
      </w:r>
      <w:r>
        <w:rPr/>
        <w:br/>
      </w:r>
      <w:r>
        <w:rPr>
          <w:rStyle w:val="VerbatimChar"/>
        </w:rPr>
        <w:t xml:space="preserve">  RAS_n  CAS_n  WE_n    Command / notes</w:t>
      </w:r>
      <w:r>
        <w:rPr/>
        <w:br/>
      </w:r>
      <w:r>
        <w:rPr>
          <w:rStyle w:val="VerbatimChar"/>
        </w:rPr>
        <w:t xml:space="preserve">    1      1      1     NOP</w:t>
      </w:r>
      <w:r>
        <w:rPr/>
        <w:br/>
      </w:r>
      <w:r>
        <w:rPr>
          <w:rStyle w:val="VerbatimChar"/>
        </w:rPr>
        <w:t xml:space="preserve">    0      1      1     ACT  (bank=BA, address=row)</w:t>
      </w:r>
      <w:r>
        <w:rPr/>
        <w:br/>
      </w:r>
      <w:r>
        <w:rPr>
          <w:rStyle w:val="VerbatimChar"/>
        </w:rPr>
        <w:t xml:space="preserve">    1      0      1     RD   (bank=BA, A10=0, address=col)</w:t>
      </w:r>
      <w:r>
        <w:rPr/>
        <w:br/>
      </w:r>
      <w:r>
        <w:rPr>
          <w:rStyle w:val="VerbatimChar"/>
        </w:rPr>
        <w:t xml:space="preserve">    1      0      1     RDA  (bank=BA, A10=1, address=col)</w:t>
      </w:r>
      <w:r>
        <w:rPr/>
        <w:br/>
      </w:r>
      <w:r>
        <w:rPr>
          <w:rStyle w:val="VerbatimChar"/>
        </w:rPr>
        <w:t xml:space="preserve">    1      0      0     WR   (bank=BA, A10=0, address=col)</w:t>
      </w:r>
      <w:r>
        <w:rPr/>
        <w:br/>
      </w:r>
      <w:r>
        <w:rPr>
          <w:rStyle w:val="VerbatimChar"/>
        </w:rPr>
        <w:t xml:space="preserve">    1      0      0     WRA  (bank=BA, A10=1, address=col)</w:t>
      </w:r>
      <w:r>
        <w:rPr/>
        <w:br/>
      </w:r>
      <w:r>
        <w:rPr>
          <w:rStyle w:val="VerbatimChar"/>
        </w:rPr>
        <w:t xml:space="preserve">    0      1      0     PRE  (bank=BA, A10=0)</w:t>
      </w:r>
      <w:r>
        <w:rPr/>
        <w:br/>
      </w:r>
      <w:r>
        <w:rPr>
          <w:rStyle w:val="VerbatimChar"/>
        </w:rPr>
        <w:t xml:space="preserve">    0      1      0     PREA (A10=1, bank don't-care)</w:t>
      </w:r>
      <w:r>
        <w:rPr/>
        <w:br/>
      </w:r>
      <w:r>
        <w:rPr>
          <w:rStyle w:val="VerbatimChar"/>
        </w:rPr>
        <w:t xml:space="preserve">    0      0      1     REF  (all-bank refresh)</w:t>
      </w:r>
      <w:r>
        <w:rPr/>
        <w:br/>
      </w:r>
      <w:r>
        <w:rPr>
          <w:rStyle w:val="VerbatimChar"/>
        </w:rPr>
        <w:t xml:space="preserve">    0      0      0     MRS  (bank=MR index, address=MR data)</w:t>
      </w:r>
      <w:r>
        <w:rPr/>
        <w:br/>
      </w:r>
      <w:r>
        <w:rPr>
          <w:rStyle w:val="VerbatimChar"/>
        </w:rPr>
        <w:t xml:space="preserve">    1      1      0     ZQCS (A10=0)</w:t>
      </w:r>
      <w:r>
        <w:rPr/>
        <w:br/>
      </w:r>
      <w:r>
        <w:rPr>
          <w:rStyle w:val="VerbatimChar"/>
        </w:rPr>
        <w:t xml:space="preserve">    1      1      0     ZQCL (A10=1)</w:t>
      </w:r>
      <w:r>
        <w:rPr/>
        <w:br/>
        <w:br/>
      </w:r>
      <w:r>
        <w:rPr>
          <w:rStyle w:val="VerbatimChar"/>
        </w:rPr>
        <w:t>CS_n=1:  NOP / deselect</w:t>
      </w:r>
    </w:p>
    <w:p>
      <w:pPr>
        <w:pStyle w:val="FirstParagraph"/>
        <w:rPr/>
      </w:pPr>
      <w:r>
        <w:rPr>
          <w:sz w:val="20"/>
        </w:rPr>
        <w:t>: Table 2.22.3: DDR3 command truth table (JESD79-3F)</w:t>
      </w:r>
    </w:p>
    <w:p>
      <w:pPr>
        <w:pStyle w:val="BodyText"/>
        <w:rPr/>
      </w:pPr>
      <w:r>
        <w:rPr>
          <w:sz w:val="20"/>
        </w:rPr>
        <w:t xml:space="preserve">For </w:t>
      </w:r>
      <w:r>
        <w:rPr>
          <w:rStyle w:val="VerbatimChar"/>
          <w:sz w:val="20"/>
        </w:rPr>
        <w:t>OP_MRS</w:t>
      </w:r>
      <w:r>
        <w:rPr>
          <w:sz w:val="20"/>
        </w:rPr>
        <w:t xml:space="preserve">, the MR data is carried on </w:t>
      </w:r>
      <w:r>
        <w:rPr>
          <w:rStyle w:val="VerbatimChar"/>
          <w:sz w:val="20"/>
        </w:rPr>
        <w:t>cmd_row_i</w:t>
      </w:r>
      <w:r>
        <w:rPr>
          <w:sz w:val="20"/>
        </w:rPr>
        <w:t xml:space="preserve"> rather than </w:t>
      </w:r>
      <w:r>
        <w:rPr>
          <w:rStyle w:val="VerbatimChar"/>
          <w:sz w:val="20"/>
        </w:rPr>
        <w:t>cmd_col_i</w:t>
      </w:r>
      <w:r>
        <w:rPr>
          <w:sz w:val="20"/>
        </w:rPr>
        <w:t xml:space="preserve"> because DDR3 mode-register payloads can need bit 10, which a 10-bit column field would truncate.</w:t>
      </w:r>
      <w:bookmarkEnd w:id="843"/>
    </w:p>
    <w:p>
      <w:pPr>
        <w:pStyle w:val="Heading3"/>
        <w:spacing w:before="200" w:after="80"/>
        <w:rPr/>
      </w:pPr>
      <w:bookmarkStart w:id="844" w:name="__RefHeading___Toc53848_3968965690"/>
      <w:bookmarkEnd w:id="844"/>
      <w:r>
        <w:rPr>
          <w:rStyle w:val="SectionNumber"/>
          <w:b/>
          <w:color w:val="404040"/>
          <w:sz w:val="24"/>
        </w:rPr>
        <w:t>27.4.2</w:t>
      </w:r>
      <w:r>
        <w:rPr>
          <w:b/>
          <w:color w:val="404040"/>
          <w:sz w:val="24"/>
        </w:rPr>
        <w:tab/>
        <w:t>Marking against pumice</w:t>
      </w:r>
    </w:p>
    <w:p>
      <w:pPr>
        <w:pStyle w:val="FirstParagraph"/>
        <w:rPr/>
      </w:pPr>
      <w:r>
        <w:rPr>
          <w:sz w:val="20"/>
        </w:rPr>
        <w:t>Most of the DDR3 table is inherited unchanged from pumice’s DDR2 formatter. The new encodings relative to pumice are:</w:t>
      </w:r>
    </w:p>
    <w:p>
      <w:pPr>
        <w:pStyle w:val="TableCaption"/>
        <w:rPr/>
      </w:pPr>
      <w:bookmarkStart w:id="845" w:name="_Tab_100_Table_2_22_4__MODIFI"/>
      <w:r>
        <w:rPr/>
        <w:t>Table 2.22.4: MODIFIED command encodings versus pumice</w:t>
      </w:r>
      <w:bookmarkEnd w:id="8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OP_ZQCL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ZQ calibration long; pumice defined the opcode but drove NOP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adds ZQ calibration short; pumice defined the opcode but drove NOP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precharge-all uses the same RAS/CAS/WE as precharge with A10=1</w:t>
            </w:r>
            <w:bookmarkStart w:id="846" w:name="marking-against-pumice"/>
            <w:bookmarkEnd w:id="846"/>
          </w:p>
        </w:tc>
      </w:tr>
    </w:tbl>
    <w:p>
      <w:pPr>
        <w:pStyle w:val="Heading3"/>
        <w:spacing w:before="200" w:after="80"/>
        <w:rPr/>
      </w:pPr>
      <w:bookmarkStart w:id="847" w:name="__RefHeading___Toc53850_3968965690"/>
      <w:bookmarkEnd w:id="847"/>
      <w:r>
        <w:rPr>
          <w:rStyle w:val="SectionNumber"/>
          <w:b/>
          <w:color w:val="404040"/>
          <w:sz w:val="24"/>
        </w:rPr>
        <w:t>27.4.3</w:t>
      </w:r>
      <w:r>
        <w:rPr>
          <w:b/>
          <w:color w:val="404040"/>
          <w:sz w:val="24"/>
        </w:rPr>
        <w:tab/>
        <w:t>LPDDR3 CA-bus encoding</w:t>
      </w:r>
    </w:p>
    <w:p>
      <w:pPr>
        <w:pStyle w:val="FirstParagraph"/>
        <w:rPr/>
      </w:pPr>
      <w:r>
        <w:rPr>
          <w:sz w:val="20"/>
        </w:rPr>
        <w:t xml:space="preserve">For </w:t>
      </w:r>
      <w:r>
        <w:rPr>
          <w:rStyle w:val="VerbatimChar"/>
          <w:sz w:val="20"/>
        </w:rPr>
        <w:t>memtype_i == MEMTYPE_LPDDR3</w:t>
      </w:r>
      <w:r>
        <w:rPr>
          <w:sz w:val="20"/>
        </w:rPr>
        <w:t>, the formatter builds a 20-bit CA word bit-exact to JESD209-2F Table 60:</w:t>
      </w:r>
    </w:p>
    <w:p>
      <w:pPr>
        <w:pStyle w:val="SourceCode"/>
        <w:rPr/>
      </w:pPr>
      <w:r>
        <w:rPr>
          <w:rStyle w:val="VerbatimChar"/>
        </w:rPr>
        <w:t>w_lpddr2_ca[9:0]   = CA[9:0]  on the rising edge</w:t>
      </w:r>
      <w:r>
        <w:rPr/>
        <w:br/>
      </w:r>
      <w:r>
        <w:rPr>
          <w:rStyle w:val="VerbatimChar"/>
        </w:rPr>
        <w:t>w_lpddr2_ca[19:10] = CA[9:0]  on the falling edge</w:t>
      </w:r>
      <w:r>
        <w:rPr/>
        <w:br/>
      </w:r>
      <w:r>
        <w:rPr>
          <w:rStyle w:val="VerbatimChar"/>
        </w:rPr>
        <w:t>packed form:        {w_ca_f, w_ca_r}</w:t>
      </w:r>
    </w:p>
    <w:p>
      <w:pPr>
        <w:pStyle w:val="FirstParagraph"/>
        <w:rPr/>
      </w:pPr>
      <w:r>
        <w:rPr>
          <w:sz w:val="20"/>
        </w:rPr>
        <w:t xml:space="preserve">The word is driven on </w:t>
      </w:r>
      <w:r>
        <w:rPr>
          <w:rStyle w:val="VerbatimChar"/>
          <w:sz w:val="20"/>
        </w:rPr>
        <w:t>dfi_address_o[19:0]</w:t>
      </w:r>
      <w:r>
        <w:rPr>
          <w:sz w:val="20"/>
        </w:rPr>
        <w:t xml:space="preserve">; </w:t>
      </w:r>
      <w:r>
        <w:rPr>
          <w:rStyle w:val="VerbatimChar"/>
          <w:sz w:val="20"/>
        </w:rPr>
        <w:t>ras_n</w:t>
      </w:r>
      <w:r>
        <w:rPr>
          <w:sz w:val="20"/>
        </w:rPr>
        <w:t xml:space="preserve">, </w:t>
      </w:r>
      <w:r>
        <w:rPr>
          <w:rStyle w:val="VerbatimChar"/>
          <w:sz w:val="20"/>
        </w:rPr>
        <w:t>cas_n</w:t>
      </w:r>
      <w:r>
        <w:rPr>
          <w:sz w:val="20"/>
        </w:rPr>
        <w:t xml:space="preserve">, and </w:t>
      </w:r>
      <w:r>
        <w:rPr>
          <w:rStyle w:val="VerbatimChar"/>
          <w:sz w:val="20"/>
        </w:rPr>
        <w:t>we_n</w:t>
      </w:r>
      <w:r>
        <w:rPr>
          <w:sz w:val="20"/>
        </w:rPr>
        <w:t xml:space="preserve"> stay idle, and chip-select is asserted on phase 0. The CA encoding covers ACT, RD/RDA, WR/WRA, PRE/PREA, REF, REFPB, and MRW. MRW carries the MR index in </w:t>
      </w:r>
      <w:r>
        <w:rPr>
          <w:rStyle w:val="VerbatimChar"/>
          <w:sz w:val="20"/>
        </w:rPr>
        <w:t>cmd_row_i[13:8]</w:t>
      </w:r>
      <w:r>
        <w:rPr>
          <w:sz w:val="20"/>
        </w:rPr>
        <w:t xml:space="preserve"> and MR data in </w:t>
      </w:r>
      <w:r>
        <w:rPr>
          <w:rStyle w:val="VerbatimChar"/>
          <w:sz w:val="20"/>
        </w:rPr>
        <w:t>cmd_row_i[7:0]</w:t>
      </w:r>
      <w:r>
        <w:rPr>
          <w:sz w:val="20"/>
        </w:rPr>
        <w:t xml:space="preserve"> because the LPDDR3 MR range exceeds the 3-bit bank port.</w:t>
      </w:r>
    </w:p>
    <w:p>
      <w:pPr>
        <w:pStyle w:val="BodyText"/>
        <w:rPr/>
      </w:pPr>
      <w:r>
        <w:rPr>
          <w:sz w:val="20"/>
        </w:rPr>
        <w:t>Key CA field mappings:</w:t>
      </w:r>
    </w:p>
    <w:p>
      <w:pPr>
        <w:pStyle w:val="SourceCode"/>
        <w:rPr/>
      </w:pPr>
      <w:r>
        <w:rPr>
          <w:rStyle w:val="VerbatimChar"/>
        </w:rPr>
        <w:t>ACT:    CA0r=0, CA1r=1 ; bank -&gt; CA7r..CA9r ; row[12:8] -&gt; CA2r..CA6r</w:t>
      </w:r>
      <w:r>
        <w:rPr/>
        <w:br/>
      </w:r>
      <w:r>
        <w:rPr>
          <w:rStyle w:val="VerbatimChar"/>
        </w:rPr>
        <w:t xml:space="preserve">        row[7:0] -&gt; CA0f..CA7f ; row[13] -&gt; CA8f ; row[14] -&gt; CA9f</w:t>
      </w:r>
      <w:r>
        <w:rPr/>
        <w:br/>
      </w:r>
      <w:r>
        <w:rPr>
          <w:rStyle w:val="VerbatimChar"/>
        </w:rPr>
        <w:t>RD/RDA: CA0r=1, CA1r=0, CA2r=1 ; bank -&gt; CA7r..CA9r ; col[2:1] -&gt; CA5r,CA6r</w:t>
      </w:r>
      <w:r>
        <w:rPr/>
        <w:br/>
      </w:r>
      <w:r>
        <w:rPr>
          <w:rStyle w:val="VerbatimChar"/>
        </w:rPr>
        <w:t xml:space="preserve">        AP -&gt; CA0f ; col[11:3] -&gt; CA1f..CA9f</w:t>
      </w:r>
      <w:r>
        <w:rPr/>
        <w:br/>
      </w:r>
      <w:r>
        <w:rPr>
          <w:rStyle w:val="VerbatimChar"/>
        </w:rPr>
        <w:t>WR/WRA: CA0r=1, CA1r=0, CA2r=0 ; bank -&gt; CA7r..CA9r ; col[2:1] -&gt; CA5r,CA6r</w:t>
      </w:r>
      <w:r>
        <w:rPr/>
        <w:br/>
      </w:r>
      <w:r>
        <w:rPr>
          <w:rStyle w:val="VerbatimChar"/>
        </w:rPr>
        <w:t xml:space="preserve">        AP -&gt; CA0f ; col[11:3] -&gt; CA1f..CA9f</w:t>
      </w:r>
      <w:r>
        <w:rPr/>
        <w:br/>
      </w:r>
      <w:r>
        <w:rPr>
          <w:rStyle w:val="VerbatimChar"/>
        </w:rPr>
        <w:t>PRE:    CA0r=1, CA1r=1, CA2r=0, CA3r=1 ; bank -&gt; CA7r..CA9r</w:t>
      </w:r>
      <w:r>
        <w:rPr/>
        <w:br/>
      </w:r>
      <w:r>
        <w:rPr>
          <w:rStyle w:val="VerbatimChar"/>
        </w:rPr>
        <w:t>PREA:   CA0r=1, CA1r=1, CA2r=0, CA3r=1, CA4r=1</w:t>
      </w:r>
      <w:r>
        <w:rPr/>
        <w:br/>
      </w:r>
      <w:r>
        <w:rPr>
          <w:rStyle w:val="VerbatimChar"/>
        </w:rPr>
        <w:t>REF:    CA0r=0, CA1r=0, CA2r=1, CA3r=1</w:t>
      </w:r>
      <w:r>
        <w:rPr/>
        <w:br/>
      </w:r>
      <w:r>
        <w:rPr>
          <w:rStyle w:val="VerbatimChar"/>
        </w:rPr>
        <w:t>REFPB:  CA0r=0, CA1r=0, CA2r=1, CA3r=0</w:t>
      </w:r>
      <w:r>
        <w:rPr/>
        <w:br/>
      </w:r>
      <w:r>
        <w:rPr>
          <w:rStyle w:val="VerbatimChar"/>
        </w:rPr>
        <w:t>MRW:    MA[5:0] -&gt; CA4r..CA9r ; MA[7:6] -&gt; CA0f,CA1f ; OP[7:0] -&gt; CA2f..CA9f</w:t>
      </w:r>
      <w:r>
        <w:rPr/>
        <w:br/>
      </w:r>
      <w:r>
        <w:rPr>
          <w:rStyle w:val="VerbatimChar"/>
        </w:rPr>
        <w:t>NOP:    CA0r..CA3r = 1</w:t>
      </w:r>
    </w:p>
    <w:p>
      <w:pPr>
        <w:pStyle w:val="Heading3"/>
        <w:spacing w:before="200" w:after="80"/>
        <w:rPr/>
      </w:pPr>
      <w:bookmarkStart w:id="848" w:name="__RefHeading___Toc53852_3968965690"/>
      <w:bookmarkStart w:id="849" w:name="odt"/>
      <w:bookmarkEnd w:id="848"/>
      <w:r>
        <w:rPr>
          <w:rStyle w:val="SectionNumber"/>
          <w:b/>
          <w:color w:val="404040"/>
          <w:sz w:val="24"/>
        </w:rPr>
        <w:t>27.4.4</w:t>
      </w:r>
      <w:r>
        <w:rPr>
          <w:b/>
          <w:color w:val="404040"/>
          <w:sz w:val="24"/>
        </w:rPr>
        <w:tab/>
        <w:t>ODT</w:t>
      </w:r>
    </w:p>
    <w:p>
      <w:pPr>
        <w:pStyle w:val="FirstParagraph"/>
        <w:rPr/>
      </w:pPr>
      <w:r>
        <w:rPr>
          <w:rStyle w:val="VerbatimChar"/>
          <w:sz w:val="20"/>
        </w:rPr>
        <w:t>dfi_odt_o</w:t>
      </w:r>
      <w:r>
        <w:rPr>
          <w:sz w:val="20"/>
        </w:rPr>
        <w:t xml:space="preserve"> is declared on the interface but is driven to zero for all commands in this implementation. The ODT pin is part of the DFI command group per the HAS, but scoria’s PHY target does not require dynamic ODT control at the formatter; any ODT behavior is handled elsewhere or left inactive.</w:t>
      </w:r>
      <w:bookmarkEnd w:id="849"/>
    </w:p>
    <w:p>
      <w:pPr>
        <w:pStyle w:val="Heading3"/>
        <w:spacing w:before="200" w:after="80"/>
        <w:rPr/>
      </w:pPr>
      <w:bookmarkStart w:id="850" w:name="__RefHeading___Toc53854_3968965690"/>
      <w:bookmarkStart w:id="851" w:name="phase-placement"/>
      <w:bookmarkEnd w:id="850"/>
      <w:r>
        <w:rPr>
          <w:rStyle w:val="SectionNumber"/>
          <w:b/>
          <w:color w:val="404040"/>
          <w:sz w:val="24"/>
        </w:rPr>
        <w:t>27.4.5</w:t>
      </w:r>
      <w:r>
        <w:rPr>
          <w:b/>
          <w:color w:val="404040"/>
          <w:sz w:val="24"/>
        </w:rPr>
        <w:tab/>
        <w:t>Phase placement</w:t>
      </w:r>
    </w:p>
    <w:p>
      <w:pPr>
        <w:pStyle w:val="FirstParagraph"/>
        <w:rPr/>
      </w:pPr>
      <w:r>
        <w:rPr>
          <w:sz w:val="20"/>
        </w:rPr>
        <w:t xml:space="preserve">Reads are placed on </w:t>
      </w:r>
      <w:r>
        <w:rPr>
          <w:rStyle w:val="VerbatimChar"/>
          <w:sz w:val="20"/>
        </w:rPr>
        <w:t>rd_phase_i</w:t>
      </w:r>
      <w:r>
        <w:rPr>
          <w:sz w:val="20"/>
        </w:rPr>
        <w:t xml:space="preserve">, writes on </w:t>
      </w:r>
      <w:r>
        <w:rPr>
          <w:rStyle w:val="VerbatimChar"/>
          <w:sz w:val="20"/>
        </w:rPr>
        <w:t>wr_phase_i</w:t>
      </w:r>
      <w:r>
        <w:rPr>
          <w:sz w:val="20"/>
        </w:rPr>
        <w:t>, and all other commands on phase 0. This matches the a7ddrphy rdphase/wrphase contract. Phases that do not carry the active command are driven as NOP.</w:t>
      </w:r>
      <w:bookmarkEnd w:id="851"/>
    </w:p>
    <w:p>
      <w:pPr>
        <w:pStyle w:val="Heading2"/>
        <w:pBdr>
          <w:bottom w:val="single" w:sz="12" w:space="0" w:color="228B22"/>
        </w:pBdr>
        <w:spacing w:before="280" w:after="80"/>
        <w:rPr/>
      </w:pPr>
      <w:bookmarkStart w:id="852" w:name="__RefHeading___Toc53856_3968965690"/>
      <w:bookmarkStart w:id="853" w:name="fsm-policy-21"/>
      <w:bookmarkEnd w:id="852"/>
      <w:r>
        <w:rPr>
          <w:rStyle w:val="SectionNumber"/>
          <w:b/>
          <w:color w:val="228B22"/>
          <w:sz w:val="28"/>
        </w:rPr>
        <w:t>27.5</w:t>
      </w:r>
      <w:r>
        <w:rPr>
          <w:b/>
          <w:color w:val="228B22"/>
          <w:sz w:val="28"/>
        </w:rPr>
        <w:tab/>
        <w:t>FSM policy</w:t>
      </w:r>
    </w:p>
    <w:p>
      <w:pPr>
        <w:pStyle w:val="FirstParagraph"/>
        <w:rPr/>
      </w:pPr>
      <w:r>
        <w:rPr>
          <w:sz w:val="20"/>
        </w:rPr>
        <w:t xml:space="preserve">There is no FSM. The formatter is combinational encoding followed by a single registered pipeline stage. </w:t>
      </w:r>
      <w:r>
        <w:rPr>
          <w:rStyle w:val="VerbatimChar"/>
          <w:sz w:val="20"/>
        </w:rPr>
        <w:t>cmd_ready_o</w:t>
      </w:r>
      <w:r>
        <w:rPr>
          <w:sz w:val="20"/>
        </w:rPr>
        <w:t xml:space="preserve"> is tied high after reset.</w:t>
      </w:r>
      <w:bookmarkEnd w:id="853"/>
    </w:p>
    <w:p>
      <w:pPr>
        <w:pStyle w:val="Heading2"/>
        <w:pBdr>
          <w:bottom w:val="single" w:sz="12" w:space="0" w:color="228B22"/>
        </w:pBdr>
        <w:spacing w:before="280" w:after="80"/>
        <w:rPr/>
      </w:pPr>
      <w:bookmarkStart w:id="854" w:name="__RefHeading___Toc53858_3968965690"/>
      <w:bookmarkStart w:id="855" w:name="timing-21"/>
      <w:bookmarkEnd w:id="854"/>
      <w:r>
        <w:rPr>
          <w:rStyle w:val="SectionNumber"/>
          <w:b/>
          <w:color w:val="228B22"/>
          <w:sz w:val="28"/>
        </w:rPr>
        <w:t>27.6</w:t>
      </w:r>
      <w:r>
        <w:rPr>
          <w:b/>
          <w:color w:val="228B22"/>
          <w:sz w:val="28"/>
        </w:rPr>
        <w:tab/>
        <w:t>Timing</w:t>
      </w:r>
    </w:p>
    <w:p>
      <w:pPr>
        <w:pStyle w:val="FirstParagraph"/>
        <w:rPr/>
      </w:pPr>
      <w:r>
        <w:rPr>
          <w:sz w:val="20"/>
        </w:rPr>
        <w:t xml:space="preserve">The formatter introduces one </w:t>
      </w:r>
      <w:r>
        <w:rPr>
          <w:rStyle w:val="VerbatimChar"/>
          <w:sz w:val="20"/>
        </w:rPr>
        <w:t>mc_clk</w:t>
      </w:r>
      <w:r>
        <w:rPr>
          <w:sz w:val="20"/>
        </w:rPr>
        <w:t xml:space="preserve"> cycle of latency from decoded inputs to DFI outputs. All command-to-command spacing is enforced upstream by the scheduler.</w:t>
      </w:r>
      <w:bookmarkEnd w:id="855"/>
    </w:p>
    <w:p>
      <w:pPr>
        <w:pStyle w:val="Heading2"/>
        <w:pBdr>
          <w:bottom w:val="single" w:sz="12" w:space="0" w:color="228B22"/>
        </w:pBdr>
        <w:spacing w:before="280" w:after="80"/>
        <w:rPr/>
      </w:pPr>
      <w:bookmarkStart w:id="856" w:name="__RefHeading___Toc53860_3968965690"/>
      <w:bookmarkStart w:id="857" w:name="notes-21"/>
      <w:bookmarkEnd w:id="856"/>
      <w:r>
        <w:rPr>
          <w:rStyle w:val="SectionNumber"/>
          <w:b/>
          <w:color w:val="228B22"/>
          <w:sz w:val="28"/>
        </w:rPr>
        <w:t>27.7</w:t>
      </w:r>
      <w:r>
        <w:rPr>
          <w:b/>
          <w:color w:val="228B22"/>
          <w:sz w:val="28"/>
        </w:rPr>
        <w:tab/>
        <w:t>Notes</w:t>
      </w:r>
    </w:p>
    <w:p>
      <w:pPr>
        <w:pStyle w:val="Compact"/>
        <w:numPr>
          <w:ilvl w:val="0"/>
          <w:numId w:val="199"/>
        </w:numPr>
        <w:rPr/>
      </w:pPr>
      <w:r>
        <w:rPr>
          <w:rStyle w:val="VerbatimChar"/>
        </w:rPr>
        <w:t>OP_SREFE</w:t>
      </w:r>
      <w:r>
        <w:rPr/>
        <w:t xml:space="preserve">, </w:t>
      </w:r>
      <w:r>
        <w:rPr>
          <w:rStyle w:val="VerbatimChar"/>
        </w:rPr>
        <w:t>OP_SREFX</w:t>
      </w:r>
      <w:r>
        <w:rPr/>
        <w:t xml:space="preserve">, and </w:t>
      </w:r>
      <w:r>
        <w:rPr>
          <w:rStyle w:val="VerbatimChar"/>
        </w:rPr>
        <w:t>OP_DPDE</w:t>
      </w:r>
      <w:r>
        <w:rPr/>
        <w:t xml:space="preserve"> are not encoded here. They fall through the default arm and are driven as NOP on the DFI command pins; the real behavior is CKE/power-down sequencing, which is described in </w:t>
      </w:r>
      <w:r>
        <w:rPr>
          <w:rStyle w:val="VerbatimChar"/>
        </w:rPr>
        <w:t>ch02_blocks/26_dormant_powerdown_and_pack.md</w:t>
      </w:r>
      <w:r>
        <w:rPr/>
        <w:t>.</w:t>
      </w:r>
    </w:p>
    <w:p>
      <w:pPr>
        <w:pStyle w:val="Compact"/>
        <w:numPr>
          <w:ilvl w:val="0"/>
          <w:numId w:val="200"/>
        </w:numPr>
        <w:rPr/>
      </w:pPr>
      <w:r>
        <w:rPr>
          <w:rStyle w:val="VerbatimChar"/>
        </w:rPr>
        <w:t>OP_REFPB</w:t>
      </w:r>
      <w:r>
        <w:rPr/>
        <w:t xml:space="preserve"> is LPDDR3-only and uses the same CA encoding branch as the per-bank refresh case.</w:t>
      </w:r>
    </w:p>
    <w:p>
      <w:pPr>
        <w:pStyle w:val="Compact"/>
        <w:numPr>
          <w:ilvl w:val="0"/>
          <w:numId w:val="201"/>
        </w:numPr>
        <w:rPr/>
      </w:pPr>
      <w:r>
        <w:rPr/>
        <w:t xml:space="preserve">The module comment header still names DDR2/LPDDR2 because the formatter body was inherited from pumice and the file was not renamed; the actual </w:t>
      </w:r>
      <w:r>
        <w:rPr>
          <w:rStyle w:val="VerbatimChar"/>
        </w:rPr>
        <w:t>memtype_e</w:t>
      </w:r>
      <w:r>
        <w:rPr/>
        <w:t xml:space="preserve"> values and encoding targets are DDR3 and LPDDR3.</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8" w:name="X52558542fb36a58c433a7bb83e69e23305fbfea"/>
      <w:bookmarkStart w:id="859" w:name="notes-21"/>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r>
        <w:br w:type="page"/>
      </w:r>
    </w:p>
    <w:p>
      <w:pPr>
        <w:pStyle w:val="Heading1"/>
        <w:shd w:val="clear" w:color="auto" w:fill="404040"/>
        <w:spacing w:before="360" w:after="120"/>
        <w:rPr/>
      </w:pPr>
      <w:bookmarkStart w:id="860" w:name="__RefHeading___Toc53862_3968965690"/>
      <w:bookmarkStart w:id="861" w:name="X2543e2f79b19759b2eb9f7e47af94dab486a8b2"/>
      <w:bookmarkEnd w:id="860"/>
      <w:r>
        <w:rPr>
          <w:rStyle w:val="SectionNumber"/>
          <w:b/>
          <w:color w:val="FFFFFF"/>
          <w:sz w:val="32"/>
        </w:rPr>
        <w:t>28</w:t>
      </w:r>
      <w:r>
        <w:rPr>
          <w:b/>
          <w:color w:val="FFFFFF"/>
          <w:sz w:val="32"/>
        </w:rPr>
        <w:tab/>
        <w:t>DFI Write Serializer (</w:t>
      </w:r>
      <w:r>
        <w:rPr>
          <w:rStyle w:val="VerbatimChar"/>
          <w:b/>
          <w:color w:val="FFFFFF"/>
          <w:sz w:val="32"/>
        </w:rPr>
        <w:t>scoria_dfi_wr_serializer</w:t>
      </w:r>
      <w:r>
        <w:rPr>
          <w:b/>
          <w:color w:val="FFFFFF"/>
          <w:sz w:val="32"/>
        </w:rPr>
        <w:t>)</w:t>
      </w:r>
    </w:p>
    <w:p>
      <w:pPr>
        <w:pStyle w:val="FirstParagraph"/>
        <w:rPr/>
      </w:pPr>
      <w:r>
        <w:rPr>
          <w:b/>
          <w:bCs/>
          <w:sz w:val="20"/>
        </w:rPr>
        <w:t>Module:</w:t>
      </w:r>
      <w:r>
        <w:rPr>
          <w:sz w:val="20"/>
        </w:rPr>
        <w:t xml:space="preserve"> </w:t>
      </w:r>
      <w:r>
        <w:rPr>
          <w:rStyle w:val="VerbatimChar"/>
          <w:sz w:val="20"/>
        </w:rPr>
        <w:t>scoria_dfi_wr_serializer.sv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write datapath </w:t>
      </w:r>
      <w:r>
        <w:rPr>
          <w:b/>
          <w:bCs/>
          <w:sz w:val="20"/>
        </w:rPr>
        <w:t>Parent:</w:t>
      </w:r>
      <w:r>
        <w:rPr>
          <w:sz w:val="20"/>
        </w:rPr>
        <w:t xml:space="preserve"> </w:t>
      </w:r>
      <w:r>
        <w:rPr>
          <w:rStyle w:val="VerbatimChar"/>
          <w:sz w:val="20"/>
        </w:rPr>
        <w:t>scoria_dfi_layer</w:t>
      </w:r>
      <w:r>
        <w:rPr>
          <w:sz w:val="20"/>
        </w:rPr>
        <w:t xml:space="preserve"> </w:t>
      </w:r>
      <w:r>
        <w:rPr>
          <w:b/>
          <w:bCs/>
          <w:sz w:val="20"/>
        </w:rPr>
        <w:t>Status:</w:t>
      </w:r>
      <w:r>
        <w:rPr>
          <w:sz w:val="20"/>
        </w:rPr>
        <w:t xml:space="preserve"> implemented</w:t>
      </w:r>
    </w:p>
    <w:p>
      <w:pPr>
        <w:pStyle w:val="Heading2"/>
        <w:pBdr>
          <w:bottom w:val="single" w:sz="12" w:space="0" w:color="228B22"/>
        </w:pBdr>
        <w:spacing w:before="280" w:after="80"/>
        <w:rPr/>
      </w:pPr>
      <w:bookmarkStart w:id="862" w:name="__RefHeading___Toc53864_3968965690"/>
      <w:bookmarkStart w:id="863" w:name="purpose-22"/>
      <w:bookmarkEnd w:id="862"/>
      <w:r>
        <w:rPr>
          <w:rStyle w:val="SectionNumber"/>
          <w:b/>
          <w:color w:val="228B22"/>
          <w:sz w:val="28"/>
        </w:rPr>
        <w:t>28.1</w:t>
      </w:r>
      <w:r>
        <w:rPr>
          <w:b/>
          <w:color w:val="228B22"/>
          <w:sz w:val="28"/>
        </w:rPr>
        <w:tab/>
        <w:t>Purpose</w:t>
      </w:r>
    </w:p>
    <w:p>
      <w:pPr>
        <w:pStyle w:val="FirstParagraph"/>
        <w:rPr/>
      </w:pPr>
      <w:r>
        <w:rPr>
          <w:rStyle w:val="VerbatimChar"/>
          <w:sz w:val="20"/>
        </w:rPr>
        <w:t>scoria_dfi_wr_serializer</w:t>
      </w:r>
      <w:r>
        <w:rPr>
          <w:sz w:val="20"/>
        </w:rPr>
        <w:t xml:space="preserve"> turns the write-data stream into the DFI write-data pins. On a WR command (</w:t>
      </w:r>
      <w:r>
        <w:rPr>
          <w:rStyle w:val="VerbatimChar"/>
          <w:sz w:val="20"/>
        </w:rPr>
        <w:t>wr_fire_i</w:t>
      </w:r>
      <w:r>
        <w:rPr>
          <w:sz w:val="20"/>
        </w:rPr>
        <w:t xml:space="preserve">), it waits </w:t>
      </w:r>
      <w:r>
        <w:rPr>
          <w:rStyle w:val="VerbatimChar"/>
          <w:sz w:val="20"/>
        </w:rPr>
        <w:t>t_phy_wrlat_i</w:t>
      </w:r>
      <w:r>
        <w:rPr>
          <w:sz w:val="20"/>
        </w:rPr>
        <w:t xml:space="preserve"> DFI cycles and then streams one DFI word per cycle from the write-data FIFO onto </w:t>
      </w:r>
      <w:r>
        <w:rPr>
          <w:rStyle w:val="VerbatimChar"/>
          <w:sz w:val="20"/>
        </w:rPr>
        <w:t>dfi_wrdata_o</w:t>
      </w:r>
      <w:r>
        <w:rPr>
          <w:sz w:val="20"/>
        </w:rPr>
        <w:t xml:space="preserve"> until the burst’s </w:t>
      </w:r>
      <w:r>
        <w:rPr>
          <w:rStyle w:val="VerbatimChar"/>
          <w:sz w:val="20"/>
        </w:rPr>
        <w:t>last</w:t>
      </w:r>
      <w:r>
        <w:rPr>
          <w:sz w:val="20"/>
        </w:rPr>
        <w:t xml:space="preserve"> word. The data is pre-staged in the CDC FIFO, so the drive path never stalls once it starts.</w:t>
      </w:r>
      <w:bookmarkEnd w:id="863"/>
    </w:p>
    <w:p>
      <w:pPr>
        <w:pStyle w:val="Heading2"/>
        <w:pBdr>
          <w:bottom w:val="single" w:sz="12" w:space="0" w:color="228B22"/>
        </w:pBdr>
        <w:spacing w:before="280" w:after="80"/>
        <w:rPr/>
      </w:pPr>
      <w:bookmarkStart w:id="864" w:name="__RefHeading___Toc53866_3968965690"/>
      <w:bookmarkEnd w:id="864"/>
      <w:r>
        <w:rPr>
          <w:rStyle w:val="SectionNumber"/>
          <w:b/>
          <w:color w:val="228B22"/>
          <w:sz w:val="28"/>
        </w:rPr>
        <w:t>28.2</w:t>
      </w:r>
      <w:r>
        <w:rPr>
          <w:b/>
          <w:color w:val="228B22"/>
          <w:sz w:val="28"/>
        </w:rPr>
        <w:tab/>
        <w:t>Parameters</w:t>
      </w:r>
    </w:p>
    <w:p>
      <w:pPr>
        <w:pStyle w:val="TableCaption"/>
        <w:rPr/>
      </w:pPr>
      <w:bookmarkStart w:id="865" w:name="_Tab_101_Table_2_23_1__scoria"/>
      <w:r>
        <w:rPr/>
        <w:t xml:space="preserve">Table 2.23.1: </w:t>
      </w:r>
      <w:r>
        <w:rPr>
          <w:rStyle w:val="VerbatimChar"/>
        </w:rPr>
        <w:t>scoria_dfi_wr_serializer</w:t>
      </w:r>
      <w:r>
        <w:rPr/>
        <w:t xml:space="preserve"> parameters</w:t>
      </w:r>
      <w:bookmarkEnd w:id="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bus width (</w:t>
            </w: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byte-strobe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write-enable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width</w:t>
            </w:r>
            <w:bookmarkStart w:id="866" w:name="parameters-22"/>
            <w:bookmarkEnd w:id="866"/>
          </w:p>
        </w:tc>
      </w:tr>
    </w:tbl>
    <w:p>
      <w:pPr>
        <w:pStyle w:val="Heading2"/>
        <w:pBdr>
          <w:bottom w:val="single" w:sz="12" w:space="0" w:color="228B22"/>
        </w:pBdr>
        <w:spacing w:before="280" w:after="80"/>
        <w:rPr/>
      </w:pPr>
      <w:bookmarkStart w:id="867" w:name="__RefHeading___Toc53868_3968965690"/>
      <w:bookmarkEnd w:id="867"/>
      <w:r>
        <w:rPr>
          <w:rStyle w:val="SectionNumber"/>
          <w:b/>
          <w:color w:val="228B22"/>
          <w:sz w:val="28"/>
        </w:rPr>
        <w:t>28.3</w:t>
      </w:r>
      <w:r>
        <w:rPr>
          <w:b/>
          <w:color w:val="228B22"/>
          <w:sz w:val="28"/>
        </w:rPr>
        <w:tab/>
        <w:t>Interface</w:t>
      </w:r>
    </w:p>
    <w:p>
      <w:pPr>
        <w:pStyle w:val="TableCaption"/>
        <w:rPr/>
      </w:pPr>
      <w:bookmarkStart w:id="868" w:name="_Tab_102_Table_2_23_2__scoria"/>
      <w:r>
        <w:rPr/>
        <w:t xml:space="preserve">Table 2.23.2: </w:t>
      </w:r>
      <w:r>
        <w:rPr>
          <w:rStyle w:val="VerbatimChar"/>
        </w:rPr>
        <w:t>scoria_dfi_wr_serializer</w:t>
      </w:r>
      <w:r>
        <w:rPr/>
        <w:t xml:space="preserve"> ports</w:t>
      </w:r>
      <w:bookmarkEnd w:id="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command accepted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bl>
    <w:p>
      <w:pPr>
        <w:pStyle w:val="Heading2"/>
        <w:pBdr>
          <w:bottom w:val="single" w:sz="12" w:space="0" w:color="228B22"/>
        </w:pBdr>
        <w:spacing w:before="280" w:after="80"/>
        <w:rPr/>
      </w:pPr>
      <w:bookmarkStart w:id="869" w:name="__RefHeading___Toc53870_3968965690"/>
      <w:bookmarkEnd w:id="869"/>
      <w:r>
        <w:rPr>
          <w:rStyle w:val="SectionNumber"/>
          <w:b/>
          <w:color w:val="228B22"/>
          <w:sz w:val="28"/>
        </w:rPr>
        <w:t>28.4</w:t>
      </w:r>
      <w:r>
        <w:rPr>
          <w:b/>
          <w:color w:val="228B22"/>
          <w:sz w:val="28"/>
        </w:rPr>
        <w:tab/>
        <w:t>Microarchitecture internals</w:t>
      </w:r>
    </w:p>
    <w:p>
      <w:pPr>
        <w:pStyle w:val="Heading3"/>
        <w:spacing w:before="200" w:after="80"/>
        <w:rPr/>
      </w:pPr>
      <w:bookmarkStart w:id="870" w:name="__RefHeading___Toc53872_3968965690"/>
      <w:bookmarkStart w:id="871" w:name="stateless-multi-burst-serializer"/>
      <w:bookmarkEnd w:id="870"/>
      <w:r>
        <w:rPr>
          <w:rStyle w:val="SectionNumber"/>
          <w:b/>
          <w:color w:val="404040"/>
          <w:sz w:val="24"/>
        </w:rPr>
        <w:t>28.4.1</w:t>
      </w:r>
      <w:r>
        <w:rPr>
          <w:b/>
          <w:color w:val="404040"/>
          <w:sz w:val="24"/>
        </w:rPr>
        <w:tab/>
        <w:t>Stateless multi-burst serializer</w:t>
      </w:r>
    </w:p>
    <w:p>
      <w:pPr>
        <w:pStyle w:val="FirstParagraph"/>
        <w:rPr/>
      </w:pPr>
      <w:r>
        <w:rPr>
          <w:sz w:val="20"/>
        </w:rPr>
        <w:t xml:space="preserve">The serializer uses a delay line rather than an FSM. </w:t>
      </w:r>
      <w:r>
        <w:rPr>
          <w:rStyle w:val="VerbatimChar"/>
          <w:sz w:val="20"/>
        </w:rPr>
        <w:t>wr_fire_i</w:t>
      </w:r>
      <w:r>
        <w:rPr>
          <w:sz w:val="20"/>
        </w:rPr>
        <w:t xml:space="preserve"> shifts into </w:t>
      </w:r>
      <w:r>
        <w:rPr>
          <w:rStyle w:val="VerbatimChar"/>
          <w:sz w:val="20"/>
        </w:rPr>
        <w:t>r_age[PIPE-1:0]</w:t>
      </w:r>
      <w:r>
        <w:rPr>
          <w:sz w:val="20"/>
        </w:rPr>
        <w:t xml:space="preserve">, where </w:t>
      </w:r>
      <w:r>
        <w:rPr>
          <w:rStyle w:val="VerbatimChar"/>
          <w:sz w:val="20"/>
        </w:rPr>
        <w:t>PIPE = MAX_WRLAT + 1 = 32</w:t>
      </w:r>
      <w:r>
        <w:rPr>
          <w:sz w:val="20"/>
        </w:rPr>
        <w:t xml:space="preserve">. A fire matures when it reaches index </w:t>
      </w:r>
      <w:r>
        <w:rPr>
          <w:rStyle w:val="VerbatimChar"/>
          <w:sz w:val="20"/>
        </w:rPr>
        <w:t>t_phy_wrlat_i</w:t>
      </w:r>
      <w:r>
        <w:rPr>
          <w:sz w:val="20"/>
        </w:rPr>
        <w:t xml:space="preserve">; </w:t>
      </w:r>
      <w:r>
        <w:rPr>
          <w:rStyle w:val="VerbatimChar"/>
          <w:sz w:val="20"/>
        </w:rPr>
        <w:t>r_owed</w:t>
      </w:r>
      <w:r>
        <w:rPr>
          <w:sz w:val="20"/>
        </w:rPr>
        <w:t xml:space="preserve"> counts matured-but-not-finished bursts. The path drives whenever </w:t>
      </w:r>
      <w:r>
        <w:rPr>
          <w:rStyle w:val="VerbatimChar"/>
          <w:sz w:val="20"/>
        </w:rPr>
        <w:t>r_owed != 0</w:t>
      </w:r>
      <w:r>
        <w:rPr>
          <w:sz w:val="20"/>
        </w:rPr>
        <w:t xml:space="preserve"> and the FIFO has a word.</w:t>
      </w:r>
    </w:p>
    <w:p>
      <w:pPr>
        <w:pStyle w:val="SourceCode"/>
        <w:rPr/>
      </w:pPr>
      <w:r>
        <w:rPr>
          <w:rStyle w:val="VerbatimChar"/>
        </w:rPr>
        <w:t>PIPE       = MAX_WRLAT + 1 = 32</w:t>
      </w:r>
      <w:r>
        <w:rPr/>
        <w:br/>
      </w:r>
      <w:r>
        <w:rPr>
          <w:rStyle w:val="VerbatimChar"/>
        </w:rPr>
        <w:t>w_fired    = {r_age, wr_fire_i}</w:t>
      </w:r>
      <w:r>
        <w:rPr/>
        <w:br/>
      </w:r>
      <w:r>
        <w:rPr>
          <w:rStyle w:val="VerbatimChar"/>
        </w:rPr>
        <w:t>w_mature   = w_fired[t_phy_wrlat_i]</w:t>
      </w:r>
      <w:r>
        <w:rPr/>
        <w:br/>
      </w:r>
      <w:r>
        <w:rPr>
          <w:rStyle w:val="VerbatimChar"/>
        </w:rPr>
        <w:t>w_owed_now = r_owed + (w_mature ? 1 : 0)</w:t>
      </w:r>
      <w:r>
        <w:rPr/>
        <w:br/>
      </w:r>
      <w:r>
        <w:rPr>
          <w:rStyle w:val="VerbatimChar"/>
        </w:rPr>
        <w:t>w_drive    = (w_owed_now != 0) &amp;&amp; wd_valid_i</w:t>
      </w:r>
      <w:r>
        <w:rPr/>
        <w:br/>
      </w:r>
      <w:r>
        <w:rPr>
          <w:rStyle w:val="VerbatimChar"/>
        </w:rPr>
        <w:t>wd_ready_o = w_drive</w:t>
      </w:r>
    </w:p>
    <w:p>
      <w:pPr>
        <w:pStyle w:val="FirstParagraph"/>
        <w:rPr/>
      </w:pPr>
      <w:r>
        <w:rPr>
          <w:sz w:val="20"/>
        </w:rPr>
        <w:t xml:space="preserve">This handles every write cadence by construction: back-to-back bursts mature contiguously, </w:t>
      </w:r>
      <w:r>
        <w:rPr>
          <w:rStyle w:val="VerbatimChar"/>
          <w:sz w:val="20"/>
        </w:rPr>
        <w:t>tCCD</w:t>
      </w:r>
      <w:r>
        <w:rPr>
          <w:sz w:val="20"/>
        </w:rPr>
        <w:t xml:space="preserve">-paced writes mature with the correct bubble, and multiple in-flight writes add to </w:t>
      </w:r>
      <w:r>
        <w:rPr>
          <w:rStyle w:val="VerbatimChar"/>
          <w:sz w:val="20"/>
        </w:rPr>
        <w:t>r_owed</w:t>
      </w:r>
      <w:r>
        <w:rPr>
          <w:sz w:val="20"/>
        </w:rPr>
        <w:t xml:space="preserve"> independently.</w:t>
      </w:r>
      <w:bookmarkEnd w:id="871"/>
    </w:p>
    <w:p>
      <w:pPr>
        <w:pStyle w:val="Heading3"/>
        <w:spacing w:before="200" w:after="80"/>
        <w:rPr/>
      </w:pPr>
      <w:bookmarkStart w:id="872" w:name="__RefHeading___Toc53874_3968965690"/>
      <w:bookmarkStart w:id="873" w:name="owed-burst-accounting"/>
      <w:bookmarkEnd w:id="872"/>
      <w:r>
        <w:rPr>
          <w:rStyle w:val="SectionNumber"/>
          <w:b/>
          <w:color w:val="404040"/>
          <w:sz w:val="24"/>
        </w:rPr>
        <w:t>28.4.2</w:t>
      </w:r>
      <w:r>
        <w:rPr>
          <w:b/>
          <w:color w:val="404040"/>
          <w:sz w:val="24"/>
        </w:rPr>
        <w:tab/>
        <w:t>Owed-burst accounting</w:t>
      </w:r>
    </w:p>
    <w:p>
      <w:pPr>
        <w:pStyle w:val="FirstParagraph"/>
        <w:rPr/>
      </w:pPr>
      <w:r>
        <w:rPr>
          <w:rStyle w:val="VerbatimChar"/>
          <w:sz w:val="20"/>
        </w:rPr>
        <w:t>r_owed</w:t>
      </w:r>
      <w:r>
        <w:rPr>
          <w:sz w:val="20"/>
        </w:rPr>
        <w:t xml:space="preserve"> tracks bursts that have matured but have not yet finished. It increments when </w:t>
      </w:r>
      <w:r>
        <w:rPr>
          <w:rStyle w:val="VerbatimChar"/>
          <w:sz w:val="20"/>
        </w:rPr>
        <w:t>w_mature</w:t>
      </w:r>
      <w:r>
        <w:rPr>
          <w:sz w:val="20"/>
        </w:rPr>
        <w:t xml:space="preserve"> is true and decrements when a driven word is the last word of its burst:</w:t>
      </w:r>
    </w:p>
    <w:p>
      <w:pPr>
        <w:pStyle w:val="SourceCode"/>
        <w:rPr/>
      </w:pPr>
      <w:r>
        <w:rPr>
          <w:rStyle w:val="VerbatimChar"/>
        </w:rPr>
        <w:t>w_burst_last = w_drive &amp;&amp; wd_last_i</w:t>
      </w:r>
      <w:r>
        <w:rPr/>
        <w:br/>
      </w:r>
      <w:r>
        <w:rPr>
          <w:rStyle w:val="VerbatimChar"/>
        </w:rPr>
        <w:t>r_owed_next  = w_owed_now - (w_burst_last ? 1 : 0)</w:t>
      </w:r>
    </w:p>
    <w:p>
      <w:pPr>
        <w:pStyle w:val="FirstParagraph"/>
        <w:rPr/>
      </w:pPr>
      <w:r>
        <w:rPr>
          <w:sz w:val="20"/>
        </w:rPr>
        <w:t xml:space="preserve">The counter width </w:t>
      </w:r>
      <w:r>
        <w:rPr>
          <w:rStyle w:val="VerbatimChar"/>
          <w:sz w:val="20"/>
        </w:rPr>
        <w:t>OWEDW = 3</w:t>
      </w:r>
      <w:r>
        <w:rPr>
          <w:sz w:val="20"/>
        </w:rPr>
        <w:t xml:space="preserve"> is small because the controller rate-matches write commits to the data path; only a few write bursts can be in flight at once. If </w:t>
      </w:r>
      <w:r>
        <w:rPr>
          <w:rStyle w:val="VerbatimChar"/>
          <w:sz w:val="20"/>
        </w:rPr>
        <w:t>r_owed</w:t>
      </w:r>
      <w:r>
        <w:rPr>
          <w:sz w:val="20"/>
        </w:rPr>
        <w:t xml:space="preserve"> saturates, the behavior is undefined, but the upstream staging invariant makes saturation unreachable.</w:t>
      </w:r>
      <w:bookmarkEnd w:id="873"/>
    </w:p>
    <w:p>
      <w:pPr>
        <w:pStyle w:val="Heading3"/>
        <w:spacing w:before="200" w:after="80"/>
        <w:rPr/>
      </w:pPr>
      <w:bookmarkStart w:id="874" w:name="__RefHeading___Toc53876_3968965690"/>
      <w:bookmarkStart w:id="875" w:name="mask-generation"/>
      <w:bookmarkEnd w:id="874"/>
      <w:r>
        <w:rPr>
          <w:rStyle w:val="SectionNumber"/>
          <w:b/>
          <w:color w:val="404040"/>
          <w:sz w:val="24"/>
        </w:rPr>
        <w:t>28.4.3</w:t>
      </w:r>
      <w:r>
        <w:rPr>
          <w:b/>
          <w:color w:val="404040"/>
          <w:sz w:val="24"/>
        </w:rPr>
        <w:tab/>
        <w:t>Mask generation</w:t>
      </w:r>
    </w:p>
    <w:p>
      <w:pPr>
        <w:pStyle w:val="FirstParagraph"/>
        <w:rPr/>
      </w:pPr>
      <w:r>
        <w:rPr>
          <w:sz w:val="20"/>
        </w:rPr>
        <w:t>DFI mask is active-high “mask this byte”, while the upstream strobe is active-high “write this byte”. The conversion is a simple inversion:</w:t>
      </w:r>
    </w:p>
    <w:p>
      <w:pPr>
        <w:pStyle w:val="SourceCode"/>
        <w:rPr/>
      </w:pPr>
      <w:r>
        <w:rPr>
          <w:rStyle w:val="VerbatimChar"/>
        </w:rPr>
        <w:t>dfi_wrdata_mask_o = ~wd_strb_i</w:t>
      </w:r>
    </w:p>
    <w:p>
      <w:pPr>
        <w:pStyle w:val="FirstParagraph"/>
        <w:rPr/>
      </w:pPr>
      <w:r>
        <w:rPr>
          <w:sz w:val="20"/>
        </w:rPr>
        <w:t xml:space="preserve">When </w:t>
      </w:r>
      <w:r>
        <w:rPr>
          <w:rStyle w:val="VerbatimChar"/>
          <w:sz w:val="20"/>
        </w:rPr>
        <w:t>w_drive</w:t>
      </w:r>
      <w:r>
        <w:rPr>
          <w:sz w:val="20"/>
        </w:rPr>
        <w:t xml:space="preserve"> is low, both </w:t>
      </w:r>
      <w:r>
        <w:rPr>
          <w:rStyle w:val="VerbatimChar"/>
          <w:sz w:val="20"/>
        </w:rPr>
        <w:t>dfi_wrdata_en_o</w:t>
      </w:r>
      <w:r>
        <w:rPr>
          <w:sz w:val="20"/>
        </w:rPr>
        <w:t xml:space="preserve"> and </w:t>
      </w:r>
      <w:r>
        <w:rPr>
          <w:rStyle w:val="VerbatimChar"/>
          <w:sz w:val="20"/>
        </w:rPr>
        <w:t>dfi_wrdata_mask_o</w:t>
      </w:r>
      <w:r>
        <w:rPr>
          <w:sz w:val="20"/>
        </w:rPr>
        <w:t xml:space="preserve"> are driven to zero.</w:t>
      </w:r>
      <w:bookmarkEnd w:id="875"/>
    </w:p>
    <w:p>
      <w:pPr>
        <w:pStyle w:val="Heading2"/>
        <w:pBdr>
          <w:bottom w:val="single" w:sz="12" w:space="0" w:color="228B22"/>
        </w:pBdr>
        <w:spacing w:before="280" w:after="80"/>
        <w:rPr/>
      </w:pPr>
      <w:bookmarkStart w:id="876" w:name="__RefHeading___Toc53878_3968965690"/>
      <w:bookmarkStart w:id="877" w:name="fsm-policy-22"/>
      <w:bookmarkEnd w:id="876"/>
      <w:r>
        <w:rPr>
          <w:rStyle w:val="SectionNumber"/>
          <w:b/>
          <w:color w:val="228B22"/>
          <w:sz w:val="28"/>
        </w:rPr>
        <w:t>28.5</w:t>
      </w:r>
      <w:r>
        <w:rPr>
          <w:b/>
          <w:color w:val="228B22"/>
          <w:sz w:val="28"/>
        </w:rPr>
        <w:tab/>
        <w:t>FSM policy</w:t>
      </w:r>
    </w:p>
    <w:p>
      <w:pPr>
        <w:pStyle w:val="FirstParagraph"/>
        <w:rPr/>
      </w:pPr>
      <w:bookmarkStart w:id="878" w:name="fsm-policy-22"/>
      <w:r>
        <w:rPr>
          <w:sz w:val="20"/>
        </w:rPr>
        <w:t>There is no FSM. The serializer is a shift-register delay line plus an owed-burst counter.</w:t>
      </w:r>
      <w:bookmarkEnd w:id="878"/>
    </w:p>
    <w:p>
      <w:pPr>
        <w:pStyle w:val="Heading2"/>
        <w:pBdr>
          <w:bottom w:val="single" w:sz="12" w:space="0" w:color="228B22"/>
        </w:pBdr>
        <w:spacing w:before="280" w:after="80"/>
        <w:rPr/>
      </w:pPr>
      <w:bookmarkStart w:id="879" w:name="__RefHeading___Toc53880_3968965690"/>
      <w:bookmarkStart w:id="880" w:name="timing-22"/>
      <w:bookmarkEnd w:id="879"/>
      <w:r>
        <w:rPr>
          <w:rStyle w:val="SectionNumber"/>
          <w:b/>
          <w:color w:val="228B22"/>
          <w:sz w:val="28"/>
        </w:rPr>
        <w:t>28.6</w:t>
      </w:r>
      <w:r>
        <w:rPr>
          <w:b/>
          <w:color w:val="228B22"/>
          <w:sz w:val="28"/>
        </w:rPr>
        <w:tab/>
        <w:t>Timing</w:t>
      </w:r>
    </w:p>
    <w:p>
      <w:pPr>
        <w:pStyle w:val="Compact"/>
        <w:numPr>
          <w:ilvl w:val="0"/>
          <w:numId w:val="202"/>
        </w:numPr>
        <w:rPr/>
      </w:pPr>
      <w:r>
        <w:rPr/>
        <w:t xml:space="preserve">Latency from </w:t>
      </w:r>
      <w:r>
        <w:rPr>
          <w:rStyle w:val="VerbatimChar"/>
        </w:rPr>
        <w:t>wr_fire_i</w:t>
      </w:r>
      <w:r>
        <w:rPr/>
        <w:t xml:space="preserve"> to the first </w:t>
      </w:r>
      <w:r>
        <w:rPr>
          <w:rStyle w:val="VerbatimChar"/>
        </w:rPr>
        <w:t>dfi_wrdata_en_o</w:t>
      </w:r>
      <w:r>
        <w:rPr/>
        <w:t xml:space="preserve"> assertion is </w:t>
      </w:r>
      <w:r>
        <w:rPr>
          <w:rStyle w:val="VerbatimChar"/>
        </w:rPr>
        <w:t>t_phy_wrlat_i</w:t>
      </w:r>
      <w:r>
        <w:rPr/>
        <w:t xml:space="preserve"> DFI cycles.</w:t>
      </w:r>
    </w:p>
    <w:p>
      <w:pPr>
        <w:pStyle w:val="Compact"/>
        <w:numPr>
          <w:ilvl w:val="0"/>
          <w:numId w:val="203"/>
        </w:numPr>
        <w:rPr/>
      </w:pPr>
      <w:r>
        <w:rPr/>
        <w:t xml:space="preserve">Each burst then runs one DFI word per cycle with no bubbles until </w:t>
      </w:r>
      <w:r>
        <w:rPr>
          <w:rStyle w:val="VerbatimChar"/>
        </w:rPr>
        <w:t>wd_last_i</w:t>
      </w:r>
      <w:r>
        <w:rPr/>
        <w:t>.</w:t>
      </w:r>
    </w:p>
    <w:p>
      <w:pPr>
        <w:pStyle w:val="Compact"/>
        <w:numPr>
          <w:ilvl w:val="0"/>
          <w:numId w:val="204"/>
        </w:numPr>
        <w:rPr/>
      </w:pPr>
      <w:r>
        <w:rPr/>
        <w:t xml:space="preserve">The </w:t>
      </w:r>
      <w:r>
        <w:rPr>
          <w:rStyle w:val="VerbatimChar"/>
        </w:rPr>
        <w:t>dfi_wrdata_o</w:t>
      </w:r>
      <w:r>
        <w:rPr/>
        <w:t xml:space="preserve"> bus is wired straight from </w:t>
      </w:r>
      <w:r>
        <w:rPr>
          <w:rStyle w:val="VerbatimChar"/>
        </w:rPr>
        <w:t>wd_data_i</w:t>
      </w:r>
      <w:r>
        <w:rPr/>
        <w:t xml:space="preserve"> because the upstream FIFO already holds the full DFI word.</w:t>
      </w:r>
      <w:bookmarkEnd w:id="880"/>
    </w:p>
    <w:p>
      <w:pPr>
        <w:pStyle w:val="Heading2"/>
        <w:pBdr>
          <w:bottom w:val="single" w:sz="12" w:space="0" w:color="228B22"/>
        </w:pBdr>
        <w:spacing w:before="280" w:after="80"/>
        <w:rPr/>
      </w:pPr>
      <w:bookmarkStart w:id="881" w:name="__RefHeading___Toc53882_3968965690"/>
      <w:bookmarkStart w:id="882" w:name="notes-22"/>
      <w:bookmarkEnd w:id="881"/>
      <w:r>
        <w:rPr>
          <w:rStyle w:val="SectionNumber"/>
          <w:b/>
          <w:color w:val="228B22"/>
          <w:sz w:val="28"/>
        </w:rPr>
        <w:t>28.7</w:t>
      </w:r>
      <w:r>
        <w:rPr>
          <w:b/>
          <w:color w:val="228B22"/>
          <w:sz w:val="28"/>
        </w:rPr>
        <w:tab/>
        <w:t>Notes</w:t>
      </w:r>
    </w:p>
    <w:p>
      <w:pPr>
        <w:pStyle w:val="Compact"/>
        <w:numPr>
          <w:ilvl w:val="0"/>
          <w:numId w:val="205"/>
        </w:numPr>
        <w:rPr/>
      </w:pPr>
      <w:r>
        <w:rPr/>
        <w:t xml:space="preserve">The prior implementation used an FSM that assumed seamless continuation and dropped </w:t>
      </w:r>
      <w:r>
        <w:rPr>
          <w:rStyle w:val="VerbatimChar"/>
        </w:rPr>
        <w:t>tCCD</w:t>
      </w:r>
      <w:r>
        <w:rPr/>
        <w:t xml:space="preserve"> bubbles, driving write data early (</w:t>
      </w:r>
      <w:r>
        <w:rPr>
          <w:rStyle w:val="VerbatimChar"/>
        </w:rPr>
        <w:t>scoria_dfi_wr_serializer.sv:62-64</w:t>
      </w:r>
      <w:r>
        <w:rPr/>
        <w:t>). The current delay-line design removes that assumption.</w:t>
      </w:r>
    </w:p>
    <w:p>
      <w:pPr>
        <w:pStyle w:val="Compact"/>
        <w:numPr>
          <w:ilvl w:val="0"/>
          <w:numId w:val="206"/>
        </w:numPr>
        <w:rPr/>
      </w:pPr>
      <w:r>
        <w:rPr>
          <w:rStyle w:val="VerbatimChar"/>
        </w:rPr>
        <w:t>MAX_WRLAT = 31</w:t>
      </w:r>
      <w:r>
        <w:rPr/>
        <w:t xml:space="preserve"> covers the DDR3 write-latency range. A build with a larger programmed </w:t>
      </w:r>
      <w:r>
        <w:rPr>
          <w:rStyle w:val="VerbatimChar"/>
        </w:rPr>
        <w:t>t_phy_wrlat</w:t>
      </w:r>
      <w:r>
        <w:rPr/>
        <w:t xml:space="preserve"> will see </w:t>
      </w:r>
      <w:r>
        <w:rPr>
          <w:rStyle w:val="VerbatimChar"/>
        </w:rPr>
        <w:t>w_mature</w:t>
      </w:r>
      <w:r>
        <w:rPr/>
        <w:t xml:space="preserve"> clamped to zero and the write data never driven.</w:t>
      </w:r>
    </w:p>
    <w:p>
      <w:pPr>
        <w:pStyle w:val="Compact"/>
        <w:numPr>
          <w:ilvl w:val="0"/>
          <w:numId w:val="207"/>
        </w:numPr>
        <w:rPr/>
      </w:pPr>
      <w:r>
        <w:rPr/>
        <w:t xml:space="preserve">The write-data FIFO is assumed never empty while </w:t>
      </w:r>
      <w:r>
        <w:rPr>
          <w:rStyle w:val="VerbatimChar"/>
        </w:rPr>
        <w:t>r_owed != 0</w:t>
      </w:r>
      <w:r>
        <w:rPr/>
        <w:t>; the CDC staged-token invariant and rate-matched commit upstream guarantee this in normal operation.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3" w:name="X2543e2f79b19759b2eb9f7e47af94dab486a8b2"/>
      <w:bookmarkStart w:id="884" w:name="notes-22"/>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bookmarkEnd w:id="884"/>
      <w:r>
        <w:br w:type="page"/>
      </w:r>
    </w:p>
    <w:p>
      <w:pPr>
        <w:pStyle w:val="Heading1"/>
        <w:shd w:val="clear" w:color="auto" w:fill="404040"/>
        <w:spacing w:before="360" w:after="120"/>
        <w:rPr/>
      </w:pPr>
      <w:bookmarkStart w:id="885" w:name="__RefHeading___Toc53884_3968965690"/>
      <w:bookmarkStart w:id="886" w:name="dfi-read-aligner-scoria_dfi_rd_aligner"/>
      <w:bookmarkEnd w:id="885"/>
      <w:r>
        <w:rPr>
          <w:rStyle w:val="SectionNumber"/>
          <w:b/>
          <w:color w:val="FFFFFF"/>
          <w:sz w:val="32"/>
        </w:rPr>
        <w:t>29</w:t>
      </w:r>
      <w:r>
        <w:rPr>
          <w:b/>
          <w:color w:val="FFFFFF"/>
          <w:sz w:val="32"/>
        </w:rPr>
        <w:tab/>
        <w:t>DFI Read Aligner (</w:t>
      </w:r>
      <w:r>
        <w:rPr>
          <w:rStyle w:val="VerbatimChar"/>
          <w:b/>
          <w:color w:val="FFFFFF"/>
          <w:sz w:val="32"/>
        </w:rPr>
        <w:t>scoria_dfi_rd_aligner</w:t>
      </w:r>
      <w:r>
        <w:rPr>
          <w:b/>
          <w:color w:val="FFFFFF"/>
          <w:sz w:val="32"/>
        </w:rPr>
        <w:t>)</w:t>
      </w:r>
    </w:p>
    <w:p>
      <w:pPr>
        <w:pStyle w:val="FirstParagraph"/>
        <w:rPr/>
      </w:pPr>
      <w:r>
        <w:rPr>
          <w:b/>
          <w:bCs/>
          <w:sz w:val="20"/>
        </w:rPr>
        <w:t>Module:</w:t>
      </w:r>
      <w:r>
        <w:rPr>
          <w:sz w:val="20"/>
        </w:rPr>
        <w:t xml:space="preserve"> </w:t>
      </w:r>
      <w:r>
        <w:rPr>
          <w:rStyle w:val="VerbatimChar"/>
          <w:sz w:val="20"/>
        </w:rPr>
        <w:t>scoria_dfi_rd_aligner.sv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DFI read datapath </w:t>
      </w:r>
      <w:r>
        <w:rPr>
          <w:b/>
          <w:bCs/>
          <w:sz w:val="20"/>
        </w:rPr>
        <w:t>Parent:</w:t>
      </w:r>
      <w:r>
        <w:rPr>
          <w:sz w:val="20"/>
        </w:rPr>
        <w:t xml:space="preserve"> </w:t>
      </w:r>
      <w:r>
        <w:rPr>
          <w:rStyle w:val="VerbatimChar"/>
          <w:sz w:val="20"/>
        </w:rPr>
        <w:t>scoria_dfi_layer</w:t>
      </w:r>
      <w:r>
        <w:rPr>
          <w:sz w:val="20"/>
        </w:rPr>
        <w:t xml:space="preserve"> </w:t>
      </w:r>
      <w:r>
        <w:rPr>
          <w:b/>
          <w:bCs/>
          <w:sz w:val="20"/>
        </w:rPr>
        <w:t>Status:</w:t>
      </w:r>
      <w:r>
        <w:rPr>
          <w:sz w:val="20"/>
        </w:rPr>
        <w:t xml:space="preserve"> implemented</w:t>
      </w:r>
    </w:p>
    <w:p>
      <w:pPr>
        <w:pStyle w:val="Heading2"/>
        <w:pBdr>
          <w:bottom w:val="single" w:sz="12" w:space="0" w:color="228B22"/>
        </w:pBdr>
        <w:spacing w:before="280" w:after="80"/>
        <w:rPr/>
      </w:pPr>
      <w:bookmarkStart w:id="887" w:name="__RefHeading___Toc53886_3968965690"/>
      <w:bookmarkStart w:id="888" w:name="purpose-23"/>
      <w:bookmarkEnd w:id="887"/>
      <w:r>
        <w:rPr>
          <w:rStyle w:val="SectionNumber"/>
          <w:b/>
          <w:color w:val="228B22"/>
          <w:sz w:val="28"/>
        </w:rPr>
        <w:t>29.1</w:t>
      </w:r>
      <w:r>
        <w:rPr>
          <w:b/>
          <w:color w:val="228B22"/>
          <w:sz w:val="28"/>
        </w:rPr>
        <w:tab/>
        <w:t>Purpose</w:t>
      </w:r>
    </w:p>
    <w:p>
      <w:pPr>
        <w:pStyle w:val="FirstParagraph"/>
        <w:rPr/>
      </w:pPr>
      <w:r>
        <w:rPr>
          <w:rStyle w:val="VerbatimChar"/>
          <w:sz w:val="20"/>
        </w:rPr>
        <w:t>scoria_dfi_rd_aligner</w:t>
      </w:r>
      <w:r>
        <w:rPr>
          <w:sz w:val="20"/>
        </w:rPr>
        <w:t xml:space="preserve"> admits read commands from the command path, drives </w:t>
      </w:r>
      <w:r>
        <w:rPr>
          <w:rStyle w:val="VerbatimChar"/>
          <w:sz w:val="20"/>
        </w:rPr>
        <w:t>dfi_rddata_en_o</w:t>
      </w:r>
      <w:r>
        <w:rPr>
          <w:sz w:val="20"/>
        </w:rPr>
        <w:t xml:space="preserve"> after </w:t>
      </w:r>
      <w:r>
        <w:rPr>
          <w:rStyle w:val="VerbatimChar"/>
          <w:sz w:val="20"/>
        </w:rPr>
        <w:t>t_rddata_en_i</w:t>
      </w:r>
      <w:r>
        <w:rPr>
          <w:sz w:val="20"/>
        </w:rPr>
        <w:t xml:space="preserve"> DFI cycles, captures returning read data, and pushes one DFI word per cycle into the read CDC FIFO. It supports multiple outstanding reads and backpressures the command path when its tracking slots are full.</w:t>
      </w:r>
      <w:bookmarkEnd w:id="888"/>
    </w:p>
    <w:p>
      <w:pPr>
        <w:pStyle w:val="Heading2"/>
        <w:pBdr>
          <w:bottom w:val="single" w:sz="12" w:space="0" w:color="228B22"/>
        </w:pBdr>
        <w:spacing w:before="280" w:after="80"/>
        <w:rPr/>
      </w:pPr>
      <w:bookmarkStart w:id="889" w:name="__RefHeading___Toc53888_3968965690"/>
      <w:bookmarkEnd w:id="889"/>
      <w:r>
        <w:rPr>
          <w:rStyle w:val="SectionNumber"/>
          <w:b/>
          <w:color w:val="228B22"/>
          <w:sz w:val="28"/>
        </w:rPr>
        <w:t>29.2</w:t>
      </w:r>
      <w:r>
        <w:rPr>
          <w:b/>
          <w:color w:val="228B22"/>
          <w:sz w:val="28"/>
        </w:rPr>
        <w:tab/>
        <w:t>Parameters</w:t>
      </w:r>
    </w:p>
    <w:p>
      <w:pPr>
        <w:pStyle w:val="TableCaption"/>
        <w:rPr/>
      </w:pPr>
      <w:bookmarkStart w:id="890" w:name="_Tab_103_Table_2_24_1__scoria"/>
      <w:r>
        <w:rPr/>
        <w:t xml:space="preserve">Table 2.24.1: </w:t>
      </w:r>
      <w:r>
        <w:rPr>
          <w:rStyle w:val="VerbatimChar"/>
        </w:rPr>
        <w:t>scoria_dfi_rd_aligner</w:t>
      </w:r>
      <w:r>
        <w:rPr/>
        <w:t xml:space="preserve"> parameters</w:t>
      </w:r>
      <w:bookmarkEnd w:id="8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bus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 ratio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captured per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EN_CYC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&gt;= 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 in DFI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outstanding-read tracking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width</w:t>
            </w:r>
            <w:bookmarkStart w:id="891" w:name="parameters-23"/>
            <w:bookmarkEnd w:id="891"/>
          </w:p>
        </w:tc>
      </w:tr>
    </w:tbl>
    <w:p>
      <w:pPr>
        <w:pStyle w:val="Heading2"/>
        <w:pBdr>
          <w:bottom w:val="single" w:sz="12" w:space="0" w:color="228B22"/>
        </w:pBdr>
        <w:spacing w:before="280" w:after="80"/>
        <w:rPr/>
      </w:pPr>
      <w:bookmarkStart w:id="892" w:name="__RefHeading___Toc53890_3968965690"/>
      <w:bookmarkEnd w:id="892"/>
      <w:r>
        <w:rPr>
          <w:rStyle w:val="SectionNumber"/>
          <w:b/>
          <w:color w:val="228B22"/>
          <w:sz w:val="28"/>
        </w:rPr>
        <w:t>29.3</w:t>
      </w:r>
      <w:r>
        <w:rPr>
          <w:b/>
          <w:color w:val="228B22"/>
          <w:sz w:val="28"/>
        </w:rPr>
        <w:tab/>
        <w:t>Interface</w:t>
      </w:r>
    </w:p>
    <w:p>
      <w:pPr>
        <w:pStyle w:val="TableCaption"/>
        <w:rPr/>
      </w:pPr>
      <w:bookmarkStart w:id="893" w:name="_Tab_104_Table_2_24_2__scoria"/>
      <w:r>
        <w:rPr/>
        <w:t xml:space="preserve">Table 2.24.2: </w:t>
      </w:r>
      <w:r>
        <w:rPr>
          <w:rStyle w:val="VerbatimChar"/>
        </w:rPr>
        <w:t>scoria_dfi_rd_aligner</w:t>
      </w:r>
      <w:r>
        <w:rPr/>
        <w:t xml:space="preserve"> ports</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admission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admission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data valid to CDC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rd_resp_o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w:t>
            </w:r>
            <w:r>
              <w:rPr>
                <w:rStyle w:val="VerbatimChar"/>
                <w:rFonts w:eastAsia="Cambria" w:cs=""/>
                <w:kern w:val="0"/>
                <w:szCs w:val="24"/>
                <w:lang w:val="en-US" w:eastAsia="en-US" w:bidi="ar-SA"/>
              </w:rPr>
              <w:t>RESP_OKAY = 2'b00</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bl>
    <w:p>
      <w:pPr>
        <w:pStyle w:val="Heading2"/>
        <w:pBdr>
          <w:bottom w:val="single" w:sz="12" w:space="0" w:color="228B22"/>
        </w:pBdr>
        <w:spacing w:before="280" w:after="80"/>
        <w:rPr/>
      </w:pPr>
      <w:bookmarkStart w:id="894" w:name="__RefHeading___Toc53892_3968965690"/>
      <w:bookmarkEnd w:id="894"/>
      <w:r>
        <w:rPr>
          <w:rStyle w:val="SectionNumber"/>
          <w:b/>
          <w:color w:val="228B22"/>
          <w:sz w:val="28"/>
        </w:rPr>
        <w:t>29.4</w:t>
      </w:r>
      <w:r>
        <w:rPr>
          <w:b/>
          <w:color w:val="228B22"/>
          <w:sz w:val="28"/>
        </w:rPr>
        <w:tab/>
        <w:t>Microarchitecture internals</w:t>
      </w:r>
    </w:p>
    <w:p>
      <w:pPr>
        <w:pStyle w:val="Heading3"/>
        <w:spacing w:before="200" w:after="80"/>
        <w:rPr/>
      </w:pPr>
      <w:bookmarkStart w:id="895" w:name="__RefHeading___Toc53894_3968965690"/>
      <w:bookmarkStart w:id="896" w:name="admission-and-backpressure"/>
      <w:bookmarkEnd w:id="895"/>
      <w:r>
        <w:rPr>
          <w:rStyle w:val="SectionNumber"/>
          <w:b/>
          <w:color w:val="404040"/>
          <w:sz w:val="24"/>
        </w:rPr>
        <w:t>29.4.1</w:t>
      </w:r>
      <w:r>
        <w:rPr>
          <w:b/>
          <w:color w:val="404040"/>
          <w:sz w:val="24"/>
        </w:rPr>
        <w:tab/>
        <w:t>Admission and backpressure</w:t>
      </w:r>
    </w:p>
    <w:p>
      <w:pPr>
        <w:pStyle w:val="FirstParagraph"/>
        <w:rPr/>
      </w:pPr>
      <w:r>
        <w:rPr>
          <w:sz w:val="20"/>
        </w:rPr>
        <w:t xml:space="preserve">A read is admitted on </w:t>
      </w:r>
      <w:r>
        <w:rPr>
          <w:rStyle w:val="VerbatimChar"/>
          <w:sz w:val="20"/>
        </w:rPr>
        <w:t>op_valid_i &amp;&amp; op_ready_o</w:t>
      </w:r>
      <w:r>
        <w:rPr>
          <w:sz w:val="20"/>
        </w:rPr>
        <w:t xml:space="preserve">. The ready signal deasserts when </w:t>
      </w:r>
      <w:r>
        <w:rPr>
          <w:rStyle w:val="VerbatimChar"/>
          <w:sz w:val="20"/>
        </w:rPr>
        <w:t>r_outstanding == MAX_OUTSTANDING</w:t>
      </w:r>
      <w:r>
        <w:rPr>
          <w:sz w:val="20"/>
        </w:rPr>
        <w:t>:</w:t>
      </w:r>
    </w:p>
    <w:p>
      <w:pPr>
        <w:pStyle w:val="SourceCode"/>
        <w:rPr/>
      </w:pPr>
      <w:r>
        <w:rPr>
          <w:rStyle w:val="VerbatimChar"/>
        </w:rPr>
        <w:t>op_ready_o = (r_outstanding &lt; MAX_OUTSTANDING)</w:t>
      </w:r>
    </w:p>
    <w:p>
      <w:pPr>
        <w:pStyle w:val="FirstParagraph"/>
        <w:rPr/>
      </w:pPr>
      <w:r>
        <w:rPr>
          <w:rStyle w:val="VerbatimChar"/>
          <w:sz w:val="20"/>
        </w:rPr>
        <w:t>r_outstanding</w:t>
      </w:r>
      <w:r>
        <w:rPr>
          <w:sz w:val="20"/>
        </w:rPr>
        <w:t xml:space="preserve"> increments on admission and decrements when the last word of a read is captured. </w:t>
      </w:r>
      <w:r>
        <w:rPr>
          <w:rStyle w:val="VerbatimChar"/>
          <w:sz w:val="20"/>
        </w:rPr>
        <w:t>MAX_OUTSTANDING</w:t>
      </w:r>
      <w:r>
        <w:rPr>
          <w:sz w:val="20"/>
        </w:rPr>
        <w:t xml:space="preserve"> is sized at least as large as the read CAM depth so the ready signal does not deassert in steady state.</w:t>
      </w:r>
      <w:bookmarkEnd w:id="896"/>
    </w:p>
    <w:p>
      <w:pPr>
        <w:pStyle w:val="Heading3"/>
        <w:spacing w:before="200" w:after="80"/>
        <w:rPr/>
      </w:pPr>
      <w:bookmarkStart w:id="897" w:name="__RefHeading___Toc53896_3968965690"/>
      <w:bookmarkStart w:id="898" w:name="stateless-rddata_en-delay-line"/>
      <w:bookmarkEnd w:id="897"/>
      <w:r>
        <w:rPr>
          <w:rStyle w:val="SectionNumber"/>
          <w:b/>
          <w:color w:val="404040"/>
          <w:sz w:val="24"/>
        </w:rPr>
        <w:t>29.4.2</w:t>
      </w:r>
      <w:r>
        <w:rPr>
          <w:b/>
          <w:color w:val="404040"/>
          <w:sz w:val="24"/>
        </w:rPr>
        <w:tab/>
        <w:t>Stateless rddata_en delay line</w:t>
      </w:r>
    </w:p>
    <w:p>
      <w:pPr>
        <w:pStyle w:val="FirstParagraph"/>
        <w:rPr/>
      </w:pPr>
      <w:r>
        <w:rPr>
          <w:sz w:val="20"/>
        </w:rPr>
        <w:t xml:space="preserve">The enable window is generated by a shift register </w:t>
      </w:r>
      <w:r>
        <w:rPr>
          <w:rStyle w:val="VerbatimChar"/>
          <w:sz w:val="20"/>
        </w:rPr>
        <w:t>r_age[PIPE-1:0]</w:t>
      </w:r>
      <w:r>
        <w:rPr>
          <w:sz w:val="20"/>
        </w:rPr>
        <w:t xml:space="preserve">, where </w:t>
      </w:r>
      <w:r>
        <w:rPr>
          <w:rStyle w:val="VerbatimChar"/>
          <w:sz w:val="20"/>
        </w:rPr>
        <w:t>PIPE = MAX_RDDATA_EN + EN_CYC</w:t>
      </w:r>
      <w:r>
        <w:rPr>
          <w:sz w:val="20"/>
        </w:rPr>
        <w:t xml:space="preserve">. An admission shifts in on each cycle; the enable output is the OR of </w:t>
      </w:r>
      <w:r>
        <w:rPr>
          <w:rStyle w:val="VerbatimChar"/>
          <w:sz w:val="20"/>
        </w:rPr>
        <w:t>EN_CYC</w:t>
      </w:r>
      <w:r>
        <w:rPr>
          <w:sz w:val="20"/>
        </w:rPr>
        <w:t xml:space="preserve"> consecutive taps starting at </w:t>
      </w:r>
      <w:r>
        <w:rPr>
          <w:rStyle w:val="VerbatimChar"/>
          <w:sz w:val="20"/>
        </w:rPr>
        <w:t>t_rddata_en_i</w:t>
      </w:r>
      <w:r>
        <w:rPr>
          <w:sz w:val="20"/>
        </w:rPr>
        <w:t>:</w:t>
      </w:r>
    </w:p>
    <w:p>
      <w:pPr>
        <w:pStyle w:val="SourceCode"/>
        <w:rPr/>
      </w:pPr>
      <w:r>
        <w:rPr>
          <w:rStyle w:val="VerbatimChar"/>
        </w:rPr>
        <w:t>w_en = OR over b in [0, EN_CYC-1] of w_fired[t_rddata_en_i + b]</w:t>
      </w:r>
      <w:r>
        <w:rPr/>
        <w:br/>
      </w:r>
      <w:r>
        <w:rPr>
          <w:rStyle w:val="VerbatimChar"/>
        </w:rPr>
        <w:t>dfi_rddata_en_o = w_en ? all-ones : 0</w:t>
      </w:r>
    </w:p>
    <w:p>
      <w:pPr>
        <w:pStyle w:val="FirstParagraph"/>
        <w:rPr/>
      </w:pPr>
      <w:r>
        <w:rPr>
          <w:sz w:val="20"/>
        </w:rPr>
        <w:t xml:space="preserve">This handles contiguous or </w:t>
      </w:r>
      <w:r>
        <w:rPr>
          <w:rStyle w:val="VerbatimChar"/>
          <w:sz w:val="20"/>
        </w:rPr>
        <w:t>tCCD</w:t>
      </w:r>
      <w:r>
        <w:rPr>
          <w:sz w:val="20"/>
        </w:rPr>
        <w:t>-spaced reads without an FSM: overlapping windows from multiple outstanding reads simply OR together.</w:t>
      </w:r>
      <w:bookmarkEnd w:id="898"/>
    </w:p>
    <w:p>
      <w:pPr>
        <w:pStyle w:val="Heading3"/>
        <w:spacing w:before="200" w:after="80"/>
        <w:rPr/>
      </w:pPr>
      <w:bookmarkStart w:id="899" w:name="__RefHeading___Toc53898_3968965690"/>
      <w:bookmarkStart w:id="900" w:name="en_cyc-versus-bl_words"/>
      <w:bookmarkEnd w:id="899"/>
      <w:r>
        <w:rPr>
          <w:rStyle w:val="SectionNumber"/>
          <w:b/>
          <w:color w:val="404040"/>
          <w:sz w:val="24"/>
        </w:rPr>
        <w:t>29.4.3</w:t>
      </w:r>
      <w:r>
        <w:rPr>
          <w:b/>
          <w:color w:val="404040"/>
          <w:sz w:val="24"/>
        </w:rPr>
        <w:tab/>
      </w:r>
      <w:r>
        <w:rPr>
          <w:rStyle w:val="VerbatimChar"/>
          <w:b/>
          <w:color w:val="404040"/>
          <w:sz w:val="24"/>
        </w:rPr>
        <w:t>EN_CYC</w:t>
      </w:r>
      <w:r>
        <w:rPr>
          <w:b/>
          <w:color w:val="404040"/>
          <w:sz w:val="24"/>
        </w:rPr>
        <w:t xml:space="preserve"> versus </w:t>
      </w:r>
      <w:r>
        <w:rPr>
          <w:rStyle w:val="VerbatimChar"/>
          <w:b/>
          <w:color w:val="404040"/>
          <w:sz w:val="24"/>
        </w:rPr>
        <w:t>BL_WORDS</w:t>
      </w:r>
    </w:p>
    <w:p>
      <w:pPr>
        <w:pStyle w:val="FirstParagraph"/>
        <w:rPr/>
      </w:pPr>
      <w:r>
        <w:rPr>
          <w:rStyle w:val="VerbatimChar"/>
          <w:sz w:val="20"/>
        </w:rPr>
        <w:t>EN_CYC</w:t>
      </w:r>
      <w:r>
        <w:rPr>
          <w:sz w:val="20"/>
        </w:rPr>
        <w:t xml:space="preserve"> and </w:t>
      </w:r>
      <w:r>
        <w:rPr>
          <w:rStyle w:val="VerbatimChar"/>
          <w:sz w:val="20"/>
        </w:rPr>
        <w:t>BL_WORDS</w:t>
      </w:r>
      <w:r>
        <w:rPr>
          <w:sz w:val="20"/>
        </w:rPr>
        <w:t xml:space="preserve"> are separate on purpose:</w:t>
      </w:r>
    </w:p>
    <w:p>
      <w:pPr>
        <w:pStyle w:val="TableCaption"/>
        <w:rPr/>
      </w:pPr>
      <w:bookmarkStart w:id="901" w:name="_Tab_105_Table_2_24_3__EN_CYC"/>
      <w:r>
        <w:rPr/>
        <w:t xml:space="preserve">Table 2.24.3: </w:t>
      </w:r>
      <w:r>
        <w:rPr>
          <w:rStyle w:val="VerbatimChar"/>
        </w:rPr>
        <w:t>EN_CYC</w:t>
      </w:r>
      <w:r>
        <w:rPr/>
        <w:t xml:space="preserve"> versus </w:t>
      </w:r>
      <w:r>
        <w:rPr>
          <w:rStyle w:val="VerbatimChar"/>
        </w:rPr>
        <w:t>BL_WORDS</w:t>
      </w:r>
      <w:bookmarkEnd w:id="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EN_CYC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DQ-bus occupancy: </w:t>
            </w:r>
            <w:r>
              <w:rPr>
                <w:rStyle w:val="VerbatimChar"/>
                <w:rFonts w:eastAsia="Cambria" w:cs=""/>
                <w:kern w:val="0"/>
                <w:szCs w:val="24"/>
                <w:lang w:val="en-US" w:eastAsia="en-US" w:bidi="ar-SA"/>
              </w:rPr>
              <w:t>ceil(DRAM_BL / DFI_RATE)</w:t>
            </w:r>
            <w:r>
              <w:rPr>
                <w:rFonts w:eastAsia="Cambria" w:cs=""/>
                <w:kern w:val="0"/>
                <w:sz w:val="24"/>
                <w:szCs w:val="24"/>
                <w:lang w:val="en-US" w:eastAsia="en-US" w:bidi="ar-SA"/>
              </w:rPr>
              <w:t xml:space="preserve"> DFI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DFI words captured and pushed per read</w:t>
            </w:r>
          </w:p>
        </w:tc>
      </w:tr>
    </w:tbl>
    <w:p>
      <w:pPr>
        <w:pStyle w:val="BodyText"/>
        <w:rPr/>
      </w:pPr>
      <w:r>
        <w:rPr>
          <w:rStyle w:val="VerbatimChar"/>
          <w:sz w:val="20"/>
        </w:rPr>
        <w:t>scoria_core</w:t>
      </w:r>
      <w:r>
        <w:rPr>
          <w:sz w:val="20"/>
        </w:rPr>
        <w:t xml:space="preserve"> passes </w:t>
      </w:r>
      <w:r>
        <w:rPr>
          <w:rStyle w:val="VerbatimChar"/>
          <w:sz w:val="20"/>
        </w:rPr>
        <w:t>RD_EN_CYC_CORE = ceil(DRAM_BL / DFI_RATE)</w:t>
      </w:r>
      <w:r>
        <w:rPr>
          <w:sz w:val="20"/>
        </w:rPr>
        <w:t xml:space="preserve"> as </w:t>
      </w:r>
      <w:r>
        <w:rPr>
          <w:rStyle w:val="VerbatimChar"/>
          <w:sz w:val="20"/>
        </w:rPr>
        <w:t>EN_CYC</w:t>
      </w:r>
      <w:r>
        <w:rPr>
          <w:sz w:val="20"/>
        </w:rPr>
        <w:t xml:space="preserve">. The old default of </w:t>
      </w:r>
      <w:r>
        <w:rPr>
          <w:rStyle w:val="VerbatimChar"/>
          <w:sz w:val="20"/>
        </w:rPr>
        <w:t>BL_WORDS</w:t>
      </w:r>
      <w:r>
        <w:rPr>
          <w:sz w:val="20"/>
        </w:rPr>
        <w:t xml:space="preserve"> would have halved the enable window for narrow devices and lost half of every burst. The build must satisfy </w:t>
      </w:r>
      <w:r>
        <w:rPr>
          <w:rStyle w:val="VerbatimChar"/>
          <w:sz w:val="20"/>
        </w:rPr>
        <w:t>EN_CYC &gt;= BL_WORDS</w:t>
      </w:r>
      <w:r>
        <w:rPr>
          <w:sz w:val="20"/>
        </w:rPr>
        <w:t>.</w:t>
      </w:r>
      <w:bookmarkEnd w:id="900"/>
    </w:p>
    <w:p>
      <w:pPr>
        <w:pStyle w:val="Heading3"/>
        <w:spacing w:before="200" w:after="80"/>
        <w:rPr/>
      </w:pPr>
      <w:bookmarkStart w:id="902" w:name="__RefHeading___Toc53900_3968965690"/>
      <w:bookmarkStart w:id="903" w:name="enable-window-credit"/>
      <w:bookmarkEnd w:id="902"/>
      <w:r>
        <w:rPr>
          <w:rStyle w:val="SectionNumber"/>
          <w:b/>
          <w:color w:val="404040"/>
          <w:sz w:val="24"/>
        </w:rPr>
        <w:t>29.4.4</w:t>
      </w:r>
      <w:r>
        <w:rPr>
          <w:b/>
          <w:color w:val="404040"/>
          <w:sz w:val="24"/>
        </w:rPr>
        <w:tab/>
        <w:t>Enable-window credit</w:t>
      </w:r>
    </w:p>
    <w:p>
      <w:pPr>
        <w:pStyle w:val="FirstParagraph"/>
        <w:rPr/>
      </w:pPr>
      <w:r>
        <w:rPr>
          <w:sz w:val="20"/>
        </w:rPr>
        <w:t xml:space="preserve">The PHY asserts a preamble </w:t>
      </w:r>
      <w:r>
        <w:rPr>
          <w:rStyle w:val="VerbatimChar"/>
          <w:sz w:val="20"/>
        </w:rPr>
        <w:t>dfi_rddata_valid</w:t>
      </w:r>
      <w:r>
        <w:rPr>
          <w:sz w:val="20"/>
        </w:rPr>
        <w:t xml:space="preserve"> one cycle before the real data window. A simple outstanding-read gate would capture that preamble and shift the whole burst. The aligner uses an enable-window credit: one credit is minted for every enable cycle and spent for every captured word.</w:t>
      </w:r>
    </w:p>
    <w:p>
      <w:pPr>
        <w:pStyle w:val="SourceCode"/>
        <w:rPr/>
      </w:pPr>
      <w:r>
        <w:rPr>
          <w:rStyle w:val="VerbatimChar"/>
        </w:rPr>
        <w:t>w_credit_avail = r_credit + (w_en ? 1 : 0)</w:t>
      </w:r>
      <w:r>
        <w:rPr/>
        <w:br/>
      </w:r>
      <w:r>
        <w:rPr>
          <w:rStyle w:val="VerbatimChar"/>
        </w:rPr>
        <w:t>w_word_valid   = |dfi_rddata_valid_i &amp;&amp; (w_credit_avail != 0)</w:t>
      </w:r>
      <w:r>
        <w:rPr/>
        <w:br/>
      </w:r>
      <w:r>
        <w:rPr>
          <w:rStyle w:val="VerbatimChar"/>
        </w:rPr>
        <w:t>w_cap_fire     = w_word_valid &amp;&amp; (r_outstanding != 0) &amp;&amp; rd_ready_i</w:t>
      </w:r>
    </w:p>
    <w:p>
      <w:pPr>
        <w:pStyle w:val="FirstParagraph"/>
        <w:rPr/>
      </w:pPr>
      <w:r>
        <w:rPr>
          <w:sz w:val="20"/>
        </w:rPr>
        <w:t xml:space="preserve">The credit </w:t>
      </w:r>
      <w:r>
        <w:rPr>
          <w:b/>
          <w:bCs/>
          <w:sz w:val="20"/>
        </w:rPr>
        <w:t>must be combinational</w:t>
      </w:r>
      <w:r>
        <w:rPr>
          <w:sz w:val="20"/>
        </w:rPr>
        <w:t>. A registered credit reads zero on the first enable cycle when data and enable arrive together (the a7_read_gated model), dropping the first word. That is why the credit includes the current cycle’s enable contribution.</w:t>
      </w:r>
      <w:bookmarkEnd w:id="903"/>
    </w:p>
    <w:p>
      <w:pPr>
        <w:pStyle w:val="Heading3"/>
        <w:spacing w:before="200" w:after="80"/>
        <w:rPr/>
      </w:pPr>
      <w:bookmarkStart w:id="904" w:name="__RefHeading___Toc53902_3968965690"/>
      <w:bookmarkStart w:id="905" w:name="capture-and-last-word-marking"/>
      <w:bookmarkEnd w:id="904"/>
      <w:r>
        <w:rPr>
          <w:rStyle w:val="SectionNumber"/>
          <w:b/>
          <w:color w:val="404040"/>
          <w:sz w:val="24"/>
        </w:rPr>
        <w:t>29.4.5</w:t>
      </w:r>
      <w:r>
        <w:rPr>
          <w:b/>
          <w:color w:val="404040"/>
          <w:sz w:val="24"/>
        </w:rPr>
        <w:tab/>
        <w:t>Capture and last-word marking</w:t>
      </w:r>
    </w:p>
    <w:p>
      <w:pPr>
        <w:pStyle w:val="FirstParagraph"/>
        <w:rPr/>
      </w:pPr>
      <w:r>
        <w:rPr>
          <w:sz w:val="20"/>
        </w:rPr>
        <w:t xml:space="preserve">Captured data is pushed to the CDC FIFO with </w:t>
      </w:r>
      <w:r>
        <w:rPr>
          <w:rStyle w:val="VerbatimChar"/>
          <w:sz w:val="20"/>
        </w:rPr>
        <w:t>rd_resp_o = RESP_OKAY</w:t>
      </w:r>
      <w:r>
        <w:rPr>
          <w:sz w:val="20"/>
        </w:rPr>
        <w:t xml:space="preserve">. </w:t>
      </w:r>
      <w:r>
        <w:rPr>
          <w:rStyle w:val="VerbatimChar"/>
          <w:sz w:val="20"/>
        </w:rPr>
        <w:t>rd_last_o</w:t>
      </w:r>
      <w:r>
        <w:rPr>
          <w:sz w:val="20"/>
        </w:rPr>
        <w:t xml:space="preserve"> is asserted when </w:t>
      </w:r>
      <w:r>
        <w:rPr>
          <w:rStyle w:val="VerbatimChar"/>
          <w:sz w:val="20"/>
        </w:rPr>
        <w:t>r_rcnt == BL_WORDS - 1</w:t>
      </w:r>
      <w:r>
        <w:rPr>
          <w:sz w:val="20"/>
        </w:rPr>
        <w:t xml:space="preserve">. </w:t>
      </w:r>
      <w:r>
        <w:rPr>
          <w:rStyle w:val="VerbatimChar"/>
          <w:sz w:val="20"/>
        </w:rPr>
        <w:t>r_rcnt</w:t>
      </w:r>
      <w:r>
        <w:rPr>
          <w:sz w:val="20"/>
        </w:rPr>
        <w:t xml:space="preserve"> resets on the last word so the next read’s capture starts at word 0.</w:t>
      </w:r>
    </w:p>
    <w:p>
      <w:pPr>
        <w:pStyle w:val="BodyText"/>
        <w:rPr/>
      </w:pPr>
      <w:r>
        <w:rPr>
          <w:sz w:val="20"/>
        </w:rPr>
        <w:t>The capture gate has three conditions:</w:t>
      </w:r>
    </w:p>
    <w:p>
      <w:pPr>
        <w:pStyle w:val="SourceCode"/>
        <w:rPr/>
      </w:pPr>
      <w:r>
        <w:rPr>
          <w:rStyle w:val="VerbatimChar"/>
        </w:rPr>
        <w:t>1. at least one bit of dfi_rddata_valid_i is set</w:t>
      </w:r>
      <w:r>
        <w:rPr/>
        <w:br/>
      </w:r>
      <w:r>
        <w:rPr>
          <w:rStyle w:val="VerbatimChar"/>
        </w:rPr>
        <w:t>2. w_credit_avail is non-zero (inside the real data window)</w:t>
      </w:r>
      <w:r>
        <w:rPr/>
        <w:br/>
      </w:r>
      <w:r>
        <w:rPr>
          <w:rStyle w:val="VerbatimChar"/>
        </w:rPr>
        <w:t>3. at least one read is outstanding</w:t>
      </w:r>
      <w:r>
        <w:rPr/>
        <w:br/>
      </w:r>
      <w:r>
        <w:rPr>
          <w:rStyle w:val="VerbatimChar"/>
        </w:rPr>
        <w:t>4. rd_ready_i is high (downstream FIFO can accept)</w:t>
      </w:r>
    </w:p>
    <w:p>
      <w:pPr>
        <w:pStyle w:val="FirstParagraph"/>
        <w:rPr/>
      </w:pPr>
      <w:r>
        <w:rPr>
          <w:rStyle w:val="VerbatimChar"/>
          <w:sz w:val="20"/>
        </w:rPr>
        <w:t>rd_valid_o</w:t>
      </w:r>
      <w:r>
        <w:rPr>
          <w:sz w:val="20"/>
        </w:rPr>
        <w:t xml:space="preserve"> is asserted whenever conditions 1-3 hold; </w:t>
      </w:r>
      <w:r>
        <w:rPr>
          <w:rStyle w:val="VerbatimChar"/>
          <w:sz w:val="20"/>
        </w:rPr>
        <w:t>rd_data_o</w:t>
      </w:r>
      <w:r>
        <w:rPr>
          <w:sz w:val="20"/>
        </w:rPr>
        <w:t xml:space="preserve"> and </w:t>
      </w:r>
      <w:r>
        <w:rPr>
          <w:rStyle w:val="VerbatimChar"/>
          <w:sz w:val="20"/>
        </w:rPr>
        <w:t>rd_resp_o</w:t>
      </w:r>
      <w:r>
        <w:rPr>
          <w:sz w:val="20"/>
        </w:rPr>
        <w:t xml:space="preserve"> are driven combinationally. Only the actual push (condition 4) decrements credit and advances </w:t>
      </w:r>
      <w:r>
        <w:rPr>
          <w:rStyle w:val="VerbatimChar"/>
          <w:sz w:val="20"/>
        </w:rPr>
        <w:t>r_rcnt</w:t>
      </w:r>
      <w:r>
        <w:rPr>
          <w:sz w:val="20"/>
        </w:rPr>
        <w:t>.</w:t>
      </w:r>
      <w:bookmarkEnd w:id="905"/>
    </w:p>
    <w:p>
      <w:pPr>
        <w:pStyle w:val="Heading3"/>
        <w:spacing w:before="200" w:after="80"/>
        <w:rPr/>
      </w:pPr>
      <w:bookmarkStart w:id="906" w:name="__RefHeading___Toc53904_3968965690"/>
      <w:bookmarkStart w:id="907" w:name="debug-probes"/>
      <w:bookmarkEnd w:id="906"/>
      <w:r>
        <w:rPr>
          <w:rStyle w:val="SectionNumber"/>
          <w:b/>
          <w:color w:val="404040"/>
          <w:sz w:val="24"/>
        </w:rPr>
        <w:t>29.4.6</w:t>
      </w:r>
      <w:r>
        <w:rPr>
          <w:b/>
          <w:color w:val="404040"/>
          <w:sz w:val="24"/>
        </w:rPr>
        <w:tab/>
        <w:t>Debug probes</w:t>
      </w:r>
    </w:p>
    <w:p>
      <w:pPr>
        <w:pStyle w:val="FirstParagraph"/>
        <w:rPr/>
      </w:pPr>
      <w:r>
        <w:rPr>
          <w:sz w:val="20"/>
        </w:rPr>
        <w:t xml:space="preserve">Under </w:t>
      </w:r>
      <w:r>
        <w:rPr>
          <w:rStyle w:val="VerbatimChar"/>
          <w:sz w:val="20"/>
        </w:rPr>
        <w:t>!SYNTHESIS</w:t>
      </w:r>
      <w:r>
        <w:rPr>
          <w:sz w:val="20"/>
        </w:rPr>
        <w:t xml:space="preserve">, the block maintains counters for returned and captured beats, plus the two blocked-beat counters. A nonzero </w:t>
      </w:r>
      <w:r>
        <w:rPr>
          <w:rStyle w:val="VerbatimChar"/>
          <w:sz w:val="20"/>
        </w:rPr>
        <w:t>dbg_blocked_real</w:t>
      </w:r>
      <w:r>
        <w:rPr>
          <w:sz w:val="20"/>
        </w:rPr>
        <w:t xml:space="preserve"> means a real data beat was discarded, which shifts every later beat by one and corrupts the burst stream. The first-block snapshot records how many cycles the enable had run and how many words had already been captured, making it easy to distinguish a preamble from a credit-accounting bug.</w:t>
      </w:r>
      <w:bookmarkEnd w:id="907"/>
    </w:p>
    <w:p>
      <w:pPr>
        <w:pStyle w:val="Heading2"/>
        <w:pBdr>
          <w:bottom w:val="single" w:sz="12" w:space="0" w:color="228B22"/>
        </w:pBdr>
        <w:spacing w:before="280" w:after="80"/>
        <w:rPr/>
      </w:pPr>
      <w:bookmarkStart w:id="908" w:name="__RefHeading___Toc53906_3968965690"/>
      <w:bookmarkStart w:id="909" w:name="fsm-policy-23"/>
      <w:bookmarkEnd w:id="908"/>
      <w:r>
        <w:rPr>
          <w:rStyle w:val="SectionNumber"/>
          <w:b/>
          <w:color w:val="228B22"/>
          <w:sz w:val="28"/>
        </w:rPr>
        <w:t>29.5</w:t>
      </w:r>
      <w:r>
        <w:rPr>
          <w:b/>
          <w:color w:val="228B22"/>
          <w:sz w:val="28"/>
        </w:rPr>
        <w:tab/>
        <w:t>FSM policy</w:t>
      </w:r>
    </w:p>
    <w:p>
      <w:pPr>
        <w:pStyle w:val="FirstParagraph"/>
        <w:rPr/>
      </w:pPr>
      <w:bookmarkStart w:id="910" w:name="fsm-policy-23"/>
      <w:r>
        <w:rPr>
          <w:sz w:val="20"/>
        </w:rPr>
        <w:t>There is no FSM. The aligner is a delay line, a credit counter, and an outstanding-read counter.</w:t>
      </w:r>
      <w:bookmarkEnd w:id="910"/>
    </w:p>
    <w:p>
      <w:pPr>
        <w:pStyle w:val="Heading2"/>
        <w:pBdr>
          <w:bottom w:val="single" w:sz="12" w:space="0" w:color="228B22"/>
        </w:pBdr>
        <w:spacing w:before="280" w:after="80"/>
        <w:rPr/>
      </w:pPr>
      <w:bookmarkStart w:id="911" w:name="__RefHeading___Toc53908_3968965690"/>
      <w:bookmarkStart w:id="912" w:name="timing-23"/>
      <w:bookmarkEnd w:id="911"/>
      <w:r>
        <w:rPr>
          <w:rStyle w:val="SectionNumber"/>
          <w:b/>
          <w:color w:val="228B22"/>
          <w:sz w:val="28"/>
        </w:rPr>
        <w:t>29.6</w:t>
      </w:r>
      <w:r>
        <w:rPr>
          <w:b/>
          <w:color w:val="228B22"/>
          <w:sz w:val="28"/>
        </w:rPr>
        <w:tab/>
        <w:t>Timing</w:t>
      </w:r>
    </w:p>
    <w:p>
      <w:pPr>
        <w:pStyle w:val="Compact"/>
        <w:numPr>
          <w:ilvl w:val="0"/>
          <w:numId w:val="208"/>
        </w:numPr>
        <w:rPr/>
      </w:pPr>
      <w:r>
        <w:rPr>
          <w:rStyle w:val="VerbatimChar"/>
        </w:rPr>
        <w:t>dfi_rddata_en_o</w:t>
      </w:r>
      <w:r>
        <w:rPr/>
        <w:t xml:space="preserve"> asserts </w:t>
      </w:r>
      <w:r>
        <w:rPr>
          <w:rStyle w:val="VerbatimChar"/>
        </w:rPr>
        <w:t>t_rddata_en_i</w:t>
      </w:r>
      <w:r>
        <w:rPr/>
        <w:t xml:space="preserve"> DFI cycles after admission.</w:t>
      </w:r>
    </w:p>
    <w:p>
      <w:pPr>
        <w:pStyle w:val="Compact"/>
        <w:numPr>
          <w:ilvl w:val="0"/>
          <w:numId w:val="209"/>
        </w:numPr>
        <w:rPr/>
      </w:pPr>
      <w:r>
        <w:rPr/>
        <w:t xml:space="preserve">The enable window lasts </w:t>
      </w:r>
      <w:r>
        <w:rPr>
          <w:rStyle w:val="VerbatimChar"/>
        </w:rPr>
        <w:t>EN_CYC</w:t>
      </w:r>
      <w:r>
        <w:rPr/>
        <w:t xml:space="preserve"> DFI cycles.</w:t>
      </w:r>
    </w:p>
    <w:p>
      <w:pPr>
        <w:pStyle w:val="Compact"/>
        <w:numPr>
          <w:ilvl w:val="0"/>
          <w:numId w:val="210"/>
        </w:numPr>
        <w:rPr/>
      </w:pPr>
      <w:bookmarkStart w:id="913" w:name="timing-23"/>
      <w:r>
        <w:rPr/>
        <w:t>Captured words are pushed one per cycle starting in the first data-valid cycle inside the window.</w:t>
      </w:r>
      <w:bookmarkEnd w:id="913"/>
    </w:p>
    <w:p>
      <w:pPr>
        <w:pStyle w:val="Heading2"/>
        <w:pBdr>
          <w:bottom w:val="single" w:sz="12" w:space="0" w:color="228B22"/>
        </w:pBdr>
        <w:spacing w:before="280" w:after="80"/>
        <w:rPr/>
      </w:pPr>
      <w:bookmarkStart w:id="914" w:name="__RefHeading___Toc53910_3968965690"/>
      <w:bookmarkStart w:id="915" w:name="notes-23"/>
      <w:bookmarkEnd w:id="914"/>
      <w:r>
        <w:rPr>
          <w:rStyle w:val="SectionNumber"/>
          <w:b/>
          <w:color w:val="228B22"/>
          <w:sz w:val="28"/>
        </w:rPr>
        <w:t>29.7</w:t>
      </w:r>
      <w:r>
        <w:rPr>
          <w:b/>
          <w:color w:val="228B22"/>
          <w:sz w:val="28"/>
        </w:rPr>
        <w:tab/>
        <w:t>Notes</w:t>
      </w:r>
    </w:p>
    <w:p>
      <w:pPr>
        <w:pStyle w:val="Compact"/>
        <w:numPr>
          <w:ilvl w:val="0"/>
          <w:numId w:val="211"/>
        </w:numPr>
        <w:rPr/>
      </w:pPr>
      <w:r>
        <w:rPr/>
        <w:t xml:space="preserve">The non-synthesis assertion </w:t>
      </w:r>
      <w:r>
        <w:rPr>
          <w:rStyle w:val="VerbatimChar"/>
        </w:rPr>
        <w:t>assert (!(rd_valid_o &amp;&amp; !rd_ready_i))</w:t>
      </w:r>
      <w:r>
        <w:rPr/>
        <w:t xml:space="preserve"> fires if a read beat is lost because the return FIFO is full. The return-path sizing contract makes this unreachable; the assertion turns any future sizing break into a hard failure.</w:t>
      </w:r>
    </w:p>
    <w:p>
      <w:pPr>
        <w:pStyle w:val="Compact"/>
        <w:numPr>
          <w:ilvl w:val="0"/>
          <w:numId w:val="212"/>
        </w:numPr>
        <w:rPr/>
      </w:pPr>
      <w:r>
        <w:rPr/>
        <w:t xml:space="preserve">Debug probes </w:t>
      </w:r>
      <w:r>
        <w:rPr>
          <w:rStyle w:val="VerbatimChar"/>
        </w:rPr>
        <w:t>dbg_blocked_pre</w:t>
      </w:r>
      <w:r>
        <w:rPr/>
        <w:t xml:space="preserve"> and </w:t>
      </w:r>
      <w:r>
        <w:rPr>
          <w:rStyle w:val="VerbatimChar"/>
        </w:rPr>
        <w:t>dbg_blocked_real</w:t>
      </w:r>
      <w:r>
        <w:rPr/>
        <w:t xml:space="preserve"> count valid beats rejected before any read is outstanding (preamble/stray) and while a read is outstanding (dropped real data). </w:t>
      </w:r>
      <w:r>
        <w:rPr>
          <w:rStyle w:val="VerbatimChar"/>
        </w:rPr>
        <w:t>RD_ALIGN_TRACE</w:t>
      </w:r>
      <w:r>
        <w:rPr/>
        <w:t xml:space="preserve"> enables cycle-by-cycle </w:t>
      </w:r>
      <w:r>
        <w:rPr>
          <w:rStyle w:val="VerbatimChar"/>
        </w:rPr>
        <w:t>$display</w:t>
      </w:r>
      <w:r>
        <w:rPr/>
        <w:t xml:space="preserve"> logging under </w:t>
      </w:r>
      <w:r>
        <w:rPr>
          <w:rStyle w:val="VerbatimChar"/>
        </w:rPr>
        <w:t>!SYNTHESIS</w:t>
      </w:r>
      <w:r>
        <w:rPr/>
        <w:t>.</w:t>
      </w:r>
    </w:p>
    <w:p>
      <w:pPr>
        <w:pStyle w:val="Compact"/>
        <w:numPr>
          <w:ilvl w:val="0"/>
          <w:numId w:val="213"/>
        </w:numPr>
        <w:rPr/>
      </w:pPr>
      <w:r>
        <w:rPr/>
        <w:t>The module comment header and some internal names still say “LPDDR2” because the file was inherited from pumice; the operational targets are DDR3 and LPDDR3.</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6" w:name="dfi-read-aligner-scoria_dfi_rd_aligner"/>
      <w:bookmarkStart w:id="917" w:name="notes-23"/>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bookmarkEnd w:id="917"/>
      <w:r>
        <w:br w:type="page"/>
      </w:r>
    </w:p>
    <w:p>
      <w:pPr>
        <w:pStyle w:val="Heading1"/>
        <w:shd w:val="clear" w:color="auto" w:fill="404040"/>
        <w:spacing w:before="360" w:after="120"/>
        <w:rPr/>
      </w:pPr>
      <w:bookmarkStart w:id="918" w:name="__RefHeading___Toc53912_3968965690"/>
      <w:bookmarkStart w:id="919" w:name="dfi-clock-domain-crossing-scoria_dfi_cdc"/>
      <w:bookmarkEnd w:id="918"/>
      <w:r>
        <w:rPr>
          <w:rStyle w:val="SectionNumber"/>
          <w:b/>
          <w:color w:val="FFFFFF"/>
          <w:sz w:val="32"/>
        </w:rPr>
        <w:t>30</w:t>
      </w:r>
      <w:r>
        <w:rPr>
          <w:b/>
          <w:color w:val="FFFFFF"/>
          <w:sz w:val="32"/>
        </w:rPr>
        <w:tab/>
        <w:t>DFI Clock-Domain Crossing (</w:t>
      </w:r>
      <w:r>
        <w:rPr>
          <w:rStyle w:val="VerbatimChar"/>
          <w:b/>
          <w:color w:val="FFFFFF"/>
          <w:sz w:val="32"/>
        </w:rPr>
        <w:t>scoria_dfi_cdc</w:t>
      </w:r>
      <w:r>
        <w:rPr>
          <w:b/>
          <w:color w:val="FFFFFF"/>
          <w:sz w:val="32"/>
        </w:rPr>
        <w:t>)</w:t>
      </w:r>
    </w:p>
    <w:p>
      <w:pPr>
        <w:pStyle w:val="FirstParagraph"/>
        <w:rPr/>
      </w:pPr>
      <w:r>
        <w:rPr>
          <w:b/>
          <w:bCs/>
          <w:sz w:val="20"/>
        </w:rPr>
        <w:t>Module:</w:t>
      </w:r>
      <w:r>
        <w:rPr>
          <w:sz w:val="20"/>
        </w:rPr>
        <w:t xml:space="preserve"> </w:t>
      </w:r>
      <w:r>
        <w:rPr>
          <w:rStyle w:val="VerbatimChar"/>
          <w:sz w:val="20"/>
        </w:rPr>
        <w:t>scoria_dfi_cdc.sv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clock-domain crossing </w:t>
      </w:r>
      <w:r>
        <w:rPr>
          <w:b/>
          <w:bCs/>
          <w:sz w:val="20"/>
        </w:rPr>
        <w:t>Parent:</w:t>
      </w:r>
      <w:r>
        <w:rPr>
          <w:sz w:val="20"/>
        </w:rPr>
        <w:t xml:space="preserve"> </w:t>
      </w:r>
      <w:r>
        <w:rPr>
          <w:rStyle w:val="VerbatimChar"/>
          <w:sz w:val="20"/>
        </w:rPr>
        <w:t>scoria_dfi_layer</w:t>
      </w:r>
      <w:r>
        <w:rPr>
          <w:sz w:val="20"/>
        </w:rPr>
        <w:t xml:space="preserve"> </w:t>
      </w:r>
      <w:r>
        <w:rPr>
          <w:b/>
          <w:bCs/>
          <w:sz w:val="20"/>
        </w:rPr>
        <w:t>Status:</w:t>
      </w:r>
      <w:r>
        <w:rPr>
          <w:sz w:val="20"/>
        </w:rPr>
        <w:t xml:space="preserve"> implemented and formally proven (</w:t>
      </w:r>
      <w:r>
        <w:rPr>
          <w:rStyle w:val="VerbatimChar"/>
          <w:sz w:val="20"/>
        </w:rPr>
        <w:t>formal/scoria/scoria_dfi_cdc.sby</w:t>
      </w:r>
      <w:r>
        <w:rPr>
          <w:sz w:val="20"/>
        </w:rPr>
        <w:t>)</w:t>
      </w:r>
    </w:p>
    <w:p>
      <w:pPr>
        <w:pStyle w:val="Heading2"/>
        <w:pBdr>
          <w:bottom w:val="single" w:sz="12" w:space="0" w:color="228B22"/>
        </w:pBdr>
        <w:spacing w:before="280" w:after="80"/>
        <w:rPr/>
      </w:pPr>
      <w:bookmarkStart w:id="920" w:name="__RefHeading___Toc53914_3968965690"/>
      <w:bookmarkStart w:id="921" w:name="purpose-24"/>
      <w:bookmarkEnd w:id="920"/>
      <w:r>
        <w:rPr>
          <w:rStyle w:val="SectionNumber"/>
          <w:b/>
          <w:color w:val="228B22"/>
          <w:sz w:val="28"/>
        </w:rPr>
        <w:t>30.1</w:t>
      </w:r>
      <w:r>
        <w:rPr>
          <w:b/>
          <w:color w:val="228B22"/>
          <w:sz w:val="28"/>
        </w:rPr>
        <w:tab/>
        <w:t>Purpose</w:t>
      </w:r>
    </w:p>
    <w:p>
      <w:pPr>
        <w:pStyle w:val="FirstParagraph"/>
        <w:rPr/>
      </w:pPr>
      <w:r>
        <w:rPr>
          <w:rStyle w:val="VerbatimChar"/>
          <w:sz w:val="20"/>
        </w:rPr>
        <w:t>scoria_dfi_cdc</w:t>
      </w:r>
      <w:r>
        <w:rPr>
          <w:sz w:val="20"/>
        </w:rPr>
        <w:t xml:space="preserve"> is the single boundary between the controller clock domain (</w:t>
      </w:r>
      <w:r>
        <w:rPr>
          <w:rStyle w:val="VerbatimChar"/>
          <w:sz w:val="20"/>
        </w:rPr>
        <w:t>ctl_clk</w:t>
      </w:r>
      <w:r>
        <w:rPr>
          <w:sz w:val="20"/>
        </w:rPr>
        <w:t>) and the PHY DFI clock domain (</w:t>
      </w:r>
      <w:r>
        <w:rPr>
          <w:rStyle w:val="VerbatimChar"/>
          <w:sz w:val="20"/>
        </w:rPr>
        <w:t>dfi_clk</w:t>
      </w:r>
      <w:r>
        <w:rPr>
          <w:sz w:val="20"/>
        </w:rPr>
        <w:t xml:space="preserve">). All traffic between the two domains crosses through </w:t>
      </w:r>
      <w:r>
        <w:rPr>
          <w:rStyle w:val="VerbatimChar"/>
          <w:sz w:val="20"/>
        </w:rPr>
        <w:t>gaxi_fifo_async</w:t>
      </w:r>
      <w:r>
        <w:rPr>
          <w:sz w:val="20"/>
        </w:rPr>
        <w:t xml:space="preserve"> Gray-pointer FIFOs; there are no hand-rolled synchronizers and no open-loop bit crossings. The block is formally proven.</w:t>
      </w:r>
      <w:bookmarkEnd w:id="921"/>
    </w:p>
    <w:p>
      <w:pPr>
        <w:pStyle w:val="Heading2"/>
        <w:pBdr>
          <w:bottom w:val="single" w:sz="12" w:space="0" w:color="228B22"/>
        </w:pBdr>
        <w:spacing w:before="280" w:after="80"/>
        <w:rPr/>
      </w:pPr>
      <w:bookmarkStart w:id="922" w:name="__RefHeading___Toc53916_3968965690"/>
      <w:bookmarkEnd w:id="922"/>
      <w:r>
        <w:rPr>
          <w:rStyle w:val="SectionNumber"/>
          <w:b/>
          <w:color w:val="228B22"/>
          <w:sz w:val="28"/>
        </w:rPr>
        <w:t>30.2</w:t>
      </w:r>
      <w:r>
        <w:rPr>
          <w:b/>
          <w:color w:val="228B22"/>
          <w:sz w:val="28"/>
        </w:rPr>
        <w:tab/>
        <w:t>Parameters</w:t>
      </w:r>
    </w:p>
    <w:p>
      <w:pPr>
        <w:pStyle w:val="TableCaption"/>
        <w:rPr/>
      </w:pPr>
      <w:bookmarkStart w:id="923" w:name="_Tab_106_Table_2_25_1__scoria"/>
      <w:r>
        <w:rPr/>
        <w:t xml:space="preserve">Table 2.25.1: </w:t>
      </w:r>
      <w:r>
        <w:rPr>
          <w:rStyle w:val="VerbatimChar"/>
        </w:rPr>
        <w:t>scoria_dfi_cdc</w:t>
      </w:r>
      <w:r>
        <w:rPr/>
        <w:t xml:space="preserve"> parameters</w:t>
      </w:r>
      <w:bookmarkEnd w:id="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payload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init-token FIFO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stages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pointers, 1 = Johnson pointers</w:t>
            </w:r>
            <w:bookmarkStart w:id="924" w:name="parameters-24"/>
            <w:bookmarkEnd w:id="924"/>
          </w:p>
        </w:tc>
      </w:tr>
    </w:tbl>
    <w:p>
      <w:pPr>
        <w:pStyle w:val="Heading2"/>
        <w:pBdr>
          <w:bottom w:val="single" w:sz="12" w:space="0" w:color="228B22"/>
        </w:pBdr>
        <w:spacing w:before="280" w:after="80"/>
        <w:rPr/>
      </w:pPr>
      <w:bookmarkStart w:id="925" w:name="__RefHeading___Toc53918_3968965690"/>
      <w:bookmarkEnd w:id="925"/>
      <w:r>
        <w:rPr>
          <w:rStyle w:val="SectionNumber"/>
          <w:b/>
          <w:color w:val="228B22"/>
          <w:sz w:val="28"/>
        </w:rPr>
        <w:t>30.3</w:t>
      </w:r>
      <w:r>
        <w:rPr>
          <w:b/>
          <w:color w:val="228B22"/>
          <w:sz w:val="28"/>
        </w:rPr>
        <w:tab/>
        <w:t>Interface</w:t>
      </w:r>
    </w:p>
    <w:p>
      <w:pPr>
        <w:pStyle w:val="Heading3"/>
        <w:spacing w:before="200" w:after="80"/>
        <w:rPr/>
      </w:pPr>
      <w:bookmarkStart w:id="926" w:name="__RefHeading___Toc53920_3968965690"/>
      <w:bookmarkEnd w:id="926"/>
      <w:r>
        <w:rPr>
          <w:rStyle w:val="SectionNumber"/>
          <w:b/>
          <w:color w:val="404040"/>
          <w:sz w:val="24"/>
        </w:rPr>
        <w:t>30.3.1</w:t>
      </w:r>
      <w:r>
        <w:rPr>
          <w:b/>
          <w:color w:val="404040"/>
          <w:sz w:val="24"/>
        </w:rPr>
        <w:tab/>
        <w:t>Controller domain</w:t>
      </w:r>
    </w:p>
    <w:p>
      <w:pPr>
        <w:pStyle w:val="TableCaption"/>
        <w:rPr/>
      </w:pPr>
      <w:bookmarkStart w:id="927" w:name="_Tab_107_Table_2_25_2__Contro"/>
      <w:r>
        <w:rPr/>
        <w:t>Table 2.25.2: Controller-domain ports</w:t>
      </w:r>
      <w:bookmarkEnd w:id="9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write-data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write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level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read-data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sticky latch</w:t>
            </w:r>
            <w:bookmarkStart w:id="928" w:name="controller-domain"/>
            <w:bookmarkEnd w:id="928"/>
          </w:p>
        </w:tc>
      </w:tr>
    </w:tbl>
    <w:p>
      <w:pPr>
        <w:pStyle w:val="Heading3"/>
        <w:spacing w:before="200" w:after="80"/>
        <w:rPr/>
      </w:pPr>
      <w:bookmarkStart w:id="929" w:name="__RefHeading___Toc53922_3968965690"/>
      <w:bookmarkEnd w:id="929"/>
      <w:r>
        <w:rPr>
          <w:rStyle w:val="SectionNumber"/>
          <w:b/>
          <w:color w:val="404040"/>
          <w:sz w:val="24"/>
        </w:rPr>
        <w:t>30.3.2</w:t>
      </w:r>
      <w:r>
        <w:rPr>
          <w:b/>
          <w:color w:val="404040"/>
          <w:sz w:val="24"/>
        </w:rPr>
        <w:tab/>
        <w:t>PHY domain</w:t>
      </w:r>
    </w:p>
    <w:p>
      <w:pPr>
        <w:pStyle w:val="TableCaption"/>
        <w:rPr/>
      </w:pPr>
      <w:bookmarkStart w:id="930" w:name="_Tab_108_Table_2_25_3__PHY_do"/>
      <w:r>
        <w:rPr/>
        <w:t>Table 2.25.3: PHY-domain ports</w:t>
      </w:r>
      <w:bookmarkEnd w:id="9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pcmd_data_o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pop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pop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pwd_data_o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write-data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pwr_staged_valid_o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pwr_staged_pop_i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 pop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sticky latch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push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push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read-data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level</w:t>
            </w:r>
          </w:p>
        </w:tc>
      </w:tr>
    </w:tbl>
    <w:p>
      <w:pPr>
        <w:pStyle w:val="Heading2"/>
        <w:pBdr>
          <w:bottom w:val="single" w:sz="12" w:space="0" w:color="228B22"/>
        </w:pBdr>
        <w:spacing w:before="280" w:after="80"/>
        <w:rPr/>
      </w:pPr>
      <w:bookmarkStart w:id="931" w:name="__RefHeading___Toc53924_3968965690"/>
      <w:bookmarkEnd w:id="931"/>
      <w:r>
        <w:rPr>
          <w:rStyle w:val="SectionNumber"/>
          <w:b/>
          <w:color w:val="228B22"/>
          <w:sz w:val="28"/>
        </w:rPr>
        <w:t>30.4</w:t>
      </w:r>
      <w:r>
        <w:rPr>
          <w:b/>
          <w:color w:val="228B22"/>
          <w:sz w:val="28"/>
        </w:rPr>
        <w:tab/>
        <w:t>Microarchitecture internals</w:t>
      </w:r>
    </w:p>
    <w:p>
      <w:pPr>
        <w:pStyle w:val="Heading3"/>
        <w:spacing w:before="200" w:after="80"/>
        <w:rPr/>
      </w:pPr>
      <w:bookmarkStart w:id="932" w:name="__RefHeading___Toc53926_3968965690"/>
      <w:bookmarkStart w:id="933" w:name="fifo-instances"/>
      <w:bookmarkEnd w:id="932"/>
      <w:r>
        <w:rPr>
          <w:rStyle w:val="SectionNumber"/>
          <w:b/>
          <w:color w:val="404040"/>
          <w:sz w:val="24"/>
        </w:rPr>
        <w:t>30.4.1</w:t>
      </w:r>
      <w:r>
        <w:rPr>
          <w:b/>
          <w:color w:val="404040"/>
          <w:sz w:val="24"/>
        </w:rPr>
        <w:tab/>
        <w:t>FIFO instances</w:t>
      </w:r>
    </w:p>
    <w:p>
      <w:pPr>
        <w:pStyle w:val="TableCaption"/>
        <w:rPr/>
      </w:pPr>
      <w:bookmarkStart w:id="934" w:name="_Tab_109_Table_2_25_4__Clock_"/>
      <w:r>
        <w:rPr/>
        <w:t>Table 2.25.4: Clock-domain-crossing FIFOs</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u_wtok_fifo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write-burst-staged tokens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to ctl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u_istart_tok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 to 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rising-edge token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u_icmp_tok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to ctl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TOK_DEPTH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rising-edge token</w:t>
            </w:r>
          </w:p>
        </w:tc>
      </w:tr>
    </w:tbl>
    <w:p>
      <w:pPr>
        <w:pStyle w:val="BodyText"/>
        <w:rPr/>
      </w:pPr>
      <w:r>
        <w:rPr>
          <w:sz w:val="20"/>
        </w:rPr>
        <w:t xml:space="preserve">All six FIFOs use </w:t>
      </w:r>
      <w:r>
        <w:rPr>
          <w:rStyle w:val="VerbatimChar"/>
          <w:sz w:val="20"/>
        </w:rPr>
        <w:t>gaxi_fifo_async</w:t>
      </w:r>
      <w:r>
        <w:rPr>
          <w:sz w:val="20"/>
        </w:rPr>
        <w:t xml:space="preserve"> with </w:t>
      </w:r>
      <w:r>
        <w:rPr>
          <w:rStyle w:val="VerbatimChar"/>
          <w:sz w:val="20"/>
        </w:rPr>
        <w:t>N_FLOP_CROSS = 2</w:t>
      </w:r>
      <w:r>
        <w:rPr>
          <w:sz w:val="20"/>
        </w:rPr>
        <w:t xml:space="preserve"> synchronizer stages.</w:t>
      </w:r>
      <w:bookmarkEnd w:id="933"/>
    </w:p>
    <w:p>
      <w:pPr>
        <w:pStyle w:val="Heading3"/>
        <w:spacing w:before="200" w:after="80"/>
        <w:rPr/>
      </w:pPr>
      <w:bookmarkStart w:id="935" w:name="__RefHeading___Toc53928_3968965690"/>
      <w:bookmarkStart w:id="936" w:name="payload-packing"/>
      <w:bookmarkEnd w:id="935"/>
      <w:r>
        <w:rPr>
          <w:rStyle w:val="SectionNumber"/>
          <w:b/>
          <w:color w:val="404040"/>
          <w:sz w:val="24"/>
        </w:rPr>
        <w:t>30.4.2</w:t>
      </w:r>
      <w:r>
        <w:rPr>
          <w:b/>
          <w:color w:val="404040"/>
          <w:sz w:val="24"/>
        </w:rPr>
        <w:tab/>
        <w:t>Payload packing</w:t>
      </w:r>
    </w:p>
    <w:p>
      <w:pPr>
        <w:pStyle w:val="SourceCode"/>
        <w:rPr/>
      </w:pPr>
      <w:r>
        <w:rPr>
          <w:rStyle w:val="VerbatimChar"/>
        </w:rPr>
        <w:t>CMD_DW = 32 : { op[3:0], rank, bank, row, col, ap }</w:t>
      </w:r>
      <w:r>
        <w:rPr/>
        <w:br/>
      </w:r>
      <w:r>
        <w:rPr>
          <w:rStyle w:val="VerbatimChar"/>
        </w:rPr>
        <w:t>WD_DW  = 72 : { data[63:0], strb[7:0], last }</w:t>
      </w:r>
      <w:r>
        <w:rPr/>
        <w:br/>
      </w:r>
      <w:r>
        <w:rPr>
          <w:rStyle w:val="VerbatimChar"/>
        </w:rPr>
        <w:t>RD_DW  = 66 : { data[63:0], resp[1:0], last }</w:t>
      </w:r>
    </w:p>
    <w:p>
      <w:pPr>
        <w:pStyle w:val="FirstParagraph"/>
        <w:rPr/>
      </w:pPr>
      <w:r>
        <w:rPr>
          <w:sz w:val="20"/>
        </w:rPr>
        <w:t xml:space="preserve">The command payload is opaque to the CDC; unpacking happens in </w:t>
      </w:r>
      <w:r>
        <w:rPr>
          <w:rStyle w:val="VerbatimChar"/>
          <w:sz w:val="20"/>
        </w:rPr>
        <w:t>scoria_dfi_cmd_path</w:t>
      </w:r>
      <w:r>
        <w:rPr>
          <w:sz w:val="20"/>
        </w:rPr>
        <w:t xml:space="preserve">. The write-data and read-data payloads include their respective </w:t>
      </w:r>
      <w:r>
        <w:rPr>
          <w:rStyle w:val="VerbatimChar"/>
          <w:sz w:val="20"/>
        </w:rPr>
        <w:t>last</w:t>
      </w:r>
      <w:r>
        <w:rPr>
          <w:sz w:val="20"/>
        </w:rPr>
        <w:t xml:space="preserve"> bits so the serializer and return ring can detect burst boundaries.</w:t>
      </w:r>
      <w:bookmarkEnd w:id="936"/>
    </w:p>
    <w:p>
      <w:pPr>
        <w:pStyle w:val="Heading3"/>
        <w:spacing w:before="200" w:after="80"/>
        <w:rPr/>
      </w:pPr>
      <w:bookmarkStart w:id="937" w:name="__RefHeading___Toc53930_3968965690"/>
      <w:bookmarkStart w:id="938" w:name="pointer-encoding"/>
      <w:bookmarkEnd w:id="937"/>
      <w:r>
        <w:rPr>
          <w:rStyle w:val="SectionNumber"/>
          <w:b/>
          <w:color w:val="404040"/>
          <w:sz w:val="24"/>
        </w:rPr>
        <w:t>30.4.3</w:t>
      </w:r>
      <w:r>
        <w:rPr>
          <w:b/>
          <w:color w:val="404040"/>
          <w:sz w:val="24"/>
        </w:rPr>
        <w:tab/>
        <w:t>Pointer encoding</w:t>
      </w:r>
    </w:p>
    <w:p>
      <w:pPr>
        <w:pStyle w:val="FirstParagraph"/>
        <w:rPr/>
      </w:pPr>
      <w:r>
        <w:rPr>
          <w:sz w:val="20"/>
        </w:rPr>
        <w:t>Gray pointers are the default (</w:t>
      </w:r>
      <w:r>
        <w:rPr>
          <w:rStyle w:val="VerbatimChar"/>
          <w:sz w:val="20"/>
        </w:rPr>
        <w:t>USE_JOHNSON = 0</w:t>
      </w:r>
      <w:r>
        <w:rPr>
          <w:sz w:val="20"/>
        </w:rPr>
        <w:t>), which requires power-of-two depths. Johnson encoding is opt-in (</w:t>
      </w:r>
      <w:r>
        <w:rPr>
          <w:rStyle w:val="VerbatimChar"/>
          <w:sz w:val="20"/>
        </w:rPr>
        <w:t>USE_JOHNSON = 1</w:t>
      </w:r>
      <w:r>
        <w:rPr>
          <w:sz w:val="20"/>
        </w:rPr>
        <w:t xml:space="preserve">) and supports arbitrary depths, but it costs </w:t>
      </w:r>
      <w:r>
        <w:rPr>
          <w:rStyle w:val="VerbatimChar"/>
          <w:sz w:val="20"/>
        </w:rPr>
        <w:t>DEPTH</w:t>
      </w:r>
      <w:r>
        <w:rPr>
          <w:sz w:val="20"/>
        </w:rPr>
        <w:t>-bit pointers in both clock domains and every synchronizer stage.</w:t>
      </w:r>
      <w:bookmarkEnd w:id="938"/>
    </w:p>
    <w:p>
      <w:pPr>
        <w:pStyle w:val="Heading3"/>
        <w:spacing w:before="200" w:after="80"/>
        <w:rPr/>
      </w:pPr>
      <w:bookmarkStart w:id="939" w:name="__RefHeading___Toc53932_3968965690"/>
      <w:bookmarkStart w:id="940" w:name="init-tokens"/>
      <w:bookmarkEnd w:id="939"/>
      <w:r>
        <w:rPr>
          <w:rStyle w:val="SectionNumber"/>
          <w:b/>
          <w:color w:val="404040"/>
          <w:sz w:val="24"/>
        </w:rPr>
        <w:t>30.4.4</w:t>
      </w:r>
      <w:r>
        <w:rPr>
          <w:b/>
          <w:color w:val="404040"/>
          <w:sz w:val="24"/>
        </w:rPr>
        <w:tab/>
        <w:t>Init tokens</w:t>
      </w:r>
    </w:p>
    <w:p>
      <w:pPr>
        <w:pStyle w:val="FirstParagraph"/>
        <w:rPr/>
      </w:pPr>
      <w:r>
        <w:rPr>
          <w:rStyle w:val="VerbatimChar"/>
          <w:sz w:val="20"/>
        </w:rPr>
        <w:t>init_start_i</w:t>
      </w:r>
      <w:r>
        <w:rPr>
          <w:sz w:val="20"/>
        </w:rPr>
        <w:t xml:space="preserve"> and </w:t>
      </w:r>
      <w:r>
        <w:rPr>
          <w:rStyle w:val="VerbatimChar"/>
          <w:sz w:val="20"/>
        </w:rPr>
        <w:t>pinit_complete_i</w:t>
      </w:r>
      <w:r>
        <w:rPr>
          <w:sz w:val="20"/>
        </w:rPr>
        <w:t xml:space="preserve"> are level signals, but initialization is monotonic: once asserted it stays asserted. The CDC converts each rising edge to a one-bit token, crosses it through a token FIFO, and sets a sticky latch on the far side. Re-runs are future work.</w:t>
      </w:r>
      <w:bookmarkEnd w:id="940"/>
    </w:p>
    <w:p>
      <w:pPr>
        <w:pStyle w:val="Heading3"/>
        <w:spacing w:before="200" w:after="80"/>
        <w:rPr/>
      </w:pPr>
      <w:bookmarkStart w:id="941" w:name="__RefHeading___Toc53934_3968965690"/>
      <w:bookmarkStart w:id="942" w:name="the-staged-token-invariant"/>
      <w:bookmarkEnd w:id="941"/>
      <w:r>
        <w:rPr>
          <w:rStyle w:val="SectionNumber"/>
          <w:b/>
          <w:color w:val="404040"/>
          <w:sz w:val="24"/>
        </w:rPr>
        <w:t>30.4.5</w:t>
      </w:r>
      <w:r>
        <w:rPr>
          <w:b/>
          <w:color w:val="404040"/>
          <w:sz w:val="24"/>
        </w:rPr>
        <w:tab/>
        <w:t>The staged-token invariant</w:t>
      </w:r>
    </w:p>
    <w:p>
      <w:pPr>
        <w:pStyle w:val="FirstParagraph"/>
        <w:rPr/>
      </w:pPr>
      <w:r>
        <w:rPr>
          <w:sz w:val="20"/>
        </w:rPr>
        <w:t>Write data and write-staged tokens are accepted together on the controller side:</w:t>
      </w:r>
    </w:p>
    <w:p>
      <w:pPr>
        <w:pStyle w:val="SourceCode"/>
        <w:rPr/>
      </w:pPr>
      <w:r>
        <w:rPr>
          <w:rStyle w:val="VerbatimChar"/>
        </w:rPr>
        <w:t>wd_ready_o  = w_wd_data_ready &amp;&amp; w_wtok_ready</w:t>
      </w:r>
      <w:r>
        <w:rPr/>
        <w:br/>
      </w:r>
      <w:r>
        <w:rPr>
          <w:rStyle w:val="VerbatimChar"/>
        </w:rPr>
        <w:t>w_wtok_push = wd_valid_i &amp;&amp; wd_last_i &amp;&amp; w_wd_data_ready</w:t>
      </w:r>
    </w:p>
    <w:p>
      <w:pPr>
        <w:pStyle w:val="FirstParagraph"/>
        <w:rPr/>
      </w:pPr>
      <w:r>
        <w:rPr>
          <w:sz w:val="20"/>
        </w:rPr>
        <w:t xml:space="preserve">A token is pushed only on the burst’s last word, and only if the data FIFO also has room. On the PHY side, </w:t>
      </w:r>
      <w:r>
        <w:rPr>
          <w:rStyle w:val="VerbatimChar"/>
          <w:sz w:val="20"/>
        </w:rPr>
        <w:t>scoria_dfi_cmd_path</w:t>
      </w:r>
      <w:r>
        <w:rPr>
          <w:sz w:val="20"/>
        </w:rPr>
        <w:t xml:space="preserve"> pops one token for each accepted WR command. This guarantees that a WR command can never reach the PHY ahead of its data. With the controller’s rate-matched commit and </w:t>
      </w:r>
      <w:r>
        <w:rPr>
          <w:rStyle w:val="VerbatimChar"/>
          <w:sz w:val="20"/>
        </w:rPr>
        <w:t>CMD_DELAY</w:t>
      </w:r>
      <w:r>
        <w:rPr>
          <w:sz w:val="20"/>
        </w:rPr>
        <w:t xml:space="preserve">, the token gate is an invariant that never holds; the command path’s </w:t>
      </w:r>
      <w:r>
        <w:rPr>
          <w:rStyle w:val="VerbatimChar"/>
          <w:sz w:val="20"/>
        </w:rPr>
        <w:t>r_wr_held_*</w:t>
      </w:r>
      <w:r>
        <w:rPr>
          <w:sz w:val="20"/>
        </w:rPr>
        <w:t xml:space="preserve"> counters prove it.</w:t>
      </w:r>
      <w:bookmarkEnd w:id="942"/>
    </w:p>
    <w:p>
      <w:pPr>
        <w:pStyle w:val="Heading2"/>
        <w:pBdr>
          <w:bottom w:val="single" w:sz="12" w:space="0" w:color="228B22"/>
        </w:pBdr>
        <w:spacing w:before="280" w:after="80"/>
        <w:rPr/>
      </w:pPr>
      <w:bookmarkStart w:id="943" w:name="__RefHeading___Toc53936_3968965690"/>
      <w:bookmarkStart w:id="944" w:name="fsm-policy-24"/>
      <w:bookmarkEnd w:id="943"/>
      <w:r>
        <w:rPr>
          <w:rStyle w:val="SectionNumber"/>
          <w:b/>
          <w:color w:val="228B22"/>
          <w:sz w:val="28"/>
        </w:rPr>
        <w:t>30.5</w:t>
      </w:r>
      <w:r>
        <w:rPr>
          <w:b/>
          <w:color w:val="228B22"/>
          <w:sz w:val="28"/>
        </w:rPr>
        <w:tab/>
        <w:t>FSM policy</w:t>
      </w:r>
    </w:p>
    <w:p>
      <w:pPr>
        <w:pStyle w:val="FirstParagraph"/>
        <w:rPr/>
      </w:pPr>
      <w:bookmarkStart w:id="945" w:name="fsm-policy-24"/>
      <w:r>
        <w:rPr>
          <w:sz w:val="20"/>
        </w:rPr>
        <w:t>There is no FSM. The CDC is a structural assembly of async FIFOs plus the two token sticky-latch paths.</w:t>
      </w:r>
      <w:bookmarkEnd w:id="945"/>
    </w:p>
    <w:p>
      <w:pPr>
        <w:pStyle w:val="Heading2"/>
        <w:pBdr>
          <w:bottom w:val="single" w:sz="12" w:space="0" w:color="228B22"/>
        </w:pBdr>
        <w:spacing w:before="280" w:after="80"/>
        <w:rPr/>
      </w:pPr>
      <w:bookmarkStart w:id="946" w:name="__RefHeading___Toc53938_3968965690"/>
      <w:bookmarkStart w:id="947" w:name="timing-24"/>
      <w:bookmarkEnd w:id="946"/>
      <w:r>
        <w:rPr>
          <w:rStyle w:val="SectionNumber"/>
          <w:b/>
          <w:color w:val="228B22"/>
          <w:sz w:val="28"/>
        </w:rPr>
        <w:t>30.6</w:t>
      </w:r>
      <w:r>
        <w:rPr>
          <w:b/>
          <w:color w:val="228B22"/>
          <w:sz w:val="28"/>
        </w:rPr>
        <w:tab/>
        <w:t>Timing</w:t>
      </w:r>
    </w:p>
    <w:p>
      <w:pPr>
        <w:pStyle w:val="Compact"/>
        <w:numPr>
          <w:ilvl w:val="0"/>
          <w:numId w:val="214"/>
        </w:numPr>
        <w:rPr/>
      </w:pPr>
      <w:r>
        <w:rPr/>
        <w:t xml:space="preserve">Command and data FIFO crossings add the latency of the </w:t>
      </w:r>
      <w:r>
        <w:rPr>
          <w:rStyle w:val="VerbatimChar"/>
        </w:rPr>
        <w:t>gaxi_fifo_async</w:t>
      </w:r>
      <w:r>
        <w:rPr/>
        <w:t xml:space="preserve"> implementation plus </w:t>
      </w:r>
      <w:r>
        <w:rPr>
          <w:rStyle w:val="VerbatimChar"/>
        </w:rPr>
        <w:t>N_FLOP_CROSS</w:t>
      </w:r>
      <w:r>
        <w:rPr/>
        <w:t xml:space="preserve"> synchronizer stages on each pointer.</w:t>
      </w:r>
    </w:p>
    <w:p>
      <w:pPr>
        <w:pStyle w:val="Compact"/>
        <w:numPr>
          <w:ilvl w:val="0"/>
          <w:numId w:val="215"/>
        </w:numPr>
        <w:rPr/>
      </w:pPr>
      <w:r>
        <w:rPr/>
        <w:t>Init-token crossing adds one rising-edge detector, one FIFO, and one sticky latch on each side.</w:t>
      </w:r>
    </w:p>
    <w:p>
      <w:pPr>
        <w:pStyle w:val="Compact"/>
        <w:numPr>
          <w:ilvl w:val="0"/>
          <w:numId w:val="216"/>
        </w:numPr>
        <w:rPr/>
      </w:pPr>
      <w:r>
        <w:rPr/>
        <w:t xml:space="preserve">No combinational path exists between </w:t>
      </w:r>
      <w:r>
        <w:rPr>
          <w:rStyle w:val="VerbatimChar"/>
        </w:rPr>
        <w:t>ctl_clk</w:t>
      </w:r>
      <w:r>
        <w:rPr/>
        <w:t xml:space="preserve"> and </w:t>
      </w:r>
      <w:r>
        <w:rPr>
          <w:rStyle w:val="VerbatimChar"/>
        </w:rPr>
        <w:t>dfi_clk</w:t>
      </w:r>
      <w:r>
        <w:rPr/>
        <w:t>.</w:t>
      </w:r>
      <w:bookmarkEnd w:id="947"/>
    </w:p>
    <w:p>
      <w:pPr>
        <w:pStyle w:val="Heading2"/>
        <w:pBdr>
          <w:bottom w:val="single" w:sz="12" w:space="0" w:color="228B22"/>
        </w:pBdr>
        <w:spacing w:before="280" w:after="80"/>
        <w:rPr/>
      </w:pPr>
      <w:bookmarkStart w:id="948" w:name="__RefHeading___Toc53940_3968965690"/>
      <w:bookmarkStart w:id="949" w:name="notes-24"/>
      <w:bookmarkEnd w:id="948"/>
      <w:r>
        <w:rPr>
          <w:rStyle w:val="SectionNumber"/>
          <w:b/>
          <w:color w:val="228B22"/>
          <w:sz w:val="28"/>
        </w:rPr>
        <w:t>30.7</w:t>
      </w:r>
      <w:r>
        <w:rPr>
          <w:b/>
          <w:color w:val="228B22"/>
          <w:sz w:val="28"/>
        </w:rPr>
        <w:tab/>
        <w:t>Notes</w:t>
      </w:r>
    </w:p>
    <w:p>
      <w:pPr>
        <w:pStyle w:val="Compact"/>
        <w:numPr>
          <w:ilvl w:val="0"/>
          <w:numId w:val="217"/>
        </w:numPr>
        <w:rPr/>
      </w:pPr>
      <w:r>
        <w:rPr/>
        <w:t xml:space="preserve">The staged-token FIFO depth equals </w:t>
      </w:r>
      <w:r>
        <w:rPr>
          <w:rStyle w:val="VerbatimChar"/>
        </w:rPr>
        <w:t>WD_DEPTH</w:t>
      </w:r>
      <w:r>
        <w:rPr/>
        <w:t xml:space="preserve"> because at most one token can be staged per data word.</w:t>
      </w:r>
    </w:p>
    <w:p>
      <w:pPr>
        <w:pStyle w:val="Compact"/>
        <w:numPr>
          <w:ilvl w:val="0"/>
          <w:numId w:val="218"/>
        </w:numPr>
        <w:rPr/>
      </w:pPr>
      <w:r>
        <w:rPr/>
        <w:t xml:space="preserve">All six crossings go through </w:t>
      </w:r>
      <w:r>
        <w:rPr>
          <w:rStyle w:val="VerbatimChar"/>
        </w:rPr>
        <w:t>gaxi_fifo_async</w:t>
      </w:r>
      <w:r>
        <w:rPr/>
        <w:t>; there are no custom synchronizers.</w:t>
      </w:r>
    </w:p>
    <w:p>
      <w:pPr>
        <w:pStyle w:val="Compact"/>
        <w:numPr>
          <w:ilvl w:val="0"/>
          <w:numId w:val="219"/>
        </w:numPr>
        <w:rPr/>
      </w:pPr>
      <w:r>
        <w:rPr/>
        <w:t xml:space="preserve">The block is formally proven in </w:t>
      </w:r>
      <w:r>
        <w:rPr>
          <w:rStyle w:val="VerbatimChar"/>
        </w:rPr>
        <w:t>formal/scoria/scoria_dfi_cdc.sby</w:t>
      </w:r>
      <w:r>
        <w:rPr/>
        <w:t xml:space="preserve"> with </w:t>
      </w:r>
      <w:r>
        <w:rPr>
          <w:rStyle w:val="VerbatimChar"/>
        </w:rPr>
        <w:t>prove</w:t>
      </w:r>
      <w:r>
        <w:rPr/>
        <w:t xml:space="preserve"> and </w:t>
      </w:r>
      <w:r>
        <w:rPr>
          <w:rStyle w:val="VerbatimChar"/>
        </w:rPr>
        <w:t>cover</w:t>
      </w:r>
      <w:r>
        <w:rPr/>
        <w:t xml:space="preserve"> tasks at depth 20.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0" w:name="dfi-clock-domain-crossing-scoria_dfi_cdc"/>
      <w:bookmarkStart w:id="951" w:name="notes-24"/>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1"/>
        <w:shd w:val="clear" w:color="auto" w:fill="404040"/>
        <w:spacing w:before="360" w:after="120"/>
        <w:rPr/>
      </w:pPr>
      <w:bookmarkStart w:id="952" w:name="__RefHeading___Toc53942_3968965690"/>
      <w:bookmarkStart w:id="953" w:name="Xc2884cab51d9901f8133359180bc6726c49b5eb"/>
      <w:bookmarkEnd w:id="952"/>
      <w:r>
        <w:rPr>
          <w:rStyle w:val="SectionNumber"/>
          <w:b/>
          <w:color w:val="FFFFFF"/>
          <w:sz w:val="32"/>
        </w:rPr>
        <w:t>31</w:t>
      </w:r>
      <w:r>
        <w:rPr>
          <w:b/>
          <w:color w:val="FFFFFF"/>
          <w:sz w:val="32"/>
        </w:rPr>
        <w:tab/>
        <w:t>The Dormant Pair (</w:t>
      </w:r>
      <w:r>
        <w:rPr>
          <w:rStyle w:val="VerbatimChar"/>
          <w:b/>
          <w:color w:val="FFFFFF"/>
          <w:sz w:val="32"/>
        </w:rPr>
        <w:t>scoria_powerdown_ctrl</w:t>
      </w:r>
      <w:r>
        <w:rPr>
          <w:b/>
          <w:color w:val="FFFFFF"/>
          <w:sz w:val="32"/>
        </w:rPr>
        <w:t xml:space="preserve"> + </w:t>
      </w:r>
      <w:r>
        <w:rPr>
          <w:rStyle w:val="VerbatimChar"/>
          <w:b/>
          <w:color w:val="FFFFFF"/>
          <w:sz w:val="32"/>
        </w:rPr>
        <w:t>scoria_dfi_signal_pack</w:t>
      </w:r>
      <w:r>
        <w:rPr>
          <w:b/>
          <w:color w:val="FFFFFF"/>
          <w:sz w:val="32"/>
        </w:rPr>
        <w:t>)</w:t>
      </w:r>
    </w:p>
    <w:p>
      <w:pPr>
        <w:pStyle w:val="FirstParagraph"/>
        <w:rPr/>
      </w:pPr>
      <w:r>
        <w:rPr>
          <w:b/>
          <w:bCs/>
          <w:sz w:val="20"/>
        </w:rPr>
        <w:t>Module:</w:t>
      </w:r>
      <w:r>
        <w:rPr>
          <w:sz w:val="20"/>
        </w:rPr>
        <w:t xml:space="preserve"> </w:t>
      </w:r>
      <w:r>
        <w:rPr>
          <w:rStyle w:val="VerbatimChar"/>
          <w:sz w:val="20"/>
        </w:rPr>
        <w:t>scoria_powerdown_ctrl.sv</w:t>
      </w:r>
      <w:r>
        <w:rPr>
          <w:sz w:val="20"/>
        </w:rPr>
        <w:t xml:space="preserve">, </w:t>
      </w:r>
      <w:r>
        <w:rPr>
          <w:rStyle w:val="VerbatimChar"/>
          <w:sz w:val="20"/>
        </w:rPr>
        <w:t>scoria_dfi_signal_pack.sv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power-down / DFI pack </w:t>
      </w:r>
      <w:r>
        <w:rPr>
          <w:b/>
          <w:bCs/>
          <w:sz w:val="20"/>
        </w:rPr>
        <w:t>Parent:</w:t>
      </w:r>
      <w:r>
        <w:rPr>
          <w:sz w:val="20"/>
        </w:rPr>
        <w:t xml:space="preserve"> </w:t>
      </w:r>
      <w:r>
        <w:rPr>
          <w:rStyle w:val="VerbatimChar"/>
          <w:sz w:val="20"/>
        </w:rPr>
        <w:t>— (dormant)</w:t>
      </w:r>
      <w:r>
        <w:rPr>
          <w:sz w:val="20"/>
        </w:rPr>
        <w:t xml:space="preserve"> </w:t>
      </w:r>
      <w:r>
        <w:rPr>
          <w:b/>
          <w:bCs/>
          <w:sz w:val="20"/>
        </w:rPr>
        <w:t>Status:</w:t>
      </w:r>
      <w:r>
        <w:rPr>
          <w:sz w:val="20"/>
        </w:rPr>
        <w:t xml:space="preserve"> RETAINED DORMANT — nothing in the tree instantiates either block, deliberately</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54" w:name="__RefHeading___Toc53944_3968965690"/>
      <w:bookmarkStart w:id="955" w:name="purpose-25"/>
      <w:bookmarkEnd w:id="954"/>
      <w:r>
        <w:rPr>
          <w:rStyle w:val="SectionNumber"/>
          <w:b/>
          <w:color w:val="228B22"/>
          <w:sz w:val="28"/>
        </w:rPr>
        <w:t>31.1</w:t>
      </w:r>
      <w:r>
        <w:rPr>
          <w:b/>
          <w:color w:val="228B22"/>
          <w:sz w:val="28"/>
        </w:rPr>
        <w:tab/>
        <w:t>Purpose</w:t>
      </w:r>
    </w:p>
    <w:p>
      <w:pPr>
        <w:pStyle w:val="FirstParagraph"/>
        <w:rPr/>
      </w:pPr>
      <w:r>
        <w:rPr>
          <w:sz w:val="20"/>
        </w:rPr>
        <w:t xml:space="preserve">Both source files carry the same header: </w:t>
      </w:r>
      <w:r>
        <w:rPr>
          <w:b/>
          <w:bCs/>
          <w:sz w:val="20"/>
        </w:rPr>
        <w:t>RETAINED DORMANT — nothing in the tree instantiates this, deliberately</w:t>
      </w:r>
      <w:r>
        <w:rPr>
          <w:sz w:val="20"/>
        </w:rPr>
        <w:t>. They are kept as files because scoria’s DDR3 design point does not need them, but a future LPDDR3 build does. This page documents what each block contains and why deleting them would be premature.</w:t>
      </w:r>
    </w:p>
    <w:p>
      <w:pPr>
        <w:pStyle w:val="BodyText"/>
        <w:rPr/>
      </w:pPr>
      <w:r>
        <w:rPr>
          <w:sz w:val="20"/>
        </w:rPr>
        <w:t>A grep across the scoria tree for instantiation patterns (</w:t>
      </w:r>
      <w:r>
        <w:rPr>
          <w:rStyle w:val="VerbatimChar"/>
          <w:sz w:val="20"/>
        </w:rPr>
        <w:t>scoria_powerdown_ctrl #(</w:t>
      </w:r>
      <w:r>
        <w:rPr>
          <w:sz w:val="20"/>
        </w:rPr>
        <w:t xml:space="preserve"> , </w:t>
      </w:r>
      <w:r>
        <w:rPr>
          <w:rStyle w:val="VerbatimChar"/>
          <w:sz w:val="20"/>
        </w:rPr>
        <w:t>scoria_dfi_signal_pack #(</w:t>
      </w:r>
      <w:r>
        <w:rPr>
          <w:sz w:val="20"/>
        </w:rPr>
        <w:t xml:space="preserve"> , </w:t>
      </w:r>
      <w:r>
        <w:rPr>
          <w:rStyle w:val="VerbatimChar"/>
          <w:sz w:val="20"/>
        </w:rPr>
        <w:t>u_powerdown</w:t>
      </w:r>
      <w:r>
        <w:rPr>
          <w:sz w:val="20"/>
        </w:rPr>
        <w:t xml:space="preserve">, </w:t>
      </w:r>
      <w:r>
        <w:rPr>
          <w:rStyle w:val="VerbatimChar"/>
          <w:sz w:val="20"/>
        </w:rPr>
        <w:t>u_dfi_signal_pack</w:t>
      </w:r>
      <w:r>
        <w:rPr>
          <w:sz w:val="20"/>
        </w:rPr>
        <w:t xml:space="preserve">) returns no matches. The only references are the module definitions themselves, their individual filelists, and the master </w:t>
      </w:r>
      <w:r>
        <w:rPr>
          <w:rStyle w:val="VerbatimChar"/>
          <w:sz w:val="20"/>
        </w:rPr>
        <w:t>scoria_all.f</w:t>
      </w:r>
      <w:r>
        <w:rPr>
          <w:sz w:val="20"/>
        </w:rPr>
        <w:t xml:space="preserve"> lint closure, which lists them explicitly for compile coverage.</w:t>
      </w:r>
      <w:bookmarkEnd w:id="955"/>
    </w:p>
    <w:p>
      <w:pPr>
        <w:pStyle w:val="Heading2"/>
        <w:pBdr>
          <w:bottom w:val="single" w:sz="12" w:space="0" w:color="228B22"/>
        </w:pBdr>
        <w:spacing w:before="280" w:after="80"/>
        <w:rPr/>
      </w:pPr>
      <w:bookmarkStart w:id="956" w:name="__RefHeading___Toc53946_3968965690"/>
      <w:bookmarkEnd w:id="956"/>
      <w:r>
        <w:rPr>
          <w:rStyle w:val="SectionNumber"/>
          <w:b/>
          <w:color w:val="228B22"/>
          <w:sz w:val="28"/>
        </w:rPr>
        <w:t>31.2</w:t>
      </w:r>
      <w:r>
        <w:rPr>
          <w:b/>
          <w:color w:val="228B22"/>
          <w:sz w:val="28"/>
        </w:rPr>
        <w:tab/>
        <w:t>Parameters</w:t>
      </w:r>
    </w:p>
    <w:p>
      <w:pPr>
        <w:pStyle w:val="TableCaption"/>
        <w:rPr/>
      </w:pPr>
      <w:bookmarkStart w:id="957" w:name="_Tab_110_Table_2_26_1__Dorman"/>
      <w:r>
        <w:rPr/>
        <w:t>Table 2.26.1: Dormant pair parameters</w:t>
      </w:r>
      <w:bookmarkEnd w:id="9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rank (unused today)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scoria_powerdown_ctrl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ratio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scoria_dfi_signal_pack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width</w:t>
            </w:r>
            <w:bookmarkStart w:id="958" w:name="parameters-25"/>
            <w:bookmarkEnd w:id="958"/>
          </w:p>
        </w:tc>
      </w:tr>
    </w:tbl>
    <w:p>
      <w:pPr>
        <w:pStyle w:val="Heading2"/>
        <w:pBdr>
          <w:bottom w:val="single" w:sz="12" w:space="0" w:color="228B22"/>
        </w:pBdr>
        <w:spacing w:before="280" w:after="80"/>
        <w:rPr/>
      </w:pPr>
      <w:bookmarkStart w:id="959" w:name="__RefHeading___Toc53948_3968965690"/>
      <w:bookmarkEnd w:id="959"/>
      <w:r>
        <w:rPr>
          <w:rStyle w:val="SectionNumber"/>
          <w:b/>
          <w:color w:val="228B22"/>
          <w:sz w:val="28"/>
        </w:rPr>
        <w:t>31.3</w:t>
      </w:r>
      <w:r>
        <w:rPr>
          <w:b/>
          <w:color w:val="228B22"/>
          <w:sz w:val="28"/>
        </w:rPr>
        <w:tab/>
        <w:t>Interface</w:t>
      </w:r>
    </w:p>
    <w:p>
      <w:pPr>
        <w:pStyle w:val="Heading3"/>
        <w:spacing w:before="200" w:after="80"/>
        <w:rPr/>
      </w:pPr>
      <w:bookmarkStart w:id="960" w:name="__RefHeading___Toc53950_3968965690"/>
      <w:bookmarkEnd w:id="960"/>
      <w:r>
        <w:rPr>
          <w:rStyle w:val="SectionNumber"/>
          <w:b/>
          <w:color w:val="404040"/>
          <w:sz w:val="24"/>
        </w:rPr>
        <w:t>31.3.1</w:t>
      </w:r>
      <w:r>
        <w:rPr>
          <w:b/>
          <w:color w:val="404040"/>
          <w:sz w:val="24"/>
        </w:rPr>
        <w:tab/>
      </w:r>
      <w:r>
        <w:rPr>
          <w:rStyle w:val="VerbatimChar"/>
          <w:b/>
          <w:color w:val="404040"/>
          <w:sz w:val="24"/>
        </w:rPr>
        <w:t>scoria_powerdown_ctrl</w:t>
      </w:r>
    </w:p>
    <w:p>
      <w:pPr>
        <w:pStyle w:val="TableCaption"/>
        <w:rPr/>
      </w:pPr>
      <w:bookmarkStart w:id="961" w:name="_Tab_111_Table_2_26_2__scoria"/>
      <w:r>
        <w:rPr/>
        <w:t xml:space="preserve">Table 2.26.2: </w:t>
      </w:r>
      <w:r>
        <w:rPr>
          <w:rStyle w:val="VerbatimChar"/>
        </w:rPr>
        <w:t>scoria_powerdown_ctrl</w:t>
      </w:r>
      <w:r>
        <w:rPr/>
        <w:t xml:space="preserve"> ports</w:t>
      </w:r>
      <w:bookmarkEnd w:id="9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idle before arming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power-down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enable; takes priority over PDE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indication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power-down request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PDE, 1 = SR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grant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in self-refresh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output; low in </w:t>
            </w:r>
            <w:r>
              <w:rPr>
                <w:rStyle w:val="VerbatimChar"/>
                <w:rFonts w:eastAsia="Cambria" w:cs=""/>
                <w:kern w:val="0"/>
                <w:szCs w:val="24"/>
                <w:lang w:val="en-US" w:eastAsia="en-US" w:bidi="ar-SA"/>
              </w:rPr>
              <w:t>S_ASLEEP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observability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idle-cycle counter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grants since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grants since reset</w:t>
            </w:r>
            <w:bookmarkStart w:id="962" w:name="scoria_powerdown_ctrl"/>
            <w:bookmarkEnd w:id="962"/>
          </w:p>
        </w:tc>
      </w:tr>
    </w:tbl>
    <w:p>
      <w:pPr>
        <w:pStyle w:val="Heading3"/>
        <w:spacing w:before="200" w:after="80"/>
        <w:rPr/>
      </w:pPr>
      <w:bookmarkStart w:id="963" w:name="__RefHeading___Toc53952_3968965690"/>
      <w:bookmarkEnd w:id="963"/>
      <w:r>
        <w:rPr>
          <w:rStyle w:val="SectionNumber"/>
          <w:b/>
          <w:color w:val="404040"/>
          <w:sz w:val="24"/>
        </w:rPr>
        <w:t>31.3.2</w:t>
      </w:r>
      <w:r>
        <w:rPr>
          <w:b/>
          <w:color w:val="404040"/>
          <w:sz w:val="24"/>
        </w:rPr>
        <w:tab/>
      </w:r>
      <w:r>
        <w:rPr>
          <w:rStyle w:val="VerbatimChar"/>
          <w:b/>
          <w:color w:val="404040"/>
          <w:sz w:val="24"/>
        </w:rPr>
        <w:t>scoria_dfi_signal_pack</w:t>
      </w:r>
    </w:p>
    <w:p>
      <w:pPr>
        <w:pStyle w:val="TableCaption"/>
        <w:rPr/>
      </w:pPr>
      <w:bookmarkStart w:id="964" w:name="_Tab_112_Table_2_26_3__scoria"/>
      <w:r>
        <w:rPr/>
        <w:t xml:space="preserve">Table 2.26.3: </w:t>
      </w:r>
      <w:r>
        <w:rPr>
          <w:rStyle w:val="VerbatimChar"/>
        </w:rPr>
        <w:t>scoria_dfi_signal_pack</w:t>
      </w:r>
      <w:r>
        <w:rPr/>
        <w:t xml:space="preserve"> ports</w:t>
      </w:r>
      <w:bookmarkEnd w:id="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i_address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i_bank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i_cas_n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i_ras_n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i_odt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pre-pack command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i_wrdata_en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i_wrdata_mask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i_rddata_en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pre-pack data inputs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command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dfi_odt_o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control outputs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dfi_wrdata_en_o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dfi_wrdata_mask_o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 outputs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clock disable; the block’s unique function</w:t>
            </w:r>
          </w:p>
        </w:tc>
      </w:tr>
    </w:tbl>
    <w:p>
      <w:pPr>
        <w:pStyle w:val="Heading2"/>
        <w:pBdr>
          <w:bottom w:val="single" w:sz="12" w:space="0" w:color="228B22"/>
        </w:pBdr>
        <w:spacing w:before="280" w:after="80"/>
        <w:rPr/>
      </w:pPr>
      <w:bookmarkStart w:id="965" w:name="__RefHeading___Toc53954_3968965690"/>
      <w:bookmarkEnd w:id="965"/>
      <w:r>
        <w:rPr>
          <w:rStyle w:val="SectionNumber"/>
          <w:b/>
          <w:color w:val="228B22"/>
          <w:sz w:val="28"/>
        </w:rPr>
        <w:t>31.4</w:t>
      </w:r>
      <w:r>
        <w:rPr>
          <w:b/>
          <w:color w:val="228B22"/>
          <w:sz w:val="28"/>
        </w:rPr>
        <w:tab/>
        <w:t>Microarchitecture internals</w:t>
      </w:r>
    </w:p>
    <w:p>
      <w:pPr>
        <w:pStyle w:val="Heading3"/>
        <w:spacing w:before="200" w:after="80"/>
        <w:rPr/>
      </w:pPr>
      <w:bookmarkStart w:id="966" w:name="__RefHeading___Toc53956_3968965690"/>
      <w:bookmarkStart w:id="967" w:name="scoria_powerdown_ctrl-1"/>
      <w:bookmarkEnd w:id="966"/>
      <w:r>
        <w:rPr>
          <w:rStyle w:val="SectionNumber"/>
          <w:b/>
          <w:color w:val="404040"/>
          <w:sz w:val="24"/>
        </w:rPr>
        <w:t>31.4.1</w:t>
      </w:r>
      <w:r>
        <w:rPr>
          <w:b/>
          <w:color w:val="404040"/>
          <w:sz w:val="24"/>
        </w:rPr>
        <w:tab/>
      </w:r>
      <w:r>
        <w:rPr>
          <w:rStyle w:val="VerbatimChar"/>
          <w:b/>
          <w:color w:val="404040"/>
          <w:sz w:val="24"/>
        </w:rPr>
        <w:t>scoria_powerdown_ctrl</w:t>
      </w:r>
    </w:p>
    <w:p>
      <w:pPr>
        <w:pStyle w:val="FirstParagraph"/>
        <w:rPr/>
      </w:pPr>
      <w:r>
        <w:rPr>
          <w:sz w:val="20"/>
        </w:rPr>
        <w:t>The block has a four-state FSM:</w:t>
      </w:r>
    </w:p>
    <w:p>
      <w:pPr>
        <w:pStyle w:val="SourceCode"/>
        <w:rPr/>
      </w:pPr>
      <w:r>
        <w:rPr>
          <w:rStyle w:val="VerbatimChar"/>
        </w:rPr>
        <w:t>S_AWAKE  — CKE high, normal operation</w:t>
      </w:r>
      <w:r>
        <w:rPr/>
        <w:br/>
      </w:r>
      <w:r>
        <w:rPr>
          <w:rStyle w:val="VerbatimChar"/>
        </w:rPr>
        <w:t>S_ARMING — counting idle cycles toward entry</w:t>
      </w:r>
      <w:r>
        <w:rPr/>
        <w:br/>
      </w:r>
      <w:r>
        <w:rPr>
          <w:rStyle w:val="VerbatimChar"/>
        </w:rPr>
        <w:t>S_REQ    — pdn_req_o high, awaiting pdn_grant_i</w:t>
      </w:r>
      <w:r>
        <w:rPr/>
        <w:br/>
      </w:r>
      <w:r>
        <w:rPr>
          <w:rStyle w:val="VerbatimChar"/>
        </w:rPr>
        <w:t>S_ASLEEP — CKE low, in PDE or SR</w:t>
      </w:r>
    </w:p>
    <w:p>
      <w:pPr>
        <w:pStyle w:val="FirstParagraph"/>
        <w:rPr/>
      </w:pPr>
      <w:r>
        <w:rPr>
          <w:sz w:val="20"/>
        </w:rPr>
        <w:t xml:space="preserve">Entry arms when </w:t>
      </w:r>
      <w:r>
        <w:rPr>
          <w:rStyle w:val="VerbatimChar"/>
          <w:sz w:val="20"/>
        </w:rPr>
        <w:t>controller_idle_i</w:t>
      </w:r>
      <w:r>
        <w:rPr>
          <w:sz w:val="20"/>
        </w:rPr>
        <w:t xml:space="preserve"> is true and either </w:t>
      </w:r>
      <w:r>
        <w:rPr>
          <w:rStyle w:val="VerbatimChar"/>
          <w:sz w:val="20"/>
        </w:rPr>
        <w:t>enable_pde_i</w:t>
      </w:r>
      <w:r>
        <w:rPr>
          <w:sz w:val="20"/>
        </w:rPr>
        <w:t xml:space="preserve"> or </w:t>
      </w:r>
      <w:r>
        <w:rPr>
          <w:rStyle w:val="VerbatimChar"/>
          <w:sz w:val="20"/>
        </w:rPr>
        <w:t>enable_sref_i</w:t>
      </w:r>
      <w:r>
        <w:rPr>
          <w:sz w:val="20"/>
        </w:rPr>
        <w:t xml:space="preserve"> is set. Self-refresh has priority over precharge power-down. On grant, the FSM moves to </w:t>
      </w:r>
      <w:r>
        <w:rPr>
          <w:rStyle w:val="VerbatimChar"/>
          <w:sz w:val="20"/>
        </w:rPr>
        <w:t>S_ASLEEP</w:t>
      </w:r>
      <w:r>
        <w:rPr>
          <w:sz w:val="20"/>
        </w:rPr>
        <w:t xml:space="preserve"> and drives </w:t>
      </w:r>
      <w:r>
        <w:rPr>
          <w:rStyle w:val="VerbatimChar"/>
          <w:sz w:val="20"/>
        </w:rPr>
        <w:t>dfi_cke_o</w:t>
      </w:r>
      <w:r>
        <w:rPr>
          <w:sz w:val="20"/>
        </w:rPr>
        <w:t xml:space="preserve"> low. It wakes on </w:t>
      </w:r>
      <w:r>
        <w:rPr>
          <w:rStyle w:val="VerbatimChar"/>
          <w:sz w:val="20"/>
        </w:rPr>
        <w:t>!controller_idle_i</w:t>
      </w:r>
      <w:r>
        <w:rPr>
          <w:sz w:val="20"/>
        </w:rPr>
        <w:t>. The exit timing (</w:t>
      </w:r>
      <w:r>
        <w:rPr>
          <w:rStyle w:val="VerbatimChar"/>
          <w:sz w:val="20"/>
        </w:rPr>
        <w:t>tXSDLL</w:t>
      </w:r>
      <w:r>
        <w:rPr>
          <w:sz w:val="20"/>
        </w:rPr>
        <w:t xml:space="preserve">, </w:t>
      </w:r>
      <w:r>
        <w:rPr>
          <w:rStyle w:val="VerbatimChar"/>
          <w:sz w:val="20"/>
        </w:rPr>
        <w:t>tXSR</w:t>
      </w:r>
      <w:r>
        <w:rPr>
          <w:sz w:val="20"/>
        </w:rPr>
        <w:t>) is enforced by the scheduler, not this block.</w:t>
      </w:r>
    </w:p>
    <w:p>
      <w:pPr>
        <w:pStyle w:val="BodyText"/>
        <w:rPr/>
      </w:pPr>
      <w:r>
        <w:rPr>
          <w:sz w:val="20"/>
        </w:rPr>
        <w:t xml:space="preserve">The header also carries a v3 TODO list: deep-power-down entry, per-rank power-down, and a </w:t>
      </w:r>
      <w:r>
        <w:rPr>
          <w:rStyle w:val="VerbatimChar"/>
          <w:sz w:val="20"/>
        </w:rPr>
        <w:t>dfi_init_complete</w:t>
      </w:r>
      <w:r>
        <w:rPr>
          <w:sz w:val="20"/>
        </w:rPr>
        <w:t xml:space="preserve"> interlock.</w:t>
      </w:r>
      <w:bookmarkEnd w:id="967"/>
    </w:p>
    <w:p>
      <w:pPr>
        <w:pStyle w:val="Heading3"/>
        <w:spacing w:before="200" w:after="80"/>
        <w:rPr/>
      </w:pPr>
      <w:bookmarkStart w:id="968" w:name="__RefHeading___Toc53958_3968965690"/>
      <w:bookmarkStart w:id="969" w:name="scoria_dfi_signal_pack-1"/>
      <w:bookmarkEnd w:id="968"/>
      <w:r>
        <w:rPr>
          <w:rStyle w:val="SectionNumber"/>
          <w:b/>
          <w:color w:val="404040"/>
          <w:sz w:val="24"/>
        </w:rPr>
        <w:t>31.4.2</w:t>
      </w:r>
      <w:r>
        <w:rPr>
          <w:b/>
          <w:color w:val="404040"/>
          <w:sz w:val="24"/>
        </w:rPr>
        <w:tab/>
      </w:r>
      <w:r>
        <w:rPr>
          <w:rStyle w:val="VerbatimChar"/>
          <w:b/>
          <w:color w:val="404040"/>
          <w:sz w:val="24"/>
        </w:rPr>
        <w:t>scoria_dfi_signal_pack</w:t>
      </w:r>
    </w:p>
    <w:p>
      <w:pPr>
        <w:pStyle w:val="FirstParagraph"/>
        <w:rPr/>
      </w:pPr>
      <w:r>
        <w:rPr>
          <w:sz w:val="20"/>
        </w:rPr>
        <w:t xml:space="preserve">This is a one-cycle registered pipeline stage on the DFI bus. Its reset values produce a safe NOP: </w:t>
      </w:r>
      <w:r>
        <w:rPr>
          <w:rStyle w:val="VerbatimChar"/>
          <w:sz w:val="20"/>
        </w:rPr>
        <w:t>cs_n = 1</w:t>
      </w:r>
      <w:r>
        <w:rPr>
          <w:sz w:val="20"/>
        </w:rPr>
        <w:t xml:space="preserve">, </w:t>
      </w:r>
      <w:r>
        <w:rPr>
          <w:rStyle w:val="VerbatimChar"/>
          <w:sz w:val="20"/>
        </w:rPr>
        <w:t>ras_n = cas_n = we_n = 1</w:t>
      </w:r>
      <w:r>
        <w:rPr>
          <w:sz w:val="20"/>
        </w:rPr>
        <w:t xml:space="preserve">, </w:t>
      </w:r>
      <w:r>
        <w:rPr>
          <w:rStyle w:val="VerbatimChar"/>
          <w:sz w:val="20"/>
        </w:rPr>
        <w:t>cke = 0</w:t>
      </w:r>
      <w:r>
        <w:rPr>
          <w:sz w:val="20"/>
        </w:rPr>
        <w:t xml:space="preserve">, </w:t>
      </w:r>
      <w:r>
        <w:rPr>
          <w:rStyle w:val="VerbatimChar"/>
          <w:sz w:val="20"/>
        </w:rPr>
        <w:t>odt = 0</w:t>
      </w:r>
      <w:r>
        <w:rPr>
          <w:sz w:val="20"/>
        </w:rPr>
        <w:t xml:space="preserve">, write/read enable = 0, </w:t>
      </w:r>
      <w:r>
        <w:rPr>
          <w:rStyle w:val="VerbatimChar"/>
          <w:sz w:val="20"/>
        </w:rPr>
        <w:t>wrdata_mask = 1</w:t>
      </w:r>
      <w:r>
        <w:rPr>
          <w:sz w:val="20"/>
        </w:rPr>
        <w:t xml:space="preserve">, and </w:t>
      </w:r>
      <w:r>
        <w:rPr>
          <w:rStyle w:val="VerbatimChar"/>
          <w:sz w:val="20"/>
        </w:rPr>
        <w:t>dfi_dram_clk_disable = 0</w:t>
      </w:r>
      <w:r>
        <w:rPr>
          <w:sz w:val="20"/>
        </w:rPr>
        <w:t xml:space="preserve">. In normal operation it simply latches inputs; </w:t>
      </w:r>
      <w:r>
        <w:rPr>
          <w:rStyle w:val="VerbatimChar"/>
          <w:sz w:val="20"/>
        </w:rPr>
        <w:t>dfi_dram_clk_disable_o</w:t>
      </w:r>
      <w:r>
        <w:rPr>
          <w:sz w:val="20"/>
        </w:rPr>
        <w:t xml:space="preserve"> is held at 0 with a TODO for power-state integration.</w:t>
      </w:r>
    </w:p>
    <w:p>
      <w:pPr>
        <w:pStyle w:val="BodyText"/>
        <w:rPr/>
      </w:pPr>
      <w:r>
        <w:rPr>
          <w:sz w:val="20"/>
        </w:rPr>
        <w:t xml:space="preserve">The block owns </w:t>
      </w:r>
      <w:r>
        <w:rPr>
          <w:rStyle w:val="VerbatimChar"/>
          <w:sz w:val="20"/>
        </w:rPr>
        <w:t>dfi_dram_clk_disable</w:t>
      </w:r>
      <w:r>
        <w:rPr>
          <w:sz w:val="20"/>
        </w:rPr>
        <w:t>. That signal is the reason it is retained: every other DFI signal scoria uses is already phase-multiplied by construction and does not need a separate pack stage, but deep power-down does need the clock-disable control.</w:t>
      </w:r>
      <w:bookmarkEnd w:id="969"/>
    </w:p>
    <w:p>
      <w:pPr>
        <w:pStyle w:val="Heading3"/>
        <w:spacing w:before="200" w:after="80"/>
        <w:rPr/>
      </w:pPr>
      <w:bookmarkStart w:id="970" w:name="__RefHeading___Toc53960_3968965690"/>
      <w:bookmarkEnd w:id="970"/>
      <w:r>
        <w:rPr>
          <w:rStyle w:val="SectionNumber"/>
          <w:b/>
          <w:color w:val="404040"/>
          <w:sz w:val="24"/>
        </w:rPr>
        <w:t>31.4.3</w:t>
      </w:r>
      <w:r>
        <w:rPr>
          <w:b/>
          <w:color w:val="404040"/>
          <w:sz w:val="24"/>
        </w:rPr>
        <w:tab/>
        <w:t>The four gaps</w:t>
      </w:r>
    </w:p>
    <w:p>
      <w:pPr>
        <w:pStyle w:val="TableCaption"/>
        <w:rPr/>
      </w:pPr>
      <w:bookmarkStart w:id="971" w:name="_Tab_113_Table_2_26_4__Why_th"/>
      <w:r>
        <w:rPr/>
        <w:t>Table 2.26.4: Why the dormant pair is not wired in the DDR3 design point</w:t>
      </w:r>
      <w:bookmarkEnd w:id="9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today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instantiated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scoria_dfi_layer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OP_SREFE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OP_SREFX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OP_DPDE</w:t>
            </w:r>
            <w:r>
              <w:rPr>
                <w:rFonts w:eastAsia="Cambria" w:cs=""/>
                <w:kern w:val="0"/>
                <w:sz w:val="24"/>
                <w:szCs w:val="24"/>
                <w:lang w:val="en-US" w:eastAsia="en-US" w:bidi="ar-SA"/>
              </w:rPr>
              <w:t xml:space="preserve"> fall to the </w:t>
            </w:r>
            <w:r>
              <w:rPr>
                <w:rStyle w:val="VerbatimChar"/>
                <w:rFonts w:eastAsia="Cambria" w:cs=""/>
                <w:kern w:val="0"/>
                <w:szCs w:val="24"/>
                <w:lang w:val="en-US" w:eastAsia="en-US" w:bidi="ar-SA"/>
              </w:rPr>
              <w:t>default:</w:t>
            </w:r>
            <w:r>
              <w:rPr>
                <w:rFonts w:eastAsia="Cambria" w:cs=""/>
                <w:kern w:val="0"/>
                <w:sz w:val="24"/>
                <w:szCs w:val="24"/>
                <w:lang w:val="en-US" w:eastAsia="en-US" w:bidi="ar-SA"/>
              </w:rPr>
              <w:t xml:space="preserve"> arm and are driven as NOP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picks any of those three ops</w:t>
            </w:r>
            <w:bookmarkStart w:id="972" w:name="the-four-gaps"/>
            <w:bookmarkEnd w:id="972"/>
          </w:p>
        </w:tc>
      </w:tr>
    </w:tbl>
    <w:p>
      <w:pPr>
        <w:pStyle w:val="Heading2"/>
        <w:pBdr>
          <w:bottom w:val="single" w:sz="12" w:space="0" w:color="228B22"/>
        </w:pBdr>
        <w:spacing w:before="280" w:after="80"/>
        <w:rPr/>
      </w:pPr>
      <w:bookmarkStart w:id="973" w:name="__RefHeading___Toc53962_3968965690"/>
      <w:bookmarkEnd w:id="973"/>
      <w:r>
        <w:rPr>
          <w:rStyle w:val="SectionNumber"/>
          <w:b/>
          <w:color w:val="228B22"/>
          <w:sz w:val="28"/>
        </w:rPr>
        <w:t>31.5</w:t>
      </w:r>
      <w:r>
        <w:rPr>
          <w:b/>
          <w:color w:val="228B22"/>
          <w:sz w:val="28"/>
        </w:rPr>
        <w:tab/>
        <w:t>FSM policy</w:t>
      </w:r>
    </w:p>
    <w:p>
      <w:pPr>
        <w:pStyle w:val="FirstParagraph"/>
        <w:rPr/>
      </w:pPr>
      <w:r>
        <w:rPr>
          <w:rStyle w:val="VerbatimChar"/>
          <w:sz w:val="20"/>
        </w:rPr>
        <w:t>scoria_powerdown_ctrl</w:t>
      </w:r>
      <w:r>
        <w:rPr>
          <w:sz w:val="20"/>
        </w:rPr>
        <w:t xml:space="preserve"> has a real FSM because power-down entry is a sequential lifecycle: detect idle, arm, request, sleep, wake. </w:t>
      </w:r>
      <w:r>
        <w:rPr>
          <w:rStyle w:val="VerbatimChar"/>
          <w:sz w:val="20"/>
        </w:rPr>
        <w:t>scoria_dfi_signal_pack</w:t>
      </w:r>
      <w:r>
        <w:rPr>
          <w:sz w:val="20"/>
        </w:rPr>
        <w:t xml:space="preserve"> has no FSM — it is a pure flop pipeline.</w:t>
      </w:r>
    </w:p>
    <w:p>
      <w:pPr>
        <w:pStyle w:val="Heading2"/>
        <w:pBdr>
          <w:bottom w:val="single" w:sz="12" w:space="0" w:color="228B22"/>
        </w:pBdr>
        <w:spacing w:before="280" w:after="80"/>
        <w:rPr/>
      </w:pPr>
      <w:bookmarkStart w:id="974" w:name="__RefHeading___Toc53964_3968965690"/>
      <w:bookmarkStart w:id="975" w:name="timing-25"/>
      <w:bookmarkEnd w:id="974"/>
      <w:r>
        <w:rPr>
          <w:rStyle w:val="SectionNumber"/>
          <w:b/>
          <w:color w:val="228B22"/>
          <w:sz w:val="28"/>
        </w:rPr>
        <w:t>31.6</w:t>
      </w:r>
      <w:r>
        <w:rPr>
          <w:b/>
          <w:color w:val="228B22"/>
          <w:sz w:val="28"/>
        </w:rPr>
        <w:tab/>
        <w:t>Timing</w:t>
      </w:r>
    </w:p>
    <w:p>
      <w:pPr>
        <w:pStyle w:val="FirstParagraph"/>
        <w:rPr/>
      </w:pPr>
      <w:r>
        <w:rPr>
          <w:sz w:val="20"/>
        </w:rPr>
        <w:t xml:space="preserve">Neither block contributes to the active DDR3 timing path because neither is instantiated. If they were wired, </w:t>
      </w:r>
      <w:r>
        <w:rPr>
          <w:rStyle w:val="VerbatimChar"/>
          <w:sz w:val="20"/>
        </w:rPr>
        <w:t>powerdown_ctrl</w:t>
      </w:r>
      <w:r>
        <w:rPr>
          <w:sz w:val="20"/>
        </w:rPr>
        <w:t xml:space="preserve"> would add a request-to-sleep latency of </w:t>
      </w:r>
      <w:r>
        <w:rPr>
          <w:rStyle w:val="VerbatimChar"/>
          <w:sz w:val="20"/>
        </w:rPr>
        <w:t>idle_threshold_i</w:t>
      </w:r>
      <w:r>
        <w:rPr>
          <w:sz w:val="20"/>
        </w:rPr>
        <w:t xml:space="preserve"> cycles plus scheduler grant latency, and </w:t>
      </w:r>
      <w:r>
        <w:rPr>
          <w:rStyle w:val="VerbatimChar"/>
          <w:sz w:val="20"/>
        </w:rPr>
        <w:t>dfi_signal_pack</w:t>
      </w:r>
      <w:r>
        <w:rPr>
          <w:sz w:val="20"/>
        </w:rPr>
        <w:t xml:space="preserve"> would add one cycle of registered delay on every DFI output.</w:t>
      </w:r>
      <w:bookmarkEnd w:id="975"/>
    </w:p>
    <w:p>
      <w:pPr>
        <w:pStyle w:val="Heading2"/>
        <w:pBdr>
          <w:bottom w:val="single" w:sz="12" w:space="0" w:color="228B22"/>
        </w:pBdr>
        <w:spacing w:before="280" w:after="80"/>
        <w:rPr/>
      </w:pPr>
      <w:bookmarkStart w:id="976" w:name="__RefHeading___Toc53966_3968965690"/>
      <w:bookmarkStart w:id="977" w:name="notes-25"/>
      <w:bookmarkEnd w:id="976"/>
      <w:r>
        <w:rPr>
          <w:rStyle w:val="SectionNumber"/>
          <w:b/>
          <w:color w:val="228B22"/>
          <w:sz w:val="28"/>
        </w:rPr>
        <w:t>31.7</w:t>
      </w:r>
      <w:r>
        <w:rPr>
          <w:b/>
          <w:color w:val="228B22"/>
          <w:sz w:val="28"/>
        </w:rPr>
        <w:tab/>
        <w:t>Notes</w:t>
      </w:r>
    </w:p>
    <w:p>
      <w:pPr>
        <w:pStyle w:val="Compact"/>
        <w:numPr>
          <w:ilvl w:val="0"/>
          <w:numId w:val="220"/>
        </w:numPr>
        <w:rPr/>
      </w:pPr>
      <w:r>
        <w:rPr>
          <w:b/>
          <w:bCs/>
        </w:rPr>
        <w:t>The DDR3 parity argument:</w:t>
      </w:r>
      <w:r>
        <w:rPr/>
        <w:t xml:space="preserve"> LiteDRAM’s generated DDR3 core for the Genesys 2 board has no power-down or self-refresh engine. Its only </w:t>
      </w:r>
      <w:r>
        <w:rPr>
          <w:rStyle w:val="VerbatimChar"/>
        </w:rPr>
        <w:t>CKE</w:t>
      </w:r>
      <w:r>
        <w:rPr/>
        <w:t xml:space="preserve"> references resolve to a CSR bit that software raises during init and leaves high. scoria holding CKE high forever is therefore parity with a controller that passes memtest on this hardware, not a shortfall.</w:t>
      </w:r>
    </w:p>
    <w:p>
      <w:pPr>
        <w:pStyle w:val="Compact"/>
        <w:numPr>
          <w:ilvl w:val="0"/>
          <w:numId w:val="221"/>
        </w:numPr>
        <w:rPr/>
      </w:pPr>
      <w:r>
        <w:rPr>
          <w:b/>
          <w:bCs/>
        </w:rPr>
        <w:t>That argument does not transfer to LPDDR3:</w:t>
      </w:r>
      <w:r>
        <w:rPr/>
        <w:t xml:space="preserve"> Self-refresh is a mobile DRAM’s normal idle state, and LPDDR3 adds Deep Power Down, which DDR3 does not have. DPD requires stopping the DRAM clock, which is exactly </w:t>
      </w:r>
      <w:r>
        <w:rPr>
          <w:rStyle w:val="VerbatimChar"/>
        </w:rPr>
        <w:t>dfi_dram_clk_disable_o</w:t>
      </w:r>
      <w:r>
        <w:rPr/>
        <w:t>. The pair is load-bearing for LPDDR3, which is why both files stay.</w:t>
      </w:r>
    </w:p>
    <w:p>
      <w:pPr>
        <w:pStyle w:val="Compact"/>
        <w:numPr>
          <w:ilvl w:val="0"/>
          <w:numId w:val="222"/>
        </w:numPr>
        <w:rPr/>
      </w:pPr>
      <w:r>
        <w:rPr>
          <w:b/>
          <w:bCs/>
        </w:rPr>
        <w:t>Retention trap:</w:t>
      </w:r>
      <w:r>
        <w:rPr/>
        <w:t xml:space="preserve"> Keeping dormant code in the lint closure is only safe because the files are not instantiated. If someone adds an instance, all four gaps in Table 2.26.4 must be closed at the same time or the feature will silently issue NOPs.</w:t>
      </w:r>
    </w:p>
    <w:p>
      <w:pPr>
        <w:pStyle w:val="Compact"/>
        <w:numPr>
          <w:ilvl w:val="0"/>
          <w:numId w:val="223"/>
        </w:numPr>
        <w:rPr/>
      </w:pPr>
      <w:r>
        <w:rPr>
          <w:b/>
          <w:bCs/>
        </w:rPr>
        <w:t>TODO inheritance:</w:t>
      </w:r>
      <w:r>
        <w:rPr/>
        <w:t xml:space="preserve"> The v3 TODOs in </w:t>
      </w:r>
      <w:r>
        <w:rPr>
          <w:rStyle w:val="VerbatimChar"/>
        </w:rPr>
        <w:t>powerdown_ctrl</w:t>
      </w:r>
      <w:r>
        <w:rPr/>
        <w:t xml:space="preserve"> and v2 TODOs in </w:t>
      </w:r>
      <w:r>
        <w:rPr>
          <w:rStyle w:val="VerbatimChar"/>
        </w:rPr>
        <w:t>dfi_signal_pack</w:t>
      </w:r>
      <w:r>
        <w:rPr/>
        <w:t xml:space="preserve"> are preserved verbatim. They name the dependencies that an LPDDR3 integration would have to address.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8" w:name="Xc2884cab51d9901f8133359180bc6726c49b5eb"/>
      <w:bookmarkStart w:id="979" w:name="notes-25"/>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bookmarkEnd w:id="979"/>
      <w:r>
        <w:br w:type="page"/>
      </w:r>
    </w:p>
    <w:p>
      <w:pPr>
        <w:pStyle w:val="Heading1"/>
        <w:shd w:val="clear" w:color="auto" w:fill="404040"/>
        <w:spacing w:before="360" w:after="120"/>
        <w:rPr/>
      </w:pPr>
      <w:bookmarkStart w:id="980" w:name="__RefHeading___Toc53968_3968965690"/>
      <w:bookmarkStart w:id="981" w:name="axi4-slave-and-apb-csr-at-pin-level"/>
      <w:bookmarkEnd w:id="980"/>
      <w:r>
        <w:rPr>
          <w:rStyle w:val="SectionNumber"/>
          <w:b/>
          <w:color w:val="FFFFFF"/>
          <w:sz w:val="32"/>
        </w:rPr>
        <w:t>32</w:t>
      </w:r>
      <w:r>
        <w:rPr>
          <w:b/>
          <w:color w:val="FFFFFF"/>
          <w:sz w:val="32"/>
        </w:rPr>
        <w:tab/>
        <w:t>AXI4 Slave and APB CSR at Pin Level</w:t>
      </w:r>
    </w:p>
    <w:p>
      <w:pPr>
        <w:pStyle w:val="FirstParagraph"/>
        <w:rPr/>
      </w:pPr>
      <w:r>
        <w:rPr>
          <w:sz w:val="20"/>
        </w:rPr>
        <w:t xml:space="preserve">The host-side boundary of </w:t>
      </w:r>
      <w:r>
        <w:rPr>
          <w:rStyle w:val="VerbatimChar"/>
          <w:sz w:val="20"/>
        </w:rPr>
        <w:t>scoria_top</w:t>
      </w:r>
      <w:r>
        <w:rPr>
          <w:sz w:val="20"/>
        </w:rPr>
        <w:t xml:space="preserve"> is the family-standard AXI4 slave plus the PeakRDL register cpuif. Both are inherited from pumice unchanged at the protocol level; the widths below are the scoria design point. The AXI4-layer logic is described block-by-block in </w:t>
      </w:r>
      <w:hyperlink r:id="rId3">
        <w:r>
          <w:rPr>
            <w:rStyle w:val="Hyperlink"/>
          </w:rPr>
          <w:t>AXI4 Layer</w:t>
        </w:r>
      </w:hyperlink>
      <w:r>
        <w:rPr>
          <w:sz w:val="20"/>
        </w:rPr>
        <w:t>; this page names the pins that cross the top-level shell.</w:t>
      </w:r>
    </w:p>
    <w:p>
      <w:pPr>
        <w:pStyle w:val="Heading2"/>
        <w:pBdr>
          <w:bottom w:val="single" w:sz="12" w:space="0" w:color="228B22"/>
        </w:pBdr>
        <w:spacing w:before="280" w:after="80"/>
        <w:rPr/>
      </w:pPr>
      <w:bookmarkStart w:id="982" w:name="__RefHeading___Toc53970_3968965690"/>
      <w:bookmarkEnd w:id="982"/>
      <w:r>
        <w:rPr>
          <w:rStyle w:val="SectionNumber"/>
          <w:b/>
          <w:color w:val="228B22"/>
          <w:sz w:val="28"/>
        </w:rPr>
        <w:t>32.1</w:t>
      </w:r>
      <w:r>
        <w:rPr>
          <w:b/>
          <w:color w:val="228B22"/>
          <w:sz w:val="28"/>
        </w:rPr>
        <w:tab/>
        <w:t>Clocks and resets</w:t>
      </w:r>
    </w:p>
    <w:p>
      <w:pPr>
        <w:pStyle w:val="TableCaption"/>
        <w:rPr/>
      </w:pPr>
      <w:bookmarkStart w:id="983" w:name="_Tab_114_Table_3_1_1__Clocks_"/>
      <w:r>
        <w:rPr/>
        <w:t>Table 3.1.1: Clocks, resets, and init-done</w:t>
      </w:r>
      <w:bookmarkEnd w:id="9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 sink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AXI + scheduler + CAMs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DFI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scoria_top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initialization complete (also echoed into </w:t>
            </w:r>
            <w:r>
              <w:rPr>
                <w:rStyle w:val="VerbatimChar"/>
                <w:rFonts w:eastAsia="Cambria" w:cs=""/>
                <w:kern w:val="0"/>
                <w:szCs w:val="24"/>
                <w:lang w:val="en-US" w:eastAsia="en-US" w:bidi="ar-SA"/>
              </w:rPr>
              <w:t>STATUS</w:t>
            </w:r>
            <w:r>
              <w:rPr>
                <w:rFonts w:eastAsia="Cambria" w:cs=""/>
                <w:kern w:val="0"/>
                <w:sz w:val="24"/>
                <w:szCs w:val="24"/>
                <w:lang w:val="en-US" w:eastAsia="en-US" w:bidi="ar-SA"/>
              </w:rPr>
              <w:t>)</w:t>
            </w:r>
            <w:bookmarkStart w:id="984" w:name="clocks-and-resets"/>
            <w:bookmarkEnd w:id="984"/>
          </w:p>
        </w:tc>
      </w:tr>
    </w:tbl>
    <w:p>
      <w:pPr>
        <w:pStyle w:val="Heading2"/>
        <w:pBdr>
          <w:bottom w:val="single" w:sz="12" w:space="0" w:color="228B22"/>
        </w:pBdr>
        <w:spacing w:before="280" w:after="80"/>
        <w:rPr/>
      </w:pPr>
      <w:bookmarkStart w:id="985" w:name="__RefHeading___Toc53972_3968965690"/>
      <w:bookmarkEnd w:id="985"/>
      <w:r>
        <w:rPr>
          <w:rStyle w:val="SectionNumber"/>
          <w:b/>
          <w:color w:val="228B22"/>
          <w:sz w:val="28"/>
        </w:rPr>
        <w:t>32.2</w:t>
      </w:r>
      <w:r>
        <w:rPr>
          <w:b/>
          <w:color w:val="228B22"/>
          <w:sz w:val="28"/>
        </w:rPr>
        <w:tab/>
        <w:t>AXI4 slave signals</w:t>
      </w:r>
    </w:p>
    <w:p>
      <w:pPr>
        <w:pStyle w:val="FirstParagraph"/>
        <w:rPr/>
      </w:pPr>
      <w:r>
        <w:rPr>
          <w:sz w:val="20"/>
        </w:rPr>
        <w:t xml:space="preserve">The design-point widths are </w:t>
      </w:r>
      <w:r>
        <w:rPr>
          <w:rStyle w:val="VerbatimChar"/>
          <w:sz w:val="20"/>
        </w:rPr>
        <w:t>AXI_ID_WIDTH = 8</w:t>
      </w:r>
      <w:r>
        <w:rPr>
          <w:sz w:val="20"/>
        </w:rPr>
        <w:t xml:space="preserve">, </w:t>
      </w:r>
      <w:r>
        <w:rPr>
          <w:rStyle w:val="VerbatimChar"/>
          <w:sz w:val="20"/>
        </w:rPr>
        <w:t>AXI_ADDR_WIDTH = 32</w:t>
      </w:r>
      <w:r>
        <w:rPr>
          <w:sz w:val="20"/>
        </w:rPr>
        <w:t xml:space="preserve">, and </w:t>
      </w:r>
      <w:r>
        <w:rPr>
          <w:rStyle w:val="VerbatimChar"/>
          <w:sz w:val="20"/>
        </w:rPr>
        <w:t>AXI_DATA_WIDTH = 64</w:t>
      </w:r>
      <w:r>
        <w:rPr>
          <w:sz w:val="20"/>
        </w:rPr>
        <w:t xml:space="preserve">. </w:t>
      </w:r>
      <w:r>
        <w:rPr>
          <w:rStyle w:val="VerbatimChar"/>
          <w:sz w:val="20"/>
        </w:rPr>
        <w:t>DW = DRAM_BEAT_WIDTH * DFI_RATE</w:t>
      </w:r>
      <w:r>
        <w:rPr>
          <w:sz w:val="20"/>
        </w:rPr>
        <w:t xml:space="preserve"> sizes the data buses and equals 64 at the default build; </w:t>
      </w:r>
      <w:r>
        <w:rPr>
          <w:rStyle w:val="VerbatimChar"/>
          <w:sz w:val="20"/>
        </w:rPr>
        <w:t>SW = DW / 8</w:t>
      </w:r>
      <w:r>
        <w:rPr>
          <w:sz w:val="20"/>
        </w:rPr>
        <w:t xml:space="preserve"> is 8. The AXI4-layer details are in </w:t>
      </w:r>
      <w:hyperlink r:id="rId4">
        <w:r>
          <w:rPr>
            <w:rStyle w:val="Hyperlink"/>
          </w:rPr>
          <w:t>AXI4 Layer</w:t>
        </w:r>
      </w:hyperlink>
      <w:r>
        <w:rPr>
          <w:sz w:val="20"/>
        </w:rPr>
        <w:t>.</w:t>
      </w:r>
    </w:p>
    <w:p>
      <w:pPr>
        <w:pStyle w:val="TableCaption"/>
        <w:rPr/>
      </w:pPr>
      <w:bookmarkStart w:id="986" w:name="_Tab_115_Table_3_1_2__AXI4_sl"/>
      <w:r>
        <w:rPr/>
        <w:t>Table 3.1.2: AXI4 slave pin groups and widths</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2"/>
        <w:pBdr>
          <w:bottom w:val="single" w:sz="12" w:space="0" w:color="228B22"/>
        </w:pBdr>
        <w:spacing w:before="280" w:after="80"/>
        <w:rPr/>
      </w:pPr>
      <w:bookmarkStart w:id="987" w:name="__RefHeading___Toc53974_3968965690"/>
      <w:bookmarkEnd w:id="987"/>
      <w:r>
        <w:rPr>
          <w:rStyle w:val="SectionNumber"/>
          <w:b/>
          <w:color w:val="228B22"/>
          <w:sz w:val="28"/>
        </w:rPr>
        <w:t>32.3</w:t>
      </w:r>
      <w:r>
        <w:rPr>
          <w:b/>
          <w:color w:val="228B22"/>
          <w:sz w:val="28"/>
        </w:rPr>
        <w:tab/>
        <w:t>PeakRDL register cpuif</w:t>
      </w:r>
    </w:p>
    <w:p>
      <w:pPr>
        <w:pStyle w:val="FirstParagraph"/>
        <w:rPr/>
      </w:pPr>
      <w:r>
        <w:rPr>
          <w:sz w:val="20"/>
        </w:rPr>
        <w:t xml:space="preserve">The CSR block is generated by PeakRDL and exposed through a simple req/ack cpuif. Doctrine 3 of the family docs applies unchanged: the host side is AXI4 + APB, and the register map comes from RDL. The APB-to-cpuif CDC is an integration concern, not a </w:t>
      </w:r>
      <w:r>
        <w:rPr>
          <w:rStyle w:val="VerbatimChar"/>
          <w:sz w:val="20"/>
        </w:rPr>
        <w:t>scoria_top</w:t>
      </w:r>
      <w:r>
        <w:rPr>
          <w:sz w:val="20"/>
        </w:rPr>
        <w:t xml:space="preserve"> port; see the HAS integration note. The generated register reference is </w:t>
      </w:r>
      <w:r>
        <w:rPr>
          <w:rStyle w:val="VerbatimChar"/>
          <w:sz w:val="20"/>
        </w:rPr>
        <w:t>regs/generated/docs/scoria_csr.md</w:t>
      </w:r>
      <w:r>
        <w:rPr>
          <w:sz w:val="20"/>
        </w:rPr>
        <w:t>.</w:t>
      </w:r>
    </w:p>
    <w:p>
      <w:pPr>
        <w:pStyle w:val="TableCaption"/>
        <w:rPr/>
      </w:pPr>
      <w:bookmarkStart w:id="988" w:name="_Tab_116_Table_3_1_3__PeakRDL"/>
      <w:r>
        <w:rPr/>
        <w:t>Table 3.1.3: PeakRDL cpuif pins</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into the 4 KB map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stalled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stalled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bookmarkStart w:id="989" w:name="__RefHeading___Toc53976_3968965690"/>
      <w:bookmarkEnd w:id="989"/>
      <w:r>
        <w:rPr>
          <w:rStyle w:val="SectionNumber"/>
          <w:b/>
          <w:color w:val="228B22"/>
          <w:sz w:val="28"/>
        </w:rPr>
        <w:t>32.4</w:t>
      </w:r>
      <w:r>
        <w:rPr>
          <w:b/>
          <w:color w:val="228B22"/>
          <w:sz w:val="28"/>
        </w:rPr>
        <w:tab/>
        <w:t>CSR address-map summary</w:t>
      </w:r>
    </w:p>
    <w:p>
      <w:pPr>
        <w:pStyle w:val="FirstParagraph"/>
        <w:rPr/>
      </w:pPr>
      <w:r>
        <w:rPr>
          <w:sz w:val="20"/>
        </w:rPr>
        <w:t xml:space="preserve">The map is 4 KB, addressed by </w:t>
      </w:r>
      <w:r>
        <w:rPr>
          <w:rStyle w:val="VerbatimChar"/>
          <w:sz w:val="20"/>
        </w:rPr>
        <w:t>s_cpuif_addr[11:0]</w:t>
      </w:r>
      <w:r>
        <w:rPr>
          <w:sz w:val="20"/>
        </w:rPr>
        <w:t xml:space="preserve">. The full generated description is in </w:t>
      </w:r>
      <w:r>
        <w:rPr>
          <w:rStyle w:val="VerbatimChar"/>
          <w:sz w:val="20"/>
        </w:rPr>
        <w:t>regs/generated/docs/scoria_csr.md</w:t>
      </w:r>
      <w:r>
        <w:rPr>
          <w:sz w:val="20"/>
        </w:rPr>
        <w:t>; the table below gives the group layout.</w:t>
      </w:r>
    </w:p>
    <w:p>
      <w:pPr>
        <w:pStyle w:val="TableCaption"/>
        <w:rPr/>
      </w:pPr>
      <w:bookmarkStart w:id="990" w:name="_Tab_117_Table_3_1_4__CSR_add"/>
      <w:r>
        <w:rPr/>
        <w:t>Table 3.1.4: CSR address-map groups</w:t>
      </w:r>
      <w:bookmarkEnd w:id="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STATUS_HISTORY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timings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 temp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TEMP_DERATE_RANK0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r>
              <w:rPr>
                <w:rFonts w:eastAsia="Cambria" w:cs=""/>
                <w:kern w:val="0"/>
                <w:sz w:val="24"/>
                <w:szCs w:val="24"/>
                <w:lang w:val="en-US" w:eastAsia="en-US" w:bidi="ar-SA"/>
              </w:rPr>
              <w:t xml:space="preserve"> (retired), </w:t>
            </w:r>
            <w:r>
              <w:rPr>
                <w:rStyle w:val="VerbatimChar"/>
                <w:rFonts w:eastAsia="Cambria" w:cs=""/>
                <w:kern w:val="0"/>
                <w:szCs w:val="24"/>
                <w:lang w:val="en-US" w:eastAsia="en-US" w:bidi="ar-SA"/>
              </w:rPr>
              <w:t>REFRESH_TUNING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INIT_TUNING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timing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INIT_TIMING1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INIT_TIMING2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PHY_TIMING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SCHED_WR_WM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PAGE_TIMEOUT_CFG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OBS_ROW_HIT[0..7]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ZQ_OBS_INTERVAL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WRLVL_CFG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WRLVL_TIMING2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REF_TIMING_PB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Page/sched/refresh stats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PAGE_STATS_MISS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PAGE_STATS_EMPTY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REF_STATS_POSTPONE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REF_STATS_PULLIN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attribution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p>
        </w:tc>
      </w:tr>
    </w:tbl>
    <w:p>
      <w:pPr>
        <w:pStyle w:val="Heading2"/>
        <w:pBdr>
          <w:bottom w:val="single" w:sz="12" w:space="0" w:color="228B22"/>
        </w:pBdr>
        <w:spacing w:before="280" w:after="80"/>
        <w:rPr/>
      </w:pPr>
      <w:bookmarkStart w:id="991" w:name="__RefHeading___Toc53978_3968965690"/>
      <w:bookmarkEnd w:id="991"/>
      <w:r>
        <w:rPr>
          <w:rStyle w:val="SectionNumber"/>
          <w:b/>
          <w:color w:val="228B22"/>
          <w:sz w:val="28"/>
        </w:rPr>
        <w:t>32.5</w:t>
      </w:r>
      <w:r>
        <w:rPr>
          <w:b/>
          <w:color w:val="228B22"/>
          <w:sz w:val="28"/>
        </w:rPr>
        <w:tab/>
        <w:t>Register liveness classes</w:t>
      </w:r>
    </w:p>
    <w:p>
      <w:pPr>
        <w:pStyle w:val="TableCaption"/>
        <w:rPr/>
      </w:pPr>
      <w:bookmarkStart w:id="992" w:name="_Tab_118_Table_3_1_5__CSR_liv"/>
      <w:r>
        <w:rPr/>
        <w:t>Table 3.1.5: CSR liveness classes</w:t>
      </w:r>
      <w:bookmarkEnd w:id="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Continuously live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core timings (</w:t>
            </w:r>
            <w:r>
              <w:rPr>
                <w:rStyle w:val="VerbatimChar"/>
                <w:rFonts w:eastAsia="Cambria" w:cs=""/>
                <w:kern w:val="0"/>
                <w:szCs w:val="24"/>
                <w:lang w:val="en-US" w:eastAsia="en-US" w:bidi="ar-SA"/>
              </w:rPr>
              <w:t>tRCD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tFAW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SCHED_POLICY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SCHED_WR_WM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every cycle by the core. Safe to change only when the effect is intended.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but should not change mid-traffic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DFI_PHASE.bl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DFI_PHASE.gear_ratio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PHY_TIMING.memtype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protection; wrong values are bad config, not synthesis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at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INIT_TIMING0/1/2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MR0..MR3.VAL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values take effect only when </w:t>
            </w:r>
            <w:r>
              <w:rPr>
                <w:rStyle w:val="VerbatimChar"/>
                <w:rFonts w:eastAsia="Cambria" w:cs=""/>
                <w:kern w:val="0"/>
                <w:szCs w:val="24"/>
                <w:lang w:val="en-US" w:eastAsia="en-US" w:bidi="ar-SA"/>
              </w:rPr>
              <w:t>CTRL.init_force_restart</w:t>
            </w:r>
            <w:r>
              <w:rPr>
                <w:rFonts w:eastAsia="Cambria" w:cs=""/>
                <w:kern w:val="0"/>
                <w:sz w:val="24"/>
                <w:szCs w:val="24"/>
                <w:lang w:val="en-US" w:eastAsia="en-US" w:bidi="ar-SA"/>
              </w:rPr>
              <w:t xml:space="preserve"> replays the MRS chain.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status/telemetry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WRLVL_STATUS*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ZQ_OBS_INTERVAL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REF_STATS_*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OBS_ROW_HIT[*]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BUILD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hardware.</w:t>
            </w:r>
          </w:p>
        </w:tc>
      </w:tr>
    </w:tbl>
    <w:p>
      <w:pPr>
        <w:pStyle w:val="Heading2"/>
        <w:pBdr>
          <w:bottom w:val="single" w:sz="12" w:space="0" w:color="228B22"/>
        </w:pBdr>
        <w:spacing w:before="280" w:after="80"/>
        <w:rPr/>
      </w:pPr>
      <w:bookmarkStart w:id="993" w:name="__RefHeading___Toc53980_3968965690"/>
      <w:bookmarkEnd w:id="993"/>
      <w:r>
        <w:rPr>
          <w:rStyle w:val="SectionNumber"/>
          <w:b/>
          <w:color w:val="228B22"/>
          <w:sz w:val="28"/>
        </w:rPr>
        <w:t>32.6</w:t>
      </w:r>
      <w:r>
        <w:rPr>
          <w:b/>
          <w:color w:val="228B22"/>
          <w:sz w:val="28"/>
        </w:rPr>
        <w:tab/>
        <w:t>The N+1 timing convention</w:t>
      </w:r>
    </w:p>
    <w:p>
      <w:pPr>
        <w:pStyle w:val="FirstParagraph"/>
        <w:rPr/>
      </w:pPr>
      <w:r>
        <w:rPr>
          <w:sz w:val="20"/>
        </w:rPr>
        <w:t xml:space="preserve">Every JEDEC timing field in the core-timing registers is a count of MC cycles to block, so a value programmed as </w:t>
      </w:r>
      <w:r>
        <w:rPr>
          <w:rStyle w:val="VerbatimChar"/>
          <w:sz w:val="20"/>
        </w:rPr>
        <w:t>N</w:t>
      </w:r>
      <w:r>
        <w:rPr>
          <w:sz w:val="20"/>
        </w:rPr>
        <w:t xml:space="preserve"> is enforced as </w:t>
      </w:r>
      <w:r>
        <w:rPr>
          <w:rStyle w:val="VerbatimChar"/>
          <w:sz w:val="20"/>
        </w:rPr>
        <w:t>N+1</w:t>
      </w:r>
      <w:r>
        <w:rPr>
          <w:sz w:val="20"/>
        </w:rPr>
        <w:t xml:space="preserve"> cycles of command spacing. The counter is loaded with </w:t>
      </w:r>
      <w:r>
        <w:rPr>
          <w:rStyle w:val="VerbatimChar"/>
          <w:sz w:val="20"/>
        </w:rPr>
        <w:t>N</w:t>
      </w:r>
      <w:r>
        <w:rPr>
          <w:sz w:val="20"/>
        </w:rPr>
        <w:t xml:space="preserve"> on the event and the gate opens the cycle after it would reach zero. This is stated explicitly in </w:t>
      </w:r>
      <w:r>
        <w:rPr>
          <w:rStyle w:val="VerbatimChar"/>
          <w:sz w:val="20"/>
        </w:rPr>
        <w:t>TIMINGS_RC_RCD_RP_RAS</w:t>
      </w:r>
      <w:r>
        <w:rPr>
          <w:sz w:val="20"/>
        </w:rPr>
        <w:t xml:space="preserve"> and is measured tight in </w:t>
      </w:r>
      <w:r>
        <w:rPr>
          <w:rStyle w:val="VerbatimChar"/>
          <w:sz w:val="20"/>
        </w:rPr>
        <w:t>formal/scoria/bank_timer</w:t>
      </w:r>
      <w:r>
        <w:rPr>
          <w:sz w:val="20"/>
        </w:rPr>
        <w:t xml:space="preserve"> and </w:t>
      </w:r>
      <w:r>
        <w:rPr>
          <w:rStyle w:val="VerbatimChar"/>
          <w:sz w:val="20"/>
        </w:rPr>
        <w:t>formal/scoria/global_timers</w:t>
      </w:r>
      <w:r>
        <w:rPr>
          <w:sz w:val="20"/>
        </w:rPr>
        <w:t xml:space="preserve"> (</w:t>
      </w:r>
      <w:r>
        <w:rPr>
          <w:rStyle w:val="VerbatimChar"/>
          <w:sz w:val="20"/>
        </w:rPr>
        <w:t>a_*_bound_n1</w:t>
      </w:r>
      <w:r>
        <w:rPr>
          <w:sz w:val="20"/>
        </w:rPr>
        <w:t>). Program the JEDEC value from the part datasheet; do not subtract one to compensate.</w:t>
      </w:r>
    </w:p>
    <w:p>
      <w:pPr>
        <w:pStyle w:val="BodyText"/>
        <w:rPr/>
      </w:pPr>
      <w:r>
        <w:rPr>
          <w:sz w:val="20"/>
        </w:rPr>
        <w:t xml:space="preserve">The generated register reference with full field descriptions is </w:t>
      </w:r>
      <w:r>
        <w:rPr>
          <w:rStyle w:val="VerbatimChar"/>
          <w:sz w:val="20"/>
        </w:rPr>
        <w:t>regs/generated/docs/scoria_csr.md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4" w:name="axi4-slave-and-apb-csr-at-pin-level"/>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4"/>
      <w:r>
        <w:br w:type="page"/>
      </w:r>
    </w:p>
    <w:p>
      <w:pPr>
        <w:pStyle w:val="Heading1"/>
        <w:shd w:val="clear" w:color="auto" w:fill="404040"/>
        <w:spacing w:before="360" w:after="120"/>
        <w:rPr/>
      </w:pPr>
      <w:bookmarkStart w:id="995" w:name="__RefHeading___Toc53982_3968965690"/>
      <w:bookmarkStart w:id="996" w:name="dfi-v3.1-pin-level-table"/>
      <w:bookmarkEnd w:id="995"/>
      <w:r>
        <w:rPr>
          <w:rStyle w:val="SectionNumber"/>
          <w:b/>
          <w:color w:val="FFFFFF"/>
          <w:sz w:val="32"/>
        </w:rPr>
        <w:t>33</w:t>
      </w:r>
      <w:r>
        <w:rPr>
          <w:b/>
          <w:color w:val="FFFFFF"/>
          <w:sz w:val="32"/>
        </w:rPr>
        <w:tab/>
        <w:t>DFI v3.1 Pin-Level Table</w:t>
      </w:r>
    </w:p>
    <w:p>
      <w:pPr>
        <w:pStyle w:val="FirstParagraph"/>
        <w:rPr/>
      </w:pPr>
      <w:r>
        <w:rPr>
          <w:sz w:val="20"/>
        </w:rPr>
        <w:t xml:space="preserve">This page pins every DFI signal that appears on </w:t>
      </w:r>
      <w:r>
        <w:rPr>
          <w:rStyle w:val="VerbatimChar"/>
          <w:sz w:val="20"/>
        </w:rPr>
        <w:t>scoria_top</w:t>
      </w:r>
      <w:r>
        <w:rPr>
          <w:sz w:val="20"/>
        </w:rPr>
        <w:t>. The widths below are expressed in the design-point parameters (</w:t>
      </w:r>
      <w:r>
        <w:rPr>
          <w:rStyle w:val="VerbatimChar"/>
          <w:sz w:val="20"/>
        </w:rPr>
        <w:t>ROW_WIDTH = 14</w:t>
      </w:r>
      <w:r>
        <w:rPr>
          <w:sz w:val="20"/>
        </w:rPr>
        <w:t xml:space="preserve">, </w:t>
      </w:r>
      <w:r>
        <w:rPr>
          <w:rStyle w:val="VerbatimChar"/>
          <w:sz w:val="20"/>
        </w:rPr>
        <w:t>NUM_BANKS = 8</w:t>
      </w:r>
      <w:r>
        <w:rPr>
          <w:sz w:val="20"/>
        </w:rPr>
        <w:t xml:space="preserve">, </w:t>
      </w:r>
      <w:r>
        <w:rPr>
          <w:rStyle w:val="VerbatimChar"/>
          <w:sz w:val="20"/>
        </w:rPr>
        <w:t>NUM_RANKS = 1</w:t>
      </w:r>
      <w:r>
        <w:rPr>
          <w:sz w:val="20"/>
        </w:rPr>
        <w:t xml:space="preserve">, </w:t>
      </w:r>
      <w:r>
        <w:rPr>
          <w:rStyle w:val="VerbatimChar"/>
          <w:sz w:val="20"/>
        </w:rPr>
        <w:t>DRAM_BEAT_WIDTH = 64</w:t>
      </w:r>
      <w:r>
        <w:rPr>
          <w:sz w:val="20"/>
        </w:rPr>
        <w:t xml:space="preserve">, </w:t>
      </w:r>
      <w:r>
        <w:rPr>
          <w:rStyle w:val="VerbatimChar"/>
          <w:sz w:val="20"/>
        </w:rPr>
        <w:t>DFI_RATE = 2</w:t>
      </w:r>
      <w:r>
        <w:rPr>
          <w:sz w:val="20"/>
        </w:rPr>
        <w:t xml:space="preserve">) and therefore evaluate to the default values shown in parentheses. The DFI-layer internals are in </w:t>
      </w:r>
      <w:hyperlink r:id="rId5">
        <w:r>
          <w:rPr>
            <w:rStyle w:val="Hyperlink"/>
          </w:rPr>
          <w:t>DFI Layer</w:t>
        </w:r>
      </w:hyperlink>
      <w:r>
        <w:rPr>
          <w:sz w:val="20"/>
        </w:rPr>
        <w:t xml:space="preserve">; command encoding is in </w:t>
      </w:r>
      <w:hyperlink r:id="rId6">
        <w:r>
          <w:rPr>
            <w:rStyle w:val="Hyperlink"/>
          </w:rPr>
          <w:t>DFI Command Formatter</w:t>
        </w:r>
      </w:hyperlink>
      <w:r>
        <w:rPr>
          <w:sz w:val="20"/>
        </w:rPr>
        <w:t xml:space="preserve">; write leveling is in </w:t>
      </w:r>
      <w:hyperlink r:id="rId7">
        <w:r>
          <w:rPr>
            <w:rStyle w:val="Hyperlink"/>
          </w:rPr>
          <w:t>Write Leveling Interface</w:t>
        </w:r>
      </w:hyperlink>
      <w:r>
        <w:rPr>
          <w:sz w:val="20"/>
        </w:rPr>
        <w:t>.</w:t>
      </w:r>
    </w:p>
    <w:p>
      <w:pPr>
        <w:pStyle w:val="BodyText"/>
        <w:rPr/>
      </w:pPr>
      <w:r>
        <w:rPr>
          <w:sz w:val="20"/>
        </w:rPr>
        <w:t>The “Version” column marks whether a signal is part of the v2.1.1 base surface or added by v3.1. Scoria targets v3.1 (HAS decision D1), so the v3.1-added signals are required at the boundary even when this PHY family does not consume them.</w:t>
      </w:r>
    </w:p>
    <w:p>
      <w:pPr>
        <w:pStyle w:val="Heading2"/>
        <w:pBdr>
          <w:bottom w:val="single" w:sz="12" w:space="0" w:color="228B22"/>
        </w:pBdr>
        <w:spacing w:before="280" w:after="80"/>
        <w:rPr/>
      </w:pPr>
      <w:bookmarkStart w:id="997" w:name="__RefHeading___Toc53984_3968965690"/>
      <w:bookmarkStart w:id="998" w:name="per-phase-packed-buses"/>
      <w:bookmarkEnd w:id="997"/>
      <w:r>
        <w:rPr>
          <w:rStyle w:val="SectionNumber"/>
          <w:b/>
          <w:color w:val="228B22"/>
          <w:sz w:val="28"/>
        </w:rPr>
        <w:t>33.1</w:t>
      </w:r>
      <w:r>
        <w:rPr>
          <w:b/>
          <w:color w:val="228B22"/>
          <w:sz w:val="28"/>
        </w:rPr>
        <w:tab/>
        <w:t>Per-phase packed buses</w:t>
      </w:r>
    </w:p>
    <w:p>
      <w:pPr>
        <w:pStyle w:val="FirstParagraph"/>
        <w:rPr/>
      </w:pPr>
      <w:r>
        <w:rPr>
          <w:sz w:val="20"/>
        </w:rPr>
        <w:t xml:space="preserve">DFI v3.1 generalises the phase-specific notation that v2.1.1 enumerated as </w:t>
      </w:r>
      <w:r>
        <w:rPr>
          <w:rStyle w:val="VerbatimChar"/>
          <w:sz w:val="20"/>
        </w:rPr>
        <w:t>_p0</w:t>
      </w:r>
      <w:r>
        <w:rPr>
          <w:sz w:val="20"/>
        </w:rPr>
        <w:t xml:space="preserve">, </w:t>
      </w:r>
      <w:r>
        <w:rPr>
          <w:rStyle w:val="VerbatimChar"/>
          <w:sz w:val="20"/>
        </w:rPr>
        <w:t>_p1</w:t>
      </w:r>
      <w:r>
        <w:rPr>
          <w:sz w:val="20"/>
        </w:rPr>
        <w:t xml:space="preserve">, … into </w:t>
      </w:r>
      <w:r>
        <w:rPr>
          <w:rStyle w:val="VerbatimChar"/>
          <w:sz w:val="20"/>
        </w:rPr>
        <w:t>_pN</w:t>
      </w:r>
      <w:r>
        <w:rPr>
          <w:sz w:val="20"/>
        </w:rPr>
        <w:t xml:space="preserve">. Scoria’s buses are packed: phase </w:t>
      </w:r>
      <w:r>
        <w:rPr>
          <w:rStyle w:val="VerbatimChar"/>
          <w:sz w:val="20"/>
        </w:rPr>
        <w:t>p</w:t>
      </w:r>
      <w:r>
        <w:rPr>
          <w:sz w:val="20"/>
        </w:rPr>
        <w:t xml:space="preserve"> occupies bits </w:t>
      </w:r>
      <w:r>
        <w:rPr>
          <w:rStyle w:val="VerbatimChar"/>
          <w:sz w:val="20"/>
        </w:rPr>
        <w:t>[p*W +: W]</w:t>
      </w:r>
      <w:r>
        <w:rPr>
          <w:sz w:val="20"/>
        </w:rPr>
        <w:t xml:space="preserve"> of the bus. A command bus with </w:t>
      </w:r>
      <w:r>
        <w:rPr>
          <w:rStyle w:val="VerbatimChar"/>
          <w:sz w:val="20"/>
        </w:rPr>
        <w:t>DFI_RATE = 2</w:t>
      </w:r>
      <w:r>
        <w:rPr>
          <w:sz w:val="20"/>
        </w:rPr>
        <w:t xml:space="preserve"> therefore carries two independent command slots per DFI cycle; the data buses carry one DRAM beat per phase. The formatter places non-column commands on phase 0, READ on </w:t>
      </w:r>
      <w:r>
        <w:rPr>
          <w:rStyle w:val="VerbatimChar"/>
          <w:sz w:val="20"/>
        </w:rPr>
        <w:t>rd_phase</w:t>
      </w:r>
      <w:r>
        <w:rPr>
          <w:sz w:val="20"/>
        </w:rPr>
        <w:t xml:space="preserve">, and WRITE on </w:t>
      </w:r>
      <w:r>
        <w:rPr>
          <w:rStyle w:val="VerbatimChar"/>
          <w:sz w:val="20"/>
        </w:rPr>
        <w:t>wr_phase</w:t>
      </w:r>
      <w:r>
        <w:rPr>
          <w:sz w:val="20"/>
        </w:rPr>
        <w:t>.</w:t>
      </w:r>
      <w:bookmarkEnd w:id="998"/>
    </w:p>
    <w:p>
      <w:pPr>
        <w:pStyle w:val="Heading2"/>
        <w:pBdr>
          <w:bottom w:val="single" w:sz="12" w:space="0" w:color="228B22"/>
        </w:pBdr>
        <w:spacing w:before="280" w:after="80"/>
        <w:rPr/>
      </w:pPr>
      <w:bookmarkStart w:id="999" w:name="__RefHeading___Toc53986_3968965690"/>
      <w:bookmarkStart w:id="1000" w:name="reset-convention"/>
      <w:bookmarkEnd w:id="999"/>
      <w:r>
        <w:rPr>
          <w:rStyle w:val="SectionNumber"/>
          <w:b/>
          <w:color w:val="228B22"/>
          <w:sz w:val="28"/>
        </w:rPr>
        <w:t>33.2</w:t>
      </w:r>
      <w:r>
        <w:rPr>
          <w:b/>
          <w:color w:val="228B22"/>
          <w:sz w:val="28"/>
        </w:rPr>
        <w:tab/>
        <w:t>Reset convention</w:t>
      </w:r>
    </w:p>
    <w:p>
      <w:pPr>
        <w:pStyle w:val="FirstParagraph"/>
        <w:rPr/>
      </w:pPr>
      <w:r>
        <w:rPr>
          <w:sz w:val="20"/>
        </w:rPr>
        <w:t xml:space="preserve">DFI outputs reset to the de-asserted, command-inactive level: chip selects high, command pins high, data enables low, and address/bank buses at 0. DFI inputs are qualified by their valid/enable companions and carry no reset value. </w:t>
      </w:r>
      <w:r>
        <w:rPr>
          <w:rStyle w:val="VerbatimChar"/>
          <w:sz w:val="20"/>
        </w:rPr>
        <w:t>dfi_reset_n_o</w:t>
      </w:r>
      <w:r>
        <w:rPr>
          <w:sz w:val="20"/>
        </w:rPr>
        <w:t xml:space="preserve"> is the exception: it is driven active from reset and released by the init sequencer when the sequence reaches CKE high.</w:t>
      </w:r>
      <w:bookmarkEnd w:id="1000"/>
    </w:p>
    <w:p>
      <w:pPr>
        <w:pStyle w:val="Heading2"/>
        <w:pBdr>
          <w:bottom w:val="single" w:sz="12" w:space="0" w:color="228B22"/>
        </w:pBdr>
        <w:spacing w:before="280" w:after="80"/>
        <w:rPr/>
      </w:pPr>
      <w:bookmarkStart w:id="1001" w:name="__RefHeading___Toc53988_3968965690"/>
      <w:bookmarkStart w:id="1002" w:name="clock-reset-and-init"/>
      <w:bookmarkEnd w:id="1001"/>
      <w:r>
        <w:rPr>
          <w:rStyle w:val="SectionNumber"/>
          <w:b/>
          <w:color w:val="228B22"/>
          <w:sz w:val="28"/>
        </w:rPr>
        <w:t>33.3</w:t>
      </w:r>
      <w:r>
        <w:rPr>
          <w:b/>
          <w:color w:val="228B22"/>
          <w:sz w:val="28"/>
        </w:rPr>
        <w:tab/>
        <w:t>Clock, reset, and init</w:t>
      </w:r>
    </w:p>
    <w:p>
      <w:pPr>
        <w:pStyle w:val="TableCaption"/>
        <w:rPr/>
      </w:pPr>
      <w:bookmarkStart w:id="1003" w:name="_Tab_119_Table_3_2_1__Clock__"/>
      <w:r>
        <w:rPr/>
        <w:t>Table 3.2.1: Clock, reset, and init handshake</w:t>
      </w:r>
      <w:bookmarkEnd w:id="1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reset, 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 (DDR3)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gated on memory type, not DFI version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added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 frequency-change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added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init complete / frequency-change acknowledge</w:t>
            </w:r>
          </w:p>
        </w:tc>
      </w:tr>
    </w:tbl>
    <w:p>
      <w:pPr>
        <w:pStyle w:val="BodyText"/>
        <w:rPr/>
      </w:pPr>
      <w:r>
        <w:rPr>
          <w:rStyle w:val="VerbatimChar"/>
          <w:sz w:val="20"/>
        </w:rPr>
        <w:t>dfi_reset_n_o</w:t>
      </w:r>
      <w:r>
        <w:rPr>
          <w:sz w:val="20"/>
        </w:rPr>
        <w:t xml:space="preserve"> is driven by the init sequencer and is latched released at </w:t>
      </w:r>
      <w:r>
        <w:rPr>
          <w:rStyle w:val="VerbatimChar"/>
          <w:sz w:val="20"/>
        </w:rPr>
        <w:t>S_D3_CKE</w:t>
      </w:r>
      <w:r>
        <w:rPr>
          <w:sz w:val="20"/>
        </w:rPr>
        <w:t xml:space="preserve">; it is never re-asserted without an </w:t>
      </w:r>
      <w:r>
        <w:rPr>
          <w:rStyle w:val="VerbatimChar"/>
          <w:sz w:val="20"/>
        </w:rPr>
        <w:t>init_force_restart</w:t>
      </w:r>
      <w:r>
        <w:rPr>
          <w:sz w:val="20"/>
        </w:rPr>
        <w:t xml:space="preserve">. </w:t>
      </w:r>
      <w:r>
        <w:rPr>
          <w:rStyle w:val="VerbatimChar"/>
          <w:sz w:val="20"/>
        </w:rPr>
        <w:t>dfi_init_start_o</w:t>
      </w:r>
      <w:r>
        <w:rPr>
          <w:sz w:val="20"/>
        </w:rPr>
        <w:t xml:space="preserve"> and </w:t>
      </w:r>
      <w:r>
        <w:rPr>
          <w:rStyle w:val="VerbatimChar"/>
          <w:sz w:val="20"/>
        </w:rPr>
        <w:t>dfi_init_complete_i</w:t>
      </w:r>
      <w:r>
        <w:rPr>
          <w:sz w:val="20"/>
        </w:rPr>
        <w:t xml:space="preserve"> form a self-timed handshake: the controller raises start, the PHY returns complete when ready, and the controller does not wait on the return at this design point. The </w:t>
      </w:r>
      <w:r>
        <w:rPr>
          <w:rStyle w:val="VerbatimChar"/>
          <w:sz w:val="20"/>
        </w:rPr>
        <w:t>init_done_o</w:t>
      </w:r>
      <w:r>
        <w:rPr>
          <w:sz w:val="20"/>
        </w:rPr>
        <w:t xml:space="preserve"> pin is the host-visible completion flag.</w:t>
      </w:r>
      <w:bookmarkEnd w:id="1002"/>
    </w:p>
    <w:p>
      <w:pPr>
        <w:pStyle w:val="Heading2"/>
        <w:pBdr>
          <w:bottom w:val="single" w:sz="12" w:space="0" w:color="228B22"/>
        </w:pBdr>
        <w:spacing w:before="280" w:after="80"/>
        <w:rPr/>
      </w:pPr>
      <w:bookmarkStart w:id="1004" w:name="__RefHeading___Toc53990_3968965690"/>
      <w:bookmarkStart w:id="1005" w:name="command-bus"/>
      <w:bookmarkEnd w:id="1004"/>
      <w:r>
        <w:rPr>
          <w:rStyle w:val="SectionNumber"/>
          <w:b/>
          <w:color w:val="228B22"/>
          <w:sz w:val="28"/>
        </w:rPr>
        <w:t>33.4</w:t>
      </w:r>
      <w:r>
        <w:rPr>
          <w:b/>
          <w:color w:val="228B22"/>
          <w:sz w:val="28"/>
        </w:rPr>
        <w:tab/>
        <w:t>Command bus</w:t>
      </w:r>
    </w:p>
    <w:p>
      <w:pPr>
        <w:pStyle w:val="TableCaption"/>
        <w:rPr/>
      </w:pPr>
      <w:bookmarkStart w:id="1006" w:name="_Tab_120_Table_3_2_2__DFI_com"/>
      <w:r>
        <w:rPr/>
        <w:t>Table 3.2.2: DFI command bus</w:t>
      </w:r>
      <w:bookmarkEnd w:id="10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 * DFI_RATE</w:t>
            </w:r>
            <w:r>
              <w:rPr>
                <w:rFonts w:eastAsia="Cambria" w:cs=""/>
                <w:kern w:val="0"/>
                <w:sz w:val="24"/>
                <w:szCs w:val="24"/>
                <w:lang w:val="en-US" w:eastAsia="en-US" w:bidi="ar-SA"/>
              </w:rPr>
              <w:t xml:space="preserve"> (28)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row on ACT, column on RD/WR, MR data on MRS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 * DFI_RATE</w:t>
            </w:r>
            <w:r>
              <w:rPr>
                <w:rFonts w:eastAsia="Cambria" w:cs=""/>
                <w:kern w:val="0"/>
                <w:sz w:val="24"/>
                <w:szCs w:val="24"/>
                <w:lang w:val="en-US" w:eastAsia="en-US" w:bidi="ar-SA"/>
              </w:rPr>
              <w:t xml:space="preserve"> (6)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A15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A16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pin; A14 in non-ACT commands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low asserts the rank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 DDR3 command truth table is </w:t>
      </w:r>
      <w:r>
        <w:rPr>
          <w:rStyle w:val="VerbatimChar"/>
          <w:sz w:val="20"/>
        </w:rPr>
        <w:t>NOP/ACT/RD/RDA/WR/WRA/PRE/PREA/REF/MRS/ZQCS/ZQCL</w:t>
      </w:r>
      <w:r>
        <w:rPr>
          <w:sz w:val="20"/>
        </w:rPr>
        <w:t xml:space="preserve">; LPDDR3 uses the bit-exact JESD209-2F Table 60 CA-bus encoding packed into </w:t>
      </w:r>
      <w:r>
        <w:rPr>
          <w:rStyle w:val="VerbatimChar"/>
          <w:sz w:val="20"/>
        </w:rPr>
        <w:t>dfi_address_o</w:t>
      </w:r>
      <w:r>
        <w:rPr>
          <w:sz w:val="20"/>
        </w:rPr>
        <w:t xml:space="preserve">. See </w:t>
      </w:r>
      <w:hyperlink r:id="rId8">
        <w:r>
          <w:rPr>
            <w:rStyle w:val="Hyperlink"/>
          </w:rPr>
          <w:t>DFI Command Formatter</w:t>
        </w:r>
      </w:hyperlink>
      <w:r>
        <w:rPr>
          <w:sz w:val="20"/>
        </w:rPr>
        <w:t xml:space="preserve"> for the decode.</w:t>
      </w:r>
    </w:p>
    <w:p>
      <w:pPr>
        <w:pStyle w:val="BodyText"/>
        <w:rPr/>
      </w:pPr>
      <w:r>
        <w:rPr>
          <w:rStyle w:val="VerbatimChar"/>
          <w:sz w:val="20"/>
        </w:rPr>
        <w:t>dfi_odt_o</w:t>
      </w:r>
      <w:r>
        <w:rPr>
          <w:sz w:val="20"/>
        </w:rPr>
        <w:t xml:space="preserve"> is driven according to the mode-register ODT settings and the direction of the current transaction; it is not a static tie-off. At init it is held low (or off) until the MRS chain has programmed the termination values.</w:t>
      </w:r>
    </w:p>
    <w:p>
      <w:pPr>
        <w:pStyle w:val="BodyText"/>
        <w:rPr/>
      </w:pPr>
      <w:r>
        <w:rPr>
          <w:sz w:val="20"/>
        </w:rPr>
        <w:t xml:space="preserve">At </w:t>
      </w:r>
      <w:r>
        <w:rPr>
          <w:rStyle w:val="VerbatimChar"/>
          <w:sz w:val="20"/>
        </w:rPr>
        <w:t>NUM_RANKS = 1</w:t>
      </w:r>
      <w:r>
        <w:rPr>
          <w:sz w:val="20"/>
        </w:rPr>
        <w:t xml:space="preserve"> the </w:t>
      </w:r>
      <w:r>
        <w:rPr>
          <w:rStyle w:val="VerbatimChar"/>
          <w:sz w:val="20"/>
        </w:rPr>
        <w:t>dfi_cs_n_o</w:t>
      </w:r>
      <w:r>
        <w:rPr>
          <w:sz w:val="20"/>
        </w:rPr>
        <w:t xml:space="preserve"> bus carries one active-low select repeated across </w:t>
      </w:r>
      <w:r>
        <w:rPr>
          <w:rStyle w:val="VerbatimChar"/>
          <w:sz w:val="20"/>
        </w:rPr>
        <w:t>DFI_RATE</w:t>
      </w:r>
      <w:r>
        <w:rPr>
          <w:sz w:val="20"/>
        </w:rPr>
        <w:t xml:space="preserve"> phases. There is no </w:t>
      </w:r>
      <w:r>
        <w:rPr>
          <w:rStyle w:val="VerbatimChar"/>
          <w:sz w:val="20"/>
        </w:rPr>
        <w:t>dfi_cid</w:t>
      </w:r>
      <w:r>
        <w:rPr>
          <w:sz w:val="20"/>
        </w:rPr>
        <w:t xml:space="preserve"> because chip ID is meaningful only for 3DS multi-rank stacks.</w:t>
      </w:r>
      <w:bookmarkEnd w:id="1005"/>
    </w:p>
    <w:p>
      <w:pPr>
        <w:pStyle w:val="Heading2"/>
        <w:pBdr>
          <w:bottom w:val="single" w:sz="12" w:space="0" w:color="228B22"/>
        </w:pBdr>
        <w:spacing w:before="280" w:after="80"/>
        <w:rPr/>
      </w:pPr>
      <w:bookmarkStart w:id="1007" w:name="__RefHeading___Toc53992_3968965690"/>
      <w:bookmarkStart w:id="1008" w:name="write-data"/>
      <w:bookmarkEnd w:id="1007"/>
      <w:r>
        <w:rPr>
          <w:rStyle w:val="SectionNumber"/>
          <w:b/>
          <w:color w:val="228B22"/>
          <w:sz w:val="28"/>
        </w:rPr>
        <w:t>33.5</w:t>
      </w:r>
      <w:r>
        <w:rPr>
          <w:b/>
          <w:color w:val="228B22"/>
          <w:sz w:val="28"/>
        </w:rPr>
        <w:tab/>
        <w:t>Write data</w:t>
      </w:r>
    </w:p>
    <w:p>
      <w:pPr>
        <w:pStyle w:val="TableCaption"/>
        <w:rPr/>
      </w:pPr>
      <w:bookmarkStart w:id="1009" w:name="_Tab_121_Table_3_2_3__DFI_wri"/>
      <w:r>
        <w:rPr/>
        <w:t>Table 3.2.3: DFI write data</w:t>
      </w:r>
      <w:bookmarkEnd w:id="1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 xml:space="preserve"> (128)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per-phase packed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one bit per phase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 / 8</w:t>
            </w:r>
            <w:r>
              <w:rPr>
                <w:rFonts w:eastAsia="Cambria" w:cs=""/>
                <w:kern w:val="0"/>
                <w:sz w:val="24"/>
                <w:szCs w:val="24"/>
                <w:lang w:val="en-US" w:eastAsia="en-US" w:bidi="ar-SA"/>
              </w:rPr>
              <w:t xml:space="preserve"> (16)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mask; </w:t>
            </w:r>
            <w:r>
              <w:rPr>
                <w:rStyle w:val="VerbatimChar"/>
                <w:rFonts w:eastAsia="Cambria" w:cs=""/>
                <w:kern w:val="0"/>
                <w:szCs w:val="24"/>
                <w:lang w:val="en-US" w:eastAsia="en-US" w:bidi="ar-SA"/>
              </w:rPr>
              <w:t>~strb</w:t>
            </w:r>
            <w:r>
              <w:rPr>
                <w:rFonts w:eastAsia="Cambria" w:cs=""/>
                <w:kern w:val="0"/>
                <w:sz w:val="24"/>
                <w:szCs w:val="24"/>
                <w:lang w:val="en-US" w:eastAsia="en-US" w:bidi="ar-SA"/>
              </w:rPr>
              <w:t xml:space="preserve"> from the write data stream</w:t>
            </w:r>
          </w:p>
        </w:tc>
      </w:tr>
    </w:tbl>
    <w:p>
      <w:pPr>
        <w:pStyle w:val="BodyText"/>
        <w:rPr/>
      </w:pPr>
      <w:r>
        <w:rPr>
          <w:sz w:val="20"/>
        </w:rPr>
        <w:t xml:space="preserve">The write serializer drives </w:t>
      </w:r>
      <w:r>
        <w:rPr>
          <w:rStyle w:val="VerbatimChar"/>
          <w:sz w:val="20"/>
        </w:rPr>
        <w:t>dfi_wrdata_en_o</w:t>
      </w:r>
      <w:r>
        <w:rPr>
          <w:sz w:val="20"/>
        </w:rPr>
        <w:t xml:space="preserve"> after </w:t>
      </w:r>
      <w:r>
        <w:rPr>
          <w:rStyle w:val="VerbatimChar"/>
          <w:sz w:val="20"/>
        </w:rPr>
        <w:t>t_phy_wrlat</w:t>
      </w:r>
      <w:r>
        <w:rPr>
          <w:sz w:val="20"/>
        </w:rPr>
        <w:t xml:space="preserve"> DFI cycles and streams one DFI word per cycle until the burst’s last word. </w:t>
      </w:r>
      <w:r>
        <w:rPr>
          <w:rStyle w:val="VerbatimChar"/>
          <w:sz w:val="20"/>
        </w:rPr>
        <w:t>dfi_wrdata_mask_o</w:t>
      </w:r>
      <w:r>
        <w:rPr>
          <w:sz w:val="20"/>
        </w:rPr>
        <w:t xml:space="preserve"> is the inverse of the AXI write strobe.</w:t>
      </w:r>
    </w:p>
    <w:p>
      <w:pPr>
        <w:pStyle w:val="BodyText"/>
        <w:rPr/>
      </w:pPr>
      <w:r>
        <w:rPr>
          <w:sz w:val="20"/>
        </w:rPr>
        <w:t xml:space="preserve">The write-data path is rate-matched to the command path by the staged-token invariant in the CDC: a WR command cannot reach the PHY ahead of its data. See </w:t>
      </w:r>
      <w:hyperlink r:id="rId9">
        <w:r>
          <w:rPr>
            <w:rStyle w:val="Hyperlink"/>
          </w:rPr>
          <w:t>DFI Clock-Domain Crossing</w:t>
        </w:r>
      </w:hyperlink>
      <w:r>
        <w:rPr>
          <w:sz w:val="20"/>
        </w:rPr>
        <w:t xml:space="preserve"> for the token mechanism.</w:t>
      </w:r>
      <w:bookmarkEnd w:id="1008"/>
    </w:p>
    <w:p>
      <w:pPr>
        <w:pStyle w:val="Heading2"/>
        <w:pBdr>
          <w:bottom w:val="single" w:sz="12" w:space="0" w:color="228B22"/>
        </w:pBdr>
        <w:spacing w:before="280" w:after="80"/>
        <w:rPr/>
      </w:pPr>
      <w:bookmarkStart w:id="1010" w:name="__RefHeading___Toc53994_3968965690"/>
      <w:bookmarkStart w:id="1011" w:name="read-data"/>
      <w:bookmarkEnd w:id="1010"/>
      <w:r>
        <w:rPr>
          <w:rStyle w:val="SectionNumber"/>
          <w:b/>
          <w:color w:val="228B22"/>
          <w:sz w:val="28"/>
        </w:rPr>
        <w:t>33.6</w:t>
      </w:r>
      <w:r>
        <w:rPr>
          <w:b/>
          <w:color w:val="228B22"/>
          <w:sz w:val="28"/>
        </w:rPr>
        <w:tab/>
        <w:t>Read data</w:t>
      </w:r>
    </w:p>
    <w:p>
      <w:pPr>
        <w:pStyle w:val="TableCaption"/>
        <w:rPr/>
      </w:pPr>
      <w:bookmarkStart w:id="1012" w:name="_Tab_122_Table_3_2_4__DFI_rea"/>
      <w:r>
        <w:rPr/>
        <w:t>Table 3.2.4: DFI read data</w:t>
      </w:r>
      <w:bookmarkEnd w:id="1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enable, one bit per phase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r>
              <w:rPr>
                <w:rFonts w:eastAsia="Cambria" w:cs=""/>
                <w:kern w:val="0"/>
                <w:sz w:val="24"/>
                <w:szCs w:val="24"/>
                <w:lang w:val="en-US" w:eastAsia="en-US" w:bidi="ar-SA"/>
              </w:rPr>
              <w:t xml:space="preserve"> (128)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per-phase packed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v2.1.1 base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one bit per phase</w:t>
            </w:r>
          </w:p>
        </w:tc>
      </w:tr>
    </w:tbl>
    <w:p>
      <w:pPr>
        <w:pStyle w:val="BodyText"/>
        <w:rPr/>
      </w:pPr>
      <w:r>
        <w:rPr>
          <w:sz w:val="20"/>
        </w:rPr>
        <w:t xml:space="preserve">The read aligner drives </w:t>
      </w:r>
      <w:r>
        <w:rPr>
          <w:rStyle w:val="VerbatimChar"/>
          <w:sz w:val="20"/>
        </w:rPr>
        <w:t>dfi_rddata_en_o</w:t>
      </w:r>
      <w:r>
        <w:rPr>
          <w:sz w:val="20"/>
        </w:rPr>
        <w:t xml:space="preserve"> after </w:t>
      </w:r>
      <w:r>
        <w:rPr>
          <w:rStyle w:val="VerbatimChar"/>
          <w:sz w:val="20"/>
        </w:rPr>
        <w:t>t_rddata_en</w:t>
      </w:r>
      <w:r>
        <w:rPr>
          <w:sz w:val="20"/>
        </w:rPr>
        <w:t xml:space="preserve"> cycles and captures </w:t>
      </w:r>
      <w:r>
        <w:rPr>
          <w:rStyle w:val="VerbatimChar"/>
          <w:sz w:val="20"/>
        </w:rPr>
        <w:t>BL_WORDS</w:t>
      </w:r>
      <w:r>
        <w:rPr>
          <w:sz w:val="20"/>
        </w:rPr>
        <w:t xml:space="preserve"> DFI words. </w:t>
      </w:r>
      <w:r>
        <w:rPr>
          <w:rStyle w:val="VerbatimChar"/>
          <w:sz w:val="20"/>
        </w:rPr>
        <w:t>dfi_rddata_valid_i</w:t>
      </w:r>
      <w:r>
        <w:rPr>
          <w:sz w:val="20"/>
        </w:rPr>
        <w:t xml:space="preserve"> is fire-and-forget: the aligner accepts every asserted beat and pushes it into the read CDC FIFO.</w:t>
      </w:r>
    </w:p>
    <w:p>
      <w:pPr>
        <w:pStyle w:val="BodyText"/>
        <w:rPr/>
      </w:pPr>
      <w:r>
        <w:rPr>
          <w:rStyle w:val="VerbatimChar"/>
          <w:sz w:val="20"/>
        </w:rPr>
        <w:t>dfi_rddata_en_o</w:t>
      </w:r>
      <w:r>
        <w:rPr>
          <w:sz w:val="20"/>
        </w:rPr>
        <w:t xml:space="preserve"> is masked to the active phases by </w:t>
      </w:r>
      <w:r>
        <w:rPr>
          <w:rStyle w:val="VerbatimChar"/>
          <w:sz w:val="20"/>
        </w:rPr>
        <w:t>gear_ratio</w:t>
      </w:r>
      <w:r>
        <w:rPr>
          <w:sz w:val="20"/>
        </w:rPr>
        <w:t xml:space="preserve">: at the default gear the mask is all-ones, and the outputs are unchanged. See </w:t>
      </w:r>
      <w:hyperlink r:id="rId10">
        <w:r>
          <w:rPr>
            <w:rStyle w:val="Hyperlink"/>
          </w:rPr>
          <w:t>DFI Read Aligner</w:t>
        </w:r>
      </w:hyperlink>
      <w:r>
        <w:rPr>
          <w:sz w:val="20"/>
        </w:rPr>
        <w:t>.</w:t>
      </w:r>
      <w:bookmarkEnd w:id="1011"/>
    </w:p>
    <w:p>
      <w:pPr>
        <w:pStyle w:val="Heading2"/>
        <w:pBdr>
          <w:bottom w:val="single" w:sz="12" w:space="0" w:color="228B22"/>
        </w:pBdr>
        <w:spacing w:before="280" w:after="80"/>
        <w:rPr/>
      </w:pPr>
      <w:bookmarkStart w:id="1013" w:name="__RefHeading___Toc53996_3968965690"/>
      <w:bookmarkStart w:id="1014" w:name="per-data-phase-chip-selects-v3.1-added"/>
      <w:bookmarkEnd w:id="1013"/>
      <w:r>
        <w:rPr>
          <w:rStyle w:val="SectionNumber"/>
          <w:b/>
          <w:color w:val="228B22"/>
          <w:sz w:val="28"/>
        </w:rPr>
        <w:t>33.7</w:t>
      </w:r>
      <w:r>
        <w:rPr>
          <w:b/>
          <w:color w:val="228B22"/>
          <w:sz w:val="28"/>
        </w:rPr>
        <w:tab/>
        <w:t>Per-data-phase chip selects (v3.1 added)</w:t>
      </w:r>
    </w:p>
    <w:p>
      <w:pPr>
        <w:pStyle w:val="TableCaption"/>
        <w:rPr/>
      </w:pPr>
      <w:bookmarkStart w:id="1015" w:name="_Tab_123_Table_3_2_5__Per_dat"/>
      <w:r>
        <w:rPr/>
        <w:t>Table 3.2.5: Per-data-phase chip selects</w:t>
      </w:r>
      <w:bookmarkEnd w:id="1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rank owns the DQ bus during the write window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r>
              <w:rPr>
                <w:rFonts w:eastAsia="Cambria" w:cs=""/>
                <w:kern w:val="0"/>
                <w:sz w:val="24"/>
                <w:szCs w:val="24"/>
                <w:lang w:val="en-US" w:eastAsia="en-US" w:bidi="ar-SA"/>
              </w:rPr>
              <w:t xml:space="preserve"> (2)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rank owns the DQ bus during the read window</w:t>
            </w:r>
          </w:p>
        </w:tc>
      </w:tr>
    </w:tbl>
    <w:p>
      <w:pPr>
        <w:pStyle w:val="BodyText"/>
        <w:rPr/>
      </w:pPr>
      <w:r>
        <w:rPr>
          <w:sz w:val="20"/>
        </w:rPr>
        <w:t xml:space="preserve">At </w:t>
      </w:r>
      <w:r>
        <w:rPr>
          <w:rStyle w:val="VerbatimChar"/>
          <w:sz w:val="20"/>
        </w:rPr>
        <w:t>NUM_RANKS = 1</w:t>
      </w:r>
      <w:r>
        <w:rPr>
          <w:sz w:val="20"/>
        </w:rPr>
        <w:t xml:space="preserve"> both buses are driven constant </w:t>
      </w:r>
      <w:r>
        <w:rPr>
          <w:rStyle w:val="VerbatimChar"/>
          <w:sz w:val="20"/>
        </w:rPr>
        <w:t>'0</w:t>
      </w:r>
      <w:r>
        <w:rPr>
          <w:sz w:val="20"/>
        </w:rPr>
        <w:t xml:space="preserve">; the only legal value is rank 0. The CS-under-training role of </w:t>
      </w:r>
      <w:r>
        <w:rPr>
          <w:rStyle w:val="VerbatimChar"/>
          <w:sz w:val="20"/>
        </w:rPr>
        <w:t>dfi_wrdata_cs_n_o</w:t>
      </w:r>
      <w:r>
        <w:rPr>
          <w:sz w:val="20"/>
        </w:rPr>
        <w:t xml:space="preserve"> is degenerate at one rank because the rank being leveled is always CS0. A multi-rank build must drive them from the granted command’s rank, in step with </w:t>
      </w:r>
      <w:r>
        <w:rPr>
          <w:rStyle w:val="VerbatimChar"/>
          <w:sz w:val="20"/>
        </w:rPr>
        <w:t>dfi_cs_n_o</w:t>
      </w:r>
      <w:r>
        <w:rPr>
          <w:sz w:val="20"/>
        </w:rPr>
        <w:t>.</w:t>
      </w:r>
      <w:bookmarkEnd w:id="1014"/>
    </w:p>
    <w:p>
      <w:pPr>
        <w:pStyle w:val="Heading2"/>
        <w:pBdr>
          <w:bottom w:val="single" w:sz="12" w:space="0" w:color="228B22"/>
        </w:pBdr>
        <w:spacing w:before="280" w:after="80"/>
        <w:rPr/>
      </w:pPr>
      <w:bookmarkStart w:id="1016" w:name="__RefHeading___Toc53998_3968965690"/>
      <w:bookmarkStart w:id="1017" w:name="write-leveling-handshake-v3.1-added"/>
      <w:bookmarkEnd w:id="1016"/>
      <w:r>
        <w:rPr>
          <w:rStyle w:val="SectionNumber"/>
          <w:b/>
          <w:color w:val="228B22"/>
          <w:sz w:val="28"/>
        </w:rPr>
        <w:t>33.8</w:t>
      </w:r>
      <w:r>
        <w:rPr>
          <w:b/>
          <w:color w:val="228B22"/>
          <w:sz w:val="28"/>
        </w:rPr>
        <w:tab/>
        <w:t>Write-leveling handshake (v3.1 added)</w:t>
      </w:r>
    </w:p>
    <w:p>
      <w:pPr>
        <w:pStyle w:val="TableCaption"/>
        <w:rPr/>
      </w:pPr>
      <w:bookmarkStart w:id="1018" w:name="_Tab_124_Table_3_2_6__Write_l"/>
      <w:r>
        <w:rPr/>
        <w:t>Table 3.2.6: Write-leveling handshake</w:t>
      </w:r>
      <w:bookmarkEnd w:id="10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per-CS leveling request to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acknowledge per CS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r>
              <w:rPr>
                <w:rFonts w:eastAsia="Cambria" w:cs=""/>
                <w:kern w:val="0"/>
                <w:sz w:val="24"/>
                <w:szCs w:val="24"/>
                <w:lang w:val="en-US" w:eastAsia="en-US" w:bidi="ar-SA"/>
              </w:rPr>
              <w:t xml:space="preserve">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CS is under write leveling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DQS strobe to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v3.1 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result from PHY</w:t>
            </w:r>
          </w:p>
        </w:tc>
      </w:tr>
    </w:tbl>
    <w:p>
      <w:pPr>
        <w:pStyle w:val="BodyText"/>
        <w:rPr/>
      </w:pPr>
      <w:r>
        <w:rPr>
          <w:sz w:val="20"/>
        </w:rPr>
        <w:t xml:space="preserve">This PHY family does not implement the DFI leveling handshake, so on the Genesys 2 build these pins are unused; write leveling there is the PHY’s own. They exist for a PHY that exposes the v3.1 interface. The crossing from controller clock to </w:t>
      </w:r>
      <w:r>
        <w:rPr>
          <w:rStyle w:val="VerbatimChar"/>
          <w:sz w:val="20"/>
        </w:rPr>
        <w:t>dfi_clk</w:t>
      </w:r>
      <w:r>
        <w:rPr>
          <w:sz w:val="20"/>
        </w:rPr>
        <w:t xml:space="preserve"> lives in </w:t>
      </w:r>
      <w:hyperlink r:id="rId11">
        <w:r>
          <w:rPr>
            <w:rStyle w:val="Hyperlink"/>
          </w:rPr>
          <w:t>DFI Layer</w:t>
        </w:r>
      </w:hyperlink>
      <w:r>
        <w:rPr>
          <w:sz w:val="20"/>
        </w:rPr>
        <w:t xml:space="preserve">; the protocol state machine is in </w:t>
      </w:r>
      <w:hyperlink r:id="rId12">
        <w:r>
          <w:rPr>
            <w:rStyle w:val="Hyperlink"/>
          </w:rPr>
          <w:t>Write Leveling Interface</w:t>
        </w:r>
      </w:hyperlink>
      <w:r>
        <w:rPr>
          <w:sz w:val="20"/>
        </w:rPr>
        <w:t xml:space="preserve">. The </w:t>
      </w:r>
      <w:r>
        <w:rPr>
          <w:rStyle w:val="VerbatimChar"/>
          <w:sz w:val="20"/>
        </w:rPr>
        <w:t>dfi_wrlvl_strobe_o</w:t>
      </w:r>
      <w:r>
        <w:rPr>
          <w:sz w:val="20"/>
        </w:rPr>
        <w:t xml:space="preserve"> pulse is generated only in the </w:t>
      </w:r>
      <w:r>
        <w:rPr>
          <w:rStyle w:val="VerbatimChar"/>
          <w:sz w:val="20"/>
        </w:rPr>
        <w:t>WL_READY</w:t>
      </w:r>
      <w:r>
        <w:rPr>
          <w:sz w:val="20"/>
        </w:rPr>
        <w:t xml:space="preserve"> state.</w:t>
      </w:r>
      <w:bookmarkEnd w:id="1017"/>
    </w:p>
    <w:p>
      <w:pPr>
        <w:pStyle w:val="Heading2"/>
        <w:pBdr>
          <w:bottom w:val="single" w:sz="12" w:space="0" w:color="228B22"/>
        </w:pBdr>
        <w:spacing w:before="280" w:after="80"/>
        <w:rPr/>
      </w:pPr>
      <w:bookmarkStart w:id="1019" w:name="__RefHeading___Toc54000_3968965690"/>
      <w:bookmarkStart w:id="1020" w:name="signals-not-pinned-out"/>
      <w:bookmarkEnd w:id="1019"/>
      <w:r>
        <w:rPr>
          <w:rStyle w:val="SectionNumber"/>
          <w:b/>
          <w:color w:val="228B22"/>
          <w:sz w:val="28"/>
        </w:rPr>
        <w:t>33.9</w:t>
      </w:r>
      <w:r>
        <w:rPr>
          <w:b/>
          <w:color w:val="228B22"/>
          <w:sz w:val="28"/>
        </w:rPr>
        <w:tab/>
        <w:t>Signals not pinned out</w:t>
      </w:r>
    </w:p>
    <w:p>
      <w:pPr>
        <w:pStyle w:val="FirstParagraph"/>
        <w:rPr/>
      </w:pPr>
      <w:r>
        <w:rPr>
          <w:sz w:val="20"/>
        </w:rPr>
        <w:t xml:space="preserve">The following DFI v3.1 signals are defined by the specification but are </w:t>
      </w:r>
      <w:r>
        <w:rPr>
          <w:b/>
          <w:bCs/>
          <w:sz w:val="20"/>
        </w:rPr>
        <w:t xml:space="preserve">not present on </w:t>
      </w:r>
      <w:r>
        <w:rPr>
          <w:rStyle w:val="VerbatimChar"/>
          <w:b/>
          <w:bCs/>
          <w:sz w:val="20"/>
        </w:rPr>
        <w:t>scoria_top</w:t>
      </w:r>
      <w:r>
        <w:rPr>
          <w:sz w:val="20"/>
        </w:rPr>
        <w:t xml:space="preserve"> at this design point:</w:t>
      </w:r>
    </w:p>
    <w:p>
      <w:pPr>
        <w:pStyle w:val="TableCaption"/>
        <w:rPr/>
      </w:pPr>
      <w:bookmarkStart w:id="1021" w:name="_Tab_125_Table_3_2_7__DFI_v3_"/>
      <w:r>
        <w:rPr/>
        <w:t>Table 3.2.7: DFI v3.1 signals not pinned out</w:t>
      </w:r>
      <w:bookmarkEnd w:id="1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absent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dfi_lp_data_req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dormant </w:t>
            </w:r>
            <w:r>
              <w:rPr>
                <w:rStyle w:val="VerbatimChar"/>
                <w:rFonts w:eastAsia="Cambria" w:cs=""/>
                <w:kern w:val="0"/>
                <w:szCs w:val="24"/>
                <w:lang w:val="en-US" w:eastAsia="en-US" w:bidi="ar-SA"/>
              </w:rPr>
              <w:t>powerdown_ctrl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pair is retained uninstantiated; power-down is absent by decision. See </w:t>
            </w:r>
            <w:hyperlink r:id="rId13">
              <w:r>
                <w:rPr>
                  <w:rStyle w:val="Hyperlink"/>
                  <w:rFonts w:eastAsia="Cambria" w:cs=""/>
                  <w:kern w:val="0"/>
                  <w:sz w:val="24"/>
                  <w:szCs w:val="24"/>
                  <w:lang w:val="en-US" w:eastAsia="en-US" w:bidi="ar-SA"/>
                </w:rPr>
                <w:t>The Dormant Pair</w:t>
              </w:r>
            </w:hyperlink>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dfi_error_info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 CA-parity error surface; scoria uses the error indication only conceptually and ignores the DDR4-specific encodings.</w:t>
            </w:r>
          </w:p>
        </w:tc>
      </w:tr>
    </w:tbl>
    <w:p>
      <w:pPr>
        <w:pStyle w:val="BodyText"/>
        <w:rPr/>
      </w:pPr>
      <w:r>
        <w:rPr>
          <w:sz w:val="20"/>
        </w:rPr>
        <w:t xml:space="preserve">The absence of the low-power handshake means the HAS’s never-wedge timeout behavior has no RTL driver at the pin level in this build. If a future PHY consumes </w:t>
      </w:r>
      <w:r>
        <w:rPr>
          <w:rStyle w:val="VerbatimChar"/>
          <w:sz w:val="20"/>
        </w:rPr>
        <w:t>dfi_lp_ctrl_req</w:t>
      </w:r>
      <w:r>
        <w:rPr>
          <w:sz w:val="20"/>
        </w:rPr>
        <w:t xml:space="preserve"> / </w:t>
      </w:r>
      <w:r>
        <w:rPr>
          <w:rStyle w:val="VerbatimChar"/>
          <w:sz w:val="20"/>
        </w:rPr>
        <w:t>dfi_lp_data_req</w:t>
      </w:r>
      <w:r>
        <w:rPr>
          <w:sz w:val="20"/>
        </w:rPr>
        <w:t>, the handshake must be added at the top level and the timeout rule becomes binding.</w:t>
      </w:r>
      <w:bookmarkEnd w:id="1020"/>
    </w:p>
    <w:p>
      <w:pPr>
        <w:pStyle w:val="Heading2"/>
        <w:pBdr>
          <w:bottom w:val="single" w:sz="12" w:space="0" w:color="228B22"/>
        </w:pBdr>
        <w:spacing w:before="280" w:after="80"/>
        <w:rPr/>
      </w:pPr>
      <w:bookmarkStart w:id="1022" w:name="__RefHeading___Toc54002_3968965690"/>
      <w:bookmarkStart w:id="1023" w:name="references"/>
      <w:bookmarkEnd w:id="1022"/>
      <w:r>
        <w:rPr>
          <w:rStyle w:val="SectionNumber"/>
          <w:b/>
          <w:color w:val="228B22"/>
          <w:sz w:val="28"/>
        </w:rPr>
        <w:t>33.10</w:t>
      </w:r>
      <w:r>
        <w:rPr>
          <w:b/>
          <w:color w:val="228B22"/>
          <w:sz w:val="28"/>
        </w:rPr>
        <w:tab/>
        <w:t>References</w:t>
      </w:r>
    </w:p>
    <w:p>
      <w:pPr>
        <w:pStyle w:val="FirstParagraph"/>
        <w:rPr/>
      </w:pPr>
      <w:r>
        <w:rPr>
          <w:sz w:val="20"/>
        </w:rPr>
        <w:t xml:space="preserve">The DFI v3.1 specification delta is argued in the HAS Chapter 4. The RTL port list is </w:t>
      </w:r>
      <w:r>
        <w:rPr>
          <w:rStyle w:val="VerbatimChar"/>
          <w:sz w:val="20"/>
        </w:rPr>
        <w:t>rtl/top/scoria_top.sv</w:t>
      </w:r>
      <w:r>
        <w:rPr>
          <w:sz w:val="20"/>
        </w:rPr>
        <w:t xml:space="preserve">; the DFI-layer internal surface is </w:t>
      </w:r>
      <w:r>
        <w:rPr>
          <w:rStyle w:val="VerbatimChar"/>
          <w:sz w:val="20"/>
        </w:rPr>
        <w:t>rtl/macro/scoria_dfi_layer.sv</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4" w:name="dfi-v3.1-pin-level-table"/>
      <w:bookmarkStart w:id="1025" w:name="reference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r>
        <w:br w:type="page"/>
      </w:r>
    </w:p>
    <w:p>
      <w:pPr>
        <w:pStyle w:val="Heading1"/>
        <w:shd w:val="clear" w:color="auto" w:fill="404040"/>
        <w:spacing w:before="360" w:after="120"/>
        <w:rPr/>
      </w:pPr>
      <w:bookmarkStart w:id="1026" w:name="__RefHeading___Toc54004_3968965690"/>
      <w:bookmarkStart w:id="1027" w:name="core-signal-contracts"/>
      <w:bookmarkEnd w:id="1026"/>
      <w:r>
        <w:rPr>
          <w:rStyle w:val="SectionNumber"/>
          <w:b/>
          <w:color w:val="FFFFFF"/>
          <w:sz w:val="32"/>
        </w:rPr>
        <w:t>34</w:t>
      </w:r>
      <w:r>
        <w:rPr>
          <w:b/>
          <w:color w:val="FFFFFF"/>
          <w:sz w:val="32"/>
        </w:rPr>
        <w:tab/>
        <w:t>Core Signal Contracts</w:t>
      </w:r>
    </w:p>
    <w:p>
      <w:pPr>
        <w:pStyle w:val="Heading2"/>
        <w:pBdr>
          <w:bottom w:val="single" w:sz="12" w:space="0" w:color="228B22"/>
        </w:pBdr>
        <w:spacing w:before="280" w:after="80"/>
        <w:rPr/>
      </w:pPr>
      <w:bookmarkStart w:id="1028" w:name="__RefHeading___Toc54006_3968965690"/>
      <w:bookmarkStart w:id="1029" w:name="what-a-contract-is-here"/>
      <w:bookmarkEnd w:id="1028"/>
      <w:r>
        <w:rPr>
          <w:rStyle w:val="SectionNumber"/>
          <w:b/>
          <w:color w:val="228B22"/>
          <w:sz w:val="28"/>
        </w:rPr>
        <w:t>34.1</w:t>
      </w:r>
      <w:r>
        <w:rPr>
          <w:b/>
          <w:color w:val="228B22"/>
          <w:sz w:val="28"/>
        </w:rPr>
        <w:tab/>
        <w:t>What a contract is here</w:t>
      </w:r>
    </w:p>
    <w:p>
      <w:pPr>
        <w:pStyle w:val="FirstParagraph"/>
        <w:rPr/>
      </w:pPr>
      <w:r>
        <w:rPr>
          <w:sz w:val="20"/>
        </w:rPr>
        <w:t xml:space="preserve">A signal contract in this repo is a machine-checkable statement of what a signal is allowed to do: a term list with its defining RTL citation, the invariants between terms, and a decision table whose forbidden rows are marked </w:t>
      </w:r>
      <w:r>
        <w:rPr>
          <w:rStyle w:val="VerbatimChar"/>
          <w:sz w:val="20"/>
        </w:rPr>
        <w:t>ILLEGAL</w:t>
      </w:r>
      <w:r>
        <w:rPr>
          <w:sz w:val="20"/>
        </w:rPr>
        <w:t xml:space="preserve">. The canonical methodology is </w:t>
      </w:r>
      <w:r>
        <w:rPr>
          <w:rStyle w:val="VerbatimChar"/>
          <w:sz w:val="20"/>
        </w:rPr>
        <w:t>vault/handbook/design/signal-contracts-and-kmaps.md</w:t>
      </w:r>
      <w:r>
        <w:rPr>
          <w:sz w:val="20"/>
        </w:rPr>
        <w:t xml:space="preserve">; the shared generator machinery is </w:t>
      </w:r>
      <w:r>
        <w:rPr>
          <w:rStyle w:val="VerbatimChar"/>
          <w:sz w:val="20"/>
        </w:rPr>
        <w:t>bin/kmaps/</w:t>
      </w:r>
      <w:r>
        <w:rPr>
          <w:sz w:val="20"/>
        </w:rPr>
        <w:t>. A future scoria kmap book will build its contract sheets from the anchors this chapter names.</w:t>
      </w:r>
      <w:bookmarkEnd w:id="1029"/>
    </w:p>
    <w:p>
      <w:pPr>
        <w:pStyle w:val="Heading2"/>
        <w:pBdr>
          <w:bottom w:val="single" w:sz="12" w:space="0" w:color="228B22"/>
        </w:pBdr>
        <w:spacing w:before="280" w:after="80"/>
        <w:rPr/>
      </w:pPr>
      <w:bookmarkStart w:id="1030" w:name="__RefHeading___Toc54008_3968965690"/>
      <w:bookmarkStart w:id="1031" w:name="post-rtl-citation-posture"/>
      <w:bookmarkEnd w:id="1030"/>
      <w:r>
        <w:rPr>
          <w:rStyle w:val="SectionNumber"/>
          <w:b/>
          <w:color w:val="228B22"/>
          <w:sz w:val="28"/>
        </w:rPr>
        <w:t>34.2</w:t>
      </w:r>
      <w:r>
        <w:rPr>
          <w:b/>
          <w:color w:val="228B22"/>
          <w:sz w:val="28"/>
        </w:rPr>
        <w:tab/>
        <w:t>Post-RTL citation posture</w:t>
      </w:r>
    </w:p>
    <w:p>
      <w:pPr>
        <w:pStyle w:val="FirstParagraph"/>
        <w:rPr/>
      </w:pPr>
      <w:r>
        <w:rPr>
          <w:sz w:val="20"/>
        </w:rPr>
        <w:t>This MAS is written after the RTL, so every contract below cites the RTL file and a named fence, assertion, or state list rather than a pre-RTL MAS page. When the kmap generator lands, its citation gate will diff the workbook against these anchors; a drift fails the run. The anchor map gives the contract domain, the RTL anchor, the formal suite where one exists, and the current verdict.</w:t>
      </w:r>
    </w:p>
    <w:p>
      <w:pPr>
        <w:pStyle w:val="TableCaption"/>
        <w:rPr/>
      </w:pPr>
      <w:bookmarkStart w:id="1032" w:name="_Tab_126_Table_4_1__Anchor_ma"/>
      <w:r>
        <w:rPr/>
        <w:t>Table 4.1: Anchor map — RTL anchors and formal verdicts</w:t>
      </w:r>
      <w:bookmarkEnd w:id="10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domain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anchor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Formal suite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{rank,bank,row,col}</w:t>
            </w:r>
            <w:r>
              <w:rPr>
                <w:rFonts w:eastAsia="Cambria" w:cs=""/>
                <w:kern w:val="0"/>
                <w:sz w:val="24"/>
                <w:szCs w:val="24"/>
                <w:lang w:val="en-US" w:eastAsia="en-US" w:bidi="ar-SA"/>
              </w:rPr>
              <w:t xml:space="preserve">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scoria_addr_mapper.sby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command decode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scoria_dfi_cmd_formatter.sv</w:t>
            </w:r>
            <w:r>
              <w:rPr>
                <w:rFonts w:eastAsia="Cambria" w:cs=""/>
                <w:kern w:val="0"/>
                <w:sz w:val="24"/>
                <w:szCs w:val="24"/>
                <w:lang w:val="en-US" w:eastAsia="en-US" w:bidi="ar-SA"/>
              </w:rPr>
              <w:t xml:space="preserve"> — DDR3 truth-table fence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encoding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scoria_dfi_cmd_formatter.sv</w:t>
            </w:r>
            <w:r>
              <w:rPr>
                <w:rFonts w:eastAsia="Cambria" w:cs=""/>
                <w:kern w:val="0"/>
                <w:sz w:val="24"/>
                <w:szCs w:val="24"/>
                <w:lang w:val="en-US" w:eastAsia="en-US" w:bidi="ar-SA"/>
              </w:rPr>
              <w:t xml:space="preserve"> — JESD209-2F Table 60 CA-bus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request/grant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Family doctrine 2 (quoted below); </w:t>
            </w: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maintenance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interval/credit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POSTPONE_MAX = MAX_PENDING - 2</w:t>
            </w:r>
            <w:r>
              <w:rPr>
                <w:rFonts w:eastAsia="Cambria" w:cs=""/>
                <w:kern w:val="0"/>
                <w:sz w:val="24"/>
                <w:szCs w:val="24"/>
                <w:lang w:val="en-US" w:eastAsia="en-US" w:bidi="ar-SA"/>
              </w:rPr>
              <w:t xml:space="preserve"> derivation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scoria_refresh_ctrl.sby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ZQ quiet term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Bank-timer spacing gates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safe_act_o/safe_rd_o/safe_wr_o/safe_pre_o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scoria_bank_timer.sby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Global-timers next-state alignment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scoria_global_timers.sv</w:t>
            </w:r>
            <w:r>
              <w:rPr>
                <w:rFonts w:eastAsia="Cambria" w:cs=""/>
                <w:kern w:val="0"/>
                <w:sz w:val="24"/>
                <w:szCs w:val="24"/>
                <w:lang w:val="en-US" w:eastAsia="en-US" w:bidi="ar-SA"/>
              </w:rPr>
              <w:t xml:space="preserve"> — next-state derivation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scoria_global_timers.sby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Read-CAM issue 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scoria_rd_cmd_cam.sv</w:t>
            </w:r>
            <w:r>
              <w:rPr>
                <w:rFonts w:eastAsia="Cambria" w:cs=""/>
                <w:kern w:val="0"/>
                <w:sz w:val="24"/>
                <w:szCs w:val="24"/>
                <w:lang w:val="en-US" w:eastAsia="en-US" w:bidi="ar-SA"/>
              </w:rPr>
              <w:t xml:space="preserve"> — issue-of-invalid-slot assertion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scoria_rd_cmd_cam.sby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input contracts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scoria_rd_return_ring.sv</w:t>
            </w:r>
            <w:r>
              <w:rPr>
                <w:rFonts w:eastAsia="Cambria" w:cs=""/>
                <w:kern w:val="0"/>
                <w:sz w:val="24"/>
                <w:szCs w:val="24"/>
                <w:lang w:val="en-US" w:eastAsia="en-US" w:bidi="ar-SA"/>
              </w:rPr>
              <w:t xml:space="preserve"> — return-without-ticket / issue-while-empty assertions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scoria_rd_return_ring.sby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Write-CAM fill/commit/snarf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scoria_wr_data_cam.sv</w:t>
            </w:r>
            <w:r>
              <w:rPr>
                <w:rFonts w:eastAsia="Cambria" w:cs=""/>
                <w:kern w:val="0"/>
                <w:sz w:val="24"/>
                <w:szCs w:val="24"/>
                <w:lang w:val="en-US" w:eastAsia="en-US" w:bidi="ar-SA"/>
              </w:rPr>
              <w:t xml:space="preserve"> — fill/commit/drain queues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scoria_wr_data_cam.sby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staged-token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scoria_dfi_cdc.sv</w:t>
            </w:r>
            <w:r>
              <w:rPr>
                <w:rFonts w:eastAsia="Cambria" w:cs=""/>
                <w:kern w:val="0"/>
                <w:sz w:val="24"/>
                <w:szCs w:val="24"/>
                <w:lang w:val="en-US" w:eastAsia="en-US" w:bidi="ar-SA"/>
              </w:rPr>
              <w:t xml:space="preserve"> — write-burst-staged token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scoria_dfi_cdc.sby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Command-path no-pacing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scoria_dfi_cmd_path.sv</w:t>
            </w:r>
            <w:r>
              <w:rPr>
                <w:rFonts w:eastAsia="Cambria" w:cs=""/>
                <w:kern w:val="0"/>
                <w:sz w:val="24"/>
                <w:szCs w:val="24"/>
                <w:lang w:val="en-US" w:eastAsia="en-US" w:bidi="ar-SA"/>
              </w:rPr>
              <w:t xml:space="preserve"> — structural-holds-only comment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final-gate drop-not-hold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rank-global terms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scoria_cmd_arbiter.sby</w:t>
            </w:r>
            <w:r>
              <w:rPr>
                <w:rFonts w:eastAsia="Cambria" w:cs=""/>
                <w:kern w:val="0"/>
                <w:sz w:val="24"/>
                <w:szCs w:val="24"/>
                <w:lang w:val="en-US" w:eastAsia="en-US" w:bidi="ar-SA"/>
              </w:rPr>
              <w:t xml:space="preserve"> (BUG001=0)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MR ordering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scoria_init_sequencer.sv</w:t>
            </w:r>
            <w:r>
              <w:rPr>
                <w:rFonts w:eastAsia="Cambria" w:cs=""/>
                <w:kern w:val="0"/>
                <w:sz w:val="24"/>
                <w:szCs w:val="24"/>
                <w:lang w:val="en-US" w:eastAsia="en-US" w:bidi="ar-SA"/>
              </w:rPr>
              <w:t xml:space="preserve"> — DDR3/LPDDR3 state-list fences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four-state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scoria_wrlvl_ifc.sv</w:t>
            </w:r>
            <w:r>
              <w:rPr>
                <w:rFonts w:eastAsia="Cambria" w:cs=""/>
                <w:kern w:val="0"/>
                <w:sz w:val="24"/>
                <w:szCs w:val="24"/>
                <w:lang w:val="en-US" w:eastAsia="en-US" w:bidi="ar-SA"/>
              </w:rPr>
              <w:t xml:space="preserve"> — state encoding and status outputs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fence</w:t>
            </w:r>
          </w:p>
        </w:tc>
      </w:tr>
    </w:tbl>
    <w:p>
      <w:pPr>
        <w:pStyle w:val="BodyText"/>
        <w:rPr/>
      </w:pPr>
      <w:bookmarkStart w:id="1033" w:name="post-rtl-citation-posture"/>
      <w:r>
        <w:rPr>
          <w:sz w:val="20"/>
        </w:rPr>
        <w:t>The line numbers are not pinned here; the generator’s citation gate will pin them when it runs. Until then the named fence or assertion is the anchor.</w:t>
      </w:r>
      <w:bookmarkEnd w:id="1033"/>
    </w:p>
    <w:p>
      <w:pPr>
        <w:pStyle w:val="Heading2"/>
        <w:pBdr>
          <w:bottom w:val="single" w:sz="12" w:space="0" w:color="228B22"/>
        </w:pBdr>
        <w:spacing w:before="280" w:after="80"/>
        <w:rPr/>
      </w:pPr>
      <w:bookmarkStart w:id="1034" w:name="__RefHeading___Toc54010_3968965690"/>
      <w:bookmarkStart w:id="1035" w:name="contract-address-decode"/>
      <w:bookmarkEnd w:id="1034"/>
      <w:r>
        <w:rPr>
          <w:rStyle w:val="SectionNumber"/>
          <w:b/>
          <w:color w:val="228B22"/>
          <w:sz w:val="28"/>
        </w:rPr>
        <w:t>34.3</w:t>
      </w:r>
      <w:r>
        <w:rPr>
          <w:b/>
          <w:color w:val="228B22"/>
          <w:sz w:val="28"/>
        </w:rPr>
        <w:tab/>
        <w:t>Contract: address decode</w:t>
      </w:r>
    </w:p>
    <w:p>
      <w:pPr>
        <w:pStyle w:val="FirstParagraph"/>
        <w:rPr/>
      </w:pPr>
      <w:r>
        <w:rPr>
          <w:b/>
          <w:bCs/>
          <w:sz w:val="20"/>
        </w:rPr>
        <w:t>Terms.</w:t>
      </w:r>
      <w:r>
        <w:rPr>
          <w:sz w:val="20"/>
        </w:rPr>
        <w:t xml:space="preserve"> </w:t>
      </w:r>
      <w:r>
        <w:rPr>
          <w:rStyle w:val="VerbatimChar"/>
          <w:sz w:val="20"/>
        </w:rPr>
        <w:t>axi_addr_i</w:t>
      </w:r>
      <w:r>
        <w:rPr>
          <w:sz w:val="20"/>
        </w:rPr>
        <w:t xml:space="preserve">, </w:t>
      </w:r>
      <w:r>
        <w:rPr>
          <w:rStyle w:val="VerbatimChar"/>
          <w:sz w:val="20"/>
        </w:rPr>
        <w:t>bank_lsb_i</w:t>
      </w:r>
      <w:r>
        <w:rPr>
          <w:sz w:val="20"/>
        </w:rPr>
        <w:t xml:space="preserve">, </w:t>
      </w:r>
      <w:r>
        <w:rPr>
          <w:rStyle w:val="VerbatimChar"/>
          <w:sz w:val="20"/>
        </w:rPr>
        <w:t>hash_en_i</w:t>
      </w:r>
      <w:r>
        <w:rPr>
          <w:sz w:val="20"/>
        </w:rPr>
        <w:t xml:space="preserve">, </w:t>
      </w:r>
      <w:r>
        <w:rPr>
          <w:rStyle w:val="VerbatimChar"/>
          <w:sz w:val="20"/>
        </w:rPr>
        <w:t>hash_seed_i</w:t>
      </w:r>
      <w:r>
        <w:rPr>
          <w:sz w:val="20"/>
        </w:rPr>
        <w:t xml:space="preserve">, </w:t>
      </w:r>
      <w:r>
        <w:rPr>
          <w:rStyle w:val="VerbatimChar"/>
          <w:sz w:val="20"/>
        </w:rPr>
        <w:t>rank_o</w:t>
      </w:r>
      <w:r>
        <w:rPr>
          <w:sz w:val="20"/>
        </w:rPr>
        <w:t xml:space="preserve">, </w:t>
      </w:r>
      <w:r>
        <w:rPr>
          <w:rStyle w:val="VerbatimChar"/>
          <w:sz w:val="20"/>
        </w:rPr>
        <w:t>bank_o</w:t>
      </w:r>
      <w:r>
        <w:rPr>
          <w:sz w:val="20"/>
        </w:rPr>
        <w:t xml:space="preserve">, </w:t>
      </w:r>
      <w:r>
        <w:rPr>
          <w:rStyle w:val="VerbatimChar"/>
          <w:sz w:val="20"/>
        </w:rPr>
        <w:t>row_o</w:t>
      </w:r>
      <w:r>
        <w:rPr>
          <w:sz w:val="20"/>
        </w:rPr>
        <w:t xml:space="preserve">, </w:t>
      </w:r>
      <w:r>
        <w:rPr>
          <w:rStyle w:val="VerbatimChar"/>
          <w:sz w:val="20"/>
        </w:rPr>
        <w:t>col_o</w:t>
      </w:r>
      <w:r>
        <w:rPr>
          <w:sz w:val="20"/>
        </w:rPr>
        <w:t>.</w:t>
      </w:r>
    </w:p>
    <w:p>
      <w:pPr>
        <w:pStyle w:val="BodyText"/>
        <w:rPr/>
      </w:pPr>
      <w:r>
        <w:rPr>
          <w:b/>
          <w:bCs/>
          <w:sz w:val="20"/>
        </w:rPr>
        <w:t>Invariants.</w:t>
      </w:r>
    </w:p>
    <w:p>
      <w:pPr>
        <w:pStyle w:val="Compact"/>
        <w:numPr>
          <w:ilvl w:val="0"/>
          <w:numId w:val="224"/>
        </w:numPr>
        <w:rPr/>
      </w:pPr>
      <w:r>
        <w:rPr/>
        <w:t xml:space="preserve">The decode is injective inside the mappable range: two distinct word addresses never decode to the same </w:t>
      </w:r>
      <w:r>
        <w:rPr>
          <w:rStyle w:val="VerbatimChar"/>
        </w:rPr>
        <w:t>{rank,bank,row,col}</w:t>
      </w:r>
      <w:r>
        <w:rPr/>
        <w:t xml:space="preserve"> tuple (</w:t>
      </w:r>
      <w:r>
        <w:rPr>
          <w:rStyle w:val="VerbatimChar"/>
        </w:rPr>
        <w:t>a_injective</w:t>
      </w:r>
      <w:r>
        <w:rPr/>
        <w:t xml:space="preserve"> in </w:t>
      </w:r>
      <w:r>
        <w:rPr>
          <w:rStyle w:val="VerbatimChar"/>
        </w:rPr>
        <w:t>scoria_addr_mapper.sby</w:t>
      </w:r>
      <w:r>
        <w:rPr/>
        <w:t>).</w:t>
      </w:r>
    </w:p>
    <w:p>
      <w:pPr>
        <w:pStyle w:val="Compact"/>
        <w:numPr>
          <w:ilvl w:val="0"/>
          <w:numId w:val="45"/>
        </w:numPr>
        <w:rPr/>
      </w:pPr>
      <w:r>
        <w:rPr/>
        <w:t>Equal word addresses decode identically (</w:t>
      </w:r>
      <w:r>
        <w:rPr>
          <w:rStyle w:val="VerbatimChar"/>
        </w:rPr>
        <w:t>a_deterministic</w:t>
      </w:r>
      <w:r>
        <w:rPr/>
        <w:t>).</w:t>
      </w:r>
    </w:p>
    <w:p>
      <w:pPr>
        <w:pStyle w:val="Compact"/>
        <w:numPr>
          <w:ilvl w:val="0"/>
          <w:numId w:val="45"/>
        </w:numPr>
        <w:rPr/>
      </w:pPr>
      <w:r>
        <w:rPr>
          <w:rStyle w:val="VerbatimChar"/>
        </w:rPr>
        <w:t>row_o</w:t>
      </w:r>
      <w:r>
        <w:rPr/>
        <w:t xml:space="preserve"> and </w:t>
      </w:r>
      <w:r>
        <w:rPr>
          <w:rStyle w:val="VerbatimChar"/>
        </w:rPr>
        <w:t>rank_o</w:t>
      </w:r>
      <w:r>
        <w:rPr/>
        <w:t xml:space="preserve"> are invariant across legal </w:t>
      </w:r>
      <w:r>
        <w:rPr>
          <w:rStyle w:val="VerbatimChar"/>
        </w:rPr>
        <w:t>bank_lsb</w:t>
      </w:r>
      <w:r>
        <w:rPr/>
        <w:t xml:space="preserve"> values; only the bank/column split moves (</w:t>
      </w:r>
      <w:r>
        <w:rPr>
          <w:rStyle w:val="VerbatimChar"/>
        </w:rPr>
        <w:t>a_row_invariant</w:t>
      </w:r>
      <w:r>
        <w:rPr/>
        <w:t xml:space="preserve">, </w:t>
      </w:r>
      <w:r>
        <w:rPr>
          <w:rStyle w:val="VerbatimChar"/>
        </w:rPr>
        <w:t>a_rank_invariant</w:t>
      </w:r>
      <w:r>
        <w:rPr/>
        <w:t>).</w:t>
      </w:r>
    </w:p>
    <w:p>
      <w:pPr>
        <w:pStyle w:val="Compact"/>
        <w:numPr>
          <w:ilvl w:val="0"/>
          <w:numId w:val="45"/>
        </w:numPr>
        <w:rPr/>
      </w:pPr>
      <w:r>
        <w:rPr/>
        <w:t xml:space="preserve">An out-of-range </w:t>
      </w:r>
      <w:r>
        <w:rPr>
          <w:rStyle w:val="VerbatimChar"/>
        </w:rPr>
        <w:t>bank_lsb</w:t>
      </w:r>
      <w:r>
        <w:rPr/>
        <w:t xml:space="preserve"> clamps to </w:t>
      </w:r>
      <w:r>
        <w:rPr>
          <w:rStyle w:val="VerbatimChar"/>
        </w:rPr>
        <w:t>COL_WIDTH</w:t>
      </w:r>
      <w:r>
        <w:rPr/>
        <w:t xml:space="preserve"> (ROW_MAJOR) rather than producing an illegal slice (</w:t>
      </w:r>
      <w:r>
        <w:rPr>
          <w:rStyle w:val="VerbatimChar"/>
        </w:rPr>
        <w:t>a_clamp_*</w:t>
      </w:r>
      <w:r>
        <w:rPr/>
        <w:t>).</w:t>
      </w:r>
    </w:p>
    <w:p>
      <w:pPr>
        <w:pStyle w:val="FirstParagraph"/>
        <w:rPr/>
      </w:pPr>
      <w:r>
        <w:rPr>
          <w:b/>
          <w:bCs/>
          <w:sz w:val="20"/>
        </w:rPr>
        <w:t>Decision table.</w:t>
      </w:r>
      <w:r>
        <w:rPr>
          <w:sz w:val="20"/>
        </w:rPr>
        <w:t xml:space="preserve"> Rows where two different addresses alias, or where row/rank move with </w:t>
      </w:r>
      <w:r>
        <w:rPr>
          <w:rStyle w:val="VerbatimChar"/>
          <w:sz w:val="20"/>
        </w:rPr>
        <w:t>bank_lsb</w:t>
      </w:r>
      <w:r>
        <w:rPr>
          <w:sz w:val="20"/>
        </w:rPr>
        <w:t xml:space="preserve">, or where an out-of-range </w:t>
      </w:r>
      <w:r>
        <w:rPr>
          <w:rStyle w:val="VerbatimChar"/>
          <w:sz w:val="20"/>
        </w:rPr>
        <w:t>bank_lsb</w:t>
      </w:r>
      <w:r>
        <w:rPr>
          <w:sz w:val="20"/>
        </w:rPr>
        <w:t xml:space="preserve"> produces a non-ROW_MAJOR decode, are </w:t>
      </w:r>
      <w:r>
        <w:rPr>
          <w:rStyle w:val="VerbatimChar"/>
          <w:sz w:val="20"/>
        </w:rPr>
        <w:t>ILLEGAL</w:t>
      </w:r>
      <w:r>
        <w:rPr>
          <w:sz w:val="20"/>
        </w:rPr>
        <w:t>.</w:t>
      </w:r>
      <w:bookmarkEnd w:id="1035"/>
    </w:p>
    <w:p>
      <w:pPr>
        <w:pStyle w:val="Heading2"/>
        <w:pBdr>
          <w:bottom w:val="single" w:sz="12" w:space="0" w:color="228B22"/>
        </w:pBdr>
        <w:spacing w:before="280" w:after="80"/>
        <w:rPr/>
      </w:pPr>
      <w:bookmarkStart w:id="1036" w:name="__RefHeading___Toc54012_3968965690"/>
      <w:bookmarkStart w:id="1037" w:name="Xd16523cfca4b0817d51320556fc08f80fd0ac0d"/>
      <w:bookmarkEnd w:id="1036"/>
      <w:r>
        <w:rPr>
          <w:rStyle w:val="SectionNumber"/>
          <w:b/>
          <w:color w:val="228B22"/>
          <w:sz w:val="28"/>
        </w:rPr>
        <w:t>34.4</w:t>
      </w:r>
      <w:r>
        <w:rPr>
          <w:b/>
          <w:color w:val="228B22"/>
          <w:sz w:val="28"/>
        </w:rPr>
        <w:tab/>
        <w:t>Contract: DDR3 command decode and LPDDR3 CA encoding</w:t>
      </w:r>
    </w:p>
    <w:p>
      <w:pPr>
        <w:pStyle w:val="FirstParagraph"/>
        <w:rPr/>
      </w:pPr>
      <w:r>
        <w:rPr>
          <w:b/>
          <w:bCs/>
          <w:sz w:val="20"/>
        </w:rPr>
        <w:t>Terms.</w:t>
      </w:r>
      <w:r>
        <w:rPr>
          <w:sz w:val="20"/>
        </w:rPr>
        <w:t xml:space="preserve"> </w:t>
      </w:r>
      <w:r>
        <w:rPr>
          <w:rStyle w:val="VerbatimChar"/>
          <w:sz w:val="20"/>
        </w:rPr>
        <w:t>dfi_cs_n_o</w:t>
      </w:r>
      <w:r>
        <w:rPr>
          <w:sz w:val="20"/>
        </w:rPr>
        <w:t xml:space="preserve">, </w:t>
      </w:r>
      <w:r>
        <w:rPr>
          <w:rStyle w:val="VerbatimChar"/>
          <w:sz w:val="20"/>
        </w:rPr>
        <w:t>dfi_ras_n_o</w:t>
      </w:r>
      <w:r>
        <w:rPr>
          <w:sz w:val="20"/>
        </w:rPr>
        <w:t xml:space="preserve">, </w:t>
      </w:r>
      <w:r>
        <w:rPr>
          <w:rStyle w:val="VerbatimChar"/>
          <w:sz w:val="20"/>
        </w:rPr>
        <w:t>dfi_cas_n_o</w:t>
      </w:r>
      <w:r>
        <w:rPr>
          <w:sz w:val="20"/>
        </w:rPr>
        <w:t xml:space="preserve">, </w:t>
      </w:r>
      <w:r>
        <w:rPr>
          <w:rStyle w:val="VerbatimChar"/>
          <w:sz w:val="20"/>
        </w:rPr>
        <w:t>dfi_we_n_o</w:t>
      </w:r>
      <w:r>
        <w:rPr>
          <w:sz w:val="20"/>
        </w:rPr>
        <w:t xml:space="preserve">, </w:t>
      </w:r>
      <w:r>
        <w:rPr>
          <w:rStyle w:val="VerbatimChar"/>
          <w:sz w:val="20"/>
        </w:rPr>
        <w:t>dfi_bank_o</w:t>
      </w:r>
      <w:r>
        <w:rPr>
          <w:sz w:val="20"/>
        </w:rPr>
        <w:t xml:space="preserve">, </w:t>
      </w:r>
      <w:r>
        <w:rPr>
          <w:rStyle w:val="VerbatimChar"/>
          <w:sz w:val="20"/>
        </w:rPr>
        <w:t>dfi_address_o</w:t>
      </w:r>
      <w:r>
        <w:rPr>
          <w:sz w:val="20"/>
        </w:rPr>
        <w:t xml:space="preserve">; </w:t>
      </w:r>
      <w:r>
        <w:rPr>
          <w:rStyle w:val="VerbatimChar"/>
          <w:sz w:val="20"/>
        </w:rPr>
        <w:t>memtype_i</w:t>
      </w:r>
      <w:r>
        <w:rPr>
          <w:sz w:val="20"/>
        </w:rPr>
        <w:t xml:space="preserve"> selects the encoding family.</w:t>
      </w:r>
    </w:p>
    <w:p>
      <w:pPr>
        <w:pStyle w:val="BodyText"/>
        <w:rPr/>
      </w:pPr>
      <w:r>
        <w:rPr>
          <w:b/>
          <w:bCs/>
          <w:sz w:val="20"/>
        </w:rPr>
        <w:t>Invariants.</w:t>
      </w:r>
    </w:p>
    <w:p>
      <w:pPr>
        <w:pStyle w:val="Compact"/>
        <w:numPr>
          <w:ilvl w:val="0"/>
          <w:numId w:val="225"/>
        </w:numPr>
        <w:rPr/>
      </w:pPr>
      <w:r>
        <w:rPr/>
        <w:t xml:space="preserve">For DDR3, the anchored truth table in </w:t>
      </w:r>
      <w:r>
        <w:rPr>
          <w:rStyle w:val="VerbatimChar"/>
        </w:rPr>
        <w:t>scoria_dfi_cmd_formatter.sv</w:t>
      </w:r>
      <w:r>
        <w:rPr/>
        <w:t xml:space="preserve"> enumerates exactly </w:t>
      </w:r>
      <w:r>
        <w:rPr>
          <w:rStyle w:val="VerbatimChar"/>
        </w:rPr>
        <w:t>NOP/ACT/RD/RDA/WR/WRA/PRE/PREA/REF/MRS/ZQCS/ZQCL</w:t>
      </w:r>
      <w:r>
        <w:rPr/>
        <w:t>; every command the formatter issues is one of these rows.</w:t>
      </w:r>
    </w:p>
    <w:p>
      <w:pPr>
        <w:pStyle w:val="Compact"/>
        <w:numPr>
          <w:ilvl w:val="0"/>
          <w:numId w:val="226"/>
        </w:numPr>
        <w:rPr/>
      </w:pPr>
      <w:r>
        <w:rPr/>
        <w:t>Auto-precharge variants (</w:t>
      </w:r>
      <w:r>
        <w:rPr>
          <w:rStyle w:val="VerbatimChar"/>
        </w:rPr>
        <w:t>RDA</w:t>
      </w:r>
      <w:r>
        <w:rPr/>
        <w:t xml:space="preserve">, </w:t>
      </w:r>
      <w:r>
        <w:rPr>
          <w:rStyle w:val="VerbatimChar"/>
        </w:rPr>
        <w:t>WRA</w:t>
      </w:r>
      <w:r>
        <w:rPr/>
        <w:t xml:space="preserve">, </w:t>
      </w:r>
      <w:r>
        <w:rPr>
          <w:rStyle w:val="VerbatimChar"/>
        </w:rPr>
        <w:t>PREA</w:t>
      </w:r>
      <w:r>
        <w:rPr/>
        <w:t xml:space="preserve">) are distinguished by the </w:t>
      </w:r>
      <w:r>
        <w:rPr>
          <w:rStyle w:val="VerbatimChar"/>
        </w:rPr>
        <w:t>AP</w:t>
      </w:r>
      <w:r>
        <w:rPr/>
        <w:t xml:space="preserve"> bit carried on </w:t>
      </w:r>
      <w:r>
        <w:rPr>
          <w:rStyle w:val="VerbatimChar"/>
        </w:rPr>
        <w:t>dfi_address_o[10]</w:t>
      </w:r>
      <w:r>
        <w:rPr/>
        <w:t>, not by a separate pin.</w:t>
      </w:r>
    </w:p>
    <w:p>
      <w:pPr>
        <w:pStyle w:val="Compact"/>
        <w:numPr>
          <w:ilvl w:val="0"/>
          <w:numId w:val="227"/>
        </w:numPr>
        <w:rPr/>
      </w:pPr>
      <w:r>
        <w:rPr/>
        <w:t xml:space="preserve">For LPDDR3, the CA-bus word is bit-exact JESD209-2F Table 60, packed as </w:t>
      </w:r>
      <w:r>
        <w:rPr>
          <w:rStyle w:val="VerbatimChar"/>
        </w:rPr>
        <w:t>{w_ca_f, w_ca_r}</w:t>
      </w:r>
      <w:r>
        <w:rPr/>
        <w:t xml:space="preserve"> into </w:t>
      </w:r>
      <w:r>
        <w:rPr>
          <w:rStyle w:val="VerbatimChar"/>
        </w:rPr>
        <w:t>dfi_address_o</w:t>
      </w:r>
      <w:r>
        <w:rPr/>
        <w:t xml:space="preserve">; </w:t>
      </w:r>
      <w:r>
        <w:rPr>
          <w:rStyle w:val="VerbatimChar"/>
        </w:rPr>
        <w:t>dfi_ras_n_o/cas_n_o/we_n_o</w:t>
      </w:r>
      <w:r>
        <w:rPr/>
        <w:t xml:space="preserve"> are held idle.</w:t>
      </w:r>
    </w:p>
    <w:p>
      <w:pPr>
        <w:pStyle w:val="Compact"/>
        <w:numPr>
          <w:ilvl w:val="0"/>
          <w:numId w:val="228"/>
        </w:numPr>
        <w:rPr/>
      </w:pPr>
      <w:r>
        <w:rPr>
          <w:rStyle w:val="VerbatimChar"/>
        </w:rPr>
        <w:t>dfi_odt_o</w:t>
      </w:r>
      <w:r>
        <w:rPr/>
        <w:t xml:space="preserve"> is driven from the mode-register ODT settings and transaction direction; it is not a static value.</w:t>
      </w:r>
    </w:p>
    <w:p>
      <w:pPr>
        <w:pStyle w:val="FirstParagraph"/>
        <w:rPr/>
      </w:pPr>
      <w:r>
        <w:rPr>
          <w:b/>
          <w:bCs/>
          <w:sz w:val="20"/>
        </w:rPr>
        <w:t>Decision table.</w:t>
      </w:r>
      <w:r>
        <w:rPr>
          <w:sz w:val="20"/>
        </w:rPr>
        <w:t xml:space="preserve"> One row per (op, memtype) pair; rows that decode to a command outside the anchored set are </w:t>
      </w:r>
      <w:r>
        <w:rPr>
          <w:rStyle w:val="VerbatimChar"/>
          <w:sz w:val="20"/>
        </w:rPr>
        <w:t>ILLEGAL</w:t>
      </w:r>
      <w:r>
        <w:rPr>
          <w:sz w:val="20"/>
        </w:rPr>
        <w:t>. The minimized qualifier SOPs for this table will be the kmap book’s command table when the generator lands.</w:t>
      </w:r>
      <w:bookmarkEnd w:id="1037"/>
    </w:p>
    <w:p>
      <w:pPr>
        <w:pStyle w:val="Heading2"/>
        <w:pBdr>
          <w:bottom w:val="single" w:sz="12" w:space="0" w:color="228B22"/>
        </w:pBdr>
        <w:spacing w:before="280" w:after="80"/>
        <w:rPr/>
      </w:pPr>
      <w:bookmarkStart w:id="1038" w:name="__RefHeading___Toc54014_3968965690"/>
      <w:bookmarkStart w:id="1039" w:name="contract-maintenance-requestgrant"/>
      <w:bookmarkEnd w:id="1038"/>
      <w:r>
        <w:rPr>
          <w:rStyle w:val="SectionNumber"/>
          <w:b/>
          <w:color w:val="228B22"/>
          <w:sz w:val="28"/>
        </w:rPr>
        <w:t>34.5</w:t>
      </w:r>
      <w:r>
        <w:rPr>
          <w:b/>
          <w:color w:val="228B22"/>
          <w:sz w:val="28"/>
        </w:rPr>
        <w:tab/>
        <w:t>Contract: maintenance request/grant</w:t>
      </w:r>
    </w:p>
    <w:p>
      <w:pPr>
        <w:pStyle w:val="FirstParagraph"/>
        <w:rPr/>
      </w:pPr>
      <w:r>
        <w:rPr>
          <w:b/>
          <w:bCs/>
          <w:sz w:val="20"/>
        </w:rPr>
        <w:t>Terms.</w:t>
      </w:r>
      <w:r>
        <w:rPr>
          <w:sz w:val="20"/>
        </w:rPr>
        <w:t xml:space="preserve"> </w:t>
      </w:r>
      <w:r>
        <w:rPr>
          <w:rStyle w:val="VerbatimChar"/>
          <w:sz w:val="20"/>
        </w:rPr>
        <w:t>refresh_req_o</w:t>
      </w:r>
      <w:r>
        <w:rPr>
          <w:sz w:val="20"/>
        </w:rPr>
        <w:t>/</w:t>
      </w:r>
      <w:r>
        <w:rPr>
          <w:rStyle w:val="VerbatimChar"/>
          <w:sz w:val="20"/>
        </w:rPr>
        <w:t>refresh_grant_o</w:t>
      </w:r>
      <w:r>
        <w:rPr>
          <w:sz w:val="20"/>
        </w:rPr>
        <w:t xml:space="preserve"> from </w:t>
      </w:r>
      <w:r>
        <w:rPr>
          <w:rStyle w:val="VerbatimChar"/>
          <w:sz w:val="20"/>
        </w:rPr>
        <w:t>scoria_refresh_ctrl</w:t>
      </w:r>
      <w:r>
        <w:rPr>
          <w:sz w:val="20"/>
        </w:rPr>
        <w:t xml:space="preserve">, </w:t>
      </w:r>
      <w:r>
        <w:rPr>
          <w:rStyle w:val="VerbatimChar"/>
          <w:sz w:val="20"/>
        </w:rPr>
        <w:t>zq_req_i</w:t>
      </w:r>
      <w:r>
        <w:rPr>
          <w:sz w:val="20"/>
        </w:rPr>
        <w:t>/</w:t>
      </w:r>
      <w:r>
        <w:rPr>
          <w:rStyle w:val="VerbatimChar"/>
          <w:sz w:val="20"/>
        </w:rPr>
        <w:t>zq_grant_o</w:t>
      </w:r>
      <w:r>
        <w:rPr>
          <w:sz w:val="20"/>
        </w:rPr>
        <w:t xml:space="preserve"> from </w:t>
      </w:r>
      <w:r>
        <w:rPr>
          <w:rStyle w:val="VerbatimChar"/>
          <w:sz w:val="20"/>
        </w:rPr>
        <w:t>scoria_zq_ctrl</w:t>
      </w:r>
      <w:r>
        <w:rPr>
          <w:sz w:val="20"/>
        </w:rPr>
        <w:t>, and the arbiter’s maintenance gating.</w:t>
      </w:r>
    </w:p>
    <w:p>
      <w:pPr>
        <w:pStyle w:val="BodyText"/>
        <w:rPr/>
      </w:pPr>
      <w:r>
        <w:rPr>
          <w:b/>
          <w:bCs/>
          <w:sz w:val="20"/>
        </w:rPr>
        <w:t>Invariants.</w:t>
      </w:r>
    </w:p>
    <w:p>
      <w:pPr>
        <w:pStyle w:val="Compact"/>
        <w:numPr>
          <w:ilvl w:val="0"/>
          <w:numId w:val="229"/>
        </w:numPr>
        <w:rPr/>
      </w:pPr>
      <w:r>
        <w:rPr/>
        <w:t>Family doctrine 2 applies in full: “Refresh, ZQ calibration, and their relatives are guests on the command bus. They raise a request, the scheduler grants them a window, and they wait their turn — they never preempt an in-flight host transaction.”</w:t>
      </w:r>
    </w:p>
    <w:p>
      <w:pPr>
        <w:pStyle w:val="Compact"/>
        <w:numPr>
          <w:ilvl w:val="0"/>
          <w:numId w:val="230"/>
        </w:numPr>
        <w:rPr/>
      </w:pPr>
      <w:r>
        <w:rPr>
          <w:rStyle w:val="VerbatimChar"/>
        </w:rPr>
        <w:t>gnt</w:t>
      </w:r>
      <w:r>
        <w:rPr/>
        <w:t xml:space="preserve"> is exclusive: at most one maintenance source holds the bus in any cycle.</w:t>
      </w:r>
    </w:p>
    <w:p>
      <w:pPr>
        <w:pStyle w:val="Compact"/>
        <w:numPr>
          <w:ilvl w:val="0"/>
          <w:numId w:val="231"/>
        </w:numPr>
        <w:rPr/>
      </w:pPr>
      <w:r>
        <w:rPr/>
        <w:t xml:space="preserve">A refresh or ZQ calibration occupies the banks it touches for the operation’s duration; the bank timers and the arbiter’s </w:t>
      </w:r>
      <w:r>
        <w:rPr>
          <w:rStyle w:val="VerbatimChar"/>
        </w:rPr>
        <w:t>w_out_safe</w:t>
      </w:r>
      <w:r>
        <w:rPr/>
        <w:t xml:space="preserve"> quiet window own those banks.</w:t>
      </w:r>
    </w:p>
    <w:p>
      <w:pPr>
        <w:pStyle w:val="FirstParagraph"/>
        <w:rPr/>
      </w:pPr>
      <w:r>
        <w:rPr>
          <w:b/>
          <w:bCs/>
          <w:sz w:val="20"/>
        </w:rPr>
        <w:t>Decision table.</w:t>
      </w:r>
      <w:r>
        <w:rPr>
          <w:sz w:val="20"/>
        </w:rPr>
        <w:t xml:space="preserve"> One row per (source, state) pair; rows where two sources hold </w:t>
      </w:r>
      <w:r>
        <w:rPr>
          <w:rStyle w:val="VerbatimChar"/>
          <w:sz w:val="20"/>
        </w:rPr>
        <w:t>gnt</w:t>
      </w:r>
      <w:r>
        <w:rPr>
          <w:sz w:val="20"/>
        </w:rPr>
        <w:t xml:space="preserve">, or a source issues without </w:t>
      </w:r>
      <w:r>
        <w:rPr>
          <w:rStyle w:val="VerbatimChar"/>
          <w:sz w:val="20"/>
        </w:rPr>
        <w:t>gnt</w:t>
      </w:r>
      <w:r>
        <w:rPr>
          <w:sz w:val="20"/>
        </w:rPr>
        <w:t xml:space="preserve">, or any command fires inside the ZQCS window, are </w:t>
      </w:r>
      <w:r>
        <w:rPr>
          <w:rStyle w:val="VerbatimChar"/>
          <w:sz w:val="20"/>
        </w:rPr>
        <w:t>ILLEGAL</w:t>
      </w:r>
      <w:r>
        <w:rPr>
          <w:sz w:val="20"/>
        </w:rPr>
        <w:t>.</w:t>
      </w:r>
      <w:bookmarkEnd w:id="1039"/>
    </w:p>
    <w:p>
      <w:pPr>
        <w:pStyle w:val="Heading2"/>
        <w:pBdr>
          <w:bottom w:val="single" w:sz="12" w:space="0" w:color="228B22"/>
        </w:pBdr>
        <w:spacing w:before="280" w:after="80"/>
        <w:rPr/>
      </w:pPr>
      <w:bookmarkStart w:id="1040" w:name="__RefHeading___Toc54016_3968965690"/>
      <w:bookmarkStart w:id="1041" w:name="contract-refresh-intervalcredit"/>
      <w:bookmarkEnd w:id="1040"/>
      <w:r>
        <w:rPr>
          <w:rStyle w:val="SectionNumber"/>
          <w:b/>
          <w:color w:val="228B22"/>
          <w:sz w:val="28"/>
        </w:rPr>
        <w:t>34.6</w:t>
      </w:r>
      <w:r>
        <w:rPr>
          <w:b/>
          <w:color w:val="228B22"/>
          <w:sz w:val="28"/>
        </w:rPr>
        <w:tab/>
        <w:t>Contract: refresh interval/credit</w:t>
      </w:r>
    </w:p>
    <w:p>
      <w:pPr>
        <w:pStyle w:val="FirstParagraph"/>
        <w:rPr/>
      </w:pPr>
      <w:r>
        <w:rPr>
          <w:b/>
          <w:bCs/>
          <w:sz w:val="20"/>
        </w:rPr>
        <w:t>Terms.</w:t>
      </w:r>
      <w:r>
        <w:rPr>
          <w:sz w:val="20"/>
        </w:rPr>
        <w:t xml:space="preserve"> </w:t>
      </w:r>
      <w:r>
        <w:rPr>
          <w:rStyle w:val="VerbatimChar"/>
          <w:sz w:val="20"/>
        </w:rPr>
        <w:t>t_refi_i</w:t>
      </w:r>
      <w:r>
        <w:rPr>
          <w:sz w:val="20"/>
        </w:rPr>
        <w:t xml:space="preserve">, </w:t>
      </w:r>
      <w:r>
        <w:rPr>
          <w:rStyle w:val="VerbatimChar"/>
          <w:sz w:val="20"/>
        </w:rPr>
        <w:t>postpone_limit_i</w:t>
      </w:r>
      <w:r>
        <w:rPr>
          <w:sz w:val="20"/>
        </w:rPr>
        <w:t xml:space="preserve">, </w:t>
      </w:r>
      <w:r>
        <w:rPr>
          <w:rStyle w:val="VerbatimChar"/>
          <w:sz w:val="20"/>
        </w:rPr>
        <w:t>pullin_limit_i</w:t>
      </w:r>
      <w:r>
        <w:rPr>
          <w:sz w:val="20"/>
        </w:rPr>
        <w:t xml:space="preserve">, </w:t>
      </w:r>
      <w:r>
        <w:rPr>
          <w:rStyle w:val="VerbatimChar"/>
          <w:sz w:val="20"/>
        </w:rPr>
        <w:t>pending_refreshes_o</w:t>
      </w:r>
      <w:r>
        <w:rPr>
          <w:sz w:val="20"/>
        </w:rPr>
        <w:t xml:space="preserve">, </w:t>
      </w:r>
      <w:r>
        <w:rPr>
          <w:rStyle w:val="VerbatimChar"/>
          <w:sz w:val="20"/>
        </w:rPr>
        <w:t>obs_pullin_credit_o</w:t>
      </w:r>
      <w:r>
        <w:rPr>
          <w:sz w:val="20"/>
        </w:rPr>
        <w:t xml:space="preserve">, </w:t>
      </w:r>
      <w:r>
        <w:rPr>
          <w:rStyle w:val="VerbatimChar"/>
          <w:sz w:val="20"/>
        </w:rPr>
        <w:t>refresh_req_o</w:t>
      </w:r>
      <w:r>
        <w:rPr>
          <w:sz w:val="20"/>
        </w:rPr>
        <w:t>.</w:t>
      </w:r>
    </w:p>
    <w:p>
      <w:pPr>
        <w:pStyle w:val="BodyText"/>
        <w:rPr/>
      </w:pPr>
      <w:r>
        <w:rPr>
          <w:b/>
          <w:bCs/>
          <w:sz w:val="20"/>
        </w:rPr>
        <w:t>Invariants.</w:t>
      </w:r>
    </w:p>
    <w:p>
      <w:pPr>
        <w:pStyle w:val="Compact"/>
        <w:numPr>
          <w:ilvl w:val="0"/>
          <w:numId w:val="232"/>
        </w:numPr>
        <w:rPr/>
      </w:pPr>
      <w:r>
        <w:rPr/>
        <w:t>JEDEC permits at most 8 postponed refreshes; the backlog saturates at that ceiling (</w:t>
      </w:r>
      <w:r>
        <w:rPr>
          <w:rStyle w:val="VerbatimChar"/>
        </w:rPr>
        <w:t>a_pending_ceiling</w:t>
      </w:r>
      <w:r>
        <w:rPr/>
        <w:t xml:space="preserve"> in </w:t>
      </w:r>
      <w:r>
        <w:rPr>
          <w:rStyle w:val="VerbatimChar"/>
        </w:rPr>
        <w:t>scoria_refresh_ctrl.sby</w:t>
      </w:r>
      <w:r>
        <w:rPr/>
        <w:t>).</w:t>
      </w:r>
    </w:p>
    <w:p>
      <w:pPr>
        <w:pStyle w:val="Compact"/>
        <w:numPr>
          <w:ilvl w:val="0"/>
          <w:numId w:val="233"/>
        </w:numPr>
        <w:rPr/>
      </w:pPr>
      <w:r>
        <w:rPr>
          <w:rStyle w:val="VerbatimChar"/>
        </w:rPr>
        <w:t>POSTPONE_MAX = MAX_PENDING - 2 = 6</w:t>
      </w:r>
      <w:r>
        <w:rPr/>
        <w:t xml:space="preserve"> gives two refreshes of headroom: the request asserts at a backlog of 7 before the accumulator saturates at 8 (</w:t>
      </w:r>
      <w:r>
        <w:rPr>
          <w:rStyle w:val="VerbatimChar"/>
        </w:rPr>
        <w:t>a_headroom</w:t>
      </w:r>
      <w:r>
        <w:rPr/>
        <w:t>).</w:t>
      </w:r>
    </w:p>
    <w:p>
      <w:pPr>
        <w:pStyle w:val="Compact"/>
        <w:numPr>
          <w:ilvl w:val="0"/>
          <w:numId w:val="234"/>
        </w:numPr>
        <w:rPr/>
      </w:pPr>
      <w:r>
        <w:rPr/>
        <w:t>Pull-in credit stays inside the JEDEC +-8 window (</w:t>
      </w:r>
      <w:r>
        <w:rPr>
          <w:rStyle w:val="VerbatimChar"/>
        </w:rPr>
        <w:t>a_pullin_ceiling</w:t>
      </w:r>
      <w:r>
        <w:rPr/>
        <w:t>).</w:t>
      </w:r>
    </w:p>
    <w:p>
      <w:pPr>
        <w:pStyle w:val="Compact"/>
        <w:numPr>
          <w:ilvl w:val="0"/>
          <w:numId w:val="235"/>
        </w:numPr>
        <w:rPr/>
      </w:pPr>
      <w:r>
        <w:rPr/>
        <w:t>The REFpb bank rotor advances by exactly one per accepted REFpb and only then, mirroring the device’s internal counter (</w:t>
      </w:r>
      <w:r>
        <w:rPr>
          <w:rStyle w:val="VerbatimChar"/>
        </w:rPr>
        <w:t>a_rotor_advances_on_refpb</w:t>
      </w:r>
      <w:r>
        <w:rPr/>
        <w:t xml:space="preserve">, </w:t>
      </w:r>
      <w:r>
        <w:rPr>
          <w:rStyle w:val="VerbatimChar"/>
        </w:rPr>
        <w:t>a_rotor_holds_without_refpb</w:t>
      </w:r>
      <w:r>
        <w:rPr/>
        <w:t>).</w:t>
      </w:r>
    </w:p>
    <w:p>
      <w:pPr>
        <w:pStyle w:val="FirstParagraph"/>
        <w:rPr/>
      </w:pPr>
      <w:r>
        <w:rPr>
          <w:b/>
          <w:bCs/>
          <w:sz w:val="20"/>
        </w:rPr>
        <w:t>Decision table.</w:t>
      </w:r>
      <w:r>
        <w:rPr>
          <w:sz w:val="20"/>
        </w:rPr>
        <w:t xml:space="preserve"> Rows where </w:t>
      </w:r>
      <w:r>
        <w:rPr>
          <w:rStyle w:val="VerbatimChar"/>
          <w:sz w:val="20"/>
        </w:rPr>
        <w:t>pending_refreshes_o &gt; 8</w:t>
      </w:r>
      <w:r>
        <w:rPr>
          <w:sz w:val="20"/>
        </w:rPr>
        <w:t xml:space="preserve">, or where the rotor steps without a REFpb grant, or where a backlog past </w:t>
      </w:r>
      <w:r>
        <w:rPr>
          <w:rStyle w:val="VerbatimChar"/>
          <w:sz w:val="20"/>
        </w:rPr>
        <w:t>POSTPONE_MAX</w:t>
      </w:r>
      <w:r>
        <w:rPr>
          <w:sz w:val="20"/>
        </w:rPr>
        <w:t xml:space="preserve"> does not raise </w:t>
      </w:r>
      <w:r>
        <w:rPr>
          <w:rStyle w:val="VerbatimChar"/>
          <w:sz w:val="20"/>
        </w:rPr>
        <w:t>refresh_req_o</w:t>
      </w:r>
      <w:r>
        <w:rPr>
          <w:sz w:val="20"/>
        </w:rPr>
        <w:t xml:space="preserve">, are </w:t>
      </w:r>
      <w:r>
        <w:rPr>
          <w:rStyle w:val="VerbatimChar"/>
          <w:sz w:val="20"/>
        </w:rPr>
        <w:t>ILLEGAL</w:t>
      </w:r>
      <w:r>
        <w:rPr>
          <w:sz w:val="20"/>
        </w:rPr>
        <w:t>.</w:t>
      </w:r>
      <w:bookmarkEnd w:id="1041"/>
    </w:p>
    <w:p>
      <w:pPr>
        <w:pStyle w:val="Heading2"/>
        <w:pBdr>
          <w:bottom w:val="single" w:sz="12" w:space="0" w:color="228B22"/>
        </w:pBdr>
        <w:spacing w:before="280" w:after="80"/>
        <w:rPr/>
      </w:pPr>
      <w:bookmarkStart w:id="1042" w:name="__RefHeading___Toc54018_3968965690"/>
      <w:bookmarkStart w:id="1043" w:name="contract-zq-calibration-window"/>
      <w:bookmarkEnd w:id="1042"/>
      <w:r>
        <w:rPr>
          <w:rStyle w:val="SectionNumber"/>
          <w:b/>
          <w:color w:val="228B22"/>
          <w:sz w:val="28"/>
        </w:rPr>
        <w:t>34.7</w:t>
      </w:r>
      <w:r>
        <w:rPr>
          <w:b/>
          <w:color w:val="228B22"/>
          <w:sz w:val="28"/>
        </w:rPr>
        <w:tab/>
        <w:t>Contract: ZQ calibration window</w:t>
      </w:r>
    </w:p>
    <w:p>
      <w:pPr>
        <w:pStyle w:val="FirstParagraph"/>
        <w:rPr/>
      </w:pPr>
      <w:r>
        <w:rPr>
          <w:b/>
          <w:bCs/>
          <w:sz w:val="20"/>
        </w:rPr>
        <w:t>Terms.</w:t>
      </w:r>
      <w:r>
        <w:rPr>
          <w:sz w:val="20"/>
        </w:rPr>
        <w:t xml:space="preserve"> </w:t>
      </w:r>
      <w:r>
        <w:rPr>
          <w:rStyle w:val="VerbatimChar"/>
          <w:sz w:val="20"/>
        </w:rPr>
        <w:t>zq_req_i</w:t>
      </w:r>
      <w:r>
        <w:rPr>
          <w:sz w:val="20"/>
        </w:rPr>
        <w:t xml:space="preserve">, </w:t>
      </w:r>
      <w:r>
        <w:rPr>
          <w:rStyle w:val="VerbatimChar"/>
          <w:sz w:val="20"/>
        </w:rPr>
        <w:t>zq_grant_o</w:t>
      </w:r>
      <w:r>
        <w:rPr>
          <w:sz w:val="20"/>
        </w:rPr>
        <w:t xml:space="preserve">, </w:t>
      </w:r>
      <w:r>
        <w:rPr>
          <w:rStyle w:val="VerbatimChar"/>
          <w:sz w:val="20"/>
        </w:rPr>
        <w:t>t_zqcs_i</w:t>
      </w:r>
      <w:r>
        <w:rPr>
          <w:sz w:val="20"/>
        </w:rPr>
        <w:t xml:space="preserve">, </w:t>
      </w:r>
      <w:r>
        <w:rPr>
          <w:rStyle w:val="VerbatimChar"/>
          <w:sz w:val="20"/>
        </w:rPr>
        <w:t>stall_zq_o</w:t>
      </w:r>
      <w:r>
        <w:rPr>
          <w:sz w:val="20"/>
        </w:rPr>
        <w:t xml:space="preserve">, the arbiter’s </w:t>
      </w:r>
      <w:r>
        <w:rPr>
          <w:rStyle w:val="VerbatimChar"/>
          <w:sz w:val="20"/>
        </w:rPr>
        <w:t>w_out_safe</w:t>
      </w:r>
      <w:r>
        <w:rPr>
          <w:sz w:val="20"/>
        </w:rPr>
        <w:t xml:space="preserve"> final gate.</w:t>
      </w:r>
    </w:p>
    <w:p>
      <w:pPr>
        <w:pStyle w:val="BodyText"/>
        <w:rPr/>
      </w:pPr>
      <w:r>
        <w:rPr>
          <w:b/>
          <w:bCs/>
          <w:sz w:val="20"/>
        </w:rPr>
        <w:t>Invariants.</w:t>
      </w:r>
    </w:p>
    <w:p>
      <w:pPr>
        <w:pStyle w:val="Compact"/>
        <w:numPr>
          <w:ilvl w:val="0"/>
          <w:numId w:val="236"/>
        </w:numPr>
        <w:rPr/>
      </w:pPr>
      <w:r>
        <w:rPr/>
        <w:t xml:space="preserve">JESD79-3F 3.10 forbids every command during the </w:t>
      </w:r>
      <w:r>
        <w:rPr>
          <w:rStyle w:val="VerbatimChar"/>
        </w:rPr>
        <w:t>tZQCS</w:t>
      </w:r>
      <w:r>
        <w:rPr/>
        <w:t xml:space="preserve"> window.</w:t>
      </w:r>
    </w:p>
    <w:p>
      <w:pPr>
        <w:pStyle w:val="Compact"/>
        <w:numPr>
          <w:ilvl w:val="0"/>
          <w:numId w:val="237"/>
        </w:numPr>
        <w:rPr/>
      </w:pPr>
      <w:r>
        <w:rPr/>
        <w:t xml:space="preserve">The arbiter owns this obligation alone; </w:t>
      </w:r>
      <w:r>
        <w:rPr>
          <w:rStyle w:val="VerbatimChar"/>
        </w:rPr>
        <w:t>scoria_zq_ctrl</w:t>
      </w:r>
      <w:r>
        <w:rPr/>
        <w:t xml:space="preserve"> does not hold the window.</w:t>
      </w:r>
    </w:p>
    <w:p>
      <w:pPr>
        <w:pStyle w:val="Compact"/>
        <w:numPr>
          <w:ilvl w:val="0"/>
          <w:numId w:val="238"/>
        </w:numPr>
        <w:rPr/>
      </w:pPr>
      <w:r>
        <w:rPr>
          <w:rStyle w:val="VerbatimChar"/>
        </w:rPr>
        <w:t>scoria_cmd_arbiter.sby</w:t>
      </w:r>
      <w:r>
        <w:rPr/>
        <w:t xml:space="preserve"> proves </w:t>
      </w:r>
      <w:r>
        <w:rPr>
          <w:rStyle w:val="VerbatimChar"/>
        </w:rPr>
        <w:t>a_zqcs_quiet</w:t>
      </w:r>
      <w:r>
        <w:rPr/>
        <w:t xml:space="preserve">: no ACT/RD/WR/PRE fires while </w:t>
      </w:r>
      <w:r>
        <w:rPr>
          <w:rStyle w:val="VerbatimChar"/>
        </w:rPr>
        <w:t>age_zq &lt;= t_zqcs</w:t>
      </w:r>
      <w:r>
        <w:rPr/>
        <w:t>.</w:t>
      </w:r>
    </w:p>
    <w:p>
      <w:pPr>
        <w:pStyle w:val="FirstParagraph"/>
        <w:rPr/>
      </w:pPr>
      <w:r>
        <w:rPr>
          <w:b/>
          <w:bCs/>
          <w:sz w:val="20"/>
        </w:rPr>
        <w:t>Decision table.</w:t>
      </w:r>
      <w:r>
        <w:rPr>
          <w:sz w:val="20"/>
        </w:rPr>
        <w:t xml:space="preserve"> Any row with a command issued inside the ZQCS window is </w:t>
      </w:r>
      <w:r>
        <w:rPr>
          <w:rStyle w:val="VerbatimChar"/>
          <w:sz w:val="20"/>
        </w:rPr>
        <w:t>ILLEGAL</w:t>
      </w:r>
      <w:r>
        <w:rPr>
          <w:sz w:val="20"/>
        </w:rPr>
        <w:t>.</w:t>
      </w:r>
      <w:bookmarkEnd w:id="1043"/>
    </w:p>
    <w:p>
      <w:pPr>
        <w:pStyle w:val="Heading2"/>
        <w:pBdr>
          <w:bottom w:val="single" w:sz="12" w:space="0" w:color="228B22"/>
        </w:pBdr>
        <w:spacing w:before="280" w:after="80"/>
        <w:rPr/>
      </w:pPr>
      <w:bookmarkStart w:id="1044" w:name="__RefHeading___Toc54020_3968965690"/>
      <w:bookmarkStart w:id="1045" w:name="contract-bank-timer-spacing-gates"/>
      <w:bookmarkEnd w:id="1044"/>
      <w:r>
        <w:rPr>
          <w:rStyle w:val="SectionNumber"/>
          <w:b/>
          <w:color w:val="228B22"/>
          <w:sz w:val="28"/>
        </w:rPr>
        <w:t>34.8</w:t>
      </w:r>
      <w:r>
        <w:rPr>
          <w:b/>
          <w:color w:val="228B22"/>
          <w:sz w:val="28"/>
        </w:rPr>
        <w:tab/>
        <w:t>Contract: bank-timer spacing gates</w:t>
      </w:r>
    </w:p>
    <w:p>
      <w:pPr>
        <w:pStyle w:val="FirstParagraph"/>
        <w:rPr/>
      </w:pPr>
      <w:r>
        <w:rPr>
          <w:b/>
          <w:bCs/>
          <w:sz w:val="20"/>
        </w:rPr>
        <w:t>Terms.</w:t>
      </w:r>
      <w:r>
        <w:rPr>
          <w:sz w:val="20"/>
        </w:rPr>
        <w:t xml:space="preserve"> </w:t>
      </w:r>
      <w:r>
        <w:rPr>
          <w:rStyle w:val="VerbatimChar"/>
          <w:sz w:val="20"/>
        </w:rPr>
        <w:t>safe_act_o</w:t>
      </w:r>
      <w:r>
        <w:rPr>
          <w:sz w:val="20"/>
        </w:rPr>
        <w:t xml:space="preserve">, </w:t>
      </w:r>
      <w:r>
        <w:rPr>
          <w:rStyle w:val="VerbatimChar"/>
          <w:sz w:val="20"/>
        </w:rPr>
        <w:t>safe_rd_o</w:t>
      </w:r>
      <w:r>
        <w:rPr>
          <w:sz w:val="20"/>
        </w:rPr>
        <w:t xml:space="preserve">, </w:t>
      </w:r>
      <w:r>
        <w:rPr>
          <w:rStyle w:val="VerbatimChar"/>
          <w:sz w:val="20"/>
        </w:rPr>
        <w:t>safe_wr_o</w:t>
      </w:r>
      <w:r>
        <w:rPr>
          <w:sz w:val="20"/>
        </w:rPr>
        <w:t xml:space="preserve">, </w:t>
      </w:r>
      <w:r>
        <w:rPr>
          <w:rStyle w:val="VerbatimChar"/>
          <w:sz w:val="20"/>
        </w:rPr>
        <w:t>safe_pre_o</w:t>
      </w:r>
      <w:r>
        <w:rPr>
          <w:sz w:val="20"/>
        </w:rPr>
        <w:t xml:space="preserve">, and the timing CSR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w:t>
      </w:r>
    </w:p>
    <w:p>
      <w:pPr>
        <w:pStyle w:val="BodyText"/>
        <w:rPr/>
      </w:pPr>
      <w:r>
        <w:rPr>
          <w:b/>
          <w:bCs/>
          <w:sz w:val="20"/>
        </w:rPr>
        <w:t>Invariants.</w:t>
      </w:r>
    </w:p>
    <w:p>
      <w:pPr>
        <w:pStyle w:val="Compact"/>
        <w:numPr>
          <w:ilvl w:val="0"/>
          <w:numId w:val="239"/>
        </w:numPr>
        <w:rPr/>
      </w:pPr>
      <w:r>
        <w:rPr/>
        <w:t xml:space="preserve">The gate cannot open early: </w:t>
      </w:r>
      <w:r>
        <w:rPr>
          <w:rStyle w:val="VerbatimChar"/>
        </w:rPr>
        <w:t>a_trc</w:t>
      </w:r>
      <w:r>
        <w:rPr/>
        <w:t xml:space="preserve">, </w:t>
      </w:r>
      <w:r>
        <w:rPr>
          <w:rStyle w:val="VerbatimChar"/>
        </w:rPr>
        <w:t>a_trp</w:t>
      </w:r>
      <w:r>
        <w:rPr/>
        <w:t xml:space="preserve">, </w:t>
      </w:r>
      <w:r>
        <w:rPr>
          <w:rStyle w:val="VerbatimChar"/>
        </w:rPr>
        <w:t>a_trcd</w:t>
      </w:r>
      <w:r>
        <w:rPr/>
        <w:t xml:space="preserve">, </w:t>
      </w:r>
      <w:r>
        <w:rPr>
          <w:rStyle w:val="VerbatimChar"/>
        </w:rPr>
        <w:t>a_tras</w:t>
      </w:r>
      <w:r>
        <w:rPr/>
        <w:t xml:space="preserve">, </w:t>
      </w:r>
      <w:r>
        <w:rPr>
          <w:rStyle w:val="VerbatimChar"/>
        </w:rPr>
        <w:t>a_trtp</w:t>
      </w:r>
      <w:r>
        <w:rPr/>
        <w:t xml:space="preserve">, </w:t>
      </w:r>
      <w:r>
        <w:rPr>
          <w:rStyle w:val="VerbatimChar"/>
        </w:rPr>
        <w:t>a_twr</w:t>
      </w:r>
      <w:r>
        <w:rPr/>
        <w:t xml:space="preserve"> in </w:t>
      </w:r>
      <w:r>
        <w:rPr>
          <w:rStyle w:val="VerbatimChar"/>
        </w:rPr>
        <w:t>scoria_bank_timer.sby</w:t>
      </w:r>
      <w:r>
        <w:rPr/>
        <w:t xml:space="preserve"> enforce the JEDEC windows.</w:t>
      </w:r>
    </w:p>
    <w:p>
      <w:pPr>
        <w:pStyle w:val="Compact"/>
        <w:numPr>
          <w:ilvl w:val="0"/>
          <w:numId w:val="240"/>
        </w:numPr>
        <w:rPr/>
      </w:pPr>
      <w:r>
        <w:rPr/>
        <w:t xml:space="preserve">The enforced bound is </w:t>
      </w:r>
      <w:r>
        <w:rPr>
          <w:rStyle w:val="VerbatimChar"/>
        </w:rPr>
        <w:t>N+1</w:t>
      </w:r>
      <w:r>
        <w:rPr/>
        <w:t xml:space="preserve">, not </w:t>
      </w:r>
      <w:r>
        <w:rPr>
          <w:rStyle w:val="VerbatimChar"/>
        </w:rPr>
        <w:t>N</w:t>
      </w:r>
      <w:r>
        <w:rPr/>
        <w:t>: the counter is loaded with the programmed value and opens the cycle after it would reach zero (</w:t>
      </w:r>
      <w:r>
        <w:rPr>
          <w:rStyle w:val="VerbatimChar"/>
        </w:rPr>
        <w:t>a_trc_bound_n1</w:t>
      </w:r>
      <w:r>
        <w:rPr/>
        <w:t xml:space="preserve">, </w:t>
      </w:r>
      <w:r>
        <w:rPr>
          <w:rStyle w:val="VerbatimChar"/>
        </w:rPr>
        <w:t>a_trcd_bound_n1</w:t>
      </w:r>
      <w:r>
        <w:rPr/>
        <w:t xml:space="preserve">, </w:t>
      </w:r>
      <w:r>
        <w:rPr>
          <w:rStyle w:val="VerbatimChar"/>
        </w:rPr>
        <w:t>a_tras_bound_n1</w:t>
      </w:r>
      <w:r>
        <w:rPr/>
        <w:t>).</w:t>
      </w:r>
    </w:p>
    <w:p>
      <w:pPr>
        <w:pStyle w:val="Compact"/>
        <w:numPr>
          <w:ilvl w:val="0"/>
          <w:numId w:val="241"/>
        </w:numPr>
        <w:rPr/>
      </w:pPr>
      <w:r>
        <w:rPr/>
        <w:t xml:space="preserve">Structural implications used by the arbiter: </w:t>
      </w:r>
      <w:r>
        <w:rPr>
          <w:rStyle w:val="VerbatimChar"/>
        </w:rPr>
        <w:t>safe_act =&gt; !row_valid</w:t>
      </w:r>
      <w:r>
        <w:rPr/>
        <w:t xml:space="preserve">; </w:t>
      </w:r>
      <w:r>
        <w:rPr>
          <w:rStyle w:val="VerbatimChar"/>
        </w:rPr>
        <w:t>safe_rd || safe_wr =&gt; row_valid</w:t>
      </w:r>
      <w:r>
        <w:rPr/>
        <w:t xml:space="preserve">; </w:t>
      </w:r>
      <w:r>
        <w:rPr>
          <w:rStyle w:val="VerbatimChar"/>
        </w:rPr>
        <w:t>safe_pre =&gt; row_valid</w:t>
      </w:r>
      <w:r>
        <w:rPr/>
        <w:t xml:space="preserve">; </w:t>
      </w:r>
      <w:r>
        <w:rPr>
          <w:rStyle w:val="VerbatimChar"/>
        </w:rPr>
        <w:t>ap_pending =&gt; row_valid</w:t>
      </w:r>
      <w:r>
        <w:rPr/>
        <w:t>.</w:t>
      </w:r>
    </w:p>
    <w:p>
      <w:pPr>
        <w:pStyle w:val="Compact"/>
        <w:numPr>
          <w:ilvl w:val="0"/>
          <w:numId w:val="242"/>
        </w:numPr>
        <w:rPr/>
      </w:pPr>
      <w:r>
        <w:rPr>
          <w:rStyle w:val="VerbatimChar"/>
        </w:rPr>
        <w:t>safe_rd == safe_wr</w:t>
      </w:r>
      <w:r>
        <w:rPr/>
        <w:t xml:space="preserve"> in this RTL; a consumer that treats them differently is wrong.</w:t>
      </w:r>
    </w:p>
    <w:p>
      <w:pPr>
        <w:pStyle w:val="FirstParagraph"/>
        <w:rPr/>
      </w:pPr>
      <w:r>
        <w:rPr>
          <w:b/>
          <w:bCs/>
          <w:sz w:val="20"/>
        </w:rPr>
        <w:t>Decision table.</w:t>
      </w:r>
      <w:r>
        <w:rPr>
          <w:sz w:val="20"/>
        </w:rPr>
        <w:t xml:space="preserve"> Rows where a command fires while the matching </w:t>
      </w:r>
      <w:r>
        <w:rPr>
          <w:rStyle w:val="VerbatimChar"/>
          <w:sz w:val="20"/>
        </w:rPr>
        <w:t>safe_*</w:t>
      </w:r>
      <w:r>
        <w:rPr>
          <w:sz w:val="20"/>
        </w:rPr>
        <w:t xml:space="preserve"> is low, or where the spacing is less than </w:t>
      </w:r>
      <w:r>
        <w:rPr>
          <w:rStyle w:val="VerbatimChar"/>
          <w:sz w:val="20"/>
        </w:rPr>
        <w:t>N+1</w:t>
      </w:r>
      <w:r>
        <w:rPr>
          <w:sz w:val="20"/>
        </w:rPr>
        <w:t xml:space="preserve">, are </w:t>
      </w:r>
      <w:r>
        <w:rPr>
          <w:rStyle w:val="VerbatimChar"/>
          <w:sz w:val="20"/>
        </w:rPr>
        <w:t>ILLEGAL</w:t>
      </w:r>
      <w:r>
        <w:rPr>
          <w:sz w:val="20"/>
        </w:rPr>
        <w:t>.</w:t>
      </w:r>
      <w:bookmarkEnd w:id="1045"/>
    </w:p>
    <w:p>
      <w:pPr>
        <w:pStyle w:val="Heading2"/>
        <w:pBdr>
          <w:bottom w:val="single" w:sz="12" w:space="0" w:color="228B22"/>
        </w:pBdr>
        <w:spacing w:before="280" w:after="80"/>
        <w:rPr/>
      </w:pPr>
      <w:bookmarkStart w:id="1046" w:name="__RefHeading___Toc54022_3968965690"/>
      <w:bookmarkStart w:id="1047" w:name="X881d7a3430a3e833b5f4f0ae8757044d88d2921"/>
      <w:bookmarkEnd w:id="1046"/>
      <w:r>
        <w:rPr>
          <w:rStyle w:val="SectionNumber"/>
          <w:b/>
          <w:color w:val="228B22"/>
          <w:sz w:val="28"/>
        </w:rPr>
        <w:t>34.9</w:t>
      </w:r>
      <w:r>
        <w:rPr>
          <w:b/>
          <w:color w:val="228B22"/>
          <w:sz w:val="28"/>
        </w:rPr>
        <w:tab/>
        <w:t>Contract: global-timers next-state alignment</w:t>
      </w:r>
    </w:p>
    <w:p>
      <w:pPr>
        <w:pStyle w:val="FirstParagraph"/>
        <w:rPr/>
      </w:pPr>
      <w:r>
        <w:rPr>
          <w:b/>
          <w:bCs/>
          <w:sz w:val="20"/>
        </w:rPr>
        <w:t>Terms.</w:t>
      </w:r>
      <w:r>
        <w:rPr>
          <w:sz w:val="20"/>
        </w:rPr>
        <w:t xml:space="preserve"> </w:t>
      </w:r>
      <w:r>
        <w:rPr>
          <w:rStyle w:val="VerbatimChar"/>
          <w:sz w:val="20"/>
        </w:rPr>
        <w:t>tfaw_window_ok_o</w:t>
      </w:r>
      <w:r>
        <w:rPr>
          <w:sz w:val="20"/>
        </w:rPr>
        <w:t xml:space="preserve">, </w:t>
      </w:r>
      <w:r>
        <w:rPr>
          <w:rStyle w:val="VerbatimChar"/>
          <w:sz w:val="20"/>
        </w:rPr>
        <w:t>trrd_window_ok_o</w:t>
      </w:r>
      <w:r>
        <w:rPr>
          <w:sz w:val="20"/>
        </w:rPr>
        <w:t xml:space="preserve">,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and their </w:t>
      </w:r>
      <w:r>
        <w:rPr>
          <w:rStyle w:val="VerbatimChar"/>
          <w:sz w:val="20"/>
        </w:rPr>
        <w:t>obs_*</w:t>
      </w:r>
      <w:r>
        <w:rPr>
          <w:sz w:val="20"/>
        </w:rPr>
        <w:t xml:space="preserve"> shadows.</w:t>
      </w:r>
    </w:p>
    <w:p>
      <w:pPr>
        <w:pStyle w:val="BodyText"/>
        <w:rPr/>
      </w:pPr>
      <w:r>
        <w:rPr>
          <w:b/>
          <w:bCs/>
          <w:sz w:val="20"/>
        </w:rPr>
        <w:t>Invariants.</w:t>
      </w:r>
    </w:p>
    <w:p>
      <w:pPr>
        <w:pStyle w:val="Compact"/>
        <w:numPr>
          <w:ilvl w:val="0"/>
          <w:numId w:val="243"/>
        </w:numPr>
        <w:rPr/>
      </w:pPr>
      <w:r>
        <w:rPr/>
        <w:t>The block derives its next state once and feeds both the counter flops and the readiness flops from it; there is no second derivation to fall out of step (the FIXED-FORM property that closed pumice ISSUE-018).</w:t>
      </w:r>
    </w:p>
    <w:p>
      <w:pPr>
        <w:pStyle w:val="Compact"/>
        <w:numPr>
          <w:ilvl w:val="0"/>
          <w:numId w:val="244"/>
        </w:numPr>
        <w:rPr/>
      </w:pPr>
      <w:r>
        <w:rPr/>
        <w:t>The environment contract is exactly the published flags plus one cycle of the consumer’s own compensation; no extra hidden term is required.</w:t>
      </w:r>
    </w:p>
    <w:p>
      <w:pPr>
        <w:pStyle w:val="Compact"/>
        <w:numPr>
          <w:ilvl w:val="0"/>
          <w:numId w:val="245"/>
        </w:numPr>
        <w:rPr/>
      </w:pPr>
      <w:r>
        <w:rPr>
          <w:rStyle w:val="VerbatimChar"/>
        </w:rPr>
        <w:t>scoria_global_timers.sby</w:t>
      </w:r>
      <w:r>
        <w:rPr/>
        <w:t xml:space="preserve"> proves </w:t>
      </w:r>
      <w:r>
        <w:rPr>
          <w:rStyle w:val="VerbatimChar"/>
        </w:rPr>
        <w:t>a_trrd</w:t>
      </w:r>
      <w:r>
        <w:rPr/>
        <w:t xml:space="preserve">, </w:t>
      </w:r>
      <w:r>
        <w:rPr>
          <w:rStyle w:val="VerbatimChar"/>
        </w:rPr>
        <w:t>a_tfaw</w:t>
      </w:r>
      <w:r>
        <w:rPr/>
        <w:t xml:space="preserve">, </w:t>
      </w:r>
      <w:r>
        <w:rPr>
          <w:rStyle w:val="VerbatimChar"/>
        </w:rPr>
        <w:t>a_tccd</w:t>
      </w:r>
      <w:r>
        <w:rPr/>
        <w:t xml:space="preserve">, </w:t>
      </w:r>
      <w:r>
        <w:rPr>
          <w:rStyle w:val="VerbatimChar"/>
        </w:rPr>
        <w:t>a_twtr</w:t>
      </w:r>
      <w:r>
        <w:rPr/>
        <w:t xml:space="preserve">, </w:t>
      </w:r>
      <w:r>
        <w:rPr>
          <w:rStyle w:val="VerbatimChar"/>
        </w:rPr>
        <w:t>a_trtw</w:t>
      </w:r>
      <w:r>
        <w:rPr/>
        <w:t xml:space="preserve">, and the </w:t>
      </w:r>
      <w:r>
        <w:rPr>
          <w:rStyle w:val="VerbatimChar"/>
        </w:rPr>
        <w:t>N+1</w:t>
      </w:r>
      <w:r>
        <w:rPr/>
        <w:t xml:space="preserve"> bound variants.</w:t>
      </w:r>
    </w:p>
    <w:p>
      <w:pPr>
        <w:pStyle w:val="Compact"/>
        <w:numPr>
          <w:ilvl w:val="0"/>
          <w:numId w:val="246"/>
        </w:numPr>
        <w:rPr/>
      </w:pPr>
      <w:r>
        <w:rPr/>
        <w:t>The debug view matches the scheduler view cycle-for-cycle (</w:t>
      </w:r>
      <w:r>
        <w:rPr>
          <w:rStyle w:val="VerbatimChar"/>
        </w:rPr>
        <w:t>a_obs_faw</w:t>
      </w:r>
      <w:r>
        <w:rPr/>
        <w:t xml:space="preserve">, </w:t>
      </w:r>
      <w:r>
        <w:rPr>
          <w:rStyle w:val="VerbatimChar"/>
        </w:rPr>
        <w:t>a_obs_trrd</w:t>
      </w:r>
      <w:r>
        <w:rPr/>
        <w:t xml:space="preserve">, </w:t>
      </w:r>
      <w:r>
        <w:rPr>
          <w:rStyle w:val="VerbatimChar"/>
        </w:rPr>
        <w:t>a_obs_twtr</w:t>
      </w:r>
      <w:r>
        <w:rPr/>
        <w:t xml:space="preserve">, </w:t>
      </w:r>
      <w:r>
        <w:rPr>
          <w:rStyle w:val="VerbatimChar"/>
        </w:rPr>
        <w:t>a_obs_trtw</w:t>
      </w:r>
      <w:r>
        <w:rPr/>
        <w:t xml:space="preserve">, </w:t>
      </w:r>
      <w:r>
        <w:rPr>
          <w:rStyle w:val="VerbatimChar"/>
        </w:rPr>
        <w:t>a_obs_tccd</w:t>
      </w:r>
      <w:r>
        <w:rPr/>
        <w:t>).</w:t>
      </w:r>
    </w:p>
    <w:p>
      <w:pPr>
        <w:pStyle w:val="FirstParagraph"/>
        <w:rPr/>
      </w:pPr>
      <w:r>
        <w:rPr>
          <w:b/>
          <w:bCs/>
          <w:sz w:val="20"/>
        </w:rPr>
        <w:t>Decision table.</w:t>
      </w:r>
      <w:r>
        <w:rPr>
          <w:sz w:val="20"/>
        </w:rPr>
        <w:t xml:space="preserve"> Rows where the consumer obeys the flags and a JEDEC window is still violated are </w:t>
      </w:r>
      <w:r>
        <w:rPr>
          <w:rStyle w:val="VerbatimChar"/>
          <w:sz w:val="20"/>
        </w:rPr>
        <w:t>ILLEGAL</w:t>
      </w:r>
      <w:r>
        <w:rPr>
          <w:sz w:val="20"/>
        </w:rPr>
        <w:t>.</w:t>
      </w:r>
      <w:bookmarkEnd w:id="1047"/>
    </w:p>
    <w:p>
      <w:pPr>
        <w:pStyle w:val="Heading2"/>
        <w:pBdr>
          <w:bottom w:val="single" w:sz="12" w:space="0" w:color="228B22"/>
        </w:pBdr>
        <w:spacing w:before="280" w:after="80"/>
        <w:rPr/>
      </w:pPr>
      <w:bookmarkStart w:id="1048" w:name="__RefHeading___Toc54024_3968965690"/>
      <w:bookmarkStart w:id="1049" w:name="contract-read-cam-issue-contract"/>
      <w:bookmarkEnd w:id="1048"/>
      <w:r>
        <w:rPr>
          <w:rStyle w:val="SectionNumber"/>
          <w:b/>
          <w:color w:val="228B22"/>
          <w:sz w:val="28"/>
        </w:rPr>
        <w:t>34.10</w:t>
      </w:r>
      <w:r>
        <w:rPr>
          <w:b/>
          <w:color w:val="228B22"/>
          <w:sz w:val="28"/>
        </w:rPr>
        <w:tab/>
        <w:t>Contract: read-CAM issue contract</w:t>
      </w:r>
    </w:p>
    <w:p>
      <w:pPr>
        <w:pStyle w:val="FirstParagraph"/>
        <w:rPr/>
      </w:pPr>
      <w:r>
        <w:rPr>
          <w:b/>
          <w:bCs/>
          <w:sz w:val="20"/>
        </w:rPr>
        <w:t>Terms.</w:t>
      </w:r>
      <w:r>
        <w:rPr>
          <w:sz w:val="20"/>
        </w:rPr>
        <w:t xml:space="preserve"> </w:t>
      </w:r>
      <w:r>
        <w:rPr>
          <w:rStyle w:val="VerbatimChar"/>
          <w:sz w:val="20"/>
        </w:rPr>
        <w:t>issue_valid_i</w:t>
      </w:r>
      <w:r>
        <w:rPr>
          <w:sz w:val="20"/>
        </w:rPr>
        <w:t xml:space="preserve">, </w:t>
      </w:r>
      <w:r>
        <w:rPr>
          <w:rStyle w:val="VerbatimChar"/>
          <w:sz w:val="20"/>
        </w:rPr>
        <w:t>issue_slot_i</w:t>
      </w:r>
      <w:r>
        <w:rPr>
          <w:sz w:val="20"/>
        </w:rPr>
        <w:t xml:space="preserve">, </w:t>
      </w:r>
      <w:r>
        <w:rPr>
          <w:rStyle w:val="VerbatimChar"/>
          <w:sz w:val="20"/>
        </w:rPr>
        <w:t>sch_valid_o</w:t>
      </w:r>
      <w:r>
        <w:rPr>
          <w:sz w:val="20"/>
        </w:rPr>
        <w:t xml:space="preserve">, </w:t>
      </w:r>
      <w:r>
        <w:rPr>
          <w:rStyle w:val="VerbatimChar"/>
          <w:sz w:val="20"/>
        </w:rPr>
        <w:t>r_valid[issue_slot_i]</w:t>
      </w:r>
      <w:r>
        <w:rPr>
          <w:sz w:val="20"/>
        </w:rPr>
        <w:t>.</w:t>
      </w:r>
    </w:p>
    <w:p>
      <w:pPr>
        <w:pStyle w:val="BodyText"/>
        <w:rPr/>
      </w:pPr>
      <w:r>
        <w:rPr>
          <w:b/>
          <w:bCs/>
          <w:sz w:val="20"/>
        </w:rPr>
        <w:t>Invariants.</w:t>
      </w:r>
    </w:p>
    <w:p>
      <w:pPr>
        <w:pStyle w:val="Compact"/>
        <w:numPr>
          <w:ilvl w:val="0"/>
          <w:numId w:val="247"/>
        </w:numPr>
        <w:rPr/>
      </w:pPr>
      <w:r>
        <w:rPr/>
        <w:t>This is an input contract, not a property of the block: it constrains whoever issues, not the CAM.</w:t>
      </w:r>
    </w:p>
    <w:p>
      <w:pPr>
        <w:pStyle w:val="Compact"/>
        <w:numPr>
          <w:ilvl w:val="0"/>
          <w:numId w:val="248"/>
        </w:numPr>
        <w:rPr/>
      </w:pPr>
      <w:r>
        <w:rPr>
          <w:rStyle w:val="VerbatimChar"/>
        </w:rPr>
        <w:t>scoria_rd_cmd_cam.sv</w:t>
      </w:r>
      <w:r>
        <w:rPr/>
        <w:t xml:space="preserve"> carries a simulation-only assertion at the issue-of-invalid-slot check (</w:t>
      </w:r>
      <w:r>
        <w:rPr>
          <w:rStyle w:val="VerbatimChar"/>
        </w:rPr>
        <w:t>w_issue_fire &amp;&amp; !r_valid[issue_slot_i]</w:t>
      </w:r>
      <w:r>
        <w:rPr/>
        <w:t>).</w:t>
      </w:r>
    </w:p>
    <w:p>
      <w:pPr>
        <w:pStyle w:val="Compact"/>
        <w:numPr>
          <w:ilvl w:val="0"/>
          <w:numId w:val="249"/>
        </w:numPr>
        <w:rPr/>
      </w:pPr>
      <w:r>
        <w:rPr>
          <w:rStyle w:val="VerbatimChar"/>
        </w:rPr>
        <w:t>scoria_rd_cmd_cam.sby</w:t>
      </w:r>
      <w:r>
        <w:rPr/>
        <w:t xml:space="preserve"> takes the same statement as an assumption (</w:t>
      </w:r>
      <w:r>
        <w:rPr>
          <w:rStyle w:val="VerbatimChar"/>
        </w:rPr>
        <w:t>assume (!issue_valid_i || sch_valid_o[issue_slot_i])</w:t>
      </w:r>
      <w:r>
        <w:rPr/>
        <w:t>) and proves ticket integrity and slot lifecycle under it.</w:t>
      </w:r>
    </w:p>
    <w:p>
      <w:pPr>
        <w:pStyle w:val="FirstParagraph"/>
        <w:rPr/>
      </w:pPr>
      <w:r>
        <w:rPr>
          <w:b/>
          <w:bCs/>
          <w:sz w:val="20"/>
        </w:rPr>
        <w:t>Decision table.</w:t>
      </w:r>
      <w:r>
        <w:rPr>
          <w:sz w:val="20"/>
        </w:rPr>
        <w:t xml:space="preserve"> A row where </w:t>
      </w:r>
      <w:r>
        <w:rPr>
          <w:rStyle w:val="VerbatimChar"/>
          <w:sz w:val="20"/>
        </w:rPr>
        <w:t>issue_valid_i</w:t>
      </w:r>
      <w:r>
        <w:rPr>
          <w:sz w:val="20"/>
        </w:rPr>
        <w:t xml:space="preserve"> is high and the targeted slot is not valid is </w:t>
      </w:r>
      <w:r>
        <w:rPr>
          <w:rStyle w:val="VerbatimChar"/>
          <w:sz w:val="20"/>
        </w:rPr>
        <w:t>ILLEGAL</w:t>
      </w:r>
      <w:r>
        <w:rPr>
          <w:sz w:val="20"/>
        </w:rPr>
        <w:t>.</w:t>
      </w:r>
      <w:bookmarkEnd w:id="1049"/>
    </w:p>
    <w:p>
      <w:pPr>
        <w:pStyle w:val="Heading2"/>
        <w:pBdr>
          <w:bottom w:val="single" w:sz="12" w:space="0" w:color="228B22"/>
        </w:pBdr>
        <w:spacing w:before="280" w:after="80"/>
        <w:rPr/>
      </w:pPr>
      <w:bookmarkStart w:id="1050" w:name="__RefHeading___Toc54026_3968965690"/>
      <w:bookmarkStart w:id="1051" w:name="contract-return-ring-input-contracts"/>
      <w:bookmarkEnd w:id="1050"/>
      <w:r>
        <w:rPr>
          <w:rStyle w:val="SectionNumber"/>
          <w:b/>
          <w:color w:val="228B22"/>
          <w:sz w:val="28"/>
        </w:rPr>
        <w:t>34.11</w:t>
      </w:r>
      <w:r>
        <w:rPr>
          <w:b/>
          <w:color w:val="228B22"/>
          <w:sz w:val="28"/>
        </w:rPr>
        <w:tab/>
        <w:t>Contract: return-ring input contracts</w:t>
      </w:r>
    </w:p>
    <w:p>
      <w:pPr>
        <w:pStyle w:val="FirstParagraph"/>
        <w:rPr/>
      </w:pPr>
      <w:r>
        <w:rPr>
          <w:b/>
          <w:bCs/>
          <w:sz w:val="20"/>
        </w:rPr>
        <w:t>Terms.</w:t>
      </w:r>
      <w:r>
        <w:rPr>
          <w:sz w:val="20"/>
        </w:rPr>
        <w:t xml:space="preserve"> </w:t>
      </w:r>
      <w:r>
        <w:rPr>
          <w:rStyle w:val="VerbatimChar"/>
          <w:sz w:val="20"/>
        </w:rPr>
        <w:t>dfi_ret_valid_i</w:t>
      </w:r>
      <w:r>
        <w:rPr>
          <w:sz w:val="20"/>
        </w:rPr>
        <w:t xml:space="preserve">, </w:t>
      </w:r>
      <w:r>
        <w:rPr>
          <w:rStyle w:val="VerbatimChar"/>
          <w:sz w:val="20"/>
        </w:rPr>
        <w:t>w_iq_rd_valid</w:t>
      </w:r>
      <w:r>
        <w:rPr>
          <w:sz w:val="20"/>
        </w:rPr>
        <w:t xml:space="preserve">, </w:t>
      </w:r>
      <w:r>
        <w:rPr>
          <w:rStyle w:val="VerbatimChar"/>
          <w:sz w:val="20"/>
        </w:rPr>
        <w:t>issue_valid_i</w:t>
      </w:r>
      <w:r>
        <w:rPr>
          <w:sz w:val="20"/>
        </w:rPr>
        <w:t xml:space="preserve">, </w:t>
      </w:r>
      <w:r>
        <w:rPr>
          <w:rStyle w:val="VerbatimChar"/>
          <w:sz w:val="20"/>
        </w:rPr>
        <w:t>w_empty</w:t>
      </w:r>
      <w:r>
        <w:rPr>
          <w:sz w:val="20"/>
        </w:rPr>
        <w:t>.</w:t>
      </w:r>
    </w:p>
    <w:p>
      <w:pPr>
        <w:pStyle w:val="BodyText"/>
        <w:rPr/>
      </w:pPr>
      <w:r>
        <w:rPr>
          <w:b/>
          <w:bCs/>
          <w:sz w:val="20"/>
        </w:rPr>
        <w:t>Invariants.</w:t>
      </w:r>
    </w:p>
    <w:p>
      <w:pPr>
        <w:pStyle w:val="Compact"/>
        <w:numPr>
          <w:ilvl w:val="0"/>
          <w:numId w:val="250"/>
        </w:numPr>
        <w:rPr/>
      </w:pPr>
      <w:r>
        <w:rPr>
          <w:rStyle w:val="VerbatimChar"/>
        </w:rPr>
        <w:t>assert (!(dfi_ret_valid_i &amp;&amp; !w_iq_rd_valid))</w:t>
      </w:r>
      <w:r>
        <w:rPr/>
        <w:t xml:space="preserve"> — a return beat never arrives without a ticket in flight.</w:t>
      </w:r>
    </w:p>
    <w:p>
      <w:pPr>
        <w:pStyle w:val="Compact"/>
        <w:numPr>
          <w:ilvl w:val="0"/>
          <w:numId w:val="251"/>
        </w:numPr>
        <w:rPr/>
      </w:pPr>
      <w:r>
        <w:rPr>
          <w:rStyle w:val="VerbatimChar"/>
        </w:rPr>
        <w:t>assert (!(issue_valid_i &amp;&amp; w_empty))</w:t>
      </w:r>
      <w:r>
        <w:rPr/>
        <w:t xml:space="preserve"> — a ticket is never issued while the ring is empty.</w:t>
      </w:r>
    </w:p>
    <w:p>
      <w:pPr>
        <w:pStyle w:val="Compact"/>
        <w:numPr>
          <w:ilvl w:val="0"/>
          <w:numId w:val="252"/>
        </w:numPr>
        <w:rPr/>
      </w:pPr>
      <w:r>
        <w:rPr/>
        <w:t xml:space="preserve">Both are environment contracts on the driver; </w:t>
      </w:r>
      <w:r>
        <w:rPr>
          <w:rStyle w:val="VerbatimChar"/>
        </w:rPr>
        <w:t>scoria_rd_return_ring.sby</w:t>
      </w:r>
      <w:r>
        <w:rPr/>
        <w:t xml:space="preserve"> restates them as assumptions and proves accounting, no-fabrication, and data integrity under them.</w:t>
      </w:r>
    </w:p>
    <w:p>
      <w:pPr>
        <w:pStyle w:val="FirstParagraph"/>
        <w:rPr/>
      </w:pPr>
      <w:r>
        <w:rPr>
          <w:b/>
          <w:bCs/>
          <w:sz w:val="20"/>
        </w:rPr>
        <w:t>Decision table.</w:t>
      </w:r>
      <w:r>
        <w:rPr>
          <w:sz w:val="20"/>
        </w:rPr>
        <w:t xml:space="preserve"> Rows violating either invariant are </w:t>
      </w:r>
      <w:r>
        <w:rPr>
          <w:rStyle w:val="VerbatimChar"/>
          <w:sz w:val="20"/>
        </w:rPr>
        <w:t>ILLEGAL</w:t>
      </w:r>
      <w:r>
        <w:rPr>
          <w:sz w:val="20"/>
        </w:rPr>
        <w:t>.</w:t>
      </w:r>
      <w:bookmarkEnd w:id="1051"/>
    </w:p>
    <w:p>
      <w:pPr>
        <w:pStyle w:val="Heading2"/>
        <w:pBdr>
          <w:bottom w:val="single" w:sz="12" w:space="0" w:color="228B22"/>
        </w:pBdr>
        <w:spacing w:before="280" w:after="80"/>
        <w:rPr/>
      </w:pPr>
      <w:bookmarkStart w:id="1052" w:name="__RefHeading___Toc54028_3968965690"/>
      <w:bookmarkStart w:id="1053" w:name="X41dbef1b79e24b66d2e9218b31c95c729006ba5"/>
      <w:bookmarkEnd w:id="1052"/>
      <w:r>
        <w:rPr>
          <w:rStyle w:val="SectionNumber"/>
          <w:b/>
          <w:color w:val="228B22"/>
          <w:sz w:val="28"/>
        </w:rPr>
        <w:t>34.12</w:t>
      </w:r>
      <w:r>
        <w:rPr>
          <w:b/>
          <w:color w:val="228B22"/>
          <w:sz w:val="28"/>
        </w:rPr>
        <w:tab/>
        <w:t>Contract: write-CAM fill/commit/snarf ordering</w:t>
      </w:r>
    </w:p>
    <w:p>
      <w:pPr>
        <w:pStyle w:val="FirstParagraph"/>
        <w:rPr/>
      </w:pPr>
      <w:r>
        <w:rPr>
          <w:b/>
          <w:bCs/>
          <w:sz w:val="20"/>
        </w:rPr>
        <w:t>Terms.</w:t>
      </w:r>
      <w:r>
        <w:rPr>
          <w:sz w:val="20"/>
        </w:rPr>
        <w:t xml:space="preserve"> </w:t>
      </w:r>
      <w:r>
        <w:rPr>
          <w:rStyle w:val="VerbatimChar"/>
          <w:sz w:val="20"/>
        </w:rPr>
        <w:t>ins_valid_i/ready_o</w:t>
      </w:r>
      <w:r>
        <w:rPr>
          <w:sz w:val="20"/>
        </w:rPr>
        <w:t xml:space="preserve">, </w:t>
      </w:r>
      <w:r>
        <w:rPr>
          <w:rStyle w:val="VerbatimChar"/>
          <w:sz w:val="20"/>
        </w:rPr>
        <w:t>wd_valid_i/ready_o</w:t>
      </w:r>
      <w:r>
        <w:rPr>
          <w:sz w:val="20"/>
        </w:rPr>
        <w:t xml:space="preserve">, </w:t>
      </w:r>
      <w:r>
        <w:rPr>
          <w:rStyle w:val="VerbatimChar"/>
          <w:sz w:val="20"/>
        </w:rPr>
        <w:t>commit_valid_i/ready_o</w:t>
      </w:r>
      <w:r>
        <w:rPr>
          <w:sz w:val="20"/>
        </w:rPr>
        <w:t xml:space="preserve">, </w:t>
      </w:r>
      <w:r>
        <w:rPr>
          <w:rStyle w:val="VerbatimChar"/>
          <w:sz w:val="20"/>
        </w:rPr>
        <w:t>cm_rd_valid_o/ready_i</w:t>
      </w:r>
      <w:r>
        <w:rPr>
          <w:sz w:val="20"/>
        </w:rPr>
        <w:t xml:space="preserve">, </w:t>
      </w:r>
      <w:r>
        <w:rPr>
          <w:rStyle w:val="VerbatimChar"/>
          <w:sz w:val="20"/>
        </w:rPr>
        <w:t>snarf_probe_valid_i</w:t>
      </w:r>
      <w:r>
        <w:rPr>
          <w:sz w:val="20"/>
        </w:rPr>
        <w:t xml:space="preserve">, </w:t>
      </w:r>
      <w:r>
        <w:rPr>
          <w:rStyle w:val="VerbatimChar"/>
          <w:sz w:val="20"/>
        </w:rPr>
        <w:t>snarf_hit_o</w:t>
      </w:r>
      <w:r>
        <w:rPr>
          <w:sz w:val="20"/>
        </w:rPr>
        <w:t xml:space="preserve">, </w:t>
      </w:r>
      <w:r>
        <w:rPr>
          <w:rStyle w:val="VerbatimChar"/>
          <w:sz w:val="20"/>
        </w:rPr>
        <w:t>snarf_accept_i</w:t>
      </w:r>
      <w:r>
        <w:rPr>
          <w:sz w:val="20"/>
        </w:rPr>
        <w:t>.</w:t>
      </w:r>
    </w:p>
    <w:p>
      <w:pPr>
        <w:pStyle w:val="BodyText"/>
        <w:rPr/>
      </w:pPr>
      <w:r>
        <w:rPr>
          <w:b/>
          <w:bCs/>
          <w:sz w:val="20"/>
        </w:rPr>
        <w:t>Invariants.</w:t>
      </w:r>
    </w:p>
    <w:p>
      <w:pPr>
        <w:pStyle w:val="Compact"/>
        <w:numPr>
          <w:ilvl w:val="0"/>
          <w:numId w:val="253"/>
        </w:numPr>
        <w:rPr/>
      </w:pPr>
      <w:r>
        <w:rPr/>
        <w:t>A slot is not schedulable until it is fully filled; the scheduler view excludes not-yet-filled entries.</w:t>
      </w:r>
    </w:p>
    <w:p>
      <w:pPr>
        <w:pStyle w:val="Compact"/>
        <w:numPr>
          <w:ilvl w:val="0"/>
          <w:numId w:val="254"/>
        </w:numPr>
        <w:rPr/>
      </w:pPr>
      <w:r>
        <w:rPr/>
        <w:t xml:space="preserve">Commit is rate-matched: at most </w:t>
      </w:r>
      <w:r>
        <w:rPr>
          <w:rStyle w:val="VerbatimChar"/>
        </w:rPr>
        <w:t>WR_DRAIN_AHEAD</w:t>
      </w:r>
      <w:r>
        <w:rPr/>
        <w:t xml:space="preserve"> bursts sit in the drain queue, so a WR command cannot fire far ahead of its data.</w:t>
      </w:r>
    </w:p>
    <w:p>
      <w:pPr>
        <w:pStyle w:val="Compact"/>
        <w:numPr>
          <w:ilvl w:val="0"/>
          <w:numId w:val="255"/>
        </w:numPr>
        <w:rPr/>
      </w:pPr>
      <w:r>
        <w:rPr/>
        <w:t>Snarf returns the youngest matching filled entry; the snarf and commit streams share one BRAM read port with commit priority and a starvation limit.</w:t>
      </w:r>
    </w:p>
    <w:p>
      <w:pPr>
        <w:pStyle w:val="Compact"/>
        <w:numPr>
          <w:ilvl w:val="0"/>
          <w:numId w:val="256"/>
        </w:numPr>
        <w:rPr/>
      </w:pPr>
      <w:r>
        <w:rPr>
          <w:rStyle w:val="VerbatimChar"/>
        </w:rPr>
        <w:t>scoria_wr_data_cam.sby</w:t>
      </w:r>
      <w:r>
        <w:rPr/>
        <w:t xml:space="preserve"> proves burst framing (</w:t>
      </w:r>
      <w:r>
        <w:rPr>
          <w:rStyle w:val="VerbatimChar"/>
        </w:rPr>
        <w:t>a_burst_len</w:t>
      </w:r>
      <w:r>
        <w:rPr/>
        <w:t>) and slot lifecycle (</w:t>
      </w:r>
      <w:r>
        <w:rPr>
          <w:rStyle w:val="VerbatimChar"/>
        </w:rPr>
        <w:t>a_ins_ready_implies_free</w:t>
      </w:r>
      <w:r>
        <w:rPr/>
        <w:t>).</w:t>
      </w:r>
    </w:p>
    <w:p>
      <w:pPr>
        <w:pStyle w:val="FirstParagraph"/>
        <w:rPr/>
      </w:pPr>
      <w:r>
        <w:rPr>
          <w:b/>
          <w:bCs/>
          <w:sz w:val="20"/>
        </w:rPr>
        <w:t>Decision table.</w:t>
      </w:r>
      <w:r>
        <w:rPr>
          <w:sz w:val="20"/>
        </w:rPr>
        <w:t xml:space="preserve"> Rows where a commit fires before fill completion, where snarf returns a stale entry, or where burst framing is violated are </w:t>
      </w:r>
      <w:r>
        <w:rPr>
          <w:rStyle w:val="VerbatimChar"/>
          <w:sz w:val="20"/>
        </w:rPr>
        <w:t>ILLEGAL</w:t>
      </w:r>
      <w:r>
        <w:rPr>
          <w:sz w:val="20"/>
        </w:rPr>
        <w:t>.</w:t>
      </w:r>
      <w:bookmarkEnd w:id="1053"/>
    </w:p>
    <w:p>
      <w:pPr>
        <w:pStyle w:val="Heading2"/>
        <w:pBdr>
          <w:bottom w:val="single" w:sz="12" w:space="0" w:color="228B22"/>
        </w:pBdr>
        <w:spacing w:before="280" w:after="80"/>
        <w:rPr/>
      </w:pPr>
      <w:bookmarkStart w:id="1054" w:name="__RefHeading___Toc54030_3968965690"/>
      <w:bookmarkStart w:id="1055" w:name="contract-cdc-staged-token-invariant"/>
      <w:bookmarkEnd w:id="1054"/>
      <w:r>
        <w:rPr>
          <w:rStyle w:val="SectionNumber"/>
          <w:b/>
          <w:color w:val="228B22"/>
          <w:sz w:val="28"/>
        </w:rPr>
        <w:t>34.13</w:t>
      </w:r>
      <w:r>
        <w:rPr>
          <w:b/>
          <w:color w:val="228B22"/>
          <w:sz w:val="28"/>
        </w:rPr>
        <w:tab/>
        <w:t>Contract: CDC staged-token invariant</w:t>
      </w:r>
    </w:p>
    <w:p>
      <w:pPr>
        <w:pStyle w:val="FirstParagraph"/>
        <w:rPr/>
      </w:pPr>
      <w:r>
        <w:rPr>
          <w:b/>
          <w:bCs/>
          <w:sz w:val="20"/>
        </w:rPr>
        <w:t>Terms.</w:t>
      </w:r>
      <w:r>
        <w:rPr>
          <w:sz w:val="20"/>
        </w:rPr>
        <w:t xml:space="preserve"> </w:t>
      </w:r>
      <w:r>
        <w:rPr>
          <w:rStyle w:val="VerbatimChar"/>
          <w:sz w:val="20"/>
        </w:rPr>
        <w:t>wd_valid_i</w:t>
      </w:r>
      <w:r>
        <w:rPr>
          <w:sz w:val="20"/>
        </w:rPr>
        <w:t xml:space="preserve">, </w:t>
      </w:r>
      <w:r>
        <w:rPr>
          <w:rStyle w:val="VerbatimChar"/>
          <w:sz w:val="20"/>
        </w:rPr>
        <w:t>wd_last_i</w:t>
      </w:r>
      <w:r>
        <w:rPr>
          <w:sz w:val="20"/>
        </w:rPr>
        <w:t xml:space="preserve">, </w:t>
      </w:r>
      <w:r>
        <w:rPr>
          <w:rStyle w:val="VerbatimChar"/>
          <w:sz w:val="20"/>
        </w:rPr>
        <w:t>wd_ready_o</w:t>
      </w:r>
      <w:r>
        <w:rPr>
          <w:sz w:val="20"/>
        </w:rPr>
        <w:t xml:space="preserve">, </w:t>
      </w:r>
      <w:r>
        <w:rPr>
          <w:rStyle w:val="VerbatimChar"/>
          <w:sz w:val="20"/>
        </w:rPr>
        <w:t>pwr_staged_valid_o</w:t>
      </w:r>
      <w:r>
        <w:rPr>
          <w:sz w:val="20"/>
        </w:rPr>
        <w:t xml:space="preserve">, </w:t>
      </w:r>
      <w:r>
        <w:rPr>
          <w:rStyle w:val="VerbatimChar"/>
          <w:sz w:val="20"/>
        </w:rPr>
        <w:t>pwr_staged_pop_i</w:t>
      </w:r>
      <w:r>
        <w:rPr>
          <w:sz w:val="20"/>
        </w:rPr>
        <w:t>.</w:t>
      </w:r>
    </w:p>
    <w:p>
      <w:pPr>
        <w:pStyle w:val="BodyText"/>
        <w:rPr/>
      </w:pPr>
      <w:r>
        <w:rPr>
          <w:b/>
          <w:bCs/>
          <w:sz w:val="20"/>
        </w:rPr>
        <w:t>Invariants.</w:t>
      </w:r>
    </w:p>
    <w:p>
      <w:pPr>
        <w:pStyle w:val="Compact"/>
        <w:numPr>
          <w:ilvl w:val="0"/>
          <w:numId w:val="257"/>
        </w:numPr>
        <w:rPr/>
      </w:pPr>
      <w:r>
        <w:rPr/>
        <w:t>A write burst crosses as data words plus, on the last word, a one-bit “burst staged” token in a second FIFO.</w:t>
      </w:r>
    </w:p>
    <w:p>
      <w:pPr>
        <w:pStyle w:val="Compact"/>
        <w:numPr>
          <w:ilvl w:val="0"/>
          <w:numId w:val="258"/>
        </w:numPr>
        <w:rPr/>
      </w:pPr>
      <w:r>
        <w:rPr/>
        <w:t>The command path pops one token per WR it accepts, so a WR command can never reach the PHY ahead of its data.</w:t>
      </w:r>
    </w:p>
    <w:p>
      <w:pPr>
        <w:pStyle w:val="Compact"/>
        <w:numPr>
          <w:ilvl w:val="0"/>
          <w:numId w:val="259"/>
        </w:numPr>
        <w:rPr/>
      </w:pPr>
      <w:r>
        <w:rPr>
          <w:rStyle w:val="VerbatimChar"/>
        </w:rPr>
        <w:t>scoria_dfi_cdc.sby</w:t>
      </w:r>
      <w:r>
        <w:rPr/>
        <w:t xml:space="preserve"> proves </w:t>
      </w:r>
      <w:r>
        <w:rPr>
          <w:rStyle w:val="VerbatimChar"/>
        </w:rPr>
        <w:t>a_no_extra_staged</w:t>
      </w:r>
      <w:r>
        <w:rPr/>
        <w:t>: the PHY never pops more staged bursts than the controller completed.</w:t>
      </w:r>
    </w:p>
    <w:p>
      <w:pPr>
        <w:pStyle w:val="FirstParagraph"/>
        <w:rPr/>
      </w:pPr>
      <w:r>
        <w:rPr>
          <w:b/>
          <w:bCs/>
          <w:sz w:val="20"/>
        </w:rPr>
        <w:t>Decision table.</w:t>
      </w:r>
      <w:r>
        <w:rPr>
          <w:sz w:val="20"/>
        </w:rPr>
        <w:t xml:space="preserve"> Rows where a token crosses without its data, or data crosses without its token, are </w:t>
      </w:r>
      <w:r>
        <w:rPr>
          <w:rStyle w:val="VerbatimChar"/>
          <w:sz w:val="20"/>
        </w:rPr>
        <w:t>ILLEGAL</w:t>
      </w:r>
      <w:r>
        <w:rPr>
          <w:sz w:val="20"/>
        </w:rPr>
        <w:t>.</w:t>
      </w:r>
      <w:bookmarkEnd w:id="1055"/>
    </w:p>
    <w:p>
      <w:pPr>
        <w:pStyle w:val="Heading2"/>
        <w:pBdr>
          <w:bottom w:val="single" w:sz="12" w:space="0" w:color="228B22"/>
        </w:pBdr>
        <w:spacing w:before="280" w:after="80"/>
        <w:rPr/>
      </w:pPr>
      <w:bookmarkStart w:id="1056" w:name="__RefHeading___Toc54032_3968965690"/>
      <w:bookmarkStart w:id="1057" w:name="contract-command-path-no-pacing"/>
      <w:bookmarkEnd w:id="1056"/>
      <w:r>
        <w:rPr>
          <w:rStyle w:val="SectionNumber"/>
          <w:b/>
          <w:color w:val="228B22"/>
          <w:sz w:val="28"/>
        </w:rPr>
        <w:t>34.14</w:t>
      </w:r>
      <w:r>
        <w:rPr>
          <w:b/>
          <w:color w:val="228B22"/>
          <w:sz w:val="28"/>
        </w:rPr>
        <w:tab/>
        <w:t>Contract: command-path no-pacing</w:t>
      </w:r>
    </w:p>
    <w:p>
      <w:pPr>
        <w:pStyle w:val="FirstParagraph"/>
        <w:rPr/>
      </w:pPr>
      <w:r>
        <w:rPr>
          <w:b/>
          <w:bCs/>
          <w:sz w:val="20"/>
        </w:rPr>
        <w:t>Terms.</w:t>
      </w:r>
      <w:r>
        <w:rPr>
          <w:sz w:val="20"/>
        </w:rPr>
        <w:t xml:space="preserve"> </w:t>
      </w:r>
      <w:r>
        <w:rPr>
          <w:rStyle w:val="VerbatimChar"/>
          <w:sz w:val="20"/>
        </w:rPr>
        <w:t>cmd_valid_i</w:t>
      </w:r>
      <w:r>
        <w:rPr>
          <w:sz w:val="20"/>
        </w:rPr>
        <w:t xml:space="preserve">, </w:t>
      </w:r>
      <w:r>
        <w:rPr>
          <w:rStyle w:val="VerbatimChar"/>
          <w:sz w:val="20"/>
        </w:rPr>
        <w:t>cmd_ready_o</w:t>
      </w:r>
      <w:r>
        <w:rPr>
          <w:sz w:val="20"/>
        </w:rPr>
        <w:t xml:space="preserve">, </w:t>
      </w:r>
      <w:r>
        <w:rPr>
          <w:rStyle w:val="VerbatimChar"/>
          <w:sz w:val="20"/>
        </w:rPr>
        <w:t>wr_op_ready_i</w:t>
      </w:r>
      <w:r>
        <w:rPr>
          <w:sz w:val="20"/>
        </w:rPr>
        <w:t xml:space="preserve">, </w:t>
      </w:r>
      <w:r>
        <w:rPr>
          <w:rStyle w:val="VerbatimChar"/>
          <w:sz w:val="20"/>
        </w:rPr>
        <w:t>rd_op_ready_i</w:t>
      </w:r>
      <w:r>
        <w:rPr>
          <w:sz w:val="20"/>
        </w:rPr>
        <w:t>.</w:t>
      </w:r>
    </w:p>
    <w:p>
      <w:pPr>
        <w:pStyle w:val="BodyText"/>
        <w:rPr/>
      </w:pPr>
      <w:r>
        <w:rPr>
          <w:b/>
          <w:bCs/>
          <w:sz w:val="20"/>
        </w:rPr>
        <w:t>Invariants.</w:t>
      </w:r>
    </w:p>
    <w:p>
      <w:pPr>
        <w:pStyle w:val="Compact"/>
        <w:numPr>
          <w:ilvl w:val="0"/>
          <w:numId w:val="260"/>
        </w:numPr>
        <w:rPr/>
      </w:pPr>
      <w:r>
        <w:rPr>
          <w:rStyle w:val="VerbatimChar"/>
        </w:rPr>
        <w:t>scoria_dfi_cmd_path.sv</w:t>
      </w:r>
      <w:r>
        <w:rPr/>
        <w:t xml:space="preserve"> does not pace commands; all timing lives in the scheduler.</w:t>
      </w:r>
    </w:p>
    <w:p>
      <w:pPr>
        <w:pStyle w:val="Compact"/>
        <w:numPr>
          <w:ilvl w:val="0"/>
          <w:numId w:val="261"/>
        </w:numPr>
        <w:rPr/>
      </w:pPr>
      <w:r>
        <w:rPr/>
        <w:t>The only remaining holds are structural: a read may not issue unless the read aligner has a free slot, and a write may not issue unless its data has crossed and is staged.</w:t>
      </w:r>
    </w:p>
    <w:p>
      <w:pPr>
        <w:pStyle w:val="Compact"/>
        <w:numPr>
          <w:ilvl w:val="0"/>
          <w:numId w:val="262"/>
        </w:numPr>
        <w:rPr/>
      </w:pPr>
      <w:r>
        <w:rPr/>
        <w:t>TASK-007 measured the structural-hold profile; intentional pacing in the command path was removed because it compressed JEDEC spacing behind the hold.</w:t>
      </w:r>
    </w:p>
    <w:p>
      <w:pPr>
        <w:pStyle w:val="FirstParagraph"/>
        <w:rPr/>
      </w:pPr>
      <w:r>
        <w:rPr>
          <w:b/>
          <w:bCs/>
          <w:sz w:val="20"/>
        </w:rPr>
        <w:t>Verdict.</w:t>
      </w:r>
      <w:r>
        <w:rPr>
          <w:sz w:val="20"/>
        </w:rPr>
        <w:t xml:space="preserve"> MEASURED, not formally proven as a contract. The property is that no timing-dependent hold exists in this path.</w:t>
      </w:r>
      <w:bookmarkEnd w:id="1057"/>
    </w:p>
    <w:p>
      <w:pPr>
        <w:pStyle w:val="Heading2"/>
        <w:pBdr>
          <w:bottom w:val="single" w:sz="12" w:space="0" w:color="228B22"/>
        </w:pBdr>
        <w:spacing w:before="280" w:after="80"/>
        <w:rPr/>
      </w:pPr>
      <w:bookmarkStart w:id="1058" w:name="__RefHeading___Toc54034_3968965690"/>
      <w:bookmarkStart w:id="1059" w:name="Xc957dfc4dd7ee328aa8d796dcb5301ec3a7b910"/>
      <w:bookmarkEnd w:id="1058"/>
      <w:r>
        <w:rPr>
          <w:rStyle w:val="SectionNumber"/>
          <w:b/>
          <w:color w:val="228B22"/>
          <w:sz w:val="28"/>
        </w:rPr>
        <w:t>34.15</w:t>
      </w:r>
      <w:r>
        <w:rPr>
          <w:b/>
          <w:color w:val="228B22"/>
          <w:sz w:val="28"/>
        </w:rPr>
        <w:tab/>
        <w:t>Contract: arbiter final-gate drop-not-hold</w:t>
      </w:r>
    </w:p>
    <w:p>
      <w:pPr>
        <w:pStyle w:val="FirstParagraph"/>
        <w:rPr/>
      </w:pPr>
      <w:r>
        <w:rPr>
          <w:b/>
          <w:bCs/>
          <w:sz w:val="20"/>
        </w:rPr>
        <w:t>Terms.</w:t>
      </w:r>
      <w:r>
        <w:rPr>
          <w:sz w:val="20"/>
        </w:rPr>
        <w:t xml:space="preserve"> </w:t>
      </w:r>
      <w:r>
        <w:rPr>
          <w:rStyle w:val="VerbatimChar"/>
          <w:sz w:val="20"/>
        </w:rPr>
        <w:t>w_out_safe</w:t>
      </w:r>
      <w:r>
        <w:rPr>
          <w:sz w:val="20"/>
        </w:rPr>
        <w:t xml:space="preserve">, </w:t>
      </w:r>
      <w:r>
        <w:rPr>
          <w:rStyle w:val="VerbatimChar"/>
          <w:sz w:val="20"/>
        </w:rPr>
        <w:t>bank_act_ready_i</w:t>
      </w:r>
      <w:r>
        <w:rPr>
          <w:sz w:val="20"/>
        </w:rPr>
        <w:t xml:space="preserve">, </w:t>
      </w:r>
      <w:r>
        <w:rPr>
          <w:rStyle w:val="VerbatimChar"/>
          <w:sz w:val="20"/>
        </w:rPr>
        <w:t>tfaw_ok_i</w:t>
      </w:r>
      <w:r>
        <w:rPr>
          <w:sz w:val="20"/>
        </w:rPr>
        <w:t xml:space="preserve">, </w:t>
      </w:r>
      <w:r>
        <w:rPr>
          <w:rStyle w:val="VerbatimChar"/>
          <w:sz w:val="20"/>
        </w:rPr>
        <w:t>trrd_ok_i</w:t>
      </w:r>
      <w:r>
        <w:rPr>
          <w:sz w:val="20"/>
        </w:rPr>
        <w:t xml:space="preserve">, </w:t>
      </w:r>
      <w:r>
        <w:rPr>
          <w:rStyle w:val="VerbatimChar"/>
          <w:sz w:val="20"/>
        </w:rPr>
        <w:t>bank_rdwr_ready_i</w:t>
      </w:r>
      <w:r>
        <w:rPr>
          <w:sz w:val="20"/>
        </w:rPr>
        <w:t xml:space="preserve">, </w:t>
      </w:r>
      <w:r>
        <w:rPr>
          <w:rStyle w:val="VerbatimChar"/>
          <w:sz w:val="20"/>
        </w:rPr>
        <w:t>twtr_ok_i</w:t>
      </w:r>
      <w:r>
        <w:rPr>
          <w:sz w:val="20"/>
        </w:rPr>
        <w:t xml:space="preserve">, </w:t>
      </w:r>
      <w:r>
        <w:rPr>
          <w:rStyle w:val="VerbatimChar"/>
          <w:sz w:val="20"/>
        </w:rPr>
        <w:t>trtw_ok_i</w:t>
      </w:r>
      <w:r>
        <w:rPr>
          <w:sz w:val="20"/>
        </w:rPr>
        <w:t xml:space="preserve">, </w:t>
      </w:r>
      <w:r>
        <w:rPr>
          <w:rStyle w:val="VerbatimChar"/>
          <w:sz w:val="20"/>
        </w:rPr>
        <w:t>tccd_ok_i</w:t>
      </w:r>
      <w:r>
        <w:rPr>
          <w:sz w:val="20"/>
        </w:rPr>
        <w:t>.</w:t>
      </w:r>
    </w:p>
    <w:p>
      <w:pPr>
        <w:pStyle w:val="BodyText"/>
        <w:rPr/>
      </w:pPr>
      <w:r>
        <w:rPr>
          <w:b/>
          <w:bCs/>
          <w:sz w:val="20"/>
        </w:rPr>
        <w:t>Invariants.</w:t>
      </w:r>
    </w:p>
    <w:p>
      <w:pPr>
        <w:pStyle w:val="Compact"/>
        <w:numPr>
          <w:ilvl w:val="0"/>
          <w:numId w:val="263"/>
        </w:numPr>
        <w:rPr/>
      </w:pPr>
      <w:r>
        <w:rPr/>
        <w:t>The final gate re-validates both per-bank readiness and rank-global windows (</w:t>
      </w:r>
      <w:r>
        <w:rPr>
          <w:rStyle w:val="VerbatimChar"/>
        </w:rPr>
        <w:t>tfaw_ok</w:t>
      </w:r>
      <w:r>
        <w:rPr/>
        <w:t xml:space="preserve">, </w:t>
      </w:r>
      <w:r>
        <w:rPr>
          <w:rStyle w:val="VerbatimChar"/>
        </w:rPr>
        <w:t>trrd_ok</w:t>
      </w:r>
      <w:r>
        <w:rPr/>
        <w:t>) at the cycle the command fires.</w:t>
      </w:r>
    </w:p>
    <w:p>
      <w:pPr>
        <w:pStyle w:val="Compact"/>
        <w:numPr>
          <w:ilvl w:val="0"/>
          <w:numId w:val="264"/>
        </w:numPr>
        <w:rPr/>
      </w:pPr>
      <w:r>
        <w:rPr/>
        <w:t xml:space="preserve">BUG-001 was the failure mode: an earlier sampling of the rank-global terms let two cross-bank ACTs violate </w:t>
      </w:r>
      <w:r>
        <w:rPr>
          <w:rStyle w:val="VerbatimChar"/>
        </w:rPr>
        <w:t>tRRD</w:t>
      </w:r>
      <w:r>
        <w:rPr/>
        <w:t xml:space="preserve">. The fix adds the rank-global terms to </w:t>
      </w:r>
      <w:r>
        <w:rPr>
          <w:rStyle w:val="VerbatimChar"/>
        </w:rPr>
        <w:t>w_out_safe</w:t>
      </w:r>
      <w:r>
        <w:rPr/>
        <w:t>.</w:t>
      </w:r>
    </w:p>
    <w:p>
      <w:pPr>
        <w:pStyle w:val="Compact"/>
        <w:numPr>
          <w:ilvl w:val="0"/>
          <w:numId w:val="265"/>
        </w:numPr>
        <w:rPr/>
      </w:pPr>
      <w:r>
        <w:rPr>
          <w:rStyle w:val="VerbatimChar"/>
        </w:rPr>
        <w:t>scoria_cmd_arbiter.sby</w:t>
      </w:r>
      <w:r>
        <w:rPr/>
        <w:t xml:space="preserve"> proves </w:t>
      </w:r>
      <w:r>
        <w:rPr>
          <w:rStyle w:val="VerbatimChar"/>
        </w:rPr>
        <w:t>a_trrd_spacing</w:t>
      </w:r>
      <w:r>
        <w:rPr/>
        <w:t xml:space="preserve"> and </w:t>
      </w:r>
      <w:r>
        <w:rPr>
          <w:rStyle w:val="VerbatimChar"/>
        </w:rPr>
        <w:t>a_tfaw_window</w:t>
      </w:r>
      <w:r>
        <w:rPr/>
        <w:t xml:space="preserve"> with </w:t>
      </w:r>
      <w:r>
        <w:rPr>
          <w:rStyle w:val="VerbatimChar"/>
        </w:rPr>
        <w:t>BUG001 = 1</w:t>
      </w:r>
      <w:r>
        <w:rPr/>
        <w:t xml:space="preserve">; the </w:t>
      </w:r>
      <w:r>
        <w:rPr>
          <w:rStyle w:val="VerbatimChar"/>
        </w:rPr>
        <w:t>nofix</w:t>
      </w:r>
      <w:r>
        <w:rPr/>
        <w:t xml:space="preserve"> task runs with </w:t>
      </w:r>
      <w:r>
        <w:rPr>
          <w:rStyle w:val="VerbatimChar"/>
        </w:rPr>
        <w:t>BUG001 = 0</w:t>
      </w:r>
      <w:r>
        <w:rPr/>
        <w:t xml:space="preserve"> to show the failure mode.</w:t>
      </w:r>
    </w:p>
    <w:p>
      <w:pPr>
        <w:pStyle w:val="Compact"/>
        <w:numPr>
          <w:ilvl w:val="0"/>
          <w:numId w:val="266"/>
        </w:numPr>
        <w:rPr/>
      </w:pPr>
      <w:r>
        <w:rPr/>
        <w:t>BUG-003 is the same shape for ZQ: the final gate drops the command rather than holding it, preserving spacing.</w:t>
      </w:r>
    </w:p>
    <w:p>
      <w:pPr>
        <w:pStyle w:val="FirstParagraph"/>
        <w:rPr/>
      </w:pPr>
      <w:r>
        <w:rPr>
          <w:b/>
          <w:bCs/>
          <w:sz w:val="20"/>
        </w:rPr>
        <w:t>Decision table.</w:t>
      </w:r>
      <w:r>
        <w:rPr>
          <w:sz w:val="20"/>
        </w:rPr>
        <w:t xml:space="preserve"> Rows where a command fires while any relevant </w:t>
      </w:r>
      <w:r>
        <w:rPr>
          <w:rStyle w:val="VerbatimChar"/>
          <w:sz w:val="20"/>
        </w:rPr>
        <w:t>*_ok</w:t>
      </w:r>
      <w:r>
        <w:rPr>
          <w:sz w:val="20"/>
        </w:rPr>
        <w:t xml:space="preserve"> or per-bank ready is low are </w:t>
      </w:r>
      <w:r>
        <w:rPr>
          <w:rStyle w:val="VerbatimChar"/>
          <w:sz w:val="20"/>
        </w:rPr>
        <w:t>ILLEGAL</w:t>
      </w:r>
      <w:r>
        <w:rPr>
          <w:sz w:val="20"/>
        </w:rPr>
        <w:t>.</w:t>
      </w:r>
      <w:bookmarkEnd w:id="1059"/>
    </w:p>
    <w:p>
      <w:pPr>
        <w:pStyle w:val="Heading2"/>
        <w:pBdr>
          <w:bottom w:val="single" w:sz="12" w:space="0" w:color="228B22"/>
        </w:pBdr>
        <w:spacing w:before="280" w:after="80"/>
        <w:rPr/>
      </w:pPr>
      <w:bookmarkStart w:id="1060" w:name="__RefHeading___Toc54036_3968965690"/>
      <w:bookmarkStart w:id="1061" w:name="contract-init-mr-ordering"/>
      <w:bookmarkEnd w:id="1060"/>
      <w:r>
        <w:rPr>
          <w:rStyle w:val="SectionNumber"/>
          <w:b/>
          <w:color w:val="228B22"/>
          <w:sz w:val="28"/>
        </w:rPr>
        <w:t>34.16</w:t>
      </w:r>
      <w:r>
        <w:rPr>
          <w:b/>
          <w:color w:val="228B22"/>
          <w:sz w:val="28"/>
        </w:rPr>
        <w:tab/>
        <w:t>Contract: init MR ordering</w:t>
      </w:r>
    </w:p>
    <w:p>
      <w:pPr>
        <w:pStyle w:val="FirstParagraph"/>
        <w:rPr/>
      </w:pPr>
      <w:r>
        <w:rPr>
          <w:b/>
          <w:bCs/>
          <w:sz w:val="20"/>
        </w:rPr>
        <w:t>Terms.</w:t>
      </w:r>
      <w:r>
        <w:rPr>
          <w:sz w:val="20"/>
        </w:rPr>
        <w:t xml:space="preserve"> </w:t>
      </w:r>
      <w:r>
        <w:rPr>
          <w:rStyle w:val="VerbatimChar"/>
          <w:sz w:val="20"/>
        </w:rPr>
        <w:t>init_cmd_valid</w:t>
      </w:r>
      <w:r>
        <w:rPr>
          <w:sz w:val="20"/>
        </w:rPr>
        <w:t xml:space="preserve">, </w:t>
      </w:r>
      <w:r>
        <w:rPr>
          <w:rStyle w:val="VerbatimChar"/>
          <w:sz w:val="20"/>
        </w:rPr>
        <w:t>init_cmd_op</w:t>
      </w:r>
      <w:r>
        <w:rPr>
          <w:sz w:val="20"/>
        </w:rPr>
        <w:t xml:space="preserve">, </w:t>
      </w:r>
      <w:r>
        <w:rPr>
          <w:rStyle w:val="VerbatimChar"/>
          <w:sz w:val="20"/>
        </w:rPr>
        <w:t>init_cmd_bank</w:t>
      </w:r>
      <w:r>
        <w:rPr>
          <w:sz w:val="20"/>
        </w:rPr>
        <w:t xml:space="preserve">, </w:t>
      </w:r>
      <w:r>
        <w:rPr>
          <w:rStyle w:val="VerbatimChar"/>
          <w:sz w:val="20"/>
        </w:rPr>
        <w:t>init_cmd_row</w:t>
      </w:r>
      <w:r>
        <w:rPr>
          <w:sz w:val="20"/>
        </w:rPr>
        <w:t>, the init FSM state list.</w:t>
      </w:r>
    </w:p>
    <w:p>
      <w:pPr>
        <w:pStyle w:val="BodyText"/>
        <w:rPr/>
      </w:pPr>
      <w:r>
        <w:rPr>
          <w:b/>
          <w:bCs/>
          <w:sz w:val="20"/>
        </w:rPr>
        <w:t>Invariants.</w:t>
      </w:r>
    </w:p>
    <w:p>
      <w:pPr>
        <w:pStyle w:val="Compact"/>
        <w:numPr>
          <w:ilvl w:val="0"/>
          <w:numId w:val="267"/>
        </w:numPr>
        <w:rPr/>
      </w:pPr>
      <w:r>
        <w:rPr/>
        <w:t xml:space="preserve">DDR3 order is fixed by the state list: </w:t>
      </w:r>
      <w:r>
        <w:rPr>
          <w:rStyle w:val="VerbatimChar"/>
        </w:rPr>
        <w:t>S_D3_RSTN</w:t>
      </w:r>
      <w:r>
        <w:rPr/>
        <w:t xml:space="preserve"> → </w:t>
      </w:r>
      <w:r>
        <w:rPr>
          <w:rStyle w:val="VerbatimChar"/>
        </w:rPr>
        <w:t>S_D3_CKE</w:t>
      </w:r>
      <w:r>
        <w:rPr/>
        <w:t xml:space="preserve"> → </w:t>
      </w:r>
      <w:r>
        <w:rPr>
          <w:rStyle w:val="VerbatimChar"/>
        </w:rPr>
        <w:t>S_D3_XPR</w:t>
      </w:r>
      <w:r>
        <w:rPr/>
        <w:t xml:space="preserve"> → </w:t>
      </w:r>
      <w:r>
        <w:rPr>
          <w:rStyle w:val="VerbatimChar"/>
        </w:rPr>
        <w:t>S_D3_MR2</w:t>
      </w:r>
      <w:r>
        <w:rPr/>
        <w:t xml:space="preserve"> → </w:t>
      </w:r>
      <w:r>
        <w:rPr>
          <w:rStyle w:val="VerbatimChar"/>
        </w:rPr>
        <w:t>S_D3_MR3</w:t>
      </w:r>
      <w:r>
        <w:rPr/>
        <w:t xml:space="preserve"> → </w:t>
      </w:r>
      <w:r>
        <w:rPr>
          <w:rStyle w:val="VerbatimChar"/>
        </w:rPr>
        <w:t>S_D3_MR1</w:t>
      </w:r>
      <w:r>
        <w:rPr/>
        <w:t xml:space="preserve"> → </w:t>
      </w:r>
      <w:r>
        <w:rPr>
          <w:rStyle w:val="VerbatimChar"/>
        </w:rPr>
        <w:t>S_D3_MR0</w:t>
      </w:r>
      <w:r>
        <w:rPr/>
        <w:t xml:space="preserve"> → </w:t>
      </w:r>
      <w:r>
        <w:rPr>
          <w:rStyle w:val="VerbatimChar"/>
        </w:rPr>
        <w:t>S_D3_ZQCL</w:t>
      </w:r>
      <w:r>
        <w:rPr/>
        <w:t xml:space="preserve"> → </w:t>
      </w:r>
      <w:r>
        <w:rPr>
          <w:rStyle w:val="VerbatimChar"/>
        </w:rPr>
        <w:t>S_D3_LOCK</w:t>
      </w:r>
      <w:r>
        <w:rPr/>
        <w:t xml:space="preserve"> → </w:t>
      </w:r>
      <w:r>
        <w:rPr>
          <w:rStyle w:val="VerbatimChar"/>
        </w:rPr>
        <w:t>S_DONE</w:t>
      </w:r>
      <w:r>
        <w:rPr/>
        <w:t>.</w:t>
      </w:r>
    </w:p>
    <w:p>
      <w:pPr>
        <w:pStyle w:val="Compact"/>
        <w:numPr>
          <w:ilvl w:val="0"/>
          <w:numId w:val="268"/>
        </w:numPr>
        <w:rPr/>
      </w:pPr>
      <w:r>
        <w:rPr/>
        <w:t xml:space="preserve">LPDDR3 order is </w:t>
      </w:r>
      <w:r>
        <w:rPr>
          <w:rStyle w:val="VerbatimChar"/>
        </w:rPr>
        <w:t>S_L_RESET</w:t>
      </w:r>
      <w:r>
        <w:rPr/>
        <w:t xml:space="preserve"> → </w:t>
      </w:r>
      <w:r>
        <w:rPr>
          <w:rStyle w:val="VerbatimChar"/>
        </w:rPr>
        <w:t>S_L_ZQ</w:t>
      </w:r>
      <w:r>
        <w:rPr/>
        <w:t xml:space="preserve"> → </w:t>
      </w:r>
      <w:r>
        <w:rPr>
          <w:rStyle w:val="VerbatimChar"/>
        </w:rPr>
        <w:t>S_L_MR1</w:t>
      </w:r>
      <w:r>
        <w:rPr/>
        <w:t xml:space="preserve"> → </w:t>
      </w:r>
      <w:r>
        <w:rPr>
          <w:rStyle w:val="VerbatimChar"/>
        </w:rPr>
        <w:t>S_L_MR2</w:t>
      </w:r>
      <w:r>
        <w:rPr/>
        <w:t xml:space="preserve"> → </w:t>
      </w:r>
      <w:r>
        <w:rPr>
          <w:rStyle w:val="VerbatimChar"/>
        </w:rPr>
        <w:t>S_L_MR3</w:t>
      </w:r>
      <w:r>
        <w:rPr/>
        <w:t xml:space="preserve"> → </w:t>
      </w:r>
      <w:r>
        <w:rPr>
          <w:rStyle w:val="VerbatimChar"/>
        </w:rPr>
        <w:t>S_DONE</w:t>
      </w:r>
      <w:r>
        <w:rPr/>
        <w:t>.</w:t>
      </w:r>
    </w:p>
    <w:p>
      <w:pPr>
        <w:pStyle w:val="Compact"/>
        <w:numPr>
          <w:ilvl w:val="0"/>
          <w:numId w:val="269"/>
        </w:numPr>
        <w:rPr/>
      </w:pPr>
      <w:r>
        <w:rPr/>
        <w:t xml:space="preserve">MR0 load ORs in </w:t>
      </w:r>
      <w:r>
        <w:rPr>
          <w:rStyle w:val="VerbatimChar"/>
        </w:rPr>
        <w:t>DDR3_DLL_RESET = 16'h0100</w:t>
      </w:r>
      <w:r>
        <w:rPr/>
        <w:t xml:space="preserve">; the shadow is written with the unmodified </w:t>
      </w:r>
      <w:r>
        <w:rPr>
          <w:rStyle w:val="VerbatimChar"/>
        </w:rPr>
        <w:t>mr0_i</w:t>
      </w:r>
      <w:r>
        <w:rPr/>
        <w:t>.</w:t>
      </w:r>
    </w:p>
    <w:p>
      <w:pPr>
        <w:pStyle w:val="FirstParagraph"/>
        <w:rPr/>
      </w:pPr>
      <w:r>
        <w:rPr>
          <w:b/>
          <w:bCs/>
          <w:sz w:val="20"/>
        </w:rPr>
        <w:t>Decision table.</w:t>
      </w:r>
      <w:r>
        <w:rPr>
          <w:sz w:val="20"/>
        </w:rPr>
        <w:t xml:space="preserve"> Rows where the MR order is violated, or where </w:t>
      </w:r>
      <w:r>
        <w:rPr>
          <w:rStyle w:val="VerbatimChar"/>
          <w:sz w:val="20"/>
        </w:rPr>
        <w:t>RESET#</w:t>
      </w:r>
      <w:r>
        <w:rPr>
          <w:sz w:val="20"/>
        </w:rPr>
        <w:t xml:space="preserve"> is re-asserted without </w:t>
      </w:r>
      <w:r>
        <w:rPr>
          <w:rStyle w:val="VerbatimChar"/>
          <w:sz w:val="20"/>
        </w:rPr>
        <w:t>init_force_restart</w:t>
      </w:r>
      <w:r>
        <w:rPr>
          <w:sz w:val="20"/>
        </w:rPr>
        <w:t xml:space="preserve">, are </w:t>
      </w:r>
      <w:r>
        <w:rPr>
          <w:rStyle w:val="VerbatimChar"/>
          <w:sz w:val="20"/>
        </w:rPr>
        <w:t>ILLEGAL</w:t>
      </w:r>
      <w:r>
        <w:rPr>
          <w:sz w:val="20"/>
        </w:rPr>
        <w:t>.</w:t>
      </w:r>
      <w:bookmarkEnd w:id="1061"/>
    </w:p>
    <w:p>
      <w:pPr>
        <w:pStyle w:val="Heading2"/>
        <w:pBdr>
          <w:bottom w:val="single" w:sz="12" w:space="0" w:color="228B22"/>
        </w:pBdr>
        <w:spacing w:before="280" w:after="80"/>
        <w:rPr/>
      </w:pPr>
      <w:bookmarkStart w:id="1062" w:name="__RefHeading___Toc54038_3968965690"/>
      <w:bookmarkStart w:id="1063" w:name="Xc670b94e74a37078706c407d9ee145d09ebff1b"/>
      <w:bookmarkEnd w:id="1062"/>
      <w:r>
        <w:rPr>
          <w:rStyle w:val="SectionNumber"/>
          <w:b/>
          <w:color w:val="228B22"/>
          <w:sz w:val="28"/>
        </w:rPr>
        <w:t>34.17</w:t>
      </w:r>
      <w:r>
        <w:rPr>
          <w:b/>
          <w:color w:val="228B22"/>
          <w:sz w:val="28"/>
        </w:rPr>
        <w:tab/>
        <w:t>Contract: write-leveling four-state telemetry</w:t>
      </w:r>
    </w:p>
    <w:p>
      <w:pPr>
        <w:pStyle w:val="FirstParagraph"/>
        <w:rPr/>
      </w:pPr>
      <w:r>
        <w:rPr>
          <w:b/>
          <w:bCs/>
          <w:sz w:val="20"/>
        </w:rPr>
        <w:t>Terms.</w:t>
      </w:r>
      <w:r>
        <w:rPr>
          <w:sz w:val="20"/>
        </w:rPr>
        <w:t xml:space="preserve"> </w:t>
      </w:r>
      <w:r>
        <w:rPr>
          <w:rStyle w:val="VerbatimChar"/>
          <w:sz w:val="20"/>
        </w:rPr>
        <w:t>wrlvl_result</w:t>
      </w:r>
      <w:r>
        <w:rPr>
          <w:sz w:val="20"/>
        </w:rPr>
        <w:t xml:space="preserve">, </w:t>
      </w:r>
      <w:r>
        <w:rPr>
          <w:rStyle w:val="VerbatimChar"/>
          <w:sz w:val="20"/>
        </w:rPr>
        <w:t>wrlvl_result_valid</w:t>
      </w:r>
      <w:r>
        <w:rPr>
          <w:sz w:val="20"/>
        </w:rPr>
        <w:t xml:space="preserve">, </w:t>
      </w:r>
      <w:r>
        <w:rPr>
          <w:rStyle w:val="VerbatimChar"/>
          <w:sz w:val="20"/>
        </w:rPr>
        <w:t>wrlvl_timeout</w:t>
      </w:r>
      <w:r>
        <w:rPr>
          <w:sz w:val="20"/>
        </w:rPr>
        <w:t xml:space="preserve">, </w:t>
      </w:r>
      <w:r>
        <w:rPr>
          <w:rStyle w:val="VerbatimChar"/>
          <w:sz w:val="20"/>
        </w:rPr>
        <w:t>wrlvl_ever_done</w:t>
      </w:r>
      <w:r>
        <w:rPr>
          <w:sz w:val="20"/>
        </w:rPr>
        <w:t xml:space="preserve">, </w:t>
      </w:r>
      <w:r>
        <w:rPr>
          <w:rStyle w:val="VerbatimChar"/>
          <w:sz w:val="20"/>
        </w:rPr>
        <w:t>wrlvl_state</w:t>
      </w:r>
      <w:r>
        <w:rPr>
          <w:sz w:val="20"/>
        </w:rPr>
        <w:t xml:space="preserve">, </w:t>
      </w:r>
      <w:r>
        <w:rPr>
          <w:rStyle w:val="VerbatimChar"/>
          <w:sz w:val="20"/>
        </w:rPr>
        <w:t>strobe_i</w:t>
      </w:r>
      <w:r>
        <w:rPr>
          <w:sz w:val="20"/>
        </w:rPr>
        <w:t xml:space="preserve">, </w:t>
      </w:r>
      <w:r>
        <w:rPr>
          <w:rStyle w:val="VerbatimChar"/>
          <w:sz w:val="20"/>
        </w:rPr>
        <w:t>prime_dq_i</w:t>
      </w:r>
      <w:r>
        <w:rPr>
          <w:sz w:val="20"/>
        </w:rPr>
        <w:t>.</w:t>
      </w:r>
    </w:p>
    <w:p>
      <w:pPr>
        <w:pStyle w:val="BodyText"/>
        <w:rPr/>
      </w:pPr>
      <w:r>
        <w:rPr>
          <w:b/>
          <w:bCs/>
          <w:sz w:val="20"/>
        </w:rPr>
        <w:t>Invariants.</w:t>
      </w:r>
    </w:p>
    <w:p>
      <w:pPr>
        <w:pStyle w:val="Compact"/>
        <w:numPr>
          <w:ilvl w:val="0"/>
          <w:numId w:val="270"/>
        </w:numPr>
        <w:rPr/>
      </w:pPr>
      <w:r>
        <w:rPr/>
        <w:t>The four observable outcomes are {never attempted, converged, timed out, swept with no flip}; each has a distinct encoding in the status registers.</w:t>
      </w:r>
    </w:p>
    <w:p>
      <w:pPr>
        <w:pStyle w:val="Compact"/>
        <w:numPr>
          <w:ilvl w:val="0"/>
          <w:numId w:val="271"/>
        </w:numPr>
        <w:rPr/>
      </w:pPr>
      <w:r>
        <w:rPr/>
        <w:t>“</w:t>
      </w:r>
      <w:r>
        <w:rPr/>
        <w:t>Never attempted” is the reset state (</w:t>
      </w:r>
      <w:r>
        <w:rPr>
          <w:rStyle w:val="VerbatimChar"/>
        </w:rPr>
        <w:t>WL_OFF</w:t>
      </w:r>
      <w:r>
        <w:rPr/>
        <w:t>); a detector that has never fired must be representable.</w:t>
      </w:r>
    </w:p>
    <w:p>
      <w:pPr>
        <w:pStyle w:val="Compact"/>
        <w:numPr>
          <w:ilvl w:val="0"/>
          <w:numId w:val="272"/>
        </w:numPr>
        <w:rPr/>
      </w:pPr>
      <w:r>
        <w:rPr/>
        <w:t xml:space="preserve">Timeout is distinguishable from no-result: </w:t>
      </w:r>
      <w:r>
        <w:rPr>
          <w:rStyle w:val="VerbatimChar"/>
        </w:rPr>
        <w:t>t_wlmrd_max</w:t>
      </w:r>
      <w:r>
        <w:rPr/>
        <w:t xml:space="preserve"> is a controller-defined timeout with its own status bit (</w:t>
      </w:r>
      <w:r>
        <w:rPr>
          <w:rStyle w:val="VerbatimChar"/>
        </w:rPr>
        <w:t>wrlvl_timeout</w:t>
      </w:r>
      <w:r>
        <w:rPr/>
        <w:t>).</w:t>
      </w:r>
    </w:p>
    <w:p>
      <w:pPr>
        <w:pStyle w:val="Compact"/>
        <w:numPr>
          <w:ilvl w:val="0"/>
          <w:numId w:val="273"/>
        </w:numPr>
        <w:rPr/>
      </w:pPr>
      <w:r>
        <w:rPr/>
        <w:t xml:space="preserve">The state machine has no delay-walk states; firmware performs the search. </w:t>
      </w:r>
      <w:r>
        <w:rPr>
          <w:rStyle w:val="VerbatimChar"/>
        </w:rPr>
        <w:t>tWLOE</w:t>
      </w:r>
      <w:r>
        <w:rPr/>
        <w:t xml:space="preserve"> is inert because only the prime DQ bit is sampled.</w:t>
      </w:r>
    </w:p>
    <w:p>
      <w:pPr>
        <w:pStyle w:val="FirstParagraph"/>
        <w:rPr/>
      </w:pPr>
      <w:r>
        <w:rPr>
          <w:b/>
          <w:bCs/>
          <w:sz w:val="20"/>
        </w:rPr>
        <w:t>Decision table.</w:t>
      </w:r>
      <w:r>
        <w:rPr>
          <w:sz w:val="20"/>
        </w:rPr>
        <w:t xml:space="preserve"> Rows where timeout and no-result share an encoding, or where a search state appears in the state list, are </w:t>
      </w:r>
      <w:r>
        <w:rPr>
          <w:rStyle w:val="VerbatimChar"/>
          <w:sz w:val="20"/>
        </w:rPr>
        <w:t>ILLEGAL</w:t>
      </w:r>
      <w:r>
        <w:rPr>
          <w:sz w:val="20"/>
        </w:rPr>
        <w:t>.</w:t>
      </w:r>
      <w:bookmarkEnd w:id="1063"/>
    </w:p>
    <w:p>
      <w:pPr>
        <w:pStyle w:val="Heading2"/>
        <w:pBdr>
          <w:bottom w:val="single" w:sz="12" w:space="0" w:color="228B22"/>
        </w:pBdr>
        <w:spacing w:before="280" w:after="80"/>
        <w:rPr/>
      </w:pPr>
      <w:bookmarkStart w:id="1064" w:name="__RefHeading___Toc54040_3968965690"/>
      <w:bookmarkStart w:id="1065" w:name="regenerating-the-workbook"/>
      <w:bookmarkEnd w:id="1064"/>
      <w:r>
        <w:rPr>
          <w:rStyle w:val="SectionNumber"/>
          <w:b/>
          <w:color w:val="228B22"/>
          <w:sz w:val="28"/>
        </w:rPr>
        <w:t>34.18</w:t>
      </w:r>
      <w:r>
        <w:rPr>
          <w:b/>
          <w:color w:val="228B22"/>
          <w:sz w:val="28"/>
        </w:rPr>
        <w:tab/>
        <w:t>Regenerating the workbook</w:t>
      </w:r>
    </w:p>
    <w:p>
      <w:pPr>
        <w:pStyle w:val="FirstParagraph"/>
        <w:spacing w:before="180" w:after="180"/>
        <w:rPr/>
      </w:pPr>
      <w:r>
        <w:rPr>
          <w:sz w:val="20"/>
        </w:rPr>
        <w:t xml:space="preserve">There is no scoria kmap generator run yet. This chapter is the citation-ready anchor map for when one lands. Do not hand-edit a future </w:t>
      </w:r>
      <w:r>
        <w:rPr>
          <w:rStyle w:val="VerbatimChar"/>
          <w:sz w:val="20"/>
        </w:rPr>
        <w:t>scoria_signal_contracts.xlsx</w:t>
      </w:r>
      <w:r>
        <w:rPr>
          <w:sz w:val="20"/>
        </w:rPr>
        <w:t>; it must be a build artifact of the generator, and the citation gate must fail the run if any RTL anchor drifts from the anchors named above.</w:t>
      </w:r>
      <w:bookmarkEnd w:id="1027"/>
      <w:bookmarkEnd w:id="1065"/>
    </w:p>
    <w:sectPr>
      <w:footerReference w:type="even" r:id="rId14"/>
      <w:footerReference w:type="default" r:id="rId15"/>
      <w:footerReference w:type="first" r:id="rId1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DDR3 / LPDDR3 Family Controller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45"/>
    <w:lvlOverride w:ilvl="0">
      <w:startOverride w:val="1"/>
    </w:lvlOverride>
  </w:num>
  <w:num w:numId="225">
    <w:abstractNumId w:val="45"/>
    <w:lvlOverride w:ilvl="0">
      <w:startOverride w:val="1"/>
    </w:lvlOverride>
  </w:num>
  <w:num w:numId="226">
    <w:abstractNumId w:val="45"/>
  </w:num>
  <w:num w:numId="227">
    <w:abstractNumId w:val="45"/>
  </w:num>
  <w:num w:numId="228">
    <w:abstractNumId w:val="45"/>
  </w:num>
  <w:num w:numId="229">
    <w:abstractNumId w:val="45"/>
    <w:lvlOverride w:ilvl="0">
      <w:startOverride w:val="1"/>
    </w:lvlOverride>
  </w:num>
  <w:num w:numId="230">
    <w:abstractNumId w:val="45"/>
  </w:num>
  <w:num w:numId="231">
    <w:abstractNumId w:val="45"/>
  </w:num>
  <w:num w:numId="232">
    <w:abstractNumId w:val="45"/>
    <w:lvlOverride w:ilvl="0">
      <w:startOverride w:val="1"/>
    </w:lvlOverride>
  </w:num>
  <w:num w:numId="233">
    <w:abstractNumId w:val="45"/>
  </w:num>
  <w:num w:numId="234">
    <w:abstractNumId w:val="45"/>
  </w:num>
  <w:num w:numId="235">
    <w:abstractNumId w:val="45"/>
  </w:num>
  <w:num w:numId="236">
    <w:abstractNumId w:val="45"/>
    <w:lvlOverride w:ilvl="0">
      <w:startOverride w:val="1"/>
    </w:lvlOverride>
  </w:num>
  <w:num w:numId="237">
    <w:abstractNumId w:val="45"/>
  </w:num>
  <w:num w:numId="238">
    <w:abstractNumId w:val="45"/>
  </w:num>
  <w:num w:numId="239">
    <w:abstractNumId w:val="45"/>
    <w:lvlOverride w:ilvl="0">
      <w:startOverride w:val="1"/>
    </w:lvlOverride>
  </w:num>
  <w:num w:numId="240">
    <w:abstractNumId w:val="45"/>
  </w:num>
  <w:num w:numId="241">
    <w:abstractNumId w:val="45"/>
  </w:num>
  <w:num w:numId="242">
    <w:abstractNumId w:val="45"/>
  </w:num>
  <w:num w:numId="243">
    <w:abstractNumId w:val="45"/>
    <w:lvlOverride w:ilvl="0">
      <w:startOverride w:val="1"/>
    </w:lvlOverride>
  </w:num>
  <w:num w:numId="244">
    <w:abstractNumId w:val="45"/>
  </w:num>
  <w:num w:numId="245">
    <w:abstractNumId w:val="45"/>
  </w:num>
  <w:num w:numId="246">
    <w:abstractNumId w:val="45"/>
  </w:num>
  <w:num w:numId="247">
    <w:abstractNumId w:val="45"/>
    <w:lvlOverride w:ilvl="0">
      <w:startOverride w:val="1"/>
    </w:lvlOverride>
  </w:num>
  <w:num w:numId="248">
    <w:abstractNumId w:val="45"/>
  </w:num>
  <w:num w:numId="249">
    <w:abstractNumId w:val="45"/>
  </w:num>
  <w:num w:numId="250">
    <w:abstractNumId w:val="45"/>
    <w:lvlOverride w:ilvl="0">
      <w:startOverride w:val="1"/>
    </w:lvlOverride>
  </w:num>
  <w:num w:numId="251">
    <w:abstractNumId w:val="45"/>
  </w:num>
  <w:num w:numId="252">
    <w:abstractNumId w:val="45"/>
  </w:num>
  <w:num w:numId="253">
    <w:abstractNumId w:val="45"/>
    <w:lvlOverride w:ilvl="0">
      <w:startOverride w:val="1"/>
    </w:lvlOverride>
  </w:num>
  <w:num w:numId="254">
    <w:abstractNumId w:val="45"/>
  </w:num>
  <w:num w:numId="255">
    <w:abstractNumId w:val="45"/>
  </w:num>
  <w:num w:numId="256">
    <w:abstractNumId w:val="45"/>
  </w:num>
  <w:num w:numId="257">
    <w:abstractNumId w:val="45"/>
    <w:lvlOverride w:ilvl="0">
      <w:startOverride w:val="1"/>
    </w:lvlOverride>
  </w:num>
  <w:num w:numId="258">
    <w:abstractNumId w:val="45"/>
  </w:num>
  <w:num w:numId="259">
    <w:abstractNumId w:val="45"/>
  </w:num>
  <w:num w:numId="260">
    <w:abstractNumId w:val="45"/>
    <w:lvlOverride w:ilvl="0">
      <w:startOverride w:val="1"/>
    </w:lvlOverride>
  </w:num>
  <w:num w:numId="261">
    <w:abstractNumId w:val="45"/>
  </w:num>
  <w:num w:numId="262">
    <w:abstractNumId w:val="45"/>
  </w:num>
  <w:num w:numId="263">
    <w:abstractNumId w:val="45"/>
    <w:lvlOverride w:ilvl="0">
      <w:startOverride w:val="1"/>
    </w:lvlOverride>
  </w:num>
  <w:num w:numId="264">
    <w:abstractNumId w:val="45"/>
  </w:num>
  <w:num w:numId="265">
    <w:abstractNumId w:val="45"/>
  </w:num>
  <w:num w:numId="266">
    <w:abstractNumId w:val="45"/>
  </w:num>
  <w:num w:numId="267">
    <w:abstractNumId w:val="45"/>
    <w:lvlOverride w:ilvl="0">
      <w:startOverride w:val="1"/>
    </w:lvlOverride>
  </w:num>
  <w:num w:numId="268">
    <w:abstractNumId w:val="45"/>
  </w:num>
  <w:num w:numId="269">
    <w:abstractNumId w:val="45"/>
  </w:num>
  <w:num w:numId="270">
    <w:abstractNumId w:val="45"/>
    <w:lvlOverride w:ilvl="0">
      <w:startOverride w:val="1"/>
    </w:lvlOverride>
  </w:num>
  <w:num w:numId="271">
    <w:abstractNumId w:val="45"/>
  </w:num>
  <w:num w:numId="272">
    <w:abstractNumId w:val="45"/>
  </w:num>
  <w:num w:numId="273">
    <w:abstractNumId w:val="45"/>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axi4_layer.md" TargetMode="External"/><Relationship Id="rId4" Type="http://schemas.openxmlformats.org/officeDocument/2006/relationships/hyperlink" Target="../ch02_blocks/01_axi4_layer.md" TargetMode="External"/><Relationship Id="rId5" Type="http://schemas.openxmlformats.org/officeDocument/2006/relationships/hyperlink" Target="../ch02_blocks/03_dfi_layer.md" TargetMode="External"/><Relationship Id="rId6" Type="http://schemas.openxmlformats.org/officeDocument/2006/relationships/hyperlink" Target="../ch02_blocks/22_dfi_cmd_formatter.md" TargetMode="External"/><Relationship Id="rId7" Type="http://schemas.openxmlformats.org/officeDocument/2006/relationships/hyperlink" Target="../ch02_blocks/20_wrlvl_ifc.md" TargetMode="External"/><Relationship Id="rId8" Type="http://schemas.openxmlformats.org/officeDocument/2006/relationships/hyperlink" Target="../ch02_blocks/22_dfi_cmd_formatter.md" TargetMode="External"/><Relationship Id="rId9" Type="http://schemas.openxmlformats.org/officeDocument/2006/relationships/hyperlink" Target="../ch02_blocks/25_dfi_cdc.md" TargetMode="External"/><Relationship Id="rId10" Type="http://schemas.openxmlformats.org/officeDocument/2006/relationships/hyperlink" Target="../ch02_blocks/24_dfi_rd_aligner.md" TargetMode="External"/><Relationship Id="rId11" Type="http://schemas.openxmlformats.org/officeDocument/2006/relationships/hyperlink" Target="../ch02_blocks/03_dfi_layer.md" TargetMode="External"/><Relationship Id="rId12" Type="http://schemas.openxmlformats.org/officeDocument/2006/relationships/hyperlink" Target="../ch02_blocks/20_wrlvl_ifc.md" TargetMode="External"/><Relationship Id="rId13" Type="http://schemas.openxmlformats.org/officeDocument/2006/relationships/hyperlink" Target="../ch02_blocks/26_dormant_powerdown_and_pack.md"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229</Pages>
  <Words>37246</Words>
  <Characters>214443</Characters>
  <CharactersWithSpaces>244849</CharactersWithSpaces>
  <Paragraphs>7753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2026-10-07T13:29:45Z</dcterms:created>
  <dc:creator/>
  <dc:description/>
  <dc:language>en-US</dc:language>
  <cp:lastModifiedBy/>
  <dcterms:modified xsi:type="dcterms:W3CDTF">2026-10-07T06:29:52Z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