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3.svg" ContentType="image/svg"/>
  <Override PartName="/word/media/image1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Timing Characterization Micro-Architecture Specification 1.0</w:t>
      </w:r>
    </w:p>
    <w:p>
      <w:pPr>
        <w:pStyle w:val="Normal"/>
        <w:keepNext w:val="true"/>
        <w:spacing w:before="400" w:after="200"/>
        <w:jc w:val="center"/>
        <w:rPr/>
      </w:pPr>
      <w:r>
        <w:rPr>
          <w:rFonts w:ascii="Calibri" w:hAnsi="Calibri"/>
          <w:b/>
          <w:color w:val="000000"/>
          <w:sz w:val="20"/>
        </w:rPr>
        <w:t>March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787_4209059163">
            <w:r>
              <w:rPr>
                <w:webHidden/>
                <w:rStyle w:val="IndexLink"/>
              </w:rPr>
              <w:t>1 Timing Char Mas Index</w:t>
              <w:tab/>
              <w:t>13</w:t>
            </w:r>
          </w:hyperlink>
        </w:p>
        <w:p>
          <w:pPr>
            <w:pStyle w:val="TOC1"/>
            <w:tabs>
              <w:tab w:val="clear" w:pos="9360"/>
              <w:tab w:val="right" w:pos="9359" w:leader="dot"/>
            </w:tabs>
            <w:rPr/>
          </w:pPr>
          <w:hyperlink w:anchor="__RefHeading___Toc11789_4209059163">
            <w:r>
              <w:rPr>
                <w:webHidden/>
                <w:rStyle w:val="IndexLink"/>
              </w:rPr>
              <w:t>2 Document Information</w:t>
              <w:tab/>
              <w:t>13</w:t>
            </w:r>
          </w:hyperlink>
        </w:p>
        <w:p>
          <w:pPr>
            <w:pStyle w:val="TOC2"/>
            <w:tabs>
              <w:tab w:val="clear" w:pos="9077"/>
              <w:tab w:val="right" w:pos="9359" w:leader="dot"/>
            </w:tabs>
            <w:rPr/>
          </w:pPr>
          <w:hyperlink w:anchor="__RefHeading___Toc11791_4209059163">
            <w:r>
              <w:rPr>
                <w:webHidden/>
                <w:rStyle w:val="IndexLink"/>
              </w:rPr>
              <w:t>2.1 Timing Characterization Micro-Architecture Specification</w:t>
              <w:tab/>
              <w:t>13</w:t>
            </w:r>
          </w:hyperlink>
        </w:p>
        <w:p>
          <w:pPr>
            <w:pStyle w:val="TOC2"/>
            <w:tabs>
              <w:tab w:val="clear" w:pos="9077"/>
              <w:tab w:val="right" w:pos="9359" w:leader="dot"/>
            </w:tabs>
            <w:rPr/>
          </w:pPr>
          <w:hyperlink w:anchor="__RefHeading___Toc11793_4209059163">
            <w:r>
              <w:rPr>
                <w:webHidden/>
                <w:rStyle w:val="IndexLink"/>
              </w:rPr>
              <w:t>2.2 Revision History</w:t>
              <w:tab/>
              <w:t>13</w:t>
            </w:r>
          </w:hyperlink>
        </w:p>
        <w:p>
          <w:pPr>
            <w:pStyle w:val="TOC2"/>
            <w:tabs>
              <w:tab w:val="clear" w:pos="9077"/>
              <w:tab w:val="right" w:pos="9359" w:leader="dot"/>
            </w:tabs>
            <w:rPr/>
          </w:pPr>
          <w:hyperlink w:anchor="__RefHeading___Toc11795_4209059163">
            <w:r>
              <w:rPr>
                <w:webHidden/>
                <w:rStyle w:val="IndexLink"/>
              </w:rPr>
              <w:t>2.3 Document Purpose</w:t>
              <w:tab/>
              <w:t>13</w:t>
            </w:r>
          </w:hyperlink>
        </w:p>
        <w:p>
          <w:pPr>
            <w:pStyle w:val="TOC2"/>
            <w:tabs>
              <w:tab w:val="clear" w:pos="9077"/>
              <w:tab w:val="right" w:pos="9359" w:leader="dot"/>
            </w:tabs>
            <w:rPr/>
          </w:pPr>
          <w:hyperlink w:anchor="__RefHeading___Toc11797_4209059163">
            <w:r>
              <w:rPr>
                <w:webHidden/>
                <w:rStyle w:val="IndexLink"/>
              </w:rPr>
              <w:t>2.4 Intended Audience</w:t>
              <w:tab/>
              <w:t>14</w:t>
            </w:r>
          </w:hyperlink>
        </w:p>
        <w:p>
          <w:pPr>
            <w:pStyle w:val="TOC2"/>
            <w:tabs>
              <w:tab w:val="clear" w:pos="9077"/>
              <w:tab w:val="right" w:pos="9359" w:leader="dot"/>
            </w:tabs>
            <w:rPr/>
          </w:pPr>
          <w:hyperlink w:anchor="__RefHeading___Toc11799_4209059163">
            <w:r>
              <w:rPr>
                <w:webHidden/>
                <w:rStyle w:val="IndexLink"/>
              </w:rPr>
              <w:t>2.5 Related Documents</w:t>
              <w:tab/>
              <w:t>14</w:t>
            </w:r>
          </w:hyperlink>
        </w:p>
        <w:p>
          <w:pPr>
            <w:pStyle w:val="TOC1"/>
            <w:tabs>
              <w:tab w:val="clear" w:pos="9360"/>
              <w:tab w:val="right" w:pos="9359" w:leader="dot"/>
            </w:tabs>
            <w:rPr/>
          </w:pPr>
          <w:hyperlink w:anchor="__RefHeading___Toc11801_4209059163">
            <w:r>
              <w:rPr>
                <w:webHidden/>
                <w:rStyle w:val="IndexLink"/>
              </w:rPr>
              <w:t>3 1.1 Overview</w:t>
              <w:tab/>
              <w:t>14</w:t>
            </w:r>
          </w:hyperlink>
        </w:p>
        <w:p>
          <w:pPr>
            <w:pStyle w:val="TOC2"/>
            <w:tabs>
              <w:tab w:val="clear" w:pos="9077"/>
              <w:tab w:val="right" w:pos="9359" w:leader="dot"/>
            </w:tabs>
            <w:rPr/>
          </w:pPr>
          <w:hyperlink w:anchor="__RefHeading___Toc11803_4209059163">
            <w:r>
              <w:rPr>
                <w:webHidden/>
                <w:rStyle w:val="IndexLink"/>
              </w:rPr>
              <w:t>3.1 Component Summary</w:t>
              <w:tab/>
              <w:t>14</w:t>
            </w:r>
          </w:hyperlink>
        </w:p>
        <w:p>
          <w:pPr>
            <w:pStyle w:val="TOC2"/>
            <w:tabs>
              <w:tab w:val="clear" w:pos="9077"/>
              <w:tab w:val="right" w:pos="9359" w:leader="dot"/>
            </w:tabs>
            <w:rPr/>
          </w:pPr>
          <w:hyperlink w:anchor="__RefHeading___Toc11805_4209059163">
            <w:r>
              <w:rPr>
                <w:webHidden/>
                <w:rStyle w:val="IndexLink"/>
              </w:rPr>
              <w:t>3.2 Module Inventory</w:t>
              <w:tab/>
              <w:t>15</w:t>
            </w:r>
          </w:hyperlink>
        </w:p>
        <w:p>
          <w:pPr>
            <w:pStyle w:val="TOC2"/>
            <w:tabs>
              <w:tab w:val="clear" w:pos="9077"/>
              <w:tab w:val="right" w:pos="9359" w:leader="dot"/>
            </w:tabs>
            <w:rPr/>
          </w:pPr>
          <w:hyperlink w:anchor="__RefHeading___Toc11807_4209059163">
            <w:r>
              <w:rPr>
                <w:webHidden/>
                <w:rStyle w:val="IndexLink"/>
              </w:rPr>
              <w:t>3.3 Common FUB Structure</w:t>
              <w:tab/>
              <w:t>15</w:t>
            </w:r>
          </w:hyperlink>
        </w:p>
        <w:p>
          <w:pPr>
            <w:pStyle w:val="TOC1"/>
            <w:tabs>
              <w:tab w:val="clear" w:pos="9360"/>
              <w:tab w:val="right" w:pos="9359" w:leader="dot"/>
            </w:tabs>
            <w:rPr/>
          </w:pPr>
          <w:hyperlink w:anchor="__RefHeading___Toc11809_4209059163">
            <w:r>
              <w:rPr>
                <w:webHidden/>
                <w:rStyle w:val="IndexLink"/>
              </w:rPr>
              <w:t>4 2.1 nand_chain – NAND Gate Binary Tree</w:t>
              <w:tab/>
              <w:t>16</w:t>
            </w:r>
          </w:hyperlink>
        </w:p>
        <w:p>
          <w:pPr>
            <w:pStyle w:val="TOC2"/>
            <w:tabs>
              <w:tab w:val="clear" w:pos="9077"/>
              <w:tab w:val="right" w:pos="9359" w:leader="dot"/>
            </w:tabs>
            <w:rPr/>
          </w:pPr>
          <w:hyperlink w:anchor="__RefHeading___Toc11811_4209059163">
            <w:r>
              <w:rPr>
                <w:webHidden/>
                <w:rStyle w:val="IndexLink"/>
              </w:rPr>
              <w:t>4.1 Purpose</w:t>
              <w:tab/>
              <w:t>16</w:t>
            </w:r>
          </w:hyperlink>
        </w:p>
        <w:p>
          <w:pPr>
            <w:pStyle w:val="TOC2"/>
            <w:tabs>
              <w:tab w:val="clear" w:pos="9077"/>
              <w:tab w:val="right" w:pos="9359" w:leader="dot"/>
            </w:tabs>
            <w:rPr/>
          </w:pPr>
          <w:hyperlink w:anchor="__RefHeading___Toc11813_4209059163">
            <w:r>
              <w:rPr>
                <w:webHidden/>
                <w:rStyle w:val="IndexLink"/>
              </w:rPr>
              <w:t>4.2 Parameters</w:t>
              <w:tab/>
              <w:t>16</w:t>
            </w:r>
          </w:hyperlink>
        </w:p>
        <w:p>
          <w:pPr>
            <w:pStyle w:val="TOC2"/>
            <w:tabs>
              <w:tab w:val="clear" w:pos="9077"/>
              <w:tab w:val="right" w:pos="9359" w:leader="dot"/>
            </w:tabs>
            <w:rPr/>
          </w:pPr>
          <w:hyperlink w:anchor="__RefHeading___Toc11815_4209059163">
            <w:r>
              <w:rPr>
                <w:webHidden/>
                <w:rStyle w:val="IndexLink"/>
              </w:rPr>
              <w:t>4.3 Architecture</w:t>
              <w:tab/>
              <w:t>16</w:t>
            </w:r>
          </w:hyperlink>
        </w:p>
        <w:p>
          <w:pPr>
            <w:pStyle w:val="TOC3"/>
            <w:tabs>
              <w:tab w:val="clear" w:pos="8793"/>
              <w:tab w:val="right" w:pos="9359" w:leader="dot"/>
            </w:tabs>
            <w:rPr/>
          </w:pPr>
          <w:hyperlink w:anchor="__RefHeading___Toc11817_4209059163">
            <w:r>
              <w:rPr>
                <w:webHidden/>
                <w:rStyle w:val="IndexLink"/>
              </w:rPr>
              <w:t>4.3.1 Figure 2.1: NAND Binary Tree Structure (3 levels)</w:t>
              <w:tab/>
              <w:t>17</w:t>
            </w:r>
          </w:hyperlink>
        </w:p>
        <w:p>
          <w:pPr>
            <w:pStyle w:val="TOC2"/>
            <w:tabs>
              <w:tab w:val="clear" w:pos="9077"/>
              <w:tab w:val="right" w:pos="9359" w:leader="dot"/>
            </w:tabs>
            <w:rPr/>
          </w:pPr>
          <w:hyperlink w:anchor="__RefHeading___Toc11819_4209059163">
            <w:r>
              <w:rPr>
                <w:webHidden/>
                <w:rStyle w:val="IndexLink"/>
              </w:rPr>
              <w:t>4.4 Synthesis Attributes</w:t>
              <w:tab/>
              <w:t>17</w:t>
            </w:r>
          </w:hyperlink>
        </w:p>
        <w:p>
          <w:pPr>
            <w:pStyle w:val="TOC2"/>
            <w:tabs>
              <w:tab w:val="clear" w:pos="9077"/>
              <w:tab w:val="right" w:pos="9359" w:leader="dot"/>
            </w:tabs>
            <w:rPr/>
          </w:pPr>
          <w:hyperlink w:anchor="__RefHeading___Toc11821_4209059163">
            <w:r>
              <w:rPr>
                <w:webHidden/>
                <w:rStyle w:val="IndexLink"/>
              </w:rPr>
              <w:t>4.5 Critical Path</w:t>
              <w:tab/>
              <w:t>18</w:t>
            </w:r>
          </w:hyperlink>
        </w:p>
        <w:p>
          <w:pPr>
            <w:pStyle w:val="TOC2"/>
            <w:tabs>
              <w:tab w:val="clear" w:pos="9077"/>
              <w:tab w:val="right" w:pos="9359" w:leader="dot"/>
            </w:tabs>
            <w:rPr/>
          </w:pPr>
          <w:hyperlink w:anchor="__RefHeading___Toc11823_4209059163">
            <w:r>
              <w:rPr>
                <w:webHidden/>
                <w:rStyle w:val="IndexLink"/>
              </w:rPr>
              <w:t>4.6 Sweep Recommendations</w:t>
              <w:tab/>
              <w:t>18</w:t>
            </w:r>
          </w:hyperlink>
        </w:p>
        <w:p>
          <w:pPr>
            <w:pStyle w:val="TOC1"/>
            <w:tabs>
              <w:tab w:val="clear" w:pos="9360"/>
              <w:tab w:val="right" w:pos="9359" w:leader="dot"/>
            </w:tabs>
            <w:rPr/>
          </w:pPr>
          <w:hyperlink w:anchor="__RefHeading___Toc11825_4209059163">
            <w:r>
              <w:rPr>
                <w:webHidden/>
                <w:rStyle w:val="IndexLink"/>
              </w:rPr>
              <w:t>5 2.2 inverter_chain – Linear Inverter Chain</w:t>
              <w:tab/>
              <w:t>18</w:t>
            </w:r>
          </w:hyperlink>
        </w:p>
        <w:p>
          <w:pPr>
            <w:pStyle w:val="TOC2"/>
            <w:tabs>
              <w:tab w:val="clear" w:pos="9077"/>
              <w:tab w:val="right" w:pos="9359" w:leader="dot"/>
            </w:tabs>
            <w:rPr/>
          </w:pPr>
          <w:hyperlink w:anchor="__RefHeading___Toc11827_4209059163">
            <w:r>
              <w:rPr>
                <w:webHidden/>
                <w:rStyle w:val="IndexLink"/>
              </w:rPr>
              <w:t>5.1 Purpose</w:t>
              <w:tab/>
              <w:t>18</w:t>
            </w:r>
          </w:hyperlink>
        </w:p>
        <w:p>
          <w:pPr>
            <w:pStyle w:val="TOC2"/>
            <w:tabs>
              <w:tab w:val="clear" w:pos="9077"/>
              <w:tab w:val="right" w:pos="9359" w:leader="dot"/>
            </w:tabs>
            <w:rPr/>
          </w:pPr>
          <w:hyperlink w:anchor="__RefHeading___Toc11829_4209059163">
            <w:r>
              <w:rPr>
                <w:webHidden/>
                <w:rStyle w:val="IndexLink"/>
              </w:rPr>
              <w:t>5.2 Parameters</w:t>
              <w:tab/>
              <w:t>18</w:t>
            </w:r>
          </w:hyperlink>
        </w:p>
        <w:p>
          <w:pPr>
            <w:pStyle w:val="TOC2"/>
            <w:tabs>
              <w:tab w:val="clear" w:pos="9077"/>
              <w:tab w:val="right" w:pos="9359" w:leader="dot"/>
            </w:tabs>
            <w:rPr/>
          </w:pPr>
          <w:hyperlink w:anchor="__RefHeading___Toc11831_4209059163">
            <w:r>
              <w:rPr>
                <w:webHidden/>
                <w:rStyle w:val="IndexLink"/>
              </w:rPr>
              <w:t>5.3 Architecture</w:t>
              <w:tab/>
              <w:t>18</w:t>
            </w:r>
          </w:hyperlink>
        </w:p>
        <w:p>
          <w:pPr>
            <w:pStyle w:val="TOC3"/>
            <w:tabs>
              <w:tab w:val="clear" w:pos="8793"/>
              <w:tab w:val="right" w:pos="9359" w:leader="dot"/>
            </w:tabs>
            <w:rPr/>
          </w:pPr>
          <w:hyperlink w:anchor="__RefHeading___Toc11833_4209059163">
            <w:r>
              <w:rPr>
                <w:webHidden/>
                <w:rStyle w:val="IndexLink"/>
              </w:rPr>
              <w:t>5.3.1 Figure 2.2: Linear Inverter Chain</w:t>
              <w:tab/>
              <w:t>19</w:t>
            </w:r>
          </w:hyperlink>
        </w:p>
        <w:p>
          <w:pPr>
            <w:pStyle w:val="TOC2"/>
            <w:tabs>
              <w:tab w:val="clear" w:pos="9077"/>
              <w:tab w:val="right" w:pos="9359" w:leader="dot"/>
            </w:tabs>
            <w:rPr/>
          </w:pPr>
          <w:hyperlink w:anchor="__RefHeading___Toc11835_4209059163">
            <w:r>
              <w:rPr>
                <w:webHidden/>
                <w:rStyle w:val="IndexLink"/>
              </w:rPr>
              <w:t>5.4 Synthesis Attributes</w:t>
              <w:tab/>
              <w:t>19</w:t>
            </w:r>
          </w:hyperlink>
        </w:p>
        <w:p>
          <w:pPr>
            <w:pStyle w:val="TOC2"/>
            <w:tabs>
              <w:tab w:val="clear" w:pos="9077"/>
              <w:tab w:val="right" w:pos="9359" w:leader="dot"/>
            </w:tabs>
            <w:rPr/>
          </w:pPr>
          <w:hyperlink w:anchor="__RefHeading___Toc11837_4209059163">
            <w:r>
              <w:rPr>
                <w:webHidden/>
                <w:rStyle w:val="IndexLink"/>
              </w:rPr>
              <w:t>5.5 Critical Path</w:t>
              <w:tab/>
              <w:t>19</w:t>
            </w:r>
          </w:hyperlink>
        </w:p>
        <w:p>
          <w:pPr>
            <w:pStyle w:val="TOC2"/>
            <w:tabs>
              <w:tab w:val="clear" w:pos="9077"/>
              <w:tab w:val="right" w:pos="9359" w:leader="dot"/>
            </w:tabs>
            <w:rPr/>
          </w:pPr>
          <w:hyperlink w:anchor="__RefHeading___Toc11839_4209059163">
            <w:r>
              <w:rPr>
                <w:webHidden/>
                <w:rStyle w:val="IndexLink"/>
              </w:rPr>
              <w:t>5.6 Sweep Recommendations</w:t>
              <w:tab/>
              <w:t>19</w:t>
            </w:r>
          </w:hyperlink>
        </w:p>
        <w:p>
          <w:pPr>
            <w:pStyle w:val="TOC1"/>
            <w:tabs>
              <w:tab w:val="clear" w:pos="9360"/>
              <w:tab w:val="right" w:pos="9359" w:leader="dot"/>
            </w:tabs>
            <w:rPr/>
          </w:pPr>
          <w:hyperlink w:anchor="__RefHeading___Toc11841_4209059163">
            <w:r>
              <w:rPr>
                <w:webHidden/>
                <w:rStyle w:val="IndexLink"/>
              </w:rPr>
              <w:t>6 2.3 xor_tree – XOR Gate Binary Tree</w:t>
              <w:tab/>
              <w:t>20</w:t>
            </w:r>
          </w:hyperlink>
        </w:p>
        <w:p>
          <w:pPr>
            <w:pStyle w:val="TOC2"/>
            <w:tabs>
              <w:tab w:val="clear" w:pos="9077"/>
              <w:tab w:val="right" w:pos="9359" w:leader="dot"/>
            </w:tabs>
            <w:rPr/>
          </w:pPr>
          <w:hyperlink w:anchor="__RefHeading___Toc11843_4209059163">
            <w:r>
              <w:rPr>
                <w:webHidden/>
                <w:rStyle w:val="IndexLink"/>
              </w:rPr>
              <w:t>6.1 Purpose</w:t>
              <w:tab/>
              <w:t>20</w:t>
            </w:r>
          </w:hyperlink>
        </w:p>
        <w:p>
          <w:pPr>
            <w:pStyle w:val="TOC2"/>
            <w:tabs>
              <w:tab w:val="clear" w:pos="9077"/>
              <w:tab w:val="right" w:pos="9359" w:leader="dot"/>
            </w:tabs>
            <w:rPr/>
          </w:pPr>
          <w:hyperlink w:anchor="__RefHeading___Toc11845_4209059163">
            <w:r>
              <w:rPr>
                <w:webHidden/>
                <w:rStyle w:val="IndexLink"/>
              </w:rPr>
              <w:t>6.2 Parameters</w:t>
              <w:tab/>
              <w:t>20</w:t>
            </w:r>
          </w:hyperlink>
        </w:p>
        <w:p>
          <w:pPr>
            <w:pStyle w:val="TOC2"/>
            <w:tabs>
              <w:tab w:val="clear" w:pos="9077"/>
              <w:tab w:val="right" w:pos="9359" w:leader="dot"/>
            </w:tabs>
            <w:rPr/>
          </w:pPr>
          <w:hyperlink w:anchor="__RefHeading___Toc11847_4209059163">
            <w:r>
              <w:rPr>
                <w:webHidden/>
                <w:rStyle w:val="IndexLink"/>
              </w:rPr>
              <w:t>6.3 Architecture</w:t>
              <w:tab/>
              <w:t>20</w:t>
            </w:r>
          </w:hyperlink>
        </w:p>
        <w:p>
          <w:pPr>
            <w:pStyle w:val="TOC3"/>
            <w:tabs>
              <w:tab w:val="clear" w:pos="8793"/>
              <w:tab w:val="right" w:pos="9359" w:leader="dot"/>
            </w:tabs>
            <w:rPr/>
          </w:pPr>
          <w:hyperlink w:anchor="__RefHeading___Toc11849_4209059163">
            <w:r>
              <w:rPr>
                <w:webHidden/>
                <w:rStyle w:val="IndexLink"/>
              </w:rPr>
              <w:t>6.3.1 Figure 2.3: XOR Binary Tree Structure</w:t>
              <w:tab/>
              <w:t>21</w:t>
            </w:r>
          </w:hyperlink>
        </w:p>
        <w:p>
          <w:pPr>
            <w:pStyle w:val="TOC2"/>
            <w:tabs>
              <w:tab w:val="clear" w:pos="9077"/>
              <w:tab w:val="right" w:pos="9359" w:leader="dot"/>
            </w:tabs>
            <w:rPr/>
          </w:pPr>
          <w:hyperlink w:anchor="__RefHeading___Toc11851_4209059163">
            <w:r>
              <w:rPr>
                <w:webHidden/>
                <w:rStyle w:val="IndexLink"/>
              </w:rPr>
              <w:t>6.4 Synthesis Attributes</w:t>
              <w:tab/>
              <w:t>21</w:t>
            </w:r>
          </w:hyperlink>
        </w:p>
        <w:p>
          <w:pPr>
            <w:pStyle w:val="TOC2"/>
            <w:tabs>
              <w:tab w:val="clear" w:pos="9077"/>
              <w:tab w:val="right" w:pos="9359" w:leader="dot"/>
            </w:tabs>
            <w:rPr/>
          </w:pPr>
          <w:hyperlink w:anchor="__RefHeading___Toc11853_4209059163">
            <w:r>
              <w:rPr>
                <w:webHidden/>
                <w:rStyle w:val="IndexLink"/>
              </w:rPr>
              <w:t>6.5 Critical Path</w:t>
              <w:tab/>
              <w:t>21</w:t>
            </w:r>
          </w:hyperlink>
        </w:p>
        <w:p>
          <w:pPr>
            <w:pStyle w:val="TOC2"/>
            <w:tabs>
              <w:tab w:val="clear" w:pos="9077"/>
              <w:tab w:val="right" w:pos="9359" w:leader="dot"/>
            </w:tabs>
            <w:rPr/>
          </w:pPr>
          <w:hyperlink w:anchor="__RefHeading___Toc11855_4209059163">
            <w:r>
              <w:rPr>
                <w:webHidden/>
                <w:rStyle w:val="IndexLink"/>
              </w:rPr>
              <w:t>6.6 Sweep Recommendations</w:t>
              <w:tab/>
              <w:t>21</w:t>
            </w:r>
          </w:hyperlink>
        </w:p>
        <w:p>
          <w:pPr>
            <w:pStyle w:val="TOC1"/>
            <w:tabs>
              <w:tab w:val="clear" w:pos="9360"/>
              <w:tab w:val="right" w:pos="9359" w:leader="dot"/>
            </w:tabs>
            <w:rPr/>
          </w:pPr>
          <w:hyperlink w:anchor="__RefHeading___Toc11857_4209059163">
            <w:r>
              <w:rPr>
                <w:webHidden/>
                <w:rStyle w:val="IndexLink"/>
              </w:rPr>
              <w:t>7 2.4 carry_chain – Ripple-Carry Adder</w:t>
              <w:tab/>
              <w:t>22</w:t>
            </w:r>
          </w:hyperlink>
        </w:p>
        <w:p>
          <w:pPr>
            <w:pStyle w:val="TOC2"/>
            <w:tabs>
              <w:tab w:val="clear" w:pos="9077"/>
              <w:tab w:val="right" w:pos="9359" w:leader="dot"/>
            </w:tabs>
            <w:rPr/>
          </w:pPr>
          <w:hyperlink w:anchor="__RefHeading___Toc11859_4209059163">
            <w:r>
              <w:rPr>
                <w:webHidden/>
                <w:rStyle w:val="IndexLink"/>
              </w:rPr>
              <w:t>7.1 Purpose</w:t>
              <w:tab/>
              <w:t>22</w:t>
            </w:r>
          </w:hyperlink>
        </w:p>
        <w:p>
          <w:pPr>
            <w:pStyle w:val="TOC2"/>
            <w:tabs>
              <w:tab w:val="clear" w:pos="9077"/>
              <w:tab w:val="right" w:pos="9359" w:leader="dot"/>
            </w:tabs>
            <w:rPr/>
          </w:pPr>
          <w:hyperlink w:anchor="__RefHeading___Toc11861_4209059163">
            <w:r>
              <w:rPr>
                <w:webHidden/>
                <w:rStyle w:val="IndexLink"/>
              </w:rPr>
              <w:t>7.2 Parameters</w:t>
              <w:tab/>
              <w:t>22</w:t>
            </w:r>
          </w:hyperlink>
        </w:p>
        <w:p>
          <w:pPr>
            <w:pStyle w:val="TOC2"/>
            <w:tabs>
              <w:tab w:val="clear" w:pos="9077"/>
              <w:tab w:val="right" w:pos="9359" w:leader="dot"/>
            </w:tabs>
            <w:rPr/>
          </w:pPr>
          <w:hyperlink w:anchor="__RefHeading___Toc11863_4209059163">
            <w:r>
              <w:rPr>
                <w:webHidden/>
                <w:rStyle w:val="IndexLink"/>
              </w:rPr>
              <w:t>7.3 Architecture</w:t>
              <w:tab/>
              <w:t>22</w:t>
            </w:r>
          </w:hyperlink>
        </w:p>
        <w:p>
          <w:pPr>
            <w:pStyle w:val="TOC2"/>
            <w:tabs>
              <w:tab w:val="clear" w:pos="9077"/>
              <w:tab w:val="right" w:pos="9359" w:leader="dot"/>
            </w:tabs>
            <w:rPr/>
          </w:pPr>
          <w:hyperlink w:anchor="__RefHeading___Toc11865_4209059163">
            <w:r>
              <w:rPr>
                <w:webHidden/>
                <w:rStyle w:val="IndexLink"/>
              </w:rPr>
              <w:t>7.4 LFSR Input Wiring</w:t>
              <w:tab/>
              <w:t>22</w:t>
            </w:r>
          </w:hyperlink>
        </w:p>
        <w:p>
          <w:pPr>
            <w:pStyle w:val="TOC3"/>
            <w:tabs>
              <w:tab w:val="clear" w:pos="8793"/>
              <w:tab w:val="right" w:pos="9359" w:leader="dot"/>
            </w:tabs>
            <w:rPr/>
          </w:pPr>
          <w:hyperlink w:anchor="__RefHeading___Toc11867_4209059163">
            <w:r>
              <w:rPr>
                <w:webHidden/>
                <w:rStyle w:val="IndexLink"/>
              </w:rPr>
              <w:t>7.4.1 Figure 2.4: Carry Chain (Ripple-Carry Adder)</w:t>
              <w:tab/>
              <w:t>22</w:t>
            </w:r>
          </w:hyperlink>
        </w:p>
        <w:p>
          <w:pPr>
            <w:pStyle w:val="TOC2"/>
            <w:tabs>
              <w:tab w:val="clear" w:pos="9077"/>
              <w:tab w:val="right" w:pos="9359" w:leader="dot"/>
            </w:tabs>
            <w:rPr/>
          </w:pPr>
          <w:hyperlink w:anchor="__RefHeading___Toc11869_4209059163">
            <w:r>
              <w:rPr>
                <w:webHidden/>
                <w:rStyle w:val="IndexLink"/>
              </w:rPr>
              <w:t>7.5 Critical Path</w:t>
              <w:tab/>
              <w:t>23</w:t>
            </w:r>
          </w:hyperlink>
        </w:p>
        <w:p>
          <w:pPr>
            <w:pStyle w:val="TOC2"/>
            <w:tabs>
              <w:tab w:val="clear" w:pos="9077"/>
              <w:tab w:val="right" w:pos="9359" w:leader="dot"/>
            </w:tabs>
            <w:rPr/>
          </w:pPr>
          <w:hyperlink w:anchor="__RefHeading___Toc11871_4209059163">
            <w:r>
              <w:rPr>
                <w:webHidden/>
                <w:rStyle w:val="IndexLink"/>
              </w:rPr>
              <w:t>7.6 Sweep Recommendations</w:t>
              <w:tab/>
              <w:t>23</w:t>
            </w:r>
          </w:hyperlink>
        </w:p>
        <w:p>
          <w:pPr>
            <w:pStyle w:val="TOC2"/>
            <w:tabs>
              <w:tab w:val="clear" w:pos="9077"/>
              <w:tab w:val="right" w:pos="9359" w:leader="dot"/>
            </w:tabs>
            <w:rPr/>
          </w:pPr>
          <w:hyperlink w:anchor="__RefHeading___Toc11873_4209059163">
            <w:r>
              <w:rPr>
                <w:webHidden/>
                <w:rStyle w:val="IndexLink"/>
              </w:rPr>
              <w:t>7.7 Verification</w:t>
              <w:tab/>
              <w:t>23</w:t>
            </w:r>
          </w:hyperlink>
        </w:p>
        <w:p>
          <w:pPr>
            <w:pStyle w:val="TOC1"/>
            <w:tabs>
              <w:tab w:val="clear" w:pos="9360"/>
              <w:tab w:val="right" w:pos="9359" w:leader="dot"/>
            </w:tabs>
            <w:rPr/>
          </w:pPr>
          <w:hyperlink w:anchor="__RefHeading___Toc11875_4209059163">
            <w:r>
              <w:rPr>
                <w:webHidden/>
                <w:rStyle w:val="IndexLink"/>
              </w:rPr>
              <w:t>8 2.5 multiplier_tree – Multiplier Wrapper</w:t>
              <w:tab/>
              <w:t>23</w:t>
            </w:r>
          </w:hyperlink>
        </w:p>
        <w:p>
          <w:pPr>
            <w:pStyle w:val="TOC2"/>
            <w:tabs>
              <w:tab w:val="clear" w:pos="9077"/>
              <w:tab w:val="right" w:pos="9359" w:leader="dot"/>
            </w:tabs>
            <w:rPr/>
          </w:pPr>
          <w:hyperlink w:anchor="__RefHeading___Toc11877_4209059163">
            <w:r>
              <w:rPr>
                <w:webHidden/>
                <w:rStyle w:val="IndexLink"/>
              </w:rPr>
              <w:t>8.1 Purpose</w:t>
              <w:tab/>
              <w:t>23</w:t>
            </w:r>
          </w:hyperlink>
        </w:p>
        <w:p>
          <w:pPr>
            <w:pStyle w:val="TOC2"/>
            <w:tabs>
              <w:tab w:val="clear" w:pos="9077"/>
              <w:tab w:val="right" w:pos="9359" w:leader="dot"/>
            </w:tabs>
            <w:rPr/>
          </w:pPr>
          <w:hyperlink w:anchor="__RefHeading___Toc11879_4209059163">
            <w:r>
              <w:rPr>
                <w:webHidden/>
                <w:rStyle w:val="IndexLink"/>
              </w:rPr>
              <w:t>8.2 Parameters</w:t>
              <w:tab/>
              <w:t>23</w:t>
            </w:r>
          </w:hyperlink>
        </w:p>
        <w:p>
          <w:pPr>
            <w:pStyle w:val="TOC2"/>
            <w:tabs>
              <w:tab w:val="clear" w:pos="9077"/>
              <w:tab w:val="right" w:pos="9359" w:leader="dot"/>
            </w:tabs>
            <w:rPr/>
          </w:pPr>
          <w:hyperlink w:anchor="__RefHeading___Toc11881_4209059163">
            <w:r>
              <w:rPr>
                <w:webHidden/>
                <w:rStyle w:val="IndexLink"/>
              </w:rPr>
              <w:t>8.3 MULT_TYPE Implementations</w:t>
              <w:tab/>
              <w:t>23</w:t>
            </w:r>
          </w:hyperlink>
        </w:p>
        <w:p>
          <w:pPr>
            <w:pStyle w:val="TOC3"/>
            <w:tabs>
              <w:tab w:val="clear" w:pos="8793"/>
              <w:tab w:val="right" w:pos="9359" w:leader="dot"/>
            </w:tabs>
            <w:rPr/>
          </w:pPr>
          <w:hyperlink w:anchor="__RefHeading___Toc11883_4209059163">
            <w:r>
              <w:rPr>
                <w:webHidden/>
                <w:rStyle w:val="IndexLink"/>
              </w:rPr>
              <w:t>8.3.1 Figure 2.5: Multiplier Implementation Types</w:t>
              <w:tab/>
              <w:t>24</w:t>
            </w:r>
          </w:hyperlink>
        </w:p>
        <w:p>
          <w:pPr>
            <w:pStyle w:val="TOC2"/>
            <w:tabs>
              <w:tab w:val="clear" w:pos="9077"/>
              <w:tab w:val="right" w:pos="9359" w:leader="dot"/>
            </w:tabs>
            <w:rPr/>
          </w:pPr>
          <w:hyperlink w:anchor="__RefHeading___Toc11885_4209059163">
            <w:r>
              <w:rPr>
                <w:webHidden/>
                <w:rStyle w:val="IndexLink"/>
              </w:rPr>
              <w:t>8.4 Architecture</w:t>
              <w:tab/>
              <w:t>24</w:t>
            </w:r>
          </w:hyperlink>
        </w:p>
        <w:p>
          <w:pPr>
            <w:pStyle w:val="TOC2"/>
            <w:tabs>
              <w:tab w:val="clear" w:pos="9077"/>
              <w:tab w:val="right" w:pos="9359" w:leader="dot"/>
            </w:tabs>
            <w:rPr/>
          </w:pPr>
          <w:hyperlink w:anchor="__RefHeading___Toc11887_4209059163">
            <w:r>
              <w:rPr>
                <w:webHidden/>
                <w:rStyle w:val="IndexLink"/>
              </w:rPr>
              <w:t>8.5 Structural Multiplier Dependencies</w:t>
              <w:tab/>
              <w:t>24</w:t>
            </w:r>
          </w:hyperlink>
        </w:p>
        <w:p>
          <w:pPr>
            <w:pStyle w:val="TOC2"/>
            <w:tabs>
              <w:tab w:val="clear" w:pos="9077"/>
              <w:tab w:val="right" w:pos="9359" w:leader="dot"/>
            </w:tabs>
            <w:rPr/>
          </w:pPr>
          <w:hyperlink w:anchor="__RefHeading___Toc11889_4209059163">
            <w:r>
              <w:rPr>
                <w:webHidden/>
                <w:rStyle w:val="IndexLink"/>
              </w:rPr>
              <w:t>8.6 Critical Path</w:t>
              <w:tab/>
              <w:t>25</w:t>
            </w:r>
          </w:hyperlink>
        </w:p>
        <w:p>
          <w:pPr>
            <w:pStyle w:val="TOC2"/>
            <w:tabs>
              <w:tab w:val="clear" w:pos="9077"/>
              <w:tab w:val="right" w:pos="9359" w:leader="dot"/>
            </w:tabs>
            <w:rPr/>
          </w:pPr>
          <w:hyperlink w:anchor="__RefHeading___Toc11891_4209059163">
            <w:r>
              <w:rPr>
                <w:webHidden/>
                <w:rStyle w:val="IndexLink"/>
              </w:rPr>
              <w:t>8.7 Sweep Recommendations</w:t>
              <w:tab/>
              <w:t>25</w:t>
            </w:r>
          </w:hyperlink>
        </w:p>
        <w:p>
          <w:pPr>
            <w:pStyle w:val="TOC1"/>
            <w:tabs>
              <w:tab w:val="clear" w:pos="9360"/>
              <w:tab w:val="right" w:pos="9359" w:leader="dot"/>
            </w:tabs>
            <w:rPr/>
          </w:pPr>
          <w:hyperlink w:anchor="__RefHeading___Toc11893_4209059163">
            <w:r>
              <w:rPr>
                <w:webHidden/>
                <w:rStyle w:val="IndexLink"/>
              </w:rPr>
              <w:t>9 2.6 mux_tree – Binary Mux Tree</w:t>
              <w:tab/>
              <w:t>25</w:t>
            </w:r>
          </w:hyperlink>
        </w:p>
        <w:p>
          <w:pPr>
            <w:pStyle w:val="TOC2"/>
            <w:tabs>
              <w:tab w:val="clear" w:pos="9077"/>
              <w:tab w:val="right" w:pos="9359" w:leader="dot"/>
            </w:tabs>
            <w:rPr/>
          </w:pPr>
          <w:hyperlink w:anchor="__RefHeading___Toc11895_4209059163">
            <w:r>
              <w:rPr>
                <w:webHidden/>
                <w:rStyle w:val="IndexLink"/>
              </w:rPr>
              <w:t>9.1 Purpose</w:t>
              <w:tab/>
              <w:t>25</w:t>
            </w:r>
          </w:hyperlink>
        </w:p>
        <w:p>
          <w:pPr>
            <w:pStyle w:val="TOC2"/>
            <w:tabs>
              <w:tab w:val="clear" w:pos="9077"/>
              <w:tab w:val="right" w:pos="9359" w:leader="dot"/>
            </w:tabs>
            <w:rPr/>
          </w:pPr>
          <w:hyperlink w:anchor="__RefHeading___Toc11897_4209059163">
            <w:r>
              <w:rPr>
                <w:webHidden/>
                <w:rStyle w:val="IndexLink"/>
              </w:rPr>
              <w:t>9.2 Parameters</w:t>
              <w:tab/>
              <w:t>25</w:t>
            </w:r>
          </w:hyperlink>
        </w:p>
        <w:p>
          <w:pPr>
            <w:pStyle w:val="TOC2"/>
            <w:tabs>
              <w:tab w:val="clear" w:pos="9077"/>
              <w:tab w:val="right" w:pos="9359" w:leader="dot"/>
            </w:tabs>
            <w:rPr/>
          </w:pPr>
          <w:hyperlink w:anchor="__RefHeading___Toc11899_4209059163">
            <w:r>
              <w:rPr>
                <w:webHidden/>
                <w:rStyle w:val="IndexLink"/>
              </w:rPr>
              <w:t>9.3 Architecture</w:t>
              <w:tab/>
              <w:t>26</w:t>
            </w:r>
          </w:hyperlink>
        </w:p>
        <w:p>
          <w:pPr>
            <w:pStyle w:val="TOC3"/>
            <w:tabs>
              <w:tab w:val="clear" w:pos="8793"/>
              <w:tab w:val="right" w:pos="9359" w:leader="dot"/>
            </w:tabs>
            <w:rPr/>
          </w:pPr>
          <w:hyperlink w:anchor="__RefHeading___Toc11901_4209059163">
            <w:r>
              <w:rPr>
                <w:webHidden/>
                <w:rStyle w:val="IndexLink"/>
              </w:rPr>
              <w:t>9.3.1 Figure 2.6: Binary Mux Tree (3 levels)</w:t>
              <w:tab/>
              <w:t>26</w:t>
            </w:r>
          </w:hyperlink>
        </w:p>
        <w:p>
          <w:pPr>
            <w:pStyle w:val="TOC2"/>
            <w:tabs>
              <w:tab w:val="clear" w:pos="9077"/>
              <w:tab w:val="right" w:pos="9359" w:leader="dot"/>
            </w:tabs>
            <w:rPr/>
          </w:pPr>
          <w:hyperlink w:anchor="__RefHeading___Toc11903_4209059163">
            <w:r>
              <w:rPr>
                <w:webHidden/>
                <w:rStyle w:val="IndexLink"/>
              </w:rPr>
              <w:t>9.4 Critical Path</w:t>
              <w:tab/>
              <w:t>26</w:t>
            </w:r>
          </w:hyperlink>
        </w:p>
        <w:p>
          <w:pPr>
            <w:pStyle w:val="TOC2"/>
            <w:tabs>
              <w:tab w:val="clear" w:pos="9077"/>
              <w:tab w:val="right" w:pos="9359" w:leader="dot"/>
            </w:tabs>
            <w:rPr/>
          </w:pPr>
          <w:hyperlink w:anchor="__RefHeading___Toc11905_4209059163">
            <w:r>
              <w:rPr>
                <w:webHidden/>
                <w:rStyle w:val="IndexLink"/>
              </w:rPr>
              <w:t>9.5 Sweep Recommendations</w:t>
              <w:tab/>
              <w:t>27</w:t>
            </w:r>
          </w:hyperlink>
        </w:p>
        <w:p>
          <w:pPr>
            <w:pStyle w:val="TOC1"/>
            <w:tabs>
              <w:tab w:val="clear" w:pos="9360"/>
              <w:tab w:val="right" w:pos="9359" w:leader="dot"/>
            </w:tabs>
            <w:rPr/>
          </w:pPr>
          <w:hyperlink w:anchor="__RefHeading___Toc11907_4209059163">
            <w:r>
              <w:rPr>
                <w:webHidden/>
                <w:rStyle w:val="IndexLink"/>
              </w:rPr>
              <w:t>10 2.7 queue_depth – FIFO Queue</w:t>
              <w:tab/>
              <w:t>27</w:t>
            </w:r>
          </w:hyperlink>
        </w:p>
        <w:p>
          <w:pPr>
            <w:pStyle w:val="TOC2"/>
            <w:tabs>
              <w:tab w:val="clear" w:pos="9077"/>
              <w:tab w:val="right" w:pos="9359" w:leader="dot"/>
            </w:tabs>
            <w:rPr/>
          </w:pPr>
          <w:hyperlink w:anchor="__RefHeading___Toc11909_4209059163">
            <w:r>
              <w:rPr>
                <w:webHidden/>
                <w:rStyle w:val="IndexLink"/>
              </w:rPr>
              <w:t>10.1 Purpose</w:t>
              <w:tab/>
              <w:t>27</w:t>
            </w:r>
          </w:hyperlink>
        </w:p>
        <w:p>
          <w:pPr>
            <w:pStyle w:val="TOC2"/>
            <w:tabs>
              <w:tab w:val="clear" w:pos="9077"/>
              <w:tab w:val="right" w:pos="9359" w:leader="dot"/>
            </w:tabs>
            <w:rPr/>
          </w:pPr>
          <w:hyperlink w:anchor="__RefHeading___Toc11911_4209059163">
            <w:r>
              <w:rPr>
                <w:webHidden/>
                <w:rStyle w:val="IndexLink"/>
              </w:rPr>
              <w:t>10.2 Parameters</w:t>
              <w:tab/>
              <w:t>27</w:t>
            </w:r>
          </w:hyperlink>
        </w:p>
        <w:p>
          <w:pPr>
            <w:pStyle w:val="TOC2"/>
            <w:tabs>
              <w:tab w:val="clear" w:pos="9077"/>
              <w:tab w:val="right" w:pos="9359" w:leader="dot"/>
            </w:tabs>
            <w:rPr/>
          </w:pPr>
          <w:hyperlink w:anchor="__RefHeading___Toc11913_4209059163">
            <w:r>
              <w:rPr>
                <w:webHidden/>
                <w:rStyle w:val="IndexLink"/>
              </w:rPr>
              <w:t>10.3 Architecture</w:t>
              <w:tab/>
              <w:t>27</w:t>
            </w:r>
          </w:hyperlink>
        </w:p>
        <w:p>
          <w:pPr>
            <w:pStyle w:val="TOC3"/>
            <w:tabs>
              <w:tab w:val="clear" w:pos="8793"/>
              <w:tab w:val="right" w:pos="9359" w:leader="dot"/>
            </w:tabs>
            <w:rPr/>
          </w:pPr>
          <w:hyperlink w:anchor="__RefHeading___Toc11915_4209059163">
            <w:r>
              <w:rPr>
                <w:webHidden/>
                <w:rStyle w:val="IndexLink"/>
              </w:rPr>
              <w:t>10.3.1 Figure 2.7: Queue Depth (FIFO) Architecture</w:t>
              <w:tab/>
              <w:t>28</w:t>
            </w:r>
          </w:hyperlink>
        </w:p>
        <w:p>
          <w:pPr>
            <w:pStyle w:val="TOC2"/>
            <w:tabs>
              <w:tab w:val="clear" w:pos="9077"/>
              <w:tab w:val="right" w:pos="9359" w:leader="dot"/>
            </w:tabs>
            <w:rPr/>
          </w:pPr>
          <w:hyperlink w:anchor="__RefHeading___Toc11917_4209059163">
            <w:r>
              <w:rPr>
                <w:webHidden/>
                <w:rStyle w:val="IndexLink"/>
              </w:rPr>
              <w:t>10.4 Memory Inference Boundaries (Typical Xilinx)</w:t>
              <w:tab/>
              <w:t>28</w:t>
            </w:r>
          </w:hyperlink>
        </w:p>
        <w:p>
          <w:pPr>
            <w:pStyle w:val="TOC2"/>
            <w:tabs>
              <w:tab w:val="clear" w:pos="9077"/>
              <w:tab w:val="right" w:pos="9359" w:leader="dot"/>
            </w:tabs>
            <w:rPr/>
          </w:pPr>
          <w:hyperlink w:anchor="__RefHeading___Toc11919_4209059163">
            <w:r>
              <w:rPr>
                <w:webHidden/>
                <w:rStyle w:val="IndexLink"/>
              </w:rPr>
              <w:t>10.5 Sweep Recommendations</w:t>
              <w:tab/>
              <w:t>28</w:t>
            </w:r>
          </w:hyperlink>
        </w:p>
        <w:p>
          <w:pPr>
            <w:pStyle w:val="TOC1"/>
            <w:tabs>
              <w:tab w:val="clear" w:pos="9360"/>
              <w:tab w:val="right" w:pos="9359" w:leader="dot"/>
            </w:tabs>
            <w:rPr/>
          </w:pPr>
          <w:hyperlink w:anchor="__RefHeading___Toc11921_4209059163">
            <w:r>
              <w:rPr>
                <w:webHidden/>
                <w:rStyle w:val="IndexLink"/>
              </w:rPr>
              <w:t>11 2.8 clock_divider_chain – Clock Divider Cascade</w:t>
              <w:tab/>
              <w:t>28</w:t>
            </w:r>
          </w:hyperlink>
        </w:p>
        <w:p>
          <w:pPr>
            <w:pStyle w:val="TOC2"/>
            <w:tabs>
              <w:tab w:val="clear" w:pos="9077"/>
              <w:tab w:val="right" w:pos="9359" w:leader="dot"/>
            </w:tabs>
            <w:rPr/>
          </w:pPr>
          <w:hyperlink w:anchor="__RefHeading___Toc11923_4209059163">
            <w:r>
              <w:rPr>
                <w:webHidden/>
                <w:rStyle w:val="IndexLink"/>
              </w:rPr>
              <w:t>11.1 Purpose</w:t>
              <w:tab/>
              <w:t>28</w:t>
            </w:r>
          </w:hyperlink>
        </w:p>
        <w:p>
          <w:pPr>
            <w:pStyle w:val="TOC2"/>
            <w:tabs>
              <w:tab w:val="clear" w:pos="9077"/>
              <w:tab w:val="right" w:pos="9359" w:leader="dot"/>
            </w:tabs>
            <w:rPr/>
          </w:pPr>
          <w:hyperlink w:anchor="__RefHeading___Toc11925_4209059163">
            <w:r>
              <w:rPr>
                <w:webHidden/>
                <w:rStyle w:val="IndexLink"/>
              </w:rPr>
              <w:t>11.2 Parameters</w:t>
              <w:tab/>
              <w:t>29</w:t>
            </w:r>
          </w:hyperlink>
        </w:p>
        <w:p>
          <w:pPr>
            <w:pStyle w:val="TOC2"/>
            <w:tabs>
              <w:tab w:val="clear" w:pos="9077"/>
              <w:tab w:val="right" w:pos="9359" w:leader="dot"/>
            </w:tabs>
            <w:rPr/>
          </w:pPr>
          <w:hyperlink w:anchor="__RefHeading___Toc11927_4209059163">
            <w:r>
              <w:rPr>
                <w:webHidden/>
                <w:rStyle w:val="IndexLink"/>
              </w:rPr>
              <w:t>11.3 Architecture</w:t>
              <w:tab/>
              <w:t>29</w:t>
            </w:r>
          </w:hyperlink>
        </w:p>
        <w:p>
          <w:pPr>
            <w:pStyle w:val="TOC3"/>
            <w:tabs>
              <w:tab w:val="clear" w:pos="8793"/>
              <w:tab w:val="right" w:pos="9359" w:leader="dot"/>
            </w:tabs>
            <w:rPr/>
          </w:pPr>
          <w:hyperlink w:anchor="__RefHeading___Toc11929_4209059163">
            <w:r>
              <w:rPr>
                <w:webHidden/>
                <w:rStyle w:val="IndexLink"/>
              </w:rPr>
              <w:t>11.3.1 Figure 2.8: Clock Divider Cascade</w:t>
              <w:tab/>
              <w:t>29</w:t>
            </w:r>
          </w:hyperlink>
        </w:p>
        <w:p>
          <w:pPr>
            <w:pStyle w:val="TOC2"/>
            <w:tabs>
              <w:tab w:val="clear" w:pos="9077"/>
              <w:tab w:val="right" w:pos="9359" w:leader="dot"/>
            </w:tabs>
            <w:rPr/>
          </w:pPr>
          <w:hyperlink w:anchor="__RefHeading___Toc11931_4209059163">
            <w:r>
              <w:rPr>
                <w:webHidden/>
                <w:rStyle w:val="IndexLink"/>
              </w:rPr>
              <w:t>11.4 Critical Path</w:t>
              <w:tab/>
              <w:t>30</w:t>
            </w:r>
          </w:hyperlink>
        </w:p>
        <w:p>
          <w:pPr>
            <w:pStyle w:val="TOC2"/>
            <w:tabs>
              <w:tab w:val="clear" w:pos="9077"/>
              <w:tab w:val="right" w:pos="9359" w:leader="dot"/>
            </w:tabs>
            <w:rPr/>
          </w:pPr>
          <w:hyperlink w:anchor="__RefHeading___Toc11933_4209059163">
            <w:r>
              <w:rPr>
                <w:webHidden/>
                <w:rStyle w:val="IndexLink"/>
              </w:rPr>
              <w:t>11.5 Sweep Recommendations</w:t>
              <w:tab/>
              <w:t>30</w:t>
            </w:r>
          </w:hyperlink>
        </w:p>
        <w:p>
          <w:pPr>
            <w:pStyle w:val="TOC1"/>
            <w:tabs>
              <w:tab w:val="clear" w:pos="9360"/>
              <w:tab w:val="right" w:pos="9359" w:leader="dot"/>
            </w:tabs>
            <w:rPr/>
          </w:pPr>
          <w:hyperlink w:anchor="__RefHeading___Toc11935_4209059163">
            <w:r>
              <w:rPr>
                <w:webHidden/>
                <w:rStyle w:val="IndexLink"/>
              </w:rPr>
              <w:t>12 2.9 gray_counter_chain – Gray Counter</w:t>
              <w:tab/>
              <w:t>30</w:t>
            </w:r>
          </w:hyperlink>
        </w:p>
        <w:p>
          <w:pPr>
            <w:pStyle w:val="TOC2"/>
            <w:tabs>
              <w:tab w:val="clear" w:pos="9077"/>
              <w:tab w:val="right" w:pos="9359" w:leader="dot"/>
            </w:tabs>
            <w:rPr/>
          </w:pPr>
          <w:hyperlink w:anchor="__RefHeading___Toc11937_4209059163">
            <w:r>
              <w:rPr>
                <w:webHidden/>
                <w:rStyle w:val="IndexLink"/>
              </w:rPr>
              <w:t>12.1 Purpose</w:t>
              <w:tab/>
              <w:t>30</w:t>
            </w:r>
          </w:hyperlink>
        </w:p>
        <w:p>
          <w:pPr>
            <w:pStyle w:val="TOC2"/>
            <w:tabs>
              <w:tab w:val="clear" w:pos="9077"/>
              <w:tab w:val="right" w:pos="9359" w:leader="dot"/>
            </w:tabs>
            <w:rPr/>
          </w:pPr>
          <w:hyperlink w:anchor="__RefHeading___Toc11939_4209059163">
            <w:r>
              <w:rPr>
                <w:webHidden/>
                <w:rStyle w:val="IndexLink"/>
              </w:rPr>
              <w:t>12.2 Parameters</w:t>
              <w:tab/>
              <w:t>30</w:t>
            </w:r>
          </w:hyperlink>
        </w:p>
        <w:p>
          <w:pPr>
            <w:pStyle w:val="TOC2"/>
            <w:tabs>
              <w:tab w:val="clear" w:pos="9077"/>
              <w:tab w:val="right" w:pos="9359" w:leader="dot"/>
            </w:tabs>
            <w:rPr/>
          </w:pPr>
          <w:hyperlink w:anchor="__RefHeading___Toc11941_4209059163">
            <w:r>
              <w:rPr>
                <w:webHidden/>
                <w:rStyle w:val="IndexLink"/>
              </w:rPr>
              <w:t>12.3 Architecture</w:t>
              <w:tab/>
              <w:t>30</w:t>
            </w:r>
          </w:hyperlink>
        </w:p>
        <w:p>
          <w:pPr>
            <w:pStyle w:val="TOC3"/>
            <w:tabs>
              <w:tab w:val="clear" w:pos="8793"/>
              <w:tab w:val="right" w:pos="9359" w:leader="dot"/>
            </w:tabs>
            <w:rPr/>
          </w:pPr>
          <w:hyperlink w:anchor="__RefHeading___Toc11943_4209059163">
            <w:r>
              <w:rPr>
                <w:webHidden/>
                <w:rStyle w:val="IndexLink"/>
              </w:rPr>
              <w:t>12.3.1 Figure 2.9: Gray Counter Chain (Dual Critical Paths)</w:t>
              <w:tab/>
              <w:t>31</w:t>
            </w:r>
          </w:hyperlink>
        </w:p>
        <w:p>
          <w:pPr>
            <w:pStyle w:val="TOC2"/>
            <w:tabs>
              <w:tab w:val="clear" w:pos="9077"/>
              <w:tab w:val="right" w:pos="9359" w:leader="dot"/>
            </w:tabs>
            <w:rPr/>
          </w:pPr>
          <w:hyperlink w:anchor="__RefHeading___Toc11945_4209059163">
            <w:r>
              <w:rPr>
                <w:webHidden/>
                <w:rStyle w:val="IndexLink"/>
              </w:rPr>
              <w:t>12.4 Gray Conversion Logic</w:t>
              <w:tab/>
              <w:t>31</w:t>
            </w:r>
          </w:hyperlink>
        </w:p>
        <w:p>
          <w:pPr>
            <w:pStyle w:val="TOC2"/>
            <w:tabs>
              <w:tab w:val="clear" w:pos="9077"/>
              <w:tab w:val="right" w:pos="9359" w:leader="dot"/>
            </w:tabs>
            <w:rPr/>
          </w:pPr>
          <w:hyperlink w:anchor="__RefHeading___Toc11947_4209059163">
            <w:r>
              <w:rPr>
                <w:webHidden/>
                <w:rStyle w:val="IndexLink"/>
              </w:rPr>
              <w:t>12.5 Critical Path</w:t>
              <w:tab/>
              <w:t>32</w:t>
            </w:r>
          </w:hyperlink>
        </w:p>
        <w:p>
          <w:pPr>
            <w:pStyle w:val="TOC2"/>
            <w:tabs>
              <w:tab w:val="clear" w:pos="9077"/>
              <w:tab w:val="right" w:pos="9359" w:leader="dot"/>
            </w:tabs>
            <w:rPr/>
          </w:pPr>
          <w:hyperlink w:anchor="__RefHeading___Toc11949_4209059163">
            <w:r>
              <w:rPr>
                <w:webHidden/>
                <w:rStyle w:val="IndexLink"/>
              </w:rPr>
              <w:t>12.6 Sweep Recommendations</w:t>
              <w:tab/>
              <w:t>32</w:t>
            </w:r>
          </w:hyperlink>
        </w:p>
        <w:p>
          <w:pPr>
            <w:pStyle w:val="TOC1"/>
            <w:tabs>
              <w:tab w:val="clear" w:pos="9360"/>
              <w:tab w:val="right" w:pos="9359" w:leader="dot"/>
            </w:tabs>
            <w:rPr/>
          </w:pPr>
          <w:hyperlink w:anchor="__RefHeading___Toc11951_4209059163">
            <w:r>
              <w:rPr>
                <w:webHidden/>
                <w:rStyle w:val="IndexLink"/>
              </w:rPr>
              <w:t>13 3.1 LFSR Architecture</w:t>
              <w:tab/>
              <w:t>32</w:t>
            </w:r>
          </w:hyperlink>
        </w:p>
        <w:p>
          <w:pPr>
            <w:pStyle w:val="TOC2"/>
            <w:tabs>
              <w:tab w:val="clear" w:pos="9077"/>
              <w:tab w:val="right" w:pos="9359" w:leader="dot"/>
            </w:tabs>
            <w:rPr/>
          </w:pPr>
          <w:hyperlink w:anchor="__RefHeading___Toc11953_4209059163">
            <w:r>
              <w:rPr>
                <w:webHidden/>
                <w:rStyle w:val="IndexLink"/>
              </w:rPr>
              <w:t>13.1 Implementation</w:t>
              <w:tab/>
              <w:t>32</w:t>
            </w:r>
          </w:hyperlink>
        </w:p>
        <w:p>
          <w:pPr>
            <w:pStyle w:val="TOC3"/>
            <w:tabs>
              <w:tab w:val="clear" w:pos="8793"/>
              <w:tab w:val="right" w:pos="9359" w:leader="dot"/>
            </w:tabs>
            <w:rPr/>
          </w:pPr>
          <w:hyperlink w:anchor="__RefHeading___Toc11955_4209059163">
            <w:r>
              <w:rPr>
                <w:webHidden/>
                <w:rStyle w:val="IndexLink"/>
              </w:rPr>
              <w:t>13.1.1 Figure 3.1: Left-Shift Galois LFSR Architecture</w:t>
              <w:tab/>
              <w:t>32</w:t>
            </w:r>
          </w:hyperlink>
        </w:p>
        <w:p>
          <w:pPr>
            <w:pStyle w:val="TOC3"/>
            <w:tabs>
              <w:tab w:val="clear" w:pos="8793"/>
              <w:tab w:val="right" w:pos="9359" w:leader="dot"/>
            </w:tabs>
            <w:rPr/>
          </w:pPr>
          <w:hyperlink w:anchor="__RefHeading___Toc11957_4209059163">
            <w:r>
              <w:rPr>
                <w:webHidden/>
                <w:rStyle w:val="IndexLink"/>
              </w:rPr>
              <w:t>13.1.2 Figure 3.2: LFSR Shift Operation Timing</w:t>
              <w:tab/>
              <w:t>33</w:t>
            </w:r>
          </w:hyperlink>
        </w:p>
        <w:p>
          <w:pPr>
            <w:pStyle w:val="TOC3"/>
            <w:tabs>
              <w:tab w:val="clear" w:pos="8793"/>
              <w:tab w:val="right" w:pos="9359" w:leader="dot"/>
            </w:tabs>
            <w:rPr/>
          </w:pPr>
          <w:hyperlink w:anchor="__RefHeading___Toc11959_4209059163">
            <w:r>
              <w:rPr>
                <w:webHidden/>
                <w:rStyle w:val="IndexLink"/>
              </w:rPr>
              <w:t>13.1.3 Operation</w:t>
              <w:tab/>
              <w:t>33</w:t>
            </w:r>
          </w:hyperlink>
        </w:p>
        <w:p>
          <w:pPr>
            <w:pStyle w:val="TOC3"/>
            <w:tabs>
              <w:tab w:val="clear" w:pos="8793"/>
              <w:tab w:val="right" w:pos="9359" w:leader="dot"/>
            </w:tabs>
            <w:rPr/>
          </w:pPr>
          <w:hyperlink w:anchor="__RefHeading___Toc11961_4209059163">
            <w:r>
              <w:rPr>
                <w:webHidden/>
                <w:rStyle w:val="IndexLink"/>
              </w:rPr>
              <w:t>13.1.4 Seed Loading</w:t>
              <w:tab/>
              <w:t>33</w:t>
            </w:r>
          </w:hyperlink>
        </w:p>
        <w:p>
          <w:pPr>
            <w:pStyle w:val="TOC2"/>
            <w:tabs>
              <w:tab w:val="clear" w:pos="9077"/>
              <w:tab w:val="right" w:pos="9359" w:leader="dot"/>
            </w:tabs>
            <w:rPr/>
          </w:pPr>
          <w:hyperlink w:anchor="__RefHeading___Toc11963_4209059163">
            <w:r>
              <w:rPr>
                <w:webHidden/>
                <w:rStyle w:val="IndexLink"/>
              </w:rPr>
              <w:t>13.2 Architectural Choice: Left-Shift Galois</w:t>
              <w:tab/>
              <w:t>33</w:t>
            </w:r>
          </w:hyperlink>
        </w:p>
        <w:p>
          <w:pPr>
            <w:pStyle w:val="TOC2"/>
            <w:tabs>
              <w:tab w:val="clear" w:pos="9077"/>
              <w:tab w:val="right" w:pos="9359" w:leader="dot"/>
            </w:tabs>
            <w:rPr/>
          </w:pPr>
          <w:hyperlink w:anchor="__RefHeading___Toc11965_4209059163">
            <w:r>
              <w:rPr>
                <w:webHidden/>
                <w:rStyle w:val="IndexLink"/>
              </w:rPr>
              <w:t>13.3 Why Galois (Not Fibonacci)</w:t>
              <w:tab/>
              <w:t>34</w:t>
            </w:r>
          </w:hyperlink>
        </w:p>
        <w:p>
          <w:pPr>
            <w:pStyle w:val="TOC1"/>
            <w:tabs>
              <w:tab w:val="clear" w:pos="9360"/>
              <w:tab w:val="right" w:pos="9359" w:leader="dot"/>
            </w:tabs>
            <w:rPr/>
          </w:pPr>
          <w:hyperlink w:anchor="__RefHeading___Toc11967_4209059163">
            <w:r>
              <w:rPr>
                <w:webHidden/>
                <w:rStyle w:val="IndexLink"/>
              </w:rPr>
              <w:t>14 3.2 Data Distribution</w:t>
              <w:tab/>
              <w:t>34</w:t>
            </w:r>
          </w:hyperlink>
        </w:p>
        <w:p>
          <w:pPr>
            <w:pStyle w:val="TOC2"/>
            <w:tabs>
              <w:tab w:val="clear" w:pos="9077"/>
              <w:tab w:val="right" w:pos="9359" w:leader="dot"/>
            </w:tabs>
            <w:rPr/>
          </w:pPr>
          <w:hyperlink w:anchor="__RefHeading___Toc11969_4209059163">
            <w:r>
              <w:rPr>
                <w:webHidden/>
                <w:rStyle w:val="IndexLink"/>
              </w:rPr>
              <w:t>14.1 Single-Input FUBs</w:t>
              <w:tab/>
              <w:t>34</w:t>
            </w:r>
          </w:hyperlink>
        </w:p>
        <w:p>
          <w:pPr>
            <w:pStyle w:val="TOC2"/>
            <w:tabs>
              <w:tab w:val="clear" w:pos="9077"/>
              <w:tab w:val="right" w:pos="9359" w:leader="dot"/>
            </w:tabs>
            <w:rPr/>
          </w:pPr>
          <w:hyperlink w:anchor="__RefHeading___Toc11971_4209059163">
            <w:r>
              <w:rPr>
                <w:webHidden/>
                <w:rStyle w:val="IndexLink"/>
              </w:rPr>
              <w:t>14.2 Dual-Input FUBs</w:t>
              <w:tab/>
              <w:t>34</w:t>
            </w:r>
          </w:hyperlink>
        </w:p>
        <w:p>
          <w:pPr>
            <w:pStyle w:val="TOC3"/>
            <w:tabs>
              <w:tab w:val="clear" w:pos="8793"/>
              <w:tab w:val="right" w:pos="9359" w:leader="dot"/>
            </w:tabs>
            <w:rPr/>
          </w:pPr>
          <w:hyperlink w:anchor="__RefHeading___Toc11973_4209059163">
            <w:r>
              <w:rPr>
                <w:webHidden/>
                <w:rStyle w:val="IndexLink"/>
              </w:rPr>
              <w:t>14.2.1 Figure 3.3: Dual-Input Decorrelation Mapping</w:t>
              <w:tab/>
              <w:t>35</w:t>
            </w:r>
          </w:hyperlink>
        </w:p>
        <w:p>
          <w:pPr>
            <w:pStyle w:val="TOC2"/>
            <w:tabs>
              <w:tab w:val="clear" w:pos="9077"/>
              <w:tab w:val="right" w:pos="9359" w:leader="dot"/>
            </w:tabs>
            <w:rPr/>
          </w:pPr>
          <w:hyperlink w:anchor="__RefHeading___Toc11975_4209059163">
            <w:r>
              <w:rPr>
                <w:webHidden/>
                <w:rStyle w:val="IndexLink"/>
              </w:rPr>
              <w:t>14.3 Control Signals</w:t>
              <w:tab/>
              <w:t>35</w:t>
            </w:r>
          </w:hyperlink>
        </w:p>
        <w:p>
          <w:pPr>
            <w:pStyle w:val="TOC2"/>
            <w:tabs>
              <w:tab w:val="clear" w:pos="9077"/>
              <w:tab w:val="right" w:pos="9359" w:leader="dot"/>
            </w:tabs>
            <w:rPr/>
          </w:pPr>
          <w:hyperlink w:anchor="__RefHeading___Toc11977_4209059163">
            <w:r>
              <w:rPr>
                <w:webHidden/>
                <w:rStyle w:val="IndexLink"/>
              </w:rPr>
              <w:t>14.4 Width Beyond 32 Bits</w:t>
              <w:tab/>
              <w:t>35</w:t>
            </w:r>
          </w:hyperlink>
        </w:p>
        <w:p>
          <w:pPr>
            <w:pStyle w:val="TOC1"/>
            <w:tabs>
              <w:tab w:val="clear" w:pos="9360"/>
              <w:tab w:val="right" w:pos="9359" w:leader="dot"/>
            </w:tabs>
            <w:rPr/>
          </w:pPr>
          <w:hyperlink w:anchor="__RefHeading___Toc11979_4209059163">
            <w:r>
              <w:rPr>
                <w:webHidden/>
                <w:rStyle w:val="IndexLink"/>
              </w:rPr>
              <w:t>15 4.1 SDC Architecture</w:t>
              <w:tab/>
              <w:t>36</w:t>
            </w:r>
          </w:hyperlink>
        </w:p>
        <w:p>
          <w:pPr>
            <w:pStyle w:val="TOC2"/>
            <w:tabs>
              <w:tab w:val="clear" w:pos="9077"/>
              <w:tab w:val="right" w:pos="9359" w:leader="dot"/>
            </w:tabs>
            <w:rPr/>
          </w:pPr>
          <w:hyperlink w:anchor="__RefHeading___Toc11981_4209059163">
            <w:r>
              <w:rPr>
                <w:webHidden/>
                <w:rStyle w:val="IndexLink"/>
              </w:rPr>
              <w:t>15.1 File Structure</w:t>
              <w:tab/>
              <w:t>36</w:t>
            </w:r>
          </w:hyperlink>
        </w:p>
        <w:p>
          <w:pPr>
            <w:pStyle w:val="TOC3"/>
            <w:tabs>
              <w:tab w:val="clear" w:pos="8793"/>
              <w:tab w:val="right" w:pos="9359" w:leader="dot"/>
            </w:tabs>
            <w:rPr/>
          </w:pPr>
          <w:hyperlink w:anchor="__RefHeading___Toc11983_4209059163">
            <w:r>
              <w:rPr>
                <w:webHidden/>
                <w:rStyle w:val="IndexLink"/>
              </w:rPr>
              <w:t>15.1.1 Figure 4.1: SDC Multi-Flow Structure</w:t>
              <w:tab/>
              <w:t>37</w:t>
            </w:r>
          </w:hyperlink>
        </w:p>
        <w:p>
          <w:pPr>
            <w:pStyle w:val="TOC2"/>
            <w:tabs>
              <w:tab w:val="clear" w:pos="9077"/>
              <w:tab w:val="right" w:pos="9359" w:leader="dot"/>
            </w:tabs>
            <w:rPr/>
          </w:pPr>
          <w:hyperlink w:anchor="__RefHeading___Toc11985_4209059163">
            <w:r>
              <w:rPr>
                <w:webHidden/>
                <w:rStyle w:val="IndexLink"/>
              </w:rPr>
              <w:t>15.2 Parameter Override Mechanism</w:t>
              <w:tab/>
              <w:t>38</w:t>
            </w:r>
          </w:hyperlink>
        </w:p>
        <w:p>
          <w:pPr>
            <w:pStyle w:val="TOC2"/>
            <w:tabs>
              <w:tab w:val="clear" w:pos="9077"/>
              <w:tab w:val="right" w:pos="9359" w:leader="dot"/>
            </w:tabs>
            <w:rPr/>
          </w:pPr>
          <w:hyperlink w:anchor="__RefHeading___Toc11987_4209059163">
            <w:r>
              <w:rPr>
                <w:webHidden/>
                <w:rStyle w:val="IndexLink"/>
              </w:rPr>
              <w:t>15.3 Core Constraints (Tool-Agnostic)</w:t>
              <w:tab/>
              <w:t>38</w:t>
            </w:r>
          </w:hyperlink>
        </w:p>
        <w:p>
          <w:pPr>
            <w:pStyle w:val="TOC2"/>
            <w:tabs>
              <w:tab w:val="clear" w:pos="9077"/>
              <w:tab w:val="right" w:pos="9359" w:leader="dot"/>
            </w:tabs>
            <w:rPr/>
          </w:pPr>
          <w:hyperlink w:anchor="__RefHeading___Toc11989_4209059163">
            <w:r>
              <w:rPr>
                <w:webHidden/>
                <w:rStyle w:val="IndexLink"/>
              </w:rPr>
              <w:t>15.4 Tool-Specific Blocks</w:t>
              <w:tab/>
              <w:t>38</w:t>
            </w:r>
          </w:hyperlink>
        </w:p>
        <w:p>
          <w:pPr>
            <w:pStyle w:val="TOC3"/>
            <w:tabs>
              <w:tab w:val="clear" w:pos="8793"/>
              <w:tab w:val="right" w:pos="9359" w:leader="dot"/>
            </w:tabs>
            <w:rPr/>
          </w:pPr>
          <w:hyperlink w:anchor="__RefHeading___Toc11991_4209059163">
            <w:r>
              <w:rPr>
                <w:webHidden/>
                <w:rStyle w:val="IndexLink"/>
              </w:rPr>
              <w:t>15.4.1 ASIC Flow</w:t>
              <w:tab/>
              <w:t>38</w:t>
            </w:r>
          </w:hyperlink>
        </w:p>
        <w:p>
          <w:pPr>
            <w:pStyle w:val="TOC3"/>
            <w:tabs>
              <w:tab w:val="clear" w:pos="8793"/>
              <w:tab w:val="right" w:pos="9359" w:leader="dot"/>
            </w:tabs>
            <w:rPr/>
          </w:pPr>
          <w:hyperlink w:anchor="__RefHeading___Toc11993_4209059163">
            <w:r>
              <w:rPr>
                <w:webHidden/>
                <w:rStyle w:val="IndexLink"/>
              </w:rPr>
              <w:t>15.4.2 Vivado Flow</w:t>
              <w:tab/>
              <w:t>38</w:t>
            </w:r>
          </w:hyperlink>
        </w:p>
        <w:p>
          <w:pPr>
            <w:pStyle w:val="TOC3"/>
            <w:tabs>
              <w:tab w:val="clear" w:pos="8793"/>
              <w:tab w:val="right" w:pos="9359" w:leader="dot"/>
            </w:tabs>
            <w:rPr/>
          </w:pPr>
          <w:hyperlink w:anchor="__RefHeading___Toc11995_4209059163">
            <w:r>
              <w:rPr>
                <w:webHidden/>
                <w:rStyle w:val="IndexLink"/>
              </w:rPr>
              <w:t>15.4.3 Quartus Flow</w:t>
              <w:tab/>
              <w:t>39</w:t>
            </w:r>
          </w:hyperlink>
        </w:p>
        <w:p>
          <w:pPr>
            <w:pStyle w:val="TOC2"/>
            <w:tabs>
              <w:tab w:val="clear" w:pos="9077"/>
              <w:tab w:val="right" w:pos="9359" w:leader="dot"/>
            </w:tabs>
            <w:rPr/>
          </w:pPr>
          <w:hyperlink w:anchor="__RefHeading___Toc11997_4209059163">
            <w:r>
              <w:rPr>
                <w:webHidden/>
                <w:rStyle w:val="IndexLink"/>
              </w:rPr>
              <w:t>15.5 Design Rationale</w:t>
              <w:tab/>
              <w:t>39</w:t>
            </w:r>
          </w:hyperlink>
        </w:p>
        <w:p>
          <w:pPr>
            <w:pStyle w:val="TOC1"/>
            <w:tabs>
              <w:tab w:val="clear" w:pos="9360"/>
              <w:tab w:val="right" w:pos="9359" w:leader="dot"/>
            </w:tabs>
            <w:rPr/>
          </w:pPr>
          <w:hyperlink w:anchor="__RefHeading___Toc11999_4209059163">
            <w:r>
              <w:rPr>
                <w:webHidden/>
                <w:rStyle w:val="IndexLink"/>
              </w:rPr>
              <w:t>16 4.2 Anti-Optimization Techniques</w:t>
              <w:tab/>
              <w:t>39</w:t>
            </w:r>
          </w:hyperlink>
        </w:p>
        <w:p>
          <w:pPr>
            <w:pStyle w:val="TOC2"/>
            <w:tabs>
              <w:tab w:val="clear" w:pos="9077"/>
              <w:tab w:val="right" w:pos="9359" w:leader="dot"/>
            </w:tabs>
            <w:rPr/>
          </w:pPr>
          <w:hyperlink w:anchor="__RefHeading___Toc12001_4209059163">
            <w:r>
              <w:rPr>
                <w:webHidden/>
                <w:rStyle w:val="IndexLink"/>
              </w:rPr>
              <w:t>16.1 The Problem</w:t>
              <w:tab/>
              <w:t>39</w:t>
            </w:r>
          </w:hyperlink>
        </w:p>
        <w:p>
          <w:pPr>
            <w:pStyle w:val="TOC2"/>
            <w:tabs>
              <w:tab w:val="clear" w:pos="9077"/>
              <w:tab w:val="right" w:pos="9359" w:leader="dot"/>
            </w:tabs>
            <w:rPr/>
          </w:pPr>
          <w:hyperlink w:anchor="__RefHeading___Toc12003_4209059163">
            <w:r>
              <w:rPr>
                <w:webHidden/>
                <w:rStyle w:val="IndexLink"/>
              </w:rPr>
              <w:t>16.2 Defense in Depth</w:t>
              <w:tab/>
              <w:t>39</w:t>
            </w:r>
          </w:hyperlink>
        </w:p>
        <w:p>
          <w:pPr>
            <w:pStyle w:val="TOC3"/>
            <w:tabs>
              <w:tab w:val="clear" w:pos="8793"/>
              <w:tab w:val="right" w:pos="9359" w:leader="dot"/>
            </w:tabs>
            <w:rPr/>
          </w:pPr>
          <w:hyperlink w:anchor="__RefHeading___Toc12005_4209059163">
            <w:r>
              <w:rPr>
                <w:webHidden/>
                <w:rStyle w:val="IndexLink"/>
              </w:rPr>
              <w:t>16.2.1 Figure 4.2: Anti-Optimization Defense Layers</w:t>
              <w:tab/>
              <w:t>40</w:t>
            </w:r>
          </w:hyperlink>
        </w:p>
        <w:p>
          <w:pPr>
            <w:pStyle w:val="TOC3"/>
            <w:tabs>
              <w:tab w:val="clear" w:pos="8793"/>
              <w:tab w:val="right" w:pos="9359" w:leader="dot"/>
            </w:tabs>
            <w:rPr/>
          </w:pPr>
          <w:hyperlink w:anchor="__RefHeading___Toc12007_4209059163">
            <w:r>
              <w:rPr>
                <w:webHidden/>
                <w:rStyle w:val="IndexLink"/>
              </w:rPr>
              <w:t>16.2.2 Layer 1: LFSR-Driven Inputs</w:t>
              <w:tab/>
              <w:t>42</w:t>
            </w:r>
          </w:hyperlink>
        </w:p>
        <w:p>
          <w:pPr>
            <w:pStyle w:val="TOC3"/>
            <w:tabs>
              <w:tab w:val="clear" w:pos="8793"/>
              <w:tab w:val="right" w:pos="9359" w:leader="dot"/>
            </w:tabs>
            <w:rPr/>
          </w:pPr>
          <w:hyperlink w:anchor="__RefHeading___Toc12009_4209059163">
            <w:r>
              <w:rPr>
                <w:webHidden/>
                <w:rStyle w:val="IndexLink"/>
              </w:rPr>
              <w:t>16.2.3 Layer 2: Output Port Routing</w:t>
              <w:tab/>
              <w:t>42</w:t>
            </w:r>
          </w:hyperlink>
        </w:p>
        <w:p>
          <w:pPr>
            <w:pStyle w:val="TOC3"/>
            <w:tabs>
              <w:tab w:val="clear" w:pos="8793"/>
              <w:tab w:val="right" w:pos="9359" w:leader="dot"/>
            </w:tabs>
            <w:rPr/>
          </w:pPr>
          <w:hyperlink w:anchor="__RefHeading___Toc12011_4209059163">
            <w:r>
              <w:rPr>
                <w:webHidden/>
                <w:rStyle w:val="IndexLink"/>
              </w:rPr>
              <w:t>16.2.4 Layer 3: Synthesis Attributes</w:t>
              <w:tab/>
              <w:t>42</w:t>
            </w:r>
          </w:hyperlink>
        </w:p>
        <w:p>
          <w:pPr>
            <w:pStyle w:val="TOC3"/>
            <w:tabs>
              <w:tab w:val="clear" w:pos="8793"/>
              <w:tab w:val="right" w:pos="9359" w:leader="dot"/>
            </w:tabs>
            <w:rPr/>
          </w:pPr>
          <w:hyperlink w:anchor="__RefHeading___Toc12013_4209059163">
            <w:r>
              <w:rPr>
                <w:webHidden/>
                <w:rStyle w:val="IndexLink"/>
              </w:rPr>
              <w:t>16.2.5 Layer 4: SDC Reinforcement</w:t>
              <w:tab/>
              <w:t>42</w:t>
            </w:r>
          </w:hyperlink>
        </w:p>
        <w:p>
          <w:pPr>
            <w:pStyle w:val="TOC2"/>
            <w:tabs>
              <w:tab w:val="clear" w:pos="9077"/>
              <w:tab w:val="right" w:pos="9359" w:leader="dot"/>
            </w:tabs>
            <w:rPr/>
          </w:pPr>
          <w:hyperlink w:anchor="__RefHeading___Toc12015_4209059163">
            <w:r>
              <w:rPr>
                <w:webHidden/>
                <w:rStyle w:val="IndexLink"/>
              </w:rPr>
              <w:t>16.3 What Each Layer Prevents</w:t>
              <w:tab/>
              <w:t>43</w:t>
            </w:r>
          </w:hyperlink>
        </w:p>
        <w:p>
          <w:pPr>
            <w:pStyle w:val="TOC2"/>
            <w:tabs>
              <w:tab w:val="clear" w:pos="9077"/>
              <w:tab w:val="right" w:pos="9359" w:leader="dot"/>
            </w:tabs>
            <w:rPr/>
          </w:pPr>
          <w:hyperlink w:anchor="__RefHeading___Toc12017_4209059163">
            <w:r>
              <w:rPr>
                <w:webHidden/>
                <w:rStyle w:val="IndexLink"/>
              </w:rPr>
              <w:t>16.4 Dual-Input Decorrelation</w:t>
              <w:tab/>
              <w:t>43</w:t>
            </w:r>
          </w:hyperlink>
        </w:p>
        <w:p>
          <w:pPr>
            <w:pStyle w:val="TOC1"/>
            <w:tabs>
              <w:tab w:val="clear" w:pos="9360"/>
              <w:tab w:val="right" w:pos="9359" w:leader="dot"/>
            </w:tabs>
            <w:rPr/>
          </w:pPr>
          <w:hyperlink w:anchor="__RefHeading___Toc12019_4209059163">
            <w:r>
              <w:rPr>
                <w:webHidden/>
                <w:rStyle w:val="IndexLink"/>
              </w:rPr>
              <w:t>17 5.1 Test Architecture</w:t>
              <w:tab/>
              <w:t>44</w:t>
            </w:r>
          </w:hyperlink>
        </w:p>
        <w:p>
          <w:pPr>
            <w:pStyle w:val="TOC2"/>
            <w:tabs>
              <w:tab w:val="clear" w:pos="9077"/>
              <w:tab w:val="right" w:pos="9359" w:leader="dot"/>
            </w:tabs>
            <w:rPr/>
          </w:pPr>
          <w:hyperlink w:anchor="__RefHeading___Toc12021_4209059163">
            <w:r>
              <w:rPr>
                <w:webHidden/>
                <w:rStyle w:val="IndexLink"/>
              </w:rPr>
              <w:t>17.1 Two-Tier Test Organization</w:t>
              <w:tab/>
              <w:t>44</w:t>
            </w:r>
          </w:hyperlink>
        </w:p>
        <w:p>
          <w:pPr>
            <w:pStyle w:val="TOC3"/>
            <w:tabs>
              <w:tab w:val="clear" w:pos="8793"/>
              <w:tab w:val="right" w:pos="9359" w:leader="dot"/>
            </w:tabs>
            <w:rPr/>
          </w:pPr>
          <w:hyperlink w:anchor="__RefHeading___Toc12023_4209059163">
            <w:r>
              <w:rPr>
                <w:webHidden/>
                <w:rStyle w:val="IndexLink"/>
              </w:rPr>
              <w:t>17.1.1 Figure 5.1: Two-Tier Test Architecture</w:t>
              <w:tab/>
              <w:t>44</w:t>
            </w:r>
          </w:hyperlink>
        </w:p>
        <w:p>
          <w:pPr>
            <w:pStyle w:val="TOC3"/>
            <w:tabs>
              <w:tab w:val="clear" w:pos="8793"/>
              <w:tab w:val="right" w:pos="9359" w:leader="dot"/>
            </w:tabs>
            <w:rPr/>
          </w:pPr>
          <w:hyperlink w:anchor="__RefHeading___Toc12025_4209059163">
            <w:r>
              <w:rPr>
                <w:webHidden/>
                <w:rStyle w:val="IndexLink"/>
              </w:rPr>
              <w:t>17.1.2 Tier 1: FUB Tests (dv/tests/fub/)</w:t>
              <w:tab/>
              <w:t>46</w:t>
            </w:r>
          </w:hyperlink>
        </w:p>
        <w:p>
          <w:pPr>
            <w:pStyle w:val="TOC3"/>
            <w:tabs>
              <w:tab w:val="clear" w:pos="8793"/>
              <w:tab w:val="right" w:pos="9359" w:leader="dot"/>
            </w:tabs>
            <w:rPr/>
          </w:pPr>
          <w:hyperlink w:anchor="__RefHeading___Toc12027_4209059163">
            <w:r>
              <w:rPr>
                <w:webHidden/>
                <w:rStyle w:val="IndexLink"/>
              </w:rPr>
              <w:t>17.1.3 Tier 2: Integration Test (dv/tests/top/)</w:t>
              <w:tab/>
              <w:t>46</w:t>
            </w:r>
          </w:hyperlink>
        </w:p>
        <w:p>
          <w:pPr>
            <w:pStyle w:val="TOC2"/>
            <w:tabs>
              <w:tab w:val="clear" w:pos="9077"/>
              <w:tab w:val="right" w:pos="9359" w:leader="dot"/>
            </w:tabs>
            <w:rPr/>
          </w:pPr>
          <w:hyperlink w:anchor="__RefHeading___Toc12029_4209059163">
            <w:r>
              <w:rPr>
                <w:webHidden/>
                <w:rStyle w:val="IndexLink"/>
              </w:rPr>
              <w:t>17.2 Test Pattern: Pattern B</w:t>
              <w:tab/>
              <w:t>47</w:t>
            </w:r>
          </w:hyperlink>
        </w:p>
        <w:p>
          <w:pPr>
            <w:pStyle w:val="TOC2"/>
            <w:tabs>
              <w:tab w:val="clear" w:pos="9077"/>
              <w:tab w:val="right" w:pos="9359" w:leader="dot"/>
            </w:tabs>
            <w:rPr/>
          </w:pPr>
          <w:hyperlink w:anchor="__RefHeading___Toc12031_4209059163">
            <w:r>
              <w:rPr>
                <w:webHidden/>
                <w:rStyle w:val="IndexLink"/>
              </w:rPr>
              <w:t>17.3 Shared conftest.py</w:t>
              <w:tab/>
              <w:t>47</w:t>
            </w:r>
          </w:hyperlink>
        </w:p>
        <w:p>
          <w:pPr>
            <w:pStyle w:val="TOC1"/>
            <w:tabs>
              <w:tab w:val="clear" w:pos="9360"/>
              <w:tab w:val="right" w:pos="9359" w:leader="dot"/>
            </w:tabs>
            <w:rPr/>
          </w:pPr>
          <w:hyperlink w:anchor="__RefHeading___Toc12033_4209059163">
            <w:r>
              <w:rPr>
                <w:webHidden/>
                <w:rStyle w:val="IndexLink"/>
              </w:rPr>
              <w:t>18 5.2 LFSR Reference Model</w:t>
              <w:tab/>
              <w:t>47</w:t>
            </w:r>
          </w:hyperlink>
        </w:p>
        <w:p>
          <w:pPr>
            <w:pStyle w:val="TOC2"/>
            <w:tabs>
              <w:tab w:val="clear" w:pos="9077"/>
              <w:tab w:val="right" w:pos="9359" w:leader="dot"/>
            </w:tabs>
            <w:rPr/>
          </w:pPr>
          <w:hyperlink w:anchor="__RefHeading___Toc12035_4209059163">
            <w:r>
              <w:rPr>
                <w:webHidden/>
                <w:rStyle w:val="IndexLink"/>
              </w:rPr>
              <w:t>18.1 Location</w:t>
              <w:tab/>
              <w:t>47</w:t>
            </w:r>
          </w:hyperlink>
        </w:p>
        <w:p>
          <w:pPr>
            <w:pStyle w:val="TOC2"/>
            <w:tabs>
              <w:tab w:val="clear" w:pos="9077"/>
              <w:tab w:val="right" w:pos="9359" w:leader="dot"/>
            </w:tabs>
            <w:rPr/>
          </w:pPr>
          <w:hyperlink w:anchor="__RefHeading___Toc12037_4209059163">
            <w:r>
              <w:rPr>
                <w:webHidden/>
                <w:rStyle w:val="IndexLink"/>
              </w:rPr>
              <w:t>18.2 Functions</w:t>
              <w:tab/>
              <w:t>48</w:t>
            </w:r>
          </w:hyperlink>
        </w:p>
        <w:p>
          <w:pPr>
            <w:pStyle w:val="TOC3"/>
            <w:tabs>
              <w:tab w:val="clear" w:pos="8793"/>
              <w:tab w:val="right" w:pos="9359" w:leader="dot"/>
            </w:tabs>
            <w:rPr/>
          </w:pPr>
          <w:hyperlink w:anchor="__RefHeading___Toc12039_4209059163">
            <w:r>
              <w:rPr>
                <w:webHidden/>
                <w:rStyle w:val="IndexLink"/>
              </w:rPr>
              <w:t>18.2.1 lfsr_step(state, poly=0x0040_0007)</w:t>
              <w:tab/>
              <w:t>48</w:t>
            </w:r>
          </w:hyperlink>
        </w:p>
        <w:p>
          <w:pPr>
            <w:pStyle w:val="TOC3"/>
            <w:tabs>
              <w:tab w:val="clear" w:pos="8793"/>
              <w:tab w:val="right" w:pos="9359" w:leader="dot"/>
            </w:tabs>
            <w:rPr/>
          </w:pPr>
          <w:hyperlink w:anchor="__RefHeading___Toc12041_4209059163">
            <w:r>
              <w:rPr>
                <w:webHidden/>
                <w:rStyle w:val="IndexLink"/>
              </w:rPr>
              <w:t>18.2.2 lfsr_sequence(seed, count, poly=0x0040_0007)</w:t>
              <w:tab/>
              <w:t>48</w:t>
            </w:r>
          </w:hyperlink>
        </w:p>
        <w:p>
          <w:pPr>
            <w:pStyle w:val="TOC3"/>
            <w:tabs>
              <w:tab w:val="clear" w:pos="8793"/>
              <w:tab w:val="right" w:pos="9359" w:leader="dot"/>
            </w:tabs>
            <w:rPr/>
          </w:pPr>
          <w:hyperlink w:anchor="__RefHeading___Toc12043_4209059163">
            <w:r>
              <w:rPr>
                <w:webHidden/>
                <w:rStyle w:val="IndexLink"/>
              </w:rPr>
              <w:t>18.2.3 bit(val, idx)</w:t>
              <w:tab/>
              <w:t>48</w:t>
            </w:r>
          </w:hyperlink>
        </w:p>
        <w:p>
          <w:pPr>
            <w:pStyle w:val="TOC2"/>
            <w:tabs>
              <w:tab w:val="clear" w:pos="9077"/>
              <w:tab w:val="right" w:pos="9359" w:leader="dot"/>
            </w:tabs>
            <w:rPr/>
          </w:pPr>
          <w:hyperlink w:anchor="__RefHeading___Toc12045_4209059163">
            <w:r>
              <w:rPr>
                <w:webHidden/>
                <w:rStyle w:val="IndexLink"/>
              </w:rPr>
              <w:t>18.3 Pipeline Alignment</w:t>
              <w:tab/>
              <w:t>49</w:t>
            </w:r>
          </w:hyperlink>
        </w:p>
        <w:p>
          <w:pPr>
            <w:pStyle w:val="TOC3"/>
            <w:tabs>
              <w:tab w:val="clear" w:pos="8793"/>
              <w:tab w:val="right" w:pos="9359" w:leader="dot"/>
            </w:tabs>
            <w:rPr/>
          </w:pPr>
          <w:hyperlink w:anchor="__RefHeading___Toc12047_4209059163">
            <w:r>
              <w:rPr>
                <w:webHidden/>
                <w:rStyle w:val="IndexLink"/>
              </w:rPr>
              <w:t>18.3.1 Figure 5.2: Pipeline Alignment for Verification</w:t>
              <w:tab/>
              <w:t>49</w:t>
            </w:r>
          </w:hyperlink>
        </w:p>
        <w:p>
          <w:pPr>
            <w:pStyle w:val="TOC2"/>
            <w:tabs>
              <w:tab w:val="clear" w:pos="9077"/>
              <w:tab w:val="right" w:pos="9359" w:leader="dot"/>
            </w:tabs>
            <w:rPr/>
          </w:pPr>
          <w:hyperlink w:anchor="__RefHeading___Toc12049_4209059163">
            <w:r>
              <w:rPr>
                <w:webHidden/>
                <w:rStyle w:val="IndexLink"/>
              </w:rPr>
              <w:t>18.4 Important: Not Compatible with val/common LFSR</w:t>
              <w:tab/>
              <w:t>49</w:t>
            </w:r>
          </w:hyperlink>
        </w:p>
        <w:p>
          <w:pPr>
            <w:pStyle w:val="TOC1"/>
            <w:tabs>
              <w:tab w:val="clear" w:pos="9360"/>
              <w:tab w:val="right" w:pos="9359" w:leader="dot"/>
            </w:tabs>
            <w:rPr/>
          </w:pPr>
          <w:hyperlink w:anchor="__RefHeading___Toc12051_4209059163">
            <w:r>
              <w:rPr>
                <w:webHidden/>
                <w:rStyle w:val="IndexLink"/>
              </w:rPr>
              <w:t>19 Timing Characterization Hardware Architecture Specification Index</w:t>
              <w:tab/>
              <w:t>50</w:t>
            </w:r>
          </w:hyperlink>
        </w:p>
        <w:p>
          <w:pPr>
            <w:pStyle w:val="TOC2"/>
            <w:tabs>
              <w:tab w:val="clear" w:pos="9077"/>
              <w:tab w:val="right" w:pos="9359" w:leader="dot"/>
            </w:tabs>
            <w:rPr/>
          </w:pPr>
          <w:hyperlink w:anchor="__RefHeading___Toc12053_4209059163">
            <w:r>
              <w:rPr>
                <w:webHidden/>
                <w:rStyle w:val="IndexLink"/>
              </w:rPr>
              <w:t>19.1 Document Organization</w:t>
              <w:tab/>
              <w:t>50</w:t>
            </w:r>
          </w:hyperlink>
        </w:p>
        <w:p>
          <w:pPr>
            <w:pStyle w:val="TOC3"/>
            <w:tabs>
              <w:tab w:val="clear" w:pos="8793"/>
              <w:tab w:val="right" w:pos="9359" w:leader="dot"/>
            </w:tabs>
            <w:rPr/>
          </w:pPr>
          <w:hyperlink w:anchor="__RefHeading___Toc12055_4209059163">
            <w:r>
              <w:rPr>
                <w:webHidden/>
                <w:rStyle w:val="IndexLink"/>
              </w:rPr>
              <w:t>19.1.1 Front Matter</w:t>
              <w:tab/>
              <w:t>50</w:t>
            </w:r>
          </w:hyperlink>
        </w:p>
        <w:p>
          <w:pPr>
            <w:pStyle w:val="TOC3"/>
            <w:tabs>
              <w:tab w:val="clear" w:pos="8793"/>
              <w:tab w:val="right" w:pos="9359" w:leader="dot"/>
            </w:tabs>
            <w:rPr/>
          </w:pPr>
          <w:hyperlink w:anchor="__RefHeading___Toc12057_4209059163">
            <w:r>
              <w:rPr>
                <w:webHidden/>
                <w:rStyle w:val="IndexLink"/>
              </w:rPr>
              <w:t>19.1.2 Chapter 1: Introduction</w:t>
              <w:tab/>
              <w:t>50</w:t>
            </w:r>
          </w:hyperlink>
        </w:p>
        <w:p>
          <w:pPr>
            <w:pStyle w:val="TOC3"/>
            <w:tabs>
              <w:tab w:val="clear" w:pos="8793"/>
              <w:tab w:val="right" w:pos="9359" w:leader="dot"/>
            </w:tabs>
            <w:rPr/>
          </w:pPr>
          <w:hyperlink w:anchor="__RefHeading___Toc12059_4209059163">
            <w:r>
              <w:rPr>
                <w:webHidden/>
                <w:rStyle w:val="IndexLink"/>
              </w:rPr>
              <w:t>19.1.3 Chapter 2: System Overview</w:t>
              <w:tab/>
              <w:t>50</w:t>
            </w:r>
          </w:hyperlink>
        </w:p>
        <w:p>
          <w:pPr>
            <w:pStyle w:val="TOC3"/>
            <w:tabs>
              <w:tab w:val="clear" w:pos="8793"/>
              <w:tab w:val="right" w:pos="9359" w:leader="dot"/>
            </w:tabs>
            <w:rPr/>
          </w:pPr>
          <w:hyperlink w:anchor="__RefHeading___Toc12061_4209059163">
            <w:r>
              <w:rPr>
                <w:webHidden/>
                <w:rStyle w:val="IndexLink"/>
              </w:rPr>
              <w:t>19.1.4 Chapter 3: Architecture</w:t>
              <w:tab/>
              <w:t>50</w:t>
            </w:r>
          </w:hyperlink>
        </w:p>
        <w:p>
          <w:pPr>
            <w:pStyle w:val="TOC3"/>
            <w:tabs>
              <w:tab w:val="clear" w:pos="8793"/>
              <w:tab w:val="right" w:pos="9359" w:leader="dot"/>
            </w:tabs>
            <w:rPr/>
          </w:pPr>
          <w:hyperlink w:anchor="__RefHeading___Toc12063_4209059163">
            <w:r>
              <w:rPr>
                <w:webHidden/>
                <w:rStyle w:val="IndexLink"/>
              </w:rPr>
              <w:t>19.1.5 Chapter 4: Interfaces</w:t>
              <w:tab/>
              <w:t>50</w:t>
            </w:r>
          </w:hyperlink>
        </w:p>
        <w:p>
          <w:pPr>
            <w:pStyle w:val="TOC3"/>
            <w:tabs>
              <w:tab w:val="clear" w:pos="8793"/>
              <w:tab w:val="right" w:pos="9359" w:leader="dot"/>
            </w:tabs>
            <w:rPr/>
          </w:pPr>
          <w:hyperlink w:anchor="__RefHeading___Toc12065_4209059163">
            <w:r>
              <w:rPr>
                <w:webHidden/>
                <w:rStyle w:val="IndexLink"/>
              </w:rPr>
              <w:t>19.1.6 Chapter 5: Performance</w:t>
              <w:tab/>
              <w:t>51</w:t>
            </w:r>
          </w:hyperlink>
        </w:p>
        <w:p>
          <w:pPr>
            <w:pStyle w:val="TOC3"/>
            <w:tabs>
              <w:tab w:val="clear" w:pos="8793"/>
              <w:tab w:val="right" w:pos="9359" w:leader="dot"/>
            </w:tabs>
            <w:rPr/>
          </w:pPr>
          <w:hyperlink w:anchor="__RefHeading___Toc12067_4209059163">
            <w:r>
              <w:rPr>
                <w:webHidden/>
                <w:rStyle w:val="IndexLink"/>
              </w:rPr>
              <w:t>19.1.7 Chapter 6: Integration</w:t>
              <w:tab/>
              <w:t>51</w:t>
            </w:r>
          </w:hyperlink>
        </w:p>
        <w:p>
          <w:pPr>
            <w:pStyle w:val="TOC2"/>
            <w:tabs>
              <w:tab w:val="clear" w:pos="9077"/>
              <w:tab w:val="right" w:pos="9359" w:leader="dot"/>
            </w:tabs>
            <w:rPr/>
          </w:pPr>
          <w:hyperlink w:anchor="__RefHeading___Toc12069_4209059163">
            <w:r>
              <w:rPr>
                <w:webHidden/>
                <w:rStyle w:val="IndexLink"/>
              </w:rPr>
              <w:t>19.2 Related Documentation</w:t>
              <w:tab/>
              <w:t>51</w:t>
            </w:r>
          </w:hyperlink>
        </w:p>
        <w:p>
          <w:pPr>
            <w:pStyle w:val="TOC1"/>
            <w:tabs>
              <w:tab w:val="clear" w:pos="9360"/>
              <w:tab w:val="right" w:pos="9359" w:leader="dot"/>
            </w:tabs>
            <w:rPr/>
          </w:pPr>
          <w:hyperlink w:anchor="__RefHeading___Toc12071_4209059163">
            <w:r>
              <w:rPr>
                <w:webHidden/>
                <w:rStyle w:val="IndexLink"/>
              </w:rPr>
              <w:t>20 Product Requirements Document (PRD)</w:t>
              <w:tab/>
              <w:t>51</w:t>
            </w:r>
          </w:hyperlink>
        </w:p>
        <w:p>
          <w:pPr>
            <w:pStyle w:val="TOC2"/>
            <w:tabs>
              <w:tab w:val="clear" w:pos="9077"/>
              <w:tab w:val="right" w:pos="9359" w:leader="dot"/>
            </w:tabs>
            <w:rPr/>
          </w:pPr>
          <w:hyperlink w:anchor="__RefHeading___Toc12073_4209059163">
            <w:r>
              <w:rPr>
                <w:webHidden/>
                <w:rStyle w:val="IndexLink"/>
              </w:rPr>
              <w:t>20.1 Timing Characterization – Synthesis Benchmarking Harness</w:t>
              <w:tab/>
              <w:t>51</w:t>
            </w:r>
          </w:hyperlink>
        </w:p>
        <w:p>
          <w:pPr>
            <w:pStyle w:val="TOC2"/>
            <w:tabs>
              <w:tab w:val="clear" w:pos="9077"/>
              <w:tab w:val="right" w:pos="9359" w:leader="dot"/>
            </w:tabs>
            <w:rPr/>
          </w:pPr>
          <w:hyperlink w:anchor="__RefHeading___Toc12075_4209059163">
            <w:r>
              <w:rPr>
                <w:webHidden/>
                <w:rStyle w:val="IndexLink"/>
              </w:rPr>
              <w:t>20.2 1. Executive Summary</w:t>
              <w:tab/>
              <w:t>52</w:t>
            </w:r>
          </w:hyperlink>
        </w:p>
        <w:p>
          <w:pPr>
            <w:pStyle w:val="TOC3"/>
            <w:tabs>
              <w:tab w:val="clear" w:pos="8793"/>
              <w:tab w:val="right" w:pos="9359" w:leader="dot"/>
            </w:tabs>
            <w:rPr/>
          </w:pPr>
          <w:hyperlink w:anchor="__RefHeading___Toc12077_4209059163">
            <w:r>
              <w:rPr>
                <w:webHidden/>
                <w:rStyle w:val="IndexLink"/>
              </w:rPr>
              <w:t>20.2.1 1.1 Quick Stats</w:t>
              <w:tab/>
              <w:t>52</w:t>
            </w:r>
          </w:hyperlink>
        </w:p>
        <w:p>
          <w:pPr>
            <w:pStyle w:val="TOC3"/>
            <w:tabs>
              <w:tab w:val="clear" w:pos="8793"/>
              <w:tab w:val="right" w:pos="9359" w:leader="dot"/>
            </w:tabs>
            <w:rPr/>
          </w:pPr>
          <w:hyperlink w:anchor="__RefHeading___Toc12079_4209059163">
            <w:r>
              <w:rPr>
                <w:webHidden/>
                <w:rStyle w:val="IndexLink"/>
              </w:rPr>
              <w:t>20.2.2 1.2 Project Goals</w:t>
              <w:tab/>
              <w:t>52</w:t>
            </w:r>
          </w:hyperlink>
        </w:p>
        <w:p>
          <w:pPr>
            <w:pStyle w:val="TOC2"/>
            <w:tabs>
              <w:tab w:val="clear" w:pos="9077"/>
              <w:tab w:val="right" w:pos="9359" w:leader="dot"/>
            </w:tabs>
            <w:rPr/>
          </w:pPr>
          <w:hyperlink w:anchor="__RefHeading___Toc12081_4209059163">
            <w:r>
              <w:rPr>
                <w:webHidden/>
                <w:rStyle w:val="IndexLink"/>
              </w:rPr>
              <w:t>20.3 2. Key Design Principles</w:t>
              <w:tab/>
              <w:t>52</w:t>
            </w:r>
          </w:hyperlink>
        </w:p>
        <w:p>
          <w:pPr>
            <w:pStyle w:val="TOC3"/>
            <w:tabs>
              <w:tab w:val="clear" w:pos="8793"/>
              <w:tab w:val="right" w:pos="9359" w:leader="dot"/>
            </w:tabs>
            <w:rPr/>
          </w:pPr>
          <w:hyperlink w:anchor="__RefHeading___Toc12083_4209059163">
            <w:r>
              <w:rPr>
                <w:webHidden/>
                <w:rStyle w:val="IndexLink"/>
              </w:rPr>
              <w:t>20.3.1 2.1 Anti-Optimization</w:t>
              <w:tab/>
              <w:t>52</w:t>
            </w:r>
          </w:hyperlink>
        </w:p>
        <w:p>
          <w:pPr>
            <w:pStyle w:val="TOC3"/>
            <w:tabs>
              <w:tab w:val="clear" w:pos="8793"/>
              <w:tab w:val="right" w:pos="9359" w:leader="dot"/>
            </w:tabs>
            <w:rPr/>
          </w:pPr>
          <w:hyperlink w:anchor="__RefHeading___Toc12085_4209059163">
            <w:r>
              <w:rPr>
                <w:webHidden/>
                <w:rStyle w:val="IndexLink"/>
              </w:rPr>
              <w:t>20.3.2 2.2 Registered Endpoints</w:t>
              <w:tab/>
              <w:t>53</w:t>
            </w:r>
          </w:hyperlink>
        </w:p>
        <w:p>
          <w:pPr>
            <w:pStyle w:val="TOC3"/>
            <w:tabs>
              <w:tab w:val="clear" w:pos="8793"/>
              <w:tab w:val="right" w:pos="9359" w:leader="dot"/>
            </w:tabs>
            <w:rPr/>
          </w:pPr>
          <w:hyperlink w:anchor="__RefHeading___Toc12087_4209059163">
            <w:r>
              <w:rPr>
                <w:webHidden/>
                <w:rStyle w:val="IndexLink"/>
              </w:rPr>
              <w:t>20.3.3 2.3 Parameterization</w:t>
              <w:tab/>
              <w:t>53</w:t>
            </w:r>
          </w:hyperlink>
        </w:p>
        <w:p>
          <w:pPr>
            <w:pStyle w:val="TOC2"/>
            <w:tabs>
              <w:tab w:val="clear" w:pos="9077"/>
              <w:tab w:val="right" w:pos="9359" w:leader="dot"/>
            </w:tabs>
            <w:rPr/>
          </w:pPr>
          <w:hyperlink w:anchor="__RefHeading___Toc12089_4209059163">
            <w:r>
              <w:rPr>
                <w:webHidden/>
                <w:rStyle w:val="IndexLink"/>
              </w:rPr>
              <w:t>20.4 3. Architecture</w:t>
              <w:tab/>
              <w:t>53</w:t>
            </w:r>
          </w:hyperlink>
        </w:p>
        <w:p>
          <w:pPr>
            <w:pStyle w:val="TOC3"/>
            <w:tabs>
              <w:tab w:val="clear" w:pos="8793"/>
              <w:tab w:val="right" w:pos="9359" w:leader="dot"/>
            </w:tabs>
            <w:rPr/>
          </w:pPr>
          <w:hyperlink w:anchor="__RefHeading___Toc12091_4209059163">
            <w:r>
              <w:rPr>
                <w:webHidden/>
                <w:rStyle w:val="IndexLink"/>
              </w:rPr>
              <w:t>20.4.1 3.1 Top-Level Block Diagram</w:t>
              <w:tab/>
              <w:t>53</w:t>
            </w:r>
          </w:hyperlink>
        </w:p>
        <w:p>
          <w:pPr>
            <w:pStyle w:val="TOC3"/>
            <w:tabs>
              <w:tab w:val="clear" w:pos="8793"/>
              <w:tab w:val="right" w:pos="9359" w:leader="dot"/>
            </w:tabs>
            <w:rPr/>
          </w:pPr>
          <w:hyperlink w:anchor="__RefHeading___Toc12093_4209059163">
            <w:r>
              <w:rPr>
                <w:webHidden/>
                <w:rStyle w:val="IndexLink"/>
              </w:rPr>
              <w:t>20.4.2 3.2 LFSR Data Distribution</w:t>
              <w:tab/>
              <w:t>53</w:t>
            </w:r>
          </w:hyperlink>
        </w:p>
        <w:p>
          <w:pPr>
            <w:pStyle w:val="TOC3"/>
            <w:tabs>
              <w:tab w:val="clear" w:pos="8793"/>
              <w:tab w:val="right" w:pos="9359" w:leader="dot"/>
            </w:tabs>
            <w:rPr/>
          </w:pPr>
          <w:hyperlink w:anchor="__RefHeading___Toc12095_4209059163">
            <w:r>
              <w:rPr>
                <w:webHidden/>
                <w:rStyle w:val="IndexLink"/>
              </w:rPr>
              <w:t>20.4.3 3.3 Pipeline Timing</w:t>
              <w:tab/>
              <w:t>54</w:t>
            </w:r>
          </w:hyperlink>
        </w:p>
        <w:p>
          <w:pPr>
            <w:pStyle w:val="TOC2"/>
            <w:tabs>
              <w:tab w:val="clear" w:pos="9077"/>
              <w:tab w:val="right" w:pos="9359" w:leader="dot"/>
            </w:tabs>
            <w:rPr/>
          </w:pPr>
          <w:hyperlink w:anchor="__RefHeading___Toc12097_4209059163">
            <w:r>
              <w:rPr>
                <w:webHidden/>
                <w:rStyle w:val="IndexLink"/>
              </w:rPr>
              <w:t>20.5 4. FUB Specifications</w:t>
              <w:tab/>
              <w:t>54</w:t>
            </w:r>
          </w:hyperlink>
        </w:p>
        <w:p>
          <w:pPr>
            <w:pStyle w:val="TOC3"/>
            <w:tabs>
              <w:tab w:val="clear" w:pos="8793"/>
              <w:tab w:val="right" w:pos="9359" w:leader="dot"/>
            </w:tabs>
            <w:rPr/>
          </w:pPr>
          <w:hyperlink w:anchor="__RefHeading___Toc12099_4209059163">
            <w:r>
              <w:rPr>
                <w:webHidden/>
                <w:rStyle w:val="IndexLink"/>
              </w:rPr>
              <w:t>20.5.1 4.1 nand_chain – NAND Gate Binary Tree</w:t>
              <w:tab/>
              <w:t>54</w:t>
            </w:r>
          </w:hyperlink>
        </w:p>
        <w:p>
          <w:pPr>
            <w:pStyle w:val="TOC3"/>
            <w:tabs>
              <w:tab w:val="clear" w:pos="8793"/>
              <w:tab w:val="right" w:pos="9359" w:leader="dot"/>
            </w:tabs>
            <w:rPr/>
          </w:pPr>
          <w:hyperlink w:anchor="__RefHeading___Toc12101_4209059163">
            <w:r>
              <w:rPr>
                <w:webHidden/>
                <w:rStyle w:val="IndexLink"/>
              </w:rPr>
              <w:t>20.5.2 4.2 inverter_chain – Linear Inverter Chain</w:t>
              <w:tab/>
              <w:t>54</w:t>
            </w:r>
          </w:hyperlink>
        </w:p>
        <w:p>
          <w:pPr>
            <w:pStyle w:val="TOC3"/>
            <w:tabs>
              <w:tab w:val="clear" w:pos="8793"/>
              <w:tab w:val="right" w:pos="9359" w:leader="dot"/>
            </w:tabs>
            <w:rPr/>
          </w:pPr>
          <w:hyperlink w:anchor="__RefHeading___Toc12103_4209059163">
            <w:r>
              <w:rPr>
                <w:webHidden/>
                <w:rStyle w:val="IndexLink"/>
              </w:rPr>
              <w:t>20.5.3 4.3 xor_tree – XOR Gate Binary Tree</w:t>
              <w:tab/>
              <w:t>55</w:t>
            </w:r>
          </w:hyperlink>
        </w:p>
        <w:p>
          <w:pPr>
            <w:pStyle w:val="TOC3"/>
            <w:tabs>
              <w:tab w:val="clear" w:pos="8793"/>
              <w:tab w:val="right" w:pos="9359" w:leader="dot"/>
            </w:tabs>
            <w:rPr/>
          </w:pPr>
          <w:hyperlink w:anchor="__RefHeading___Toc12105_4209059163">
            <w:r>
              <w:rPr>
                <w:webHidden/>
                <w:rStyle w:val="IndexLink"/>
              </w:rPr>
              <w:t>20.5.4 4.4 carry_chain – Ripple-Carry Adder</w:t>
              <w:tab/>
              <w:t>55</w:t>
            </w:r>
          </w:hyperlink>
        </w:p>
        <w:p>
          <w:pPr>
            <w:pStyle w:val="TOC3"/>
            <w:tabs>
              <w:tab w:val="clear" w:pos="8793"/>
              <w:tab w:val="right" w:pos="9359" w:leader="dot"/>
            </w:tabs>
            <w:rPr/>
          </w:pPr>
          <w:hyperlink w:anchor="__RefHeading___Toc12107_4209059163">
            <w:r>
              <w:rPr>
                <w:webHidden/>
                <w:rStyle w:val="IndexLink"/>
              </w:rPr>
              <w:t>20.5.5 4.5 multiplier_tree – Multiplier Wrapper</w:t>
              <w:tab/>
              <w:t>55</w:t>
            </w:r>
          </w:hyperlink>
        </w:p>
        <w:p>
          <w:pPr>
            <w:pStyle w:val="TOC3"/>
            <w:tabs>
              <w:tab w:val="clear" w:pos="8793"/>
              <w:tab w:val="right" w:pos="9359" w:leader="dot"/>
            </w:tabs>
            <w:rPr/>
          </w:pPr>
          <w:hyperlink w:anchor="__RefHeading___Toc12109_4209059163">
            <w:r>
              <w:rPr>
                <w:webHidden/>
                <w:rStyle w:val="IndexLink"/>
              </w:rPr>
              <w:t>20.5.6 4.6 mux_tree – Binary Mux Tree</w:t>
              <w:tab/>
              <w:t>56</w:t>
            </w:r>
          </w:hyperlink>
        </w:p>
        <w:p>
          <w:pPr>
            <w:pStyle w:val="TOC3"/>
            <w:tabs>
              <w:tab w:val="clear" w:pos="8793"/>
              <w:tab w:val="right" w:pos="9359" w:leader="dot"/>
            </w:tabs>
            <w:rPr/>
          </w:pPr>
          <w:hyperlink w:anchor="__RefHeading___Toc12111_4209059163">
            <w:r>
              <w:rPr>
                <w:webHidden/>
                <w:rStyle w:val="IndexLink"/>
              </w:rPr>
              <w:t>20.5.7 4.7 queue_depth – FIFO Queue</w:t>
              <w:tab/>
              <w:t>56</w:t>
            </w:r>
          </w:hyperlink>
        </w:p>
        <w:p>
          <w:pPr>
            <w:pStyle w:val="TOC3"/>
            <w:tabs>
              <w:tab w:val="clear" w:pos="8793"/>
              <w:tab w:val="right" w:pos="9359" w:leader="dot"/>
            </w:tabs>
            <w:rPr/>
          </w:pPr>
          <w:hyperlink w:anchor="__RefHeading___Toc12113_4209059163">
            <w:r>
              <w:rPr>
                <w:webHidden/>
                <w:rStyle w:val="IndexLink"/>
              </w:rPr>
              <w:t>20.5.8 4.8 clock_divider_chain – Clock Divider Cascade</w:t>
              <w:tab/>
              <w:t>57</w:t>
            </w:r>
          </w:hyperlink>
        </w:p>
        <w:p>
          <w:pPr>
            <w:pStyle w:val="TOC3"/>
            <w:tabs>
              <w:tab w:val="clear" w:pos="8793"/>
              <w:tab w:val="right" w:pos="9359" w:leader="dot"/>
            </w:tabs>
            <w:rPr/>
          </w:pPr>
          <w:hyperlink w:anchor="__RefHeading___Toc12115_4209059163">
            <w:r>
              <w:rPr>
                <w:webHidden/>
                <w:rStyle w:val="IndexLink"/>
              </w:rPr>
              <w:t>20.5.9 4.9 gray_counter_chain – Gray Counter</w:t>
              <w:tab/>
              <w:t>57</w:t>
            </w:r>
          </w:hyperlink>
        </w:p>
        <w:p>
          <w:pPr>
            <w:pStyle w:val="TOC2"/>
            <w:tabs>
              <w:tab w:val="clear" w:pos="9077"/>
              <w:tab w:val="right" w:pos="9359" w:leader="dot"/>
            </w:tabs>
            <w:rPr/>
          </w:pPr>
          <w:hyperlink w:anchor="__RefHeading___Toc12117_4209059163">
            <w:r>
              <w:rPr>
                <w:webHidden/>
                <w:rStyle w:val="IndexLink"/>
              </w:rPr>
              <w:t>20.6 5. Interfaces</w:t>
              <w:tab/>
              <w:t>58</w:t>
            </w:r>
          </w:hyperlink>
        </w:p>
        <w:p>
          <w:pPr>
            <w:pStyle w:val="TOC3"/>
            <w:tabs>
              <w:tab w:val="clear" w:pos="8793"/>
              <w:tab w:val="right" w:pos="9359" w:leader="dot"/>
            </w:tabs>
            <w:rPr/>
          </w:pPr>
          <w:hyperlink w:anchor="__RefHeading___Toc12119_4209059163">
            <w:r>
              <w:rPr>
                <w:webHidden/>
                <w:rStyle w:val="IndexLink"/>
              </w:rPr>
              <w:t>20.6.1 5.1 char_top Port List</w:t>
              <w:tab/>
              <w:t>58</w:t>
            </w:r>
          </w:hyperlink>
        </w:p>
        <w:p>
          <w:pPr>
            <w:pStyle w:val="TOC3"/>
            <w:tabs>
              <w:tab w:val="clear" w:pos="8793"/>
              <w:tab w:val="right" w:pos="9359" w:leader="dot"/>
            </w:tabs>
            <w:rPr/>
          </w:pPr>
          <w:hyperlink w:anchor="__RefHeading___Toc12121_4209059163">
            <w:r>
              <w:rPr>
                <w:webHidden/>
                <w:rStyle w:val="IndexLink"/>
              </w:rPr>
              <w:t>20.6.2 5.2 char_top Parameters</w:t>
              <w:tab/>
              <w:t>59</w:t>
            </w:r>
          </w:hyperlink>
        </w:p>
        <w:p>
          <w:pPr>
            <w:pStyle w:val="TOC2"/>
            <w:tabs>
              <w:tab w:val="clear" w:pos="9077"/>
              <w:tab w:val="right" w:pos="9359" w:leader="dot"/>
            </w:tabs>
            <w:rPr/>
          </w:pPr>
          <w:hyperlink w:anchor="__RefHeading___Toc12123_4209059163">
            <w:r>
              <w:rPr>
                <w:webHidden/>
                <w:rStyle w:val="IndexLink"/>
              </w:rPr>
              <w:t>20.7 6. Verification</w:t>
              <w:tab/>
              <w:t>60</w:t>
            </w:r>
          </w:hyperlink>
        </w:p>
        <w:p>
          <w:pPr>
            <w:pStyle w:val="TOC3"/>
            <w:tabs>
              <w:tab w:val="clear" w:pos="8793"/>
              <w:tab w:val="right" w:pos="9359" w:leader="dot"/>
            </w:tabs>
            <w:rPr/>
          </w:pPr>
          <w:hyperlink w:anchor="__RefHeading___Toc12125_4209059163">
            <w:r>
              <w:rPr>
                <w:webHidden/>
                <w:rStyle w:val="IndexLink"/>
              </w:rPr>
              <w:t>20.7.1 6.1 Test Architecture</w:t>
              <w:tab/>
              <w:t>60</w:t>
            </w:r>
          </w:hyperlink>
        </w:p>
        <w:p>
          <w:pPr>
            <w:pStyle w:val="TOC3"/>
            <w:tabs>
              <w:tab w:val="clear" w:pos="8793"/>
              <w:tab w:val="right" w:pos="9359" w:leader="dot"/>
            </w:tabs>
            <w:rPr/>
          </w:pPr>
          <w:hyperlink w:anchor="__RefHeading___Toc12127_4209059163">
            <w:r>
              <w:rPr>
                <w:webHidden/>
                <w:rStyle w:val="IndexLink"/>
              </w:rPr>
              <w:t>20.7.2 6.2 Testbench Infrastructure</w:t>
              <w:tab/>
              <w:t>60</w:t>
            </w:r>
          </w:hyperlink>
        </w:p>
        <w:p>
          <w:pPr>
            <w:pStyle w:val="TOC3"/>
            <w:tabs>
              <w:tab w:val="clear" w:pos="8793"/>
              <w:tab w:val="right" w:pos="9359" w:leader="dot"/>
            </w:tabs>
            <w:rPr/>
          </w:pPr>
          <w:hyperlink w:anchor="__RefHeading___Toc12129_4209059163">
            <w:r>
              <w:rPr>
                <w:webHidden/>
                <w:rStyle w:val="IndexLink"/>
              </w:rPr>
              <w:t>20.7.3 6.3 Verification Scope</w:t>
              <w:tab/>
              <w:t>61</w:t>
            </w:r>
          </w:hyperlink>
        </w:p>
        <w:p>
          <w:pPr>
            <w:pStyle w:val="TOC2"/>
            <w:tabs>
              <w:tab w:val="clear" w:pos="9077"/>
              <w:tab w:val="right" w:pos="9359" w:leader="dot"/>
            </w:tabs>
            <w:rPr/>
          </w:pPr>
          <w:hyperlink w:anchor="__RefHeading___Toc12131_4209059163">
            <w:r>
              <w:rPr>
                <w:webHidden/>
                <w:rStyle w:val="IndexLink"/>
              </w:rPr>
              <w:t>20.8 7. Synthesis Strategy</w:t>
              <w:tab/>
              <w:t>61</w:t>
            </w:r>
          </w:hyperlink>
        </w:p>
        <w:p>
          <w:pPr>
            <w:pStyle w:val="TOC3"/>
            <w:tabs>
              <w:tab w:val="clear" w:pos="8793"/>
              <w:tab w:val="right" w:pos="9359" w:leader="dot"/>
            </w:tabs>
            <w:rPr/>
          </w:pPr>
          <w:hyperlink w:anchor="__RefHeading___Toc12133_4209059163">
            <w:r>
              <w:rPr>
                <w:webHidden/>
                <w:rStyle w:val="IndexLink"/>
              </w:rPr>
              <w:t>20.8.1 7.1 SDC Constraints</w:t>
              <w:tab/>
              <w:t>61</w:t>
            </w:r>
          </w:hyperlink>
        </w:p>
        <w:p>
          <w:pPr>
            <w:pStyle w:val="TOC3"/>
            <w:tabs>
              <w:tab w:val="clear" w:pos="8793"/>
              <w:tab w:val="right" w:pos="9359" w:leader="dot"/>
            </w:tabs>
            <w:rPr/>
          </w:pPr>
          <w:hyperlink w:anchor="__RefHeading___Toc12135_4209059163">
            <w:r>
              <w:rPr>
                <w:webHidden/>
                <w:rStyle w:val="IndexLink"/>
              </w:rPr>
              <w:t>20.8.2 7.2 Supported Flows</w:t>
              <w:tab/>
              <w:t>61</w:t>
            </w:r>
          </w:hyperlink>
        </w:p>
        <w:p>
          <w:pPr>
            <w:pStyle w:val="TOC3"/>
            <w:tabs>
              <w:tab w:val="clear" w:pos="8793"/>
              <w:tab w:val="right" w:pos="9359" w:leader="dot"/>
            </w:tabs>
            <w:rPr/>
          </w:pPr>
          <w:hyperlink w:anchor="__RefHeading___Toc12137_4209059163">
            <w:r>
              <w:rPr>
                <w:webHidden/>
                <w:rStyle w:val="IndexLink"/>
              </w:rPr>
              <w:t>20.8.3 7.3 Recommended Sweeps</w:t>
              <w:tab/>
              <w:t>61</w:t>
            </w:r>
          </w:hyperlink>
        </w:p>
        <w:p>
          <w:pPr>
            <w:pStyle w:val="TOC2"/>
            <w:tabs>
              <w:tab w:val="clear" w:pos="9077"/>
              <w:tab w:val="right" w:pos="9359" w:leader="dot"/>
            </w:tabs>
            <w:rPr/>
          </w:pPr>
          <w:hyperlink w:anchor="__RefHeading___Toc12139_4209059163">
            <w:r>
              <w:rPr>
                <w:webHidden/>
                <w:rStyle w:val="IndexLink"/>
              </w:rPr>
              <w:t>20.9 8. Dependencies</w:t>
              <w:tab/>
              <w:t>62</w:t>
            </w:r>
          </w:hyperlink>
        </w:p>
        <w:p>
          <w:pPr>
            <w:pStyle w:val="TOC3"/>
            <w:tabs>
              <w:tab w:val="clear" w:pos="8793"/>
              <w:tab w:val="right" w:pos="9359" w:leader="dot"/>
            </w:tabs>
            <w:rPr/>
          </w:pPr>
          <w:hyperlink w:anchor="__RefHeading___Toc12141_4209059163">
            <w:r>
              <w:rPr>
                <w:webHidden/>
                <w:rStyle w:val="IndexLink"/>
              </w:rPr>
              <w:t>20.9.1 8.1 Shared RTL from rtl/common/</w:t>
              <w:tab/>
              <w:t>62</w:t>
            </w:r>
          </w:hyperlink>
        </w:p>
        <w:p>
          <w:pPr>
            <w:pStyle w:val="TOC3"/>
            <w:tabs>
              <w:tab w:val="clear" w:pos="8793"/>
              <w:tab w:val="right" w:pos="9359" w:leader="dot"/>
            </w:tabs>
            <w:rPr/>
          </w:pPr>
          <w:hyperlink w:anchor="__RefHeading___Toc12143_4209059163">
            <w:r>
              <w:rPr>
                <w:webHidden/>
                <w:rStyle w:val="IndexLink"/>
              </w:rPr>
              <w:t>20.9.2 8.2 Verification Framework</w:t>
              <w:tab/>
              <w:t>62</w:t>
            </w:r>
          </w:hyperlink>
        </w:p>
        <w:p>
          <w:pPr>
            <w:pStyle w:val="TOC2"/>
            <w:tabs>
              <w:tab w:val="clear" w:pos="9077"/>
              <w:tab w:val="right" w:pos="9359" w:leader="dot"/>
            </w:tabs>
            <w:rPr/>
          </w:pPr>
          <w:hyperlink w:anchor="__RefHeading___Toc12145_4209059163">
            <w:r>
              <w:rPr>
                <w:webHidden/>
                <w:rStyle w:val="IndexLink"/>
              </w:rPr>
              <w:t>20.10 9. Future Extensions</w:t>
              <w:tab/>
              <w:t>63</w:t>
            </w:r>
          </w:hyperlink>
        </w:p>
        <w:p>
          <w:pPr>
            <w:pStyle w:val="TOC1"/>
            <w:tabs>
              <w:tab w:val="clear" w:pos="9360"/>
              <w:tab w:val="right" w:pos="9359" w:leader="dot"/>
            </w:tabs>
            <w:rPr/>
          </w:pPr>
          <w:hyperlink w:anchor="__RefHeading___Toc12147_4209059163">
            <w:r>
              <w:rPr>
                <w:webHidden/>
                <w:rStyle w:val="IndexLink"/>
              </w:rPr>
              <w:t>21 Timing Characterization – Synthesis Guide</w:t>
              <w:tab/>
              <w:t>63</w:t>
            </w:r>
          </w:hyperlink>
        </w:p>
        <w:p>
          <w:pPr>
            <w:pStyle w:val="TOC2"/>
            <w:tabs>
              <w:tab w:val="clear" w:pos="9077"/>
              <w:tab w:val="right" w:pos="9359" w:leader="dot"/>
            </w:tabs>
            <w:rPr/>
          </w:pPr>
          <w:hyperlink w:anchor="__RefHeading___Toc12149_4209059163">
            <w:r>
              <w:rPr>
                <w:webHidden/>
                <w:rStyle w:val="IndexLink"/>
              </w:rPr>
              <w:t>21.1 1. What This Design Is and Why It Exists</w:t>
              <w:tab/>
              <w:t>63</w:t>
            </w:r>
          </w:hyperlink>
        </w:p>
        <w:p>
          <w:pPr>
            <w:pStyle w:val="TOC2"/>
            <w:tabs>
              <w:tab w:val="clear" w:pos="9077"/>
              <w:tab w:val="right" w:pos="9359" w:leader="dot"/>
            </w:tabs>
            <w:rPr/>
          </w:pPr>
          <w:hyperlink w:anchor="__RefHeading___Toc12151_4209059163">
            <w:r>
              <w:rPr>
                <w:webHidden/>
                <w:rStyle w:val="IndexLink"/>
              </w:rPr>
              <w:t>21.2 2. Architecture Overview</w:t>
              <w:tab/>
              <w:t>64</w:t>
            </w:r>
          </w:hyperlink>
        </w:p>
        <w:p>
          <w:pPr>
            <w:pStyle w:val="TOC2"/>
            <w:tabs>
              <w:tab w:val="clear" w:pos="9077"/>
              <w:tab w:val="right" w:pos="9359" w:leader="dot"/>
            </w:tabs>
            <w:rPr/>
          </w:pPr>
          <w:hyperlink w:anchor="__RefHeading___Toc12153_4209059163">
            <w:r>
              <w:rPr>
                <w:webHidden/>
                <w:rStyle w:val="IndexLink"/>
              </w:rPr>
              <w:t>21.3 3. FUB Catalog – Characterization Purpose of Each Block</w:t>
              <w:tab/>
              <w:t>65</w:t>
            </w:r>
          </w:hyperlink>
        </w:p>
        <w:p>
          <w:pPr>
            <w:pStyle w:val="TOC3"/>
            <w:tabs>
              <w:tab w:val="clear" w:pos="8793"/>
              <w:tab w:val="right" w:pos="9359" w:leader="dot"/>
            </w:tabs>
            <w:rPr/>
          </w:pPr>
          <w:hyperlink w:anchor="__RefHeading___Toc12155_4209059163">
            <w:r>
              <w:rPr>
                <w:webHidden/>
                <w:rStyle w:val="IndexLink"/>
              </w:rPr>
              <w:t>21.3.1 3.1 nand_chain (NAND Gate Binary Tree)</w:t>
              <w:tab/>
              <w:t>65</w:t>
            </w:r>
          </w:hyperlink>
        </w:p>
        <w:p>
          <w:pPr>
            <w:pStyle w:val="TOC3"/>
            <w:tabs>
              <w:tab w:val="clear" w:pos="8793"/>
              <w:tab w:val="right" w:pos="9359" w:leader="dot"/>
            </w:tabs>
            <w:rPr/>
          </w:pPr>
          <w:hyperlink w:anchor="__RefHeading___Toc12157_4209059163">
            <w:r>
              <w:rPr>
                <w:webHidden/>
                <w:rStyle w:val="IndexLink"/>
              </w:rPr>
              <w:t>21.3.2 3.2 inverter_chain (Inverter Chain)</w:t>
              <w:tab/>
              <w:t>65</w:t>
            </w:r>
          </w:hyperlink>
        </w:p>
        <w:p>
          <w:pPr>
            <w:pStyle w:val="TOC3"/>
            <w:tabs>
              <w:tab w:val="clear" w:pos="8793"/>
              <w:tab w:val="right" w:pos="9359" w:leader="dot"/>
            </w:tabs>
            <w:rPr/>
          </w:pPr>
          <w:hyperlink w:anchor="__RefHeading___Toc12159_4209059163">
            <w:r>
              <w:rPr>
                <w:webHidden/>
                <w:rStyle w:val="IndexLink"/>
              </w:rPr>
              <w:t>21.3.3 3.3 xor_tree (XOR Gate Binary Tree)</w:t>
              <w:tab/>
              <w:t>66</w:t>
            </w:r>
          </w:hyperlink>
        </w:p>
        <w:p>
          <w:pPr>
            <w:pStyle w:val="TOC3"/>
            <w:tabs>
              <w:tab w:val="clear" w:pos="8793"/>
              <w:tab w:val="right" w:pos="9359" w:leader="dot"/>
            </w:tabs>
            <w:rPr/>
          </w:pPr>
          <w:hyperlink w:anchor="__RefHeading___Toc12161_4209059163">
            <w:r>
              <w:rPr>
                <w:webHidden/>
                <w:rStyle w:val="IndexLink"/>
              </w:rPr>
              <w:t>21.3.4 3.4 carry_chain (Ripple-Carry Adder)</w:t>
              <w:tab/>
              <w:t>66</w:t>
            </w:r>
          </w:hyperlink>
        </w:p>
        <w:p>
          <w:pPr>
            <w:pStyle w:val="TOC3"/>
            <w:tabs>
              <w:tab w:val="clear" w:pos="8793"/>
              <w:tab w:val="right" w:pos="9359" w:leader="dot"/>
            </w:tabs>
            <w:rPr/>
          </w:pPr>
          <w:hyperlink w:anchor="__RefHeading___Toc12163_4209059163">
            <w:r>
              <w:rPr>
                <w:webHidden/>
                <w:rStyle w:val="IndexLink"/>
              </w:rPr>
              <w:t>21.3.5 3.5 multiplier_tree (Multiplier Wrapper)</w:t>
              <w:tab/>
              <w:t>67</w:t>
            </w:r>
          </w:hyperlink>
        </w:p>
        <w:p>
          <w:pPr>
            <w:pStyle w:val="TOC3"/>
            <w:tabs>
              <w:tab w:val="clear" w:pos="8793"/>
              <w:tab w:val="right" w:pos="9359" w:leader="dot"/>
            </w:tabs>
            <w:rPr/>
          </w:pPr>
          <w:hyperlink w:anchor="__RefHeading___Toc12165_4209059163">
            <w:r>
              <w:rPr>
                <w:webHidden/>
                <w:rStyle w:val="IndexLink"/>
              </w:rPr>
              <w:t>21.3.6 3.6 mux_tree (Binary Mux Tree)</w:t>
              <w:tab/>
              <w:t>68</w:t>
            </w:r>
          </w:hyperlink>
        </w:p>
        <w:p>
          <w:pPr>
            <w:pStyle w:val="TOC3"/>
            <w:tabs>
              <w:tab w:val="clear" w:pos="8793"/>
              <w:tab w:val="right" w:pos="9359" w:leader="dot"/>
            </w:tabs>
            <w:rPr/>
          </w:pPr>
          <w:hyperlink w:anchor="__RefHeading___Toc12167_4209059163">
            <w:r>
              <w:rPr>
                <w:webHidden/>
                <w:rStyle w:val="IndexLink"/>
              </w:rPr>
              <w:t>21.3.7 3.7 queue_depth (FIFO Queue)</w:t>
              <w:tab/>
              <w:t>68</w:t>
            </w:r>
          </w:hyperlink>
        </w:p>
        <w:p>
          <w:pPr>
            <w:pStyle w:val="TOC3"/>
            <w:tabs>
              <w:tab w:val="clear" w:pos="8793"/>
              <w:tab w:val="right" w:pos="9359" w:leader="dot"/>
            </w:tabs>
            <w:rPr/>
          </w:pPr>
          <w:hyperlink w:anchor="__RefHeading___Toc12169_4209059163">
            <w:r>
              <w:rPr>
                <w:webHidden/>
                <w:rStyle w:val="IndexLink"/>
              </w:rPr>
              <w:t>21.3.8 3.8 clock_divider_chain (Clock Divider Cascade)</w:t>
              <w:tab/>
              <w:t>69</w:t>
            </w:r>
          </w:hyperlink>
        </w:p>
        <w:p>
          <w:pPr>
            <w:pStyle w:val="TOC3"/>
            <w:tabs>
              <w:tab w:val="clear" w:pos="8793"/>
              <w:tab w:val="right" w:pos="9359" w:leader="dot"/>
            </w:tabs>
            <w:rPr/>
          </w:pPr>
          <w:hyperlink w:anchor="__RefHeading___Toc12171_4209059163">
            <w:r>
              <w:rPr>
                <w:webHidden/>
                <w:rStyle w:val="IndexLink"/>
              </w:rPr>
              <w:t>21.3.9 3.9 gray_counter_chain (Gray Counter)</w:t>
              <w:tab/>
              <w:t>70</w:t>
            </w:r>
          </w:hyperlink>
        </w:p>
        <w:p>
          <w:pPr>
            <w:pStyle w:val="TOC2"/>
            <w:tabs>
              <w:tab w:val="clear" w:pos="9077"/>
              <w:tab w:val="right" w:pos="9359" w:leader="dot"/>
            </w:tabs>
            <w:rPr/>
          </w:pPr>
          <w:hyperlink w:anchor="__RefHeading___Toc12173_4209059163">
            <w:r>
              <w:rPr>
                <w:webHidden/>
                <w:rStyle w:val="IndexLink"/>
              </w:rPr>
              <w:t>21.4 4. The LFSR – Anti-Optimization Engine</w:t>
              <w:tab/>
              <w:t>70</w:t>
            </w:r>
          </w:hyperlink>
        </w:p>
        <w:p>
          <w:pPr>
            <w:pStyle w:val="TOC2"/>
            <w:tabs>
              <w:tab w:val="clear" w:pos="9077"/>
              <w:tab w:val="right" w:pos="9359" w:leader="dot"/>
            </w:tabs>
            <w:rPr/>
          </w:pPr>
          <w:hyperlink w:anchor="__RefHeading___Toc12175_4209059163">
            <w:r>
              <w:rPr>
                <w:webHidden/>
                <w:rStyle w:val="IndexLink"/>
              </w:rPr>
              <w:t>21.5 5. SDC Constraints Strategy</w:t>
              <w:tab/>
              <w:t>71</w:t>
            </w:r>
          </w:hyperlink>
        </w:p>
        <w:p>
          <w:pPr>
            <w:pStyle w:val="TOC3"/>
            <w:tabs>
              <w:tab w:val="clear" w:pos="8793"/>
              <w:tab w:val="right" w:pos="9359" w:leader="dot"/>
            </w:tabs>
            <w:rPr/>
          </w:pPr>
          <w:hyperlink w:anchor="__RefHeading___Toc12177_4209059163">
            <w:r>
              <w:rPr>
                <w:webHidden/>
                <w:rStyle w:val="IndexLink"/>
              </w:rPr>
              <w:t>21.5.1 5.1 Multi-Flow SDC</w:t>
              <w:tab/>
              <w:t>71</w:t>
            </w:r>
          </w:hyperlink>
        </w:p>
        <w:p>
          <w:pPr>
            <w:pStyle w:val="TOC3"/>
            <w:tabs>
              <w:tab w:val="clear" w:pos="8793"/>
              <w:tab w:val="right" w:pos="9359" w:leader="dot"/>
            </w:tabs>
            <w:rPr/>
          </w:pPr>
          <w:hyperlink w:anchor="__RefHeading___Toc12179_4209059163">
            <w:r>
              <w:rPr>
                <w:webHidden/>
                <w:rStyle w:val="IndexLink"/>
              </w:rPr>
              <w:t>21.5.2 5.2 Overridable Parameters</w:t>
              <w:tab/>
              <w:t>71</w:t>
            </w:r>
          </w:hyperlink>
        </w:p>
        <w:p>
          <w:pPr>
            <w:pStyle w:val="TOC3"/>
            <w:tabs>
              <w:tab w:val="clear" w:pos="8793"/>
              <w:tab w:val="right" w:pos="9359" w:leader="dot"/>
            </w:tabs>
            <w:rPr/>
          </w:pPr>
          <w:hyperlink w:anchor="__RefHeading___Toc12181_4209059163">
            <w:r>
              <w:rPr>
                <w:webHidden/>
                <w:rStyle w:val="IndexLink"/>
              </w:rPr>
              <w:t>21.5.3 5.3 What Each Flow Requires Externally</w:t>
              <w:tab/>
              <w:t>72</w:t>
            </w:r>
          </w:hyperlink>
        </w:p>
        <w:p>
          <w:pPr>
            <w:pStyle w:val="TOC3"/>
            <w:tabs>
              <w:tab w:val="clear" w:pos="8793"/>
              <w:tab w:val="right" w:pos="9359" w:leader="dot"/>
            </w:tabs>
            <w:rPr/>
          </w:pPr>
          <w:hyperlink w:anchor="__RefHeading___Toc12183_4209059163">
            <w:r>
              <w:rPr>
                <w:webHidden/>
                <w:rStyle w:val="IndexLink"/>
              </w:rPr>
              <w:t>21.5.4 5.4 The 80/20 I/O Split</w:t>
              <w:tab/>
              <w:t>72</w:t>
            </w:r>
          </w:hyperlink>
        </w:p>
        <w:p>
          <w:pPr>
            <w:pStyle w:val="TOC3"/>
            <w:tabs>
              <w:tab w:val="clear" w:pos="8793"/>
              <w:tab w:val="right" w:pos="9359" w:leader="dot"/>
            </w:tabs>
            <w:rPr/>
          </w:pPr>
          <w:hyperlink w:anchor="__RefHeading___Toc12185_4209059163">
            <w:r>
              <w:rPr>
                <w:webHidden/>
                <w:rStyle w:val="IndexLink"/>
              </w:rPr>
              <w:t>21.5.5 5.5 Sweeping Frequency</w:t>
              <w:tab/>
              <w:t>73</w:t>
            </w:r>
          </w:hyperlink>
        </w:p>
        <w:p>
          <w:pPr>
            <w:pStyle w:val="TOC3"/>
            <w:tabs>
              <w:tab w:val="clear" w:pos="8793"/>
              <w:tab w:val="right" w:pos="9359" w:leader="dot"/>
            </w:tabs>
            <w:rPr/>
          </w:pPr>
          <w:hyperlink w:anchor="__RefHeading___Toc12187_4209059163">
            <w:r>
              <w:rPr>
                <w:webHidden/>
                <w:rStyle w:val="IndexLink"/>
              </w:rPr>
              <w:t>21.5.6 5.6 Tool-Specific Features</w:t>
              <w:tab/>
              <w:t>73</w:t>
            </w:r>
          </w:hyperlink>
        </w:p>
        <w:p>
          <w:pPr>
            <w:pStyle w:val="TOC2"/>
            <w:tabs>
              <w:tab w:val="clear" w:pos="9077"/>
              <w:tab w:val="right" w:pos="9359" w:leader="dot"/>
            </w:tabs>
            <w:rPr/>
          </w:pPr>
          <w:hyperlink w:anchor="__RefHeading___Toc12189_4209059163">
            <w:r>
              <w:rPr>
                <w:webHidden/>
                <w:rStyle w:val="IndexLink"/>
              </w:rPr>
              <w:t>21.6 6. Synthesis Workflow</w:t>
              <w:tab/>
              <w:t>73</w:t>
            </w:r>
          </w:hyperlink>
        </w:p>
        <w:p>
          <w:pPr>
            <w:pStyle w:val="TOC3"/>
            <w:tabs>
              <w:tab w:val="clear" w:pos="8793"/>
              <w:tab w:val="right" w:pos="9359" w:leader="dot"/>
            </w:tabs>
            <w:rPr/>
          </w:pPr>
          <w:hyperlink w:anchor="__RefHeading___Toc12191_4209059163">
            <w:r>
              <w:rPr>
                <w:webHidden/>
                <w:rStyle w:val="IndexLink"/>
              </w:rPr>
              <w:t>21.6.1 6.1 Single-FUB Characterization</w:t>
              <w:tab/>
              <w:t>73</w:t>
            </w:r>
          </w:hyperlink>
        </w:p>
        <w:p>
          <w:pPr>
            <w:pStyle w:val="TOC3"/>
            <w:tabs>
              <w:tab w:val="clear" w:pos="8793"/>
              <w:tab w:val="right" w:pos="9359" w:leader="dot"/>
            </w:tabs>
            <w:rPr/>
          </w:pPr>
          <w:hyperlink w:anchor="__RefHeading___Toc12193_4209059163">
            <w:r>
              <w:rPr>
                <w:webHidden/>
                <w:rStyle w:val="IndexLink"/>
              </w:rPr>
              <w:t>21.6.2 6.2 Parameter Sweep</w:t>
              <w:tab/>
              <w:t>74</w:t>
            </w:r>
          </w:hyperlink>
        </w:p>
        <w:p>
          <w:pPr>
            <w:pStyle w:val="TOC3"/>
            <w:tabs>
              <w:tab w:val="clear" w:pos="8793"/>
              <w:tab w:val="right" w:pos="9359" w:leader="dot"/>
            </w:tabs>
            <w:rPr/>
          </w:pPr>
          <w:hyperlink w:anchor="__RefHeading___Toc12195_4209059163">
            <w:r>
              <w:rPr>
                <w:webHidden/>
                <w:rStyle w:val="IndexLink"/>
              </w:rPr>
              <w:t>21.6.3 6.3 Cross-FUB Comparison</w:t>
              <w:tab/>
              <w:t>74</w:t>
            </w:r>
          </w:hyperlink>
        </w:p>
        <w:p>
          <w:pPr>
            <w:pStyle w:val="TOC3"/>
            <w:tabs>
              <w:tab w:val="clear" w:pos="8793"/>
              <w:tab w:val="right" w:pos="9359" w:leader="dot"/>
            </w:tabs>
            <w:rPr/>
          </w:pPr>
          <w:hyperlink w:anchor="__RefHeading___Toc12197_4209059163">
            <w:r>
              <w:rPr>
                <w:webHidden/>
                <w:rStyle w:val="IndexLink"/>
              </w:rPr>
              <w:t>21.6.4 6.4 Cross-Technology Comparison</w:t>
              <w:tab/>
              <w:t>74</w:t>
            </w:r>
          </w:hyperlink>
        </w:p>
        <w:p>
          <w:pPr>
            <w:pStyle w:val="TOC2"/>
            <w:tabs>
              <w:tab w:val="clear" w:pos="9077"/>
              <w:tab w:val="right" w:pos="9359" w:leader="dot"/>
            </w:tabs>
            <w:rPr/>
          </w:pPr>
          <w:hyperlink w:anchor="__RefHeading___Toc12199_4209059163">
            <w:r>
              <w:rPr>
                <w:webHidden/>
                <w:rStyle w:val="IndexLink"/>
              </w:rPr>
              <w:t>21.7 7. Interpreting Results</w:t>
              <w:tab/>
              <w:t>74</w:t>
            </w:r>
          </w:hyperlink>
        </w:p>
        <w:p>
          <w:pPr>
            <w:pStyle w:val="TOC3"/>
            <w:tabs>
              <w:tab w:val="clear" w:pos="8793"/>
              <w:tab w:val="right" w:pos="9359" w:leader="dot"/>
            </w:tabs>
            <w:rPr/>
          </w:pPr>
          <w:hyperlink w:anchor="__RefHeading___Toc12201_4209059163">
            <w:r>
              <w:rPr>
                <w:webHidden/>
                <w:rStyle w:val="IndexLink"/>
              </w:rPr>
              <w:t>21.7.1 7.1 Key Metrics</w:t>
              <w:tab/>
              <w:t>74</w:t>
            </w:r>
          </w:hyperlink>
        </w:p>
        <w:p>
          <w:pPr>
            <w:pStyle w:val="TOC3"/>
            <w:tabs>
              <w:tab w:val="clear" w:pos="8793"/>
              <w:tab w:val="right" w:pos="9359" w:leader="dot"/>
            </w:tabs>
            <w:rPr/>
          </w:pPr>
          <w:hyperlink w:anchor="__RefHeading___Toc12203_4209059163">
            <w:r>
              <w:rPr>
                <w:webHidden/>
                <w:rStyle w:val="IndexLink"/>
              </w:rPr>
              <w:t>21.7.2 7.2 Expected Trends</w:t>
              <w:tab/>
              <w:t>75</w:t>
            </w:r>
          </w:hyperlink>
        </w:p>
        <w:p>
          <w:pPr>
            <w:pStyle w:val="TOC3"/>
            <w:tabs>
              <w:tab w:val="clear" w:pos="8793"/>
              <w:tab w:val="right" w:pos="9359" w:leader="dot"/>
            </w:tabs>
            <w:rPr/>
          </w:pPr>
          <w:hyperlink w:anchor="__RefHeading___Toc12205_4209059163">
            <w:r>
              <w:rPr>
                <w:webHidden/>
                <w:rStyle w:val="IndexLink"/>
              </w:rPr>
              <w:t>21.7.3 7.3 Normalizing Across Technologies</w:t>
              <w:tab/>
              <w:t>76</w:t>
            </w:r>
          </w:hyperlink>
        </w:p>
        <w:p>
          <w:pPr>
            <w:pStyle w:val="TOC2"/>
            <w:tabs>
              <w:tab w:val="clear" w:pos="9077"/>
              <w:tab w:val="right" w:pos="9359" w:leader="dot"/>
            </w:tabs>
            <w:rPr/>
          </w:pPr>
          <w:hyperlink w:anchor="__RefHeading___Toc12207_4209059163">
            <w:r>
              <w:rPr>
                <w:webHidden/>
                <w:rStyle w:val="IndexLink"/>
              </w:rPr>
              <w:t>21.8 8. File Organization</w:t>
              <w:tab/>
              <w:t>76</w:t>
            </w:r>
          </w:hyperlink>
        </w:p>
        <w:p>
          <w:pPr>
            <w:pStyle w:val="TOC2"/>
            <w:tabs>
              <w:tab w:val="clear" w:pos="9077"/>
              <w:tab w:val="right" w:pos="9359" w:leader="dot"/>
            </w:tabs>
            <w:rPr/>
          </w:pPr>
          <w:hyperlink w:anchor="__RefHeading___Toc12209_4209059163">
            <w:r>
              <w:rPr>
                <w:webHidden/>
                <w:rStyle w:val="IndexLink"/>
              </w:rPr>
              <w:t>21.9 9. Quick Reference – Recommended First Runs</w:t>
              <w:tab/>
              <w:t>77</w:t>
            </w:r>
          </w:hyperlink>
          <w:r>
            <w:rPr>
              <w:rStyle w:val="IndexLink"/>
            </w:rPr>
            <w:fldChar w:fldCharType="end"/>
          </w:r>
        </w:p>
      </w:sdtContent>
    </w:sdt>
    <w:p>
      <w:pPr>
        <w:pStyle w:val="Normal"/>
        <w:rPr/>
      </w:pPr>
      <w:r>
        <w:rPr/>
      </w:r>
      <w:bookmarkStart w:id="0" w:name="timing-char-mas-index"/>
      <w:bookmarkStart w:id="1" w:name="timing-char-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NAND_Binary_Tree_Str">
        <w:r>
          <w:rPr>
            <w:rStyle w:val="ListLabel1"/>
            <w:color w:val="000000"/>
            <w:sz w:val="24"/>
          </w:rPr>
          <w:t>Figure 2.1: NAND Binary Tree Structure (3 levels)</w:t>
        </w:r>
        <w:r>
          <w:rPr>
            <w:rStyle w:val="ListLabel1"/>
          </w:rPr>
          <w:tab/>
        </w:r>
        <w:r>
          <w:rPr>
            <w:rStyle w:val="ListLabel1"/>
          </w:rPr>
          <w:fldChar w:fldCharType="begin"/>
        </w:r>
        <w:r>
          <w:rPr>
            <w:rStyle w:val="ListLabel1"/>
          </w:rPr>
          <w:instrText xml:space="preserve"> PAGEREF _Fig_1_NAND_Binary_Tree_Str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2_Linear_Inverter_Chai">
        <w:r>
          <w:rPr>
            <w:rStyle w:val="ListLabel1"/>
            <w:color w:val="000000"/>
            <w:sz w:val="24"/>
          </w:rPr>
          <w:t>Figure 2.2: Linear Inverter Chain</w:t>
        </w:r>
        <w:r>
          <w:rPr>
            <w:rStyle w:val="ListLabel1"/>
          </w:rPr>
          <w:tab/>
        </w:r>
        <w:r>
          <w:rPr>
            <w:rStyle w:val="ListLabel1"/>
          </w:rPr>
          <w:fldChar w:fldCharType="begin"/>
        </w:r>
        <w:r>
          <w:rPr>
            <w:rStyle w:val="ListLabel1"/>
          </w:rPr>
          <w:instrText xml:space="preserve"> PAGEREF _Fig_2_Linear_Inverter_Chai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3_XOR_Binary_Tree_Stru">
        <w:r>
          <w:rPr>
            <w:rStyle w:val="ListLabel1"/>
            <w:color w:val="000000"/>
            <w:sz w:val="24"/>
          </w:rPr>
          <w:t>Figure 2.3: XOR Binary Tree Structure</w:t>
        </w:r>
        <w:r>
          <w:rPr>
            <w:rStyle w:val="ListLabel1"/>
          </w:rPr>
          <w:tab/>
        </w:r>
        <w:r>
          <w:rPr>
            <w:rStyle w:val="ListLabel1"/>
          </w:rPr>
          <w:fldChar w:fldCharType="begin"/>
        </w:r>
        <w:r>
          <w:rPr>
            <w:rStyle w:val="ListLabel1"/>
          </w:rPr>
          <w:instrText xml:space="preserve"> PAGEREF _Fig_3_XOR_Binary_Tree_Stru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Fig_4_Carry_Chain__Ripple_">
        <w:r>
          <w:rPr>
            <w:rStyle w:val="ListLabel1"/>
            <w:color w:val="000000"/>
            <w:sz w:val="24"/>
          </w:rPr>
          <w:t>Figure 2.4: Carry Chain (Ripple-Carry Adder)</w:t>
        </w:r>
        <w:r>
          <w:rPr>
            <w:rStyle w:val="ListLabel1"/>
          </w:rPr>
          <w:tab/>
        </w:r>
        <w:r>
          <w:rPr>
            <w:rStyle w:val="ListLabel1"/>
          </w:rPr>
          <w:fldChar w:fldCharType="begin"/>
        </w:r>
        <w:r>
          <w:rPr>
            <w:rStyle w:val="ListLabel1"/>
          </w:rPr>
          <w:instrText xml:space="preserve"> PAGEREF _Fig_4_Carry_Chain__Ripple_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Fig_5_Multiplier_Implement">
        <w:r>
          <w:rPr>
            <w:rStyle w:val="ListLabel1"/>
            <w:color w:val="000000"/>
            <w:sz w:val="24"/>
          </w:rPr>
          <w:t>Figure 2.5: Multiplier Implementation Types</w:t>
        </w:r>
        <w:r>
          <w:rPr>
            <w:rStyle w:val="ListLabel1"/>
          </w:rPr>
          <w:tab/>
        </w:r>
        <w:r>
          <w:rPr>
            <w:rStyle w:val="ListLabel1"/>
          </w:rPr>
          <w:fldChar w:fldCharType="begin"/>
        </w:r>
        <w:r>
          <w:rPr>
            <w:rStyle w:val="ListLabel1"/>
          </w:rPr>
          <w:instrText xml:space="preserve"> PAGEREF _Fig_5_Multiplier_Implement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Fig_6_Binary_Mux_Tree__3_l">
        <w:r>
          <w:rPr>
            <w:rStyle w:val="ListLabel1"/>
            <w:color w:val="000000"/>
            <w:sz w:val="24"/>
          </w:rPr>
          <w:t>Figure 2.6: Binary Mux Tree (3 levels)</w:t>
        </w:r>
        <w:r>
          <w:rPr>
            <w:rStyle w:val="ListLabel1"/>
          </w:rPr>
          <w:tab/>
        </w:r>
        <w:r>
          <w:rPr>
            <w:rStyle w:val="ListLabel1"/>
          </w:rPr>
          <w:fldChar w:fldCharType="begin"/>
        </w:r>
        <w:r>
          <w:rPr>
            <w:rStyle w:val="ListLabel1"/>
          </w:rPr>
          <w:instrText xml:space="preserve"> PAGEREF _Fig_6_Binary_Mux_Tree__3_l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Fig_7_Queue_Depth__FIFO__A">
        <w:r>
          <w:rPr>
            <w:rStyle w:val="ListLabel1"/>
            <w:color w:val="000000"/>
            <w:sz w:val="24"/>
          </w:rPr>
          <w:t>Figure 2.7: Queue Depth (FIFO) Architecture</w:t>
        </w:r>
        <w:r>
          <w:rPr>
            <w:rStyle w:val="ListLabel1"/>
          </w:rPr>
          <w:tab/>
        </w:r>
        <w:r>
          <w:rPr>
            <w:rStyle w:val="ListLabel1"/>
          </w:rPr>
          <w:fldChar w:fldCharType="begin"/>
        </w:r>
        <w:r>
          <w:rPr>
            <w:rStyle w:val="ListLabel1"/>
          </w:rPr>
          <w:instrText xml:space="preserve"> PAGEREF _Fig_7_Queue_Depth__FIFO__A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Fig_8_Clock_Divider_Cascad">
        <w:r>
          <w:rPr>
            <w:rStyle w:val="ListLabel1"/>
            <w:color w:val="000000"/>
            <w:sz w:val="24"/>
          </w:rPr>
          <w:t>Figure 2.8: Clock Divider Cascade</w:t>
        </w:r>
        <w:r>
          <w:rPr>
            <w:rStyle w:val="ListLabel1"/>
          </w:rPr>
          <w:tab/>
        </w:r>
        <w:r>
          <w:rPr>
            <w:rStyle w:val="ListLabel1"/>
          </w:rPr>
          <w:fldChar w:fldCharType="begin"/>
        </w:r>
        <w:r>
          <w:rPr>
            <w:rStyle w:val="ListLabel1"/>
          </w:rPr>
          <w:instrText xml:space="preserve"> PAGEREF _Fig_8_Clock_Divider_Cascad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Fig_9_Gray_Counter_Chain__">
        <w:r>
          <w:rPr>
            <w:rStyle w:val="ListLabel1"/>
            <w:color w:val="000000"/>
            <w:sz w:val="24"/>
          </w:rPr>
          <w:t>Figure 2.9: Gray Counter Chain (Dual Critical Paths)</w:t>
        </w:r>
        <w:r>
          <w:rPr>
            <w:rStyle w:val="ListLabel1"/>
          </w:rPr>
          <w:tab/>
        </w:r>
        <w:r>
          <w:rPr>
            <w:rStyle w:val="ListLabel1"/>
          </w:rPr>
          <w:fldChar w:fldCharType="begin"/>
        </w:r>
        <w:r>
          <w:rPr>
            <w:rStyle w:val="ListLabel1"/>
          </w:rPr>
          <w:instrText xml:space="preserve"> PAGEREF _Fig_9_Gray_Counter_Chain__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Fig_10_Left_Shift_Galois_LF">
        <w:r>
          <w:rPr>
            <w:rStyle w:val="ListLabel1"/>
            <w:color w:val="000000"/>
            <w:sz w:val="24"/>
          </w:rPr>
          <w:t>Figure 3.1: Left-Shift Galois LFSR Architecture</w:t>
        </w:r>
        <w:r>
          <w:rPr>
            <w:rStyle w:val="ListLabel1"/>
          </w:rPr>
          <w:tab/>
        </w:r>
        <w:r>
          <w:rPr>
            <w:rStyle w:val="ListLabel1"/>
          </w:rPr>
          <w:fldChar w:fldCharType="begin"/>
        </w:r>
        <w:r>
          <w:rPr>
            <w:rStyle w:val="ListLabel1"/>
          </w:rPr>
          <w:instrText xml:space="preserve"> PAGEREF _Fig_10_Left_Shift_Galois_LF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Fig_11_LFSR_Shift_Operation">
        <w:r>
          <w:rPr>
            <w:rStyle w:val="ListLabel1"/>
            <w:color w:val="000000"/>
            <w:sz w:val="24"/>
          </w:rPr>
          <w:t>Figure 3.2: LFSR Shift Operation Timing</w:t>
        </w:r>
        <w:r>
          <w:rPr>
            <w:rStyle w:val="ListLabel1"/>
          </w:rPr>
          <w:tab/>
        </w:r>
        <w:r>
          <w:rPr>
            <w:rStyle w:val="ListLabel1"/>
          </w:rPr>
          <w:fldChar w:fldCharType="begin"/>
        </w:r>
        <w:r>
          <w:rPr>
            <w:rStyle w:val="ListLabel1"/>
          </w:rPr>
          <w:instrText xml:space="preserve"> PAGEREF _Fig_11_LFSR_Shift_Operation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Fig_12_Dual_Input_Decorrela">
        <w:r>
          <w:rPr>
            <w:rStyle w:val="ListLabel1"/>
            <w:color w:val="000000"/>
            <w:sz w:val="24"/>
          </w:rPr>
          <w:t>Figure 3.3: Dual-Input Decorrelation Mapping</w:t>
        </w:r>
        <w:r>
          <w:rPr>
            <w:rStyle w:val="ListLabel1"/>
          </w:rPr>
          <w:tab/>
        </w:r>
        <w:r>
          <w:rPr>
            <w:rStyle w:val="ListLabel1"/>
          </w:rPr>
          <w:fldChar w:fldCharType="begin"/>
        </w:r>
        <w:r>
          <w:rPr>
            <w:rStyle w:val="ListLabel1"/>
          </w:rPr>
          <w:instrText xml:space="preserve"> PAGEREF _Fig_12_Dual_Input_Decorrela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Fig_13_SDC_Multi_Flow_Struc">
        <w:r>
          <w:rPr>
            <w:rStyle w:val="ListLabel1"/>
            <w:color w:val="000000"/>
            <w:sz w:val="24"/>
          </w:rPr>
          <w:t>Figure 4.1: SDC Multi-Flow Structure</w:t>
        </w:r>
        <w:r>
          <w:rPr>
            <w:rStyle w:val="ListLabel1"/>
          </w:rPr>
          <w:tab/>
        </w:r>
        <w:r>
          <w:rPr>
            <w:rStyle w:val="ListLabel1"/>
          </w:rPr>
          <w:fldChar w:fldCharType="begin"/>
        </w:r>
        <w:r>
          <w:rPr>
            <w:rStyle w:val="ListLabel1"/>
          </w:rPr>
          <w:instrText xml:space="preserve"> PAGEREF _Fig_13_SDC_Multi_Flow_Struc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14_Anti_Optimization_De">
        <w:r>
          <w:rPr>
            <w:rStyle w:val="ListLabel1"/>
            <w:color w:val="000000"/>
            <w:sz w:val="24"/>
          </w:rPr>
          <w:t>Figure 4.2: Anti-Optimization Defense Layers</w:t>
        </w:r>
        <w:r>
          <w:rPr>
            <w:rStyle w:val="ListLabel1"/>
          </w:rPr>
          <w:tab/>
        </w:r>
        <w:r>
          <w:rPr>
            <w:rStyle w:val="ListLabel1"/>
          </w:rPr>
          <w:fldChar w:fldCharType="begin"/>
        </w:r>
        <w:r>
          <w:rPr>
            <w:rStyle w:val="ListLabel1"/>
          </w:rPr>
          <w:instrText xml:space="preserve"> PAGEREF _Fig_14_Anti_Optimization_De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15_Two_Tier_Test_Archit">
        <w:r>
          <w:rPr>
            <w:rStyle w:val="ListLabel1"/>
            <w:color w:val="000000"/>
            <w:sz w:val="24"/>
          </w:rPr>
          <w:t>Figure 5.1: Two-Tier Test Architecture</w:t>
        </w:r>
        <w:r>
          <w:rPr>
            <w:rStyle w:val="ListLabel1"/>
          </w:rPr>
          <w:tab/>
        </w:r>
        <w:r>
          <w:rPr>
            <w:rStyle w:val="ListLabel1"/>
          </w:rPr>
          <w:fldChar w:fldCharType="begin"/>
        </w:r>
        <w:r>
          <w:rPr>
            <w:rStyle w:val="ListLabel1"/>
          </w:rPr>
          <w:instrText xml:space="preserve"> PAGEREF _Fig_15_Two_Tier_Test_Archit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16_Pipeline_Alignment_f">
        <w:r>
          <w:rPr>
            <w:rStyle w:val="ListLabel1"/>
            <w:color w:val="000000"/>
            <w:sz w:val="24"/>
          </w:rPr>
          <w:t>Figure 5.2: Pipeline Alignment for Verification</w:t>
        </w:r>
        <w:r>
          <w:rPr>
            <w:rStyle w:val="ListLabel1"/>
          </w:rPr>
          <w:tab/>
        </w:r>
        <w:r>
          <w:rPr>
            <w:rStyle w:val="ListLabel1"/>
          </w:rPr>
          <w:fldChar w:fldCharType="begin"/>
        </w:r>
        <w:r>
          <w:rPr>
            <w:rStyle w:val="ListLabel1"/>
          </w:rPr>
          <w:instrText xml:space="preserve"> PAGEREF _Fig_16_Pipeline_Alignment_f \h </w:instrText>
        </w:r>
        <w:r>
          <w:rPr>
            <w:rStyle w:val="ListLabel1"/>
          </w:rPr>
          <w:fldChar w:fldCharType="separate"/>
        </w:r>
        <w:r>
          <w:rPr>
            <w:rStyle w:val="ListLabel1"/>
          </w:rPr>
          <w:t>49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11787_4209059163"/>
      <w:bookmarkEnd w:id="2"/>
      <w:r>
        <w:rPr>
          <w:rStyle w:val="SectionNumber"/>
          <w:b/>
          <w:color w:val="FFFFFF"/>
          <w:sz w:val="32"/>
        </w:rPr>
        <w:t>1</w:t>
      </w:r>
      <w:r>
        <w:rPr>
          <w:b/>
          <w:color w:val="FFFFFF"/>
          <w:sz w:val="32"/>
        </w:rPr>
        <w:tab/>
        <w:t>Timing Char Mas Index</w:t>
      </w:r>
    </w:p>
    <w:p>
      <w:pPr>
        <w:pStyle w:val="FirstParagraph"/>
        <w:rPr/>
      </w:pPr>
      <w:r>
        <w:rPr>
          <w:b/>
          <w:bCs/>
          <w:sz w:val="20"/>
        </w:rPr>
        <w:t>Generated:</w:t>
      </w:r>
      <w:r>
        <w:rPr>
          <w:sz w:val="20"/>
        </w:rPr>
        <w:t xml:space="preserve"> 2026-03-19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timing-cha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11789_4209059163"/>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11791_4209059163"/>
      <w:bookmarkEnd w:id="6"/>
      <w:r>
        <w:rPr>
          <w:rStyle w:val="SectionNumber"/>
          <w:b/>
          <w:color w:val="228B22"/>
          <w:sz w:val="28"/>
        </w:rPr>
        <w:t>2.1</w:t>
      </w:r>
      <w:r>
        <w:rPr>
          <w:b/>
          <w:color w:val="228B22"/>
          <w:sz w:val="28"/>
        </w:rPr>
        <w:tab/>
        <w:t>Timing Characterization Micro-Architecture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Characterization Micro-Architecture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March 18,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653994d55480558dc229c6c453b00d03abf63ac"/>
            <w:bookmarkEnd w:id="7"/>
          </w:p>
        </w:tc>
      </w:tr>
    </w:tbl>
    <w:p>
      <w:pPr>
        <w:pStyle w:val="Heading2"/>
        <w:pBdr>
          <w:bottom w:val="single" w:sz="12" w:space="0" w:color="228B22"/>
        </w:pBdr>
        <w:spacing w:before="280" w:after="80"/>
        <w:rPr/>
      </w:pPr>
      <w:bookmarkStart w:id="8" w:name="__RefHeading___Toc11793_4209059163"/>
      <w:bookmarkEnd w:id="8"/>
      <w:r>
        <w:rPr>
          <w:rStyle w:val="SectionNumber"/>
          <w:b/>
          <w:color w:val="228B22"/>
          <w:sz w:val="28"/>
        </w:rPr>
        <w:t>2.2</w:t>
      </w:r>
      <w:r>
        <w:rPr>
          <w:b/>
          <w:color w:val="228B22"/>
          <w:sz w:val="28"/>
        </w:rPr>
        <w:tab/>
        <w:t>Revision History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2026-03-18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bl>
    <w:p>
      <w:pPr>
        <w:pStyle w:val="Heading2"/>
        <w:pBdr>
          <w:bottom w:val="single" w:sz="12" w:space="0" w:color="228B22"/>
        </w:pBdr>
        <w:spacing w:before="280" w:after="80"/>
        <w:rPr/>
      </w:pPr>
      <w:bookmarkStart w:id="9" w:name="__RefHeading___Toc11795_4209059163"/>
      <w:bookmarkEnd w:id="9"/>
      <w:r>
        <w:rPr>
          <w:rStyle w:val="SectionNumber"/>
          <w:b/>
          <w:color w:val="228B22"/>
          <w:sz w:val="28"/>
        </w:rPr>
        <w:t>2.3</w:t>
      </w:r>
      <w:r>
        <w:rPr>
          <w:b/>
          <w:color w:val="228B22"/>
          <w:sz w:val="28"/>
        </w:rPr>
        <w:tab/>
        <w:t>Document Purpose</w:t>
      </w:r>
    </w:p>
    <w:p>
      <w:pPr>
        <w:pStyle w:val="FirstParagraph"/>
        <w:rPr/>
      </w:pPr>
      <w:r>
        <w:rPr>
          <w:sz w:val="20"/>
        </w:rPr>
        <w:t>This document provides the detailed micro-architecture specification for the Timing Characterization component. It covers the implementation of each Functional Unit Block (FUB), the shared LFSR engine, anti-optimization techniques, and verification infrastructure.</w:t>
      </w:r>
    </w:p>
    <w:p>
      <w:pPr>
        <w:pStyle w:val="BodyText"/>
        <w:rPr/>
      </w:pPr>
      <w:r>
        <w:rPr>
          <w:sz w:val="20"/>
        </w:rPr>
        <w:t>For the high-level system architecture, refer to the companion Hardware Architecture Specification (HAS).</w:t>
      </w:r>
    </w:p>
    <w:p>
      <w:pPr>
        <w:pStyle w:val="Heading2"/>
        <w:pBdr>
          <w:bottom w:val="single" w:sz="12" w:space="0" w:color="228B22"/>
        </w:pBdr>
        <w:spacing w:before="280" w:after="80"/>
        <w:rPr/>
      </w:pPr>
      <w:bookmarkStart w:id="10" w:name="__RefHeading___Toc11797_4209059163"/>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1"/>
        </w:numPr>
        <w:rPr/>
      </w:pPr>
      <w:r>
        <w:rPr/>
        <w:t>Hardware engineers implementing or extending the characterization harness</w:t>
      </w:r>
    </w:p>
    <w:p>
      <w:pPr>
        <w:pStyle w:val="Compact"/>
        <w:numPr>
          <w:ilvl w:val="0"/>
          <w:numId w:val="1"/>
        </w:numPr>
        <w:rPr/>
      </w:pPr>
      <w:r>
        <w:rPr/>
        <w:t>Verification engineers writing tests for new FUBs</w:t>
      </w:r>
    </w:p>
    <w:p>
      <w:pPr>
        <w:pStyle w:val="Compact"/>
        <w:numPr>
          <w:ilvl w:val="0"/>
          <w:numId w:val="1"/>
        </w:numPr>
        <w:rPr/>
      </w:pPr>
      <w:r>
        <w:rPr/>
        <w:t>Synthesis engineers setting up characterization flows</w:t>
      </w:r>
    </w:p>
    <w:p>
      <w:pPr>
        <w:pStyle w:val="Compact"/>
        <w:numPr>
          <w:ilvl w:val="0"/>
          <w:numId w:val="1"/>
        </w:numPr>
        <w:rPr/>
      </w:pPr>
      <w:bookmarkStart w:id="12" w:name="intended-audience"/>
      <w:r>
        <w:rPr/>
        <w:t>AI assistants working on this component</w:t>
      </w:r>
      <w:bookmarkEnd w:id="12"/>
    </w:p>
    <w:p>
      <w:pPr>
        <w:pStyle w:val="Heading2"/>
        <w:pBdr>
          <w:bottom w:val="single" w:sz="12" w:space="0" w:color="228B22"/>
        </w:pBdr>
        <w:spacing w:before="280" w:after="80"/>
        <w:rPr/>
      </w:pPr>
      <w:bookmarkStart w:id="13" w:name="__RefHeading___Toc11799_4209059163"/>
      <w:bookmarkStart w:id="14" w:name="related-documents"/>
      <w:bookmarkEnd w:id="13"/>
      <w:r>
        <w:rPr>
          <w:rStyle w:val="SectionNumber"/>
          <w:b/>
          <w:color w:val="228B22"/>
          <w:sz w:val="28"/>
        </w:rPr>
        <w:t>2.5</w:t>
      </w:r>
      <w:r>
        <w:rPr>
          <w:b/>
          <w:color w:val="228B22"/>
          <w:sz w:val="28"/>
        </w:rPr>
        <w:tab/>
        <w:t>Related Documents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 Characterization HAS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 (system-level)</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PRD.md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CLAUDE.md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development guide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SYNTHESIS_GUIDE.md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Detailed synthesis workflow and result interpretation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 w:name="document-information"/>
      <w:bookmarkStart w:id="16"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1"/>
        <w:shd w:val="clear" w:color="auto" w:fill="404040"/>
        <w:spacing w:before="360" w:after="120"/>
        <w:rPr/>
      </w:pPr>
      <w:bookmarkStart w:id="17" w:name="__RefHeading___Toc11801_4209059163"/>
      <w:bookmarkStart w:id="18" w:name="overview"/>
      <w:bookmarkEnd w:id="17"/>
      <w:r>
        <w:rPr>
          <w:rStyle w:val="SectionNumber"/>
          <w:b/>
          <w:color w:val="FFFFFF"/>
          <w:sz w:val="32"/>
        </w:rPr>
        <w:t>3</w:t>
      </w:r>
      <w:r>
        <w:rPr>
          <w:b/>
          <w:color w:val="FFFFFF"/>
          <w:sz w:val="32"/>
        </w:rPr>
        <w:tab/>
        <w:t>1.1 Overview</w:t>
      </w:r>
    </w:p>
    <w:p>
      <w:pPr>
        <w:pStyle w:val="Heading2"/>
        <w:pBdr>
          <w:bottom w:val="single" w:sz="12" w:space="0" w:color="228B22"/>
        </w:pBdr>
        <w:spacing w:before="280" w:after="80"/>
        <w:rPr/>
      </w:pPr>
      <w:bookmarkStart w:id="19" w:name="__RefHeading___Toc11803_4209059163"/>
      <w:bookmarkStart w:id="20" w:name="component-summary"/>
      <w:bookmarkEnd w:id="19"/>
      <w:r>
        <w:rPr>
          <w:rStyle w:val="SectionNumber"/>
          <w:b/>
          <w:color w:val="228B22"/>
          <w:sz w:val="28"/>
        </w:rPr>
        <w:t>3.1</w:t>
      </w:r>
      <w:r>
        <w:rPr>
          <w:b/>
          <w:color w:val="228B22"/>
          <w:sz w:val="28"/>
        </w:rPr>
        <w:tab/>
        <w:t>Component Summary</w:t>
      </w:r>
    </w:p>
    <w:p>
      <w:pPr>
        <w:pStyle w:val="FirstParagraph"/>
        <w:rPr/>
      </w:pPr>
      <w:r>
        <w:rPr>
          <w:sz w:val="20"/>
        </w:rPr>
        <w:t>The Timing Characterization component consists of:</w:t>
      </w:r>
    </w:p>
    <w:p>
      <w:pPr>
        <w:pStyle w:val="Compact"/>
        <w:numPr>
          <w:ilvl w:val="0"/>
          <w:numId w:val="23"/>
        </w:numPr>
        <w:rPr/>
      </w:pPr>
      <w:r>
        <w:rPr>
          <w:b/>
          <w:bCs/>
        </w:rPr>
        <w:t>1 top-level wrapper</w:t>
      </w:r>
      <w:r>
        <w:rPr/>
        <w:t xml:space="preserve"> (</w:t>
      </w:r>
      <w:r>
        <w:rPr>
          <w:rStyle w:val="VerbatimChar"/>
        </w:rPr>
        <w:t>char_top.sv</w:t>
      </w:r>
      <w:r>
        <w:rPr/>
        <w:t>) with a shared 32-bit Galois LFSR</w:t>
      </w:r>
    </w:p>
    <w:p>
      <w:pPr>
        <w:pStyle w:val="Compact"/>
        <w:numPr>
          <w:ilvl w:val="0"/>
          <w:numId w:val="24"/>
        </w:numPr>
        <w:rPr/>
      </w:pPr>
      <w:r>
        <w:rPr>
          <w:b/>
          <w:bCs/>
        </w:rPr>
        <w:t>9 Functional Unit Blocks</w:t>
      </w:r>
      <w:r>
        <w:rPr/>
        <w:t xml:space="preserve"> (FUBs), each targeting a different class of combinational logic</w:t>
      </w:r>
    </w:p>
    <w:p>
      <w:pPr>
        <w:pStyle w:val="Compact"/>
        <w:numPr>
          <w:ilvl w:val="0"/>
          <w:numId w:val="25"/>
        </w:numPr>
        <w:rPr/>
      </w:pPr>
      <w:r>
        <w:rPr>
          <w:b/>
          <w:bCs/>
        </w:rPr>
        <w:t>1 standalone wrapper</w:t>
      </w:r>
      <w:r>
        <w:rPr/>
        <w:t xml:space="preserve"> (</w:t>
      </w:r>
      <w:r>
        <w:rPr>
          <w:rStyle w:val="VerbatimChar"/>
        </w:rPr>
        <w:t>nand_chain_top.sv</w:t>
      </w:r>
      <w:r>
        <w:rPr/>
        <w:t>) for isolated NAND chain synthesis</w:t>
      </w:r>
    </w:p>
    <w:p>
      <w:pPr>
        <w:pStyle w:val="Compact"/>
        <w:numPr>
          <w:ilvl w:val="0"/>
          <w:numId w:val="26"/>
        </w:numPr>
        <w:rPr/>
      </w:pPr>
      <w:r>
        <w:rPr>
          <w:b/>
          <w:bCs/>
        </w:rPr>
        <w:t>26 shared dependency modules</w:t>
      </w:r>
      <w:r>
        <w:rPr/>
        <w:t xml:space="preserve"> copied from </w:t>
      </w:r>
      <w:r>
        <w:rPr>
          <w:rStyle w:val="VerbatimChar"/>
        </w:rPr>
        <w:t>rtl/common/</w:t>
      </w:r>
    </w:p>
    <w:p>
      <w:pPr>
        <w:pStyle w:val="Compact"/>
        <w:numPr>
          <w:ilvl w:val="0"/>
          <w:numId w:val="27"/>
        </w:numPr>
        <w:rPr/>
      </w:pPr>
      <w:r>
        <w:rPr>
          <w:b/>
          <w:bCs/>
        </w:rPr>
        <w:t>1 multi-flow SDC</w:t>
      </w:r>
      <w:r>
        <w:rPr/>
        <w:t xml:space="preserve"> constraint file supporting ASIC, Vivado, and Quartus</w:t>
      </w:r>
      <w:bookmarkEnd w:id="20"/>
    </w:p>
    <w:p>
      <w:pPr>
        <w:pStyle w:val="Heading2"/>
        <w:pBdr>
          <w:bottom w:val="single" w:sz="12" w:space="0" w:color="228B22"/>
        </w:pBdr>
        <w:spacing w:before="280" w:after="80"/>
        <w:rPr/>
      </w:pPr>
      <w:bookmarkStart w:id="21" w:name="__RefHeading___Toc11805_4209059163"/>
      <w:bookmarkEnd w:id="21"/>
      <w:r>
        <w:rPr>
          <w:rStyle w:val="SectionNumber"/>
          <w:b/>
          <w:color w:val="228B22"/>
          <w:sz w:val="28"/>
        </w:rPr>
        <w:t>3.2</w:t>
      </w:r>
      <w:r>
        <w:rPr>
          <w:b/>
          <w:color w:val="228B22"/>
          <w:sz w:val="28"/>
        </w:rPr>
        <w:tab/>
        <w:t>Module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702"/>
        <w:gridCol w:w="1702"/>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char_top</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rtl/top/char_top.sv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9-FUB wrapper with shared LFSR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nand_chain_top</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rtl/top/nand_chain_top.sv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NAND chain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gate binary tree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inverter chain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xor_tree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gate binary tree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Ripple-carry adder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multiplier_tree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(5 types)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mux_tree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mux tree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queue_depth</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queue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clock_divider_chain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cascade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gray_counter_chain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counter</w:t>
            </w:r>
            <w:bookmarkStart w:id="22" w:name="module-inventory"/>
            <w:bookmarkEnd w:id="22"/>
          </w:p>
        </w:tc>
      </w:tr>
    </w:tbl>
    <w:p>
      <w:pPr>
        <w:pStyle w:val="Heading2"/>
        <w:pBdr>
          <w:bottom w:val="single" w:sz="12" w:space="0" w:color="228B22"/>
        </w:pBdr>
        <w:spacing w:before="280" w:after="80"/>
        <w:rPr/>
      </w:pPr>
      <w:bookmarkStart w:id="23" w:name="__RefHeading___Toc11807_4209059163"/>
      <w:bookmarkEnd w:id="23"/>
      <w:r>
        <w:rPr>
          <w:rStyle w:val="SectionNumber"/>
          <w:b/>
          <w:color w:val="228B22"/>
          <w:sz w:val="28"/>
        </w:rPr>
        <w:t>3.3</w:t>
      </w:r>
      <w:r>
        <w:rPr>
          <w:b/>
          <w:color w:val="228B22"/>
          <w:sz w:val="28"/>
        </w:rPr>
        <w:tab/>
        <w:t>Common FUB Structure</w:t>
      </w:r>
    </w:p>
    <w:p>
      <w:pPr>
        <w:pStyle w:val="FirstParagraph"/>
        <w:rPr/>
      </w:pPr>
      <w:r>
        <w:rPr>
          <w:sz w:val="20"/>
        </w:rPr>
        <w:t>Every FUB follows an identical structural pattern:</w:t>
      </w:r>
    </w:p>
    <w:p>
      <w:pPr>
        <w:pStyle w:val="SourceCode"/>
        <w:rPr/>
      </w:pPr>
      <w:r>
        <w:rPr>
          <w:rStyle w:val="KeywordTok"/>
        </w:rPr>
        <w:t>module</w:t>
      </w:r>
      <w:r>
        <w:rPr>
          <w:rStyle w:val="NormalTok"/>
        </w:rPr>
        <w:t xml:space="preserve"> fub_name #(</w:t>
      </w:r>
      <w:r>
        <w:rPr>
          <w:rStyle w:val="KeywordTok"/>
        </w:rPr>
        <w:t>parameter</w:t>
      </w:r>
      <w:r>
        <w:rPr>
          <w:rStyle w:val="NormalTok"/>
        </w:rPr>
        <w:t xml:space="preserve"> </w:t>
      </w:r>
      <w:r>
        <w:rPr>
          <w:rStyle w:val="KeywordTok"/>
        </w:rPr>
        <w:t>int</w:t>
      </w:r>
      <w:r>
        <w:rPr>
          <w:rStyle w:val="NormalTok"/>
        </w:rPr>
        <w:t xml:space="preserve"> DEPTH = N)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 i_data,    </w:t>
      </w:r>
      <w:r>
        <w:rPr>
          <w:rStyle w:val="CommentTok"/>
        </w:rPr>
        <w:t>// From LFSR taps (combinational)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 o_data     </w:t>
      </w:r>
      <w:r>
        <w:rPr>
          <w:rStyle w:val="CommentTok"/>
        </w:rPr>
        <w:t>// To top-level port</w:t>
      </w:r>
      <w:r>
        <w:rPr/>
        <w:br/>
      </w:r>
      <w:r>
        <w:rPr>
          <w:rStyle w:val="NormalTok"/>
        </w:rPr>
        <w:t>);</w:t>
      </w:r>
      <w:r>
        <w:rPr/>
        <w:br/>
      </w:r>
      <w:r>
        <w:rPr>
          <w:rStyle w:val="NormalTok"/>
        </w:rPr>
        <w:t xml:space="preserve">    </w:t>
      </w:r>
      <w:r>
        <w:rPr>
          <w:rStyle w:val="CommentTok"/>
        </w:rPr>
        <w:t>// Stage 1: Input register(s)</w:t>
      </w:r>
      <w:r>
        <w:rPr/>
        <w:br/>
      </w:r>
      <w:r>
        <w:rPr>
          <w:rStyle w:val="NormalTok"/>
        </w:rPr>
        <w:t xml:space="preserve">    </w:t>
      </w:r>
      <w:r>
        <w:rPr>
          <w:rStyle w:val="KeywordTok"/>
        </w:rPr>
        <w:t>logic</w:t>
      </w:r>
      <w:r>
        <w:rPr>
          <w:rStyle w:val="NormalTok"/>
        </w:rPr>
        <w:t xml:space="preserve"> [...] r_input;</w:t>
      </w:r>
      <w:r>
        <w:rPr/>
        <w:br/>
      </w:r>
      <w:r>
        <w:rPr>
          <w:rStyle w:val="NormalTok"/>
        </w:rPr>
        <w:t xml:space="preserve">    </w:t>
      </w:r>
      <w:r>
        <w:rPr>
          <w:rStyle w:val="OtherTok"/>
        </w:rPr>
        <w:t>`ALWAYS_FF_RST</w:t>
      </w:r>
      <w:r>
        <w:rPr>
          <w:rStyle w:val="NormalTok"/>
        </w:rPr>
        <w:t>(clk, rst_n, ...)</w:t>
      </w:r>
      <w:r>
        <w:rPr/>
        <w:br/>
        <w:br/>
      </w:r>
      <w:r>
        <w:rPr>
          <w:rStyle w:val="NormalTok"/>
        </w:rPr>
        <w:t xml:space="preserve">    </w:t>
      </w:r>
      <w:r>
        <w:rPr>
          <w:rStyle w:val="CommentTok"/>
        </w:rPr>
        <w:t>// Stage 2: Combinational logic under test</w:t>
      </w:r>
      <w:r>
        <w:rPr/>
        <w:br/>
      </w:r>
      <w:r>
        <w:rPr>
          <w:rStyle w:val="NormalTok"/>
        </w:rPr>
        <w:t xml:space="preserve">    </w:t>
      </w:r>
      <w:r>
        <w:rPr>
          <w:rStyle w:val="CommentTok"/>
        </w:rPr>
        <w:t>// (* dont_touch = "true" *) or /* synthesis preserve */</w:t>
      </w:r>
      <w:r>
        <w:rPr/>
        <w:br/>
      </w:r>
      <w:r>
        <w:rPr>
          <w:rStyle w:val="NormalTok"/>
        </w:rPr>
        <w:t xml:space="preserve">    </w:t>
      </w:r>
      <w:r>
        <w:rPr>
          <w:rStyle w:val="KeywordTok"/>
        </w:rPr>
        <w:t>logic</w:t>
      </w:r>
      <w:r>
        <w:rPr>
          <w:rStyle w:val="NormalTok"/>
        </w:rPr>
        <w:t xml:space="preserve"> [...] w_result;</w:t>
      </w:r>
      <w:r>
        <w:rPr/>
        <w:br/>
      </w:r>
      <w:r>
        <w:rPr>
          <w:rStyle w:val="NormalTok"/>
        </w:rPr>
        <w:t xml:space="preserve">    </w:t>
      </w:r>
      <w:r>
        <w:rPr>
          <w:rStyle w:val="CommentTok"/>
        </w:rPr>
        <w:t>// ... combinational logic ...</w:t>
      </w:r>
      <w:r>
        <w:rPr/>
        <w:br/>
        <w:br/>
      </w:r>
      <w:r>
        <w:rPr>
          <w:rStyle w:val="NormalTok"/>
        </w:rPr>
        <w:t xml:space="preserve">    </w:t>
      </w:r>
      <w:r>
        <w:rPr>
          <w:rStyle w:val="CommentTok"/>
        </w:rPr>
        <w:t>// Stage 3: Output register</w:t>
      </w:r>
      <w:r>
        <w:rPr/>
        <w:br/>
      </w:r>
      <w:r>
        <w:rPr>
          <w:rStyle w:val="NormalTok"/>
        </w:rPr>
        <w:t xml:space="preserve">    </w:t>
      </w:r>
      <w:r>
        <w:rPr>
          <w:rStyle w:val="KeywordTok"/>
        </w:rPr>
        <w:t>logic</w:t>
      </w:r>
      <w:r>
        <w:rPr>
          <w:rStyle w:val="NormalTok"/>
        </w:rPr>
        <w:t xml:space="preserve"> [...] r_output;</w:t>
      </w:r>
      <w:r>
        <w:rPr/>
        <w:br/>
      </w:r>
      <w:r>
        <w:rPr>
          <w:rStyle w:val="NormalTok"/>
        </w:rPr>
        <w:t xml:space="preserve">    </w:t>
      </w:r>
      <w:r>
        <w:rPr>
          <w:rStyle w:val="OtherTok"/>
        </w:rPr>
        <w:t>`ALWAYS_FF_RST</w:t>
      </w:r>
      <w:r>
        <w:rPr>
          <w:rStyle w:val="NormalTok"/>
        </w:rPr>
        <w:t>(clk, rst_n, ...)</w:t>
      </w:r>
      <w:r>
        <w:rPr/>
        <w:br/>
        <w:br/>
      </w:r>
      <w:r>
        <w:rPr>
          <w:rStyle w:val="NormalTok"/>
        </w:rPr>
        <w:t xml:space="preserve">    </w:t>
      </w:r>
      <w:r>
        <w:rPr>
          <w:rStyle w:val="KeywordTok"/>
        </w:rPr>
        <w:t>assign</w:t>
      </w:r>
      <w:r>
        <w:rPr>
          <w:rStyle w:val="NormalTok"/>
        </w:rPr>
        <w:t xml:space="preserve"> o_data = r_output;</w:t>
      </w:r>
      <w:r>
        <w:rPr/>
        <w:br/>
      </w:r>
      <w:r>
        <w:rPr>
          <w:rStyle w:val="KeywordTok"/>
        </w:rPr>
        <w:t>endmodule</w:t>
      </w:r>
    </w:p>
    <w:p>
      <w:pPr>
        <w:pStyle w:val="FirstParagraph"/>
        <w:rPr/>
      </w:pPr>
      <w:bookmarkStart w:id="24" w:name="overview"/>
      <w:r>
        <w:rPr>
          <w:sz w:val="20"/>
        </w:rPr>
        <w:t>This 3-stage pattern (input FF -&gt; combinational -&gt; output FF) ensures all critical paths are register-to-register.</w:t>
      </w:r>
      <w:bookmarkEnd w:id="24"/>
    </w:p>
    <w:p>
      <w:pPr>
        <w:pStyle w:val="Heading1"/>
        <w:shd w:val="clear" w:color="auto" w:fill="404040"/>
        <w:spacing w:before="360" w:after="120"/>
        <w:rPr/>
      </w:pPr>
      <w:bookmarkStart w:id="25" w:name="__RefHeading___Toc11809_4209059163"/>
      <w:bookmarkEnd w:id="25"/>
      <w:r>
        <w:rPr>
          <w:rStyle w:val="SectionNumber"/>
          <w:b/>
          <w:color w:val="FFFFFF"/>
          <w:sz w:val="32"/>
        </w:rPr>
        <w:t>4</w:t>
      </w:r>
      <w:r>
        <w:rPr>
          <w:b/>
          <w:color w:val="FFFFFF"/>
          <w:sz w:val="32"/>
        </w:rPr>
        <w:tab/>
        <w:t>2.1 nand_chain – NAND Gate Binary Tree</w:t>
      </w:r>
    </w:p>
    <w:p>
      <w:pPr>
        <w:pStyle w:val="Heading2"/>
        <w:pBdr>
          <w:bottom w:val="single" w:sz="12" w:space="0" w:color="228B22"/>
        </w:pBdr>
        <w:spacing w:before="280" w:after="80"/>
        <w:rPr/>
      </w:pPr>
      <w:bookmarkStart w:id="26" w:name="__RefHeading___Toc11811_4209059163"/>
      <w:bookmarkStart w:id="27" w:name="purpose"/>
      <w:bookmarkEnd w:id="26"/>
      <w:r>
        <w:rPr>
          <w:rStyle w:val="SectionNumber"/>
          <w:b/>
          <w:color w:val="228B22"/>
          <w:sz w:val="28"/>
        </w:rPr>
        <w:t>4.1</w:t>
      </w:r>
      <w:r>
        <w:rPr>
          <w:b/>
          <w:color w:val="228B22"/>
          <w:sz w:val="28"/>
        </w:rPr>
        <w:tab/>
        <w:t>Purpose</w:t>
      </w:r>
    </w:p>
    <w:p>
      <w:pPr>
        <w:pStyle w:val="FirstParagraph"/>
        <w:rPr/>
      </w:pPr>
      <w:r>
        <w:rPr>
          <w:sz w:val="20"/>
        </w:rPr>
        <w:t xml:space="preserve">Measures raw 2-input NAND gate propagation delay through LUT fabric. The binary tree topology creates a well-defined critical path of exactly </w:t>
      </w:r>
      <w:r>
        <w:rPr>
          <w:rStyle w:val="VerbatimChar"/>
          <w:sz w:val="20"/>
        </w:rPr>
        <w:t>NAND_LEVELS</w:t>
      </w:r>
      <w:r>
        <w:rPr>
          <w:sz w:val="20"/>
        </w:rPr>
        <w:t xml:space="preserve"> gate delays from leaf to root.</w:t>
      </w:r>
      <w:bookmarkEnd w:id="27"/>
    </w:p>
    <w:p>
      <w:pPr>
        <w:pStyle w:val="Heading2"/>
        <w:pBdr>
          <w:bottom w:val="single" w:sz="12" w:space="0" w:color="228B22"/>
        </w:pBdr>
        <w:spacing w:before="280" w:after="80"/>
        <w:rPr/>
      </w:pPr>
      <w:bookmarkStart w:id="28" w:name="__RefHeading___Toc11813_4209059163"/>
      <w:bookmarkEnd w:id="28"/>
      <w:r>
        <w:rPr>
          <w:rStyle w:val="SectionNumber"/>
          <w:b/>
          <w:color w:val="228B22"/>
          <w:sz w:val="28"/>
        </w:rPr>
        <w:t>4.2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depth (number of NAND gate levels)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registered input flops</w:t>
            </w:r>
            <w:bookmarkStart w:id="29" w:name="parameters"/>
            <w:bookmarkEnd w:id="29"/>
          </w:p>
        </w:tc>
      </w:tr>
    </w:tbl>
    <w:p>
      <w:pPr>
        <w:pStyle w:val="Heading2"/>
        <w:pBdr>
          <w:bottom w:val="single" w:sz="12" w:space="0" w:color="228B22"/>
        </w:pBdr>
        <w:spacing w:before="280" w:after="80"/>
        <w:rPr/>
      </w:pPr>
      <w:bookmarkStart w:id="30" w:name="__RefHeading___Toc11815_4209059163"/>
      <w:bookmarkEnd w:id="30"/>
      <w:r>
        <w:rPr>
          <w:rStyle w:val="SectionNumber"/>
          <w:b/>
          <w:color w:val="228B22"/>
          <w:sz w:val="28"/>
        </w:rPr>
        <w:t>4.3</w:t>
      </w:r>
      <w:r>
        <w:rPr>
          <w:b/>
          <w:color w:val="228B22"/>
          <w:sz w:val="28"/>
        </w:rPr>
        <w:tab/>
        <w:t>Architecture</w:t>
      </w:r>
    </w:p>
    <w:p>
      <w:pPr>
        <w:pStyle w:val="SourceCode"/>
        <w:rPr/>
      </w:pPr>
      <w:r>
        <w:rPr>
          <w:rStyle w:val="VerbatimChar"/>
        </w:rPr>
        <w:t xml:space="preserve">        </w:t>
      </w:r>
      <w:r>
        <w:rPr>
          <w:rStyle w:val="VerbatimChar"/>
        </w:rPr>
        <w:t>Level 0 (root)          --&gt; r_out_flop</w:t>
      </w:r>
      <w:r>
        <w:rPr/>
        <w:br/>
      </w:r>
      <w:r>
        <w:rPr>
          <w:rStyle w:val="VerbatimChar"/>
        </w:rPr>
        <w:t xml:space="preserve">           NAND</w:t>
      </w:r>
      <w:r>
        <w:rPr/>
        <w:br/>
      </w:r>
      <w:r>
        <w:rPr>
          <w:rStyle w:val="VerbatimChar"/>
        </w:rPr>
        <w:t xml:space="preserve">          /    \</w:t>
      </w:r>
      <w:r>
        <w:rPr/>
        <w:br/>
      </w:r>
      <w:r>
        <w:rPr>
          <w:rStyle w:val="VerbatimChar"/>
        </w:rPr>
        <w:t xml:space="preserve">       NAND    NAND             Level 1</w:t>
      </w:r>
      <w:r>
        <w:rPr/>
        <w:br/>
      </w:r>
      <w:r>
        <w:rPr>
          <w:rStyle w:val="VerbatimChar"/>
        </w:rPr>
        <w:t xml:space="preserve">       / \     / \</w:t>
      </w:r>
      <w:r>
        <w:rPr/>
        <w:br/>
      </w:r>
      <w:r>
        <w:rPr>
          <w:rStyle w:val="VerbatimChar"/>
        </w:rPr>
        <w:t xml:space="preserve">     NAND NAND NAND NAND        Level 2</w:t>
      </w:r>
      <w:r>
        <w:rPr/>
        <w:br/>
      </w:r>
      <w:r>
        <w:rPr>
          <w:rStyle w:val="VerbatimChar"/>
        </w:rPr>
        <w:t xml:space="preserve">      ...                       ...</w:t>
      </w:r>
      <w:r>
        <w:rPr/>
        <w:br/>
      </w:r>
      <w:r>
        <w:rPr>
          <w:rStyle w:val="VerbatimChar"/>
        </w:rPr>
        <w:t xml:space="preserve">    [input flops from LFSR]     Level LEVELS-1 (leaves)</w:t>
      </w:r>
    </w:p>
    <w:p>
      <w:pPr>
        <w:pStyle w:val="FirstParagraph"/>
        <w:rPr/>
      </w:pPr>
      <w:r>
        <w:rPr>
          <w:sz w:val="20"/>
        </w:rPr>
        <w:t xml:space="preserve">The tree uses heap-style flat-array indexing: - Node </w:t>
      </w:r>
      <w:r>
        <w:rPr>
          <w:rStyle w:val="VerbatimChar"/>
          <w:sz w:val="20"/>
        </w:rPr>
        <w:t>i</w:t>
      </w:r>
      <w:r>
        <w:rPr>
          <w:sz w:val="20"/>
        </w:rPr>
        <w:t xml:space="preserve"> has children at </w:t>
      </w:r>
      <w:r>
        <w:rPr>
          <w:rStyle w:val="VerbatimChar"/>
          <w:sz w:val="20"/>
        </w:rPr>
        <w:t>2i+1</w:t>
      </w:r>
      <w:r>
        <w:rPr>
          <w:sz w:val="20"/>
        </w:rPr>
        <w:t xml:space="preserve"> and </w:t>
      </w:r>
      <w:r>
        <w:rPr>
          <w:rStyle w:val="VerbatimChar"/>
          <w:sz w:val="20"/>
        </w:rPr>
        <w:t>2i+2</w:t>
      </w:r>
      <w:r>
        <w:rPr>
          <w:sz w:val="20"/>
        </w:rPr>
        <w:t xml:space="preserve"> - Total nodes: </w:t>
      </w:r>
      <w:r>
        <w:rPr>
          <w:rStyle w:val="VerbatimChar"/>
          <w:sz w:val="20"/>
        </w:rPr>
        <w:t>2^LEVELS - 1</w:t>
      </w:r>
      <w:r>
        <w:rPr>
          <w:sz w:val="20"/>
        </w:rPr>
        <w:t xml:space="preserve"> - Leaf count: </w:t>
      </w:r>
      <w:r>
        <w:rPr>
          <w:rStyle w:val="VerbatimChar"/>
          <w:sz w:val="20"/>
        </w:rPr>
        <w:t>2^(LEVELS-1)</w:t>
      </w:r>
    </w:p>
    <w:p>
      <w:pPr>
        <w:pStyle w:val="BodyText"/>
        <w:rPr/>
      </w:pPr>
      <w:r>
        <w:rPr>
          <w:sz w:val="20"/>
        </w:rPr>
        <w:t xml:space="preserve">When </w:t>
      </w:r>
      <w:r>
        <w:rPr>
          <w:rStyle w:val="VerbatimChar"/>
          <w:sz w:val="20"/>
        </w:rPr>
        <w:t>2^(LEVELS-1) &gt; NUM_FLOPS</w:t>
      </w:r>
      <w:r>
        <w:rPr>
          <w:sz w:val="20"/>
        </w:rPr>
        <w:t>, leaf inputs reuse flops via modulo wrapping (</w:t>
      </w:r>
      <w:r>
        <w:rPr>
          <w:rStyle w:val="VerbatimChar"/>
          <w:sz w:val="20"/>
        </w:rPr>
        <w:t>flop_index = leaf_index % NUM_FLOPS</w:t>
      </w:r>
      <w:r>
        <w:rPr>
          <w:sz w:val="20"/>
        </w:rPr>
        <w:t>). This preserves the full tree depth and critical path while bounding the number of input flip-flops.</w:t>
      </w:r>
    </w:p>
    <w:p>
      <w:pPr>
        <w:pStyle w:val="Heading3"/>
        <w:spacing w:before="200" w:after="80"/>
        <w:rPr/>
      </w:pPr>
      <w:bookmarkStart w:id="31" w:name="__RefHeading___Toc11817_4209059163"/>
      <w:bookmarkStart w:id="32" w:name="Xa1842d59094881e7a861a7f221005be94b9f48e"/>
      <w:bookmarkStart w:id="33" w:name="_Fig_1_NAND_Binary_Tree_Str"/>
      <w:bookmarkEnd w:id="31"/>
      <w:r>
        <w:rPr>
          <w:rStyle w:val="SectionNumber"/>
          <w:b/>
          <w:color w:val="404040"/>
          <w:sz w:val="24"/>
        </w:rPr>
        <w:t>4.3.1</w:t>
      </w:r>
      <w:r>
        <w:rPr>
          <w:b/>
          <w:color w:val="404040"/>
          <w:sz w:val="24"/>
        </w:rPr>
        <w:tab/>
        <w:t>Figure 2.1: NAND Binary Tree Structure (3 levels)</w:t>
      </w:r>
      <w:bookmarkEnd w:id="33"/>
    </w:p>
    <w:p>
      <w:pPr>
        <w:pStyle w:val="CaptionedFigure"/>
        <w:rPr/>
      </w:pPr>
      <w:r>
        <w:rPr/>
        <w:drawing>
          <wp:inline distT="0" distB="0" distL="0" distR="0">
            <wp:extent cx="5334000" cy="2612390"/>
            <wp:effectExtent l="0" t="0" r="0" b="0"/>
            <wp:docPr id="6" name="Picture" descr="NAND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NAND Binary Tree"/>
                    <pic:cNvPicPr>
                      <a:picLocks noChangeAspect="1" noChangeArrowheads="1"/>
                    </pic:cNvPicPr>
                  </pic:nvPicPr>
                  <pic:blipFill>
                    <a:blip r:embed="rId3"/>
                    <a:stretch>
                      <a:fillRect/>
                    </a:stretch>
                  </pic:blipFill>
                  <pic:spPr bwMode="auto">
                    <a:xfrm>
                      <a:off x="0" y="0"/>
                      <a:ext cx="5334000" cy="2612390"/>
                    </a:xfrm>
                    <a:prstGeom prst="rect">
                      <a:avLst/>
                    </a:prstGeom>
                  </pic:spPr>
                </pic:pic>
              </a:graphicData>
            </a:graphic>
          </wp:inline>
        </w:drawing>
      </w:r>
    </w:p>
    <w:p>
      <w:pPr>
        <w:pStyle w:val="ImageCaption"/>
        <w:rPr/>
      </w:pPr>
      <w:r>
        <w:rPr/>
        <w:t>NAND Binary Tree</w:t>
      </w:r>
    </w:p>
    <w:p>
      <w:pPr>
        <w:pStyle w:val="BodyText"/>
        <w:rPr/>
      </w:pPr>
      <w:bookmarkStart w:id="34" w:name="Xa1842d59094881e7a861a7f221005be94b9f48e"/>
      <w:r>
        <w:rPr>
          <w:sz w:val="20"/>
        </w:rPr>
        <w:t>Heap-indexed binary tree: leaf inputs from registered LFSR taps, NAND gates at each node, root feeds the output register.</w:t>
      </w:r>
      <w:bookmarkEnd w:id="34"/>
    </w:p>
    <w:p>
      <w:pPr>
        <w:pStyle w:val="Heading2"/>
        <w:pBdr>
          <w:bottom w:val="single" w:sz="12" w:space="0" w:color="228B22"/>
        </w:pBdr>
        <w:spacing w:before="280" w:after="80"/>
        <w:rPr/>
      </w:pPr>
      <w:bookmarkStart w:id="35" w:name="__RefHeading___Toc11819_4209059163"/>
      <w:bookmarkStart w:id="36" w:name="synthesis-attributes"/>
      <w:bookmarkEnd w:id="35"/>
      <w:r>
        <w:rPr>
          <w:rStyle w:val="SectionNumber"/>
          <w:b/>
          <w:color w:val="228B22"/>
          <w:sz w:val="28"/>
        </w:rPr>
        <w:t>4.4</w:t>
      </w:r>
      <w:r>
        <w:rPr>
          <w:b/>
          <w:color w:val="228B22"/>
          <w:sz w:val="28"/>
        </w:rPr>
        <w:tab/>
        <w:t>Synthesis Attributes</w:t>
      </w:r>
    </w:p>
    <w:p>
      <w:pPr>
        <w:pStyle w:val="SourceCode"/>
        <w:rPr/>
      </w:pPr>
      <w:r>
        <w:rPr>
          <w:rStyle w:val="OtherTok"/>
        </w:rPr>
        <w:t>`ifdef</w:t>
      </w:r>
      <w:r>
        <w:rPr>
          <w:rStyle w:val="NormalTok"/>
        </w:rPr>
        <w:t xml:space="preserve"> XILINX</w:t>
      </w:r>
      <w:r>
        <w:rPr/>
        <w:br/>
      </w:r>
      <w:r>
        <w:rPr>
          <w:rStyle w:val="NormalTok"/>
        </w:rPr>
        <w:t xml:space="preserve">    (* dont_touch = </w:t>
      </w:r>
      <w:r>
        <w:rPr>
          <w:rStyle w:val="StringTok"/>
        </w:rPr>
        <w:t>"true"</w:t>
      </w:r>
      <w:r>
        <w:rPr>
          <w:rStyle w:val="NormalTok"/>
        </w:rPr>
        <w:t xml:space="preserve"> *)</w:t>
      </w:r>
      <w:r>
        <w:rPr/>
        <w:br/>
      </w:r>
      <w:r>
        <w:rPr>
          <w:rStyle w:val="OtherTok"/>
        </w:rPr>
        <w:t>`elsif</w:t>
      </w:r>
      <w:r>
        <w:rPr>
          <w:rStyle w:val="NormalTok"/>
        </w:rPr>
        <w:t xml:space="preserve"> INTEL</w:t>
      </w:r>
      <w:r>
        <w:rPr/>
        <w:br/>
      </w:r>
      <w:r>
        <w:rPr>
          <w:rStyle w:val="NormalTok"/>
        </w:rPr>
        <w:t xml:space="preserve">    </w:t>
      </w:r>
      <w:r>
        <w:rPr>
          <w:rStyle w:val="CommentTok"/>
        </w:rPr>
        <w:t>/* synthesis preserve */</w:t>
      </w:r>
      <w:r>
        <w:rPr/>
        <w:br/>
      </w:r>
      <w:r>
        <w:rPr>
          <w:rStyle w:val="OtherTok"/>
        </w:rPr>
        <w:t>`endif</w:t>
      </w:r>
      <w:r>
        <w:rPr/>
        <w:br/>
      </w:r>
      <w:r>
        <w:rPr>
          <w:rStyle w:val="KeywordTok"/>
        </w:rPr>
        <w:t>logic</w:t>
      </w:r>
      <w:r>
        <w:rPr>
          <w:rStyle w:val="NormalTok"/>
        </w:rPr>
        <w:t xml:space="preserve"> w_nand_tree [TREE_SIZE];</w:t>
      </w:r>
    </w:p>
    <w:p>
      <w:pPr>
        <w:pStyle w:val="FirstParagraph"/>
        <w:rPr/>
      </w:pPr>
      <w:bookmarkStart w:id="37" w:name="synthesis-attributes"/>
      <w:r>
        <w:rPr>
          <w:sz w:val="20"/>
        </w:rPr>
        <w:t>Applied to the entire tree array to prevent the synthesis tool from collapsing NAND-of-NAND chains into simpler logic.</w:t>
      </w:r>
      <w:bookmarkEnd w:id="37"/>
    </w:p>
    <w:p>
      <w:pPr>
        <w:pStyle w:val="Heading2"/>
        <w:pBdr>
          <w:bottom w:val="single" w:sz="12" w:space="0" w:color="228B22"/>
        </w:pBdr>
        <w:spacing w:before="280" w:after="80"/>
        <w:rPr/>
      </w:pPr>
      <w:bookmarkStart w:id="38" w:name="__RefHeading___Toc11821_4209059163"/>
      <w:bookmarkStart w:id="39" w:name="critical-path"/>
      <w:bookmarkEnd w:id="38"/>
      <w:r>
        <w:rPr>
          <w:rStyle w:val="SectionNumber"/>
          <w:b/>
          <w:color w:val="228B22"/>
          <w:sz w:val="28"/>
        </w:rPr>
        <w:t>4.5</w:t>
      </w:r>
      <w:r>
        <w:rPr>
          <w:b/>
          <w:color w:val="228B22"/>
          <w:sz w:val="28"/>
        </w:rPr>
        <w:tab/>
        <w:t>Critical Path</w:t>
      </w:r>
    </w:p>
    <w:p>
      <w:pPr>
        <w:pStyle w:val="FirstParagraph"/>
        <w:rPr/>
      </w:pPr>
      <w:r>
        <w:rPr>
          <w:rStyle w:val="VerbatimChar"/>
          <w:sz w:val="20"/>
        </w:rPr>
        <w:t>NAND_LEVELS</w:t>
      </w:r>
      <w:r>
        <w:rPr>
          <w:sz w:val="20"/>
        </w:rPr>
        <w:t xml:space="preserve"> NAND gate delays from the deepest leaf to the root output. On a 6-input LUT FPGA, the tool may pack 2-3 levels per LUT, resulting in fewer logic levels than gate levels.</w:t>
      </w:r>
      <w:bookmarkEnd w:id="39"/>
    </w:p>
    <w:p>
      <w:pPr>
        <w:pStyle w:val="Heading2"/>
        <w:pBdr>
          <w:bottom w:val="single" w:sz="12" w:space="0" w:color="228B22"/>
        </w:pBdr>
        <w:spacing w:before="280" w:after="80"/>
        <w:rPr/>
      </w:pPr>
      <w:bookmarkStart w:id="40" w:name="__RefHeading___Toc11823_4209059163"/>
      <w:bookmarkEnd w:id="40"/>
      <w:r>
        <w:rPr>
          <w:rStyle w:val="SectionNumber"/>
          <w:b/>
          <w:color w:val="228B22"/>
          <w:sz w:val="28"/>
        </w:rPr>
        <w:t>4.6</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4, 6, 8, 10, 12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per-level delay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constant during level sweep</w:t>
            </w:r>
            <w:bookmarkStart w:id="41" w:name="nand_chain-nand-gate-binary-tree"/>
            <w:bookmarkStart w:id="42" w:name="sweep-recommendations"/>
            <w:bookmarkEnd w:id="41"/>
            <w:bookmarkEnd w:id="42"/>
          </w:p>
        </w:tc>
      </w:tr>
    </w:tbl>
    <w:p>
      <w:pPr>
        <w:pStyle w:val="Heading1"/>
        <w:shd w:val="clear" w:color="auto" w:fill="404040"/>
        <w:spacing w:before="360" w:after="120"/>
        <w:rPr/>
      </w:pPr>
      <w:bookmarkStart w:id="43" w:name="__RefHeading___Toc11825_4209059163"/>
      <w:bookmarkEnd w:id="43"/>
      <w:r>
        <w:rPr>
          <w:rStyle w:val="SectionNumber"/>
          <w:b/>
          <w:color w:val="FFFFFF"/>
          <w:sz w:val="32"/>
        </w:rPr>
        <w:t>5</w:t>
      </w:r>
      <w:r>
        <w:rPr>
          <w:b/>
          <w:color w:val="FFFFFF"/>
          <w:sz w:val="32"/>
        </w:rPr>
        <w:tab/>
        <w:t>2.2 inverter_chain – Linear Inverter Chain</w:t>
      </w:r>
    </w:p>
    <w:p>
      <w:pPr>
        <w:pStyle w:val="Heading2"/>
        <w:pBdr>
          <w:bottom w:val="single" w:sz="12" w:space="0" w:color="228B22"/>
        </w:pBdr>
        <w:spacing w:before="280" w:after="80"/>
        <w:rPr/>
      </w:pPr>
      <w:bookmarkStart w:id="44" w:name="__RefHeading___Toc11827_4209059163"/>
      <w:bookmarkStart w:id="45" w:name="purpose-1"/>
      <w:bookmarkEnd w:id="44"/>
      <w:r>
        <w:rPr>
          <w:rStyle w:val="SectionNumber"/>
          <w:b/>
          <w:color w:val="228B22"/>
          <w:sz w:val="28"/>
        </w:rPr>
        <w:t>5.1</w:t>
      </w:r>
      <w:r>
        <w:rPr>
          <w:b/>
          <w:color w:val="228B22"/>
          <w:sz w:val="28"/>
        </w:rPr>
        <w:tab/>
        <w:t>Purpose</w:t>
      </w:r>
    </w:p>
    <w:p>
      <w:pPr>
        <w:pStyle w:val="FirstParagraph"/>
        <w:rPr/>
      </w:pPr>
      <w:bookmarkStart w:id="46" w:name="purpose-1"/>
      <w:r>
        <w:rPr>
          <w:sz w:val="20"/>
        </w:rPr>
        <w:t>Measures baseline per-gate delay with zero fan-in overhead. Inverters have the simplest possible logic function, making this the best-case delay measurement. Compare against NAND/XOR trees to isolate fan-in and routing effects.</w:t>
      </w:r>
      <w:bookmarkEnd w:id="46"/>
    </w:p>
    <w:p>
      <w:pPr>
        <w:pStyle w:val="Heading2"/>
        <w:pBdr>
          <w:bottom w:val="single" w:sz="12" w:space="0" w:color="228B22"/>
        </w:pBdr>
        <w:spacing w:before="280" w:after="80"/>
        <w:rPr/>
      </w:pPr>
      <w:bookmarkStart w:id="47" w:name="__RefHeading___Toc11829_4209059163"/>
      <w:bookmarkEnd w:id="47"/>
      <w:r>
        <w:rPr>
          <w:rStyle w:val="SectionNumber"/>
          <w:b/>
          <w:color w:val="228B22"/>
          <w:sz w:val="28"/>
        </w:rPr>
        <w:t>5.2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NUM_INVERTERS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inverters in the chain</w:t>
            </w:r>
            <w:bookmarkStart w:id="48" w:name="parameters-1"/>
            <w:bookmarkEnd w:id="48"/>
          </w:p>
        </w:tc>
      </w:tr>
    </w:tbl>
    <w:p>
      <w:pPr>
        <w:pStyle w:val="Heading2"/>
        <w:pBdr>
          <w:bottom w:val="single" w:sz="12" w:space="0" w:color="228B22"/>
        </w:pBdr>
        <w:spacing w:before="280" w:after="80"/>
        <w:rPr/>
      </w:pPr>
      <w:bookmarkStart w:id="49" w:name="__RefHeading___Toc11831_4209059163"/>
      <w:bookmarkEnd w:id="49"/>
      <w:r>
        <w:rPr>
          <w:rStyle w:val="SectionNumber"/>
          <w:b/>
          <w:color w:val="228B22"/>
          <w:sz w:val="28"/>
        </w:rPr>
        <w:t>5.3</w:t>
      </w:r>
      <w:r>
        <w:rPr>
          <w:b/>
          <w:color w:val="228B22"/>
          <w:sz w:val="28"/>
        </w:rPr>
        <w:tab/>
        <w:t>Architecture</w:t>
      </w:r>
    </w:p>
    <w:p>
      <w:pPr>
        <w:pStyle w:val="SourceCode"/>
        <w:rPr/>
      </w:pPr>
      <w:r>
        <w:rPr>
          <w:rStyle w:val="VerbatimChar"/>
        </w:rPr>
        <w:t>r_input_flop --&gt; ~() --&gt; ~() --&gt; ~() --&gt; ... --&gt; ~() --&gt; r_out_flop</w:t>
      </w:r>
      <w:r>
        <w:rPr/>
        <w:br/>
      </w:r>
      <w:r>
        <w:rPr>
          <w:rStyle w:val="VerbatimChar"/>
        </w:rPr>
        <w:t xml:space="preserve">                  1       2       3              N</w:t>
      </w:r>
    </w:p>
    <w:p>
      <w:pPr>
        <w:pStyle w:val="FirstParagraph"/>
        <w:rPr/>
      </w:pPr>
      <w:r>
        <w:rPr>
          <w:sz w:val="20"/>
        </w:rPr>
        <w:t>Simple linear chain. Even inverter count produces same polarity as input; odd count produces inverted output.</w:t>
      </w:r>
    </w:p>
    <w:p>
      <w:pPr>
        <w:pStyle w:val="Heading3"/>
        <w:spacing w:before="200" w:after="80"/>
        <w:rPr/>
      </w:pPr>
      <w:bookmarkStart w:id="50" w:name="__RefHeading___Toc11833_4209059163"/>
      <w:bookmarkStart w:id="51" w:name="figure-2.2-linear-inverter-chain"/>
      <w:bookmarkStart w:id="52" w:name="_Fig_2_Linear_Inverter_Chai"/>
      <w:bookmarkEnd w:id="50"/>
      <w:r>
        <w:rPr>
          <w:rStyle w:val="SectionNumber"/>
          <w:b/>
          <w:color w:val="404040"/>
          <w:sz w:val="24"/>
        </w:rPr>
        <w:t>5.3.1</w:t>
      </w:r>
      <w:r>
        <w:rPr>
          <w:b/>
          <w:color w:val="404040"/>
          <w:sz w:val="24"/>
        </w:rPr>
        <w:tab/>
        <w:t>Figure 2.2: Linear Inverter Chain</w:t>
      </w:r>
      <w:bookmarkEnd w:id="52"/>
    </w:p>
    <w:p>
      <w:pPr>
        <w:pStyle w:val="CaptionedFigure"/>
        <w:rPr/>
      </w:pPr>
      <w:r>
        <w:rPr/>
        <w:drawing>
          <wp:inline distT="0" distB="0" distL="0" distR="0">
            <wp:extent cx="5334000" cy="1490345"/>
            <wp:effectExtent l="0" t="0" r="0" b="0"/>
            <wp:docPr id="7" name="Image2" descr="Inverte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Inverter Chain"/>
                    <pic:cNvPicPr>
                      <a:picLocks noChangeAspect="1" noChangeArrowheads="1"/>
                    </pic:cNvPicPr>
                  </pic:nvPicPr>
                  <pic:blipFill>
                    <a:blip r:embed="rId4"/>
                    <a:stretch>
                      <a:fillRect/>
                    </a:stretch>
                  </pic:blipFill>
                  <pic:spPr bwMode="auto">
                    <a:xfrm>
                      <a:off x="0" y="0"/>
                      <a:ext cx="5334000" cy="1490345"/>
                    </a:xfrm>
                    <a:prstGeom prst="rect">
                      <a:avLst/>
                    </a:prstGeom>
                  </pic:spPr>
                </pic:pic>
              </a:graphicData>
            </a:graphic>
          </wp:inline>
        </w:drawing>
      </w:r>
    </w:p>
    <w:p>
      <w:pPr>
        <w:pStyle w:val="ImageCaption"/>
        <w:rPr/>
      </w:pPr>
      <w:r>
        <w:rPr/>
        <w:t>Inverter Chain</w:t>
      </w:r>
    </w:p>
    <w:p>
      <w:pPr>
        <w:pStyle w:val="BodyText"/>
        <w:rPr/>
      </w:pPr>
      <w:bookmarkStart w:id="53" w:name="figure-2.2-linear-inverter-chain"/>
      <w:r>
        <w:rPr>
          <w:sz w:val="20"/>
        </w:rPr>
        <w:t>Linear chain from input FF to output FF. Delay grows O(N) with INVERTER_COUNT. dont_touch attributes prevent chain collapse.</w:t>
      </w:r>
      <w:bookmarkEnd w:id="53"/>
    </w:p>
    <w:p>
      <w:pPr>
        <w:pStyle w:val="Heading2"/>
        <w:pBdr>
          <w:bottom w:val="single" w:sz="12" w:space="0" w:color="228B22"/>
        </w:pBdr>
        <w:spacing w:before="280" w:after="80"/>
        <w:rPr/>
      </w:pPr>
      <w:bookmarkStart w:id="54" w:name="__RefHeading___Toc11835_4209059163"/>
      <w:bookmarkStart w:id="55" w:name="synthesis-attributes-1"/>
      <w:bookmarkEnd w:id="54"/>
      <w:r>
        <w:rPr>
          <w:rStyle w:val="SectionNumber"/>
          <w:b/>
          <w:color w:val="228B22"/>
          <w:sz w:val="28"/>
        </w:rPr>
        <w:t>5.4</w:t>
      </w:r>
      <w:r>
        <w:rPr>
          <w:b/>
          <w:color w:val="228B22"/>
          <w:sz w:val="28"/>
        </w:rPr>
        <w:tab/>
        <w:t>Synthesis Attributes</w:t>
      </w:r>
    </w:p>
    <w:p>
      <w:pPr>
        <w:pStyle w:val="SourceCode"/>
        <w:rPr/>
      </w:pPr>
      <w:r>
        <w:rPr>
          <w:rStyle w:val="OtherTok"/>
        </w:rPr>
        <w:t>`ifdef</w:t>
      </w:r>
      <w:r>
        <w:rPr>
          <w:rStyle w:val="NormalTok"/>
        </w:rPr>
        <w:t xml:space="preserve"> XILINX</w:t>
      </w:r>
      <w:r>
        <w:rPr/>
        <w:br/>
      </w:r>
      <w:r>
        <w:rPr>
          <w:rStyle w:val="NormalTok"/>
        </w:rPr>
        <w:t xml:space="preserve">    (* dont_touch = </w:t>
      </w:r>
      <w:r>
        <w:rPr>
          <w:rStyle w:val="StringTok"/>
        </w:rPr>
        <w:t>"true"</w:t>
      </w:r>
      <w:r>
        <w:rPr>
          <w:rStyle w:val="NormalTok"/>
        </w:rPr>
        <w:t xml:space="preserve"> *)</w:t>
      </w:r>
      <w:r>
        <w:rPr/>
        <w:br/>
      </w:r>
      <w:r>
        <w:rPr>
          <w:rStyle w:val="OtherTok"/>
        </w:rPr>
        <w:t>`elsif</w:t>
      </w:r>
      <w:r>
        <w:rPr>
          <w:rStyle w:val="NormalTok"/>
        </w:rPr>
        <w:t xml:space="preserve"> INTEL</w:t>
      </w:r>
      <w:r>
        <w:rPr/>
        <w:br/>
      </w:r>
      <w:r>
        <w:rPr>
          <w:rStyle w:val="NormalTok"/>
        </w:rPr>
        <w:t xml:space="preserve">    </w:t>
      </w:r>
      <w:r>
        <w:rPr>
          <w:rStyle w:val="CommentTok"/>
        </w:rPr>
        <w:t>/* synthesis preserve */</w:t>
      </w:r>
      <w:r>
        <w:rPr/>
        <w:br/>
      </w:r>
      <w:r>
        <w:rPr>
          <w:rStyle w:val="OtherTok"/>
        </w:rPr>
        <w:t>`endif</w:t>
      </w:r>
      <w:r>
        <w:rPr/>
        <w:br/>
      </w:r>
      <w:r>
        <w:rPr>
          <w:rStyle w:val="KeywordTok"/>
        </w:rPr>
        <w:t>logic</w:t>
      </w:r>
      <w:r>
        <w:rPr>
          <w:rStyle w:val="NormalTok"/>
        </w:rPr>
        <w:t xml:space="preserve"> w_chain [NUM_INVERTERS+</w:t>
      </w:r>
      <w:r>
        <w:rPr>
          <w:rStyle w:val="DecValTok"/>
        </w:rPr>
        <w:t>1</w:t>
      </w:r>
      <w:r>
        <w:rPr>
          <w:rStyle w:val="NormalTok"/>
        </w:rPr>
        <w:t>];</w:t>
      </w:r>
    </w:p>
    <w:p>
      <w:pPr>
        <w:pStyle w:val="FirstParagraph"/>
        <w:rPr/>
      </w:pPr>
      <w:bookmarkStart w:id="56" w:name="synthesis-attributes-1"/>
      <w:r>
        <w:rPr>
          <w:sz w:val="20"/>
        </w:rPr>
        <w:t>Each inverter in the chain is individually preserved to prevent the synthesis tool from canceling adjacent inverter pairs.</w:t>
      </w:r>
      <w:bookmarkEnd w:id="56"/>
    </w:p>
    <w:p>
      <w:pPr>
        <w:pStyle w:val="Heading2"/>
        <w:pBdr>
          <w:bottom w:val="single" w:sz="12" w:space="0" w:color="228B22"/>
        </w:pBdr>
        <w:spacing w:before="280" w:after="80"/>
        <w:rPr/>
      </w:pPr>
      <w:bookmarkStart w:id="57" w:name="__RefHeading___Toc11837_4209059163"/>
      <w:bookmarkStart w:id="58" w:name="critical-path-1"/>
      <w:bookmarkEnd w:id="57"/>
      <w:r>
        <w:rPr>
          <w:rStyle w:val="SectionNumber"/>
          <w:b/>
          <w:color w:val="228B22"/>
          <w:sz w:val="28"/>
        </w:rPr>
        <w:t>5.5</w:t>
      </w:r>
      <w:r>
        <w:rPr>
          <w:b/>
          <w:color w:val="228B22"/>
          <w:sz w:val="28"/>
        </w:rPr>
        <w:tab/>
        <w:t>Critical Path</w:t>
      </w:r>
    </w:p>
    <w:p>
      <w:pPr>
        <w:pStyle w:val="FirstParagraph"/>
        <w:rPr/>
      </w:pPr>
      <w:r>
        <w:rPr>
          <w:rStyle w:val="VerbatimChar"/>
          <w:sz w:val="20"/>
        </w:rPr>
        <w:t>NUM_INVERTERS</w:t>
      </w:r>
      <w:r>
        <w:rPr>
          <w:sz w:val="20"/>
        </w:rPr>
        <w:t xml:space="preserve"> inverter delays in a linear chain. At small counts, gate delay dominates. At large counts (100+), routing delay between inverters begins to dominate, causing the per-gate delay curve to flatten.</w:t>
      </w:r>
      <w:bookmarkEnd w:id="58"/>
    </w:p>
    <w:p>
      <w:pPr>
        <w:pStyle w:val="Heading2"/>
        <w:pBdr>
          <w:bottom w:val="single" w:sz="12" w:space="0" w:color="228B22"/>
        </w:pBdr>
        <w:spacing w:before="280" w:after="80"/>
        <w:rPr/>
      </w:pPr>
      <w:bookmarkStart w:id="59" w:name="__RefHeading___Toc11839_4209059163"/>
      <w:bookmarkEnd w:id="59"/>
      <w:r>
        <w:rPr>
          <w:rStyle w:val="SectionNumber"/>
          <w:b/>
          <w:color w:val="228B22"/>
          <w:sz w:val="28"/>
        </w:rPr>
        <w:t>5.6</w:t>
      </w:r>
      <w:r>
        <w:rPr>
          <w:b/>
          <w:color w:val="228B22"/>
          <w:sz w:val="28"/>
        </w:rPr>
        <w:tab/>
        <w:t>Sweep Recommendations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2995"/>
        <w:gridCol w:w="2247"/>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NUM_INVERTERS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4, 8, 16, 32, 64, 128, 256</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routing-dominated region</w:t>
            </w:r>
            <w:bookmarkStart w:id="60" w:name="sweep-recommendations-1"/>
            <w:bookmarkEnd w:id="60"/>
          </w:p>
        </w:tc>
      </w:tr>
    </w:tbl>
    <w:p>
      <w:pPr>
        <w:pStyle w:val="Heading1"/>
        <w:shd w:val="clear" w:color="auto" w:fill="404040"/>
        <w:spacing w:before="360" w:after="120"/>
        <w:rPr/>
      </w:pPr>
      <w:bookmarkStart w:id="61" w:name="__RefHeading___Toc11841_4209059163"/>
      <w:bookmarkEnd w:id="61"/>
      <w:r>
        <w:rPr>
          <w:rStyle w:val="SectionNumber"/>
          <w:b/>
          <w:color w:val="FFFFFF"/>
          <w:sz w:val="32"/>
        </w:rPr>
        <w:t>6</w:t>
      </w:r>
      <w:r>
        <w:rPr>
          <w:b/>
          <w:color w:val="FFFFFF"/>
          <w:sz w:val="32"/>
        </w:rPr>
        <w:tab/>
        <w:t>2.3 xor_tree – XOR Gate Binary Tree</w:t>
      </w:r>
    </w:p>
    <w:p>
      <w:pPr>
        <w:pStyle w:val="Heading2"/>
        <w:pBdr>
          <w:bottom w:val="single" w:sz="12" w:space="0" w:color="228B22"/>
        </w:pBdr>
        <w:spacing w:before="280" w:after="80"/>
        <w:rPr/>
      </w:pPr>
      <w:bookmarkStart w:id="62" w:name="__RefHeading___Toc11843_4209059163"/>
      <w:bookmarkStart w:id="63" w:name="purpose-2"/>
      <w:bookmarkEnd w:id="62"/>
      <w:r>
        <w:rPr>
          <w:rStyle w:val="SectionNumber"/>
          <w:b/>
          <w:color w:val="228B22"/>
          <w:sz w:val="28"/>
        </w:rPr>
        <w:t>6.1</w:t>
      </w:r>
      <w:r>
        <w:rPr>
          <w:b/>
          <w:color w:val="228B22"/>
          <w:sz w:val="28"/>
        </w:rPr>
        <w:tab/>
        <w:t>Purpose</w:t>
      </w:r>
    </w:p>
    <w:p>
      <w:pPr>
        <w:pStyle w:val="FirstParagraph"/>
        <w:rPr/>
      </w:pPr>
      <w:bookmarkStart w:id="64" w:name="purpose-2"/>
      <w:r>
        <w:rPr>
          <w:sz w:val="20"/>
        </w:rPr>
        <w:t>Measures XOR-specific LUT packing efficiency. XOR gates stress FPGA LUTs differently than NAND – a 6-input LUT can absorb multiple XOR levels more efficiently. Comparing XOR vs. NAND tree slack at the same depth reveals the LUT packing advantage for each gate type.</w:t>
      </w:r>
      <w:bookmarkEnd w:id="64"/>
    </w:p>
    <w:p>
      <w:pPr>
        <w:pStyle w:val="Heading2"/>
        <w:pBdr>
          <w:bottom w:val="single" w:sz="12" w:space="0" w:color="228B22"/>
        </w:pBdr>
        <w:spacing w:before="280" w:after="80"/>
        <w:rPr/>
      </w:pPr>
      <w:bookmarkStart w:id="65" w:name="__RefHeading___Toc11845_4209059163"/>
      <w:bookmarkEnd w:id="65"/>
      <w:r>
        <w:rPr>
          <w:rStyle w:val="SectionNumber"/>
          <w:b/>
          <w:color w:val="228B22"/>
          <w:sz w:val="28"/>
        </w:rPr>
        <w:t>6.2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depth (number of XOR gate levels)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registered input flops</w:t>
            </w:r>
            <w:bookmarkStart w:id="66" w:name="parameters-2"/>
            <w:bookmarkEnd w:id="66"/>
          </w:p>
        </w:tc>
      </w:tr>
    </w:tbl>
    <w:p>
      <w:pPr>
        <w:pStyle w:val="Heading2"/>
        <w:pBdr>
          <w:bottom w:val="single" w:sz="12" w:space="0" w:color="228B22"/>
        </w:pBdr>
        <w:spacing w:before="280" w:after="80"/>
        <w:rPr/>
      </w:pPr>
      <w:bookmarkStart w:id="67" w:name="__RefHeading___Toc11847_4209059163"/>
      <w:bookmarkEnd w:id="67"/>
      <w:r>
        <w:rPr>
          <w:rStyle w:val="SectionNumber"/>
          <w:b/>
          <w:color w:val="228B22"/>
          <w:sz w:val="28"/>
        </w:rPr>
        <w:t>6.3</w:t>
      </w:r>
      <w:r>
        <w:rPr>
          <w:b/>
          <w:color w:val="228B22"/>
          <w:sz w:val="28"/>
        </w:rPr>
        <w:tab/>
        <w:t>Architecture</w:t>
      </w:r>
    </w:p>
    <w:p>
      <w:pPr>
        <w:pStyle w:val="FirstParagraph"/>
        <w:rPr/>
      </w:pPr>
      <w:r>
        <w:rPr>
          <w:sz w:val="20"/>
        </w:rPr>
        <w:t xml:space="preserve">Identical topology to </w:t>
      </w:r>
      <w:r>
        <w:rPr>
          <w:rStyle w:val="VerbatimChar"/>
          <w:sz w:val="20"/>
        </w:rPr>
        <w:t>nand_chain</w:t>
      </w:r>
      <w:r>
        <w:rPr>
          <w:sz w:val="20"/>
        </w:rPr>
        <w:t xml:space="preserve"> but with XOR gates instead of NAND. Same heap-style indexing and modulo flop reuse.</w:t>
      </w:r>
    </w:p>
    <w:p>
      <w:pPr>
        <w:pStyle w:val="SourceCode"/>
        <w:rPr/>
      </w:pPr>
      <w:r>
        <w:rPr>
          <w:rStyle w:val="VerbatimChar"/>
        </w:rPr>
        <w:t xml:space="preserve">        </w:t>
      </w:r>
      <w:r>
        <w:rPr>
          <w:rStyle w:val="VerbatimChar"/>
        </w:rPr>
        <w:t>Level 0 (root)</w:t>
      </w:r>
      <w:r>
        <w:rPr/>
        <w:br/>
      </w:r>
      <w:r>
        <w:rPr>
          <w:rStyle w:val="VerbatimChar"/>
        </w:rPr>
        <w:t xml:space="preserve">           XOR</w:t>
      </w:r>
      <w:r>
        <w:rPr/>
        <w:br/>
      </w:r>
      <w:r>
        <w:rPr>
          <w:rStyle w:val="VerbatimChar"/>
        </w:rPr>
        <w:t xml:space="preserve">          /    \</w:t>
      </w:r>
      <w:r>
        <w:rPr/>
        <w:br/>
      </w:r>
      <w:r>
        <w:rPr>
          <w:rStyle w:val="VerbatimChar"/>
        </w:rPr>
        <w:t xml:space="preserve">        XOR    XOR</w:t>
      </w:r>
      <w:r>
        <w:rPr/>
        <w:br/>
      </w:r>
      <w:r>
        <w:rPr>
          <w:rStyle w:val="VerbatimChar"/>
        </w:rPr>
        <w:t xml:space="preserve">        / \    / \</w:t>
      </w:r>
      <w:r>
        <w:rPr/>
        <w:br/>
      </w:r>
      <w:r>
        <w:rPr>
          <w:rStyle w:val="VerbatimChar"/>
        </w:rPr>
        <w:t xml:space="preserve">      ...          ...</w:t>
      </w:r>
      <w:r>
        <w:rPr/>
        <w:br/>
      </w:r>
      <w:r>
        <w:rPr>
          <w:rStyle w:val="VerbatimChar"/>
        </w:rPr>
        <w:t xml:space="preserve">    [input flops from LFSR]</w:t>
      </w:r>
    </w:p>
    <w:p>
      <w:pPr>
        <w:pStyle w:val="Heading3"/>
        <w:spacing w:before="200" w:after="80"/>
        <w:rPr/>
      </w:pPr>
      <w:bookmarkStart w:id="68" w:name="__RefHeading___Toc11849_4209059163"/>
      <w:bookmarkStart w:id="69" w:name="figure-2.3-xor-binary-tree-structure"/>
      <w:bookmarkStart w:id="70" w:name="_Fig_3_XOR_Binary_Tree_Stru"/>
      <w:bookmarkEnd w:id="68"/>
      <w:r>
        <w:rPr>
          <w:rStyle w:val="SectionNumber"/>
          <w:b/>
          <w:color w:val="404040"/>
          <w:sz w:val="24"/>
        </w:rPr>
        <w:t>6.3.1</w:t>
      </w:r>
      <w:r>
        <w:rPr>
          <w:b/>
          <w:color w:val="404040"/>
          <w:sz w:val="24"/>
        </w:rPr>
        <w:tab/>
        <w:t>Figure 2.3: XOR Binary Tree Structure</w:t>
      </w:r>
      <w:bookmarkEnd w:id="70"/>
    </w:p>
    <w:p>
      <w:pPr>
        <w:pStyle w:val="CaptionedFigure"/>
        <w:rPr/>
      </w:pPr>
      <w:r>
        <w:rPr/>
        <w:drawing>
          <wp:inline distT="0" distB="0" distL="0" distR="0">
            <wp:extent cx="5334000" cy="2980055"/>
            <wp:effectExtent l="0" t="0" r="0" b="0"/>
            <wp:docPr id="8" name="Image3" descr="XOR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XOR Tree"/>
                    <pic:cNvPicPr>
                      <a:picLocks noChangeAspect="1" noChangeArrowheads="1"/>
                    </pic:cNvPicPr>
                  </pic:nvPicPr>
                  <pic:blipFill>
                    <a:blip r:embed="rId5"/>
                    <a:stretch>
                      <a:fillRect/>
                    </a:stretch>
                  </pic:blipFill>
                  <pic:spPr bwMode="auto">
                    <a:xfrm>
                      <a:off x="0" y="0"/>
                      <a:ext cx="5334000" cy="2980055"/>
                    </a:xfrm>
                    <a:prstGeom prst="rect">
                      <a:avLst/>
                    </a:prstGeom>
                  </pic:spPr>
                </pic:pic>
              </a:graphicData>
            </a:graphic>
          </wp:inline>
        </w:drawing>
      </w:r>
    </w:p>
    <w:p>
      <w:pPr>
        <w:pStyle w:val="ImageCaption"/>
        <w:rPr/>
      </w:pPr>
      <w:r>
        <w:rPr/>
        <w:t>XOR Tree</w:t>
      </w:r>
    </w:p>
    <w:p>
      <w:pPr>
        <w:pStyle w:val="BodyText"/>
        <w:rPr/>
      </w:pPr>
      <w:bookmarkStart w:id="71" w:name="figure-2.3-xor-binary-tree-structure"/>
      <w:r>
        <w:rPr>
          <w:sz w:val="20"/>
        </w:rPr>
        <w:t>Same topology as NAND tree but with XOR gates. Modern FPGAs pack multiple XOR levels per 6-LUT, giving better delay-per-level than NAND.</w:t>
      </w:r>
      <w:bookmarkEnd w:id="71"/>
    </w:p>
    <w:p>
      <w:pPr>
        <w:pStyle w:val="Heading2"/>
        <w:pBdr>
          <w:bottom w:val="single" w:sz="12" w:space="0" w:color="228B22"/>
        </w:pBdr>
        <w:spacing w:before="280" w:after="80"/>
        <w:rPr/>
      </w:pPr>
      <w:bookmarkStart w:id="72" w:name="__RefHeading___Toc11851_4209059163"/>
      <w:bookmarkStart w:id="73" w:name="synthesis-attributes-2"/>
      <w:bookmarkEnd w:id="72"/>
      <w:r>
        <w:rPr>
          <w:rStyle w:val="SectionNumber"/>
          <w:b/>
          <w:color w:val="228B22"/>
          <w:sz w:val="28"/>
        </w:rPr>
        <w:t>6.4</w:t>
      </w:r>
      <w:r>
        <w:rPr>
          <w:b/>
          <w:color w:val="228B22"/>
          <w:sz w:val="28"/>
        </w:rPr>
        <w:tab/>
        <w:t>Synthesis Attributes</w:t>
      </w:r>
    </w:p>
    <w:p>
      <w:pPr>
        <w:pStyle w:val="FirstParagraph"/>
        <w:rPr/>
      </w:pPr>
      <w:r>
        <w:rPr>
          <w:sz w:val="20"/>
        </w:rPr>
        <w:t xml:space="preserve">Same </w:t>
      </w:r>
      <w:r>
        <w:rPr>
          <w:rStyle w:val="VerbatimChar"/>
          <w:sz w:val="20"/>
        </w:rPr>
        <w:t>dont_touch</w:t>
      </w:r>
      <w:r>
        <w:rPr>
          <w:sz w:val="20"/>
        </w:rPr>
        <w:t xml:space="preserve"> / </w:t>
      </w:r>
      <w:r>
        <w:rPr>
          <w:rStyle w:val="VerbatimChar"/>
          <w:sz w:val="20"/>
        </w:rPr>
        <w:t>preserve</w:t>
      </w:r>
      <w:r>
        <w:rPr>
          <w:sz w:val="20"/>
        </w:rPr>
        <w:t xml:space="preserve"> pattern as nand_chain.</w:t>
      </w:r>
      <w:bookmarkEnd w:id="73"/>
    </w:p>
    <w:p>
      <w:pPr>
        <w:pStyle w:val="Heading2"/>
        <w:pBdr>
          <w:bottom w:val="single" w:sz="12" w:space="0" w:color="228B22"/>
        </w:pBdr>
        <w:spacing w:before="280" w:after="80"/>
        <w:rPr/>
      </w:pPr>
      <w:bookmarkStart w:id="74" w:name="__RefHeading___Toc11853_4209059163"/>
      <w:bookmarkStart w:id="75" w:name="critical-path-2"/>
      <w:bookmarkEnd w:id="74"/>
      <w:r>
        <w:rPr>
          <w:rStyle w:val="SectionNumber"/>
          <w:b/>
          <w:color w:val="228B22"/>
          <w:sz w:val="28"/>
        </w:rPr>
        <w:t>6.5</w:t>
      </w:r>
      <w:r>
        <w:rPr>
          <w:b/>
          <w:color w:val="228B22"/>
          <w:sz w:val="28"/>
        </w:rPr>
        <w:tab/>
        <w:t>Critical Path</w:t>
      </w:r>
    </w:p>
    <w:p>
      <w:pPr>
        <w:pStyle w:val="FirstParagraph"/>
        <w:rPr/>
      </w:pPr>
      <w:r>
        <w:rPr>
          <w:rStyle w:val="VerbatimChar"/>
          <w:sz w:val="20"/>
        </w:rPr>
        <w:t>XOR_LEVELS</w:t>
      </w:r>
      <w:r>
        <w:rPr>
          <w:sz w:val="20"/>
        </w:rPr>
        <w:t xml:space="preserve"> XOR gate delays. On Xilinx 6-input LUTs, XOR chains often pack more levels per LUT than NAND chains, resulting in fewer physical logic levels for the same gate depth.</w:t>
      </w:r>
      <w:bookmarkEnd w:id="75"/>
    </w:p>
    <w:p>
      <w:pPr>
        <w:pStyle w:val="Heading2"/>
        <w:pBdr>
          <w:bottom w:val="single" w:sz="12" w:space="0" w:color="228B22"/>
        </w:pBdr>
        <w:spacing w:before="280" w:after="80"/>
        <w:rPr/>
      </w:pPr>
      <w:bookmarkStart w:id="76" w:name="__RefHeading___Toc11855_4209059163"/>
      <w:bookmarkEnd w:id="76"/>
      <w:r>
        <w:rPr>
          <w:rStyle w:val="SectionNumber"/>
          <w:b/>
          <w:color w:val="228B22"/>
          <w:sz w:val="28"/>
        </w:rPr>
        <w:t>6.6</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4, 6, 8, 10, 12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against NAND at same depth</w:t>
            </w:r>
            <w:bookmarkStart w:id="77" w:name="sweep-recommendations-2"/>
            <w:bookmarkEnd w:id="77"/>
          </w:p>
        </w:tc>
      </w:tr>
    </w:tbl>
    <w:p>
      <w:pPr>
        <w:pStyle w:val="Heading1"/>
        <w:shd w:val="clear" w:color="auto" w:fill="404040"/>
        <w:spacing w:before="360" w:after="120"/>
        <w:rPr/>
      </w:pPr>
      <w:bookmarkStart w:id="78" w:name="__RefHeading___Toc11857_4209059163"/>
      <w:bookmarkEnd w:id="78"/>
      <w:r>
        <w:rPr>
          <w:rStyle w:val="SectionNumber"/>
          <w:b/>
          <w:color w:val="FFFFFF"/>
          <w:sz w:val="32"/>
        </w:rPr>
        <w:t>7</w:t>
      </w:r>
      <w:r>
        <w:rPr>
          <w:b/>
          <w:color w:val="FFFFFF"/>
          <w:sz w:val="32"/>
        </w:rPr>
        <w:tab/>
        <w:t>2.4 carry_chain – Ripple-Carry Adder</w:t>
      </w:r>
    </w:p>
    <w:p>
      <w:pPr>
        <w:pStyle w:val="Heading2"/>
        <w:pBdr>
          <w:bottom w:val="single" w:sz="12" w:space="0" w:color="228B22"/>
        </w:pBdr>
        <w:spacing w:before="280" w:after="80"/>
        <w:rPr/>
      </w:pPr>
      <w:bookmarkStart w:id="79" w:name="__RefHeading___Toc11859_4209059163"/>
      <w:bookmarkStart w:id="80" w:name="purpose-3"/>
      <w:bookmarkEnd w:id="79"/>
      <w:r>
        <w:rPr>
          <w:rStyle w:val="SectionNumber"/>
          <w:b/>
          <w:color w:val="228B22"/>
          <w:sz w:val="28"/>
        </w:rPr>
        <w:t>7.1</w:t>
      </w:r>
      <w:r>
        <w:rPr>
          <w:b/>
          <w:color w:val="228B22"/>
          <w:sz w:val="28"/>
        </w:rPr>
        <w:tab/>
        <w:t>Purpose</w:t>
      </w:r>
    </w:p>
    <w:p>
      <w:pPr>
        <w:pStyle w:val="FirstParagraph"/>
        <w:rPr/>
      </w:pPr>
      <w:bookmarkStart w:id="81" w:name="purpose-3"/>
      <w:r>
        <w:rPr>
          <w:sz w:val="20"/>
        </w:rPr>
        <w:t>Measures the speed of dedicated carry-chain resources on FPGAs. Modern FPGAs have fast-carry logic (CARRY4/CARRY8 on Xilinx, ALM carry on Intel) that runs at sub-100ps per bit – far faster than LUT-routed equivalents.</w:t>
      </w:r>
      <w:bookmarkEnd w:id="81"/>
    </w:p>
    <w:p>
      <w:pPr>
        <w:pStyle w:val="Heading2"/>
        <w:pBdr>
          <w:bottom w:val="single" w:sz="12" w:space="0" w:color="228B22"/>
        </w:pBdr>
        <w:spacing w:before="280" w:after="80"/>
        <w:rPr/>
      </w:pPr>
      <w:bookmarkStart w:id="82" w:name="__RefHeading___Toc11861_4209059163"/>
      <w:bookmarkEnd w:id="82"/>
      <w:r>
        <w:rPr>
          <w:rStyle w:val="SectionNumber"/>
          <w:b/>
          <w:color w:val="228B22"/>
          <w:sz w:val="28"/>
        </w:rPr>
        <w:t>7.2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Adder operand bit width</w:t>
            </w:r>
            <w:bookmarkStart w:id="83" w:name="parameters-3"/>
            <w:bookmarkEnd w:id="83"/>
          </w:p>
        </w:tc>
      </w:tr>
    </w:tbl>
    <w:p>
      <w:pPr>
        <w:pStyle w:val="Heading2"/>
        <w:pBdr>
          <w:bottom w:val="single" w:sz="12" w:space="0" w:color="228B22"/>
        </w:pBdr>
        <w:spacing w:before="280" w:after="80"/>
        <w:rPr/>
      </w:pPr>
      <w:bookmarkStart w:id="84" w:name="__RefHeading___Toc11863_4209059163"/>
      <w:bookmarkEnd w:id="84"/>
      <w:r>
        <w:rPr>
          <w:rStyle w:val="SectionNumber"/>
          <w:b/>
          <w:color w:val="228B22"/>
          <w:sz w:val="28"/>
        </w:rPr>
        <w:t>7.3</w:t>
      </w:r>
      <w:r>
        <w:rPr>
          <w:b/>
          <w:color w:val="228B22"/>
          <w:sz w:val="28"/>
        </w:rPr>
        <w:tab/>
        <w:t>Architecture</w:t>
      </w:r>
    </w:p>
    <w:p>
      <w:pPr>
        <w:pStyle w:val="SourceCode"/>
        <w:rPr/>
      </w:pPr>
      <w:r>
        <w:rPr>
          <w:rStyle w:val="VerbatimChar"/>
        </w:rPr>
        <w:t>r_input_a[WIDTH-1:0]  ---+</w:t>
      </w:r>
      <w:r>
        <w:rPr/>
        <w:br/>
      </w:r>
      <w:r>
        <w:rPr>
          <w:rStyle w:val="VerbatimChar"/>
        </w:rPr>
        <w:t xml:space="preserve">                          +--&gt; w_sum = {1'b0, r_input_a} + {1'b0, r_input_b}</w:t>
      </w:r>
      <w:r>
        <w:rPr/>
        <w:br/>
      </w:r>
      <w:r>
        <w:rPr>
          <w:rStyle w:val="VerbatimChar"/>
        </w:rPr>
        <w:t>r_input_b[WIDTH-1:0]  ---+                                    |</w:t>
      </w:r>
      <w:r>
        <w:rPr/>
        <w:br/>
      </w:r>
      <w:r>
        <w:rPr>
          <w:rStyle w:val="VerbatimChar"/>
        </w:rPr>
        <w:t xml:space="preserve">                                                               v</w:t>
      </w:r>
      <w:r>
        <w:rPr/>
        <w:br/>
      </w:r>
      <w:r>
        <w:rPr>
          <w:rStyle w:val="VerbatimChar"/>
        </w:rPr>
        <w:t xml:space="preserve">                                                    r_output[WIDTH:0]</w:t>
      </w:r>
    </w:p>
    <w:p>
      <w:pPr>
        <w:pStyle w:val="FirstParagraph"/>
        <w:rPr/>
      </w:pPr>
      <w:r>
        <w:rPr>
          <w:sz w:val="20"/>
        </w:rPr>
        <w:t xml:space="preserve">Two registered input vectors feed a simple </w:t>
      </w:r>
      <w:r>
        <w:rPr>
          <w:rStyle w:val="VerbatimChar"/>
          <w:sz w:val="20"/>
        </w:rPr>
        <w:t>+</w:t>
      </w:r>
      <w:r>
        <w:rPr>
          <w:sz w:val="20"/>
        </w:rPr>
        <w:t xml:space="preserve"> operator. The synthesis tool infers a ripple-carry adder and maps it to dedicated fast-carry resources. The output is </w:t>
      </w:r>
      <w:r>
        <w:rPr>
          <w:rStyle w:val="VerbatimChar"/>
          <w:sz w:val="20"/>
        </w:rPr>
        <w:t>WIDTH+1</w:t>
      </w:r>
      <w:r>
        <w:rPr>
          <w:sz w:val="20"/>
        </w:rPr>
        <w:t xml:space="preserve"> bits (including carry-out).</w:t>
      </w:r>
    </w:p>
    <w:p>
      <w:pPr>
        <w:pStyle w:val="Heading2"/>
        <w:pBdr>
          <w:bottom w:val="single" w:sz="12" w:space="0" w:color="228B22"/>
        </w:pBdr>
        <w:spacing w:before="280" w:after="80"/>
        <w:rPr/>
      </w:pPr>
      <w:bookmarkStart w:id="85" w:name="__RefHeading___Toc11865_4209059163"/>
      <w:bookmarkStart w:id="86" w:name="lfsr-input-wiring"/>
      <w:bookmarkEnd w:id="85"/>
      <w:r>
        <w:rPr>
          <w:rStyle w:val="SectionNumber"/>
          <w:b/>
          <w:color w:val="228B22"/>
          <w:sz w:val="28"/>
        </w:rPr>
        <w:t>7.4</w:t>
      </w:r>
      <w:r>
        <w:rPr>
          <w:b/>
          <w:color w:val="228B22"/>
          <w:sz w:val="28"/>
        </w:rPr>
        <w:tab/>
        <w:t>LFSR Input Wiring</w:t>
      </w:r>
    </w:p>
    <w:p>
      <w:pPr>
        <w:pStyle w:val="FirstParagraph"/>
        <w:rPr/>
      </w:pPr>
      <w:r>
        <w:rPr>
          <w:sz w:val="20"/>
        </w:rPr>
        <w:t xml:space="preserve">Uses decorrelated dual-input mapping: - Operand A: </w:t>
      </w:r>
      <w:r>
        <w:rPr>
          <w:rStyle w:val="VerbatimChar"/>
          <w:sz w:val="20"/>
        </w:rPr>
        <w:t>r_lfsr[b % 32]</w:t>
      </w:r>
      <w:r>
        <w:rPr>
          <w:sz w:val="20"/>
        </w:rPr>
        <w:t xml:space="preserve"> for each bit </w:t>
      </w:r>
      <w:r>
        <w:rPr>
          <w:rStyle w:val="VerbatimChar"/>
          <w:sz w:val="20"/>
        </w:rPr>
        <w:t>b</w:t>
      </w:r>
      <w:r>
        <w:rPr>
          <w:sz w:val="20"/>
        </w:rPr>
        <w:t xml:space="preserve"> - Operand B: </w:t>
      </w:r>
      <w:r>
        <w:rPr>
          <w:rStyle w:val="VerbatimChar"/>
          <w:sz w:val="20"/>
        </w:rPr>
        <w:t>r_lfsr[(b+16) % 32]</w:t>
      </w:r>
      <w:r>
        <w:rPr>
          <w:sz w:val="20"/>
        </w:rPr>
        <w:t xml:space="preserve"> for each bit </w:t>
      </w:r>
      <w:r>
        <w:rPr>
          <w:rStyle w:val="VerbatimChar"/>
          <w:sz w:val="20"/>
        </w:rPr>
        <w:t>b</w:t>
      </w:r>
    </w:p>
    <w:p>
      <w:pPr>
        <w:pStyle w:val="BodyText"/>
        <w:rPr/>
      </w:pPr>
      <w:r>
        <w:rPr>
          <w:sz w:val="20"/>
        </w:rPr>
        <w:t>The 16-bit shift ensures the two operands are statistically independent.</w:t>
      </w:r>
    </w:p>
    <w:p>
      <w:pPr>
        <w:pStyle w:val="Heading3"/>
        <w:spacing w:before="200" w:after="80"/>
        <w:rPr/>
      </w:pPr>
      <w:bookmarkStart w:id="87" w:name="__RefHeading___Toc11867_4209059163"/>
      <w:bookmarkStart w:id="88" w:name="Xb94560e9e43e6baac1939dda01295effca67ae7"/>
      <w:bookmarkStart w:id="89" w:name="_Fig_4_Carry_Chain__Ripple_"/>
      <w:bookmarkEnd w:id="87"/>
      <w:r>
        <w:rPr>
          <w:rStyle w:val="SectionNumber"/>
          <w:b/>
          <w:color w:val="404040"/>
          <w:sz w:val="24"/>
        </w:rPr>
        <w:t>7.4.1</w:t>
      </w:r>
      <w:r>
        <w:rPr>
          <w:b/>
          <w:color w:val="404040"/>
          <w:sz w:val="24"/>
        </w:rPr>
        <w:tab/>
        <w:t>Figure 2.4: Carry Chain (Ripple-Carry Adder)</w:t>
      </w:r>
      <w:bookmarkEnd w:id="89"/>
    </w:p>
    <w:p>
      <w:pPr>
        <w:pStyle w:val="CaptionedFigure"/>
        <w:rPr/>
      </w:pPr>
      <w:r>
        <w:rPr/>
        <w:drawing>
          <wp:inline distT="0" distB="0" distL="0" distR="0">
            <wp:extent cx="5334000" cy="1217930"/>
            <wp:effectExtent l="0" t="0" r="0" b="0"/>
            <wp:docPr id="9" name="Image4" descr="Carry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Carry Chain"/>
                    <pic:cNvPicPr>
                      <a:picLocks noChangeAspect="1" noChangeArrowheads="1"/>
                    </pic:cNvPicPr>
                  </pic:nvPicPr>
                  <pic:blipFill>
                    <a:blip r:embed="rId6"/>
                    <a:stretch>
                      <a:fillRect/>
                    </a:stretch>
                  </pic:blipFill>
                  <pic:spPr bwMode="auto">
                    <a:xfrm>
                      <a:off x="0" y="0"/>
                      <a:ext cx="5334000" cy="1217930"/>
                    </a:xfrm>
                    <a:prstGeom prst="rect">
                      <a:avLst/>
                    </a:prstGeom>
                  </pic:spPr>
                </pic:pic>
              </a:graphicData>
            </a:graphic>
          </wp:inline>
        </w:drawing>
      </w:r>
    </w:p>
    <w:p>
      <w:pPr>
        <w:pStyle w:val="ImageCaption"/>
        <w:rPr/>
      </w:pPr>
      <w:r>
        <w:rPr/>
        <w:t>Carry Chain</w:t>
      </w:r>
    </w:p>
    <w:p>
      <w:pPr>
        <w:pStyle w:val="BodyText"/>
        <w:rPr/>
      </w:pPr>
      <w:bookmarkStart w:id="90" w:name="lfsr-input-wiring"/>
      <w:bookmarkStart w:id="91" w:name="Xb94560e9e43e6baac1939dda01295effca67ae7"/>
      <w:r>
        <w:rPr>
          <w:sz w:val="20"/>
        </w:rPr>
        <w:t>Two decorrelated inputs (16-bit shifted LFSR mapping) feed a ripple-carry adder. On FPGAs, this maps to dedicated fast-carry resources.</w:t>
      </w:r>
      <w:bookmarkEnd w:id="90"/>
      <w:bookmarkEnd w:id="91"/>
    </w:p>
    <w:p>
      <w:pPr>
        <w:pStyle w:val="Heading2"/>
        <w:pBdr>
          <w:bottom w:val="single" w:sz="12" w:space="0" w:color="228B22"/>
        </w:pBdr>
        <w:spacing w:before="280" w:after="80"/>
        <w:rPr/>
      </w:pPr>
      <w:bookmarkStart w:id="92" w:name="__RefHeading___Toc11869_4209059163"/>
      <w:bookmarkStart w:id="93" w:name="critical-path-3"/>
      <w:bookmarkEnd w:id="92"/>
      <w:r>
        <w:rPr>
          <w:rStyle w:val="SectionNumber"/>
          <w:b/>
          <w:color w:val="228B22"/>
          <w:sz w:val="28"/>
        </w:rPr>
        <w:t>7.5</w:t>
      </w:r>
      <w:r>
        <w:rPr>
          <w:b/>
          <w:color w:val="228B22"/>
          <w:sz w:val="28"/>
        </w:rPr>
        <w:tab/>
        <w:t>Critical Path</w:t>
      </w:r>
    </w:p>
    <w:p>
      <w:pPr>
        <w:pStyle w:val="FirstParagraph"/>
        <w:rPr/>
      </w:pPr>
      <w:r>
        <w:rPr>
          <w:rStyle w:val="VerbatimChar"/>
          <w:sz w:val="20"/>
        </w:rPr>
        <w:t>WIDTH</w:t>
      </w:r>
      <w:r>
        <w:rPr>
          <w:sz w:val="20"/>
        </w:rPr>
        <w:t xml:space="preserve"> carry-propagation delays through the dedicated carry chain. The dedicated carry resources are significantly faster than general-purpose LUT routing, resulting in sub-linear delay growth with width.</w:t>
      </w:r>
      <w:bookmarkEnd w:id="93"/>
    </w:p>
    <w:p>
      <w:pPr>
        <w:pStyle w:val="Heading2"/>
        <w:pBdr>
          <w:bottom w:val="single" w:sz="12" w:space="0" w:color="228B22"/>
        </w:pBdr>
        <w:spacing w:before="280" w:after="80"/>
        <w:rPr/>
      </w:pPr>
      <w:bookmarkStart w:id="94" w:name="__RefHeading___Toc11871_4209059163"/>
      <w:bookmarkEnd w:id="94"/>
      <w:r>
        <w:rPr>
          <w:rStyle w:val="SectionNumber"/>
          <w:b/>
          <w:color w:val="228B22"/>
          <w:sz w:val="28"/>
        </w:rPr>
        <w:t>7.6</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8, 16, 32, 64, 128, 256, 512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carry speed vs. width</w:t>
            </w:r>
            <w:bookmarkStart w:id="95" w:name="sweep-recommendations-3"/>
            <w:bookmarkEnd w:id="95"/>
          </w:p>
        </w:tc>
      </w:tr>
    </w:tbl>
    <w:p>
      <w:pPr>
        <w:pStyle w:val="Heading2"/>
        <w:pBdr>
          <w:bottom w:val="single" w:sz="12" w:space="0" w:color="228B22"/>
        </w:pBdr>
        <w:spacing w:before="280" w:after="80"/>
        <w:rPr/>
      </w:pPr>
      <w:bookmarkStart w:id="96" w:name="__RefHeading___Toc11873_4209059163"/>
      <w:bookmarkEnd w:id="96"/>
      <w:r>
        <w:rPr>
          <w:rStyle w:val="SectionNumber"/>
          <w:b/>
          <w:color w:val="228B22"/>
          <w:sz w:val="28"/>
        </w:rPr>
        <w:t>7.7</w:t>
      </w:r>
      <w:r>
        <w:rPr>
          <w:b/>
          <w:color w:val="228B22"/>
          <w:sz w:val="28"/>
        </w:rPr>
        <w:tab/>
        <w:t>Verification</w:t>
      </w:r>
    </w:p>
    <w:p>
      <w:pPr>
        <w:pStyle w:val="FirstParagraph"/>
        <w:rPr/>
      </w:pPr>
      <w:r>
        <w:rPr>
          <w:sz w:val="20"/>
        </w:rPr>
        <w:t>The testbench verifies exact output values by computing the expected sum from the LFSR reference model:</w:t>
      </w:r>
    </w:p>
    <w:p>
      <w:pPr>
        <w:pStyle w:val="SourceCode"/>
        <w:rPr/>
      </w:pPr>
      <w:r>
        <w:rPr>
          <w:rStyle w:val="NormalTok"/>
        </w:rPr>
        <w:t xml:space="preserve">expected_sum </w:t>
      </w:r>
      <w:r>
        <w:rPr>
          <w:rStyle w:val="OperatorTok"/>
        </w:rPr>
        <w:t>=</w:t>
      </w:r>
      <w:r>
        <w:rPr>
          <w:rStyle w:val="NormalTok"/>
        </w:rPr>
        <w:t xml:space="preserve"> (input_a </w:t>
      </w:r>
      <w:r>
        <w:rPr>
          <w:rStyle w:val="OperatorTok"/>
        </w:rPr>
        <w:t>+</w:t>
      </w:r>
      <w:r>
        <w:rPr>
          <w:rStyle w:val="NormalTok"/>
        </w:rPr>
        <w:t xml:space="preserve"> input_b) </w:t>
      </w:r>
      <w:r>
        <w:rPr>
          <w:rStyle w:val="OperatorTok"/>
        </w:rPr>
        <w:t>&amp;</w:t>
      </w:r>
      <w:r>
        <w:rPr>
          <w:rStyle w:val="NormalTok"/>
        </w:rPr>
        <w:t xml:space="preserve"> ((</w:t>
      </w:r>
      <w:r>
        <w:rPr>
          <w:rStyle w:val="DecValTok"/>
        </w:rPr>
        <w:t>1</w:t>
      </w:r>
      <w:r>
        <w:rPr>
          <w:rStyle w:val="NormalTok"/>
        </w:rPr>
        <w:t xml:space="preserve"> </w:t>
      </w:r>
      <w:r>
        <w:rPr>
          <w:rStyle w:val="OperatorTok"/>
        </w:rPr>
        <w:t>&lt;&lt;</w:t>
      </w:r>
      <w:r>
        <w:rPr>
          <w:rStyle w:val="NormalTok"/>
        </w:rPr>
        <w:t xml:space="preserve"> (WIDTH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NormalTok"/>
        </w:rPr>
        <w:t>)</w:t>
      </w:r>
    </w:p>
    <w:p>
      <w:pPr>
        <w:pStyle w:val="Heading1"/>
        <w:shd w:val="clear" w:color="auto" w:fill="404040"/>
        <w:spacing w:before="360" w:after="120"/>
        <w:rPr/>
      </w:pPr>
      <w:bookmarkStart w:id="97" w:name="__RefHeading___Toc11875_4209059163"/>
      <w:bookmarkEnd w:id="97"/>
      <w:r>
        <w:rPr>
          <w:rStyle w:val="SectionNumber"/>
          <w:b/>
          <w:color w:val="FFFFFF"/>
          <w:sz w:val="32"/>
        </w:rPr>
        <w:t>8</w:t>
      </w:r>
      <w:r>
        <w:rPr>
          <w:b/>
          <w:color w:val="FFFFFF"/>
          <w:sz w:val="32"/>
        </w:rPr>
        <w:tab/>
        <w:t>2.5 multiplier_tree – Multiplier Wrapper</w:t>
      </w:r>
    </w:p>
    <w:p>
      <w:pPr>
        <w:pStyle w:val="Heading2"/>
        <w:pBdr>
          <w:bottom w:val="single" w:sz="12" w:space="0" w:color="228B22"/>
        </w:pBdr>
        <w:spacing w:before="280" w:after="80"/>
        <w:rPr/>
      </w:pPr>
      <w:bookmarkStart w:id="98" w:name="__RefHeading___Toc11877_4209059163"/>
      <w:bookmarkStart w:id="99" w:name="purpose-4"/>
      <w:bookmarkEnd w:id="98"/>
      <w:r>
        <w:rPr>
          <w:rStyle w:val="SectionNumber"/>
          <w:b/>
          <w:color w:val="228B22"/>
          <w:sz w:val="28"/>
        </w:rPr>
        <w:t>8.1</w:t>
      </w:r>
      <w:r>
        <w:rPr>
          <w:b/>
          <w:color w:val="228B22"/>
          <w:sz w:val="28"/>
        </w:rPr>
        <w:tab/>
        <w:t>Purpose</w:t>
      </w:r>
    </w:p>
    <w:p>
      <w:pPr>
        <w:pStyle w:val="FirstParagraph"/>
        <w:rPr/>
      </w:pPr>
      <w:bookmarkStart w:id="100" w:name="purpose-4"/>
      <w:r>
        <w:rPr>
          <w:sz w:val="20"/>
        </w:rPr>
        <w:t>Compares timing of inferred multipliers (where the tool may use DSP slices) against explicit structural implementations (forced to LUT fabric). The slack difference directly quantifies the DSP advantage at each width.</w:t>
      </w:r>
      <w:bookmarkEnd w:id="100"/>
    </w:p>
    <w:p>
      <w:pPr>
        <w:pStyle w:val="Heading2"/>
        <w:pBdr>
          <w:bottom w:val="single" w:sz="12" w:space="0" w:color="228B22"/>
        </w:pBdr>
        <w:spacing w:before="280" w:after="80"/>
        <w:rPr/>
      </w:pPr>
      <w:bookmarkStart w:id="101" w:name="__RefHeading___Toc11879_4209059163"/>
      <w:bookmarkEnd w:id="101"/>
      <w:r>
        <w:rPr>
          <w:rStyle w:val="SectionNumber"/>
          <w:b/>
          <w:color w:val="228B22"/>
          <w:sz w:val="28"/>
        </w:rPr>
        <w:t>8.2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Operand bit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type (0-4)</w:t>
            </w:r>
            <w:bookmarkStart w:id="102" w:name="parameters-4"/>
            <w:bookmarkEnd w:id="102"/>
          </w:p>
        </w:tc>
      </w:tr>
    </w:tbl>
    <w:p>
      <w:pPr>
        <w:pStyle w:val="Heading2"/>
        <w:pBdr>
          <w:bottom w:val="single" w:sz="12" w:space="0" w:color="228B22"/>
        </w:pBdr>
        <w:spacing w:before="280" w:after="80"/>
        <w:rPr/>
      </w:pPr>
      <w:bookmarkStart w:id="103" w:name="__RefHeading___Toc11881_4209059163"/>
      <w:bookmarkEnd w:id="103"/>
      <w:r>
        <w:rPr>
          <w:rStyle w:val="SectionNumber"/>
          <w:b/>
          <w:color w:val="228B22"/>
          <w:sz w:val="28"/>
        </w:rPr>
        <w:t>8.3</w:t>
      </w:r>
      <w:r>
        <w:rPr>
          <w:b/>
          <w:color w:val="228B22"/>
          <w:sz w:val="28"/>
        </w:rPr>
        <w:tab/>
        <w:t>MULT_TYPE Implementations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47"/>
        <w:gridCol w:w="3121"/>
        <w:gridCol w:w="3535"/>
        <w:gridCol w:w="1456"/>
      </w:tblGrid>
      <w:tr>
        <w:trPr>
          <w:tblHeader w:val="true"/>
        </w:trPr>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35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c>
          <w:tcPr>
            <w:tcW w:w="14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 decides DSP vs. LUT</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LUT-only</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LUT-only</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Uses carry-save adders</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Uses 4:2 compressors</w:t>
            </w:r>
          </w:p>
        </w:tc>
      </w:tr>
    </w:tbl>
    <w:p>
      <w:pPr>
        <w:pStyle w:val="BodyText"/>
        <w:rPr/>
      </w:pPr>
      <w:r>
        <w:rPr>
          <w:sz w:val="20"/>
        </w:rPr>
        <w:t>Unsupported width/type combinations fall back to inferred (</w:t>
      </w:r>
      <w:r>
        <w:rPr>
          <w:rStyle w:val="VerbatimChar"/>
          <w:sz w:val="20"/>
        </w:rPr>
        <w:t>*</w:t>
      </w:r>
      <w:r>
        <w:rPr>
          <w:sz w:val="20"/>
        </w:rPr>
        <w:t>).</w:t>
      </w:r>
    </w:p>
    <w:p>
      <w:pPr>
        <w:pStyle w:val="Heading3"/>
        <w:spacing w:before="200" w:after="80"/>
        <w:rPr/>
      </w:pPr>
      <w:bookmarkStart w:id="104" w:name="__RefHeading___Toc11883_4209059163"/>
      <w:bookmarkStart w:id="105" w:name="X4a099d66f9185e9e49d8dd23b35f689163c2e22"/>
      <w:bookmarkStart w:id="106" w:name="_Fig_5_Multiplier_Implement"/>
      <w:bookmarkEnd w:id="104"/>
      <w:r>
        <w:rPr>
          <w:rStyle w:val="SectionNumber"/>
          <w:b/>
          <w:color w:val="404040"/>
          <w:sz w:val="24"/>
        </w:rPr>
        <w:t>8.3.1</w:t>
      </w:r>
      <w:r>
        <w:rPr>
          <w:b/>
          <w:color w:val="404040"/>
          <w:sz w:val="24"/>
        </w:rPr>
        <w:tab/>
        <w:t>Figure 2.5: Multiplier Implementation Types</w:t>
      </w:r>
      <w:bookmarkEnd w:id="106"/>
    </w:p>
    <w:p>
      <w:pPr>
        <w:pStyle w:val="CaptionedFigure"/>
        <w:rPr/>
      </w:pPr>
      <w:r>
        <w:rPr/>
        <w:drawing>
          <wp:inline distT="0" distB="0" distL="0" distR="0">
            <wp:extent cx="5334000" cy="1027430"/>
            <wp:effectExtent l="0" t="0" r="0" b="0"/>
            <wp:docPr id="10" name="Image5" descr="Multiplier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Multiplier Types"/>
                    <pic:cNvPicPr>
                      <a:picLocks noChangeAspect="1" noChangeArrowheads="1"/>
                    </pic:cNvPicPr>
                  </pic:nvPicPr>
                  <pic:blipFill>
                    <a:blip r:embed="rId7"/>
                    <a:stretch>
                      <a:fillRect/>
                    </a:stretch>
                  </pic:blipFill>
                  <pic:spPr bwMode="auto">
                    <a:xfrm>
                      <a:off x="0" y="0"/>
                      <a:ext cx="5334000" cy="1027430"/>
                    </a:xfrm>
                    <a:prstGeom prst="rect">
                      <a:avLst/>
                    </a:prstGeom>
                  </pic:spPr>
                </pic:pic>
              </a:graphicData>
            </a:graphic>
          </wp:inline>
        </w:drawing>
      </w:r>
    </w:p>
    <w:p>
      <w:pPr>
        <w:pStyle w:val="ImageCaption"/>
        <w:rPr/>
      </w:pPr>
      <w:r>
        <w:rPr/>
        <w:t>Multiplier Types</w:t>
      </w:r>
    </w:p>
    <w:p>
      <w:pPr>
        <w:pStyle w:val="BodyText"/>
        <w:rPr/>
      </w:pPr>
      <w:bookmarkStart w:id="107" w:name="X4a099d66f9185e9e49d8dd23b35f689163c2e22"/>
      <w:r>
        <w:rPr>
          <w:sz w:val="20"/>
        </w:rPr>
        <w:t>Five MULT_TYPE variants: inferred (tool-chosen DSP or LUT), shift-add, Booth radix-2, Wallace tree, and Dadda tree.</w:t>
      </w:r>
      <w:bookmarkEnd w:id="107"/>
    </w:p>
    <w:p>
      <w:pPr>
        <w:pStyle w:val="Heading2"/>
        <w:pBdr>
          <w:bottom w:val="single" w:sz="12" w:space="0" w:color="228B22"/>
        </w:pBdr>
        <w:spacing w:before="280" w:after="80"/>
        <w:rPr/>
      </w:pPr>
      <w:bookmarkStart w:id="108" w:name="__RefHeading___Toc11885_4209059163"/>
      <w:bookmarkStart w:id="109" w:name="architecture-4"/>
      <w:bookmarkEnd w:id="108"/>
      <w:r>
        <w:rPr>
          <w:rStyle w:val="SectionNumber"/>
          <w:b/>
          <w:color w:val="228B22"/>
          <w:sz w:val="28"/>
        </w:rPr>
        <w:t>8.4</w:t>
      </w:r>
      <w:r>
        <w:rPr>
          <w:b/>
          <w:color w:val="228B22"/>
          <w:sz w:val="28"/>
        </w:rPr>
        <w:tab/>
        <w:t>Architecture</w:t>
      </w:r>
    </w:p>
    <w:p>
      <w:pPr>
        <w:pStyle w:val="SourceCode"/>
        <w:rPr/>
      </w:pPr>
      <w:r>
        <w:rPr>
          <w:rStyle w:val="VerbatimChar"/>
        </w:rPr>
        <w:t>r_input_a[WIDTH-1:0]  ---+</w:t>
      </w:r>
      <w:r>
        <w:rPr/>
        <w:br/>
      </w:r>
      <w:r>
        <w:rPr>
          <w:rStyle w:val="VerbatimChar"/>
        </w:rPr>
        <w:t xml:space="preserve">                          +--&gt; multiplier --&gt; w_product[2*WIDTH-1:0]</w:t>
      </w:r>
      <w:r>
        <w:rPr/>
        <w:br/>
      </w:r>
      <w:r>
        <w:rPr>
          <w:rStyle w:val="VerbatimChar"/>
        </w:rPr>
        <w:t>r_input_b[WIDTH-1:0]  ---+                        |</w:t>
      </w:r>
      <w:r>
        <w:rPr/>
        <w:br/>
      </w:r>
      <w:r>
        <w:rPr>
          <w:rStyle w:val="VerbatimChar"/>
        </w:rPr>
        <w:t xml:space="preserve">                                                   v</w:t>
      </w:r>
      <w:r>
        <w:rPr/>
        <w:br/>
      </w:r>
      <w:r>
        <w:rPr>
          <w:rStyle w:val="VerbatimChar"/>
        </w:rPr>
        <w:t xml:space="preserve">                                         r_output[2*WIDTH-1:0]</w:t>
      </w:r>
      <w:bookmarkEnd w:id="109"/>
    </w:p>
    <w:p>
      <w:pPr>
        <w:pStyle w:val="Heading2"/>
        <w:pBdr>
          <w:bottom w:val="single" w:sz="12" w:space="0" w:color="228B22"/>
        </w:pBdr>
        <w:spacing w:before="280" w:after="80"/>
        <w:rPr/>
      </w:pPr>
      <w:bookmarkStart w:id="110" w:name="__RefHeading___Toc11887_4209059163"/>
      <w:bookmarkEnd w:id="110"/>
      <w:r>
        <w:rPr>
          <w:rStyle w:val="SectionNumber"/>
          <w:b/>
          <w:color w:val="228B22"/>
          <w:sz w:val="28"/>
        </w:rPr>
        <w:t>8.5</w:t>
      </w:r>
      <w:r>
        <w:rPr>
          <w:b/>
          <w:color w:val="228B22"/>
          <w:sz w:val="28"/>
        </w:rPr>
        <w:tab/>
        <w:t>Structural Multiplier Dependencies</w:t>
      </w:r>
    </w:p>
    <w:p>
      <w:pPr>
        <w:pStyle w:val="FirstParagraph"/>
        <w:rPr/>
      </w:pPr>
      <w:r>
        <w:rPr>
          <w:sz w:val="20"/>
        </w:rPr>
        <w:t xml:space="preserve">The structural types use modules from </w:t>
      </w:r>
      <w:r>
        <w:rPr>
          <w:rStyle w:val="VerbatimChar"/>
          <w:sz w:val="20"/>
        </w:rPr>
        <w:t>rtl/common/</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6404"/>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Modules Used</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(Dadda)</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math_multiplier_dadda_tree_NNN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math_adder_han_carlson_NNN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(Wallace)</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math_multiplier_wallace_tree_NNN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math_adder_han_carlson_NNN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(Wallace CSA)</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math_multiplier_wallace_tree_csa_NNN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math_adder_carry_save</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(Dadda 4:2)</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math_multiplier_dadda_4to2_NNN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math_compressor_4to2</w:t>
            </w:r>
            <w:bookmarkStart w:id="111" w:name="structural-multiplier-dependencies"/>
            <w:bookmarkEnd w:id="111"/>
          </w:p>
        </w:tc>
      </w:tr>
    </w:tbl>
    <w:p>
      <w:pPr>
        <w:pStyle w:val="Heading2"/>
        <w:pBdr>
          <w:bottom w:val="single" w:sz="12" w:space="0" w:color="228B22"/>
        </w:pBdr>
        <w:spacing w:before="280" w:after="80"/>
        <w:rPr/>
      </w:pPr>
      <w:bookmarkStart w:id="112" w:name="__RefHeading___Toc11889_4209059163"/>
      <w:bookmarkEnd w:id="112"/>
      <w:r>
        <w:rPr>
          <w:rStyle w:val="SectionNumber"/>
          <w:b/>
          <w:color w:val="228B22"/>
          <w:sz w:val="28"/>
        </w:rPr>
        <w:t>8.6</w:t>
      </w:r>
      <w:r>
        <w:rPr>
          <w:b/>
          <w:color w:val="228B22"/>
          <w:sz w:val="28"/>
        </w:rPr>
        <w:tab/>
        <w:t>Critical Path</w:t>
      </w:r>
    </w:p>
    <w:p>
      <w:pPr>
        <w:pStyle w:val="FirstParagraph"/>
        <w:rPr/>
      </w:pPr>
      <w:r>
        <w:rPr>
          <w:sz w:val="20"/>
        </w:rPr>
        <w:t>The critical path is through the multiplier reduction tree. For inferred multipliers on Xilinx, this maps to DSP48 slices with a fixed latency. For structural types, the critical path grows with the number of partial product reduction stages.</w:t>
      </w:r>
    </w:p>
    <w:p>
      <w:pPr>
        <w:pStyle w:val="Heading2"/>
        <w:pBdr>
          <w:bottom w:val="single" w:sz="12" w:space="0" w:color="228B22"/>
        </w:pBdr>
        <w:spacing w:before="280" w:after="80"/>
        <w:rPr/>
      </w:pPr>
      <w:bookmarkStart w:id="113" w:name="__RefHeading___Toc11891_4209059163"/>
      <w:bookmarkEnd w:id="113"/>
      <w:r>
        <w:rPr>
          <w:rStyle w:val="SectionNumber"/>
          <w:b/>
          <w:color w:val="228B22"/>
          <w:sz w:val="28"/>
        </w:rPr>
        <w:t>8.7</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delay vs.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then 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DSP vs. structural</w:t>
            </w:r>
            <w:bookmarkStart w:id="114" w:name="multiplier_tree-multiplier-wrapper"/>
            <w:bookmarkStart w:id="115" w:name="sweep-recommendations-4"/>
            <w:bookmarkEnd w:id="114"/>
            <w:bookmarkEnd w:id="115"/>
          </w:p>
        </w:tc>
      </w:tr>
    </w:tbl>
    <w:p>
      <w:pPr>
        <w:pStyle w:val="Heading1"/>
        <w:shd w:val="clear" w:color="auto" w:fill="404040"/>
        <w:spacing w:before="360" w:after="120"/>
        <w:rPr/>
      </w:pPr>
      <w:bookmarkStart w:id="116" w:name="__RefHeading___Toc11893_4209059163"/>
      <w:bookmarkEnd w:id="116"/>
      <w:r>
        <w:rPr>
          <w:rStyle w:val="SectionNumber"/>
          <w:b/>
          <w:color w:val="FFFFFF"/>
          <w:sz w:val="32"/>
        </w:rPr>
        <w:t>9</w:t>
      </w:r>
      <w:r>
        <w:rPr>
          <w:b/>
          <w:color w:val="FFFFFF"/>
          <w:sz w:val="32"/>
        </w:rPr>
        <w:tab/>
        <w:t>2.6 mux_tree – Binary Mux Tree</w:t>
      </w:r>
    </w:p>
    <w:p>
      <w:pPr>
        <w:pStyle w:val="Heading2"/>
        <w:pBdr>
          <w:bottom w:val="single" w:sz="12" w:space="0" w:color="228B22"/>
        </w:pBdr>
        <w:spacing w:before="280" w:after="80"/>
        <w:rPr/>
      </w:pPr>
      <w:bookmarkStart w:id="117" w:name="__RefHeading___Toc11895_4209059163"/>
      <w:bookmarkStart w:id="118" w:name="purpose-5"/>
      <w:bookmarkEnd w:id="117"/>
      <w:r>
        <w:rPr>
          <w:rStyle w:val="SectionNumber"/>
          <w:b/>
          <w:color w:val="228B22"/>
          <w:sz w:val="28"/>
        </w:rPr>
        <w:t>9.1</w:t>
      </w:r>
      <w:r>
        <w:rPr>
          <w:b/>
          <w:color w:val="228B22"/>
          <w:sz w:val="28"/>
        </w:rPr>
        <w:tab/>
        <w:t>Purpose</w:t>
      </w:r>
    </w:p>
    <w:p>
      <w:pPr>
        <w:pStyle w:val="FirstParagraph"/>
        <w:rPr/>
      </w:pPr>
      <w:bookmarkStart w:id="119" w:name="purpose-5"/>
      <w:r>
        <w:rPr>
          <w:sz w:val="20"/>
        </w:rPr>
        <w:t>Measures mux-to-LUT mapping efficiency and routing fabric congestion. A 6-input LUT can implement a 4:1 mux (2 tree levels) in a single cell, making mux trees an interesting comparison against gate trees.</w:t>
      </w:r>
      <w:bookmarkEnd w:id="119"/>
    </w:p>
    <w:p>
      <w:pPr>
        <w:pStyle w:val="Heading2"/>
        <w:pBdr>
          <w:bottom w:val="single" w:sz="12" w:space="0" w:color="228B22"/>
        </w:pBdr>
        <w:spacing w:before="280" w:after="80"/>
        <w:rPr/>
      </w:pPr>
      <w:bookmarkStart w:id="120" w:name="__RefHeading___Toc11897_4209059163"/>
      <w:bookmarkEnd w:id="120"/>
      <w:r>
        <w:rPr>
          <w:rStyle w:val="SectionNumber"/>
          <w:b/>
          <w:color w:val="228B22"/>
          <w:sz w:val="28"/>
        </w:rPr>
        <w:t>9.2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depth (number of 2:1 mux levels)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registered data input flops</w:t>
            </w:r>
            <w:bookmarkStart w:id="121" w:name="parameters-5"/>
            <w:bookmarkEnd w:id="121"/>
          </w:p>
        </w:tc>
      </w:tr>
    </w:tbl>
    <w:p>
      <w:pPr>
        <w:pStyle w:val="Heading2"/>
        <w:pBdr>
          <w:bottom w:val="single" w:sz="12" w:space="0" w:color="228B22"/>
        </w:pBdr>
        <w:spacing w:before="280" w:after="80"/>
        <w:rPr/>
      </w:pPr>
      <w:bookmarkStart w:id="122" w:name="__RefHeading___Toc11899_4209059163"/>
      <w:bookmarkEnd w:id="122"/>
      <w:r>
        <w:rPr>
          <w:rStyle w:val="SectionNumber"/>
          <w:b/>
          <w:color w:val="228B22"/>
          <w:sz w:val="28"/>
        </w:rPr>
        <w:t>9.3</w:t>
      </w:r>
      <w:r>
        <w:rPr>
          <w:b/>
          <w:color w:val="228B22"/>
          <w:sz w:val="28"/>
        </w:rPr>
        <w:tab/>
        <w:t>Architecture</w:t>
      </w:r>
    </w:p>
    <w:p>
      <w:pPr>
        <w:pStyle w:val="SourceCode"/>
        <w:rPr/>
      </w:pPr>
      <w:r>
        <w:rPr>
          <w:rStyle w:val="VerbatimChar"/>
        </w:rPr>
        <w:t xml:space="preserve">        </w:t>
      </w:r>
      <w:r>
        <w:rPr>
          <w:rStyle w:val="VerbatimChar"/>
        </w:rPr>
        <w:t>Level 0 (root)          --&gt; r_out_flop</w:t>
      </w:r>
      <w:r>
        <w:rPr/>
        <w:br/>
      </w:r>
      <w:r>
        <w:rPr>
          <w:rStyle w:val="VerbatimChar"/>
        </w:rPr>
        <w:t xml:space="preserve">          MUX 2:1</w:t>
      </w:r>
      <w:r>
        <w:rPr/>
        <w:br/>
      </w:r>
      <w:r>
        <w:rPr>
          <w:rStyle w:val="VerbatimChar"/>
        </w:rPr>
        <w:t xml:space="preserve">         /   |   \</w:t>
      </w:r>
      <w:r>
        <w:rPr/>
        <w:br/>
      </w:r>
      <w:r>
        <w:rPr>
          <w:rStyle w:val="VerbatimChar"/>
        </w:rPr>
        <w:t xml:space="preserve">       d0   sel   d1</w:t>
      </w:r>
      <w:r>
        <w:rPr/>
        <w:br/>
      </w:r>
      <w:r>
        <w:rPr>
          <w:rStyle w:val="VerbatimChar"/>
        </w:rPr>
        <w:t xml:space="preserve">       /           \</w:t>
      </w:r>
      <w:r>
        <w:rPr/>
        <w:br/>
      </w:r>
      <w:r>
        <w:rPr>
          <w:rStyle w:val="VerbatimChar"/>
        </w:rPr>
        <w:t xml:space="preserve">    MUX 2:1     MUX 2:1        Level 1</w:t>
      </w:r>
      <w:r>
        <w:rPr/>
        <w:br/>
      </w:r>
      <w:r>
        <w:rPr>
          <w:rStyle w:val="VerbatimChar"/>
        </w:rPr>
        <w:t xml:space="preserve">     ...          ...</w:t>
      </w:r>
      <w:r>
        <w:rPr/>
        <w:br/>
      </w:r>
      <w:r>
        <w:rPr>
          <w:rStyle w:val="VerbatimChar"/>
        </w:rPr>
        <w:t xml:space="preserve">  [data flops]  [data flops]    Leaves</w:t>
      </w:r>
    </w:p>
    <w:p>
      <w:pPr>
        <w:pStyle w:val="FirstParagraph"/>
        <w:rPr/>
      </w:pPr>
      <w:r>
        <w:rPr>
          <w:sz w:val="20"/>
        </w:rPr>
        <w:t xml:space="preserve">Data inputs come from registered LFSR flops. Select inputs come from a separate registered select vector (also driven by LFSR bits). The tree reduces </w:t>
      </w:r>
      <w:r>
        <w:rPr>
          <w:rStyle w:val="VerbatimChar"/>
          <w:sz w:val="20"/>
        </w:rPr>
        <w:t>2^LEVELS</w:t>
      </w:r>
      <w:r>
        <w:rPr>
          <w:sz w:val="20"/>
        </w:rPr>
        <w:t xml:space="preserve"> data inputs to a single output bit through </w:t>
      </w:r>
      <w:r>
        <w:rPr>
          <w:rStyle w:val="VerbatimChar"/>
          <w:sz w:val="20"/>
        </w:rPr>
        <w:t>LEVELS</w:t>
      </w:r>
      <w:r>
        <w:rPr>
          <w:sz w:val="20"/>
        </w:rPr>
        <w:t xml:space="preserve"> mux stages.</w:t>
      </w:r>
    </w:p>
    <w:p>
      <w:pPr>
        <w:pStyle w:val="Heading3"/>
        <w:spacing w:before="200" w:after="80"/>
        <w:rPr/>
      </w:pPr>
      <w:bookmarkStart w:id="123" w:name="__RefHeading___Toc11901_4209059163"/>
      <w:bookmarkStart w:id="124" w:name="figure-2.6-binary-mux-tree-3-levels"/>
      <w:bookmarkStart w:id="125" w:name="_Fig_6_Binary_Mux_Tree__3_l"/>
      <w:bookmarkEnd w:id="123"/>
      <w:r>
        <w:rPr>
          <w:rStyle w:val="SectionNumber"/>
          <w:b/>
          <w:color w:val="404040"/>
          <w:sz w:val="24"/>
        </w:rPr>
        <w:t>9.3.1</w:t>
      </w:r>
      <w:r>
        <w:rPr>
          <w:b/>
          <w:color w:val="404040"/>
          <w:sz w:val="24"/>
        </w:rPr>
        <w:tab/>
        <w:t>Figure 2.6: Binary Mux Tree (3 levels)</w:t>
      </w:r>
      <w:bookmarkEnd w:id="125"/>
    </w:p>
    <w:p>
      <w:pPr>
        <w:pStyle w:val="CaptionedFigure"/>
        <w:rPr/>
      </w:pPr>
      <w:r>
        <w:rPr/>
        <w:drawing>
          <wp:inline distT="0" distB="0" distL="0" distR="0">
            <wp:extent cx="5334000" cy="3177540"/>
            <wp:effectExtent l="0" t="0" r="0" b="0"/>
            <wp:docPr id="11" name="Image6" descr="Mux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Mux Tree"/>
                    <pic:cNvPicPr>
                      <a:picLocks noChangeAspect="1" noChangeArrowheads="1"/>
                    </pic:cNvPicPr>
                  </pic:nvPicPr>
                  <pic:blipFill>
                    <a:blip r:embed="rId8"/>
                    <a:stretch>
                      <a:fillRect/>
                    </a:stretch>
                  </pic:blipFill>
                  <pic:spPr bwMode="auto">
                    <a:xfrm>
                      <a:off x="0" y="0"/>
                      <a:ext cx="5334000" cy="3177540"/>
                    </a:xfrm>
                    <a:prstGeom prst="rect">
                      <a:avLst/>
                    </a:prstGeom>
                  </pic:spPr>
                </pic:pic>
              </a:graphicData>
            </a:graphic>
          </wp:inline>
        </w:drawing>
      </w:r>
    </w:p>
    <w:p>
      <w:pPr>
        <w:pStyle w:val="ImageCaption"/>
        <w:rPr/>
      </w:pPr>
      <w:r>
        <w:rPr/>
        <w:t>Mux Tree</w:t>
      </w:r>
    </w:p>
    <w:p>
      <w:pPr>
        <w:pStyle w:val="BodyText"/>
        <w:rPr/>
      </w:pPr>
      <w:bookmarkStart w:id="126" w:name="figure-2.6-binary-mux-tree-3-levels"/>
      <w:r>
        <w:rPr>
          <w:sz w:val="20"/>
        </w:rPr>
        <w:t>Binary tree of 2:1 muxes with data and select inputs driven from LFSR. Two mux levels fit per 6-input LUT on modern FPGAs.</w:t>
      </w:r>
      <w:bookmarkEnd w:id="126"/>
    </w:p>
    <w:p>
      <w:pPr>
        <w:pStyle w:val="Heading2"/>
        <w:pBdr>
          <w:bottom w:val="single" w:sz="12" w:space="0" w:color="228B22"/>
        </w:pBdr>
        <w:spacing w:before="280" w:after="80"/>
        <w:rPr/>
      </w:pPr>
      <w:bookmarkStart w:id="127" w:name="__RefHeading___Toc11903_4209059163"/>
      <w:bookmarkStart w:id="128" w:name="critical-path-5"/>
      <w:bookmarkEnd w:id="127"/>
      <w:r>
        <w:rPr>
          <w:rStyle w:val="SectionNumber"/>
          <w:b/>
          <w:color w:val="228B22"/>
          <w:sz w:val="28"/>
        </w:rPr>
        <w:t>9.4</w:t>
      </w:r>
      <w:r>
        <w:rPr>
          <w:b/>
          <w:color w:val="228B22"/>
          <w:sz w:val="28"/>
        </w:rPr>
        <w:tab/>
        <w:t>Critical Path</w:t>
      </w:r>
    </w:p>
    <w:p>
      <w:pPr>
        <w:pStyle w:val="FirstParagraph"/>
        <w:rPr/>
      </w:pPr>
      <w:r>
        <w:rPr>
          <w:rStyle w:val="VerbatimChar"/>
          <w:sz w:val="20"/>
        </w:rPr>
        <w:t>MUX_LEVELS</w:t>
      </w:r>
      <w:r>
        <w:rPr>
          <w:sz w:val="20"/>
        </w:rPr>
        <w:t xml:space="preserve"> 2:1 mux delays. On 6-input LUT architectures, the tool packs approximately 2 mux levels per LUT, so a 4-level mux tree may use only 2 physical LUT levels.</w:t>
      </w:r>
      <w:bookmarkEnd w:id="128"/>
    </w:p>
    <w:p>
      <w:pPr>
        <w:pStyle w:val="Heading2"/>
        <w:pBdr>
          <w:bottom w:val="single" w:sz="12" w:space="0" w:color="228B22"/>
        </w:pBdr>
        <w:spacing w:before="280" w:after="80"/>
        <w:rPr/>
      </w:pPr>
      <w:bookmarkStart w:id="129" w:name="__RefHeading___Toc11905_4209059163"/>
      <w:bookmarkEnd w:id="129"/>
      <w:r>
        <w:rPr>
          <w:rStyle w:val="SectionNumber"/>
          <w:b/>
          <w:color w:val="228B22"/>
          <w:sz w:val="28"/>
        </w:rPr>
        <w:t>9.5</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4, 6, 8, 10, 12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mux-to-LUT packing ratio</w:t>
            </w:r>
            <w:bookmarkStart w:id="130" w:name="sweep-recommendations-5"/>
            <w:bookmarkEnd w:id="130"/>
          </w:p>
        </w:tc>
      </w:tr>
    </w:tbl>
    <w:p>
      <w:pPr>
        <w:pStyle w:val="Heading1"/>
        <w:shd w:val="clear" w:color="auto" w:fill="404040"/>
        <w:spacing w:before="360" w:after="120"/>
        <w:rPr/>
      </w:pPr>
      <w:bookmarkStart w:id="131" w:name="__RefHeading___Toc11907_4209059163"/>
      <w:bookmarkEnd w:id="131"/>
      <w:r>
        <w:rPr>
          <w:rStyle w:val="SectionNumber"/>
          <w:b/>
          <w:color w:val="FFFFFF"/>
          <w:sz w:val="32"/>
        </w:rPr>
        <w:t>10</w:t>
      </w:r>
      <w:r>
        <w:rPr>
          <w:b/>
          <w:color w:val="FFFFFF"/>
          <w:sz w:val="32"/>
        </w:rPr>
        <w:tab/>
        <w:t>2.7 queue_depth – FIFO Queue</w:t>
      </w:r>
    </w:p>
    <w:p>
      <w:pPr>
        <w:pStyle w:val="Heading2"/>
        <w:pBdr>
          <w:bottom w:val="single" w:sz="12" w:space="0" w:color="228B22"/>
        </w:pBdr>
        <w:spacing w:before="280" w:after="80"/>
        <w:rPr/>
      </w:pPr>
      <w:bookmarkStart w:id="132" w:name="__RefHeading___Toc11909_4209059163"/>
      <w:bookmarkStart w:id="133" w:name="purpose-6"/>
      <w:bookmarkEnd w:id="132"/>
      <w:r>
        <w:rPr>
          <w:rStyle w:val="SectionNumber"/>
          <w:b/>
          <w:color w:val="228B22"/>
          <w:sz w:val="28"/>
        </w:rPr>
        <w:t>10.1</w:t>
      </w:r>
      <w:r>
        <w:rPr>
          <w:b/>
          <w:color w:val="228B22"/>
          <w:sz w:val="28"/>
        </w:rPr>
        <w:tab/>
        <w:t>Purpose</w:t>
      </w:r>
    </w:p>
    <w:p>
      <w:pPr>
        <w:pStyle w:val="FirstParagraph"/>
        <w:rPr/>
      </w:pPr>
      <w:bookmarkStart w:id="134" w:name="purpose-6"/>
      <w:r>
        <w:rPr>
          <w:sz w:val="20"/>
        </w:rPr>
        <w:t>Reveals memory inference thresholds by sweeping FIFO depth. As depth increases, synthesis tools transition between implementation strategies (LUTRAM, BRAM, URAM), each with different timing and area characteristics.</w:t>
      </w:r>
      <w:bookmarkEnd w:id="134"/>
    </w:p>
    <w:p>
      <w:pPr>
        <w:pStyle w:val="Heading2"/>
        <w:pBdr>
          <w:bottom w:val="single" w:sz="12" w:space="0" w:color="228B22"/>
        </w:pBdr>
        <w:spacing w:before="280" w:after="80"/>
        <w:rPr/>
      </w:pPr>
      <w:bookmarkStart w:id="135" w:name="__RefHeading___Toc11911_4209059163"/>
      <w:bookmarkEnd w:id="135"/>
      <w:r>
        <w:rPr>
          <w:rStyle w:val="SectionNumber"/>
          <w:b/>
          <w:color w:val="228B22"/>
          <w:sz w:val="28"/>
        </w:rPr>
        <w:t>10.2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(must be power of 2)</w:t>
            </w:r>
            <w:bookmarkStart w:id="136" w:name="parameters-6"/>
            <w:bookmarkEnd w:id="136"/>
          </w:p>
        </w:tc>
      </w:tr>
    </w:tbl>
    <w:p>
      <w:pPr>
        <w:pStyle w:val="Heading2"/>
        <w:pBdr>
          <w:bottom w:val="single" w:sz="12" w:space="0" w:color="228B22"/>
        </w:pBdr>
        <w:spacing w:before="280" w:after="80"/>
        <w:rPr/>
      </w:pPr>
      <w:bookmarkStart w:id="137" w:name="__RefHeading___Toc11913_4209059163"/>
      <w:bookmarkEnd w:id="137"/>
      <w:r>
        <w:rPr>
          <w:rStyle w:val="SectionNumber"/>
          <w:b/>
          <w:color w:val="228B22"/>
          <w:sz w:val="28"/>
        </w:rPr>
        <w:t>10.3</w:t>
      </w:r>
      <w:r>
        <w:rPr>
          <w:b/>
          <w:color w:val="228B22"/>
          <w:sz w:val="28"/>
        </w:rPr>
        <w:tab/>
        <w:t>Architecture</w:t>
      </w:r>
    </w:p>
    <w:p>
      <w:pPr>
        <w:pStyle w:val="SourceCode"/>
        <w:rPr/>
      </w:pPr>
      <w:r>
        <w:rPr>
          <w:rStyle w:val="VerbatimChar"/>
        </w:rPr>
        <w:t>r_lfsr[DATA_WIDTH-1:0]  --&gt; gaxi_fifo_sync --&gt; r_out_data</w:t>
      </w:r>
      <w:r>
        <w:rPr/>
        <w:br/>
      </w:r>
      <w:r>
        <w:rPr>
          <w:rStyle w:val="VerbatimChar"/>
        </w:rPr>
        <w:t xml:space="preserve">                              |                 r_out_valid</w:t>
      </w:r>
      <w:r>
        <w:rPr/>
        <w:br/>
      </w:r>
      <w:r>
        <w:rPr>
          <w:rStyle w:val="VerbatimChar"/>
        </w:rPr>
        <w:t xml:space="preserve">                              |                 r_out_count</w:t>
      </w:r>
      <w:r>
        <w:rPr/>
        <w:br/>
      </w:r>
      <w:r>
        <w:rPr>
          <w:rStyle w:val="VerbatimChar"/>
        </w:rPr>
        <w:t xml:space="preserve">                              v</w:t>
      </w:r>
      <w:r>
        <w:rPr/>
        <w:br/>
      </w:r>
      <w:r>
        <w:rPr>
          <w:rStyle w:val="VerbatimChar"/>
        </w:rPr>
        <w:t xml:space="preserve">                         (write when not full,</w:t>
      </w:r>
      <w:r>
        <w:rPr/>
        <w:br/>
      </w:r>
      <w:r>
        <w:rPr>
          <w:rStyle w:val="VerbatimChar"/>
        </w:rPr>
        <w:t xml:space="preserve">                          read when not empty)</w:t>
      </w:r>
    </w:p>
    <w:p>
      <w:pPr>
        <w:pStyle w:val="FirstParagraph"/>
        <w:rPr/>
      </w:pPr>
      <w:r>
        <w:rPr>
          <w:sz w:val="20"/>
        </w:rPr>
        <w:t xml:space="preserve">Wraps </w:t>
      </w:r>
      <w:r>
        <w:rPr>
          <w:rStyle w:val="VerbatimChar"/>
          <w:sz w:val="20"/>
        </w:rPr>
        <w:t>gaxi_fifo_sync</w:t>
      </w:r>
      <w:r>
        <w:rPr>
          <w:sz w:val="20"/>
        </w:rPr>
        <w:t xml:space="preserve"> from rtl/common. LFSR data is continuously written when the FIFO has space; reads are always enabled when data is available. An output flop captures the read data, valid, and count signals.</w:t>
      </w:r>
    </w:p>
    <w:p>
      <w:pPr>
        <w:pStyle w:val="Heading3"/>
        <w:spacing w:before="200" w:after="80"/>
        <w:rPr/>
      </w:pPr>
      <w:bookmarkStart w:id="138" w:name="__RefHeading___Toc11915_4209059163"/>
      <w:bookmarkStart w:id="139" w:name="figure-2.7-queue-depth-fifo-architecture"/>
      <w:bookmarkStart w:id="140" w:name="_Fig_7_Queue_Depth__FIFO__A"/>
      <w:bookmarkEnd w:id="138"/>
      <w:r>
        <w:rPr>
          <w:rStyle w:val="SectionNumber"/>
          <w:b/>
          <w:color w:val="404040"/>
          <w:sz w:val="24"/>
        </w:rPr>
        <w:t>10.3.1</w:t>
      </w:r>
      <w:r>
        <w:rPr>
          <w:b/>
          <w:color w:val="404040"/>
          <w:sz w:val="24"/>
        </w:rPr>
        <w:tab/>
        <w:t>Figure 2.7: Queue Depth (FIFO) Architecture</w:t>
      </w:r>
      <w:bookmarkEnd w:id="140"/>
    </w:p>
    <w:p>
      <w:pPr>
        <w:pStyle w:val="CaptionedFigure"/>
        <w:rPr/>
      </w:pPr>
      <w:r>
        <w:rPr/>
        <w:drawing>
          <wp:inline distT="0" distB="0" distL="0" distR="0">
            <wp:extent cx="5334000" cy="1755140"/>
            <wp:effectExtent l="0" t="0" r="0" b="0"/>
            <wp:docPr id="12" name="Image7" descr="Queue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Queue Depth"/>
                    <pic:cNvPicPr>
                      <a:picLocks noChangeAspect="1" noChangeArrowheads="1"/>
                    </pic:cNvPicPr>
                  </pic:nvPicPr>
                  <pic:blipFill>
                    <a:blip r:embed="rId9"/>
                    <a:stretch>
                      <a:fillRect/>
                    </a:stretch>
                  </pic:blipFill>
                  <pic:spPr bwMode="auto">
                    <a:xfrm>
                      <a:off x="0" y="0"/>
                      <a:ext cx="5334000" cy="1755140"/>
                    </a:xfrm>
                    <a:prstGeom prst="rect">
                      <a:avLst/>
                    </a:prstGeom>
                  </pic:spPr>
                </pic:pic>
              </a:graphicData>
            </a:graphic>
          </wp:inline>
        </w:drawing>
      </w:r>
    </w:p>
    <w:p>
      <w:pPr>
        <w:pStyle w:val="ImageCaption"/>
        <w:rPr/>
      </w:pPr>
      <w:r>
        <w:rPr/>
        <w:t>Queue Depth</w:t>
      </w:r>
    </w:p>
    <w:p>
      <w:pPr>
        <w:pStyle w:val="BodyText"/>
        <w:rPr/>
      </w:pPr>
      <w:bookmarkStart w:id="141" w:name="figure-2.7-queue-depth-fifo-architecture"/>
      <w:r>
        <w:rPr>
          <w:sz w:val="20"/>
        </w:rPr>
        <w:t>FIFO with LFSR-driven write data, write enable, and read enable. Sweeping DEPTH reveals memory inference boundaries (LUTRAM/BRAM/URAM).</w:t>
      </w:r>
      <w:bookmarkEnd w:id="141"/>
    </w:p>
    <w:p>
      <w:pPr>
        <w:pStyle w:val="Heading2"/>
        <w:pBdr>
          <w:bottom w:val="single" w:sz="12" w:space="0" w:color="228B22"/>
        </w:pBdr>
        <w:spacing w:before="280" w:after="80"/>
        <w:rPr/>
      </w:pPr>
      <w:bookmarkStart w:id="142" w:name="__RefHeading___Toc11917_4209059163"/>
      <w:bookmarkEnd w:id="142"/>
      <w:r>
        <w:rPr>
          <w:rStyle w:val="SectionNumber"/>
          <w:b/>
          <w:color w:val="228B22"/>
          <w:sz w:val="28"/>
        </w:rPr>
        <w:t>10.4</w:t>
      </w:r>
      <w:r>
        <w:rPr>
          <w:b/>
          <w:color w:val="228B22"/>
          <w:sz w:val="28"/>
        </w:rPr>
        <w:tab/>
        <w:t>Memory Inference Boundaries (Typical Xilinx)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4"/>
        <w:gridCol w:w="3612"/>
        <w:gridCol w:w="3614"/>
      </w:tblGrid>
      <w:tr>
        <w:trPr>
          <w:tblHeader w:val="true"/>
        </w:trPr>
        <w:tc>
          <w:tcPr>
            <w:tcW w:w="2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 Range</w:t>
            </w:r>
          </w:p>
        </w:tc>
        <w:tc>
          <w:tcPr>
            <w:tcW w:w="36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Implementation</w:t>
            </w:r>
          </w:p>
        </w:tc>
        <w:tc>
          <w:tcPr>
            <w:tcW w:w="3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Characteristics</w:t>
            </w:r>
          </w:p>
        </w:tc>
      </w:tr>
      <w:tr>
        <w:trPr/>
        <w:tc>
          <w:tcPr>
            <w:tcW w:w="2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w:t>
            </w:r>
          </w:p>
        </w:tc>
        <w:tc>
          <w:tcPr>
            <w:tcW w:w="36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RAM (LUTRAM)</w:t>
            </w:r>
          </w:p>
        </w:tc>
        <w:tc>
          <w:tcPr>
            <w:tcW w:w="3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no BRAM latency</w:t>
            </w:r>
          </w:p>
        </w:tc>
      </w:tr>
      <w:tr>
        <w:trPr/>
        <w:tc>
          <w:tcPr>
            <w:tcW w:w="2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64-2048</w:t>
            </w:r>
          </w:p>
        </w:tc>
        <w:tc>
          <w:tcPr>
            <w:tcW w:w="36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(BRAM)</w:t>
            </w:r>
          </w:p>
        </w:tc>
        <w:tc>
          <w:tcPr>
            <w:tcW w:w="3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1-cycle read latency</w:t>
            </w:r>
          </w:p>
        </w:tc>
      </w:tr>
      <w:tr>
        <w:trPr/>
        <w:tc>
          <w:tcPr>
            <w:tcW w:w="2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UltraRAM (UltraScale+ only)</w:t>
            </w:r>
          </w:p>
        </w:tc>
        <w:tc>
          <w:tcPr>
            <w:tcW w:w="3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capacity, similar latency</w:t>
            </w:r>
            <w:bookmarkStart w:id="143" w:name="Xaea78dfb3766684231ba576fef5579aa8f202f9"/>
            <w:bookmarkEnd w:id="143"/>
          </w:p>
        </w:tc>
      </w:tr>
    </w:tbl>
    <w:p>
      <w:pPr>
        <w:pStyle w:val="Heading2"/>
        <w:pBdr>
          <w:bottom w:val="single" w:sz="12" w:space="0" w:color="228B22"/>
        </w:pBdr>
        <w:spacing w:before="280" w:after="80"/>
        <w:rPr/>
      </w:pPr>
      <w:bookmarkStart w:id="144" w:name="__RefHeading___Toc11919_4209059163"/>
      <w:bookmarkEnd w:id="144"/>
      <w:r>
        <w:rPr>
          <w:rStyle w:val="SectionNumber"/>
          <w:b/>
          <w:color w:val="228B22"/>
          <w:sz w:val="28"/>
        </w:rPr>
        <w:t>10.5</w:t>
      </w:r>
      <w:r>
        <w:rPr>
          <w:b/>
          <w:color w:val="228B22"/>
          <w:sz w:val="28"/>
        </w:rPr>
        <w:tab/>
        <w:t>Sweep Recommendations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2995"/>
        <w:gridCol w:w="2247"/>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4, 8, 16, 32, 64, 128, 256, 512, 1024, 4096</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transition boundaries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(fixed)</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constant during depth sweep</w:t>
            </w:r>
          </w:p>
        </w:tc>
      </w:tr>
    </w:tbl>
    <w:p>
      <w:pPr>
        <w:pStyle w:val="Heading1"/>
        <w:shd w:val="clear" w:color="auto" w:fill="404040"/>
        <w:spacing w:before="360" w:after="120"/>
        <w:rPr/>
      </w:pPr>
      <w:bookmarkStart w:id="145" w:name="__RefHeading___Toc11921_4209059163"/>
      <w:bookmarkEnd w:id="145"/>
      <w:r>
        <w:rPr>
          <w:rStyle w:val="SectionNumber"/>
          <w:b/>
          <w:color w:val="FFFFFF"/>
          <w:sz w:val="32"/>
        </w:rPr>
        <w:t>11</w:t>
      </w:r>
      <w:r>
        <w:rPr>
          <w:b/>
          <w:color w:val="FFFFFF"/>
          <w:sz w:val="32"/>
        </w:rPr>
        <w:tab/>
        <w:t>2.8 clock_divider_chain – Clock Divider Cascade</w:t>
      </w:r>
    </w:p>
    <w:p>
      <w:pPr>
        <w:pStyle w:val="Heading2"/>
        <w:pBdr>
          <w:bottom w:val="single" w:sz="12" w:space="0" w:color="228B22"/>
        </w:pBdr>
        <w:spacing w:before="280" w:after="80"/>
        <w:rPr/>
      </w:pPr>
      <w:bookmarkStart w:id="146" w:name="__RefHeading___Toc11923_4209059163"/>
      <w:bookmarkStart w:id="147" w:name="purpose-7"/>
      <w:bookmarkEnd w:id="146"/>
      <w:r>
        <w:rPr>
          <w:rStyle w:val="SectionNumber"/>
          <w:b/>
          <w:color w:val="228B22"/>
          <w:sz w:val="28"/>
        </w:rPr>
        <w:t>11.1</w:t>
      </w:r>
      <w:r>
        <w:rPr>
          <w:b/>
          <w:color w:val="228B22"/>
          <w:sz w:val="28"/>
        </w:rPr>
        <w:tab/>
        <w:t>Purpose</w:t>
      </w:r>
    </w:p>
    <w:p>
      <w:pPr>
        <w:pStyle w:val="FirstParagraph"/>
        <w:rPr/>
      </w:pPr>
      <w:bookmarkStart w:id="148" w:name="purpose-7"/>
      <w:r>
        <w:rPr>
          <w:sz w:val="20"/>
        </w:rPr>
        <w:t>Characterizes counter-based clock generation timing. Each stage contains a counter and a pickoff mux; cascading multiple stages reveals per-stage timing overhead.</w:t>
      </w:r>
      <w:bookmarkEnd w:id="148"/>
    </w:p>
    <w:p>
      <w:pPr>
        <w:pStyle w:val="Heading2"/>
        <w:pBdr>
          <w:bottom w:val="single" w:sz="12" w:space="0" w:color="228B22"/>
        </w:pBdr>
        <w:spacing w:before="280" w:after="80"/>
        <w:rPr/>
      </w:pPr>
      <w:bookmarkStart w:id="149" w:name="__RefHeading___Toc11925_4209059163"/>
      <w:bookmarkEnd w:id="149"/>
      <w:r>
        <w:rPr>
          <w:rStyle w:val="SectionNumber"/>
          <w:b/>
          <w:color w:val="228B22"/>
          <w:sz w:val="28"/>
        </w:rPr>
        <w:t>11.2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cascaded clock divider stages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bit width per stage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PICKOFF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bit used as divided clock output</w:t>
            </w:r>
            <w:bookmarkStart w:id="150" w:name="parameters-7"/>
            <w:bookmarkEnd w:id="150"/>
          </w:p>
        </w:tc>
      </w:tr>
    </w:tbl>
    <w:p>
      <w:pPr>
        <w:pStyle w:val="Heading2"/>
        <w:pBdr>
          <w:bottom w:val="single" w:sz="12" w:space="0" w:color="228B22"/>
        </w:pBdr>
        <w:spacing w:before="280" w:after="80"/>
        <w:rPr/>
      </w:pPr>
      <w:bookmarkStart w:id="151" w:name="__RefHeading___Toc11927_4209059163"/>
      <w:bookmarkEnd w:id="151"/>
      <w:r>
        <w:rPr>
          <w:rStyle w:val="SectionNumber"/>
          <w:b/>
          <w:color w:val="228B22"/>
          <w:sz w:val="28"/>
        </w:rPr>
        <w:t>11.3</w:t>
      </w:r>
      <w:r>
        <w:rPr>
          <w:b/>
          <w:color w:val="228B22"/>
          <w:sz w:val="28"/>
        </w:rPr>
        <w:tab/>
        <w:t>Architecture</w:t>
      </w:r>
    </w:p>
    <w:p>
      <w:pPr>
        <w:pStyle w:val="SourceCode"/>
        <w:rPr/>
      </w:pPr>
      <w:r>
        <w:rPr>
          <w:rStyle w:val="VerbatimChar"/>
        </w:rPr>
        <w:t>clk --&gt; [Stage 0] --&gt; [Stage 1] --&gt; [Stage 2] --&gt; ... --&gt; r_out[NUM_STAGES-1:0]</w:t>
      </w:r>
      <w:r>
        <w:rPr/>
        <w:br/>
      </w:r>
      <w:r>
        <w:rPr>
          <w:rStyle w:val="VerbatimChar"/>
        </w:rPr>
        <w:t xml:space="preserve">         counter       counter       counter</w:t>
      </w:r>
      <w:r>
        <w:rPr/>
        <w:br/>
      </w:r>
      <w:r>
        <w:rPr>
          <w:rStyle w:val="VerbatimChar"/>
        </w:rPr>
        <w:t xml:space="preserve">         pickoff       pickoff       pickoff</w:t>
      </w:r>
    </w:p>
    <w:p>
      <w:pPr>
        <w:pStyle w:val="FirstParagraph"/>
        <w:rPr/>
      </w:pPr>
      <w:r>
        <w:rPr>
          <w:sz w:val="20"/>
        </w:rPr>
        <w:t xml:space="preserve">Each stage is an instance of </w:t>
      </w:r>
      <w:r>
        <w:rPr>
          <w:rStyle w:val="VerbatimChar"/>
          <w:sz w:val="20"/>
        </w:rPr>
        <w:t>clock_divider</w:t>
      </w:r>
      <w:r>
        <w:rPr>
          <w:sz w:val="20"/>
        </w:rPr>
        <w:t xml:space="preserve"> from rtl/common. Stage 0 divides the input clock; each subsequent stage divides the previous stage’s output. Output flops capture each stage’s divided clock signal.</w:t>
      </w:r>
    </w:p>
    <w:p>
      <w:pPr>
        <w:pStyle w:val="BodyText"/>
        <w:rPr/>
      </w:pPr>
      <w:r>
        <w:rPr>
          <w:sz w:val="20"/>
        </w:rPr>
        <w:t xml:space="preserve">Note: The divided outputs are </w:t>
      </w:r>
      <w:r>
        <w:rPr>
          <w:b/>
          <w:bCs/>
          <w:sz w:val="20"/>
        </w:rPr>
        <w:t>registered data signals</w:t>
      </w:r>
      <w:r>
        <w:rPr>
          <w:sz w:val="20"/>
        </w:rPr>
        <w:t>, not actual clock domains. There are no clock domain crossings in this design.</w:t>
      </w:r>
    </w:p>
    <w:p>
      <w:pPr>
        <w:pStyle w:val="Heading3"/>
        <w:spacing w:before="200" w:after="80"/>
        <w:rPr/>
      </w:pPr>
      <w:bookmarkStart w:id="152" w:name="__RefHeading___Toc11929_4209059163"/>
      <w:bookmarkStart w:id="153" w:name="figure-2.8-clock-divider-cascade"/>
      <w:bookmarkStart w:id="154" w:name="_Fig_8_Clock_Divider_Cascad"/>
      <w:bookmarkEnd w:id="152"/>
      <w:r>
        <w:rPr>
          <w:rStyle w:val="SectionNumber"/>
          <w:b/>
          <w:color w:val="404040"/>
          <w:sz w:val="24"/>
        </w:rPr>
        <w:t>11.3.1</w:t>
      </w:r>
      <w:r>
        <w:rPr>
          <w:b/>
          <w:color w:val="404040"/>
          <w:sz w:val="24"/>
        </w:rPr>
        <w:tab/>
        <w:t>Figure 2.8: Clock Divider Cascade</w:t>
      </w:r>
      <w:bookmarkEnd w:id="154"/>
    </w:p>
    <w:p>
      <w:pPr>
        <w:pStyle w:val="CaptionedFigure"/>
        <w:rPr/>
      </w:pPr>
      <w:r>
        <w:rPr/>
        <w:drawing>
          <wp:inline distT="0" distB="0" distL="0" distR="0">
            <wp:extent cx="5334000" cy="2585720"/>
            <wp:effectExtent l="0" t="0" r="0" b="0"/>
            <wp:docPr id="13" name="Image8" descr="Clock Divide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Clock Divider Chain"/>
                    <pic:cNvPicPr>
                      <a:picLocks noChangeAspect="1" noChangeArrowheads="1"/>
                    </pic:cNvPicPr>
                  </pic:nvPicPr>
                  <pic:blipFill>
                    <a:blip r:embed="rId10"/>
                    <a:stretch>
                      <a:fillRect/>
                    </a:stretch>
                  </pic:blipFill>
                  <pic:spPr bwMode="auto">
                    <a:xfrm>
                      <a:off x="0" y="0"/>
                      <a:ext cx="5334000" cy="2585720"/>
                    </a:xfrm>
                    <a:prstGeom prst="rect">
                      <a:avLst/>
                    </a:prstGeom>
                  </pic:spPr>
                </pic:pic>
              </a:graphicData>
            </a:graphic>
          </wp:inline>
        </w:drawing>
      </w:r>
    </w:p>
    <w:p>
      <w:pPr>
        <w:pStyle w:val="ImageCaption"/>
        <w:rPr/>
      </w:pPr>
      <w:r>
        <w:rPr/>
        <w:t>Clock Divider Chain</w:t>
      </w:r>
    </w:p>
    <w:p>
      <w:pPr>
        <w:pStyle w:val="BodyText"/>
        <w:rPr/>
      </w:pPr>
      <w:bookmarkStart w:id="155" w:name="figure-2.8-clock-divider-cascade"/>
      <w:r>
        <w:rPr>
          <w:sz w:val="20"/>
        </w:rPr>
        <w:t>Cascaded counter + pickoff stages. Each stage divides by N. Output mux selects the desired division ratio.</w:t>
      </w:r>
      <w:bookmarkEnd w:id="155"/>
    </w:p>
    <w:p>
      <w:pPr>
        <w:pStyle w:val="Heading2"/>
        <w:pBdr>
          <w:bottom w:val="single" w:sz="12" w:space="0" w:color="228B22"/>
        </w:pBdr>
        <w:spacing w:before="280" w:after="80"/>
        <w:rPr/>
      </w:pPr>
      <w:bookmarkStart w:id="156" w:name="__RefHeading___Toc11931_4209059163"/>
      <w:bookmarkStart w:id="157" w:name="critical-path-6"/>
      <w:bookmarkEnd w:id="156"/>
      <w:r>
        <w:rPr>
          <w:rStyle w:val="SectionNumber"/>
          <w:b/>
          <w:color w:val="228B22"/>
          <w:sz w:val="28"/>
        </w:rPr>
        <w:t>11.4</w:t>
      </w:r>
      <w:r>
        <w:rPr>
          <w:b/>
          <w:color w:val="228B22"/>
          <w:sz w:val="28"/>
        </w:rPr>
        <w:tab/>
        <w:t>Critical Path</w:t>
      </w:r>
    </w:p>
    <w:p>
      <w:pPr>
        <w:pStyle w:val="FirstParagraph"/>
        <w:rPr/>
      </w:pPr>
      <w:bookmarkStart w:id="158" w:name="critical-path-6"/>
      <w:r>
        <w:rPr>
          <w:sz w:val="20"/>
        </w:rPr>
        <w:t>Counter increment plus pickoff mux per stage. The pickoff point determines which counter bit drives the output – higher pickoff points mean longer counter chains before the toggle.</w:t>
      </w:r>
      <w:bookmarkEnd w:id="158"/>
    </w:p>
    <w:p>
      <w:pPr>
        <w:pStyle w:val="Heading2"/>
        <w:pBdr>
          <w:bottom w:val="single" w:sz="12" w:space="0" w:color="228B22"/>
        </w:pBdr>
        <w:spacing w:before="280" w:after="80"/>
        <w:rPr/>
      </w:pPr>
      <w:bookmarkStart w:id="159" w:name="__RefHeading___Toc11933_4209059163"/>
      <w:bookmarkEnd w:id="159"/>
      <w:r>
        <w:rPr>
          <w:rStyle w:val="SectionNumber"/>
          <w:b/>
          <w:color w:val="228B22"/>
          <w:sz w:val="28"/>
        </w:rPr>
        <w:t>11.5</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1, 2, 3, 4, 6, 8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Per-stage overhead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4, 8, 12, 16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width scaling</w:t>
            </w:r>
            <w:bookmarkStart w:id="160" w:name="sweep-recommendations-7"/>
            <w:bookmarkEnd w:id="160"/>
          </w:p>
        </w:tc>
      </w:tr>
    </w:tbl>
    <w:p>
      <w:pPr>
        <w:pStyle w:val="Heading1"/>
        <w:shd w:val="clear" w:color="auto" w:fill="404040"/>
        <w:spacing w:before="360" w:after="120"/>
        <w:rPr/>
      </w:pPr>
      <w:bookmarkStart w:id="161" w:name="__RefHeading___Toc11935_4209059163"/>
      <w:bookmarkEnd w:id="161"/>
      <w:r>
        <w:rPr>
          <w:rStyle w:val="SectionNumber"/>
          <w:b/>
          <w:color w:val="FFFFFF"/>
          <w:sz w:val="32"/>
        </w:rPr>
        <w:t>12</w:t>
      </w:r>
      <w:r>
        <w:rPr>
          <w:b/>
          <w:color w:val="FFFFFF"/>
          <w:sz w:val="32"/>
        </w:rPr>
        <w:tab/>
        <w:t>2.9 gray_counter_chain – Gray Counter</w:t>
      </w:r>
    </w:p>
    <w:p>
      <w:pPr>
        <w:pStyle w:val="Heading2"/>
        <w:pBdr>
          <w:bottom w:val="single" w:sz="12" w:space="0" w:color="228B22"/>
        </w:pBdr>
        <w:spacing w:before="280" w:after="80"/>
        <w:rPr/>
      </w:pPr>
      <w:bookmarkStart w:id="162" w:name="__RefHeading___Toc11937_4209059163"/>
      <w:bookmarkStart w:id="163" w:name="purpose-8"/>
      <w:bookmarkEnd w:id="162"/>
      <w:r>
        <w:rPr>
          <w:rStyle w:val="SectionNumber"/>
          <w:b/>
          <w:color w:val="228B22"/>
          <w:sz w:val="28"/>
        </w:rPr>
        <w:t>12.1</w:t>
      </w:r>
      <w:r>
        <w:rPr>
          <w:b/>
          <w:color w:val="228B22"/>
          <w:sz w:val="28"/>
        </w:rPr>
        <w:tab/>
        <w:t>Purpose</w:t>
      </w:r>
    </w:p>
    <w:p>
      <w:pPr>
        <w:pStyle w:val="FirstParagraph"/>
        <w:rPr/>
      </w:pPr>
      <w:bookmarkStart w:id="164" w:name="purpose-8"/>
      <w:r>
        <w:rPr>
          <w:sz w:val="20"/>
        </w:rPr>
        <w:t>Measures binary-to-Gray conversion timing at various widths. The internal binary counter uses dedicated carry logic; the Gray conversion creates a WIDTH-1 wide XOR tree. At wide widths, the XOR tree dominates the critical path over the carry chain.</w:t>
      </w:r>
      <w:bookmarkEnd w:id="164"/>
    </w:p>
    <w:p>
      <w:pPr>
        <w:pStyle w:val="Heading2"/>
        <w:pBdr>
          <w:bottom w:val="single" w:sz="12" w:space="0" w:color="228B22"/>
        </w:pBdr>
        <w:spacing w:before="280" w:after="80"/>
        <w:rPr/>
      </w:pPr>
      <w:bookmarkStart w:id="165" w:name="__RefHeading___Toc11939_4209059163"/>
      <w:bookmarkEnd w:id="165"/>
      <w:r>
        <w:rPr>
          <w:rStyle w:val="SectionNumber"/>
          <w:b/>
          <w:color w:val="228B22"/>
          <w:sz w:val="28"/>
        </w:rPr>
        <w:t>12.2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and Gray code bit width</w:t>
            </w:r>
            <w:bookmarkStart w:id="166" w:name="parameters-8"/>
            <w:bookmarkEnd w:id="166"/>
          </w:p>
        </w:tc>
      </w:tr>
    </w:tbl>
    <w:p>
      <w:pPr>
        <w:pStyle w:val="Heading2"/>
        <w:pBdr>
          <w:bottom w:val="single" w:sz="12" w:space="0" w:color="228B22"/>
        </w:pBdr>
        <w:spacing w:before="280" w:after="80"/>
        <w:rPr/>
      </w:pPr>
      <w:bookmarkStart w:id="167" w:name="__RefHeading___Toc11941_4209059163"/>
      <w:bookmarkEnd w:id="167"/>
      <w:r>
        <w:rPr>
          <w:rStyle w:val="SectionNumber"/>
          <w:b/>
          <w:color w:val="228B22"/>
          <w:sz w:val="28"/>
        </w:rPr>
        <w:t>12.3</w:t>
      </w:r>
      <w:r>
        <w:rPr>
          <w:b/>
          <w:color w:val="228B22"/>
          <w:sz w:val="28"/>
        </w:rPr>
        <w:tab/>
        <w:t>Architecture</w:t>
      </w:r>
    </w:p>
    <w:p>
      <w:pPr>
        <w:pStyle w:val="SourceCode"/>
        <w:rPr/>
      </w:pPr>
      <w:r>
        <w:rPr>
          <w:rStyle w:val="VerbatimChar"/>
        </w:rPr>
        <w:t xml:space="preserve">              </w:t>
      </w:r>
      <w:r>
        <w:rPr>
          <w:rStyle w:val="VerbatimChar"/>
        </w:rPr>
        <w:t>counter_bingray</w:t>
      </w:r>
      <w:r>
        <w:rPr/>
        <w:br/>
      </w:r>
      <w:r>
        <w:rPr>
          <w:rStyle w:val="VerbatimChar"/>
        </w:rPr>
        <w:t xml:space="preserve">          +--------------------+</w:t>
      </w:r>
      <w:r>
        <w:rPr/>
        <w:br/>
      </w:r>
      <w:r>
        <w:rPr>
          <w:rStyle w:val="VerbatimChar"/>
        </w:rPr>
        <w:t xml:space="preserve">          |  binary counter    |</w:t>
      </w:r>
      <w:r>
        <w:rPr/>
        <w:br/>
      </w:r>
      <w:r>
        <w:rPr>
          <w:rStyle w:val="VerbatimChar"/>
        </w:rPr>
        <w:t>enable --&gt;|  (carry chain)     |--&gt; r_gray_bin[WIDTH-1:0]</w:t>
      </w:r>
      <w:r>
        <w:rPr/>
        <w:br/>
      </w:r>
      <w:r>
        <w:rPr>
          <w:rStyle w:val="VerbatimChar"/>
        </w:rPr>
        <w:t xml:space="preserve">          |                    |</w:t>
      </w:r>
      <w:r>
        <w:rPr/>
        <w:br/>
      </w:r>
      <w:r>
        <w:rPr>
          <w:rStyle w:val="VerbatimChar"/>
        </w:rPr>
        <w:t xml:space="preserve">          |  gray = bin ^      |</w:t>
      </w:r>
      <w:r>
        <w:rPr/>
        <w:br/>
      </w:r>
      <w:r>
        <w:rPr>
          <w:rStyle w:val="VerbatimChar"/>
        </w:rPr>
        <w:t xml:space="preserve">          |    (bin &gt;&gt; 1)      |--&gt; r_gray_code[WIDTH-1:0]</w:t>
      </w:r>
      <w:r>
        <w:rPr/>
        <w:br/>
      </w:r>
      <w:r>
        <w:rPr>
          <w:rStyle w:val="VerbatimChar"/>
        </w:rPr>
        <w:t xml:space="preserve">          +--------------------+</w:t>
      </w:r>
    </w:p>
    <w:p>
      <w:pPr>
        <w:pStyle w:val="FirstParagraph"/>
        <w:rPr/>
      </w:pPr>
      <w:r>
        <w:rPr>
          <w:sz w:val="20"/>
        </w:rPr>
        <w:t xml:space="preserve">Wraps </w:t>
      </w:r>
      <w:r>
        <w:rPr>
          <w:rStyle w:val="VerbatimChar"/>
          <w:sz w:val="20"/>
        </w:rPr>
        <w:t>counter_bingray</w:t>
      </w:r>
      <w:r>
        <w:rPr>
          <w:sz w:val="20"/>
        </w:rPr>
        <w:t xml:space="preserve"> from rtl/common. The enable signal is driven by a single LFSR bit. Both binary and Gray outputs are captured in output flip-flops and routed to top-level ports.</w:t>
      </w:r>
    </w:p>
    <w:p>
      <w:pPr>
        <w:pStyle w:val="Heading3"/>
        <w:spacing w:before="200" w:after="80"/>
        <w:rPr/>
      </w:pPr>
      <w:bookmarkStart w:id="168" w:name="__RefHeading___Toc11943_4209059163"/>
      <w:bookmarkStart w:id="169" w:name="Xc563bf1575336520cd457bc0b3c0ae057ee97f6"/>
      <w:bookmarkStart w:id="170" w:name="_Fig_9_Gray_Counter_Chain__"/>
      <w:bookmarkEnd w:id="168"/>
      <w:r>
        <w:rPr>
          <w:rStyle w:val="SectionNumber"/>
          <w:b/>
          <w:color w:val="404040"/>
          <w:sz w:val="24"/>
        </w:rPr>
        <w:t>12.3.1</w:t>
      </w:r>
      <w:r>
        <w:rPr>
          <w:b/>
          <w:color w:val="404040"/>
          <w:sz w:val="24"/>
        </w:rPr>
        <w:tab/>
        <w:t>Figure 2.9: Gray Counter Chain (Dual Critical Paths)</w:t>
      </w:r>
      <w:bookmarkEnd w:id="170"/>
    </w:p>
    <w:p>
      <w:pPr>
        <w:pStyle w:val="CaptionedFigure"/>
        <w:rPr/>
      </w:pPr>
      <w:r>
        <w:rPr/>
        <w:drawing>
          <wp:inline distT="0" distB="0" distL="0" distR="0">
            <wp:extent cx="5334000" cy="5266055"/>
            <wp:effectExtent l="0" t="0" r="0" b="0"/>
            <wp:docPr id="14" name="Image9" descr="Gray Counte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Gray Counter Chain"/>
                    <pic:cNvPicPr>
                      <a:picLocks noChangeAspect="1" noChangeArrowheads="1"/>
                    </pic:cNvPicPr>
                  </pic:nvPicPr>
                  <pic:blipFill>
                    <a:blip r:embed="rId11"/>
                    <a:stretch>
                      <a:fillRect/>
                    </a:stretch>
                  </pic:blipFill>
                  <pic:spPr bwMode="auto">
                    <a:xfrm>
                      <a:off x="0" y="0"/>
                      <a:ext cx="5334000" cy="5266055"/>
                    </a:xfrm>
                    <a:prstGeom prst="rect">
                      <a:avLst/>
                    </a:prstGeom>
                  </pic:spPr>
                </pic:pic>
              </a:graphicData>
            </a:graphic>
          </wp:inline>
        </w:drawing>
      </w:r>
    </w:p>
    <w:p>
      <w:pPr>
        <w:pStyle w:val="ImageCaption"/>
        <w:rPr/>
      </w:pPr>
      <w:r>
        <w:rPr/>
        <w:t>Gray Counter Chain</w:t>
      </w:r>
    </w:p>
    <w:p>
      <w:pPr>
        <w:pStyle w:val="BodyText"/>
        <w:rPr/>
      </w:pPr>
      <w:bookmarkStart w:id="171" w:name="Xc563bf1575336520cd457bc0b3c0ae057ee97f6"/>
      <w:r>
        <w:rPr>
          <w:sz w:val="20"/>
        </w:rPr>
        <w:t>Binary counter with Gray code conversion. Two competing critical paths: carry chain (binary increment) and XOR tree (Gray conversion). At large widths, the XOR path dominates.</w:t>
      </w:r>
      <w:bookmarkEnd w:id="171"/>
    </w:p>
    <w:p>
      <w:pPr>
        <w:pStyle w:val="Heading2"/>
        <w:pBdr>
          <w:bottom w:val="single" w:sz="12" w:space="0" w:color="228B22"/>
        </w:pBdr>
        <w:spacing w:before="280" w:after="80"/>
        <w:rPr/>
      </w:pPr>
      <w:bookmarkStart w:id="172" w:name="__RefHeading___Toc11945_4209059163"/>
      <w:bookmarkStart w:id="173" w:name="gray-conversion-logic"/>
      <w:bookmarkEnd w:id="172"/>
      <w:r>
        <w:rPr>
          <w:rStyle w:val="SectionNumber"/>
          <w:b/>
          <w:color w:val="228B22"/>
          <w:sz w:val="28"/>
        </w:rPr>
        <w:t>12.4</w:t>
      </w:r>
      <w:r>
        <w:rPr>
          <w:b/>
          <w:color w:val="228B22"/>
          <w:sz w:val="28"/>
        </w:rPr>
        <w:tab/>
        <w:t>Gray Conversion Logic</w:t>
      </w:r>
    </w:p>
    <w:p>
      <w:pPr>
        <w:pStyle w:val="SourceCode"/>
        <w:rPr/>
      </w:pPr>
      <w:r>
        <w:rPr>
          <w:rStyle w:val="NormalTok"/>
        </w:rPr>
        <w:t>gray[WIDTH</w:t>
      </w:r>
      <w:r>
        <w:rPr>
          <w:rStyle w:val="DecValTok"/>
        </w:rPr>
        <w:t>-1</w:t>
      </w:r>
      <w:r>
        <w:rPr>
          <w:rStyle w:val="NormalTok"/>
        </w:rPr>
        <w:t>]   = bin[WIDTH</w:t>
      </w:r>
      <w:r>
        <w:rPr>
          <w:rStyle w:val="DecValTok"/>
        </w:rPr>
        <w:t>-1</w:t>
      </w:r>
      <w:r>
        <w:rPr>
          <w:rStyle w:val="NormalTok"/>
        </w:rPr>
        <w:t xml:space="preserve">];            </w:t>
      </w:r>
      <w:r>
        <w:rPr>
          <w:rStyle w:val="CommentTok"/>
        </w:rPr>
        <w:t>// MSB unchanged</w:t>
      </w:r>
      <w:r>
        <w:rPr/>
        <w:br/>
      </w:r>
      <w:r>
        <w:rPr>
          <w:rStyle w:val="NormalTok"/>
        </w:rPr>
        <w:t>gray[WIDTH</w:t>
      </w:r>
      <w:r>
        <w:rPr>
          <w:rStyle w:val="DecValTok"/>
        </w:rPr>
        <w:t>-2</w:t>
      </w:r>
      <w:r>
        <w:rPr>
          <w:rStyle w:val="NormalTok"/>
        </w:rPr>
        <w:t>:</w:t>
      </w:r>
      <w:r>
        <w:rPr>
          <w:rStyle w:val="DecValTok"/>
        </w:rPr>
        <w:t>0</w:t>
      </w:r>
      <w:r>
        <w:rPr>
          <w:rStyle w:val="NormalTok"/>
        </w:rPr>
        <w:t>] = bin[WIDTH</w:t>
      </w:r>
      <w:r>
        <w:rPr>
          <w:rStyle w:val="DecValTok"/>
        </w:rPr>
        <w:t>-2</w:t>
      </w:r>
      <w:r>
        <w:rPr>
          <w:rStyle w:val="NormalTok"/>
        </w:rPr>
        <w:t>:</w:t>
      </w:r>
      <w:r>
        <w:rPr>
          <w:rStyle w:val="DecValTok"/>
        </w:rPr>
        <w:t>0</w:t>
      </w:r>
      <w:r>
        <w:rPr>
          <w:rStyle w:val="NormalTok"/>
        </w:rPr>
        <w:t>] ^ bin[WIDTH</w:t>
      </w:r>
      <w:r>
        <w:rPr>
          <w:rStyle w:val="DecValTok"/>
        </w:rPr>
        <w:t>-1</w:t>
      </w:r>
      <w:r>
        <w:rPr>
          <w:rStyle w:val="NormalTok"/>
        </w:rPr>
        <w:t>:</w:t>
      </w:r>
      <w:r>
        <w:rPr>
          <w:rStyle w:val="DecValTok"/>
        </w:rPr>
        <w:t>1</w:t>
      </w:r>
      <w:r>
        <w:rPr>
          <w:rStyle w:val="NormalTok"/>
        </w:rPr>
        <w:t xml:space="preserve">];  </w:t>
      </w:r>
      <w:r>
        <w:rPr>
          <w:rStyle w:val="CommentTok"/>
        </w:rPr>
        <w:t>// XOR tree</w:t>
      </w:r>
    </w:p>
    <w:p>
      <w:pPr>
        <w:pStyle w:val="FirstParagraph"/>
        <w:rPr/>
      </w:pPr>
      <w:r>
        <w:rPr>
          <w:sz w:val="20"/>
        </w:rPr>
        <w:t xml:space="preserve">This creates a </w:t>
      </w:r>
      <w:r>
        <w:rPr>
          <w:rStyle w:val="VerbatimChar"/>
          <w:sz w:val="20"/>
        </w:rPr>
        <w:t>WIDTH-1</w:t>
      </w:r>
      <w:r>
        <w:rPr>
          <w:sz w:val="20"/>
        </w:rPr>
        <w:t xml:space="preserve"> wide XOR tree. At narrow widths (4-16 bits), this fits in a few LUTs. At wide widths (64+), it becomes a significant combinational depth that may exceed the carry chain delay.</w:t>
      </w:r>
      <w:bookmarkEnd w:id="173"/>
    </w:p>
    <w:p>
      <w:pPr>
        <w:pStyle w:val="Heading2"/>
        <w:pBdr>
          <w:bottom w:val="single" w:sz="12" w:space="0" w:color="228B22"/>
        </w:pBdr>
        <w:spacing w:before="280" w:after="80"/>
        <w:rPr/>
      </w:pPr>
      <w:bookmarkStart w:id="174" w:name="__RefHeading___Toc11947_4209059163"/>
      <w:bookmarkStart w:id="175" w:name="critical-path-7"/>
      <w:bookmarkEnd w:id="174"/>
      <w:r>
        <w:rPr>
          <w:rStyle w:val="SectionNumber"/>
          <w:b/>
          <w:color w:val="228B22"/>
          <w:sz w:val="28"/>
        </w:rPr>
        <w:t>12.5</w:t>
      </w:r>
      <w:r>
        <w:rPr>
          <w:b/>
          <w:color w:val="228B22"/>
          <w:sz w:val="28"/>
        </w:rPr>
        <w:tab/>
        <w:t>Critical Path</w:t>
      </w:r>
    </w:p>
    <w:p>
      <w:pPr>
        <w:pStyle w:val="FirstParagraph"/>
        <w:rPr/>
      </w:pPr>
      <w:r>
        <w:rPr>
          <w:sz w:val="20"/>
        </w:rPr>
        <w:t xml:space="preserve">Two competing paths: 1. </w:t>
      </w:r>
      <w:r>
        <w:rPr>
          <w:b/>
          <w:bCs/>
          <w:sz w:val="20"/>
        </w:rPr>
        <w:t>Binary carry chain:</w:t>
      </w:r>
      <w:r>
        <w:rPr>
          <w:sz w:val="20"/>
        </w:rPr>
        <w:t xml:space="preserve"> </w:t>
      </w:r>
      <w:r>
        <w:rPr>
          <w:rStyle w:val="VerbatimChar"/>
          <w:sz w:val="20"/>
        </w:rPr>
        <w:t>WIDTH</w:t>
      </w:r>
      <w:r>
        <w:rPr>
          <w:sz w:val="20"/>
        </w:rPr>
        <w:t xml:space="preserve"> carry-propagation delays 2. </w:t>
      </w:r>
      <w:r>
        <w:rPr>
          <w:b/>
          <w:bCs/>
          <w:sz w:val="20"/>
        </w:rPr>
        <w:t>XOR tree:</w:t>
      </w:r>
      <w:r>
        <w:rPr>
          <w:sz w:val="20"/>
        </w:rPr>
        <w:t xml:space="preserve"> </w:t>
      </w:r>
      <w:r>
        <w:rPr>
          <w:rStyle w:val="VerbatimChar"/>
          <w:sz w:val="20"/>
        </w:rPr>
        <w:t>ceil(log2(WIDTH))</w:t>
      </w:r>
      <w:r>
        <w:rPr>
          <w:sz w:val="20"/>
        </w:rPr>
        <w:t xml:space="preserve"> XOR levels (due to tree structure)</w:t>
      </w:r>
    </w:p>
    <w:p>
      <w:pPr>
        <w:pStyle w:val="BodyText"/>
        <w:rPr/>
      </w:pPr>
      <w:bookmarkStart w:id="176" w:name="critical-path-7"/>
      <w:r>
        <w:rPr>
          <w:sz w:val="20"/>
        </w:rPr>
        <w:t>At narrow widths, the carry chain is dominant. At wide widths, the XOR tree for Gray conversion becomes the bottleneck.</w:t>
      </w:r>
      <w:bookmarkEnd w:id="176"/>
    </w:p>
    <w:p>
      <w:pPr>
        <w:pStyle w:val="Heading2"/>
        <w:pBdr>
          <w:bottom w:val="single" w:sz="12" w:space="0" w:color="228B22"/>
        </w:pBdr>
        <w:spacing w:before="280" w:after="80"/>
        <w:rPr/>
      </w:pPr>
      <w:bookmarkStart w:id="177" w:name="__RefHeading___Toc11949_4209059163"/>
      <w:bookmarkEnd w:id="177"/>
      <w:r>
        <w:rPr>
          <w:rStyle w:val="SectionNumber"/>
          <w:b/>
          <w:color w:val="228B22"/>
          <w:sz w:val="28"/>
        </w:rPr>
        <w:t>12.6</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4, 8, 16, 32, 64, 128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carry-vs-XOR crossover</w:t>
            </w:r>
            <w:bookmarkStart w:id="178" w:name="sweep-recommendations-8"/>
            <w:bookmarkEnd w:id="178"/>
          </w:p>
        </w:tc>
      </w:tr>
    </w:tbl>
    <w:p>
      <w:pPr>
        <w:pStyle w:val="Heading1"/>
        <w:shd w:val="clear" w:color="auto" w:fill="404040"/>
        <w:spacing w:before="360" w:after="120"/>
        <w:rPr/>
      </w:pPr>
      <w:bookmarkStart w:id="179" w:name="__RefHeading___Toc11951_4209059163"/>
      <w:bookmarkEnd w:id="179"/>
      <w:r>
        <w:rPr>
          <w:rStyle w:val="SectionNumber"/>
          <w:b/>
          <w:color w:val="FFFFFF"/>
          <w:sz w:val="32"/>
        </w:rPr>
        <w:t>13</w:t>
      </w:r>
      <w:r>
        <w:rPr>
          <w:b/>
          <w:color w:val="FFFFFF"/>
          <w:sz w:val="32"/>
        </w:rPr>
        <w:tab/>
        <w:t>3.1 LFSR Architecture</w:t>
      </w:r>
    </w:p>
    <w:p>
      <w:pPr>
        <w:pStyle w:val="Heading2"/>
        <w:pBdr>
          <w:bottom w:val="single" w:sz="12" w:space="0" w:color="228B22"/>
        </w:pBdr>
        <w:spacing w:before="280" w:after="80"/>
        <w:rPr/>
      </w:pPr>
      <w:bookmarkStart w:id="180" w:name="__RefHeading___Toc11953_4209059163"/>
      <w:bookmarkStart w:id="181" w:name="implementation"/>
      <w:bookmarkEnd w:id="180"/>
      <w:r>
        <w:rPr>
          <w:rStyle w:val="SectionNumber"/>
          <w:b/>
          <w:color w:val="228B22"/>
          <w:sz w:val="28"/>
        </w:rPr>
        <w:t>13.1</w:t>
      </w:r>
      <w:r>
        <w:rPr>
          <w:b/>
          <w:color w:val="228B22"/>
          <w:sz w:val="28"/>
        </w:rPr>
        <w:tab/>
        <w:t>Implementation</w:t>
      </w:r>
    </w:p>
    <w:p>
      <w:pPr>
        <w:pStyle w:val="FirstParagraph"/>
        <w:rPr/>
      </w:pPr>
      <w:r>
        <w:rPr>
          <w:sz w:val="20"/>
        </w:rPr>
        <w:t xml:space="preserve">The shared 32-bit Galois LFSR uses a left-shift architecture with polynomial </w:t>
      </w:r>
      <w:r>
        <w:rPr>
          <w:rStyle w:val="VerbatimChar"/>
          <w:sz w:val="20"/>
        </w:rPr>
        <w:t>x^32 + x^22 + x^2 + x + 1</w:t>
      </w:r>
      <w:r>
        <w:rPr>
          <w:sz w:val="20"/>
        </w:rPr>
        <w:t xml:space="preserve"> (constant </w:t>
      </w:r>
      <w:r>
        <w:rPr>
          <w:rStyle w:val="VerbatimChar"/>
          <w:sz w:val="20"/>
        </w:rPr>
        <w:t>0x0040_0007</w:t>
      </w:r>
      <w:r>
        <w:rPr>
          <w:sz w:val="20"/>
        </w:rPr>
        <w:t>):</w:t>
      </w:r>
    </w:p>
    <w:p>
      <w:pPr>
        <w:pStyle w:val="SourceCode"/>
        <w:rPr/>
      </w:pP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r_lfsr &lt;= </w:t>
      </w:r>
      <w:r>
        <w:rPr>
          <w:rStyle w:val="BaseNTok"/>
        </w:rPr>
        <w:t>32'hDEAD_BEEF</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(i_seed_valid) </w:t>
      </w:r>
      <w:r>
        <w:rPr>
          <w:rStyle w:val="KeywordTok"/>
        </w:rPr>
        <w:t>begin</w:t>
      </w:r>
      <w:r>
        <w:rPr/>
        <w:br/>
      </w:r>
      <w:r>
        <w:rPr>
          <w:rStyle w:val="NormalTok"/>
        </w:rPr>
        <w:t xml:space="preserve">        r_lfsr &lt;= i_seed_data;</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r_lfsr &lt;= {r_lfsr[</w:t>
      </w:r>
      <w:r>
        <w:rPr>
          <w:rStyle w:val="DecValTok"/>
        </w:rPr>
        <w:t>30</w:t>
      </w:r>
      <w:r>
        <w:rPr>
          <w:rStyle w:val="NormalTok"/>
        </w:rPr>
        <w:t>:</w:t>
      </w:r>
      <w:r>
        <w:rPr>
          <w:rStyle w:val="DecValTok"/>
        </w:rPr>
        <w:t>0</w:t>
      </w:r>
      <w:r>
        <w:rPr>
          <w:rStyle w:val="NormalTok"/>
        </w:rPr>
        <w:t xml:space="preserve">], </w:t>
      </w:r>
      <w:r>
        <w:rPr>
          <w:rStyle w:val="BaseNTok"/>
        </w:rPr>
        <w:t>1'b0</w:t>
      </w:r>
      <w:r>
        <w:rPr>
          <w:rStyle w:val="NormalTok"/>
        </w:rPr>
        <w:t>} ^ (r_lfsr[</w:t>
      </w:r>
      <w:r>
        <w:rPr>
          <w:rStyle w:val="DecValTok"/>
        </w:rPr>
        <w:t>31</w:t>
      </w:r>
      <w:r>
        <w:rPr>
          <w:rStyle w:val="NormalTok"/>
        </w:rPr>
        <w:t xml:space="preserve">] ? </w:t>
      </w:r>
      <w:r>
        <w:rPr>
          <w:rStyle w:val="BaseNTok"/>
        </w:rPr>
        <w:t>32'h0040_0007</w:t>
      </w:r>
      <w:r>
        <w:rPr>
          <w:rStyle w:val="NormalTok"/>
        </w:rPr>
        <w:t xml:space="preserve"> : </w:t>
      </w:r>
      <w:r>
        <w:rPr>
          <w:rStyle w:val="BaseNTok"/>
        </w:rPr>
        <w:t>32'h0</w:t>
      </w:r>
      <w:r>
        <w:rPr>
          <w:rStyle w:val="NormalTok"/>
        </w:rPr>
        <w:t>);</w:t>
      </w:r>
      <w:r>
        <w:rPr/>
        <w:br/>
      </w:r>
      <w:r>
        <w:rPr>
          <w:rStyle w:val="NormalTok"/>
        </w:rPr>
        <w:t xml:space="preserve">    </w:t>
      </w:r>
      <w:r>
        <w:rPr>
          <w:rStyle w:val="KeywordTok"/>
        </w:rPr>
        <w:t>end</w:t>
      </w:r>
      <w:r>
        <w:rPr/>
        <w:br/>
      </w:r>
      <w:r>
        <w:rPr>
          <w:rStyle w:val="NormalTok"/>
        </w:rPr>
        <w:t>)</w:t>
      </w:r>
    </w:p>
    <w:p>
      <w:pPr>
        <w:pStyle w:val="Heading3"/>
        <w:spacing w:before="200" w:after="80"/>
        <w:rPr/>
      </w:pPr>
      <w:bookmarkStart w:id="182" w:name="__RefHeading___Toc11955_4209059163"/>
      <w:bookmarkStart w:id="183" w:name="Xd65757b8fec1aaf236e0e0034566377e170774e"/>
      <w:bookmarkStart w:id="184" w:name="_Fig_10_Left_Shift_Galois_LF"/>
      <w:bookmarkEnd w:id="182"/>
      <w:r>
        <w:rPr>
          <w:rStyle w:val="SectionNumber"/>
          <w:b/>
          <w:color w:val="404040"/>
          <w:sz w:val="24"/>
        </w:rPr>
        <w:t>13.1.1</w:t>
      </w:r>
      <w:r>
        <w:rPr>
          <w:b/>
          <w:color w:val="404040"/>
          <w:sz w:val="24"/>
        </w:rPr>
        <w:tab/>
        <w:t>Figure 3.1: Left-Shift Galois LFSR Architecture</w:t>
      </w:r>
      <w:bookmarkEnd w:id="184"/>
    </w:p>
    <w:p>
      <w:pPr>
        <w:pStyle w:val="CaptionedFigure"/>
        <w:rPr/>
      </w:pPr>
      <w:r>
        <w:rPr/>
        <w:drawing>
          <wp:inline distT="0" distB="0" distL="0" distR="0">
            <wp:extent cx="5334000" cy="1496695"/>
            <wp:effectExtent l="0" t="0" r="0" b="0"/>
            <wp:docPr id="15" name="Image10" descr="LFS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descr="LFSR Architecture"/>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bookmarkStart w:id="185" w:name="Xd65757b8fec1aaf236e0e0034566377e170774e"/>
      <w:r>
        <w:rPr/>
        <w:t>LFSR Architecture</w:t>
      </w:r>
      <w:bookmarkEnd w:id="185"/>
    </w:p>
    <w:p>
      <w:pPr>
        <w:pStyle w:val="Heading3"/>
        <w:spacing w:before="200" w:after="80"/>
        <w:rPr/>
      </w:pPr>
      <w:bookmarkStart w:id="186" w:name="__RefHeading___Toc11957_4209059163"/>
      <w:bookmarkStart w:id="187" w:name="figure-3.2-lfsr-shift-operation-timing"/>
      <w:bookmarkStart w:id="188" w:name="_Fig_11_LFSR_Shift_Operation"/>
      <w:bookmarkEnd w:id="186"/>
      <w:r>
        <w:rPr>
          <w:rStyle w:val="SectionNumber"/>
          <w:b/>
          <w:color w:val="404040"/>
          <w:sz w:val="24"/>
        </w:rPr>
        <w:t>13.1.2</w:t>
      </w:r>
      <w:r>
        <w:rPr>
          <w:b/>
          <w:color w:val="404040"/>
          <w:sz w:val="24"/>
        </w:rPr>
        <w:tab/>
        <w:t>Figure 3.2: LFSR Shift Operation Timing</w:t>
      </w:r>
      <w:bookmarkEnd w:id="188"/>
    </w:p>
    <w:p>
      <w:pPr>
        <w:pStyle w:val="CaptionedFigure"/>
        <w:rPr/>
      </w:pPr>
      <w:r>
        <w:rPr/>
        <w:drawing>
          <wp:inline distT="0" distB="0" distL="0" distR="0">
            <wp:extent cx="5334000" cy="2247265"/>
            <wp:effectExtent l="0" t="0" r="0" b="0"/>
            <wp:docPr id="16" name="Image11" descr="LFSR Shift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descr="LFSR Shift Operation"/>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334000" cy="2247265"/>
                    </a:xfrm>
                    <a:prstGeom prst="rect">
                      <a:avLst/>
                    </a:prstGeom>
                  </pic:spPr>
                </pic:pic>
              </a:graphicData>
            </a:graphic>
          </wp:inline>
        </w:drawing>
      </w:r>
    </w:p>
    <w:p>
      <w:pPr>
        <w:pStyle w:val="ImageCaption"/>
        <w:rPr/>
      </w:pPr>
      <w:r>
        <w:rPr/>
        <w:t>LFSR Shift Operation</w:t>
      </w:r>
    </w:p>
    <w:p>
      <w:pPr>
        <w:pStyle w:val="BodyText"/>
        <w:rPr/>
      </w:pPr>
      <w:bookmarkStart w:id="189" w:name="figure-3.2-lfsr-shift-operation-timing"/>
      <w:r>
        <w:rPr>
          <w:sz w:val="20"/>
        </w:rPr>
        <w:t>The MSB (bit 31) feeds back through XOR taps at positions 0, 1, 2, and 22 (polynomial 0x0040_0007). Each cycle: shift left, XOR feedback into tap positions, new LSB = old MSB.</w:t>
      </w:r>
      <w:bookmarkEnd w:id="189"/>
    </w:p>
    <w:p>
      <w:pPr>
        <w:pStyle w:val="Heading3"/>
        <w:spacing w:before="200" w:after="80"/>
        <w:rPr/>
      </w:pPr>
      <w:bookmarkStart w:id="190" w:name="__RefHeading___Toc11959_4209059163"/>
      <w:bookmarkStart w:id="191" w:name="operation"/>
      <w:bookmarkEnd w:id="190"/>
      <w:r>
        <w:rPr>
          <w:rStyle w:val="SectionNumber"/>
          <w:b/>
          <w:color w:val="404040"/>
          <w:sz w:val="24"/>
        </w:rPr>
        <w:t>13.1.3</w:t>
      </w:r>
      <w:r>
        <w:rPr>
          <w:b/>
          <w:color w:val="404040"/>
          <w:sz w:val="24"/>
        </w:rPr>
        <w:tab/>
        <w:t>Operation</w:t>
      </w:r>
    </w:p>
    <w:p>
      <w:pPr>
        <w:pStyle w:val="FirstParagraph"/>
        <w:rPr/>
      </w:pPr>
      <w:r>
        <w:rPr>
          <w:sz w:val="20"/>
        </w:rPr>
        <w:t>Each clock cycle: 1. Shift the 32-bit register left by one position (MSB discarded, LSB = 0) 2. If the discarded MSB was 1, XOR the shifted result with the polynomial</w:t>
      </w:r>
    </w:p>
    <w:p>
      <w:pPr>
        <w:pStyle w:val="BodyText"/>
        <w:rPr/>
      </w:pPr>
      <w:r>
        <w:rPr>
          <w:sz w:val="20"/>
        </w:rPr>
        <w:t xml:space="preserve">This produces a maximal-length sequence of </w:t>
      </w:r>
      <w:r>
        <w:rPr>
          <w:rStyle w:val="VerbatimChar"/>
          <w:sz w:val="20"/>
        </w:rPr>
        <w:t>2^32 - 1</w:t>
      </w:r>
      <w:r>
        <w:rPr>
          <w:sz w:val="20"/>
        </w:rPr>
        <w:t xml:space="preserve"> states before repeating.</w:t>
      </w:r>
      <w:bookmarkEnd w:id="191"/>
    </w:p>
    <w:p>
      <w:pPr>
        <w:pStyle w:val="Heading3"/>
        <w:spacing w:before="200" w:after="80"/>
        <w:rPr/>
      </w:pPr>
      <w:bookmarkStart w:id="192" w:name="__RefHeading___Toc11961_4209059163"/>
      <w:bookmarkStart w:id="193" w:name="seed-loading"/>
      <w:bookmarkEnd w:id="192"/>
      <w:r>
        <w:rPr>
          <w:rStyle w:val="SectionNumber"/>
          <w:b/>
          <w:color w:val="404040"/>
          <w:sz w:val="24"/>
        </w:rPr>
        <w:t>13.1.4</w:t>
      </w:r>
      <w:r>
        <w:rPr>
          <w:b/>
          <w:color w:val="404040"/>
          <w:sz w:val="24"/>
        </w:rPr>
        <w:tab/>
        <w:t>Seed Loading</w:t>
      </w:r>
    </w:p>
    <w:p>
      <w:pPr>
        <w:pStyle w:val="FirstParagraph"/>
        <w:rPr/>
      </w:pPr>
      <w:r>
        <w:rPr>
          <w:sz w:val="20"/>
        </w:rPr>
        <w:t xml:space="preserve">When </w:t>
      </w:r>
      <w:r>
        <w:rPr>
          <w:rStyle w:val="VerbatimChar"/>
          <w:sz w:val="20"/>
        </w:rPr>
        <w:t>i_seed_valid</w:t>
      </w:r>
      <w:r>
        <w:rPr>
          <w:sz w:val="20"/>
        </w:rPr>
        <w:t xml:space="preserve"> is asserted, the LFSR loads </w:t>
      </w:r>
      <w:r>
        <w:rPr>
          <w:rStyle w:val="VerbatimChar"/>
          <w:sz w:val="20"/>
        </w:rPr>
        <w:t>i_seed_data</w:t>
      </w:r>
      <w:r>
        <w:rPr>
          <w:sz w:val="20"/>
        </w:rPr>
        <w:t xml:space="preserve"> on the next clock edge instead of advancing. This enables: - Deterministic testbench verification (known sequence from known seed) - Reproducible synthesis inputs across runs</w:t>
      </w:r>
    </w:p>
    <w:p>
      <w:pPr>
        <w:pStyle w:val="BodyText"/>
        <w:rPr/>
      </w:pPr>
      <w:r>
        <w:rPr>
          <w:sz w:val="20"/>
        </w:rPr>
        <w:t xml:space="preserve">The default seed (after reset) is </w:t>
      </w:r>
      <w:r>
        <w:rPr>
          <w:rStyle w:val="VerbatimChar"/>
          <w:sz w:val="20"/>
        </w:rPr>
        <w:t>0xDEAD_BEEF</w:t>
      </w:r>
      <w:r>
        <w:rPr>
          <w:sz w:val="20"/>
        </w:rPr>
        <w:t>.</w:t>
      </w:r>
      <w:bookmarkEnd w:id="181"/>
      <w:bookmarkEnd w:id="193"/>
    </w:p>
    <w:p>
      <w:pPr>
        <w:pStyle w:val="Heading2"/>
        <w:pBdr>
          <w:bottom w:val="single" w:sz="12" w:space="0" w:color="228B22"/>
        </w:pBdr>
        <w:spacing w:before="280" w:after="80"/>
        <w:rPr/>
      </w:pPr>
      <w:bookmarkStart w:id="194" w:name="__RefHeading___Toc11963_4209059163"/>
      <w:bookmarkStart w:id="195" w:name="architectural-choice-left-shift-galois"/>
      <w:bookmarkEnd w:id="194"/>
      <w:r>
        <w:rPr>
          <w:rStyle w:val="SectionNumber"/>
          <w:b/>
          <w:color w:val="228B22"/>
          <w:sz w:val="28"/>
        </w:rPr>
        <w:t>13.2</w:t>
      </w:r>
      <w:r>
        <w:rPr>
          <w:b/>
          <w:color w:val="228B22"/>
          <w:sz w:val="28"/>
        </w:rPr>
        <w:tab/>
        <w:t>Architectural Choice: Left-Shift Galois</w:t>
      </w:r>
    </w:p>
    <w:p>
      <w:pPr>
        <w:pStyle w:val="FirstParagraph"/>
        <w:rPr/>
      </w:pPr>
      <w:r>
        <w:rPr>
          <w:sz w:val="20"/>
        </w:rPr>
        <w:t xml:space="preserve">This LFSR is a </w:t>
      </w:r>
      <w:r>
        <w:rPr>
          <w:b/>
          <w:bCs/>
          <w:sz w:val="20"/>
        </w:rPr>
        <w:t>left-shift Galois</w:t>
      </w:r>
      <w:r>
        <w:rPr>
          <w:sz w:val="20"/>
        </w:rPr>
        <w:t xml:space="preserve"> architecture. It is architecturally different from the </w:t>
      </w:r>
      <w:r>
        <w:rPr>
          <w:b/>
          <w:bCs/>
          <w:sz w:val="20"/>
        </w:rPr>
        <w:t>right-shift tap-based Galois</w:t>
      </w:r>
      <w:r>
        <w:rPr>
          <w:sz w:val="20"/>
        </w:rPr>
        <w:t xml:space="preserve"> LFSR used elsewhere in the repository (</w:t>
      </w:r>
      <w:r>
        <w:rPr>
          <w:rStyle w:val="VerbatimChar"/>
          <w:sz w:val="20"/>
        </w:rPr>
        <w:t>val/common/test_shifter_lfsr_galois.py</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77"/>
        <w:gridCol w:w="3744"/>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char_top LFSR</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rtl/common LFSR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 direction</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Left</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Right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Feedback</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Polynomial XOR on MSB=1</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Per-tap XOR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Galois (parallel feedback)</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Galois (distributed taps)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Polynomial</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0x0040_0007</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fixed</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r>
    </w:tbl>
    <w:p>
      <w:pPr>
        <w:pStyle w:val="BodyText"/>
        <w:rPr/>
      </w:pPr>
      <w:r>
        <w:rPr>
          <w:sz w:val="20"/>
        </w:rPr>
        <w:t xml:space="preserve">The two models are </w:t>
      </w:r>
      <w:r>
        <w:rPr>
          <w:b/>
          <w:bCs/>
          <w:sz w:val="20"/>
        </w:rPr>
        <w:t>not interchangeable</w:t>
      </w:r>
      <w:r>
        <w:rPr>
          <w:sz w:val="20"/>
        </w:rPr>
        <w:t xml:space="preserve">. The reference model in </w:t>
      </w:r>
      <w:r>
        <w:rPr>
          <w:rStyle w:val="VerbatimChar"/>
          <w:sz w:val="20"/>
        </w:rPr>
        <w:t>timing_char_tb.py</w:t>
      </w:r>
      <w:r>
        <w:rPr>
          <w:sz w:val="20"/>
        </w:rPr>
        <w:t xml:space="preserve"> matches the left-shift implementation exactly.</w:t>
      </w:r>
      <w:bookmarkEnd w:id="195"/>
    </w:p>
    <w:p>
      <w:pPr>
        <w:pStyle w:val="Heading2"/>
        <w:pBdr>
          <w:bottom w:val="single" w:sz="12" w:space="0" w:color="228B22"/>
        </w:pBdr>
        <w:spacing w:before="280" w:after="80"/>
        <w:rPr/>
      </w:pPr>
      <w:bookmarkStart w:id="196" w:name="__RefHeading___Toc11965_4209059163"/>
      <w:bookmarkStart w:id="197" w:name="why-galois-not-fibonacci"/>
      <w:bookmarkEnd w:id="196"/>
      <w:r>
        <w:rPr>
          <w:rStyle w:val="SectionNumber"/>
          <w:b/>
          <w:color w:val="228B22"/>
          <w:sz w:val="28"/>
        </w:rPr>
        <w:t>13.3</w:t>
      </w:r>
      <w:r>
        <w:rPr>
          <w:b/>
          <w:color w:val="228B22"/>
          <w:sz w:val="28"/>
        </w:rPr>
        <w:tab/>
        <w:t>Why Galois (Not Fibonacci)</w:t>
      </w:r>
    </w:p>
    <w:p>
      <w:pPr>
        <w:pStyle w:val="FirstParagraph"/>
        <w:rPr/>
      </w:pPr>
      <w:bookmarkStart w:id="198" w:name="why-galois-not-fibonacci"/>
      <w:r>
        <w:rPr>
          <w:sz w:val="20"/>
        </w:rPr>
        <w:t>The Galois architecture was chosen because: 1. All XOR feedback is applied in parallel (single gate delay), making the LFSR fast and easy to meet timing 2. The combinational depth is constant regardless of polynomial weight 3. The LFSR itself should never be the timing bottleneck</w:t>
      </w:r>
      <w:bookmarkEnd w:id="198"/>
    </w:p>
    <w:p>
      <w:pPr>
        <w:pStyle w:val="Heading1"/>
        <w:shd w:val="clear" w:color="auto" w:fill="404040"/>
        <w:spacing w:before="360" w:after="120"/>
        <w:rPr/>
      </w:pPr>
      <w:bookmarkStart w:id="199" w:name="__RefHeading___Toc11967_4209059163"/>
      <w:bookmarkStart w:id="200" w:name="data-distribution"/>
      <w:bookmarkEnd w:id="199"/>
      <w:r>
        <w:rPr>
          <w:rStyle w:val="SectionNumber"/>
          <w:b/>
          <w:color w:val="FFFFFF"/>
          <w:sz w:val="32"/>
        </w:rPr>
        <w:t>14</w:t>
      </w:r>
      <w:r>
        <w:rPr>
          <w:b/>
          <w:color w:val="FFFFFF"/>
          <w:sz w:val="32"/>
        </w:rPr>
        <w:tab/>
        <w:t>3.2 Data Distribution</w:t>
      </w:r>
    </w:p>
    <w:p>
      <w:pPr>
        <w:pStyle w:val="Heading2"/>
        <w:pBdr>
          <w:bottom w:val="single" w:sz="12" w:space="0" w:color="228B22"/>
        </w:pBdr>
        <w:spacing w:before="280" w:after="80"/>
        <w:rPr/>
      </w:pPr>
      <w:bookmarkStart w:id="201" w:name="__RefHeading___Toc11969_4209059163"/>
      <w:bookmarkStart w:id="202" w:name="single-input-fubs"/>
      <w:bookmarkEnd w:id="201"/>
      <w:r>
        <w:rPr>
          <w:rStyle w:val="SectionNumber"/>
          <w:b/>
          <w:color w:val="228B22"/>
          <w:sz w:val="28"/>
        </w:rPr>
        <w:t>14.1</w:t>
      </w:r>
      <w:r>
        <w:rPr>
          <w:b/>
          <w:color w:val="228B22"/>
          <w:sz w:val="28"/>
        </w:rPr>
        <w:tab/>
        <w:t>Single-Input FUBs</w:t>
      </w:r>
    </w:p>
    <w:p>
      <w:pPr>
        <w:pStyle w:val="FirstParagraph"/>
        <w:rPr/>
      </w:pPr>
      <w:r>
        <w:rPr>
          <w:sz w:val="20"/>
        </w:rPr>
        <w:t>For FUBs with a single data input (nand_chain, inverter_chain, xor_tree, mux_tree), each input flop bit is wired directly from an LFSR bit:</w:t>
      </w:r>
    </w:p>
    <w:p>
      <w:pPr>
        <w:pStyle w:val="SourceCode"/>
        <w:rPr/>
      </w:pPr>
      <w:r>
        <w:rPr>
          <w:rStyle w:val="CommentTok"/>
        </w:rPr>
        <w:t>// For input bit b of a FUB with NUM_FLOPS input flops:</w:t>
      </w:r>
      <w:r>
        <w:rPr/>
        <w:br/>
      </w:r>
      <w:r>
        <w:rPr>
          <w:rStyle w:val="KeywordTok"/>
        </w:rPr>
        <w:t>assign</w:t>
      </w:r>
      <w:r>
        <w:rPr>
          <w:rStyle w:val="NormalTok"/>
        </w:rPr>
        <w:t xml:space="preserve"> w_fub_input[b] = r_lfsr[b % </w:t>
      </w:r>
      <w:r>
        <w:rPr>
          <w:rStyle w:val="DecValTok"/>
        </w:rPr>
        <w:t>32</w:t>
      </w:r>
      <w:r>
        <w:rPr>
          <w:rStyle w:val="NormalTok"/>
        </w:rPr>
        <w:t>];</w:t>
      </w:r>
    </w:p>
    <w:p>
      <w:pPr>
        <w:pStyle w:val="FirstParagraph"/>
        <w:rPr/>
      </w:pPr>
      <w:r>
        <w:rPr>
          <w:sz w:val="20"/>
        </w:rPr>
        <w:t xml:space="preserve">When </w:t>
      </w:r>
      <w:r>
        <w:rPr>
          <w:rStyle w:val="VerbatimChar"/>
          <w:sz w:val="20"/>
        </w:rPr>
        <w:t>NUM_FLOPS &gt; 32</w:t>
      </w:r>
      <w:r>
        <w:rPr>
          <w:sz w:val="20"/>
        </w:rPr>
        <w:t>, bits wrap around (modulo 32), reusing LFSR bits. This provides pseudo-random toggling without requiring a wider LFSR.</w:t>
      </w:r>
      <w:bookmarkEnd w:id="202"/>
    </w:p>
    <w:p>
      <w:pPr>
        <w:pStyle w:val="Heading2"/>
        <w:pBdr>
          <w:bottom w:val="single" w:sz="12" w:space="0" w:color="228B22"/>
        </w:pBdr>
        <w:spacing w:before="280" w:after="80"/>
        <w:rPr/>
      </w:pPr>
      <w:bookmarkStart w:id="203" w:name="__RefHeading___Toc11971_4209059163"/>
      <w:bookmarkStart w:id="204" w:name="dual-input-fubs"/>
      <w:bookmarkEnd w:id="203"/>
      <w:r>
        <w:rPr>
          <w:rStyle w:val="SectionNumber"/>
          <w:b/>
          <w:color w:val="228B22"/>
          <w:sz w:val="28"/>
        </w:rPr>
        <w:t>14.2</w:t>
      </w:r>
      <w:r>
        <w:rPr>
          <w:b/>
          <w:color w:val="228B22"/>
          <w:sz w:val="28"/>
        </w:rPr>
        <w:tab/>
        <w:t>Dual-Input FUBs</w:t>
      </w:r>
    </w:p>
    <w:p>
      <w:pPr>
        <w:pStyle w:val="FirstParagraph"/>
        <w:rPr/>
      </w:pPr>
      <w:r>
        <w:rPr>
          <w:sz w:val="20"/>
        </w:rPr>
        <w:t>For FUBs with two operands (carry_chain, multiplier_tree), the second operand uses a 16-bit-shifted mapping:</w:t>
      </w:r>
    </w:p>
    <w:p>
      <w:pPr>
        <w:pStyle w:val="SourceCode"/>
        <w:rPr/>
      </w:pPr>
      <w:r>
        <w:rPr>
          <w:rStyle w:val="CommentTok"/>
        </w:rPr>
        <w:t>// Operand A</w:t>
      </w:r>
      <w:r>
        <w:rPr/>
        <w:br/>
      </w:r>
      <w:r>
        <w:rPr>
          <w:rStyle w:val="KeywordTok"/>
        </w:rPr>
        <w:t>assign</w:t>
      </w:r>
      <w:r>
        <w:rPr>
          <w:rStyle w:val="NormalTok"/>
        </w:rPr>
        <w:t xml:space="preserve"> w_input_a[b] = r_lfsr[b % </w:t>
      </w:r>
      <w:r>
        <w:rPr>
          <w:rStyle w:val="DecValTok"/>
        </w:rPr>
        <w:t>32</w:t>
      </w:r>
      <w:r>
        <w:rPr>
          <w:rStyle w:val="NormalTok"/>
        </w:rPr>
        <w:t>];</w:t>
      </w:r>
      <w:r>
        <w:rPr/>
        <w:br/>
        <w:br/>
      </w:r>
      <w:r>
        <w:rPr>
          <w:rStyle w:val="CommentTok"/>
        </w:rPr>
        <w:t>// Operand B (16-bit shift for decorrelation)</w:t>
      </w:r>
      <w:r>
        <w:rPr/>
        <w:br/>
      </w:r>
      <w:r>
        <w:rPr>
          <w:rStyle w:val="KeywordTok"/>
        </w:rPr>
        <w:t>assign</w:t>
      </w:r>
      <w:r>
        <w:rPr>
          <w:rStyle w:val="NormalTok"/>
        </w:rPr>
        <w:t xml:space="preserve"> w_input_b[b] = r_lfsr[(b + </w:t>
      </w:r>
      <w:r>
        <w:rPr>
          <w:rStyle w:val="DecValTok"/>
        </w:rPr>
        <w:t>16</w:t>
      </w:r>
      <w:r>
        <w:rPr>
          <w:rStyle w:val="NormalTok"/>
        </w:rPr>
        <w:t xml:space="preserve">) % </w:t>
      </w:r>
      <w:r>
        <w:rPr>
          <w:rStyle w:val="DecValTok"/>
        </w:rPr>
        <w:t>32</w:t>
      </w:r>
      <w:r>
        <w:rPr>
          <w:rStyle w:val="NormalTok"/>
        </w:rPr>
        <w:t>];</w:t>
      </w:r>
    </w:p>
    <w:p>
      <w:pPr>
        <w:pStyle w:val="FirstParagraph"/>
        <w:rPr/>
      </w:pPr>
      <w:r>
        <w:rPr>
          <w:sz w:val="20"/>
        </w:rPr>
        <w:t xml:space="preserve">The 16-bit shift ensures the two operands are statistically decorrelated. Without this shift, the synthesis tool could exploit the correlation between identical inputs to simplify the combinational logic (e.g., </w:t>
      </w:r>
      <w:r>
        <w:rPr>
          <w:rStyle w:val="VerbatimChar"/>
          <w:sz w:val="20"/>
        </w:rPr>
        <w:t>a + a = 2a</w:t>
      </w:r>
      <w:r>
        <w:rPr>
          <w:sz w:val="20"/>
        </w:rPr>
        <w:t xml:space="preserve"> is simpler than </w:t>
      </w:r>
      <w:r>
        <w:rPr>
          <w:rStyle w:val="VerbatimChar"/>
          <w:sz w:val="20"/>
        </w:rPr>
        <w:t>a + b</w:t>
      </w:r>
      <w:r>
        <w:rPr>
          <w:sz w:val="20"/>
        </w:rPr>
        <w:t>).</w:t>
      </w:r>
    </w:p>
    <w:p>
      <w:pPr>
        <w:pStyle w:val="Heading3"/>
        <w:spacing w:before="200" w:after="80"/>
        <w:rPr/>
      </w:pPr>
      <w:bookmarkStart w:id="205" w:name="__RefHeading___Toc11973_4209059163"/>
      <w:bookmarkStart w:id="206" w:name="X59cae620e56638d47c2142df63f2ec22ea3e30f"/>
      <w:bookmarkStart w:id="207" w:name="_Fig_12_Dual_Input_Decorrela"/>
      <w:bookmarkEnd w:id="205"/>
      <w:r>
        <w:rPr>
          <w:rStyle w:val="SectionNumber"/>
          <w:b/>
          <w:color w:val="404040"/>
          <w:sz w:val="24"/>
        </w:rPr>
        <w:t>14.2.1</w:t>
      </w:r>
      <w:r>
        <w:rPr>
          <w:b/>
          <w:color w:val="404040"/>
          <w:sz w:val="24"/>
        </w:rPr>
        <w:tab/>
        <w:t>Figure 3.3: Dual-Input Decorrelation Mapping</w:t>
      </w:r>
      <w:bookmarkEnd w:id="207"/>
    </w:p>
    <w:p>
      <w:pPr>
        <w:pStyle w:val="CaptionedFigure"/>
        <w:rPr/>
      </w:pPr>
      <w:r>
        <w:rPr/>
        <w:drawing>
          <wp:inline distT="0" distB="0" distL="0" distR="0">
            <wp:extent cx="5334000" cy="2279015"/>
            <wp:effectExtent l="0" t="0" r="0" b="0"/>
            <wp:docPr id="17" name="Image12" descr="Dual-Input De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descr="Dual-Input Decorrelation"/>
                    <pic:cNvPicPr>
                      <a:picLocks noChangeAspect="1" noChangeArrowheads="1"/>
                    </pic:cNvPicPr>
                  </pic:nvPicPr>
                  <pic:blipFill>
                    <a:blip r:embed="rId15"/>
                    <a:stretch>
                      <a:fillRect/>
                    </a:stretch>
                  </pic:blipFill>
                  <pic:spPr bwMode="auto">
                    <a:xfrm>
                      <a:off x="0" y="0"/>
                      <a:ext cx="5334000" cy="2279015"/>
                    </a:xfrm>
                    <a:prstGeom prst="rect">
                      <a:avLst/>
                    </a:prstGeom>
                  </pic:spPr>
                </pic:pic>
              </a:graphicData>
            </a:graphic>
          </wp:inline>
        </w:drawing>
      </w:r>
    </w:p>
    <w:p>
      <w:pPr>
        <w:pStyle w:val="ImageCaption"/>
        <w:rPr/>
      </w:pPr>
      <w:r>
        <w:rPr/>
        <w:t>Dual-Input Decorrelation</w:t>
      </w:r>
    </w:p>
    <w:p>
      <w:pPr>
        <w:pStyle w:val="BodyText"/>
        <w:rPr/>
      </w:pPr>
      <w:bookmarkStart w:id="208" w:name="dual-input-fubs"/>
      <w:bookmarkStart w:id="209" w:name="X59cae620e56638d47c2142df63f2ec22ea3e30f"/>
      <w:r>
        <w:rPr>
          <w:sz w:val="20"/>
        </w:rPr>
        <w:t>Operand A uses direct LFSR bit mapping; operand B uses a 16-bit circular shift. This prevents the synthesis tool from exploiting a==b identities.</w:t>
      </w:r>
      <w:bookmarkEnd w:id="208"/>
      <w:bookmarkEnd w:id="209"/>
    </w:p>
    <w:p>
      <w:pPr>
        <w:pStyle w:val="Heading2"/>
        <w:pBdr>
          <w:bottom w:val="single" w:sz="12" w:space="0" w:color="228B22"/>
        </w:pBdr>
        <w:spacing w:before="280" w:after="80"/>
        <w:rPr/>
      </w:pPr>
      <w:bookmarkStart w:id="210" w:name="__RefHeading___Toc11975_4209059163"/>
      <w:bookmarkStart w:id="211" w:name="control-signals"/>
      <w:bookmarkEnd w:id="210"/>
      <w:r>
        <w:rPr>
          <w:rStyle w:val="SectionNumber"/>
          <w:b/>
          <w:color w:val="228B22"/>
          <w:sz w:val="28"/>
        </w:rPr>
        <w:t>14.3</w:t>
      </w:r>
      <w:r>
        <w:rPr>
          <w:b/>
          <w:color w:val="228B22"/>
          <w:sz w:val="28"/>
        </w:rPr>
        <w:tab/>
        <w:t>Control Signals</w:t>
      </w:r>
    </w:p>
    <w:p>
      <w:pPr>
        <w:pStyle w:val="FirstParagraph"/>
        <w:rPr/>
      </w:pPr>
      <w:r>
        <w:rPr>
          <w:sz w:val="20"/>
        </w:rPr>
        <w:t>Mux tree select inputs and gray counter enable signals use separate LFSR bit ranges to avoid correlation with data inputs:</w:t>
      </w:r>
    </w:p>
    <w:p>
      <w:pPr>
        <w:pStyle w:val="SourceCode"/>
        <w:rPr/>
      </w:pPr>
      <w:r>
        <w:rPr>
          <w:rStyle w:val="CommentTok"/>
        </w:rPr>
        <w:t>// Mux tree selects: use upper LFSR bits</w:t>
      </w:r>
      <w:r>
        <w:rPr/>
        <w:br/>
      </w:r>
      <w:r>
        <w:rPr>
          <w:rStyle w:val="KeywordTok"/>
        </w:rPr>
        <w:t>assign</w:t>
      </w:r>
      <w:r>
        <w:rPr>
          <w:rStyle w:val="NormalTok"/>
        </w:rPr>
        <w:t xml:space="preserve"> w_select[</w:t>
      </w:r>
      <w:r>
        <w:rPr>
          <w:rStyle w:val="KeywordTok"/>
        </w:rPr>
        <w:t>s</w:t>
      </w:r>
      <w:r>
        <w:rPr>
          <w:rStyle w:val="NormalTok"/>
        </w:rPr>
        <w:t>] = r_lfsr[</w:t>
      </w:r>
      <w:r>
        <w:rPr>
          <w:rStyle w:val="DecValTok"/>
        </w:rPr>
        <w:t>16</w:t>
      </w:r>
      <w:r>
        <w:rPr>
          <w:rStyle w:val="NormalTok"/>
        </w:rPr>
        <w:t xml:space="preserve"> + (</w:t>
      </w:r>
      <w:r>
        <w:rPr>
          <w:rStyle w:val="KeywordTok"/>
        </w:rPr>
        <w:t>s</w:t>
      </w:r>
      <w:r>
        <w:rPr>
          <w:rStyle w:val="NormalTok"/>
        </w:rPr>
        <w:t xml:space="preserve"> % </w:t>
      </w:r>
      <w:r>
        <w:rPr>
          <w:rStyle w:val="DecValTok"/>
        </w:rPr>
        <w:t>16</w:t>
      </w:r>
      <w:r>
        <w:rPr>
          <w:rStyle w:val="NormalTok"/>
        </w:rPr>
        <w:t>)];</w:t>
      </w:r>
      <w:r>
        <w:rPr/>
        <w:br/>
        <w:br/>
      </w:r>
      <w:r>
        <w:rPr>
          <w:rStyle w:val="CommentTok"/>
        </w:rPr>
        <w:t>// Gray counter enable: single bit</w:t>
      </w:r>
      <w:r>
        <w:rPr/>
        <w:br/>
      </w:r>
      <w:r>
        <w:rPr>
          <w:rStyle w:val="KeywordTok"/>
        </w:rPr>
        <w:t>assign</w:t>
      </w:r>
      <w:r>
        <w:rPr>
          <w:rStyle w:val="NormalTok"/>
        </w:rPr>
        <w:t xml:space="preserve"> w_gray_enable = r_lfsr[</w:t>
      </w:r>
      <w:r>
        <w:rPr>
          <w:rStyle w:val="DecValTok"/>
        </w:rPr>
        <w:t>0</w:t>
      </w:r>
      <w:r>
        <w:rPr>
          <w:rStyle w:val="NormalTok"/>
        </w:rPr>
        <w:t>];</w:t>
      </w:r>
      <w:bookmarkEnd w:id="211"/>
    </w:p>
    <w:p>
      <w:pPr>
        <w:pStyle w:val="Heading2"/>
        <w:pBdr>
          <w:bottom w:val="single" w:sz="12" w:space="0" w:color="228B22"/>
        </w:pBdr>
        <w:spacing w:before="280" w:after="80"/>
        <w:rPr/>
      </w:pPr>
      <w:bookmarkStart w:id="212" w:name="__RefHeading___Toc11977_4209059163"/>
      <w:bookmarkStart w:id="213" w:name="width-beyond-32-bits"/>
      <w:bookmarkEnd w:id="212"/>
      <w:r>
        <w:rPr>
          <w:rStyle w:val="SectionNumber"/>
          <w:b/>
          <w:color w:val="228B22"/>
          <w:sz w:val="28"/>
        </w:rPr>
        <w:t>14.4</w:t>
      </w:r>
      <w:r>
        <w:rPr>
          <w:b/>
          <w:color w:val="228B22"/>
          <w:sz w:val="28"/>
        </w:rPr>
        <w:tab/>
        <w:t>Width Beyond 32 Bits</w:t>
      </w:r>
    </w:p>
    <w:p>
      <w:pPr>
        <w:pStyle w:val="FirstParagraph"/>
        <w:rPr/>
      </w:pPr>
      <w:r>
        <w:rPr>
          <w:sz w:val="20"/>
        </w:rPr>
        <w:t xml:space="preserve">For FUB input widths wider than 32 bits (e.g., </w:t>
      </w:r>
      <w:r>
        <w:rPr>
          <w:rStyle w:val="VerbatimChar"/>
          <w:sz w:val="20"/>
        </w:rPr>
        <w:t>CARRY_WIDTH=64</w:t>
      </w:r>
      <w:r>
        <w:rPr>
          <w:sz w:val="20"/>
        </w:rPr>
        <w:t>), the LFSR bits are reused with modulo wrapping:</w:t>
      </w:r>
    </w:p>
    <w:p>
      <w:pPr>
        <w:pStyle w:val="SourceCode"/>
        <w:rPr/>
      </w:pPr>
      <w:r>
        <w:rPr>
          <w:rStyle w:val="VerbatimChar"/>
        </w:rPr>
        <w:t>Bit 0  -&gt; r_lfsr[0]</w:t>
      </w:r>
      <w:r>
        <w:rPr/>
        <w:br/>
      </w:r>
      <w:r>
        <w:rPr>
          <w:rStyle w:val="VerbatimChar"/>
        </w:rPr>
        <w:t>Bit 1  -&gt; r_lfsr[1]</w:t>
      </w:r>
      <w:r>
        <w:rPr/>
        <w:br/>
      </w:r>
      <w:r>
        <w:rPr>
          <w:rStyle w:val="VerbatimChar"/>
        </w:rPr>
        <w:t>...</w:t>
      </w:r>
      <w:r>
        <w:rPr/>
        <w:br/>
      </w:r>
      <w:r>
        <w:rPr>
          <w:rStyle w:val="VerbatimChar"/>
        </w:rPr>
        <w:t>Bit 31 -&gt; r_lfsr[31]</w:t>
      </w:r>
      <w:r>
        <w:rPr/>
        <w:br/>
      </w:r>
      <w:r>
        <w:rPr>
          <w:rStyle w:val="VerbatimChar"/>
        </w:rPr>
        <w:t>Bit 32 -&gt; r_lfsr[0]    (wraps)</w:t>
      </w:r>
      <w:r>
        <w:rPr/>
        <w:br/>
      </w:r>
      <w:r>
        <w:rPr>
          <w:rStyle w:val="VerbatimChar"/>
        </w:rPr>
        <w:t>Bit 33 -&gt; r_lfsr[1]</w:t>
      </w:r>
      <w:r>
        <w:rPr/>
        <w:br/>
      </w:r>
      <w:r>
        <w:rPr>
          <w:rStyle w:val="VerbatimChar"/>
        </w:rPr>
        <w:t>...</w:t>
      </w:r>
    </w:p>
    <w:p>
      <w:pPr>
        <w:pStyle w:val="FirstParagraph"/>
        <w:rPr/>
      </w:pPr>
      <w:r>
        <w:rPr>
          <w:sz w:val="20"/>
        </w:rPr>
        <w:t xml:space="preserve">This provides pseudo-random toggling for all bits. The wrapping does mean that bits </w:t>
      </w:r>
      <w:r>
        <w:rPr>
          <w:rStyle w:val="VerbatimChar"/>
          <w:sz w:val="20"/>
        </w:rPr>
        <w:t>b</w:t>
      </w:r>
      <w:r>
        <w:rPr>
          <w:sz w:val="20"/>
        </w:rPr>
        <w:t xml:space="preserve"> and </w:t>
      </w:r>
      <w:r>
        <w:rPr>
          <w:rStyle w:val="VerbatimChar"/>
          <w:sz w:val="20"/>
        </w:rPr>
        <w:t>b+32</w:t>
      </w:r>
      <w:r>
        <w:rPr>
          <w:sz w:val="20"/>
        </w:rPr>
        <w:t xml:space="preserve"> are identical in any given cycle, but this does not affect the synthesis tool’s ability to optimize – the pattern changes every cycle, preventing constant propagation.</w:t>
      </w:r>
      <w:bookmarkEnd w:id="200"/>
      <w:bookmarkEnd w:id="213"/>
    </w:p>
    <w:p>
      <w:pPr>
        <w:pStyle w:val="Heading1"/>
        <w:shd w:val="clear" w:color="auto" w:fill="404040"/>
        <w:spacing w:before="360" w:after="120"/>
        <w:rPr/>
      </w:pPr>
      <w:bookmarkStart w:id="214" w:name="__RefHeading___Toc11979_4209059163"/>
      <w:bookmarkStart w:id="215" w:name="sdc-architecture"/>
      <w:bookmarkEnd w:id="214"/>
      <w:r>
        <w:rPr>
          <w:rStyle w:val="SectionNumber"/>
          <w:b/>
          <w:color w:val="FFFFFF"/>
          <w:sz w:val="32"/>
        </w:rPr>
        <w:t>15</w:t>
      </w:r>
      <w:r>
        <w:rPr>
          <w:b/>
          <w:color w:val="FFFFFF"/>
          <w:sz w:val="32"/>
        </w:rPr>
        <w:tab/>
        <w:t>4.1 SDC Architecture</w:t>
      </w:r>
    </w:p>
    <w:p>
      <w:pPr>
        <w:pStyle w:val="Heading2"/>
        <w:pBdr>
          <w:bottom w:val="single" w:sz="12" w:space="0" w:color="228B22"/>
        </w:pBdr>
        <w:spacing w:before="280" w:after="80"/>
        <w:rPr/>
      </w:pPr>
      <w:bookmarkStart w:id="216" w:name="__RefHeading___Toc11981_4209059163"/>
      <w:bookmarkStart w:id="217" w:name="file-structure"/>
      <w:bookmarkEnd w:id="216"/>
      <w:r>
        <w:rPr>
          <w:rStyle w:val="SectionNumber"/>
          <w:b/>
          <w:color w:val="228B22"/>
          <w:sz w:val="28"/>
        </w:rPr>
        <w:t>15.1</w:t>
      </w:r>
      <w:r>
        <w:rPr>
          <w:b/>
          <w:color w:val="228B22"/>
          <w:sz w:val="28"/>
        </w:rPr>
        <w:tab/>
        <w:t>File Structure</w:t>
      </w:r>
    </w:p>
    <w:p>
      <w:pPr>
        <w:pStyle w:val="FirstParagraph"/>
        <w:rPr/>
      </w:pPr>
      <w:r>
        <w:rPr>
          <w:sz w:val="20"/>
        </w:rPr>
        <w:t>The SDC (</w:t>
      </w:r>
      <w:r>
        <w:rPr>
          <w:rStyle w:val="VerbatimChar"/>
          <w:sz w:val="20"/>
        </w:rPr>
        <w:t>char_top.sdc</w:t>
      </w:r>
      <w:r>
        <w:rPr>
          <w:sz w:val="20"/>
        </w:rPr>
        <w:t>) is organized in four sections:</w:t>
      </w:r>
    </w:p>
    <w:p>
      <w:pPr>
        <w:pStyle w:val="SourceCode"/>
        <w:rPr/>
      </w:pPr>
      <w:r>
        <w:rPr>
          <w:rStyle w:val="VerbatimChar"/>
        </w:rPr>
        <w:t>Section A: Overridable parameters (FLOW, frequency, IO fractions)</w:t>
      </w:r>
      <w:r>
        <w:rPr/>
        <w:br/>
      </w:r>
      <w:r>
        <w:rPr>
          <w:rStyle w:val="VerbatimChar"/>
        </w:rPr>
        <w:t>Section B: Tool-agnostic core constraints (clock, reset, IO delays)</w:t>
      </w:r>
      <w:r>
        <w:rPr/>
        <w:br/>
      </w:r>
      <w:r>
        <w:rPr>
          <w:rStyle w:val="VerbatimChar"/>
        </w:rPr>
        <w:t>Section C: Tool-specific blocks (ASIC / Vivado / Quartus)</w:t>
      </w:r>
      <w:r>
        <w:rPr/>
        <w:br/>
      </w:r>
      <w:r>
        <w:rPr>
          <w:rStyle w:val="VerbatimChar"/>
        </w:rPr>
        <w:t>Section D: Reporting helper commands (comments)</w:t>
      </w:r>
    </w:p>
    <w:p>
      <w:pPr>
        <w:pStyle w:val="Heading3"/>
        <w:spacing w:before="200" w:after="80"/>
        <w:rPr/>
      </w:pPr>
      <w:bookmarkStart w:id="218" w:name="__RefHeading___Toc11983_4209059163"/>
      <w:bookmarkStart w:id="219" w:name="figure-4.1-sdc-multi-flow-structure"/>
      <w:bookmarkStart w:id="220" w:name="_Fig_13_SDC_Multi_Flow_Struc"/>
      <w:bookmarkEnd w:id="218"/>
      <w:r>
        <w:rPr>
          <w:rStyle w:val="SectionNumber"/>
          <w:b/>
          <w:color w:val="404040"/>
          <w:sz w:val="24"/>
        </w:rPr>
        <w:t>15.1.1</w:t>
      </w:r>
      <w:r>
        <w:rPr>
          <w:b/>
          <w:color w:val="404040"/>
          <w:sz w:val="24"/>
        </w:rPr>
        <w:tab/>
        <w:t>Figure 4.1: SDC Multi-Flow Structure</w:t>
      </w:r>
      <w:bookmarkEnd w:id="220"/>
    </w:p>
    <w:p>
      <w:pPr>
        <w:pStyle w:val="CaptionedFigure"/>
        <w:rPr/>
      </w:pPr>
      <w:r>
        <w:rPr/>
        <w:drawing>
          <wp:inline distT="0" distB="0" distL="0" distR="0">
            <wp:extent cx="5334000" cy="6681470"/>
            <wp:effectExtent l="0" t="0" r="0" b="0"/>
            <wp:docPr id="18" name="Image13" descr="SDC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descr="SDC Structure"/>
                    <pic:cNvPicPr>
                      <a:picLocks noChangeAspect="1" noChangeArrowheads="1"/>
                    </pic:cNvPicPr>
                  </pic:nvPicPr>
                  <pic:blipFill>
                    <a:blip r:embed="rId16"/>
                    <a:stretch>
                      <a:fillRect/>
                    </a:stretch>
                  </pic:blipFill>
                  <pic:spPr bwMode="auto">
                    <a:xfrm>
                      <a:off x="0" y="0"/>
                      <a:ext cx="5334000" cy="6681470"/>
                    </a:xfrm>
                    <a:prstGeom prst="rect">
                      <a:avLst/>
                    </a:prstGeom>
                  </pic:spPr>
                </pic:pic>
              </a:graphicData>
            </a:graphic>
          </wp:inline>
        </w:drawing>
      </w:r>
    </w:p>
    <w:p>
      <w:pPr>
        <w:pStyle w:val="ImageCaption"/>
        <w:rPr/>
      </w:pPr>
      <w:r>
        <w:rPr/>
        <w:t>SDC Structure</w:t>
      </w:r>
    </w:p>
    <w:p>
      <w:pPr>
        <w:pStyle w:val="BodyText"/>
        <w:rPr/>
      </w:pPr>
      <w:bookmarkStart w:id="221" w:name="file-structure"/>
      <w:bookmarkStart w:id="222" w:name="figure-4.1-sdc-multi-flow-structure"/>
      <w:r>
        <w:rPr>
          <w:sz w:val="20"/>
        </w:rPr>
        <w:t>The SDC is organized in three sections: tool-agnostic constraints, tool-specific features, and reporting helpers. All parameters use if-not-exists guards for external override.</w:t>
      </w:r>
      <w:bookmarkEnd w:id="221"/>
      <w:bookmarkEnd w:id="222"/>
    </w:p>
    <w:p>
      <w:pPr>
        <w:pStyle w:val="Heading2"/>
        <w:pBdr>
          <w:bottom w:val="single" w:sz="12" w:space="0" w:color="228B22"/>
        </w:pBdr>
        <w:spacing w:before="280" w:after="80"/>
        <w:rPr/>
      </w:pPr>
      <w:bookmarkStart w:id="223" w:name="__RefHeading___Toc11985_4209059163"/>
      <w:bookmarkStart w:id="224" w:name="parameter-override-mechanism"/>
      <w:bookmarkEnd w:id="223"/>
      <w:r>
        <w:rPr>
          <w:rStyle w:val="SectionNumber"/>
          <w:b/>
          <w:color w:val="228B22"/>
          <w:sz w:val="28"/>
        </w:rPr>
        <w:t>15.2</w:t>
      </w:r>
      <w:r>
        <w:rPr>
          <w:b/>
          <w:color w:val="228B22"/>
          <w:sz w:val="28"/>
        </w:rPr>
        <w:tab/>
        <w:t>Parameter Override Mechanism</w:t>
      </w:r>
    </w:p>
    <w:p>
      <w:pPr>
        <w:pStyle w:val="FirstParagraph"/>
        <w:rPr/>
      </w:pPr>
      <w:r>
        <w:rPr>
          <w:sz w:val="20"/>
        </w:rPr>
        <w:t>All parameters use Tcl existence guards:</w:t>
      </w:r>
    </w:p>
    <w:p>
      <w:pPr>
        <w:pStyle w:val="SourceCode"/>
        <w:rPr/>
      </w:pPr>
      <w:r>
        <w:rPr>
          <w:rStyle w:val="KeywordTok"/>
        </w:rPr>
        <w:t>if</w:t>
      </w:r>
      <w:r>
        <w:rPr>
          <w:rStyle w:val="NormalTok"/>
        </w:rPr>
        <w:t xml:space="preserve"> </w:t>
      </w:r>
      <w:r>
        <w:rPr>
          <w:rStyle w:val="KeywordTok"/>
        </w:rPr>
        <w:t>{</w:t>
      </w:r>
      <w:r>
        <w:rPr>
          <w:rStyle w:val="NormalTok"/>
        </w:rPr>
        <w:t>!</w:t>
      </w:r>
      <w:r>
        <w:rPr>
          <w:rStyle w:val="KeywordTok"/>
        </w:rPr>
        <w:t>[info</w:t>
      </w:r>
      <w:r>
        <w:rPr>
          <w:rStyle w:val="NormalTok"/>
        </w:rPr>
        <w:t xml:space="preserve"> </w:t>
      </w:r>
      <w:r>
        <w:rPr>
          <w:rStyle w:val="OtherTok"/>
        </w:rPr>
        <w:t>exists</w:t>
      </w:r>
      <w:r>
        <w:rPr>
          <w:rStyle w:val="NormalTok"/>
        </w:rPr>
        <w:t xml:space="preserve"> FLOW</w:t>
      </w:r>
      <w:r>
        <w:rPr>
          <w:rStyle w:val="KeywordTok"/>
        </w:rPr>
        <w:t>]}</w:t>
      </w:r>
      <w:r>
        <w:rPr>
          <w:rStyle w:val="NormalTok"/>
        </w:rPr>
        <w:t xml:space="preserve"> </w:t>
      </w:r>
      <w:r>
        <w:rPr>
          <w:rStyle w:val="KeywordTok"/>
        </w:rPr>
        <w:t>{</w:t>
      </w:r>
      <w:r>
        <w:rPr/>
        <w:br/>
      </w:r>
      <w:r>
        <w:rPr>
          <w:rStyle w:val="NormalTok"/>
        </w:rPr>
        <w:t xml:space="preserve">    </w:t>
      </w:r>
      <w:r>
        <w:rPr>
          <w:rStyle w:val="KeywordTok"/>
        </w:rPr>
        <w:t>set</w:t>
      </w:r>
      <w:r>
        <w:rPr>
          <w:rStyle w:val="NormalTok"/>
        </w:rPr>
        <w:t xml:space="preserve"> FLOW </w:t>
      </w:r>
      <w:r>
        <w:rPr>
          <w:rStyle w:val="StringTok"/>
        </w:rPr>
        <w:t>"asic"</w:t>
      </w:r>
      <w:r>
        <w:rPr/>
        <w:br/>
      </w:r>
      <w:r>
        <w:rPr>
          <w:rStyle w:val="KeywordTok"/>
        </w:rPr>
        <w:t>}</w:t>
      </w:r>
      <w:r>
        <w:rPr/>
        <w:br/>
      </w:r>
      <w:r>
        <w:rPr>
          <w:rStyle w:val="KeywordTok"/>
        </w:rPr>
        <w:t>if</w:t>
      </w:r>
      <w:r>
        <w:rPr>
          <w:rStyle w:val="NormalTok"/>
        </w:rPr>
        <w:t xml:space="preserve"> </w:t>
      </w:r>
      <w:r>
        <w:rPr>
          <w:rStyle w:val="KeywordTok"/>
        </w:rPr>
        <w:t>{</w:t>
      </w:r>
      <w:r>
        <w:rPr>
          <w:rStyle w:val="NormalTok"/>
        </w:rPr>
        <w:t>!</w:t>
      </w:r>
      <w:r>
        <w:rPr>
          <w:rStyle w:val="KeywordTok"/>
        </w:rPr>
        <w:t>[info</w:t>
      </w:r>
      <w:r>
        <w:rPr>
          <w:rStyle w:val="NormalTok"/>
        </w:rPr>
        <w:t xml:space="preserve"> </w:t>
      </w:r>
      <w:r>
        <w:rPr>
          <w:rStyle w:val="OtherTok"/>
        </w:rPr>
        <w:t>exists</w:t>
      </w:r>
      <w:r>
        <w:rPr>
          <w:rStyle w:val="NormalTok"/>
        </w:rPr>
        <w:t xml:space="preserve"> TARGET_FREQ_MHZ</w:t>
      </w:r>
      <w:r>
        <w:rPr>
          <w:rStyle w:val="KeywordTok"/>
        </w:rPr>
        <w:t>]}</w:t>
      </w:r>
      <w:r>
        <w:rPr>
          <w:rStyle w:val="NormalTok"/>
        </w:rPr>
        <w:t xml:space="preserve"> </w:t>
      </w:r>
      <w:r>
        <w:rPr>
          <w:rStyle w:val="KeywordTok"/>
        </w:rPr>
        <w:t>{</w:t>
      </w:r>
      <w:r>
        <w:rPr/>
        <w:br/>
      </w:r>
      <w:r>
        <w:rPr>
          <w:rStyle w:val="NormalTok"/>
        </w:rPr>
        <w:t xml:space="preserve">    </w:t>
      </w:r>
      <w:r>
        <w:rPr>
          <w:rStyle w:val="KeywordTok"/>
        </w:rPr>
        <w:t>set</w:t>
      </w:r>
      <w:r>
        <w:rPr>
          <w:rStyle w:val="NormalTok"/>
        </w:rPr>
        <w:t xml:space="preserve"> TARGET_FREQ_MHZ </w:t>
      </w:r>
      <w:r>
        <w:rPr>
          <w:rStyle w:val="FloatTok"/>
        </w:rPr>
        <w:t>500.0</w:t>
      </w:r>
      <w:r>
        <w:rPr/>
        <w:br/>
      </w:r>
      <w:r>
        <w:rPr>
          <w:rStyle w:val="KeywordTok"/>
        </w:rPr>
        <w:t>}</w:t>
      </w:r>
    </w:p>
    <w:p>
      <w:pPr>
        <w:pStyle w:val="FirstParagraph"/>
        <w:rPr/>
      </w:pPr>
      <w:r>
        <w:rPr>
          <w:sz w:val="20"/>
        </w:rPr>
        <w:t>This allows synthesis scripts to set values before sourcing the SDC:</w:t>
      </w:r>
    </w:p>
    <w:p>
      <w:pPr>
        <w:pStyle w:val="SourceCode"/>
        <w:rPr/>
      </w:pPr>
      <w:r>
        <w:rPr>
          <w:rStyle w:val="KeywordTok"/>
        </w:rPr>
        <w:t>set</w:t>
      </w:r>
      <w:r>
        <w:rPr>
          <w:rStyle w:val="NormalTok"/>
        </w:rPr>
        <w:t xml:space="preserve"> FLOW </w:t>
      </w:r>
      <w:r>
        <w:rPr>
          <w:rStyle w:val="StringTok"/>
        </w:rPr>
        <w:t>"vivado"</w:t>
      </w:r>
      <w:r>
        <w:rPr/>
        <w:br/>
      </w:r>
      <w:r>
        <w:rPr>
          <w:rStyle w:val="KeywordTok"/>
        </w:rPr>
        <w:t>set</w:t>
      </w:r>
      <w:r>
        <w:rPr>
          <w:rStyle w:val="NormalTok"/>
        </w:rPr>
        <w:t xml:space="preserve"> TARGET_FREQ_MHZ </w:t>
      </w:r>
      <w:r>
        <w:rPr>
          <w:rStyle w:val="FloatTok"/>
        </w:rPr>
        <w:t>300.0</w:t>
      </w:r>
      <w:r>
        <w:rPr/>
        <w:br/>
      </w:r>
      <w:r>
        <w:rPr>
          <w:rStyle w:val="KeywordTok"/>
        </w:rPr>
        <w:t>source</w:t>
      </w:r>
      <w:r>
        <w:rPr>
          <w:rStyle w:val="NormalTok"/>
        </w:rPr>
        <w:t xml:space="preserve"> char_top.sdc</w:t>
      </w:r>
      <w:bookmarkEnd w:id="224"/>
    </w:p>
    <w:p>
      <w:pPr>
        <w:pStyle w:val="Heading2"/>
        <w:pBdr>
          <w:bottom w:val="single" w:sz="12" w:space="0" w:color="228B22"/>
        </w:pBdr>
        <w:spacing w:before="280" w:after="80"/>
        <w:rPr/>
      </w:pPr>
      <w:bookmarkStart w:id="225" w:name="__RefHeading___Toc11987_4209059163"/>
      <w:bookmarkEnd w:id="225"/>
      <w:r>
        <w:rPr>
          <w:rStyle w:val="SectionNumber"/>
          <w:b/>
          <w:color w:val="228B22"/>
          <w:sz w:val="28"/>
        </w:rPr>
        <w:t>15.3</w:t>
      </w:r>
      <w:r>
        <w:rPr>
          <w:b/>
          <w:color w:val="228B22"/>
          <w:sz w:val="28"/>
        </w:rPr>
        <w:tab/>
        <w:t>Core Constraints (Tool-Agnostic)</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create_clock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TARGET_FREQ_MHZ</w:t>
            </w:r>
            <w:r>
              <w:rPr>
                <w:rFonts w:eastAsia="Cambria" w:cs=""/>
                <w:kern w:val="0"/>
                <w:sz w:val="24"/>
                <w:szCs w:val="24"/>
                <w:lang w:val="en-US" w:eastAsia="en-US" w:bidi="ar-SA"/>
              </w:rPr>
              <w:t>-derived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set_clock_uncertainty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CLK_UNCERTAINTY_NS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set_false_path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delays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set_input_delay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 of period (seed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delays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set_output_delay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of period (all FUB outputs)</w:t>
            </w:r>
            <w:bookmarkStart w:id="226" w:name="core-constraints-tool-agnostic"/>
            <w:bookmarkEnd w:id="226"/>
          </w:p>
        </w:tc>
      </w:tr>
    </w:tbl>
    <w:p>
      <w:pPr>
        <w:pStyle w:val="Heading2"/>
        <w:pBdr>
          <w:bottom w:val="single" w:sz="12" w:space="0" w:color="228B22"/>
        </w:pBdr>
        <w:spacing w:before="280" w:after="80"/>
        <w:rPr/>
      </w:pPr>
      <w:bookmarkStart w:id="227" w:name="__RefHeading___Toc11989_4209059163"/>
      <w:bookmarkEnd w:id="227"/>
      <w:r>
        <w:rPr>
          <w:rStyle w:val="SectionNumber"/>
          <w:b/>
          <w:color w:val="228B22"/>
          <w:sz w:val="28"/>
        </w:rPr>
        <w:t>15.4</w:t>
      </w:r>
      <w:r>
        <w:rPr>
          <w:b/>
          <w:color w:val="228B22"/>
          <w:sz w:val="28"/>
        </w:rPr>
        <w:tab/>
        <w:t>Tool-Specific Blocks</w:t>
      </w:r>
    </w:p>
    <w:p>
      <w:pPr>
        <w:pStyle w:val="Heading3"/>
        <w:spacing w:before="200" w:after="80"/>
        <w:rPr/>
      </w:pPr>
      <w:bookmarkStart w:id="228" w:name="__RefHeading___Toc11991_4209059163"/>
      <w:bookmarkStart w:id="229" w:name="asic-flow"/>
      <w:bookmarkEnd w:id="228"/>
      <w:r>
        <w:rPr>
          <w:rStyle w:val="SectionNumber"/>
          <w:b/>
          <w:color w:val="404040"/>
          <w:sz w:val="24"/>
        </w:rPr>
        <w:t>15.4.1</w:t>
      </w:r>
      <w:r>
        <w:rPr>
          <w:b/>
          <w:color w:val="404040"/>
          <w:sz w:val="24"/>
        </w:rPr>
        <w:tab/>
        <w:t>ASIC Flow</w:t>
      </w:r>
    </w:p>
    <w:p>
      <w:pPr>
        <w:pStyle w:val="Compact"/>
        <w:numPr>
          <w:ilvl w:val="0"/>
          <w:numId w:val="28"/>
        </w:numPr>
        <w:rPr/>
      </w:pPr>
      <w:r>
        <w:rPr>
          <w:rStyle w:val="VerbatimChar"/>
        </w:rPr>
        <w:t>group_path</w:t>
      </w:r>
      <w:r>
        <w:rPr/>
        <w:t xml:space="preserve"> per FUB for per-block timing reports</w:t>
      </w:r>
    </w:p>
    <w:p>
      <w:pPr>
        <w:pStyle w:val="Compact"/>
        <w:numPr>
          <w:ilvl w:val="0"/>
          <w:numId w:val="29"/>
        </w:numPr>
        <w:rPr/>
      </w:pPr>
      <w:r>
        <w:rPr>
          <w:rStyle w:val="VerbatimChar"/>
        </w:rPr>
        <w:t>set_dont_touch</w:t>
      </w:r>
      <w:r>
        <w:rPr/>
        <w:t xml:space="preserve"> on generate block nets</w:t>
      </w:r>
    </w:p>
    <w:p>
      <w:pPr>
        <w:pStyle w:val="Compact"/>
        <w:numPr>
          <w:ilvl w:val="0"/>
          <w:numId w:val="30"/>
        </w:numPr>
        <w:rPr/>
      </w:pPr>
      <w:r>
        <w:rPr/>
        <w:t xml:space="preserve">Commented </w:t>
      </w:r>
      <w:r>
        <w:rPr>
          <w:rStyle w:val="VerbatimChar"/>
        </w:rPr>
        <w:t>set_driving_cell</w:t>
      </w:r>
      <w:r>
        <w:rPr/>
        <w:t xml:space="preserve"> placeholder (requires library cell name)</w:t>
      </w:r>
      <w:bookmarkEnd w:id="229"/>
    </w:p>
    <w:p>
      <w:pPr>
        <w:pStyle w:val="Heading3"/>
        <w:spacing w:before="200" w:after="80"/>
        <w:rPr/>
      </w:pPr>
      <w:bookmarkStart w:id="230" w:name="__RefHeading___Toc11993_4209059163"/>
      <w:bookmarkStart w:id="231" w:name="vivado-flow"/>
      <w:bookmarkEnd w:id="230"/>
      <w:r>
        <w:rPr>
          <w:rStyle w:val="SectionNumber"/>
          <w:b/>
          <w:color w:val="404040"/>
          <w:sz w:val="24"/>
        </w:rPr>
        <w:t>15.4.2</w:t>
      </w:r>
      <w:r>
        <w:rPr>
          <w:b/>
          <w:color w:val="404040"/>
          <w:sz w:val="24"/>
        </w:rPr>
        <w:tab/>
        <w:t>Vivado Flow</w:t>
      </w:r>
    </w:p>
    <w:p>
      <w:pPr>
        <w:pStyle w:val="Compact"/>
        <w:numPr>
          <w:ilvl w:val="0"/>
          <w:numId w:val="31"/>
        </w:numPr>
        <w:rPr/>
      </w:pPr>
      <w:r>
        <w:rPr>
          <w:rStyle w:val="VerbatimChar"/>
        </w:rPr>
        <w:t>set_load</w:t>
      </w:r>
      <w:r>
        <w:rPr/>
        <w:t xml:space="preserve"> on outputs</w:t>
      </w:r>
    </w:p>
    <w:p>
      <w:pPr>
        <w:pStyle w:val="Compact"/>
        <w:numPr>
          <w:ilvl w:val="0"/>
          <w:numId w:val="32"/>
        </w:numPr>
        <w:rPr/>
      </w:pPr>
      <w:r>
        <w:rPr/>
        <w:t xml:space="preserve">Commented </w:t>
      </w:r>
      <w:r>
        <w:rPr>
          <w:rStyle w:val="VerbatimChar"/>
        </w:rPr>
        <w:t>DONT_TOUCH</w:t>
      </w:r>
      <w:r>
        <w:rPr/>
        <w:t xml:space="preserve"> property and </w:t>
      </w:r>
      <w:r>
        <w:rPr>
          <w:rStyle w:val="VerbatimChar"/>
        </w:rPr>
        <w:t>IOSTANDARD</w:t>
      </w:r>
      <w:r>
        <w:rPr/>
        <w:t xml:space="preserve"> settings</w:t>
      </w:r>
      <w:bookmarkEnd w:id="231"/>
    </w:p>
    <w:p>
      <w:pPr>
        <w:pStyle w:val="Heading3"/>
        <w:spacing w:before="200" w:after="80"/>
        <w:rPr/>
      </w:pPr>
      <w:bookmarkStart w:id="232" w:name="__RefHeading___Toc11995_4209059163"/>
      <w:bookmarkStart w:id="233" w:name="quartus-flow"/>
      <w:bookmarkEnd w:id="232"/>
      <w:r>
        <w:rPr>
          <w:rStyle w:val="SectionNumber"/>
          <w:b/>
          <w:color w:val="404040"/>
          <w:sz w:val="24"/>
        </w:rPr>
        <w:t>15.4.3</w:t>
      </w:r>
      <w:r>
        <w:rPr>
          <w:b/>
          <w:color w:val="404040"/>
          <w:sz w:val="24"/>
        </w:rPr>
        <w:tab/>
        <w:t>Quartus Flow</w:t>
      </w:r>
    </w:p>
    <w:p>
      <w:pPr>
        <w:pStyle w:val="Compact"/>
        <w:numPr>
          <w:ilvl w:val="0"/>
          <w:numId w:val="33"/>
        </w:numPr>
        <w:rPr/>
      </w:pPr>
      <w:r>
        <w:rPr>
          <w:rStyle w:val="VerbatimChar"/>
        </w:rPr>
        <w:t>set_load</w:t>
      </w:r>
      <w:r>
        <w:rPr/>
        <w:t xml:space="preserve"> on outputs</w:t>
      </w:r>
    </w:p>
    <w:p>
      <w:pPr>
        <w:pStyle w:val="Compact"/>
        <w:numPr>
          <w:ilvl w:val="0"/>
          <w:numId w:val="34"/>
        </w:numPr>
        <w:rPr/>
      </w:pPr>
      <w:r>
        <w:rPr/>
        <w:t xml:space="preserve">Commented </w:t>
      </w:r>
      <w:r>
        <w:rPr>
          <w:rStyle w:val="VerbatimChar"/>
        </w:rPr>
        <w:t>PRESERVE_REGISTER</w:t>
      </w:r>
      <w:r>
        <w:rPr/>
        <w:t xml:space="preserve"> instance assignments</w:t>
      </w:r>
      <w:bookmarkEnd w:id="233"/>
    </w:p>
    <w:p>
      <w:pPr>
        <w:pStyle w:val="Heading2"/>
        <w:pBdr>
          <w:bottom w:val="single" w:sz="12" w:space="0" w:color="228B22"/>
        </w:pBdr>
        <w:spacing w:before="280" w:after="80"/>
        <w:rPr/>
      </w:pPr>
      <w:bookmarkStart w:id="234" w:name="__RefHeading___Toc11997_4209059163"/>
      <w:bookmarkStart w:id="235" w:name="design-rationale"/>
      <w:bookmarkEnd w:id="234"/>
      <w:r>
        <w:rPr>
          <w:rStyle w:val="SectionNumber"/>
          <w:b/>
          <w:color w:val="228B22"/>
          <w:sz w:val="28"/>
        </w:rPr>
        <w:t>15.5</w:t>
      </w:r>
      <w:r>
        <w:rPr>
          <w:b/>
          <w:color w:val="228B22"/>
          <w:sz w:val="28"/>
        </w:rPr>
        <w:tab/>
        <w:t>Design Rationale</w:t>
      </w:r>
    </w:p>
    <w:p>
      <w:pPr>
        <w:pStyle w:val="FirstParagraph"/>
        <w:rPr/>
      </w:pPr>
      <w:r>
        <w:rPr>
          <w:sz w:val="20"/>
        </w:rPr>
        <w:t xml:space="preserve">The multi-flow approach allows a single SDC to be used across all synthesis tools. The </w:t>
      </w:r>
      <w:r>
        <w:rPr>
          <w:rStyle w:val="VerbatimChar"/>
          <w:sz w:val="20"/>
        </w:rPr>
        <w:t>FLOW</w:t>
      </w:r>
      <w:r>
        <w:rPr>
          <w:sz w:val="20"/>
        </w:rPr>
        <w:t xml:space="preserve"> variable selects tool-specific blocks while keeping core constraints identical, ensuring fair cross-technology comparison.</w:t>
      </w:r>
      <w:bookmarkEnd w:id="215"/>
      <w:bookmarkEnd w:id="235"/>
    </w:p>
    <w:p>
      <w:pPr>
        <w:pStyle w:val="Heading1"/>
        <w:shd w:val="clear" w:color="auto" w:fill="404040"/>
        <w:spacing w:before="360" w:after="120"/>
        <w:rPr/>
      </w:pPr>
      <w:bookmarkStart w:id="236" w:name="__RefHeading___Toc11999_4209059163"/>
      <w:bookmarkStart w:id="237" w:name="anti-optimization-techniques"/>
      <w:bookmarkEnd w:id="236"/>
      <w:r>
        <w:rPr>
          <w:rStyle w:val="SectionNumber"/>
          <w:b/>
          <w:color w:val="FFFFFF"/>
          <w:sz w:val="32"/>
        </w:rPr>
        <w:t>16</w:t>
      </w:r>
      <w:r>
        <w:rPr>
          <w:b/>
          <w:color w:val="FFFFFF"/>
          <w:sz w:val="32"/>
        </w:rPr>
        <w:tab/>
        <w:t>4.2 Anti-Optimization Techniques</w:t>
      </w:r>
    </w:p>
    <w:p>
      <w:pPr>
        <w:pStyle w:val="Heading2"/>
        <w:pBdr>
          <w:bottom w:val="single" w:sz="12" w:space="0" w:color="228B22"/>
        </w:pBdr>
        <w:spacing w:before="280" w:after="80"/>
        <w:rPr/>
      </w:pPr>
      <w:bookmarkStart w:id="238" w:name="__RefHeading___Toc12001_4209059163"/>
      <w:bookmarkStart w:id="239" w:name="the-problem"/>
      <w:bookmarkEnd w:id="238"/>
      <w:r>
        <w:rPr>
          <w:rStyle w:val="SectionNumber"/>
          <w:b/>
          <w:color w:val="228B22"/>
          <w:sz w:val="28"/>
        </w:rPr>
        <w:t>16.1</w:t>
      </w:r>
      <w:r>
        <w:rPr>
          <w:b/>
          <w:color w:val="228B22"/>
          <w:sz w:val="28"/>
        </w:rPr>
        <w:tab/>
        <w:t>The Problem</w:t>
      </w:r>
    </w:p>
    <w:p>
      <w:pPr>
        <w:pStyle w:val="FirstParagraph"/>
        <w:rPr/>
      </w:pPr>
      <w:bookmarkStart w:id="240" w:name="the-problem"/>
      <w:r>
        <w:rPr>
          <w:sz w:val="20"/>
        </w:rPr>
        <w:t>Synthesis tools aggressively optimize logic to minimize area and maximize performance. For a benchmarking harness, this optimization defeats the purpose – we need the tool to build the exact structure we specified, not a simplified equivalent.</w:t>
      </w:r>
      <w:bookmarkEnd w:id="240"/>
    </w:p>
    <w:p>
      <w:pPr>
        <w:pStyle w:val="Heading2"/>
        <w:pBdr>
          <w:bottom w:val="single" w:sz="12" w:space="0" w:color="228B22"/>
        </w:pBdr>
        <w:spacing w:before="280" w:after="80"/>
        <w:rPr/>
      </w:pPr>
      <w:bookmarkStart w:id="241" w:name="__RefHeading___Toc12003_4209059163"/>
      <w:bookmarkStart w:id="242" w:name="defense-in-depth"/>
      <w:bookmarkEnd w:id="241"/>
      <w:r>
        <w:rPr>
          <w:rStyle w:val="SectionNumber"/>
          <w:b/>
          <w:color w:val="228B22"/>
          <w:sz w:val="28"/>
        </w:rPr>
        <w:t>16.2</w:t>
      </w:r>
      <w:r>
        <w:rPr>
          <w:b/>
          <w:color w:val="228B22"/>
          <w:sz w:val="28"/>
        </w:rPr>
        <w:tab/>
        <w:t>Defense in Depth</w:t>
      </w:r>
    </w:p>
    <w:p>
      <w:pPr>
        <w:pStyle w:val="FirstParagraph"/>
        <w:rPr/>
      </w:pPr>
      <w:r>
        <w:rPr>
          <w:sz w:val="20"/>
        </w:rPr>
        <w:t>The design uses four layers of anti-optimization:</w:t>
      </w:r>
    </w:p>
    <w:p>
      <w:pPr>
        <w:pStyle w:val="Heading3"/>
        <w:spacing w:before="200" w:after="80"/>
        <w:rPr/>
      </w:pPr>
      <w:bookmarkStart w:id="243" w:name="__RefHeading___Toc12005_4209059163"/>
      <w:bookmarkStart w:id="244" w:name="X31cab047ee266d1d2d5b2f9db738dde126b8392"/>
      <w:bookmarkStart w:id="245" w:name="_Fig_14_Anti_Optimization_De"/>
      <w:bookmarkEnd w:id="243"/>
      <w:r>
        <w:rPr>
          <w:rStyle w:val="SectionNumber"/>
          <w:b/>
          <w:color w:val="404040"/>
          <w:sz w:val="24"/>
        </w:rPr>
        <w:t>16.2.1</w:t>
      </w:r>
      <w:r>
        <w:rPr>
          <w:b/>
          <w:color w:val="404040"/>
          <w:sz w:val="24"/>
        </w:rPr>
        <w:tab/>
        <w:t>Figure 4.2: Anti-Optimization Defense Layers</w:t>
      </w:r>
      <w:bookmarkEnd w:id="245"/>
    </w:p>
    <w:p>
      <w:pPr>
        <w:pStyle w:val="CaptionedFigure"/>
        <w:rPr/>
      </w:pPr>
      <w:r>
        <w:rPr/>
        <w:drawing>
          <wp:inline distT="0" distB="0" distL="0" distR="0">
            <wp:extent cx="5334000" cy="11565255"/>
            <wp:effectExtent l="0" t="0" r="0" b="0"/>
            <wp:docPr id="19" name="Image14" descr="Anti-Optimization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descr="Anti-Optimization Detail"/>
                    <pic:cNvPicPr>
                      <a:picLocks noChangeAspect="1" noChangeArrowheads="1"/>
                    </pic:cNvPicPr>
                  </pic:nvPicPr>
                  <pic:blipFill>
                    <a:blip r:embed="rId17"/>
                    <a:stretch>
                      <a:fillRect/>
                    </a:stretch>
                  </pic:blipFill>
                  <pic:spPr bwMode="auto">
                    <a:xfrm>
                      <a:off x="0" y="0"/>
                      <a:ext cx="5334000" cy="11565255"/>
                    </a:xfrm>
                    <a:prstGeom prst="rect">
                      <a:avLst/>
                    </a:prstGeom>
                  </pic:spPr>
                </pic:pic>
              </a:graphicData>
            </a:graphic>
          </wp:inline>
        </w:drawing>
      </w:r>
    </w:p>
    <w:p>
      <w:pPr>
        <w:pStyle w:val="ImageCaption"/>
        <w:rPr/>
      </w:pPr>
      <w:r>
        <w:rPr/>
        <w:t>Anti-Optimization Detail</w:t>
      </w:r>
    </w:p>
    <w:p>
      <w:pPr>
        <w:pStyle w:val="BodyText"/>
        <w:rPr/>
      </w:pPr>
      <w:bookmarkStart w:id="246" w:name="X31cab047ee266d1d2d5b2f9db738dde126b8392"/>
      <w:r>
        <w:rPr>
          <w:sz w:val="20"/>
        </w:rPr>
        <w:t>Four layers of defense prevent synthesis tools from optimizing away the combinational structures under test.</w:t>
      </w:r>
      <w:bookmarkEnd w:id="246"/>
    </w:p>
    <w:p>
      <w:pPr>
        <w:pStyle w:val="Heading3"/>
        <w:spacing w:before="200" w:after="80"/>
        <w:rPr/>
      </w:pPr>
      <w:bookmarkStart w:id="247" w:name="__RefHeading___Toc12007_4209059163"/>
      <w:bookmarkStart w:id="248" w:name="layer-1-lfsr-driven-inputs"/>
      <w:bookmarkEnd w:id="247"/>
      <w:r>
        <w:rPr>
          <w:rStyle w:val="SectionNumber"/>
          <w:b/>
          <w:color w:val="404040"/>
          <w:sz w:val="24"/>
        </w:rPr>
        <w:t>16.2.2</w:t>
      </w:r>
      <w:r>
        <w:rPr>
          <w:b/>
          <w:color w:val="404040"/>
          <w:sz w:val="24"/>
        </w:rPr>
        <w:tab/>
        <w:t>Layer 1: LFSR-Driven Inputs</w:t>
      </w:r>
    </w:p>
    <w:p>
      <w:pPr>
        <w:pStyle w:val="FirstParagraph"/>
        <w:rPr/>
      </w:pPr>
      <w:r>
        <w:rPr>
          <w:sz w:val="20"/>
        </w:rPr>
        <w:t xml:space="preserve">Every FUB input is driven by a pseudo-random LFSR output that changes every cycle. This prevents </w:t>
      </w:r>
      <w:r>
        <w:rPr>
          <w:b/>
          <w:bCs/>
          <w:sz w:val="20"/>
        </w:rPr>
        <w:t>constant propagation</w:t>
      </w:r>
      <w:r>
        <w:rPr>
          <w:sz w:val="20"/>
        </w:rPr>
        <w:t xml:space="preserve"> – the synthesis tool cannot determine that an input is always 0 or always 1, so it cannot simplify the downstream logic.</w:t>
      </w:r>
    </w:p>
    <w:p>
      <w:pPr>
        <w:pStyle w:val="SourceCode"/>
        <w:rPr/>
      </w:pPr>
      <w:r>
        <w:rPr>
          <w:rStyle w:val="CommentTok"/>
        </w:rPr>
        <w:t>// Without LFSR: tool sees constant input, simplifies NAND to inverter</w:t>
      </w:r>
      <w:r>
        <w:rPr/>
        <w:br/>
      </w:r>
      <w:r>
        <w:rPr>
          <w:rStyle w:val="KeywordTok"/>
        </w:rPr>
        <w:t>assign</w:t>
      </w:r>
      <w:r>
        <w:rPr>
          <w:rStyle w:val="NormalTok"/>
        </w:rPr>
        <w:t xml:space="preserve"> nand_in = </w:t>
      </w:r>
      <w:r>
        <w:rPr>
          <w:rStyle w:val="BaseNTok"/>
        </w:rPr>
        <w:t>1'b1</w:t>
      </w:r>
      <w:r>
        <w:rPr>
          <w:rStyle w:val="NormalTok"/>
        </w:rPr>
        <w:t>;</w:t>
      </w:r>
      <w:r>
        <w:rPr/>
        <w:br/>
      </w:r>
      <w:r>
        <w:rPr>
          <w:rStyle w:val="KeywordTok"/>
        </w:rPr>
        <w:t>assign</w:t>
      </w:r>
      <w:r>
        <w:rPr>
          <w:rStyle w:val="NormalTok"/>
        </w:rPr>
        <w:t xml:space="preserve"> out = ~(in &amp; nand_in);  </w:t>
      </w:r>
      <w:r>
        <w:rPr>
          <w:rStyle w:val="CommentTok"/>
        </w:rPr>
        <w:t>// Simplifies to ~in</w:t>
      </w:r>
      <w:r>
        <w:rPr/>
        <w:br/>
        <w:br/>
      </w:r>
      <w:r>
        <w:rPr>
          <w:rStyle w:val="CommentTok"/>
        </w:rPr>
        <w:t>// With LFSR: tool sees dynamic input, preserves full NAND</w:t>
      </w:r>
      <w:r>
        <w:rPr/>
        <w:br/>
      </w:r>
      <w:r>
        <w:rPr>
          <w:rStyle w:val="KeywordTok"/>
        </w:rPr>
        <w:t>assign</w:t>
      </w:r>
      <w:r>
        <w:rPr>
          <w:rStyle w:val="NormalTok"/>
        </w:rPr>
        <w:t xml:space="preserve"> nand_in_a = r_lfsr[</w:t>
      </w:r>
      <w:r>
        <w:rPr>
          <w:rStyle w:val="DecValTok"/>
        </w:rPr>
        <w:t>0</w:t>
      </w:r>
      <w:r>
        <w:rPr>
          <w:rStyle w:val="NormalTok"/>
        </w:rPr>
        <w:t>];</w:t>
      </w:r>
      <w:r>
        <w:rPr/>
        <w:br/>
      </w:r>
      <w:r>
        <w:rPr>
          <w:rStyle w:val="KeywordTok"/>
        </w:rPr>
        <w:t>assign</w:t>
      </w:r>
      <w:r>
        <w:rPr>
          <w:rStyle w:val="NormalTok"/>
        </w:rPr>
        <w:t xml:space="preserve"> nand_in_b = r_lfsr[</w:t>
      </w:r>
      <w:r>
        <w:rPr>
          <w:rStyle w:val="DecValTok"/>
        </w:rPr>
        <w:t>1</w:t>
      </w:r>
      <w:r>
        <w:rPr>
          <w:rStyle w:val="NormalTok"/>
        </w:rPr>
        <w:t>];</w:t>
      </w:r>
      <w:r>
        <w:rPr/>
        <w:br/>
      </w:r>
      <w:r>
        <w:rPr>
          <w:rStyle w:val="KeywordTok"/>
        </w:rPr>
        <w:t>assign</w:t>
      </w:r>
      <w:r>
        <w:rPr>
          <w:rStyle w:val="NormalTok"/>
        </w:rPr>
        <w:t xml:space="preserve"> out = ~(nand_in_a &amp; nand_in_b);  </w:t>
      </w:r>
      <w:r>
        <w:rPr>
          <w:rStyle w:val="CommentTok"/>
        </w:rPr>
        <w:t>// Must implement full NAND</w:t>
      </w:r>
      <w:bookmarkEnd w:id="248"/>
    </w:p>
    <w:p>
      <w:pPr>
        <w:pStyle w:val="Heading3"/>
        <w:spacing w:before="200" w:after="80"/>
        <w:rPr/>
      </w:pPr>
      <w:bookmarkStart w:id="249" w:name="__RefHeading___Toc12009_4209059163"/>
      <w:bookmarkStart w:id="250" w:name="layer-2-output-port-routing"/>
      <w:bookmarkEnd w:id="249"/>
      <w:r>
        <w:rPr>
          <w:rStyle w:val="SectionNumber"/>
          <w:b/>
          <w:color w:val="404040"/>
          <w:sz w:val="24"/>
        </w:rPr>
        <w:t>16.2.3</w:t>
      </w:r>
      <w:r>
        <w:rPr>
          <w:b/>
          <w:color w:val="404040"/>
          <w:sz w:val="24"/>
        </w:rPr>
        <w:tab/>
        <w:t>Layer 2: Output Port Routing</w:t>
      </w:r>
    </w:p>
    <w:p>
      <w:pPr>
        <w:pStyle w:val="FirstParagraph"/>
        <w:rPr/>
      </w:pPr>
      <w:r>
        <w:rPr>
          <w:sz w:val="20"/>
        </w:rPr>
        <w:t xml:space="preserve">Every FUB output is routed to a top-level port. This prevents </w:t>
      </w:r>
      <w:r>
        <w:rPr>
          <w:b/>
          <w:bCs/>
          <w:sz w:val="20"/>
        </w:rPr>
        <w:t>dead code elimination</w:t>
      </w:r>
      <w:r>
        <w:rPr>
          <w:sz w:val="20"/>
        </w:rPr>
        <w:t xml:space="preserve"> – the synthesis tool cannot remove logic whose output is unused, because all outputs reach observable pins.</w:t>
      </w:r>
      <w:bookmarkEnd w:id="250"/>
    </w:p>
    <w:p>
      <w:pPr>
        <w:pStyle w:val="Heading3"/>
        <w:spacing w:before="200" w:after="80"/>
        <w:rPr/>
      </w:pPr>
      <w:bookmarkStart w:id="251" w:name="__RefHeading___Toc12011_4209059163"/>
      <w:bookmarkStart w:id="252" w:name="layer-3-synthesis-attributes"/>
      <w:bookmarkEnd w:id="251"/>
      <w:r>
        <w:rPr>
          <w:rStyle w:val="SectionNumber"/>
          <w:b/>
          <w:color w:val="404040"/>
          <w:sz w:val="24"/>
        </w:rPr>
        <w:t>16.2.4</w:t>
      </w:r>
      <w:r>
        <w:rPr>
          <w:b/>
          <w:color w:val="404040"/>
          <w:sz w:val="24"/>
        </w:rPr>
        <w:tab/>
        <w:t>Layer 3: Synthesis Attributes</w:t>
      </w:r>
    </w:p>
    <w:p>
      <w:pPr>
        <w:pStyle w:val="FirstParagraph"/>
        <w:rPr/>
      </w:pPr>
      <w:r>
        <w:rPr>
          <w:sz w:val="20"/>
        </w:rPr>
        <w:t xml:space="preserve">RTL-level </w:t>
      </w:r>
      <w:r>
        <w:rPr>
          <w:rStyle w:val="VerbatimChar"/>
          <w:sz w:val="20"/>
        </w:rPr>
        <w:t>dont_touch</w:t>
      </w:r>
      <w:r>
        <w:rPr>
          <w:sz w:val="20"/>
        </w:rPr>
        <w:t xml:space="preserve"> (Xilinx) and </w:t>
      </w:r>
      <w:r>
        <w:rPr>
          <w:rStyle w:val="VerbatimChar"/>
          <w:sz w:val="20"/>
        </w:rPr>
        <w:t>preserve</w:t>
      </w:r>
      <w:r>
        <w:rPr>
          <w:sz w:val="20"/>
        </w:rPr>
        <w:t xml:space="preserve"> (Intel) attributes are applied to combinational chain signals:</w:t>
      </w:r>
    </w:p>
    <w:p>
      <w:pPr>
        <w:pStyle w:val="SourceCode"/>
        <w:rPr/>
      </w:pPr>
      <w:r>
        <w:rPr>
          <w:rStyle w:val="OtherTok"/>
        </w:rPr>
        <w:t>`ifdef</w:t>
      </w:r>
      <w:r>
        <w:rPr>
          <w:rStyle w:val="NormalTok"/>
        </w:rPr>
        <w:t xml:space="preserve"> XILINX</w:t>
      </w:r>
      <w:r>
        <w:rPr/>
        <w:br/>
      </w:r>
      <w:r>
        <w:rPr>
          <w:rStyle w:val="NormalTok"/>
        </w:rPr>
        <w:t xml:space="preserve">    (* dont_touch = </w:t>
      </w:r>
      <w:r>
        <w:rPr>
          <w:rStyle w:val="StringTok"/>
        </w:rPr>
        <w:t>"true"</w:t>
      </w:r>
      <w:r>
        <w:rPr>
          <w:rStyle w:val="NormalTok"/>
        </w:rPr>
        <w:t xml:space="preserve"> *)</w:t>
      </w:r>
      <w:r>
        <w:rPr/>
        <w:br/>
      </w:r>
      <w:r>
        <w:rPr>
          <w:rStyle w:val="OtherTok"/>
        </w:rPr>
        <w:t>`elsif</w:t>
      </w:r>
      <w:r>
        <w:rPr>
          <w:rStyle w:val="NormalTok"/>
        </w:rPr>
        <w:t xml:space="preserve"> INTEL</w:t>
      </w:r>
      <w:r>
        <w:rPr/>
        <w:br/>
      </w:r>
      <w:r>
        <w:rPr>
          <w:rStyle w:val="NormalTok"/>
        </w:rPr>
        <w:t xml:space="preserve">    </w:t>
      </w:r>
      <w:r>
        <w:rPr>
          <w:rStyle w:val="CommentTok"/>
        </w:rPr>
        <w:t>/* synthesis preserve */</w:t>
      </w:r>
      <w:r>
        <w:rPr/>
        <w:br/>
      </w:r>
      <w:r>
        <w:rPr>
          <w:rStyle w:val="OtherTok"/>
        </w:rPr>
        <w:t>`endif</w:t>
      </w:r>
      <w:r>
        <w:rPr/>
        <w:br/>
      </w:r>
      <w:r>
        <w:rPr>
          <w:rStyle w:val="KeywordTok"/>
        </w:rPr>
        <w:t>logic</w:t>
      </w:r>
      <w:r>
        <w:rPr>
          <w:rStyle w:val="NormalTok"/>
        </w:rPr>
        <w:t xml:space="preserve"> w_chain [NUM_GATES+</w:t>
      </w:r>
      <w:r>
        <w:rPr>
          <w:rStyle w:val="DecValTok"/>
        </w:rPr>
        <w:t>1</w:t>
      </w:r>
      <w:r>
        <w:rPr>
          <w:rStyle w:val="NormalTok"/>
        </w:rPr>
        <w:t>];</w:t>
      </w:r>
    </w:p>
    <w:p>
      <w:pPr>
        <w:pStyle w:val="FirstParagraph"/>
        <w:rPr/>
      </w:pPr>
      <w:r>
        <w:rPr>
          <w:sz w:val="20"/>
        </w:rPr>
        <w:t xml:space="preserve">This prevents the tool from </w:t>
      </w:r>
      <w:r>
        <w:rPr>
          <w:b/>
          <w:bCs/>
          <w:sz w:val="20"/>
        </w:rPr>
        <w:t>restructuring</w:t>
      </w:r>
      <w:r>
        <w:rPr>
          <w:sz w:val="20"/>
        </w:rPr>
        <w:t xml:space="preserve"> the logic – e.g., collapsing a chain of inverters into a single buffer, or merging adjacent NAND gates.</w:t>
      </w:r>
      <w:bookmarkEnd w:id="252"/>
    </w:p>
    <w:p>
      <w:pPr>
        <w:pStyle w:val="Heading3"/>
        <w:spacing w:before="200" w:after="80"/>
        <w:rPr/>
      </w:pPr>
      <w:bookmarkStart w:id="253" w:name="__RefHeading___Toc12013_4209059163"/>
      <w:bookmarkStart w:id="254" w:name="layer-4-sdc-reinforcement"/>
      <w:bookmarkEnd w:id="253"/>
      <w:r>
        <w:rPr>
          <w:rStyle w:val="SectionNumber"/>
          <w:b/>
          <w:color w:val="404040"/>
          <w:sz w:val="24"/>
        </w:rPr>
        <w:t>16.2.5</w:t>
      </w:r>
      <w:r>
        <w:rPr>
          <w:b/>
          <w:color w:val="404040"/>
          <w:sz w:val="24"/>
        </w:rPr>
        <w:tab/>
        <w:t>Layer 4: SDC Reinforcement</w:t>
      </w:r>
    </w:p>
    <w:p>
      <w:pPr>
        <w:pStyle w:val="FirstParagraph"/>
        <w:rPr/>
      </w:pPr>
      <w:r>
        <w:rPr>
          <w:sz w:val="20"/>
        </w:rPr>
        <w:t>The SDC provides belt-and-suspenders reinforcement:</w:t>
      </w:r>
    </w:p>
    <w:p>
      <w:pPr>
        <w:pStyle w:val="SourceCode"/>
        <w:rPr/>
      </w:pPr>
      <w:r>
        <w:rPr>
          <w:rStyle w:val="CommentTok"/>
        </w:rPr>
        <w:t># ASIC flow</w:t>
      </w:r>
      <w:r>
        <w:rPr/>
        <w:br/>
      </w:r>
      <w:r>
        <w:rPr>
          <w:rStyle w:val="NormalTok"/>
        </w:rPr>
        <w:t xml:space="preserve">set_dont_touch </w:t>
      </w:r>
      <w:r>
        <w:rPr>
          <w:rStyle w:val="KeywordTok"/>
        </w:rPr>
        <w:t>[</w:t>
      </w:r>
      <w:r>
        <w:rPr>
          <w:rStyle w:val="NormalTok"/>
        </w:rPr>
        <w:t>get_nets</w:t>
      </w:r>
      <w:r>
        <w:rPr>
          <w:rStyle w:val="OtherTok"/>
        </w:rPr>
        <w:t xml:space="preserve"> -hier</w:t>
      </w:r>
      <w:r>
        <w:rPr>
          <w:rStyle w:val="NormalTok"/>
        </w:rPr>
        <w:t xml:space="preserve"> gen_nand/*</w:t>
      </w:r>
      <w:r>
        <w:rPr>
          <w:rStyle w:val="KeywordTok"/>
        </w:rPr>
        <w:t>]</w:t>
      </w:r>
      <w:r>
        <w:rPr/>
        <w:br/>
        <w:br/>
      </w:r>
      <w:r>
        <w:rPr>
          <w:rStyle w:val="CommentTok"/>
        </w:rPr>
        <w:t># Vivado (commented, uncomment if needed)</w:t>
      </w:r>
      <w:r>
        <w:rPr/>
        <w:br/>
      </w:r>
      <w:r>
        <w:rPr>
          <w:rStyle w:val="CommentTok"/>
        </w:rPr>
        <w:t># set_property DONT_TOUCH true [get_nets -hier -filter {NAME =~ *gen_nand*}]</w:t>
      </w:r>
    </w:p>
    <w:p>
      <w:pPr>
        <w:pStyle w:val="FirstParagraph"/>
        <w:rPr/>
      </w:pPr>
      <w:bookmarkStart w:id="255" w:name="defense-in-depth"/>
      <w:bookmarkStart w:id="256" w:name="layer-4-sdc-reinforcement"/>
      <w:r>
        <w:rPr>
          <w:sz w:val="20"/>
        </w:rPr>
        <w:t>This catches cases where the synthesis tool strips RTL attributes during elaboration.</w:t>
      </w:r>
      <w:bookmarkEnd w:id="255"/>
      <w:bookmarkEnd w:id="256"/>
    </w:p>
    <w:p>
      <w:pPr>
        <w:pStyle w:val="Heading2"/>
        <w:pBdr>
          <w:bottom w:val="single" w:sz="12" w:space="0" w:color="228B22"/>
        </w:pBdr>
        <w:spacing w:before="280" w:after="80"/>
        <w:rPr/>
      </w:pPr>
      <w:bookmarkStart w:id="257" w:name="__RefHeading___Toc12015_4209059163"/>
      <w:bookmarkEnd w:id="257"/>
      <w:r>
        <w:rPr>
          <w:rStyle w:val="SectionNumber"/>
          <w:b/>
          <w:color w:val="228B22"/>
          <w:sz w:val="28"/>
        </w:rPr>
        <w:t>16.3</w:t>
      </w:r>
      <w:r>
        <w:rPr>
          <w:b/>
          <w:color w:val="228B22"/>
          <w:sz w:val="28"/>
        </w:rPr>
        <w:tab/>
        <w:t>What Each Layer Prevents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5"/>
        <w:gridCol w:w="2034"/>
        <w:gridCol w:w="2171"/>
        <w:gridCol w:w="2170"/>
        <w:gridCol w:w="1900"/>
      </w:tblGrid>
      <w:tr>
        <w:trPr>
          <w:tblHeader w:val="true"/>
        </w:trPr>
        <w:tc>
          <w:tcPr>
            <w:tcW w:w="10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Attack</w:t>
            </w:r>
          </w:p>
        </w:tc>
        <w:tc>
          <w:tcPr>
            <w:tcW w:w="20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 1 (LFSR)</w:t>
            </w:r>
          </w:p>
        </w:tc>
        <w:tc>
          <w:tcPr>
            <w:tcW w:w="2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 2 (Ports)</w:t>
            </w:r>
          </w:p>
        </w:tc>
        <w:tc>
          <w:tcPr>
            <w:tcW w:w="2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 3 (Attrs)</w:t>
            </w:r>
          </w:p>
        </w:tc>
        <w:tc>
          <w:tcPr>
            <w:tcW w:w="1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 4 (SDC)</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Constant propagation</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 code elimination</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restructuring</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 subexpression</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Decorrelated inputs</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cancellation</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bookmarkStart w:id="258" w:name="what-each-layer-prevents"/>
            <w:bookmarkEnd w:id="258"/>
          </w:p>
        </w:tc>
      </w:tr>
    </w:tbl>
    <w:p>
      <w:pPr>
        <w:pStyle w:val="Heading2"/>
        <w:pBdr>
          <w:bottom w:val="single" w:sz="12" w:space="0" w:color="228B22"/>
        </w:pBdr>
        <w:spacing w:before="280" w:after="80"/>
        <w:rPr/>
      </w:pPr>
      <w:bookmarkStart w:id="259" w:name="__RefHeading___Toc12017_4209059163"/>
      <w:bookmarkEnd w:id="259"/>
      <w:r>
        <w:rPr>
          <w:rStyle w:val="SectionNumber"/>
          <w:b/>
          <w:color w:val="228B22"/>
          <w:sz w:val="28"/>
        </w:rPr>
        <w:t>16.4</w:t>
      </w:r>
      <w:r>
        <w:rPr>
          <w:b/>
          <w:color w:val="228B22"/>
          <w:sz w:val="28"/>
        </w:rPr>
        <w:tab/>
        <w:t>Dual-Input Decorrelation</w:t>
      </w:r>
    </w:p>
    <w:p>
      <w:pPr>
        <w:pStyle w:val="FirstParagraph"/>
        <w:rPr/>
      </w:pPr>
      <w:r>
        <w:rPr>
          <w:sz w:val="20"/>
        </w:rPr>
        <w:t xml:space="preserve">For FUBs with two operands, the second operand uses a 16-bit-shifted LFSR mapping. Without this, the tool could exploit </w:t>
      </w:r>
      <w:r>
        <w:rPr>
          <w:rStyle w:val="VerbatimChar"/>
          <w:sz w:val="20"/>
        </w:rPr>
        <w:t>a + a = a &lt;&lt; 1</w:t>
      </w:r>
      <w:r>
        <w:rPr>
          <w:sz w:val="20"/>
        </w:rPr>
        <w:t xml:space="preserve"> or </w:t>
      </w:r>
      <w:r>
        <w:rPr>
          <w:rStyle w:val="VerbatimChar"/>
          <w:sz w:val="20"/>
        </w:rPr>
        <w:t>a * a = a^2</w:t>
      </w:r>
      <w:r>
        <w:rPr>
          <w:sz w:val="20"/>
        </w:rPr>
        <w:t xml:space="preserve"> to use simpler logic.</w:t>
      </w:r>
      <w:bookmarkEnd w:id="237"/>
    </w:p>
    <w:p>
      <w:pPr>
        <w:pStyle w:val="Heading1"/>
        <w:shd w:val="clear" w:color="auto" w:fill="404040"/>
        <w:spacing w:before="360" w:after="120"/>
        <w:rPr/>
      </w:pPr>
      <w:bookmarkStart w:id="260" w:name="__RefHeading___Toc12019_4209059163"/>
      <w:bookmarkStart w:id="261" w:name="test-architecture"/>
      <w:bookmarkEnd w:id="260"/>
      <w:r>
        <w:rPr>
          <w:rStyle w:val="SectionNumber"/>
          <w:b/>
          <w:color w:val="FFFFFF"/>
          <w:sz w:val="32"/>
        </w:rPr>
        <w:t>17</w:t>
      </w:r>
      <w:r>
        <w:rPr>
          <w:b/>
          <w:color w:val="FFFFFF"/>
          <w:sz w:val="32"/>
        </w:rPr>
        <w:tab/>
        <w:t>5.1 Test Architecture</w:t>
      </w:r>
    </w:p>
    <w:p>
      <w:pPr>
        <w:pStyle w:val="Heading2"/>
        <w:pBdr>
          <w:bottom w:val="single" w:sz="12" w:space="0" w:color="228B22"/>
        </w:pBdr>
        <w:spacing w:before="280" w:after="80"/>
        <w:rPr/>
      </w:pPr>
      <w:bookmarkStart w:id="262" w:name="__RefHeading___Toc12021_4209059163"/>
      <w:bookmarkEnd w:id="262"/>
      <w:r>
        <w:rPr>
          <w:rStyle w:val="SectionNumber"/>
          <w:b/>
          <w:color w:val="228B22"/>
          <w:sz w:val="28"/>
        </w:rPr>
        <w:t>17.1</w:t>
      </w:r>
      <w:r>
        <w:rPr>
          <w:b/>
          <w:color w:val="228B22"/>
          <w:sz w:val="28"/>
        </w:rPr>
        <w:tab/>
        <w:t>Two-Tier Test Organization</w:t>
      </w:r>
    </w:p>
    <w:p>
      <w:pPr>
        <w:pStyle w:val="Heading3"/>
        <w:spacing w:before="200" w:after="80"/>
        <w:rPr/>
      </w:pPr>
      <w:bookmarkStart w:id="263" w:name="__RefHeading___Toc12023_4209059163"/>
      <w:bookmarkStart w:id="264" w:name="figure-5.1-two-tier-test-architecture"/>
      <w:bookmarkStart w:id="265" w:name="_Fig_15_Two_Tier_Test_Archit"/>
      <w:bookmarkEnd w:id="263"/>
      <w:r>
        <w:rPr>
          <w:rStyle w:val="SectionNumber"/>
          <w:b/>
          <w:color w:val="404040"/>
          <w:sz w:val="24"/>
        </w:rPr>
        <w:t>17.1.1</w:t>
      </w:r>
      <w:r>
        <w:rPr>
          <w:b/>
          <w:color w:val="404040"/>
          <w:sz w:val="24"/>
        </w:rPr>
        <w:tab/>
        <w:t>Figure 5.1: Two-Tier Test Architecture</w:t>
      </w:r>
      <w:bookmarkEnd w:id="265"/>
    </w:p>
    <w:p>
      <w:pPr>
        <w:pStyle w:val="CaptionedFigure"/>
        <w:rPr/>
      </w:pPr>
      <w:r>
        <w:rPr/>
        <w:drawing>
          <wp:inline distT="0" distB="0" distL="0" distR="0">
            <wp:extent cx="5334000" cy="10880725"/>
            <wp:effectExtent l="0" t="0" r="0" b="0"/>
            <wp:docPr id="20" name="Image15" descr="Two-Tier Tes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descr="Two-Tier Test Architecture"/>
                    <pic:cNvPicPr>
                      <a:picLocks noChangeAspect="1" noChangeArrowheads="1"/>
                    </pic:cNvPicPr>
                  </pic:nvPicPr>
                  <pic:blipFill>
                    <a:blip r:embed="rId18"/>
                    <a:stretch>
                      <a:fillRect/>
                    </a:stretch>
                  </pic:blipFill>
                  <pic:spPr bwMode="auto">
                    <a:xfrm>
                      <a:off x="0" y="0"/>
                      <a:ext cx="5334000" cy="10880725"/>
                    </a:xfrm>
                    <a:prstGeom prst="rect">
                      <a:avLst/>
                    </a:prstGeom>
                  </pic:spPr>
                </pic:pic>
              </a:graphicData>
            </a:graphic>
          </wp:inline>
        </w:drawing>
      </w:r>
    </w:p>
    <w:p>
      <w:pPr>
        <w:pStyle w:val="ImageCaption"/>
        <w:rPr/>
      </w:pPr>
      <w:bookmarkStart w:id="266" w:name="figure-5.1-two-tier-test-architecture"/>
      <w:r>
        <w:rPr/>
        <w:t>Two-Tier Test Architecture</w:t>
      </w:r>
      <w:bookmarkEnd w:id="266"/>
    </w:p>
    <w:p>
      <w:pPr>
        <w:pStyle w:val="Heading3"/>
        <w:spacing w:before="200" w:after="80"/>
        <w:rPr/>
      </w:pPr>
      <w:bookmarkStart w:id="267" w:name="__RefHeading___Toc12025_4209059163"/>
      <w:bookmarkStart w:id="268" w:name="tier-1-fub-tests-dvtestsfub"/>
      <w:bookmarkEnd w:id="267"/>
      <w:r>
        <w:rPr>
          <w:rStyle w:val="SectionNumber"/>
          <w:b/>
          <w:color w:val="404040"/>
          <w:sz w:val="24"/>
        </w:rPr>
        <w:t>17.1.2</w:t>
      </w:r>
      <w:r>
        <w:rPr>
          <w:b/>
          <w:color w:val="404040"/>
          <w:sz w:val="24"/>
        </w:rPr>
        <w:tab/>
        <w:t>Tier 1: FUB Tests (</w:t>
      </w:r>
      <w:r>
        <w:rPr>
          <w:rStyle w:val="VerbatimChar"/>
          <w:b/>
          <w:color w:val="404040"/>
          <w:sz w:val="24"/>
        </w:rPr>
        <w:t>dv/tests/fub/</w:t>
      </w:r>
      <w:r>
        <w:rPr>
          <w:b/>
          <w:color w:val="404040"/>
          <w:sz w:val="24"/>
        </w:rPr>
        <w:t>)</w:t>
      </w:r>
    </w:p>
    <w:p>
      <w:pPr>
        <w:pStyle w:val="FirstParagraph"/>
        <w:rPr/>
      </w:pPr>
      <w:r>
        <w:rPr>
          <w:sz w:val="20"/>
        </w:rPr>
        <w:t>Each FUB has a dedicated test file with parameterized test cases: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064"/>
        <w:gridCol w:w="3404"/>
        <w:gridCol w:w="2552"/>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w:t>
            </w:r>
          </w:p>
        </w:tc>
        <w:tc>
          <w:tcPr>
            <w:tcW w:w="1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Sweep</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test_nand_chain.py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2,4,6,8</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test_inverter_chain.py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4,8,16,32,64</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test_xor_tree.py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2,4,6,8</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test_carry_chain.py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4,8,16,32</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test_multiplier_tree.py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x TYPE combinations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test_mux_tree.py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2,4,6</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test_queue_depth.py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4,8,16</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test_clock_divider_chain.py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STAGES: 1,2,3</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test_gray_counter_chain.py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4,8,16</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34</w:t>
            </w:r>
          </w:p>
        </w:tc>
      </w:tr>
    </w:tbl>
    <w:p>
      <w:pPr>
        <w:pStyle w:val="BodyText"/>
        <w:rPr/>
      </w:pPr>
      <w:bookmarkStart w:id="269" w:name="tier-1-fub-tests-dvtestsfub"/>
      <w:r>
        <w:rPr>
          <w:sz w:val="20"/>
        </w:rPr>
        <w:t>Each FUB test: 1. Instantiates the FUB with specific parameters 2. Applies reset 3. Drives inputs through the pipeline 4. Verifies outputs toggle (not stuck) 5. For deterministic FUBs, verifies exact output values</w:t>
      </w:r>
      <w:bookmarkEnd w:id="269"/>
    </w:p>
    <w:p>
      <w:pPr>
        <w:pStyle w:val="Heading3"/>
        <w:spacing w:before="200" w:after="80"/>
        <w:rPr/>
      </w:pPr>
      <w:bookmarkStart w:id="270" w:name="__RefHeading___Toc12027_4209059163"/>
      <w:bookmarkEnd w:id="270"/>
      <w:r>
        <w:rPr>
          <w:rStyle w:val="SectionNumber"/>
          <w:b/>
          <w:color w:val="404040"/>
          <w:sz w:val="24"/>
        </w:rPr>
        <w:t>17.1.3</w:t>
      </w:r>
      <w:r>
        <w:rPr>
          <w:b/>
          <w:color w:val="404040"/>
          <w:sz w:val="24"/>
        </w:rPr>
        <w:tab/>
        <w:t>Tier 2: Integration Test (</w:t>
      </w:r>
      <w:r>
        <w:rPr>
          <w:rStyle w:val="VerbatimChar"/>
          <w:b/>
          <w:color w:val="404040"/>
          <w:sz w:val="24"/>
        </w:rPr>
        <w:t>dv/tests/top/</w:t>
      </w:r>
      <w:r>
        <w:rPr>
          <w:b/>
          <w:color w:val="404040"/>
          <w:sz w:val="24"/>
        </w:rPr>
        <w:t>)</w:t>
      </w:r>
    </w:p>
    <w:p>
      <w:pPr>
        <w:pStyle w:val="FirstParagraph"/>
        <w:rPr/>
      </w:pPr>
      <w:r>
        <w:rPr>
          <w:rStyle w:val="VerbatimChar"/>
          <w:sz w:val="20"/>
        </w:rPr>
        <w:t>test_char_top.py</w:t>
      </w:r>
      <w:r>
        <w:rPr>
          <w:sz w:val="20"/>
        </w:rPr>
        <w:t xml:space="preserve"> tests 11 configurations: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 Mix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Tests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9 FUBs enabled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design functional check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 FUBs (one at a 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Isolated FUB + LFSR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group (carry + mult)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Multi-FUB enable mix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test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seed, verify sequence</w:t>
            </w:r>
            <w:bookmarkStart w:id="271" w:name="two-tier-test-organization"/>
            <w:bookmarkStart w:id="272" w:name="tier-2-integration-test-dvteststop"/>
            <w:bookmarkEnd w:id="271"/>
            <w:bookmarkEnd w:id="272"/>
          </w:p>
        </w:tc>
      </w:tr>
    </w:tbl>
    <w:p>
      <w:pPr>
        <w:pStyle w:val="Heading2"/>
        <w:pBdr>
          <w:bottom w:val="single" w:sz="12" w:space="0" w:color="228B22"/>
        </w:pBdr>
        <w:spacing w:before="280" w:after="80"/>
        <w:rPr/>
      </w:pPr>
      <w:bookmarkStart w:id="273" w:name="__RefHeading___Toc12029_4209059163"/>
      <w:bookmarkEnd w:id="273"/>
      <w:r>
        <w:rPr>
          <w:rStyle w:val="SectionNumber"/>
          <w:b/>
          <w:color w:val="228B22"/>
          <w:sz w:val="28"/>
        </w:rPr>
        <w:t>17.2</w:t>
      </w:r>
      <w:r>
        <w:rPr>
          <w:b/>
          <w:color w:val="228B22"/>
          <w:sz w:val="28"/>
        </w:rPr>
        <w:tab/>
        <w:t>Test Pattern: Pattern B</w:t>
      </w:r>
    </w:p>
    <w:p>
      <w:pPr>
        <w:pStyle w:val="FirstParagraph"/>
        <w:rPr/>
      </w:pPr>
      <w:r>
        <w:rPr>
          <w:sz w:val="20"/>
        </w:rPr>
        <w:t>All tests use Pattern B (CocoTB + pytest wrappers) per repository standards:</w:t>
      </w:r>
    </w:p>
    <w:p>
      <w:pPr>
        <w:pStyle w:val="SourceCode"/>
        <w:rPr/>
      </w:pP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w:t>
      </w:r>
      <w:r>
        <w:rPr/>
        <w:br/>
      </w:r>
      <w:r>
        <w:rPr>
          <w:rStyle w:val="NormalTok"/>
        </w:rPr>
        <w:t xml:space="preserve">    </w:t>
      </w:r>
      <w:r>
        <w:rPr>
          <w:rStyle w:val="CommentTok"/>
        </w:rPr>
        <w:t>"""CocoTB test function - NOT collected by pytest"""</w:t>
      </w:r>
      <w:r>
        <w:rPr/>
        <w:br/>
      </w:r>
      <w:r>
        <w:rPr>
          <w:rStyle w:val="NormalTok"/>
        </w:rPr>
        <w:t xml:space="preserve">    tb </w:t>
      </w:r>
      <w:r>
        <w:rPr>
          <w:rStyle w:val="OperatorTok"/>
        </w:rPr>
        <w:t>=</w:t>
      </w:r>
      <w:r>
        <w:rPr>
          <w:rStyle w:val="NormalTok"/>
        </w:rPr>
        <w:t xml:space="preserve"> TimingCharTB(dut)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AttributeTok"/>
        </w:rPr>
        <w:t>@pytest.mark.parametrize</w:t>
      </w:r>
      <w:r>
        <w:rPr>
          <w:rStyle w:val="NormalTok"/>
        </w:rPr>
        <w:t>(</w:t>
      </w:r>
      <w:r>
        <w:rPr>
          <w:rStyle w:val="StringTok"/>
        </w:rPr>
        <w:t>"width"</w:t>
      </w:r>
      <w:r>
        <w:rPr>
          <w:rStyle w:val="NormalTok"/>
        </w:rPr>
        <w:t>, [</w:t>
      </w:r>
      <w:r>
        <w:rPr>
          <w:rStyle w:val="DecValTok"/>
        </w:rPr>
        <w:t>4</w:t>
      </w:r>
      <w:r>
        <w:rPr>
          <w:rStyle w:val="NormalTok"/>
        </w:rPr>
        <w:t xml:space="preserve">, </w:t>
      </w:r>
      <w:r>
        <w:rPr>
          <w:rStyle w:val="DecValTok"/>
        </w:rPr>
        <w:t>8</w:t>
      </w:r>
      <w:r>
        <w:rPr>
          <w:rStyle w:val="NormalTok"/>
        </w:rPr>
        <w:t xml:space="preserve">, </w:t>
      </w:r>
      <w:r>
        <w:rPr>
          <w:rStyle w:val="DecValTok"/>
        </w:rPr>
        <w:t>16</w:t>
      </w:r>
      <w:r>
        <w:rPr>
          <w:rStyle w:val="NormalTok"/>
        </w:rPr>
        <w:t xml:space="preserve">, </w:t>
      </w:r>
      <w:r>
        <w:rPr>
          <w:rStyle w:val="DecValTok"/>
        </w:rPr>
        <w:t>32</w:t>
      </w:r>
      <w:r>
        <w:rPr>
          <w:rStyle w:val="NormalTok"/>
        </w:rPr>
        <w:t>])</w:t>
      </w:r>
      <w:r>
        <w:rPr/>
        <w:br/>
      </w:r>
      <w:r>
        <w:rPr>
          <w:rStyle w:val="KeywordTok"/>
        </w:rPr>
        <w:t>def</w:t>
      </w:r>
      <w:r>
        <w:rPr>
          <w:rStyle w:val="NormalTok"/>
        </w:rPr>
        <w:t xml:space="preserve"> test_carry_chain(request, width):</w:t>
      </w:r>
      <w:r>
        <w:rPr/>
        <w:br/>
      </w:r>
      <w:r>
        <w:rPr>
          <w:rStyle w:val="NormalTok"/>
        </w:rPr>
        <w:t xml:space="preserve">    </w:t>
      </w:r>
      <w:r>
        <w:rPr>
          <w:rStyle w:val="CommentTok"/>
        </w:rPr>
        <w:t>"""Pytest wrapper - calls cocotb_test_basic"""</w:t>
      </w:r>
      <w:r>
        <w:rPr/>
        <w:br/>
      </w:r>
      <w:r>
        <w:rPr>
          <w:rStyle w:val="NormalTok"/>
        </w:rPr>
        <w:t xml:space="preserve">    run(testcase</w:t>
      </w:r>
      <w:r>
        <w:rPr>
          <w:rStyle w:val="OperatorTok"/>
        </w:rPr>
        <w:t>=</w:t>
      </w:r>
      <w:r>
        <w:rPr>
          <w:rStyle w:val="StringTok"/>
        </w:rPr>
        <w:t>"cocotb_test_basic"</w:t>
      </w:r>
      <w:r>
        <w:rPr>
          <w:rStyle w:val="NormalTok"/>
        </w:rPr>
        <w:t>, parameters</w:t>
      </w:r>
      <w:r>
        <w:rPr>
          <w:rStyle w:val="OperatorTok"/>
        </w:rPr>
        <w:t>=</w:t>
      </w:r>
      <w:r>
        <w:rPr>
          <w:rStyle w:val="NormalTok"/>
        </w:rPr>
        <w:t>{</w:t>
      </w:r>
      <w:r>
        <w:rPr>
          <w:rStyle w:val="StringTok"/>
        </w:rPr>
        <w:t>"WIDTH"</w:t>
      </w:r>
      <w:r>
        <w:rPr>
          <w:rStyle w:val="NormalTok"/>
        </w:rPr>
        <w:t>: width}, ...)</w:t>
      </w:r>
    </w:p>
    <w:p>
      <w:pPr>
        <w:pStyle w:val="Heading2"/>
        <w:pBdr>
          <w:bottom w:val="single" w:sz="12" w:space="0" w:color="228B22"/>
        </w:pBdr>
        <w:spacing w:before="280" w:after="80"/>
        <w:rPr/>
      </w:pPr>
      <w:bookmarkStart w:id="274" w:name="__RefHeading___Toc12031_4209059163"/>
      <w:bookmarkStart w:id="275" w:name="shared-conftest.py"/>
      <w:bookmarkEnd w:id="274"/>
      <w:r>
        <w:rPr>
          <w:rStyle w:val="SectionNumber"/>
          <w:b/>
          <w:color w:val="228B22"/>
          <w:sz w:val="28"/>
        </w:rPr>
        <w:t>17.3</w:t>
      </w:r>
      <w:r>
        <w:rPr>
          <w:b/>
          <w:color w:val="228B22"/>
          <w:sz w:val="28"/>
        </w:rPr>
        <w:tab/>
        <w:t>Shared conftest.py</w:t>
      </w:r>
    </w:p>
    <w:p>
      <w:pPr>
        <w:pStyle w:val="FirstParagraph"/>
        <w:rPr/>
      </w:pPr>
      <w:r>
        <w:rPr>
          <w:sz w:val="20"/>
        </w:rPr>
        <w:t xml:space="preserve">Both </w:t>
      </w:r>
      <w:r>
        <w:rPr>
          <w:rStyle w:val="VerbatimChar"/>
          <w:sz w:val="20"/>
        </w:rPr>
        <w:t>dv/tests/fub/conftest.py</w:t>
      </w:r>
      <w:r>
        <w:rPr>
          <w:sz w:val="20"/>
        </w:rPr>
        <w:t xml:space="preserve"> and </w:t>
      </w:r>
      <w:r>
        <w:rPr>
          <w:rStyle w:val="VerbatimChar"/>
          <w:sz w:val="20"/>
        </w:rPr>
        <w:t>dv/tests/top/conftest.py</w:t>
      </w:r>
      <w:r>
        <w:rPr>
          <w:sz w:val="20"/>
        </w:rPr>
        <w:t xml:space="preserve"> provide: - </w:t>
      </w:r>
      <w:r>
        <w:rPr>
          <w:rStyle w:val="VerbatimChar"/>
          <w:sz w:val="20"/>
        </w:rPr>
        <w:t>get_paths()</w:t>
      </w:r>
      <w:r>
        <w:rPr>
          <w:sz w:val="20"/>
        </w:rPr>
        <w:t xml:space="preserve"> helper for locating RTL and test directories - </w:t>
      </w:r>
      <w:r>
        <w:rPr>
          <w:rStyle w:val="VerbatimChar"/>
          <w:sz w:val="20"/>
        </w:rPr>
        <w:t>get_sources_from_filelist()</w:t>
      </w:r>
      <w:r>
        <w:rPr>
          <w:sz w:val="20"/>
        </w:rPr>
        <w:t xml:space="preserve"> for parsing </w:t>
      </w:r>
      <w:r>
        <w:rPr>
          <w:rStyle w:val="VerbatimChar"/>
          <w:sz w:val="20"/>
        </w:rPr>
        <w:t>.f</w:t>
      </w:r>
      <w:r>
        <w:rPr>
          <w:sz w:val="20"/>
        </w:rPr>
        <w:t xml:space="preserve"> filelists - Standard pytest fixtures</w:t>
      </w:r>
      <w:bookmarkEnd w:id="261"/>
      <w:bookmarkEnd w:id="275"/>
    </w:p>
    <w:p>
      <w:pPr>
        <w:pStyle w:val="Heading1"/>
        <w:shd w:val="clear" w:color="auto" w:fill="404040"/>
        <w:spacing w:before="360" w:after="120"/>
        <w:rPr/>
      </w:pPr>
      <w:bookmarkStart w:id="276" w:name="__RefHeading___Toc12033_4209059163"/>
      <w:bookmarkStart w:id="277" w:name="lfsr-reference-model"/>
      <w:bookmarkEnd w:id="276"/>
      <w:r>
        <w:rPr>
          <w:rStyle w:val="SectionNumber"/>
          <w:b/>
          <w:color w:val="FFFFFF"/>
          <w:sz w:val="32"/>
        </w:rPr>
        <w:t>18</w:t>
      </w:r>
      <w:r>
        <w:rPr>
          <w:b/>
          <w:color w:val="FFFFFF"/>
          <w:sz w:val="32"/>
        </w:rPr>
        <w:tab/>
        <w:t>5.2 LFSR Reference Model</w:t>
      </w:r>
    </w:p>
    <w:p>
      <w:pPr>
        <w:pStyle w:val="Heading2"/>
        <w:pBdr>
          <w:bottom w:val="single" w:sz="12" w:space="0" w:color="228B22"/>
        </w:pBdr>
        <w:spacing w:before="280" w:after="80"/>
        <w:rPr/>
      </w:pPr>
      <w:bookmarkStart w:id="278" w:name="__RefHeading___Toc12035_4209059163"/>
      <w:bookmarkStart w:id="279" w:name="location"/>
      <w:bookmarkEnd w:id="278"/>
      <w:r>
        <w:rPr>
          <w:rStyle w:val="SectionNumber"/>
          <w:b/>
          <w:color w:val="228B22"/>
          <w:sz w:val="28"/>
        </w:rPr>
        <w:t>18.1</w:t>
      </w:r>
      <w:r>
        <w:rPr>
          <w:b/>
          <w:color w:val="228B22"/>
          <w:sz w:val="28"/>
        </w:rPr>
        <w:tab/>
        <w:t>Location</w:t>
      </w:r>
    </w:p>
    <w:p>
      <w:pPr>
        <w:pStyle w:val="FirstParagraph"/>
        <w:rPr/>
      </w:pPr>
      <w:r>
        <w:rPr>
          <w:sz w:val="20"/>
        </w:rPr>
        <w:t xml:space="preserve">The LFSR reference model is in </w:t>
      </w:r>
      <w:r>
        <w:rPr>
          <w:rStyle w:val="VerbatimChar"/>
          <w:sz w:val="20"/>
        </w:rPr>
        <w:t>dv/tbclasses/timing_char_tb.py</w:t>
      </w:r>
      <w:r>
        <w:rPr>
          <w:sz w:val="20"/>
        </w:rPr>
        <w:t xml:space="preserve">, alongside the </w:t>
      </w:r>
      <w:r>
        <w:rPr>
          <w:rStyle w:val="VerbatimChar"/>
          <w:sz w:val="20"/>
        </w:rPr>
        <w:t>TimingCharTB</w:t>
      </w:r>
      <w:r>
        <w:rPr>
          <w:sz w:val="20"/>
        </w:rPr>
        <w:t xml:space="preserve"> base class.</w:t>
      </w:r>
      <w:bookmarkEnd w:id="279"/>
    </w:p>
    <w:p>
      <w:pPr>
        <w:pStyle w:val="Heading2"/>
        <w:pBdr>
          <w:bottom w:val="single" w:sz="12" w:space="0" w:color="228B22"/>
        </w:pBdr>
        <w:spacing w:before="280" w:after="80"/>
        <w:rPr/>
      </w:pPr>
      <w:bookmarkStart w:id="280" w:name="__RefHeading___Toc12037_4209059163"/>
      <w:bookmarkStart w:id="281" w:name="functions"/>
      <w:bookmarkEnd w:id="280"/>
      <w:r>
        <w:rPr>
          <w:rStyle w:val="SectionNumber"/>
          <w:b/>
          <w:color w:val="228B22"/>
          <w:sz w:val="28"/>
        </w:rPr>
        <w:t>18.2</w:t>
      </w:r>
      <w:r>
        <w:rPr>
          <w:b/>
          <w:color w:val="228B22"/>
          <w:sz w:val="28"/>
        </w:rPr>
        <w:tab/>
        <w:t>Functions</w:t>
      </w:r>
    </w:p>
    <w:p>
      <w:pPr>
        <w:pStyle w:val="Heading3"/>
        <w:spacing w:before="200" w:after="80"/>
        <w:rPr/>
      </w:pPr>
      <w:bookmarkStart w:id="282" w:name="__RefHeading___Toc12039_4209059163"/>
      <w:bookmarkStart w:id="283" w:name="lfsr_stepstate-poly0x0040_0007"/>
      <w:bookmarkEnd w:id="282"/>
      <w:r>
        <w:rPr>
          <w:rStyle w:val="SectionNumber"/>
          <w:b/>
          <w:color w:val="404040"/>
          <w:sz w:val="24"/>
        </w:rPr>
        <w:t>18.2.1</w:t>
      </w:r>
      <w:r>
        <w:rPr>
          <w:b/>
          <w:color w:val="404040"/>
          <w:sz w:val="24"/>
        </w:rPr>
        <w:tab/>
      </w:r>
      <w:r>
        <w:rPr>
          <w:rStyle w:val="VerbatimChar"/>
          <w:b/>
          <w:color w:val="404040"/>
          <w:sz w:val="24"/>
        </w:rPr>
        <w:t>lfsr_step(state, poly=0x0040_0007)</w:t>
      </w:r>
    </w:p>
    <w:p>
      <w:pPr>
        <w:pStyle w:val="FirstParagraph"/>
        <w:rPr/>
      </w:pPr>
      <w:r>
        <w:rPr>
          <w:sz w:val="20"/>
        </w:rPr>
        <w:t>Single step of the 32-bit left-shift Galois LFSR:</w:t>
      </w:r>
    </w:p>
    <w:p>
      <w:pPr>
        <w:pStyle w:val="SourceCode"/>
        <w:rPr/>
      </w:pPr>
      <w:r>
        <w:rPr>
          <w:rStyle w:val="KeywordTok"/>
        </w:rPr>
        <w:t>def</w:t>
      </w:r>
      <w:r>
        <w:rPr>
          <w:rStyle w:val="NormalTok"/>
        </w:rPr>
        <w:t xml:space="preserve"> lfsr_step(state, poly</w:t>
      </w:r>
      <w:r>
        <w:rPr>
          <w:rStyle w:val="OperatorTok"/>
        </w:rPr>
        <w:t>=</w:t>
      </w:r>
      <w:r>
        <w:rPr>
          <w:rStyle w:val="NormalTok"/>
        </w:rPr>
        <w:t>CHAR_TOP_LFSR_POLY):</w:t>
      </w:r>
      <w:r>
        <w:rPr/>
        <w:br/>
      </w:r>
      <w:r>
        <w:rPr>
          <w:rStyle w:val="NormalTok"/>
        </w:rPr>
        <w:t xml:space="preserve">    feedback </w:t>
      </w:r>
      <w:r>
        <w:rPr>
          <w:rStyle w:val="OperatorTok"/>
        </w:rPr>
        <w:t>=</w:t>
      </w:r>
      <w:r>
        <w:rPr>
          <w:rStyle w:val="NormalTok"/>
        </w:rPr>
        <w:t xml:space="preserve"> (state </w:t>
      </w:r>
      <w:r>
        <w:rPr>
          <w:rStyle w:val="OperatorTok"/>
        </w:rPr>
        <w:t>&gt;&gt;</w:t>
      </w:r>
      <w:r>
        <w:rPr>
          <w:rStyle w:val="NormalTok"/>
        </w:rPr>
        <w:t xml:space="preserve"> </w:t>
      </w:r>
      <w:r>
        <w:rPr>
          <w:rStyle w:val="DecValTok"/>
        </w:rPr>
        <w:t>31</w:t>
      </w:r>
      <w:r>
        <w:rPr>
          <w:rStyle w:val="NormalTok"/>
        </w:rPr>
        <w:t xml:space="preserve">) </w:t>
      </w:r>
      <w:r>
        <w:rPr>
          <w:rStyle w:val="OperatorTok"/>
        </w:rPr>
        <w:t>&amp;</w:t>
      </w:r>
      <w:r>
        <w:rPr>
          <w:rStyle w:val="NormalTok"/>
        </w:rPr>
        <w:t xml:space="preserve"> </w:t>
      </w:r>
      <w:r>
        <w:rPr>
          <w:rStyle w:val="DecValTok"/>
        </w:rPr>
        <w:t>1</w:t>
      </w:r>
      <w:r>
        <w:rPr/>
        <w:br/>
      </w:r>
      <w:r>
        <w:rPr>
          <w:rStyle w:val="NormalTok"/>
        </w:rPr>
        <w:t xml:space="preserve">    shifted </w:t>
      </w:r>
      <w:r>
        <w:rPr>
          <w:rStyle w:val="OperatorTok"/>
        </w:rPr>
        <w:t>=</w:t>
      </w:r>
      <w:r>
        <w:rPr>
          <w:rStyle w:val="NormalTok"/>
        </w:rPr>
        <w:t xml:space="preserve"> (state </w:t>
      </w:r>
      <w:r>
        <w:rPr>
          <w:rStyle w:val="OperatorTok"/>
        </w:rPr>
        <w:t>&lt;&lt;</w:t>
      </w:r>
      <w:r>
        <w:rPr>
          <w:rStyle w:val="NormalTok"/>
        </w:rPr>
        <w:t xml:space="preserve"> </w:t>
      </w:r>
      <w:r>
        <w:rPr>
          <w:rStyle w:val="DecValTok"/>
        </w:rPr>
        <w:t>1</w:t>
      </w:r>
      <w:r>
        <w:rPr>
          <w:rStyle w:val="NormalTok"/>
        </w:rPr>
        <w:t xml:space="preserve">) </w:t>
      </w:r>
      <w:r>
        <w:rPr>
          <w:rStyle w:val="OperatorTok"/>
        </w:rPr>
        <w:t>&amp;</w:t>
      </w:r>
      <w:r>
        <w:rPr>
          <w:rStyle w:val="NormalTok"/>
        </w:rPr>
        <w:t xml:space="preserve"> </w:t>
      </w:r>
      <w:r>
        <w:rPr>
          <w:rStyle w:val="BaseNTok"/>
        </w:rPr>
        <w:t>0xFFFF_FFFF</w:t>
      </w:r>
      <w:r>
        <w:rPr/>
        <w:br/>
      </w:r>
      <w:r>
        <w:rPr>
          <w:rStyle w:val="NormalTok"/>
        </w:rPr>
        <w:t xml:space="preserve">    </w:t>
      </w:r>
      <w:r>
        <w:rPr>
          <w:rStyle w:val="ControlFlowTok"/>
        </w:rPr>
        <w:t>if</w:t>
      </w:r>
      <w:r>
        <w:rPr>
          <w:rStyle w:val="NormalTok"/>
        </w:rPr>
        <w:t xml:space="preserve"> feedback:</w:t>
      </w:r>
      <w:r>
        <w:rPr/>
        <w:br/>
      </w:r>
      <w:r>
        <w:rPr>
          <w:rStyle w:val="NormalTok"/>
        </w:rPr>
        <w:t xml:space="preserve">        shifted </w:t>
      </w:r>
      <w:r>
        <w:rPr>
          <w:rStyle w:val="OperatorTok"/>
        </w:rPr>
        <w:t>^=</w:t>
      </w:r>
      <w:r>
        <w:rPr>
          <w:rStyle w:val="NormalTok"/>
        </w:rPr>
        <w:t xml:space="preserve"> poly</w:t>
      </w:r>
      <w:r>
        <w:rPr/>
        <w:br/>
      </w:r>
      <w:r>
        <w:rPr>
          <w:rStyle w:val="NormalTok"/>
        </w:rPr>
        <w:t xml:space="preserve">    </w:t>
      </w:r>
      <w:r>
        <w:rPr>
          <w:rStyle w:val="ControlFlowTok"/>
        </w:rPr>
        <w:t>return</w:t>
      </w:r>
      <w:r>
        <w:rPr>
          <w:rStyle w:val="NormalTok"/>
        </w:rPr>
        <w:t xml:space="preserve"> shifted</w:t>
      </w:r>
    </w:p>
    <w:p>
      <w:pPr>
        <w:pStyle w:val="FirstParagraph"/>
        <w:rPr/>
      </w:pPr>
      <w:r>
        <w:rPr>
          <w:sz w:val="20"/>
        </w:rPr>
        <w:t xml:space="preserve">Matches the RTL: </w:t>
      </w:r>
      <w:r>
        <w:rPr>
          <w:rStyle w:val="VerbatimChar"/>
          <w:sz w:val="20"/>
        </w:rPr>
        <w:t>r_lfsr &lt;= {r_lfsr[30:0], 1'b0} ^ (r_lfsr[31] ? poly : 0)</w:t>
      </w:r>
      <w:bookmarkEnd w:id="283"/>
    </w:p>
    <w:p>
      <w:pPr>
        <w:pStyle w:val="Heading3"/>
        <w:spacing w:before="200" w:after="80"/>
        <w:rPr/>
      </w:pPr>
      <w:bookmarkStart w:id="284" w:name="__RefHeading___Toc12041_4209059163"/>
      <w:bookmarkStart w:id="285" w:name="lfsr_sequenceseed-count-poly0x0040_0007"/>
      <w:bookmarkEnd w:id="284"/>
      <w:r>
        <w:rPr>
          <w:rStyle w:val="SectionNumber"/>
          <w:b/>
          <w:color w:val="404040"/>
          <w:sz w:val="24"/>
        </w:rPr>
        <w:t>18.2.2</w:t>
      </w:r>
      <w:r>
        <w:rPr>
          <w:b/>
          <w:color w:val="404040"/>
          <w:sz w:val="24"/>
        </w:rPr>
        <w:tab/>
      </w:r>
      <w:r>
        <w:rPr>
          <w:rStyle w:val="VerbatimChar"/>
          <w:b/>
          <w:color w:val="404040"/>
          <w:sz w:val="24"/>
        </w:rPr>
        <w:t>lfsr_sequence(seed, count, poly=0x0040_0007)</w:t>
      </w:r>
    </w:p>
    <w:p>
      <w:pPr>
        <w:pStyle w:val="FirstParagraph"/>
        <w:rPr/>
      </w:pPr>
      <w:r>
        <w:rPr>
          <w:sz w:val="20"/>
        </w:rPr>
        <w:t>Builds a list of LFSR states starting from a given seed:</w:t>
      </w:r>
    </w:p>
    <w:p>
      <w:pPr>
        <w:pStyle w:val="SourceCode"/>
        <w:rPr/>
      </w:pPr>
      <w:r>
        <w:rPr>
          <w:rStyle w:val="KeywordTok"/>
        </w:rPr>
        <w:t>def</w:t>
      </w:r>
      <w:r>
        <w:rPr>
          <w:rStyle w:val="NormalTok"/>
        </w:rPr>
        <w:t xml:space="preserve"> lfsr_sequence(seed, count, poly</w:t>
      </w:r>
      <w:r>
        <w:rPr>
          <w:rStyle w:val="OperatorTok"/>
        </w:rPr>
        <w:t>=</w:t>
      </w:r>
      <w:r>
        <w:rPr>
          <w:rStyle w:val="NormalTok"/>
        </w:rPr>
        <w:t>CHAR_TOP_LFSR_POLY):</w:t>
      </w:r>
      <w:r>
        <w:rPr/>
        <w:br/>
      </w:r>
      <w:r>
        <w:rPr>
          <w:rStyle w:val="NormalTok"/>
        </w:rPr>
        <w:t xml:space="preserve">    states </w:t>
      </w:r>
      <w:r>
        <w:rPr>
          <w:rStyle w:val="OperatorTok"/>
        </w:rPr>
        <w:t>=</w:t>
      </w:r>
      <w:r>
        <w:rPr>
          <w:rStyle w:val="NormalTok"/>
        </w:rPr>
        <w:t xml:space="preserve"> [seed]</w:t>
      </w:r>
      <w:r>
        <w:rPr/>
        <w:br/>
      </w:r>
      <w:r>
        <w:rPr>
          <w:rStyle w:val="NormalTok"/>
        </w:rPr>
        <w:t xml:space="preserve">    s </w:t>
      </w:r>
      <w:r>
        <w:rPr>
          <w:rStyle w:val="OperatorTok"/>
        </w:rPr>
        <w:t>=</w:t>
      </w:r>
      <w:r>
        <w:rPr>
          <w:rStyle w:val="NormalTok"/>
        </w:rPr>
        <w:t xml:space="preserve"> seed</w:t>
      </w:r>
      <w:r>
        <w:rP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 xml:space="preserve">(count </w:t>
      </w:r>
      <w:r>
        <w:rPr>
          <w:rStyle w:val="OperatorTok"/>
        </w:rPr>
        <w:t>-</w:t>
      </w:r>
      <w:r>
        <w:rPr>
          <w:rStyle w:val="NormalTok"/>
        </w:rPr>
        <w:t xml:space="preserve"> </w:t>
      </w:r>
      <w:r>
        <w:rPr>
          <w:rStyle w:val="DecValTok"/>
        </w:rPr>
        <w:t>1</w:t>
      </w:r>
      <w:r>
        <w:rPr>
          <w:rStyle w:val="NormalTok"/>
        </w:rPr>
        <w:t>):</w:t>
      </w:r>
      <w:r>
        <w:rPr/>
        <w:br/>
      </w:r>
      <w:r>
        <w:rPr>
          <w:rStyle w:val="NormalTok"/>
        </w:rPr>
        <w:t xml:space="preserve">        s </w:t>
      </w:r>
      <w:r>
        <w:rPr>
          <w:rStyle w:val="OperatorTok"/>
        </w:rPr>
        <w:t>=</w:t>
      </w:r>
      <w:r>
        <w:rPr>
          <w:rStyle w:val="NormalTok"/>
        </w:rPr>
        <w:t xml:space="preserve"> lfsr_step(s, poly)</w:t>
      </w:r>
      <w:r>
        <w:rPr/>
        <w:br/>
      </w:r>
      <w:r>
        <w:rPr>
          <w:rStyle w:val="NormalTok"/>
        </w:rPr>
        <w:t xml:space="preserve">        states.append(s)</w:t>
      </w:r>
      <w:r>
        <w:rPr/>
        <w:br/>
      </w:r>
      <w:r>
        <w:rPr>
          <w:rStyle w:val="NormalTok"/>
        </w:rPr>
        <w:t xml:space="preserve">    </w:t>
      </w:r>
      <w:r>
        <w:rPr>
          <w:rStyle w:val="ControlFlowTok"/>
        </w:rPr>
        <w:t>return</w:t>
      </w:r>
      <w:r>
        <w:rPr>
          <w:rStyle w:val="NormalTok"/>
        </w:rPr>
        <w:t xml:space="preserve"> states</w:t>
      </w:r>
      <w:bookmarkEnd w:id="285"/>
    </w:p>
    <w:p>
      <w:pPr>
        <w:pStyle w:val="Heading3"/>
        <w:spacing w:before="200" w:after="80"/>
        <w:rPr/>
      </w:pPr>
      <w:bookmarkStart w:id="286" w:name="__RefHeading___Toc12043_4209059163"/>
      <w:bookmarkStart w:id="287" w:name="bitval-idx"/>
      <w:bookmarkEnd w:id="286"/>
      <w:r>
        <w:rPr>
          <w:rStyle w:val="SectionNumber"/>
          <w:b/>
          <w:color w:val="404040"/>
          <w:sz w:val="24"/>
        </w:rPr>
        <w:t>18.2.3</w:t>
      </w:r>
      <w:r>
        <w:rPr>
          <w:b/>
          <w:color w:val="404040"/>
          <w:sz w:val="24"/>
        </w:rPr>
        <w:tab/>
      </w:r>
      <w:r>
        <w:rPr>
          <w:rStyle w:val="VerbatimChar"/>
          <w:b/>
          <w:color w:val="404040"/>
          <w:sz w:val="24"/>
        </w:rPr>
        <w:t>bit(val, idx)</w:t>
      </w:r>
    </w:p>
    <w:p>
      <w:pPr>
        <w:pStyle w:val="FirstParagraph"/>
        <w:rPr/>
      </w:pPr>
      <w:r>
        <w:rPr>
          <w:sz w:val="20"/>
        </w:rPr>
        <w:t>Extracts a single bit from an integer:</w:t>
      </w:r>
    </w:p>
    <w:p>
      <w:pPr>
        <w:pStyle w:val="SourceCode"/>
        <w:rPr/>
      </w:pPr>
      <w:r>
        <w:rPr>
          <w:rStyle w:val="KeywordTok"/>
        </w:rPr>
        <w:t>def</w:t>
      </w:r>
      <w:r>
        <w:rPr>
          <w:rStyle w:val="NormalTok"/>
        </w:rPr>
        <w:t xml:space="preserve"> bit(val, idx):</w:t>
      </w:r>
      <w:r>
        <w:rPr/>
        <w:br/>
      </w:r>
      <w:r>
        <w:rPr>
          <w:rStyle w:val="NormalTok"/>
        </w:rPr>
        <w:t xml:space="preserve">    </w:t>
      </w:r>
      <w:r>
        <w:rPr>
          <w:rStyle w:val="ControlFlowTok"/>
        </w:rPr>
        <w:t>return</w:t>
      </w:r>
      <w:r>
        <w:rPr>
          <w:rStyle w:val="NormalTok"/>
        </w:rPr>
        <w:t xml:space="preserve"> (val </w:t>
      </w:r>
      <w:r>
        <w:rPr>
          <w:rStyle w:val="OperatorTok"/>
        </w:rPr>
        <w:t>&gt;&gt;</w:t>
      </w:r>
      <w:r>
        <w:rPr>
          <w:rStyle w:val="NormalTok"/>
        </w:rPr>
        <w:t xml:space="preserve"> idx) </w:t>
      </w:r>
      <w:r>
        <w:rPr>
          <w:rStyle w:val="OperatorTok"/>
        </w:rPr>
        <w:t>&amp;</w:t>
      </w:r>
      <w:r>
        <w:rPr>
          <w:rStyle w:val="NormalTok"/>
        </w:rPr>
        <w:t xml:space="preserve"> </w:t>
      </w:r>
      <w:r>
        <w:rPr>
          <w:rStyle w:val="DecValTok"/>
        </w:rPr>
        <w:t>1</w:t>
      </w:r>
      <w:bookmarkEnd w:id="281"/>
      <w:bookmarkEnd w:id="287"/>
    </w:p>
    <w:p>
      <w:pPr>
        <w:pStyle w:val="Heading2"/>
        <w:pBdr>
          <w:bottom w:val="single" w:sz="12" w:space="0" w:color="228B22"/>
        </w:pBdr>
        <w:spacing w:before="280" w:after="80"/>
        <w:rPr/>
      </w:pPr>
      <w:bookmarkStart w:id="288" w:name="__RefHeading___Toc12045_4209059163"/>
      <w:bookmarkStart w:id="289" w:name="pipeline-alignment"/>
      <w:bookmarkEnd w:id="288"/>
      <w:r>
        <w:rPr>
          <w:rStyle w:val="SectionNumber"/>
          <w:b/>
          <w:color w:val="228B22"/>
          <w:sz w:val="28"/>
        </w:rPr>
        <w:t>18.3</w:t>
      </w:r>
      <w:r>
        <w:rPr>
          <w:b/>
          <w:color w:val="228B22"/>
          <w:sz w:val="28"/>
        </w:rPr>
        <w:tab/>
        <w:t>Pipeline Alignment</w:t>
      </w:r>
    </w:p>
    <w:p>
      <w:pPr>
        <w:pStyle w:val="Heading3"/>
        <w:spacing w:before="200" w:after="80"/>
        <w:rPr/>
      </w:pPr>
      <w:bookmarkStart w:id="290" w:name="__RefHeading___Toc12047_4209059163"/>
      <w:bookmarkStart w:id="291" w:name="Xbc3440bf12a463926a3e65fc3bc4fd25380f54e"/>
      <w:bookmarkStart w:id="292" w:name="_Fig_16_Pipeline_Alignment_f"/>
      <w:bookmarkEnd w:id="290"/>
      <w:r>
        <w:rPr>
          <w:rStyle w:val="SectionNumber"/>
          <w:b/>
          <w:color w:val="404040"/>
          <w:sz w:val="24"/>
        </w:rPr>
        <w:t>18.3.1</w:t>
      </w:r>
      <w:r>
        <w:rPr>
          <w:b/>
          <w:color w:val="404040"/>
          <w:sz w:val="24"/>
        </w:rPr>
        <w:tab/>
        <w:t>Figure 5.2: Pipeline Alignment for Verification</w:t>
      </w:r>
      <w:bookmarkEnd w:id="292"/>
    </w:p>
    <w:p>
      <w:pPr>
        <w:pStyle w:val="CaptionedFigure"/>
        <w:rPr/>
      </w:pPr>
      <w:r>
        <w:rPr/>
        <w:drawing>
          <wp:inline distT="0" distB="0" distL="0" distR="0">
            <wp:extent cx="5334000" cy="2568575"/>
            <wp:effectExtent l="0" t="0" r="0" b="0"/>
            <wp:docPr id="21" name="Image16" descr="Pipeline Al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 descr="Pipeline Alignment"/>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5334000" cy="2568575"/>
                    </a:xfrm>
                    <a:prstGeom prst="rect">
                      <a:avLst/>
                    </a:prstGeom>
                  </pic:spPr>
                </pic:pic>
              </a:graphicData>
            </a:graphic>
          </wp:inline>
        </w:drawing>
      </w:r>
    </w:p>
    <w:p>
      <w:pPr>
        <w:pStyle w:val="ImageCaption"/>
        <w:rPr/>
      </w:pPr>
      <w:r>
        <w:rPr/>
        <w:t>Pipeline Alignment</w:t>
      </w:r>
    </w:p>
    <w:p>
      <w:pPr>
        <w:pStyle w:val="BodyText"/>
        <w:rPr/>
      </w:pPr>
      <w:r>
        <w:rPr>
          <w:sz w:val="20"/>
        </w:rPr>
        <w:t>The output at cycle C corresponds to f(lfsr[C-2]). The verification index formula is: lfsr_idx = settle_cycles + cyc - 2.</w:t>
      </w:r>
    </w:p>
    <w:p>
      <w:pPr>
        <w:pStyle w:val="BodyText"/>
        <w:rPr/>
      </w:pPr>
      <w:r>
        <w:rPr>
          <w:sz w:val="20"/>
        </w:rPr>
        <w:t>When computing expected outputs from the LFSR sequence, account for the 3-edge pipeline latency:</w:t>
      </w:r>
    </w:p>
    <w:p>
      <w:pPr>
        <w:pStyle w:val="SourceCode"/>
        <w:rPr/>
      </w:pPr>
      <w:r>
        <w:rPr>
          <w:rStyle w:val="VerbatimChar"/>
        </w:rPr>
        <w:t>Edge N:   r_lfsr updates to state[N]</w:t>
      </w:r>
      <w:r>
        <w:rPr/>
        <w:br/>
      </w:r>
      <w:r>
        <w:rPr>
          <w:rStyle w:val="VerbatimChar"/>
        </w:rPr>
        <w:t>Edge N+1: FUB input flop captures combinational from state[N]</w:t>
      </w:r>
      <w:r>
        <w:rPr/>
        <w:br/>
      </w:r>
      <w:r>
        <w:rPr>
          <w:rStyle w:val="VerbatimChar"/>
        </w:rPr>
        <w:t>Edge N+2: FUB output flop captures result</w:t>
      </w:r>
    </w:p>
    <w:p>
      <w:pPr>
        <w:pStyle w:val="FirstParagraph"/>
        <w:rPr/>
      </w:pPr>
      <w:r>
        <w:rPr>
          <w:sz w:val="20"/>
        </w:rPr>
        <w:t xml:space="preserve">The output sampled after rising edge at cycle </w:t>
      </w:r>
      <w:r>
        <w:rPr>
          <w:rStyle w:val="VerbatimChar"/>
          <w:sz w:val="20"/>
        </w:rPr>
        <w:t>C</w:t>
      </w:r>
      <w:r>
        <w:rPr>
          <w:sz w:val="20"/>
        </w:rPr>
        <w:t xml:space="preserve"> reflects LFSR state from cycle </w:t>
      </w:r>
      <w:r>
        <w:rPr>
          <w:rStyle w:val="VerbatimChar"/>
          <w:sz w:val="20"/>
        </w:rPr>
        <w:t>C-2</w:t>
      </w:r>
      <w:r>
        <w:rPr>
          <w:sz w:val="20"/>
        </w:rPr>
        <w:t>:</w:t>
      </w:r>
    </w:p>
    <w:p>
      <w:pPr>
        <w:pStyle w:val="SourceCode"/>
        <w:rPr/>
      </w:pPr>
      <w:r>
        <w:rPr>
          <w:rStyle w:val="CommentTok"/>
        </w:rPr>
        <w:t># In test_char_top.py:</w:t>
      </w:r>
      <w:r>
        <w:rPr/>
        <w:br/>
      </w:r>
      <w:r>
        <w:rPr>
          <w:rStyle w:val="NormalTok"/>
        </w:rPr>
        <w:t xml:space="preserve">lfsr_idx </w:t>
      </w:r>
      <w:r>
        <w:rPr>
          <w:rStyle w:val="OperatorTok"/>
        </w:rPr>
        <w:t>=</w:t>
      </w:r>
      <w:r>
        <w:rPr>
          <w:rStyle w:val="NormalTok"/>
        </w:rPr>
        <w:t xml:space="preserve"> settle_cycles </w:t>
      </w:r>
      <w:r>
        <w:rPr>
          <w:rStyle w:val="OperatorTok"/>
        </w:rPr>
        <w:t>+</w:t>
      </w:r>
      <w:r>
        <w:rPr>
          <w:rStyle w:val="NormalTok"/>
        </w:rPr>
        <w:t xml:space="preserve"> cyc </w:t>
      </w:r>
      <w:r>
        <w:rPr>
          <w:rStyle w:val="OperatorTok"/>
        </w:rPr>
        <w:t>-</w:t>
      </w:r>
      <w:r>
        <w:rPr>
          <w:rStyle w:val="NormalTok"/>
        </w:rPr>
        <w:t xml:space="preserve"> </w:t>
      </w:r>
      <w:r>
        <w:rPr>
          <w:rStyle w:val="DecValTok"/>
        </w:rPr>
        <w:t>2</w:t>
      </w:r>
      <w:r>
        <w:rPr/>
        <w:br/>
      </w:r>
      <w:r>
        <w:rPr>
          <w:rStyle w:val="NormalTok"/>
        </w:rPr>
        <w:t xml:space="preserve">state </w:t>
      </w:r>
      <w:r>
        <w:rPr>
          <w:rStyle w:val="OperatorTok"/>
        </w:rPr>
        <w:t>=</w:t>
      </w:r>
      <w:r>
        <w:rPr>
          <w:rStyle w:val="NormalTok"/>
        </w:rPr>
        <w:t xml:space="preserve"> lfsr_states[lfsr_idx]</w:t>
      </w:r>
      <w:r>
        <w:rPr/>
        <w:br/>
        <w:br/>
      </w:r>
      <w:r>
        <w:rPr>
          <w:rStyle w:val="CommentTok"/>
        </w:rPr>
        <w:t># Compute expected carry output from this LFSR state</w:t>
      </w:r>
      <w:r>
        <w:rPr/>
        <w:br/>
      </w:r>
      <w:r>
        <w:rPr>
          <w:rStyle w:val="NormalTok"/>
        </w:rPr>
        <w:t xml:space="preserve">input_a </w:t>
      </w:r>
      <w:r>
        <w:rPr>
          <w:rStyle w:val="OperatorTok"/>
        </w:rPr>
        <w:t>=</w:t>
      </w:r>
      <w:r>
        <w:rPr>
          <w:rStyle w:val="NormalTok"/>
        </w:rPr>
        <w:t xml:space="preserve"> </w:t>
      </w:r>
      <w:r>
        <w:rPr>
          <w:rStyle w:val="BuiltInTok"/>
        </w:rPr>
        <w:t>sum</w:t>
      </w:r>
      <w:r>
        <w:rPr>
          <w:rStyle w:val="NormalTok"/>
        </w:rPr>
        <w:t xml:space="preserve">(bit(state, b </w:t>
      </w:r>
      <w:r>
        <w:rPr>
          <w:rStyle w:val="OperatorTok"/>
        </w:rPr>
        <w:t>%</w:t>
      </w:r>
      <w:r>
        <w:rPr>
          <w:rStyle w:val="NormalTok"/>
        </w:rPr>
        <w:t xml:space="preserve"> </w:t>
      </w:r>
      <w:r>
        <w:rPr>
          <w:rStyle w:val="DecValTok"/>
        </w:rPr>
        <w:t>32</w:t>
      </w:r>
      <w:r>
        <w:rPr>
          <w:rStyle w:val="NormalTok"/>
        </w:rPr>
        <w:t xml:space="preserve">) </w:t>
      </w:r>
      <w:r>
        <w:rPr>
          <w:rStyle w:val="OperatorTok"/>
        </w:rPr>
        <w:t>&lt;&lt;</w:t>
      </w:r>
      <w:r>
        <w:rPr>
          <w:rStyle w:val="NormalTok"/>
        </w:rPr>
        <w:t xml:space="preserve"> b </w:t>
      </w:r>
      <w:r>
        <w:rPr>
          <w:rStyle w:val="ControlFlowTok"/>
        </w:rPr>
        <w:t>for</w:t>
      </w:r>
      <w:r>
        <w:rPr>
          <w:rStyle w:val="NormalTok"/>
        </w:rPr>
        <w:t xml:space="preserve"> b </w:t>
      </w:r>
      <w:r>
        <w:rPr>
          <w:rStyle w:val="KeywordTok"/>
        </w:rPr>
        <w:t>in</w:t>
      </w:r>
      <w:r>
        <w:rPr>
          <w:rStyle w:val="NormalTok"/>
        </w:rPr>
        <w:t xml:space="preserve"> </w:t>
      </w:r>
      <w:r>
        <w:rPr>
          <w:rStyle w:val="BuiltInTok"/>
        </w:rPr>
        <w:t>range</w:t>
      </w:r>
      <w:r>
        <w:rPr>
          <w:rStyle w:val="NormalTok"/>
        </w:rPr>
        <w:t>(width))</w:t>
      </w:r>
      <w:r>
        <w:rPr/>
        <w:br/>
      </w:r>
      <w:r>
        <w:rPr>
          <w:rStyle w:val="NormalTok"/>
        </w:rPr>
        <w:t xml:space="preserve">input_b </w:t>
      </w:r>
      <w:r>
        <w:rPr>
          <w:rStyle w:val="OperatorTok"/>
        </w:rPr>
        <w:t>=</w:t>
      </w:r>
      <w:r>
        <w:rPr>
          <w:rStyle w:val="NormalTok"/>
        </w:rPr>
        <w:t xml:space="preserve"> </w:t>
      </w:r>
      <w:r>
        <w:rPr>
          <w:rStyle w:val="BuiltInTok"/>
        </w:rPr>
        <w:t>sum</w:t>
      </w:r>
      <w:r>
        <w:rPr>
          <w:rStyle w:val="NormalTok"/>
        </w:rPr>
        <w:t xml:space="preserve">(bit(state, (b </w:t>
      </w:r>
      <w:r>
        <w:rPr>
          <w:rStyle w:val="OperatorTok"/>
        </w:rPr>
        <w:t>+</w:t>
      </w:r>
      <w:r>
        <w:rPr>
          <w:rStyle w:val="NormalTok"/>
        </w:rPr>
        <w:t xml:space="preserve"> </w:t>
      </w:r>
      <w:r>
        <w:rPr>
          <w:rStyle w:val="DecValTok"/>
        </w:rPr>
        <w:t>16</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OperatorTok"/>
        </w:rPr>
        <w:t>&lt;&lt;</w:t>
      </w:r>
      <w:r>
        <w:rPr>
          <w:rStyle w:val="NormalTok"/>
        </w:rPr>
        <w:t xml:space="preserve"> b </w:t>
      </w:r>
      <w:r>
        <w:rPr>
          <w:rStyle w:val="ControlFlowTok"/>
        </w:rPr>
        <w:t>for</w:t>
      </w:r>
      <w:r>
        <w:rPr>
          <w:rStyle w:val="NormalTok"/>
        </w:rPr>
        <w:t xml:space="preserve"> b </w:t>
      </w:r>
      <w:r>
        <w:rPr>
          <w:rStyle w:val="KeywordTok"/>
        </w:rPr>
        <w:t>in</w:t>
      </w:r>
      <w:r>
        <w:rPr>
          <w:rStyle w:val="NormalTok"/>
        </w:rPr>
        <w:t xml:space="preserve"> </w:t>
      </w:r>
      <w:r>
        <w:rPr>
          <w:rStyle w:val="BuiltInTok"/>
        </w:rPr>
        <w:t>range</w:t>
      </w:r>
      <w:r>
        <w:rPr>
          <w:rStyle w:val="NormalTok"/>
        </w:rPr>
        <w:t>(width))</w:t>
      </w:r>
      <w:r>
        <w:rPr/>
        <w:br/>
      </w:r>
      <w:r>
        <w:rPr>
          <w:rStyle w:val="NormalTok"/>
        </w:rPr>
        <w:t xml:space="preserve">expected_carry </w:t>
      </w:r>
      <w:r>
        <w:rPr>
          <w:rStyle w:val="OperatorTok"/>
        </w:rPr>
        <w:t>=</w:t>
      </w:r>
      <w:r>
        <w:rPr>
          <w:rStyle w:val="NormalTok"/>
        </w:rPr>
        <w:t xml:space="preserve"> (input_a </w:t>
      </w:r>
      <w:r>
        <w:rPr>
          <w:rStyle w:val="OperatorTok"/>
        </w:rPr>
        <w:t>+</w:t>
      </w:r>
      <w:r>
        <w:rPr>
          <w:rStyle w:val="NormalTok"/>
        </w:rPr>
        <w:t xml:space="preserve"> input_b) </w:t>
      </w:r>
      <w:r>
        <w:rPr>
          <w:rStyle w:val="OperatorTok"/>
        </w:rPr>
        <w:t>&amp;</w:t>
      </w:r>
      <w:r>
        <w:rPr>
          <w:rStyle w:val="NormalTok"/>
        </w:rPr>
        <w:t xml:space="preserve"> ((</w:t>
      </w:r>
      <w:r>
        <w:rPr>
          <w:rStyle w:val="DecValTok"/>
        </w:rPr>
        <w:t>1</w:t>
      </w:r>
      <w:r>
        <w:rPr>
          <w:rStyle w:val="NormalTok"/>
        </w:rPr>
        <w:t xml:space="preserve"> </w:t>
      </w:r>
      <w:r>
        <w:rPr>
          <w:rStyle w:val="OperatorTok"/>
        </w:rPr>
        <w:t>&lt;&lt;</w:t>
      </w:r>
      <w:r>
        <w:rPr>
          <w:rStyle w:val="NormalTok"/>
        </w:rPr>
        <w:t xml:space="preserve"> (width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NormalTok"/>
        </w:rPr>
        <w:t>)</w:t>
      </w:r>
      <w:bookmarkEnd w:id="289"/>
      <w:bookmarkEnd w:id="291"/>
    </w:p>
    <w:p>
      <w:pPr>
        <w:pStyle w:val="Heading2"/>
        <w:pBdr>
          <w:bottom w:val="single" w:sz="12" w:space="0" w:color="228B22"/>
        </w:pBdr>
        <w:spacing w:before="280" w:after="80"/>
        <w:rPr/>
      </w:pPr>
      <w:bookmarkStart w:id="293" w:name="__RefHeading___Toc12049_4209059163"/>
      <w:bookmarkStart w:id="294" w:name="X19c1d150ced7c3b57022ae4c9be61b47f09506f"/>
      <w:bookmarkEnd w:id="293"/>
      <w:r>
        <w:rPr>
          <w:rStyle w:val="SectionNumber"/>
          <w:b/>
          <w:color w:val="228B22"/>
          <w:sz w:val="28"/>
        </w:rPr>
        <w:t>18.4</w:t>
      </w:r>
      <w:r>
        <w:rPr>
          <w:b/>
          <w:color w:val="228B22"/>
          <w:sz w:val="28"/>
        </w:rPr>
        <w:tab/>
        <w:t>Important: Not Compatible with val/common LFSR</w:t>
      </w:r>
    </w:p>
    <w:p>
      <w:pPr>
        <w:pStyle w:val="FirstParagraph"/>
        <w:rPr/>
      </w:pPr>
      <w:r>
        <w:rPr>
          <w:sz w:val="20"/>
        </w:rPr>
        <w:t xml:space="preserve">The right-shift tap-based Galois LFSR in </w:t>
      </w:r>
      <w:r>
        <w:rPr>
          <w:rStyle w:val="VerbatimChar"/>
          <w:sz w:val="20"/>
        </w:rPr>
        <w:t>val/common/test_shifter_lfsr_galois.py</w:t>
      </w:r>
      <w:r>
        <w:rPr>
          <w:sz w:val="20"/>
        </w:rPr>
        <w:t xml:space="preserve"> uses a fundamentally different architecture. Do </w:t>
      </w:r>
      <w:r>
        <w:rPr>
          <w:b/>
          <w:bCs/>
          <w:sz w:val="20"/>
        </w:rPr>
        <w:t>not</w:t>
      </w:r>
      <w:r>
        <w:rPr>
          <w:sz w:val="20"/>
        </w:rPr>
        <w:t xml:space="preserve"> import or reuse that model for timing characterization tests. Always use the functions from </w:t>
      </w:r>
      <w:r>
        <w:rPr>
          <w:rStyle w:val="VerbatimChar"/>
          <w:sz w:val="20"/>
        </w:rPr>
        <w:t>timing_char_tb.py</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5" w:name="lfsr-reference-model"/>
      <w:bookmarkStart w:id="296" w:name="X19c1d150ced7c3b57022ae4c9be61b47f09506f"/>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p>
    <w:p>
      <w:pPr>
        <w:pStyle w:val="Heading1"/>
        <w:shd w:val="clear" w:color="auto" w:fill="404040"/>
        <w:spacing w:before="360" w:after="120"/>
        <w:rPr/>
      </w:pPr>
      <w:bookmarkStart w:id="297" w:name="__RefHeading___Toc12051_4209059163"/>
      <w:bookmarkStart w:id="298" w:name="X836ae3281fe5d8d389d4c4dc4b875563ecc0abe"/>
      <w:bookmarkEnd w:id="297"/>
      <w:r>
        <w:rPr>
          <w:rStyle w:val="SectionNumber"/>
          <w:b/>
          <w:color w:val="FFFFFF"/>
          <w:sz w:val="32"/>
        </w:rPr>
        <w:t>19</w:t>
      </w:r>
      <w:r>
        <w:rPr>
          <w:b/>
          <w:color w:val="FFFFFF"/>
          <w:sz w:val="32"/>
        </w:rPr>
        <w:tab/>
        <w:t>Timing Characterization Hardware Architecture Specification Index</w:t>
      </w:r>
    </w:p>
    <w:p>
      <w:pPr>
        <w:pStyle w:val="FirstParagraph"/>
        <w:rPr/>
      </w:pPr>
      <w:r>
        <w:rPr>
          <w:b/>
          <w:bCs/>
          <w:sz w:val="20"/>
        </w:rPr>
        <w:t>Version:</w:t>
      </w:r>
      <w:r>
        <w:rPr>
          <w:sz w:val="20"/>
        </w:rPr>
        <w:t xml:space="preserve"> 1.0 </w:t>
      </w:r>
      <w:r>
        <w:rPr>
          <w:b/>
          <w:bCs/>
          <w:sz w:val="20"/>
        </w:rPr>
        <w:t>Date:</w:t>
      </w:r>
      <w:r>
        <w:rPr>
          <w:sz w:val="20"/>
        </w:rPr>
        <w:t xml:space="preserve"> 2026-03-18 </w:t>
      </w:r>
      <w:r>
        <w:rPr>
          <w:b/>
          <w:bCs/>
          <w:sz w:val="20"/>
        </w:rPr>
        <w:t>Purpose:</w:t>
      </w:r>
      <w:r>
        <w:rPr>
          <w:sz w:val="20"/>
        </w:rPr>
        <w:t xml:space="preserve"> High-level hardware architecture specification for the Timing Characterization component</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9" w:name="__RefHeading___Toc12053_4209059163"/>
      <w:bookmarkStart w:id="300" w:name="document-organization"/>
      <w:bookmarkEnd w:id="299"/>
      <w:r>
        <w:rPr>
          <w:rStyle w:val="SectionNumber"/>
          <w:b/>
          <w:color w:val="228B22"/>
          <w:sz w:val="28"/>
        </w:rPr>
        <w:t>19.1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301" w:name="__RefHeading___Toc12055_4209059163"/>
      <w:bookmarkStart w:id="302" w:name="front-matter"/>
      <w:bookmarkEnd w:id="301"/>
      <w:r>
        <w:rPr>
          <w:rStyle w:val="SectionNumber"/>
          <w:b/>
          <w:color w:val="404040"/>
          <w:sz w:val="24"/>
        </w:rPr>
        <w:t>19.1.1</w:t>
      </w:r>
      <w:r>
        <w:rPr>
          <w:b/>
          <w:color w:val="404040"/>
          <w:sz w:val="24"/>
        </w:rPr>
        <w:tab/>
        <w:t>Front Matter</w:t>
      </w:r>
    </w:p>
    <w:p>
      <w:pPr>
        <w:pStyle w:val="Compact"/>
        <w:numPr>
          <w:ilvl w:val="0"/>
          <w:numId w:val="35"/>
        </w:numPr>
        <w:rPr/>
      </w:pPr>
      <w:hyperlink r:id="rId21">
        <w:bookmarkStart w:id="303" w:name="front-matter"/>
        <w:r>
          <w:rPr>
            <w:rStyle w:val="Hyperlink"/>
          </w:rPr>
          <w:t>Document Information</w:t>
        </w:r>
      </w:hyperlink>
      <w:bookmarkEnd w:id="303"/>
    </w:p>
    <w:p>
      <w:pPr>
        <w:pStyle w:val="Heading3"/>
        <w:spacing w:before="200" w:after="80"/>
        <w:rPr/>
      </w:pPr>
      <w:bookmarkStart w:id="304" w:name="__RefHeading___Toc12057_4209059163"/>
      <w:bookmarkStart w:id="305" w:name="chapter-1-introduction"/>
      <w:bookmarkEnd w:id="304"/>
      <w:r>
        <w:rPr>
          <w:rStyle w:val="SectionNumber"/>
          <w:b/>
          <w:color w:val="404040"/>
          <w:sz w:val="24"/>
        </w:rPr>
        <w:t>19.1.2</w:t>
      </w:r>
      <w:r>
        <w:rPr>
          <w:b/>
          <w:color w:val="404040"/>
          <w:sz w:val="24"/>
        </w:rPr>
        <w:tab/>
        <w:t>Chapter 1: Introduction</w:t>
      </w:r>
    </w:p>
    <w:p>
      <w:pPr>
        <w:pStyle w:val="Compact"/>
        <w:numPr>
          <w:ilvl w:val="0"/>
          <w:numId w:val="36"/>
        </w:numPr>
        <w:rPr/>
      </w:pPr>
      <w:hyperlink r:id="rId22">
        <w:r>
          <w:rPr>
            <w:rStyle w:val="Hyperlink"/>
          </w:rPr>
          <w:t>Purpose and Scope</w:t>
        </w:r>
      </w:hyperlink>
    </w:p>
    <w:p>
      <w:pPr>
        <w:pStyle w:val="Compact"/>
        <w:numPr>
          <w:ilvl w:val="0"/>
          <w:numId w:val="37"/>
        </w:numPr>
        <w:rPr/>
      </w:pPr>
      <w:hyperlink r:id="rId23">
        <w:r>
          <w:rPr>
            <w:rStyle w:val="Hyperlink"/>
          </w:rPr>
          <w:t>Document Conventions</w:t>
        </w:r>
      </w:hyperlink>
    </w:p>
    <w:p>
      <w:pPr>
        <w:pStyle w:val="Compact"/>
        <w:numPr>
          <w:ilvl w:val="0"/>
          <w:numId w:val="38"/>
        </w:numPr>
        <w:rPr/>
      </w:pPr>
      <w:hyperlink r:id="rId24">
        <w:bookmarkStart w:id="306" w:name="chapter-1-introduction"/>
        <w:r>
          <w:rPr>
            <w:rStyle w:val="Hyperlink"/>
          </w:rPr>
          <w:t>Definitions and Acronyms</w:t>
        </w:r>
      </w:hyperlink>
      <w:bookmarkEnd w:id="306"/>
    </w:p>
    <w:p>
      <w:pPr>
        <w:pStyle w:val="Heading3"/>
        <w:spacing w:before="200" w:after="80"/>
        <w:rPr/>
      </w:pPr>
      <w:bookmarkStart w:id="307" w:name="__RefHeading___Toc12059_4209059163"/>
      <w:bookmarkStart w:id="308" w:name="chapter-2-system-overview"/>
      <w:bookmarkEnd w:id="307"/>
      <w:r>
        <w:rPr>
          <w:rStyle w:val="SectionNumber"/>
          <w:b/>
          <w:color w:val="404040"/>
          <w:sz w:val="24"/>
        </w:rPr>
        <w:t>19.1.3</w:t>
      </w:r>
      <w:r>
        <w:rPr>
          <w:b/>
          <w:color w:val="404040"/>
          <w:sz w:val="24"/>
        </w:rPr>
        <w:tab/>
        <w:t>Chapter 2: System Overview</w:t>
      </w:r>
    </w:p>
    <w:p>
      <w:pPr>
        <w:pStyle w:val="Compact"/>
        <w:numPr>
          <w:ilvl w:val="0"/>
          <w:numId w:val="39"/>
        </w:numPr>
        <w:rPr/>
      </w:pPr>
      <w:hyperlink r:id="rId25">
        <w:r>
          <w:rPr>
            <w:rStyle w:val="Hyperlink"/>
          </w:rPr>
          <w:t>Use Cases</w:t>
        </w:r>
      </w:hyperlink>
    </w:p>
    <w:p>
      <w:pPr>
        <w:pStyle w:val="Compact"/>
        <w:numPr>
          <w:ilvl w:val="0"/>
          <w:numId w:val="40"/>
        </w:numPr>
        <w:rPr/>
      </w:pPr>
      <w:hyperlink r:id="rId26">
        <w:r>
          <w:rPr>
            <w:rStyle w:val="Hyperlink"/>
          </w:rPr>
          <w:t>Key Features</w:t>
        </w:r>
      </w:hyperlink>
    </w:p>
    <w:p>
      <w:pPr>
        <w:pStyle w:val="Compact"/>
        <w:numPr>
          <w:ilvl w:val="0"/>
          <w:numId w:val="41"/>
        </w:numPr>
        <w:rPr/>
      </w:pPr>
      <w:hyperlink r:id="rId27">
        <w:bookmarkStart w:id="309" w:name="chapter-2-system-overview"/>
        <w:r>
          <w:rPr>
            <w:rStyle w:val="Hyperlink"/>
          </w:rPr>
          <w:t>System Context</w:t>
        </w:r>
      </w:hyperlink>
      <w:bookmarkEnd w:id="309"/>
    </w:p>
    <w:p>
      <w:pPr>
        <w:pStyle w:val="Heading3"/>
        <w:spacing w:before="200" w:after="80"/>
        <w:rPr/>
      </w:pPr>
      <w:bookmarkStart w:id="310" w:name="__RefHeading___Toc12061_4209059163"/>
      <w:bookmarkStart w:id="311" w:name="chapter-3-architecture"/>
      <w:bookmarkEnd w:id="310"/>
      <w:r>
        <w:rPr>
          <w:rStyle w:val="SectionNumber"/>
          <w:b/>
          <w:color w:val="404040"/>
          <w:sz w:val="24"/>
        </w:rPr>
        <w:t>19.1.4</w:t>
      </w:r>
      <w:r>
        <w:rPr>
          <w:b/>
          <w:color w:val="404040"/>
          <w:sz w:val="24"/>
        </w:rPr>
        <w:tab/>
        <w:t>Chapter 3: Architecture</w:t>
      </w:r>
    </w:p>
    <w:p>
      <w:pPr>
        <w:pStyle w:val="Compact"/>
        <w:numPr>
          <w:ilvl w:val="0"/>
          <w:numId w:val="42"/>
        </w:numPr>
        <w:rPr/>
      </w:pPr>
      <w:hyperlink r:id="rId28">
        <w:r>
          <w:rPr>
            <w:rStyle w:val="Hyperlink"/>
          </w:rPr>
          <w:t>Block Diagram</w:t>
        </w:r>
      </w:hyperlink>
    </w:p>
    <w:p>
      <w:pPr>
        <w:pStyle w:val="Compact"/>
        <w:numPr>
          <w:ilvl w:val="0"/>
          <w:numId w:val="43"/>
        </w:numPr>
        <w:rPr/>
      </w:pPr>
      <w:hyperlink r:id="rId29">
        <w:r>
          <w:rPr>
            <w:rStyle w:val="Hyperlink"/>
          </w:rPr>
          <w:t>Data Flow</w:t>
        </w:r>
      </w:hyperlink>
    </w:p>
    <w:p>
      <w:pPr>
        <w:pStyle w:val="Compact"/>
        <w:numPr>
          <w:ilvl w:val="0"/>
          <w:numId w:val="44"/>
        </w:numPr>
        <w:rPr/>
      </w:pPr>
      <w:hyperlink r:id="rId30">
        <w:bookmarkStart w:id="312" w:name="chapter-3-architecture"/>
        <w:r>
          <w:rPr>
            <w:rStyle w:val="Hyperlink"/>
          </w:rPr>
          <w:t>FUB Catalog</w:t>
        </w:r>
      </w:hyperlink>
      <w:bookmarkEnd w:id="312"/>
    </w:p>
    <w:p>
      <w:pPr>
        <w:pStyle w:val="Heading3"/>
        <w:spacing w:before="200" w:after="80"/>
        <w:rPr/>
      </w:pPr>
      <w:bookmarkStart w:id="313" w:name="__RefHeading___Toc12063_4209059163"/>
      <w:bookmarkStart w:id="314" w:name="chapter-4-interfaces"/>
      <w:bookmarkEnd w:id="313"/>
      <w:r>
        <w:rPr>
          <w:rStyle w:val="SectionNumber"/>
          <w:b/>
          <w:color w:val="404040"/>
          <w:sz w:val="24"/>
        </w:rPr>
        <w:t>19.1.5</w:t>
      </w:r>
      <w:r>
        <w:rPr>
          <w:b/>
          <w:color w:val="404040"/>
          <w:sz w:val="24"/>
        </w:rPr>
        <w:tab/>
        <w:t>Chapter 4: Interfaces</w:t>
      </w:r>
    </w:p>
    <w:p>
      <w:pPr>
        <w:pStyle w:val="Compact"/>
        <w:numPr>
          <w:ilvl w:val="0"/>
          <w:numId w:val="45"/>
        </w:numPr>
        <w:rPr/>
      </w:pPr>
      <w:hyperlink r:id="rId31">
        <w:r>
          <w:rPr>
            <w:rStyle w:val="Hyperlink"/>
          </w:rPr>
          <w:t>Top-Level Ports</w:t>
        </w:r>
      </w:hyperlink>
    </w:p>
    <w:p>
      <w:pPr>
        <w:pStyle w:val="Compact"/>
        <w:numPr>
          <w:ilvl w:val="0"/>
          <w:numId w:val="46"/>
        </w:numPr>
        <w:rPr/>
      </w:pPr>
      <w:hyperlink r:id="rId32">
        <w:r>
          <w:rPr>
            <w:rStyle w:val="Hyperlink"/>
          </w:rPr>
          <w:t>Parameters</w:t>
        </w:r>
      </w:hyperlink>
    </w:p>
    <w:p>
      <w:pPr>
        <w:pStyle w:val="Compact"/>
        <w:numPr>
          <w:ilvl w:val="0"/>
          <w:numId w:val="47"/>
        </w:numPr>
        <w:rPr/>
      </w:pPr>
      <w:hyperlink r:id="rId33">
        <w:bookmarkStart w:id="315" w:name="chapter-4-interfaces"/>
        <w:r>
          <w:rPr>
            <w:rStyle w:val="Hyperlink"/>
          </w:rPr>
          <w:t>Clock and Reset</w:t>
        </w:r>
      </w:hyperlink>
      <w:bookmarkEnd w:id="315"/>
    </w:p>
    <w:p>
      <w:pPr>
        <w:pStyle w:val="Heading3"/>
        <w:spacing w:before="200" w:after="80"/>
        <w:rPr/>
      </w:pPr>
      <w:bookmarkStart w:id="316" w:name="__RefHeading___Toc12065_4209059163"/>
      <w:bookmarkStart w:id="317" w:name="chapter-5-performance"/>
      <w:bookmarkEnd w:id="316"/>
      <w:r>
        <w:rPr>
          <w:rStyle w:val="SectionNumber"/>
          <w:b/>
          <w:color w:val="404040"/>
          <w:sz w:val="24"/>
        </w:rPr>
        <w:t>19.1.6</w:t>
      </w:r>
      <w:r>
        <w:rPr>
          <w:b/>
          <w:color w:val="404040"/>
          <w:sz w:val="24"/>
        </w:rPr>
        <w:tab/>
        <w:t>Chapter 5: Performance</w:t>
      </w:r>
    </w:p>
    <w:p>
      <w:pPr>
        <w:pStyle w:val="Compact"/>
        <w:numPr>
          <w:ilvl w:val="0"/>
          <w:numId w:val="48"/>
        </w:numPr>
        <w:rPr/>
      </w:pPr>
      <w:hyperlink r:id="rId34">
        <w:r>
          <w:rPr>
            <w:rStyle w:val="Hyperlink"/>
          </w:rPr>
          <w:t>Synthesis Targets</w:t>
        </w:r>
      </w:hyperlink>
    </w:p>
    <w:p>
      <w:pPr>
        <w:pStyle w:val="Compact"/>
        <w:numPr>
          <w:ilvl w:val="0"/>
          <w:numId w:val="49"/>
        </w:numPr>
        <w:rPr/>
      </w:pPr>
      <w:hyperlink r:id="rId35">
        <w:r>
          <w:rPr>
            <w:rStyle w:val="Hyperlink"/>
          </w:rPr>
          <w:t>Expected Trends</w:t>
        </w:r>
      </w:hyperlink>
    </w:p>
    <w:p>
      <w:pPr>
        <w:pStyle w:val="Compact"/>
        <w:numPr>
          <w:ilvl w:val="0"/>
          <w:numId w:val="50"/>
        </w:numPr>
        <w:rPr/>
      </w:pPr>
      <w:hyperlink r:id="rId36">
        <w:bookmarkStart w:id="318" w:name="chapter-5-performance"/>
        <w:r>
          <w:rPr>
            <w:rStyle w:val="Hyperlink"/>
          </w:rPr>
          <w:t>Resource Estimates</w:t>
        </w:r>
      </w:hyperlink>
      <w:bookmarkEnd w:id="318"/>
    </w:p>
    <w:p>
      <w:pPr>
        <w:pStyle w:val="Heading3"/>
        <w:spacing w:before="200" w:after="80"/>
        <w:rPr/>
      </w:pPr>
      <w:bookmarkStart w:id="319" w:name="__RefHeading___Toc12067_4209059163"/>
      <w:bookmarkStart w:id="320" w:name="chapter-6-integration"/>
      <w:bookmarkEnd w:id="319"/>
      <w:r>
        <w:rPr>
          <w:rStyle w:val="SectionNumber"/>
          <w:b/>
          <w:color w:val="404040"/>
          <w:sz w:val="24"/>
        </w:rPr>
        <w:t>19.1.7</w:t>
      </w:r>
      <w:r>
        <w:rPr>
          <w:b/>
          <w:color w:val="404040"/>
          <w:sz w:val="24"/>
        </w:rPr>
        <w:tab/>
        <w:t>Chapter 6: Integration</w:t>
      </w:r>
    </w:p>
    <w:p>
      <w:pPr>
        <w:pStyle w:val="Compact"/>
        <w:numPr>
          <w:ilvl w:val="0"/>
          <w:numId w:val="51"/>
        </w:numPr>
        <w:rPr/>
      </w:pPr>
      <w:hyperlink r:id="rId37">
        <w:r>
          <w:rPr>
            <w:rStyle w:val="Hyperlink"/>
          </w:rPr>
          <w:t>Synthesis Workflow</w:t>
        </w:r>
      </w:hyperlink>
    </w:p>
    <w:p>
      <w:pPr>
        <w:pStyle w:val="Compact"/>
        <w:numPr>
          <w:ilvl w:val="0"/>
          <w:numId w:val="52"/>
        </w:numPr>
        <w:rPr/>
      </w:pPr>
      <w:hyperlink r:id="rId38">
        <w:r>
          <w:rPr>
            <w:rStyle w:val="Hyperlink"/>
          </w:rPr>
          <w:t>SDC Constraints</w:t>
        </w:r>
      </w:hyperlink>
    </w:p>
    <w:p>
      <w:pPr>
        <w:pStyle w:val="Compact"/>
        <w:numPr>
          <w:ilvl w:val="0"/>
          <w:numId w:val="53"/>
        </w:numPr>
        <w:rPr/>
      </w:pPr>
      <w:hyperlink r:id="rId39">
        <w:r>
          <w:rPr>
            <w:rStyle w:val="Hyperlink"/>
          </w:rPr>
          <w:t>Verification Strategy</w:t>
        </w:r>
      </w:hyperlink>
    </w:p>
    <w:p>
      <w:pPr>
        <w:pStyle w:val="Normal"/>
        <w:rPr/>
      </w:pPr>
      <w:bookmarkStart w:id="321" w:name="document-organization"/>
      <w:bookmarkStart w:id="322" w:name="chapter-6-integration"/>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
      <w:bookmarkEnd w:id="322"/>
    </w:p>
    <w:p>
      <w:pPr>
        <w:pStyle w:val="Heading2"/>
        <w:pBdr>
          <w:bottom w:val="single" w:sz="12" w:space="0" w:color="228B22"/>
        </w:pBdr>
        <w:spacing w:before="280" w:after="80"/>
        <w:rPr/>
      </w:pPr>
      <w:bookmarkStart w:id="323" w:name="__RefHeading___Toc12069_4209059163"/>
      <w:bookmarkStart w:id="324" w:name="related-documentation"/>
      <w:bookmarkEnd w:id="323"/>
      <w:r>
        <w:rPr>
          <w:rStyle w:val="SectionNumber"/>
          <w:b/>
          <w:color w:val="228B22"/>
          <w:sz w:val="28"/>
        </w:rPr>
        <w:t>19.2</w:t>
      </w:r>
      <w:r>
        <w:rPr>
          <w:b/>
          <w:color w:val="228B22"/>
          <w:sz w:val="28"/>
        </w:rPr>
        <w:tab/>
        <w:t>Related Documentation</w:t>
      </w:r>
    </w:p>
    <w:p>
      <w:pPr>
        <w:pStyle w:val="Compact"/>
        <w:numPr>
          <w:ilvl w:val="0"/>
          <w:numId w:val="54"/>
        </w:numPr>
        <w:rPr/>
      </w:pPr>
      <w:hyperlink r:id="rId40">
        <w:r>
          <w:rPr>
            <w:rStyle w:val="Hyperlink"/>
            <w:b/>
            <w:bCs/>
          </w:rPr>
          <w:t>Timing Characterization MAS</w:t>
        </w:r>
      </w:hyperlink>
      <w:r>
        <w:rPr/>
        <w:t xml:space="preserve"> – Micro-Architecture Specification (detailed block-level)</w:t>
      </w:r>
    </w:p>
    <w:p>
      <w:pPr>
        <w:pStyle w:val="Compact"/>
        <w:numPr>
          <w:ilvl w:val="0"/>
          <w:numId w:val="55"/>
        </w:numPr>
        <w:rPr/>
      </w:pPr>
      <w:hyperlink r:id="rId41">
        <w:r>
          <w:rPr>
            <w:rStyle w:val="Hyperlink"/>
            <w:b/>
            <w:bCs/>
          </w:rPr>
          <w:t>PRD.md</w:t>
        </w:r>
      </w:hyperlink>
      <w:r>
        <w:rPr/>
        <w:t xml:space="preserve"> – Product requirements and overview</w:t>
      </w:r>
    </w:p>
    <w:p>
      <w:pPr>
        <w:pStyle w:val="Compact"/>
        <w:numPr>
          <w:ilvl w:val="0"/>
          <w:numId w:val="56"/>
        </w:numPr>
        <w:rPr/>
      </w:pPr>
      <w:hyperlink r:id="rId42">
        <w:r>
          <w:rPr>
            <w:rStyle w:val="Hyperlink"/>
            <w:b/>
            <w:bCs/>
          </w:rPr>
          <w:t>CLAUDE.md</w:t>
        </w:r>
      </w:hyperlink>
      <w:r>
        <w:rPr/>
        <w:t xml:space="preserve"> – AI development guide</w:t>
      </w:r>
    </w:p>
    <w:p>
      <w:pPr>
        <w:pStyle w:val="Compact"/>
        <w:numPr>
          <w:ilvl w:val="0"/>
          <w:numId w:val="57"/>
        </w:numPr>
        <w:rPr/>
      </w:pPr>
      <w:hyperlink r:id="rId43">
        <w:r>
          <w:rPr>
            <w:rStyle w:val="Hyperlink"/>
            <w:b/>
            <w:bCs/>
          </w:rPr>
          <w:t>SYNTHESIS_GUIDE.md</w:t>
        </w:r>
      </w:hyperlink>
      <w:r>
        <w:rPr/>
        <w:t xml:space="preserve"> – Detailed synthesis workflow</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2026-03-18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5" w:name="X836ae3281fe5d8d389d4c4dc4b875563ecc0abe"/>
      <w:bookmarkStart w:id="326" w:name="related-documentation"/>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
      <w:bookmarkEnd w:id="326"/>
    </w:p>
    <w:p>
      <w:pPr>
        <w:pStyle w:val="Heading1"/>
        <w:shd w:val="clear" w:color="auto" w:fill="404040"/>
        <w:spacing w:before="360" w:after="120"/>
        <w:rPr/>
      </w:pPr>
      <w:bookmarkStart w:id="327" w:name="__RefHeading___Toc12071_4209059163"/>
      <w:bookmarkStart w:id="328" w:name="product-requirements-document-prd"/>
      <w:bookmarkEnd w:id="327"/>
      <w:r>
        <w:rPr>
          <w:rStyle w:val="SectionNumber"/>
          <w:b/>
          <w:color w:val="FFFFFF"/>
          <w:sz w:val="32"/>
        </w:rPr>
        <w:t>20</w:t>
      </w:r>
      <w:r>
        <w:rPr>
          <w:b/>
          <w:color w:val="FFFFFF"/>
          <w:sz w:val="32"/>
        </w:rPr>
        <w:tab/>
        <w:t>Product Requirements Document (PRD)</w:t>
      </w:r>
    </w:p>
    <w:p>
      <w:pPr>
        <w:pStyle w:val="Heading2"/>
        <w:pBdr>
          <w:bottom w:val="single" w:sz="12" w:space="0" w:color="228B22"/>
        </w:pBdr>
        <w:spacing w:before="280" w:after="80"/>
        <w:rPr/>
      </w:pPr>
      <w:bookmarkStart w:id="329" w:name="__RefHeading___Toc12073_4209059163"/>
      <w:bookmarkStart w:id="330" w:name="X48e38c33b563c2480e3ff27989f3d7a8fafadc0"/>
      <w:bookmarkEnd w:id="329"/>
      <w:r>
        <w:rPr>
          <w:rStyle w:val="SectionNumber"/>
          <w:b/>
          <w:color w:val="228B22"/>
          <w:sz w:val="28"/>
        </w:rPr>
        <w:t>20.1</w:t>
      </w:r>
      <w:r>
        <w:rPr>
          <w:b/>
          <w:color w:val="228B22"/>
          <w:sz w:val="28"/>
        </w:rPr>
        <w:tab/>
        <w:t>Timing Characterization – Synthesis Benchmarking Harness</w:t>
      </w:r>
    </w:p>
    <w:p>
      <w:pPr>
        <w:pStyle w:val="FirstParagraph"/>
        <w:rPr/>
      </w:pPr>
      <w:r>
        <w:rPr>
          <w:b/>
          <w:bCs/>
          <w:sz w:val="20"/>
        </w:rPr>
        <w:t>Version:</w:t>
      </w:r>
      <w:r>
        <w:rPr>
          <w:sz w:val="20"/>
        </w:rPr>
        <w:t xml:space="preserve"> 1.0 </w:t>
      </w:r>
      <w:r>
        <w:rPr>
          <w:b/>
          <w:bCs/>
          <w:sz w:val="20"/>
        </w:rPr>
        <w:t>Date:</w:t>
      </w:r>
      <w:r>
        <w:rPr>
          <w:sz w:val="20"/>
        </w:rPr>
        <w:t xml:space="preserve"> 2026-03-18 </w:t>
      </w:r>
      <w:r>
        <w:rPr>
          <w:b/>
          <w:bCs/>
          <w:sz w:val="20"/>
        </w:rPr>
        <w:t>Status:</w:t>
      </w:r>
      <w:r>
        <w:rPr>
          <w:sz w:val="20"/>
        </w:rPr>
        <w:t xml:space="preserve"> Complete – RTL, verification, and synthesis infrastructure in place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331" w:name="X48e38c33b563c2480e3ff27989f3d7a8fafadc0"/>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p>
    <w:p>
      <w:pPr>
        <w:pStyle w:val="Heading2"/>
        <w:pBdr>
          <w:bottom w:val="single" w:sz="12" w:space="0" w:color="228B22"/>
        </w:pBdr>
        <w:spacing w:before="280" w:after="80"/>
        <w:rPr/>
      </w:pPr>
      <w:bookmarkStart w:id="332" w:name="__RefHeading___Toc12075_4209059163"/>
      <w:bookmarkStart w:id="333" w:name="executive-summary"/>
      <w:bookmarkEnd w:id="332"/>
      <w:r>
        <w:rPr>
          <w:rStyle w:val="SectionNumber"/>
          <w:b/>
          <w:color w:val="228B22"/>
          <w:sz w:val="28"/>
        </w:rPr>
        <w:t>20.2</w:t>
      </w:r>
      <w:r>
        <w:rPr>
          <w:b/>
          <w:color w:val="228B22"/>
          <w:sz w:val="28"/>
        </w:rPr>
        <w:tab/>
        <w:t>1. Executive Summary</w:t>
      </w:r>
    </w:p>
    <w:p>
      <w:pPr>
        <w:pStyle w:val="FirstParagraph"/>
        <w:rPr/>
      </w:pPr>
      <w:r>
        <w:rPr>
          <w:sz w:val="20"/>
        </w:rPr>
        <w:t xml:space="preserve">The </w:t>
      </w:r>
      <w:r>
        <w:rPr>
          <w:b/>
          <w:bCs/>
          <w:sz w:val="20"/>
        </w:rPr>
        <w:t>Timing Characterization</w:t>
      </w:r>
      <w:r>
        <w:rPr>
          <w:sz w:val="20"/>
        </w:rPr>
        <w:t xml:space="preserve"> component is a synthesis benchmarking harness that forces synthesis tools to build specific combinational structures between registered endpoints. The resulting timing reports enable direct comparison of gate delay across FPGA families, ASIC standard-cell libraries, synthesis tool settings, and parameter sweeps.</w:t>
      </w:r>
    </w:p>
    <w:p>
      <w:pPr>
        <w:pStyle w:val="Heading3"/>
        <w:spacing w:before="200" w:after="80"/>
        <w:rPr/>
      </w:pPr>
      <w:bookmarkStart w:id="334" w:name="__RefHeading___Toc12077_4209059163"/>
      <w:bookmarkStart w:id="335" w:name="quick-stats"/>
      <w:bookmarkEnd w:id="334"/>
      <w:r>
        <w:rPr>
          <w:rStyle w:val="SectionNumber"/>
          <w:b/>
          <w:color w:val="404040"/>
          <w:sz w:val="24"/>
        </w:rPr>
        <w:t>20.2.1</w:t>
      </w:r>
      <w:r>
        <w:rPr>
          <w:b/>
          <w:color w:val="404040"/>
          <w:sz w:val="24"/>
        </w:rPr>
        <w:tab/>
        <w:t>1.1 Quick Stats</w:t>
      </w:r>
    </w:p>
    <w:p>
      <w:pPr>
        <w:pStyle w:val="Compact"/>
        <w:numPr>
          <w:ilvl w:val="0"/>
          <w:numId w:val="58"/>
        </w:numPr>
        <w:rPr/>
      </w:pPr>
      <w:r>
        <w:rPr>
          <w:b/>
          <w:bCs/>
        </w:rPr>
        <w:t>Modules:</w:t>
      </w:r>
      <w:r>
        <w:rPr/>
        <w:t xml:space="preserve"> 37 SystemVerilog files (9 FUBs + 2 top-level + 26 shared deps)</w:t>
      </w:r>
    </w:p>
    <w:p>
      <w:pPr>
        <w:pStyle w:val="Compact"/>
        <w:numPr>
          <w:ilvl w:val="0"/>
          <w:numId w:val="59"/>
        </w:numPr>
        <w:rPr/>
      </w:pPr>
      <w:r>
        <w:rPr>
          <w:b/>
          <w:bCs/>
        </w:rPr>
        <w:t>FUBs:</w:t>
      </w:r>
      <w:r>
        <w:rPr/>
        <w:t xml:space="preserve"> 9 independently-enableable characterization blocks</w:t>
      </w:r>
    </w:p>
    <w:p>
      <w:pPr>
        <w:pStyle w:val="Compact"/>
        <w:numPr>
          <w:ilvl w:val="0"/>
          <w:numId w:val="60"/>
        </w:numPr>
        <w:rPr/>
      </w:pPr>
      <w:r>
        <w:rPr>
          <w:b/>
          <w:bCs/>
        </w:rPr>
        <w:t>Tests:</w:t>
      </w:r>
      <w:r>
        <w:rPr/>
        <w:t xml:space="preserve"> 45 (34 FUB-level + 11 integration)</w:t>
      </w:r>
    </w:p>
    <w:p>
      <w:pPr>
        <w:pStyle w:val="Compact"/>
        <w:numPr>
          <w:ilvl w:val="0"/>
          <w:numId w:val="61"/>
        </w:numPr>
        <w:rPr/>
      </w:pPr>
      <w:r>
        <w:rPr>
          <w:b/>
          <w:bCs/>
        </w:rPr>
        <w:t>Synthesis flows:</w:t>
      </w:r>
      <w:r>
        <w:rPr/>
        <w:t xml:space="preserve"> ASIC (DC/Genus), Vivado, Quartus</w:t>
      </w:r>
    </w:p>
    <w:p>
      <w:pPr>
        <w:pStyle w:val="Compact"/>
        <w:numPr>
          <w:ilvl w:val="0"/>
          <w:numId w:val="62"/>
        </w:numPr>
        <w:rPr/>
      </w:pPr>
      <w:r>
        <w:rPr>
          <w:b/>
          <w:bCs/>
        </w:rPr>
        <w:t>Target frequency:</w:t>
      </w:r>
      <w:r>
        <w:rPr/>
        <w:t xml:space="preserve"> 500 MHz (configurable)</w:t>
      </w:r>
      <w:bookmarkEnd w:id="335"/>
    </w:p>
    <w:p>
      <w:pPr>
        <w:pStyle w:val="Heading3"/>
        <w:spacing w:before="200" w:after="80"/>
        <w:rPr/>
      </w:pPr>
      <w:bookmarkStart w:id="336" w:name="__RefHeading___Toc12079_4209059163"/>
      <w:bookmarkStart w:id="337" w:name="project-goals"/>
      <w:bookmarkEnd w:id="336"/>
      <w:r>
        <w:rPr>
          <w:rStyle w:val="SectionNumber"/>
          <w:b/>
          <w:color w:val="404040"/>
          <w:sz w:val="24"/>
        </w:rPr>
        <w:t>20.2.2</w:t>
      </w:r>
      <w:r>
        <w:rPr>
          <w:b/>
          <w:color w:val="404040"/>
          <w:sz w:val="24"/>
        </w:rPr>
        <w:tab/>
        <w:t>1.2 Project Goals</w:t>
      </w:r>
    </w:p>
    <w:p>
      <w:pPr>
        <w:pStyle w:val="Compact"/>
        <w:numPr>
          <w:ilvl w:val="0"/>
          <w:numId w:val="63"/>
        </w:numPr>
        <w:rPr/>
      </w:pPr>
      <w:r>
        <w:rPr>
          <w:b/>
          <w:bCs/>
        </w:rPr>
        <w:t>Primary:</w:t>
      </w:r>
      <w:r>
        <w:rPr/>
        <w:t xml:space="preserve"> Measure combinational delay per logic level across technologies</w:t>
      </w:r>
    </w:p>
    <w:p>
      <w:pPr>
        <w:pStyle w:val="Compact"/>
        <w:numPr>
          <w:ilvl w:val="0"/>
          <w:numId w:val="64"/>
        </w:numPr>
        <w:rPr/>
      </w:pPr>
      <w:r>
        <w:rPr>
          <w:b/>
          <w:bCs/>
        </w:rPr>
        <w:t>Secondary:</w:t>
      </w:r>
      <w:r>
        <w:rPr/>
        <w:t xml:space="preserve"> Provide a reusable synthesis benchmark harness for FPGA/ASIC evaluation</w:t>
      </w:r>
    </w:p>
    <w:p>
      <w:pPr>
        <w:pStyle w:val="Compact"/>
        <w:numPr>
          <w:ilvl w:val="0"/>
          <w:numId w:val="65"/>
        </w:numPr>
        <w:rPr/>
      </w:pPr>
      <w:r>
        <w:rPr>
          <w:b/>
          <w:bCs/>
        </w:rPr>
        <w:t>Tertiary:</w:t>
      </w:r>
      <w:r>
        <w:rPr/>
        <w:t xml:space="preserve"> Educational tool demonstrating synthesis optimization, anti-optimization techniques, and SDC constraint strategy</w:t>
      </w:r>
    </w:p>
    <w:p>
      <w:pPr>
        <w:pStyle w:val="Normal"/>
        <w:rPr/>
      </w:pPr>
      <w:bookmarkStart w:id="338" w:name="executive-summary"/>
      <w:bookmarkStart w:id="339" w:name="project-goal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p>
    <w:p>
      <w:pPr>
        <w:pStyle w:val="Heading2"/>
        <w:pBdr>
          <w:bottom w:val="single" w:sz="12" w:space="0" w:color="228B22"/>
        </w:pBdr>
        <w:spacing w:before="280" w:after="80"/>
        <w:rPr/>
      </w:pPr>
      <w:bookmarkStart w:id="340" w:name="__RefHeading___Toc12081_4209059163"/>
      <w:bookmarkStart w:id="341" w:name="key-design-principles"/>
      <w:bookmarkEnd w:id="340"/>
      <w:r>
        <w:rPr>
          <w:rStyle w:val="SectionNumber"/>
          <w:b/>
          <w:color w:val="228B22"/>
          <w:sz w:val="28"/>
        </w:rPr>
        <w:t>20.3</w:t>
      </w:r>
      <w:r>
        <w:rPr>
          <w:b/>
          <w:color w:val="228B22"/>
          <w:sz w:val="28"/>
        </w:rPr>
        <w:tab/>
        <w:t>2. Key Design Principles</w:t>
      </w:r>
    </w:p>
    <w:p>
      <w:pPr>
        <w:pStyle w:val="Heading3"/>
        <w:spacing w:before="200" w:after="80"/>
        <w:rPr/>
      </w:pPr>
      <w:bookmarkStart w:id="342" w:name="__RefHeading___Toc12083_4209059163"/>
      <w:bookmarkEnd w:id="342"/>
      <w:r>
        <w:rPr>
          <w:rStyle w:val="SectionNumber"/>
          <w:b/>
          <w:color w:val="404040"/>
          <w:sz w:val="24"/>
        </w:rPr>
        <w:t>20.3.1</w:t>
      </w:r>
      <w:r>
        <w:rPr>
          <w:b/>
          <w:color w:val="404040"/>
          <w:sz w:val="24"/>
        </w:rPr>
        <w:tab/>
        <w:t>2.1 Anti-Optimization</w:t>
      </w:r>
    </w:p>
    <w:p>
      <w:pPr>
        <w:pStyle w:val="FirstParagraph"/>
        <w:rPr/>
      </w:pPr>
      <w:r>
        <w:rPr>
          <w:sz w:val="20"/>
        </w:rPr>
        <w:t>Synthesis tools aggressively optimize logic. A benchmarking harness must prevent this without distorting the results: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41"/>
        <w:gridCol w:w="4012"/>
        <w:gridCol w:w="2407"/>
      </w:tblGrid>
      <w:tr>
        <w:trPr>
          <w:tblHeader w:val="true"/>
        </w:trPr>
        <w:tc>
          <w:tcPr>
            <w:tcW w:w="2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LFSR-driven inputs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Galois LFSR feeds all FUB inputs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constant propagation</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port routing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FUB output reaches a top-level port</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output pruning</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Synthesis attributes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dont_touch</w:t>
            </w:r>
            <w:r>
              <w:rPr>
                <w:rFonts w:eastAsia="Cambria" w:cs=""/>
                <w:kern w:val="0"/>
                <w:sz w:val="24"/>
                <w:szCs w:val="24"/>
                <w:lang w:val="en-US" w:eastAsia="en-US" w:bidi="ar-SA"/>
              </w:rPr>
              <w:t xml:space="preserve"> (Xilinx), </w:t>
            </w:r>
            <w:r>
              <w:rPr>
                <w:rStyle w:val="VerbatimChar"/>
                <w:rFonts w:eastAsia="Cambria" w:cs=""/>
                <w:kern w:val="0"/>
                <w:szCs w:val="24"/>
                <w:lang w:val="en-US" w:eastAsia="en-US" w:bidi="ar-SA"/>
              </w:rPr>
              <w:t>preserve</w:t>
            </w:r>
            <w:r>
              <w:rPr>
                <w:rFonts w:eastAsia="Cambria" w:cs=""/>
                <w:kern w:val="0"/>
                <w:sz w:val="24"/>
                <w:szCs w:val="24"/>
                <w:lang w:val="en-US" w:eastAsia="en-US" w:bidi="ar-SA"/>
              </w:rPr>
              <w:t xml:space="preserve"> (Intel)</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chain collapsing</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Decorrelated operands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operand uses 16-bit-shifted LFSR taps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common subexpression elimination</w:t>
            </w:r>
            <w:bookmarkStart w:id="343" w:name="anti-optimization"/>
            <w:bookmarkEnd w:id="343"/>
          </w:p>
        </w:tc>
      </w:tr>
    </w:tbl>
    <w:p>
      <w:pPr>
        <w:pStyle w:val="Heading3"/>
        <w:spacing w:before="200" w:after="80"/>
        <w:rPr/>
      </w:pPr>
      <w:bookmarkStart w:id="344" w:name="__RefHeading___Toc12085_4209059163"/>
      <w:bookmarkEnd w:id="344"/>
      <w:r>
        <w:rPr>
          <w:rStyle w:val="SectionNumber"/>
          <w:b/>
          <w:color w:val="404040"/>
          <w:sz w:val="24"/>
        </w:rPr>
        <w:t>20.3.2</w:t>
      </w:r>
      <w:r>
        <w:rPr>
          <w:b/>
          <w:color w:val="404040"/>
          <w:sz w:val="24"/>
        </w:rPr>
        <w:tab/>
        <w:t>2.2 Registered Endpoints</w:t>
      </w:r>
    </w:p>
    <w:p>
      <w:pPr>
        <w:pStyle w:val="FirstParagraph"/>
        <w:rPr/>
      </w:pPr>
      <w:r>
        <w:rPr>
          <w:sz w:val="20"/>
        </w:rPr>
        <w:t>Every FUB follows the pattern:</w:t>
      </w:r>
    </w:p>
    <w:p>
      <w:pPr>
        <w:pStyle w:val="SourceCode"/>
        <w:rPr/>
      </w:pPr>
      <w:r>
        <w:rPr>
          <w:rStyle w:val="VerbatimChar"/>
        </w:rPr>
        <w:t>Input flop(s) --&gt; Combinational logic --&gt; Output flop(s)</w:t>
      </w:r>
    </w:p>
    <w:p>
      <w:pPr>
        <w:pStyle w:val="FirstParagraph"/>
        <w:rPr/>
      </w:pPr>
      <w:r>
        <w:rPr>
          <w:sz w:val="20"/>
        </w:rPr>
        <w:t>This ensures that all critical paths are register-to-register, making timing reports directly comparable across FUBs and technologies.</w:t>
      </w:r>
    </w:p>
    <w:p>
      <w:pPr>
        <w:pStyle w:val="Heading3"/>
        <w:spacing w:before="200" w:after="80"/>
        <w:rPr/>
      </w:pPr>
      <w:bookmarkStart w:id="345" w:name="__RefHeading___Toc12087_4209059163"/>
      <w:bookmarkStart w:id="346" w:name="parameterization"/>
      <w:bookmarkEnd w:id="345"/>
      <w:r>
        <w:rPr>
          <w:rStyle w:val="SectionNumber"/>
          <w:b/>
          <w:color w:val="404040"/>
          <w:sz w:val="24"/>
        </w:rPr>
        <w:t>20.3.3</w:t>
      </w:r>
      <w:r>
        <w:rPr>
          <w:b/>
          <w:color w:val="404040"/>
          <w:sz w:val="24"/>
        </w:rPr>
        <w:tab/>
        <w:t>2.3 Parameterization</w:t>
      </w:r>
    </w:p>
    <w:p>
      <w:pPr>
        <w:pStyle w:val="FirstParagraph"/>
        <w:rPr/>
      </w:pPr>
      <w:r>
        <w:rPr>
          <w:sz w:val="20"/>
        </w:rPr>
        <w:t>Every FUB has at least one depth/width parameter that controls the combinational path length. This enables parameter sweeps to map delay as a function of logic depth.</w:t>
      </w:r>
    </w:p>
    <w:p>
      <w:pPr>
        <w:pStyle w:val="Normal"/>
        <w:rPr/>
      </w:pPr>
      <w:bookmarkStart w:id="347" w:name="key-design-principles"/>
      <w:bookmarkStart w:id="348" w:name="parameterizatio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p>
    <w:p>
      <w:pPr>
        <w:pStyle w:val="Heading2"/>
        <w:pBdr>
          <w:bottom w:val="single" w:sz="12" w:space="0" w:color="228B22"/>
        </w:pBdr>
        <w:spacing w:before="280" w:after="80"/>
        <w:rPr/>
      </w:pPr>
      <w:bookmarkStart w:id="349" w:name="__RefHeading___Toc12089_4209059163"/>
      <w:bookmarkStart w:id="350" w:name="architecture-9"/>
      <w:bookmarkEnd w:id="349"/>
      <w:r>
        <w:rPr>
          <w:rStyle w:val="SectionNumber"/>
          <w:b/>
          <w:color w:val="228B22"/>
          <w:sz w:val="28"/>
        </w:rPr>
        <w:t>20.4</w:t>
      </w:r>
      <w:r>
        <w:rPr>
          <w:b/>
          <w:color w:val="228B22"/>
          <w:sz w:val="28"/>
        </w:rPr>
        <w:tab/>
        <w:t>3. Architecture</w:t>
      </w:r>
    </w:p>
    <w:p>
      <w:pPr>
        <w:pStyle w:val="Heading3"/>
        <w:spacing w:before="200" w:after="80"/>
        <w:rPr/>
      </w:pPr>
      <w:bookmarkStart w:id="351" w:name="__RefHeading___Toc12091_4209059163"/>
      <w:bookmarkStart w:id="352" w:name="top-level-block-diagram"/>
      <w:bookmarkEnd w:id="351"/>
      <w:r>
        <w:rPr>
          <w:rStyle w:val="SectionNumber"/>
          <w:b/>
          <w:color w:val="404040"/>
          <w:sz w:val="24"/>
        </w:rPr>
        <w:t>20.4.1</w:t>
      </w:r>
      <w:r>
        <w:rPr>
          <w:b/>
          <w:color w:val="404040"/>
          <w:sz w:val="24"/>
        </w:rPr>
        <w:tab/>
        <w:t>3.1 Top-Level Block Diagram</w:t>
      </w:r>
    </w:p>
    <w:p>
      <w:pPr>
        <w:pStyle w:val="SourceCode"/>
        <w:rPr/>
      </w:pPr>
      <w:r>
        <w:rPr>
          <w:rStyle w:val="VerbatimChar"/>
        </w:rPr>
        <w:t>char_top</w:t>
      </w:r>
      <w:r>
        <w:rPr/>
        <w:br/>
      </w:r>
      <w:r>
        <w:rPr>
          <w:rStyle w:val="VerbatimChar"/>
        </w:rPr>
        <w:t>├── 32-bit Galois LFSR (shared, x^32 + x^22 + x^2 + x + 1)</w:t>
      </w:r>
      <w:r>
        <w:rPr/>
        <w:br/>
      </w:r>
      <w:r>
        <w:rPr>
          <w:rStyle w:val="VerbatimChar"/>
        </w:rPr>
        <w:t>│   ├── Seed interface: i_seed_valid, i_seed_data[31:0]</w:t>
      </w:r>
      <w:r>
        <w:rPr/>
        <w:br/>
      </w:r>
      <w:r>
        <w:rPr>
          <w:rStyle w:val="VerbatimChar"/>
        </w:rPr>
        <w:t>│   └── Default seed: 0xDEAD_BEEF</w:t>
      </w:r>
      <w:r>
        <w:rPr/>
        <w:br/>
      </w:r>
      <w:r>
        <w:rPr>
          <w:rStyle w:val="VerbatimChar"/>
        </w:rPr>
        <w:t>│</w:t>
      </w:r>
      <w:r>
        <w:rPr/>
        <w:br/>
      </w:r>
      <w:r>
        <w:rPr>
          <w:rStyle w:val="VerbatimChar"/>
        </w:rPr>
        <w:t>├── FUB: nand_chain          (EN_NAND_TREE)</w:t>
      </w:r>
      <w:r>
        <w:rPr/>
        <w:br/>
      </w:r>
      <w:r>
        <w:rPr>
          <w:rStyle w:val="VerbatimChar"/>
        </w:rPr>
        <w:t>├── FUB: inverter_chain      (EN_INVERTER_CHAIN)</w:t>
      </w:r>
      <w:r>
        <w:rPr/>
        <w:br/>
      </w:r>
      <w:r>
        <w:rPr>
          <w:rStyle w:val="VerbatimChar"/>
        </w:rPr>
        <w:t>├── FUB: xor_tree            (EN_XOR_TREE)</w:t>
      </w:r>
      <w:r>
        <w:rPr/>
        <w:br/>
      </w:r>
      <w:r>
        <w:rPr>
          <w:rStyle w:val="VerbatimChar"/>
        </w:rPr>
        <w:t>├── FUB: carry_chain         (EN_CARRY_CHAIN)</w:t>
      </w:r>
      <w:r>
        <w:rPr/>
        <w:br/>
      </w:r>
      <w:r>
        <w:rPr>
          <w:rStyle w:val="VerbatimChar"/>
        </w:rPr>
        <w:t>├── FUB: multiplier_tree     (EN_MULTIPLIER)</w:t>
      </w:r>
      <w:r>
        <w:rPr/>
        <w:br/>
      </w:r>
      <w:r>
        <w:rPr>
          <w:rStyle w:val="VerbatimChar"/>
        </w:rPr>
        <w:t>├── FUB: mux_tree            (EN_MUX_TREE)</w:t>
      </w:r>
      <w:r>
        <w:rPr/>
        <w:br/>
      </w:r>
      <w:r>
        <w:rPr>
          <w:rStyle w:val="VerbatimChar"/>
        </w:rPr>
        <w:t>├── FUB: queue_depth         (EN_QUEUE_DEPTH)</w:t>
      </w:r>
      <w:r>
        <w:rPr/>
        <w:br/>
      </w:r>
      <w:r>
        <w:rPr>
          <w:rStyle w:val="VerbatimChar"/>
        </w:rPr>
        <w:t>├── FUB: clock_divider_chain (EN_CLK_DIVIDER)</w:t>
      </w:r>
      <w:r>
        <w:rPr/>
        <w:br/>
      </w:r>
      <w:r>
        <w:rPr>
          <w:rStyle w:val="VerbatimChar"/>
        </w:rPr>
        <w:t>└── FUB: gray_counter_chain  (EN_GRAY_COUNTER)</w:t>
      </w:r>
    </w:p>
    <w:p>
      <w:pPr>
        <w:pStyle w:val="FirstParagraph"/>
        <w:rPr/>
      </w:pPr>
      <w:r>
        <w:rPr>
          <w:sz w:val="20"/>
        </w:rPr>
        <w:t>Each FUB is wrapped in a conditional generate block. When disabled (</w:t>
      </w:r>
      <w:r>
        <w:rPr>
          <w:rStyle w:val="VerbatimChar"/>
          <w:sz w:val="20"/>
        </w:rPr>
        <w:t>EN_*=0</w:t>
      </w:r>
      <w:r>
        <w:rPr>
          <w:sz w:val="20"/>
        </w:rPr>
        <w:t>), the block emits only a tie-to-zero assignment and consumes zero logic.</w:t>
      </w:r>
      <w:bookmarkEnd w:id="352"/>
    </w:p>
    <w:p>
      <w:pPr>
        <w:pStyle w:val="Heading3"/>
        <w:spacing w:before="200" w:after="80"/>
        <w:rPr/>
      </w:pPr>
      <w:bookmarkStart w:id="353" w:name="__RefHeading___Toc12093_4209059163"/>
      <w:bookmarkStart w:id="354" w:name="lfsr-data-distribution"/>
      <w:bookmarkEnd w:id="353"/>
      <w:r>
        <w:rPr>
          <w:rStyle w:val="SectionNumber"/>
          <w:b/>
          <w:color w:val="404040"/>
          <w:sz w:val="24"/>
        </w:rPr>
        <w:t>20.4.2</w:t>
      </w:r>
      <w:r>
        <w:rPr>
          <w:b/>
          <w:color w:val="404040"/>
          <w:sz w:val="24"/>
        </w:rPr>
        <w:tab/>
        <w:t>3.2 LFSR Data Distribution</w:t>
      </w:r>
    </w:p>
    <w:p>
      <w:pPr>
        <w:pStyle w:val="FirstParagraph"/>
        <w:rPr/>
      </w:pPr>
      <w:r>
        <w:rPr>
          <w:sz w:val="20"/>
        </w:rPr>
        <w:t>The LFSR provides 32 pseudo-random bits each cycle. FUB inputs are wired as combinational taps:</w:t>
      </w:r>
    </w:p>
    <w:p>
      <w:pPr>
        <w:pStyle w:val="Compact"/>
        <w:numPr>
          <w:ilvl w:val="0"/>
          <w:numId w:val="66"/>
        </w:numPr>
        <w:rPr/>
      </w:pPr>
      <w:r>
        <w:rPr>
          <w:b/>
          <w:bCs/>
        </w:rPr>
        <w:t>Single-input FUBs</w:t>
      </w:r>
      <w:r>
        <w:rPr/>
        <w:t xml:space="preserve"> (nand, inverter, xor, mux): </w:t>
      </w:r>
      <w:r>
        <w:rPr>
          <w:rStyle w:val="VerbatimChar"/>
        </w:rPr>
        <w:t>r_lfsr[b % 32]</w:t>
      </w:r>
    </w:p>
    <w:p>
      <w:pPr>
        <w:pStyle w:val="Compact"/>
        <w:numPr>
          <w:ilvl w:val="0"/>
          <w:numId w:val="67"/>
        </w:numPr>
        <w:rPr/>
      </w:pPr>
      <w:r>
        <w:rPr>
          <w:b/>
          <w:bCs/>
        </w:rPr>
        <w:t>Dual-input FUBs</w:t>
      </w:r>
      <w:r>
        <w:rPr/>
        <w:t xml:space="preserve"> (carry, multiplier): Operand A uses </w:t>
      </w:r>
      <w:r>
        <w:rPr>
          <w:rStyle w:val="VerbatimChar"/>
        </w:rPr>
        <w:t>r_lfsr[b % 32]</w:t>
      </w:r>
      <w:r>
        <w:rPr/>
        <w:t xml:space="preserve">, operand B uses </w:t>
      </w:r>
      <w:r>
        <w:rPr>
          <w:rStyle w:val="VerbatimChar"/>
        </w:rPr>
        <w:t>r_lfsr[(b+16) % 32]</w:t>
      </w:r>
      <w:r>
        <w:rPr/>
        <w:t xml:space="preserve"> for decorrelation</w:t>
      </w:r>
    </w:p>
    <w:p>
      <w:pPr>
        <w:pStyle w:val="Compact"/>
        <w:numPr>
          <w:ilvl w:val="0"/>
          <w:numId w:val="68"/>
        </w:numPr>
        <w:rPr/>
      </w:pPr>
      <w:r>
        <w:rPr>
          <w:b/>
          <w:bCs/>
        </w:rPr>
        <w:t>Control signals</w:t>
      </w:r>
      <w:r>
        <w:rPr/>
        <w:t xml:space="preserve"> (mux selects): Separate LFSR bit ranges</w:t>
      </w:r>
      <w:bookmarkEnd w:id="354"/>
    </w:p>
    <w:p>
      <w:pPr>
        <w:pStyle w:val="Heading3"/>
        <w:spacing w:before="200" w:after="80"/>
        <w:rPr/>
      </w:pPr>
      <w:bookmarkStart w:id="355" w:name="__RefHeading___Toc12095_4209059163"/>
      <w:bookmarkStart w:id="356" w:name="pipeline-timing"/>
      <w:bookmarkEnd w:id="355"/>
      <w:r>
        <w:rPr>
          <w:rStyle w:val="SectionNumber"/>
          <w:b/>
          <w:color w:val="404040"/>
          <w:sz w:val="24"/>
        </w:rPr>
        <w:t>20.4.3</w:t>
      </w:r>
      <w:r>
        <w:rPr>
          <w:b/>
          <w:color w:val="404040"/>
          <w:sz w:val="24"/>
        </w:rPr>
        <w:tab/>
        <w:t>3.3 Pipeline Timing</w:t>
      </w:r>
    </w:p>
    <w:p>
      <w:pPr>
        <w:pStyle w:val="FirstParagraph"/>
        <w:rPr/>
      </w:pPr>
      <w:r>
        <w:rPr>
          <w:sz w:val="20"/>
        </w:rPr>
        <w:t>The design has a 3-edge pipeline:</w:t>
      </w:r>
    </w:p>
    <w:p>
      <w:pPr>
        <w:pStyle w:val="SourceCode"/>
        <w:rPr/>
      </w:pPr>
      <w:r>
        <w:rPr>
          <w:rStyle w:val="VerbatimChar"/>
        </w:rPr>
        <w:t>Edge N:   r_lfsr updates (LFSR state N)</w:t>
      </w:r>
      <w:r>
        <w:rPr/>
        <w:br/>
      </w:r>
      <w:r>
        <w:rPr>
          <w:rStyle w:val="VerbatimChar"/>
        </w:rPr>
        <w:t>Edge N+1: FUB input flop captures combinational from r_lfsr (state N)</w:t>
      </w:r>
      <w:r>
        <w:rPr/>
        <w:br/>
      </w:r>
      <w:r>
        <w:rPr>
          <w:rStyle w:val="VerbatimChar"/>
        </w:rPr>
        <w:t>Edge N+2: FUB output flop captures result of combinational logic</w:t>
      </w:r>
    </w:p>
    <w:p>
      <w:pPr>
        <w:pStyle w:val="FirstParagraph"/>
        <w:rPr/>
      </w:pPr>
      <w:r>
        <w:rPr>
          <w:sz w:val="20"/>
        </w:rPr>
        <w:t>Output sampled after rising edge at cycle C reflects LFSR state from cycle C-2.</w:t>
      </w:r>
    </w:p>
    <w:p>
      <w:pPr>
        <w:pStyle w:val="Normal"/>
        <w:rPr/>
      </w:pPr>
      <w:bookmarkStart w:id="357" w:name="architecture-9"/>
      <w:bookmarkStart w:id="358" w:name="pipeline-timing"/>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7"/>
      <w:bookmarkEnd w:id="358"/>
    </w:p>
    <w:p>
      <w:pPr>
        <w:pStyle w:val="Heading2"/>
        <w:pBdr>
          <w:bottom w:val="single" w:sz="12" w:space="0" w:color="228B22"/>
        </w:pBdr>
        <w:spacing w:before="280" w:after="80"/>
        <w:rPr/>
      </w:pPr>
      <w:bookmarkStart w:id="359" w:name="__RefHeading___Toc12097_4209059163"/>
      <w:bookmarkStart w:id="360" w:name="fub-specifications"/>
      <w:bookmarkEnd w:id="359"/>
      <w:r>
        <w:rPr>
          <w:rStyle w:val="SectionNumber"/>
          <w:b/>
          <w:color w:val="228B22"/>
          <w:sz w:val="28"/>
        </w:rPr>
        <w:t>20.5</w:t>
      </w:r>
      <w:r>
        <w:rPr>
          <w:b/>
          <w:color w:val="228B22"/>
          <w:sz w:val="28"/>
        </w:rPr>
        <w:tab/>
        <w:t>4. FUB Specifications</w:t>
      </w:r>
    </w:p>
    <w:p>
      <w:pPr>
        <w:pStyle w:val="Heading3"/>
        <w:spacing w:before="200" w:after="80"/>
        <w:rPr/>
      </w:pPr>
      <w:bookmarkStart w:id="361" w:name="__RefHeading___Toc12099_4209059163"/>
      <w:bookmarkEnd w:id="361"/>
      <w:r>
        <w:rPr>
          <w:rStyle w:val="SectionNumber"/>
          <w:b/>
          <w:color w:val="404040"/>
          <w:sz w:val="24"/>
        </w:rPr>
        <w:t>20.5.1</w:t>
      </w:r>
      <w:r>
        <w:rPr>
          <w:b/>
          <w:color w:val="404040"/>
          <w:sz w:val="24"/>
        </w:rPr>
        <w:tab/>
        <w:t>4.1 nand_chain – NAND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(input flop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registered flops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NAND_LEVELS gate delays (root to leaf)</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 binary tree with heap-style indexing; leaf modulo wrapping when </w:t>
            </w:r>
            <w:r>
              <w:rPr>
                <w:rStyle w:val="VerbatimChar"/>
                <w:rFonts w:eastAsia="Cambria" w:cs=""/>
                <w:kern w:val="0"/>
                <w:szCs w:val="24"/>
                <w:lang w:val="en-US" w:eastAsia="en-US" w:bidi="ar-SA"/>
              </w:rPr>
              <w:t>2^LEVELS &gt; NUM_FLOPS</w:t>
            </w:r>
            <w:bookmarkStart w:id="362" w:name="nand_chain-nand-gate-binary-tree-1"/>
            <w:bookmarkEnd w:id="362"/>
          </w:p>
        </w:tc>
      </w:tr>
    </w:tbl>
    <w:p>
      <w:pPr>
        <w:pStyle w:val="Heading3"/>
        <w:spacing w:before="200" w:after="80"/>
        <w:rPr/>
      </w:pPr>
      <w:bookmarkStart w:id="363" w:name="__RefHeading___Toc12101_4209059163"/>
      <w:bookmarkEnd w:id="363"/>
      <w:r>
        <w:rPr>
          <w:rStyle w:val="SectionNumber"/>
          <w:b/>
          <w:color w:val="404040"/>
          <w:sz w:val="24"/>
        </w:rPr>
        <w:t>20.5.2</w:t>
      </w:r>
      <w:r>
        <w:rPr>
          <w:b/>
          <w:color w:val="404040"/>
          <w:sz w:val="24"/>
        </w:rPr>
        <w:tab/>
        <w:t>4.2 inverter_chain – Linear Inverter Chain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r>
              <w:rPr>
                <w:rFonts w:eastAsia="Cambria" w:cs=""/>
                <w:kern w:val="0"/>
                <w:sz w:val="24"/>
                <w:szCs w:val="24"/>
                <w:lang w:val="en-US" w:eastAsia="en-US" w:bidi="ar-SA"/>
              </w:rPr>
              <w:t xml:space="preserve"> (chain length)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input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 inverter delays (linear)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Simple linear chain: </w:t>
            </w:r>
            <w:r>
              <w:rPr>
                <w:rStyle w:val="VerbatimChar"/>
                <w:rFonts w:eastAsia="Cambria" w:cs=""/>
                <w:kern w:val="0"/>
                <w:szCs w:val="24"/>
                <w:lang w:val="en-US" w:eastAsia="en-US" w:bidi="ar-SA"/>
              </w:rPr>
              <w:t>r_in -&gt; ~() -&gt; ~() -&gt; ... -&gt; r_out</w:t>
            </w:r>
          </w:p>
        </w:tc>
      </w:tr>
    </w:tbl>
    <w:p>
      <w:pPr>
        <w:pStyle w:val="Heading3"/>
        <w:spacing w:before="200" w:after="80"/>
        <w:rPr/>
      </w:pPr>
      <w:bookmarkStart w:id="364" w:name="__RefHeading___Toc12103_4209059163"/>
      <w:bookmarkEnd w:id="364"/>
      <w:r>
        <w:rPr>
          <w:rStyle w:val="SectionNumber"/>
          <w:b/>
          <w:color w:val="404040"/>
          <w:sz w:val="24"/>
        </w:rPr>
        <w:t>20.5.3</w:t>
      </w:r>
      <w:r>
        <w:rPr>
          <w:b/>
          <w:color w:val="404040"/>
          <w:sz w:val="24"/>
        </w:rPr>
        <w:tab/>
        <w:t>4.3 xor_tree – XOR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(input flop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registered flops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XOR_LEVELS gate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 topology to nand_chain but with XOR gates</w:t>
            </w:r>
          </w:p>
        </w:tc>
      </w:tr>
    </w:tbl>
    <w:p>
      <w:pPr>
        <w:pStyle w:val="Heading3"/>
        <w:spacing w:before="200" w:after="80"/>
        <w:rPr/>
      </w:pPr>
      <w:bookmarkStart w:id="365" w:name="__RefHeading___Toc12105_4209059163"/>
      <w:bookmarkEnd w:id="365"/>
      <w:r>
        <w:rPr>
          <w:rStyle w:val="SectionNumber"/>
          <w:b/>
          <w:color w:val="404040"/>
          <w:sz w:val="24"/>
        </w:rPr>
        <w:t>20.5.4</w:t>
      </w:r>
      <w:r>
        <w:rPr>
          <w:b/>
          <w:color w:val="404040"/>
          <w:sz w:val="24"/>
        </w:rPr>
        <w:tab/>
        <w:t>4.4 carry_chain – Ripple-Carry Adder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r>
              <w:rPr>
                <w:rFonts w:eastAsia="Cambria" w:cs=""/>
                <w:kern w:val="0"/>
                <w:sz w:val="24"/>
                <w:szCs w:val="24"/>
                <w:lang w:val="en-US" w:eastAsia="en-US" w:bidi="ar-SA"/>
              </w:rPr>
              <w:t xml:space="preserve"> (adder bit width)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CARRY_WIDTH-bit registered operands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(CARRY_WIDTH+1)-bit registered sum</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carry-propagation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w_sum = {1'b0, r_input_a} + {1'b0, r_input_b}</w:t>
            </w:r>
            <w:r>
              <w:rPr>
                <w:rFonts w:eastAsia="Cambria" w:cs=""/>
                <w:kern w:val="0"/>
                <w:sz w:val="24"/>
                <w:szCs w:val="24"/>
                <w:lang w:val="en-US" w:eastAsia="en-US" w:bidi="ar-SA"/>
              </w:rPr>
              <w:t xml:space="preserve"> inferred as ripple-carry</w:t>
            </w:r>
          </w:p>
        </w:tc>
      </w:tr>
    </w:tbl>
    <w:p>
      <w:pPr>
        <w:pStyle w:val="Heading3"/>
        <w:spacing w:before="200" w:after="80"/>
        <w:rPr/>
      </w:pPr>
      <w:bookmarkStart w:id="366" w:name="__RefHeading___Toc12107_4209059163"/>
      <w:bookmarkEnd w:id="366"/>
      <w:r>
        <w:rPr>
          <w:rStyle w:val="SectionNumber"/>
          <w:b/>
          <w:color w:val="404040"/>
          <w:sz w:val="24"/>
        </w:rPr>
        <w:t>20.5.5</w:t>
      </w:r>
      <w:r>
        <w:rPr>
          <w:b/>
          <w:color w:val="404040"/>
          <w:sz w:val="24"/>
        </w:rPr>
        <w:tab/>
        <w:t>4.5 multiplier_tree – Multiplier Wrapper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(operand width), </w:t>
            </w:r>
            <w:r>
              <w:rPr>
                <w:rStyle w:val="VerbatimChar"/>
                <w:rFonts w:eastAsia="Cambria" w:cs=""/>
                <w:kern w:val="0"/>
                <w:szCs w:val="24"/>
                <w:lang w:val="en-US" w:eastAsia="en-US" w:bidi="ar-SA"/>
              </w:rPr>
              <w:t>MULT_TYPE</w:t>
            </w:r>
            <w:r>
              <w:rPr>
                <w:rFonts w:eastAsia="Cambria" w:cs=""/>
                <w:kern w:val="0"/>
                <w:sz w:val="24"/>
                <w:szCs w:val="24"/>
                <w:lang w:val="en-US" w:eastAsia="en-US" w:bidi="ar-SA"/>
              </w:rPr>
              <w:t xml:space="preserve"> (0-4)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MULT_WIDTH-bit registered operands from LFSR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(2*MULT_WIDTH)-bit registered product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reduction tree depth</w:t>
            </w:r>
          </w:p>
        </w:tc>
      </w:tr>
    </w:tbl>
    <w:p>
      <w:pPr>
        <w:pStyle w:val="BodyText"/>
        <w:rPr/>
      </w:pPr>
      <w:r>
        <w:rPr>
          <w:b/>
          <w:bCs/>
          <w:sz w:val="20"/>
        </w:rPr>
        <w:t>MULT_TYPE options: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r>
    </w:tbl>
    <w:p>
      <w:pPr>
        <w:pStyle w:val="Heading3"/>
        <w:spacing w:before="200" w:after="80"/>
        <w:rPr/>
      </w:pPr>
      <w:bookmarkStart w:id="367" w:name="__RefHeading___Toc12109_4209059163"/>
      <w:bookmarkEnd w:id="367"/>
      <w:r>
        <w:rPr>
          <w:rStyle w:val="SectionNumber"/>
          <w:b/>
          <w:color w:val="404040"/>
          <w:sz w:val="24"/>
        </w:rPr>
        <w:t>20.5.6</w:t>
      </w:r>
      <w:r>
        <w:rPr>
          <w:b/>
          <w:color w:val="404040"/>
          <w:sz w:val="24"/>
        </w:rPr>
        <w:tab/>
        <w:t>4.6 mux_tree – Binary Mux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(data input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data flops + select vector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MUX_LEVELS 2:1 mux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tree of 2:1 multiplexers reducing to single output</w:t>
            </w:r>
          </w:p>
        </w:tc>
      </w:tr>
    </w:tbl>
    <w:p>
      <w:pPr>
        <w:pStyle w:val="Heading3"/>
        <w:spacing w:before="200" w:after="80"/>
        <w:rPr/>
      </w:pPr>
      <w:bookmarkStart w:id="368" w:name="__RefHeading___Toc12111_4209059163"/>
      <w:bookmarkEnd w:id="368"/>
      <w:r>
        <w:rPr>
          <w:rStyle w:val="SectionNumber"/>
          <w:b/>
          <w:color w:val="404040"/>
          <w:sz w:val="24"/>
        </w:rPr>
        <w:t>20.5.7</w:t>
      </w:r>
      <w:r>
        <w:rPr>
          <w:b/>
          <w:color w:val="404040"/>
          <w:sz w:val="24"/>
        </w:rPr>
        <w:tab/>
        <w:t>4.7 queue_depth – FIFO Queue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written when FIFO has space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 valid + count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 + output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from rtl/common</w:t>
            </w:r>
          </w:p>
        </w:tc>
      </w:tr>
    </w:tbl>
    <w:p>
      <w:pPr>
        <w:pStyle w:val="Heading3"/>
        <w:spacing w:before="200" w:after="80"/>
        <w:rPr/>
      </w:pPr>
      <w:bookmarkStart w:id="369" w:name="__RefHeading___Toc12113_4209059163"/>
      <w:bookmarkEnd w:id="369"/>
      <w:r>
        <w:rPr>
          <w:rStyle w:val="SectionNumber"/>
          <w:b/>
          <w:color w:val="404040"/>
          <w:sz w:val="24"/>
        </w:rPr>
        <w:t>20.5.8</w:t>
      </w:r>
      <w:r>
        <w:rPr>
          <w:b/>
          <w:color w:val="404040"/>
          <w:sz w:val="24"/>
        </w:rPr>
        <w:tab/>
        <w:t>4.8 clock_divider_chain – Clock Divider Cascade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CLK_DIV_CW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CLK_DIV_PICKOFF</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NUM_STAGES divided clock outputs (registered)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increment + pickoff mux per stage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Cascaded </w:t>
            </w:r>
            <w:r>
              <w:rPr>
                <w:rStyle w:val="VerbatimChar"/>
                <w:rFonts w:eastAsia="Cambria" w:cs=""/>
                <w:kern w:val="0"/>
                <w:szCs w:val="24"/>
                <w:lang w:val="en-US" w:eastAsia="en-US" w:bidi="ar-SA"/>
              </w:rPr>
              <w:t>clock_divider</w:t>
            </w:r>
            <w:r>
              <w:rPr>
                <w:rFonts w:eastAsia="Cambria" w:cs=""/>
                <w:kern w:val="0"/>
                <w:sz w:val="24"/>
                <w:szCs w:val="24"/>
                <w:lang w:val="en-US" w:eastAsia="en-US" w:bidi="ar-SA"/>
              </w:rPr>
              <w:t xml:space="preserve"> instances from rtl/common</w:t>
            </w:r>
          </w:p>
        </w:tc>
      </w:tr>
    </w:tbl>
    <w:p>
      <w:pPr>
        <w:pStyle w:val="Heading3"/>
        <w:spacing w:before="200" w:after="80"/>
        <w:rPr/>
      </w:pPr>
      <w:bookmarkStart w:id="370" w:name="__RefHeading___Toc12115_4209059163"/>
      <w:bookmarkEnd w:id="370"/>
      <w:r>
        <w:rPr>
          <w:rStyle w:val="SectionNumber"/>
          <w:b/>
          <w:color w:val="404040"/>
          <w:sz w:val="24"/>
        </w:rPr>
        <w:t>20.5.9</w:t>
      </w:r>
      <w:r>
        <w:rPr>
          <w:b/>
          <w:color w:val="404040"/>
          <w:sz w:val="24"/>
        </w:rPr>
        <w:tab/>
        <w:t>4.9 gray_counter_chain – Gray 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from LFSR bit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 + Gray code (registered)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carry chain + XOR tree for Gray conversion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Wraps </w:t>
            </w:r>
            <w:r>
              <w:rPr>
                <w:rStyle w:val="VerbatimChar"/>
                <w:rFonts w:eastAsia="Cambria" w:cs=""/>
                <w:kern w:val="0"/>
                <w:szCs w:val="24"/>
                <w:lang w:val="en-US" w:eastAsia="en-US" w:bidi="ar-SA"/>
              </w:rPr>
              <w:t>counter_bingray</w:t>
            </w:r>
            <w:r>
              <w:rPr>
                <w:rFonts w:eastAsia="Cambria" w:cs=""/>
                <w:kern w:val="0"/>
                <w:sz w:val="24"/>
                <w:szCs w:val="24"/>
                <w:lang w:val="en-US" w:eastAsia="en-US" w:bidi="ar-SA"/>
              </w:rPr>
              <w:t xml:space="preserve"> from rtl/common</w:t>
            </w:r>
          </w:p>
        </w:tc>
      </w:tr>
    </w:tbl>
    <w:p>
      <w:pPr>
        <w:pStyle w:val="Normal"/>
        <w:rPr/>
      </w:pPr>
      <w:bookmarkStart w:id="371" w:name="fub-specifications"/>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1"/>
    </w:p>
    <w:p>
      <w:pPr>
        <w:pStyle w:val="Heading2"/>
        <w:pBdr>
          <w:bottom w:val="single" w:sz="12" w:space="0" w:color="228B22"/>
        </w:pBdr>
        <w:spacing w:before="280" w:after="80"/>
        <w:rPr/>
      </w:pPr>
      <w:bookmarkStart w:id="372" w:name="__RefHeading___Toc12117_4209059163"/>
      <w:bookmarkStart w:id="373" w:name="interfaces"/>
      <w:bookmarkEnd w:id="372"/>
      <w:r>
        <w:rPr>
          <w:rStyle w:val="SectionNumber"/>
          <w:b/>
          <w:color w:val="228B22"/>
          <w:sz w:val="28"/>
        </w:rPr>
        <w:t>20.6</w:t>
      </w:r>
      <w:r>
        <w:rPr>
          <w:b/>
          <w:color w:val="228B22"/>
          <w:sz w:val="28"/>
        </w:rPr>
        <w:tab/>
        <w:t>5. Interfaces</w:t>
      </w:r>
    </w:p>
    <w:p>
      <w:pPr>
        <w:pStyle w:val="Heading3"/>
        <w:spacing w:before="200" w:after="80"/>
        <w:rPr/>
      </w:pPr>
      <w:bookmarkStart w:id="374" w:name="__RefHeading___Toc12119_4209059163"/>
      <w:bookmarkEnd w:id="374"/>
      <w:r>
        <w:rPr>
          <w:rStyle w:val="SectionNumber"/>
          <w:b/>
          <w:color w:val="404040"/>
          <w:sz w:val="24"/>
        </w:rPr>
        <w:t>20.6.1</w:t>
      </w:r>
      <w:r>
        <w:rPr>
          <w:b/>
          <w:color w:val="404040"/>
          <w:sz w:val="24"/>
        </w:rPr>
        <w:tab/>
        <w:t>5.1 char_top Port List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load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o_nand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o_inverter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 chain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o_xor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o_carry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 sum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o_mult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2*MULT_WIDTH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product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occupancy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o_clk_div</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CLK_DIV_STAGES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Divided clock outputs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o_gray_bin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counter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code value</w:t>
            </w:r>
            <w:bookmarkStart w:id="375" w:name="char_top-port-list"/>
            <w:bookmarkEnd w:id="375"/>
          </w:p>
        </w:tc>
      </w:tr>
    </w:tbl>
    <w:p>
      <w:pPr>
        <w:pStyle w:val="Heading3"/>
        <w:spacing w:before="200" w:after="80"/>
        <w:rPr/>
      </w:pPr>
      <w:bookmarkStart w:id="376" w:name="__RefHeading___Toc12121_4209059163"/>
      <w:bookmarkEnd w:id="376"/>
      <w:r>
        <w:rPr>
          <w:rStyle w:val="SectionNumber"/>
          <w:b/>
          <w:color w:val="404040"/>
          <w:sz w:val="24"/>
        </w:rPr>
        <w:t>20.6.2</w:t>
      </w:r>
      <w:r>
        <w:rPr>
          <w:b/>
          <w:color w:val="404040"/>
          <w:sz w:val="24"/>
        </w:rPr>
        <w:tab/>
        <w:t>5.2 char_top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NAND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inverter chain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XOR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carry chain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multiplier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mux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FIFO queue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clock divider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Gray counter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input flop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 chain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input flop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 bit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operand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implementation (0-4)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data input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clock divider stages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counter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CLK_DIV_PICKOFF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pickoff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counter width</w:t>
            </w:r>
          </w:p>
        </w:tc>
      </w:tr>
    </w:tbl>
    <w:p>
      <w:pPr>
        <w:pStyle w:val="Normal"/>
        <w:rPr/>
      </w:pPr>
      <w:bookmarkStart w:id="377" w:name="interfaces"/>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7"/>
    </w:p>
    <w:p>
      <w:pPr>
        <w:pStyle w:val="Heading2"/>
        <w:pBdr>
          <w:bottom w:val="single" w:sz="12" w:space="0" w:color="228B22"/>
        </w:pBdr>
        <w:spacing w:before="280" w:after="80"/>
        <w:rPr/>
      </w:pPr>
      <w:bookmarkStart w:id="378" w:name="__RefHeading___Toc12123_4209059163"/>
      <w:bookmarkStart w:id="379" w:name="verification-1"/>
      <w:bookmarkEnd w:id="378"/>
      <w:r>
        <w:rPr>
          <w:rStyle w:val="SectionNumber"/>
          <w:b/>
          <w:color w:val="228B22"/>
          <w:sz w:val="28"/>
        </w:rPr>
        <w:t>20.7</w:t>
      </w:r>
      <w:r>
        <w:rPr>
          <w:b/>
          <w:color w:val="228B22"/>
          <w:sz w:val="28"/>
        </w:rPr>
        <w:tab/>
        <w:t>6. Verification</w:t>
      </w:r>
    </w:p>
    <w:p>
      <w:pPr>
        <w:pStyle w:val="Heading3"/>
        <w:spacing w:before="200" w:after="80"/>
        <w:rPr/>
      </w:pPr>
      <w:bookmarkStart w:id="380" w:name="__RefHeading___Toc12125_4209059163"/>
      <w:bookmarkStart w:id="381" w:name="test-architecture-1"/>
      <w:bookmarkEnd w:id="380"/>
      <w:r>
        <w:rPr>
          <w:rStyle w:val="SectionNumber"/>
          <w:b/>
          <w:color w:val="404040"/>
          <w:sz w:val="24"/>
        </w:rPr>
        <w:t>20.7.1</w:t>
      </w:r>
      <w:r>
        <w:rPr>
          <w:b/>
          <w:color w:val="404040"/>
          <w:sz w:val="24"/>
        </w:rPr>
        <w:tab/>
        <w:t>6.1 Test Architecture</w:t>
      </w:r>
    </w:p>
    <w:p>
      <w:pPr>
        <w:pStyle w:val="FirstParagraph"/>
        <w:rPr/>
      </w:pPr>
      <w:r>
        <w:rPr>
          <w:sz w:val="20"/>
        </w:rPr>
        <w:t>Tests are organized in two tiers:</w:t>
      </w:r>
    </w:p>
    <w:p>
      <w:pPr>
        <w:pStyle w:val="BodyText"/>
        <w:rPr/>
      </w:pPr>
      <w:r>
        <w:rPr>
          <w:b/>
          <w:bCs/>
          <w:sz w:val="20"/>
        </w:rPr>
        <w:t>Tier 1 – FUB Tests</w:t>
      </w:r>
      <w:r>
        <w:rPr>
          <w:sz w:val="20"/>
        </w:rPr>
        <w:t xml:space="preserve"> (</w:t>
      </w:r>
      <w:r>
        <w:rPr>
          <w:rStyle w:val="VerbatimChar"/>
          <w:sz w:val="20"/>
        </w:rPr>
        <w:t>dv/tests/fub/</w:t>
      </w:r>
      <w:r>
        <w:rPr>
          <w:sz w:val="20"/>
        </w:rPr>
        <w:t>): Each FUB has a dedicated test file that sweeps parameter points and verifies functional correctness (outputs toggle, correct polarity/value after pipeline latency). 34 test cases across 9 FUBs.</w:t>
      </w:r>
    </w:p>
    <w:p>
      <w:pPr>
        <w:pStyle w:val="BodyText"/>
        <w:rPr/>
      </w:pPr>
      <w:r>
        <w:rPr>
          <w:b/>
          <w:bCs/>
          <w:sz w:val="20"/>
        </w:rPr>
        <w:t>Tier 2 – Integration Test</w:t>
      </w:r>
      <w:r>
        <w:rPr>
          <w:sz w:val="20"/>
        </w:rPr>
        <w:t xml:space="preserve"> (</w:t>
      </w:r>
      <w:r>
        <w:rPr>
          <w:rStyle w:val="VerbatimChar"/>
          <w:sz w:val="20"/>
        </w:rPr>
        <w:t>dv/tests/top/</w:t>
      </w:r>
      <w:r>
        <w:rPr>
          <w:sz w:val="20"/>
        </w:rPr>
        <w:t xml:space="preserve">): </w:t>
      </w:r>
      <w:r>
        <w:rPr>
          <w:rStyle w:val="VerbatimChar"/>
          <w:sz w:val="20"/>
        </w:rPr>
        <w:t>test_char_top.py</w:t>
      </w:r>
      <w:r>
        <w:rPr>
          <w:sz w:val="20"/>
        </w:rPr>
        <w:t xml:space="preserve"> tests 11 configurations of char_top: - 10 enable-mix configurations (all-on, individual FUBs, groups) - 1 LFSR seed verification test (loads custom seed, verifies sequence)</w:t>
      </w:r>
      <w:bookmarkEnd w:id="381"/>
    </w:p>
    <w:p>
      <w:pPr>
        <w:pStyle w:val="Heading3"/>
        <w:spacing w:before="200" w:after="80"/>
        <w:rPr/>
      </w:pPr>
      <w:bookmarkStart w:id="382" w:name="__RefHeading___Toc12127_4209059163"/>
      <w:bookmarkStart w:id="383" w:name="testbench-infrastructure"/>
      <w:bookmarkEnd w:id="382"/>
      <w:r>
        <w:rPr>
          <w:rStyle w:val="SectionNumber"/>
          <w:b/>
          <w:color w:val="404040"/>
          <w:sz w:val="24"/>
        </w:rPr>
        <w:t>20.7.2</w:t>
      </w:r>
      <w:r>
        <w:rPr>
          <w:b/>
          <w:color w:val="404040"/>
          <w:sz w:val="24"/>
        </w:rPr>
        <w:tab/>
        <w:t>6.2 Testbench Infrastructure</w:t>
      </w:r>
    </w:p>
    <w:p>
      <w:pPr>
        <w:pStyle w:val="Compact"/>
        <w:numPr>
          <w:ilvl w:val="0"/>
          <w:numId w:val="69"/>
        </w:numPr>
        <w:rPr/>
      </w:pPr>
      <w:r>
        <w:rPr>
          <w:b/>
          <w:bCs/>
        </w:rPr>
        <w:t>Base class:</w:t>
      </w:r>
      <w:r>
        <w:rPr/>
        <w:t xml:space="preserve"> </w:t>
      </w:r>
      <w:r>
        <w:rPr>
          <w:rStyle w:val="VerbatimChar"/>
        </w:rPr>
        <w:t>TimingCharTB</w:t>
      </w:r>
      <w:r>
        <w:rPr/>
        <w:t xml:space="preserve"> in </w:t>
      </w:r>
      <w:r>
        <w:rPr>
          <w:rStyle w:val="VerbatimChar"/>
        </w:rPr>
        <w:t>dv/tbclasses/timing_char_tb.py</w:t>
      </w:r>
    </w:p>
    <w:p>
      <w:pPr>
        <w:pStyle w:val="Compact"/>
        <w:numPr>
          <w:ilvl w:val="0"/>
          <w:numId w:val="70"/>
        </w:numPr>
        <w:rPr/>
      </w:pPr>
      <w:r>
        <w:rPr>
          <w:b/>
          <w:bCs/>
        </w:rPr>
        <w:t>LFSR reference model:</w:t>
      </w:r>
      <w:r>
        <w:rPr/>
        <w:t xml:space="preserve"> </w:t>
      </w:r>
      <w:r>
        <w:rPr>
          <w:rStyle w:val="VerbatimChar"/>
        </w:rPr>
        <w:t>lfsr_step()</w:t>
      </w:r>
      <w:r>
        <w:rPr/>
        <w:t xml:space="preserve">, </w:t>
      </w:r>
      <w:r>
        <w:rPr>
          <w:rStyle w:val="VerbatimChar"/>
        </w:rPr>
        <w:t>lfsr_sequence()</w:t>
      </w:r>
      <w:r>
        <w:rPr/>
        <w:t xml:space="preserve">, </w:t>
      </w:r>
      <w:r>
        <w:rPr>
          <w:rStyle w:val="VerbatimChar"/>
        </w:rPr>
        <w:t>bit()</w:t>
      </w:r>
      <w:r>
        <w:rPr/>
        <w:t xml:space="preserve"> functions in the same file, matching the left-shift Galois LFSR in char_top.sv</w:t>
      </w:r>
    </w:p>
    <w:p>
      <w:pPr>
        <w:pStyle w:val="Compact"/>
        <w:numPr>
          <w:ilvl w:val="0"/>
          <w:numId w:val="71"/>
        </w:numPr>
        <w:rPr/>
      </w:pPr>
      <w:r>
        <w:rPr>
          <w:b/>
          <w:bCs/>
        </w:rPr>
        <w:t>Pattern:</w:t>
      </w:r>
      <w:r>
        <w:rPr/>
        <w:t xml:space="preserve"> All tests use Pattern B (CocoTB + pytest wrappers)</w:t>
      </w:r>
      <w:bookmarkEnd w:id="383"/>
    </w:p>
    <w:p>
      <w:pPr>
        <w:pStyle w:val="Heading3"/>
        <w:spacing w:before="200" w:after="80"/>
        <w:rPr/>
      </w:pPr>
      <w:bookmarkStart w:id="384" w:name="__RefHeading___Toc12129_4209059163"/>
      <w:bookmarkStart w:id="385" w:name="verification-scope"/>
      <w:bookmarkEnd w:id="384"/>
      <w:r>
        <w:rPr>
          <w:rStyle w:val="SectionNumber"/>
          <w:b/>
          <w:color w:val="404040"/>
          <w:sz w:val="24"/>
        </w:rPr>
        <w:t>20.7.3</w:t>
      </w:r>
      <w:r>
        <w:rPr>
          <w:b/>
          <w:color w:val="404040"/>
          <w:sz w:val="24"/>
        </w:rPr>
        <w:tab/>
        <w:t>6.3 Verification Scope</w:t>
      </w:r>
    </w:p>
    <w:p>
      <w:pPr>
        <w:pStyle w:val="FirstParagraph"/>
        <w:rPr/>
      </w:pPr>
      <w:r>
        <w:rPr>
          <w:sz w:val="20"/>
        </w:rPr>
        <w:t xml:space="preserve">Simulation verifies </w:t>
      </w:r>
      <w:r>
        <w:rPr>
          <w:b/>
          <w:bCs/>
          <w:sz w:val="20"/>
        </w:rPr>
        <w:t>functional correctness</w:t>
      </w:r>
      <w:r>
        <w:rPr>
          <w:sz w:val="20"/>
        </w:rPr>
        <w:t xml:space="preserve"> (data propagates, outputs toggle). The real characterization happens in </w:t>
      </w:r>
      <w:r>
        <w:rPr>
          <w:b/>
          <w:bCs/>
          <w:sz w:val="20"/>
        </w:rPr>
        <w:t>synthesis timing reports</w:t>
      </w:r>
      <w:r>
        <w:rPr>
          <w:sz w:val="20"/>
        </w:rPr>
        <w:t>, which is the primary purpose of this design.</w:t>
      </w:r>
    </w:p>
    <w:p>
      <w:pPr>
        <w:pStyle w:val="Normal"/>
        <w:rPr/>
      </w:pPr>
      <w:bookmarkStart w:id="386" w:name="verification-1"/>
      <w:bookmarkStart w:id="387" w:name="verification-scope"/>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6"/>
      <w:bookmarkEnd w:id="387"/>
    </w:p>
    <w:p>
      <w:pPr>
        <w:pStyle w:val="Heading2"/>
        <w:pBdr>
          <w:bottom w:val="single" w:sz="12" w:space="0" w:color="228B22"/>
        </w:pBdr>
        <w:spacing w:before="280" w:after="80"/>
        <w:rPr/>
      </w:pPr>
      <w:bookmarkStart w:id="388" w:name="__RefHeading___Toc12131_4209059163"/>
      <w:bookmarkStart w:id="389" w:name="synthesis-strategy"/>
      <w:bookmarkEnd w:id="388"/>
      <w:r>
        <w:rPr>
          <w:rStyle w:val="SectionNumber"/>
          <w:b/>
          <w:color w:val="228B22"/>
          <w:sz w:val="28"/>
        </w:rPr>
        <w:t>20.8</w:t>
      </w:r>
      <w:r>
        <w:rPr>
          <w:b/>
          <w:color w:val="228B22"/>
          <w:sz w:val="28"/>
        </w:rPr>
        <w:tab/>
        <w:t>7. Synthesis Strategy</w:t>
      </w:r>
    </w:p>
    <w:p>
      <w:pPr>
        <w:pStyle w:val="Heading3"/>
        <w:spacing w:before="200" w:after="80"/>
        <w:rPr/>
      </w:pPr>
      <w:bookmarkStart w:id="390" w:name="__RefHeading___Toc12133_4209059163"/>
      <w:bookmarkEnd w:id="390"/>
      <w:r>
        <w:rPr>
          <w:rStyle w:val="SectionNumber"/>
          <w:b/>
          <w:color w:val="404040"/>
          <w:sz w:val="24"/>
        </w:rPr>
        <w:t>20.8.1</w:t>
      </w:r>
      <w:r>
        <w:rPr>
          <w:b/>
          <w:color w:val="404040"/>
          <w:sz w:val="24"/>
        </w:rPr>
        <w:tab/>
        <w:t>7.1 SDC Constraints</w:t>
      </w:r>
    </w:p>
    <w:p>
      <w:pPr>
        <w:pStyle w:val="FirstParagraph"/>
        <w:rPr/>
      </w:pPr>
      <w:r>
        <w:rPr>
          <w:rStyle w:val="VerbatimChar"/>
          <w:sz w:val="20"/>
        </w:rPr>
        <w:t>rtl/syn/char_top.sdc</w:t>
      </w:r>
      <w:r>
        <w:rPr>
          <w:sz w:val="20"/>
        </w:rPr>
        <w:t xml:space="preserve"> provides multi-flow constraints: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719"/>
        <w:gridCol w:w="3321"/>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frequency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MHz</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enough to expose path differences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delay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 of period</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interesting paths into FUB internals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delay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of period</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Trivially met for registered outputs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ps</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jitter + skew</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False path</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not timing-critical</w:t>
            </w:r>
            <w:bookmarkStart w:id="391" w:name="sdc-constraints"/>
            <w:bookmarkEnd w:id="391"/>
          </w:p>
        </w:tc>
      </w:tr>
    </w:tbl>
    <w:p>
      <w:pPr>
        <w:pStyle w:val="Heading3"/>
        <w:spacing w:before="200" w:after="80"/>
        <w:rPr/>
      </w:pPr>
      <w:bookmarkStart w:id="392" w:name="__RefHeading___Toc12135_4209059163"/>
      <w:bookmarkEnd w:id="392"/>
      <w:r>
        <w:rPr>
          <w:rStyle w:val="SectionNumber"/>
          <w:b/>
          <w:color w:val="404040"/>
          <w:sz w:val="24"/>
        </w:rPr>
        <w:t>20.8.2</w:t>
      </w:r>
      <w:r>
        <w:rPr>
          <w:b/>
          <w:color w:val="404040"/>
          <w:sz w:val="24"/>
        </w:rPr>
        <w:tab/>
        <w:t>7.2 Supported 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2956"/>
        <w:gridCol w:w="3449"/>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2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Setup</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DC / Cadence Genus</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library, operating conditions</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(Xilinx)</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 number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(Intel)</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DEVICE</w:t>
            </w:r>
          </w:p>
        </w:tc>
      </w:tr>
    </w:tbl>
    <w:p>
      <w:pPr>
        <w:pStyle w:val="Heading3"/>
        <w:spacing w:before="200" w:after="80"/>
        <w:rPr/>
      </w:pPr>
      <w:bookmarkStart w:id="393" w:name="__RefHeading___Toc12137_4209059163"/>
      <w:bookmarkEnd w:id="393"/>
      <w:r>
        <w:rPr>
          <w:rStyle w:val="SectionNumber"/>
          <w:b/>
          <w:color w:val="404040"/>
          <w:sz w:val="24"/>
        </w:rPr>
        <w:t>20.8.3</w:t>
      </w:r>
      <w:r>
        <w:rPr>
          <w:b/>
          <w:color w:val="404040"/>
          <w:sz w:val="24"/>
        </w:rPr>
        <w:tab/>
        <w:t>7.3 Recommended Sweeps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1510"/>
        <w:gridCol w:w="3321"/>
        <w:gridCol w:w="2415"/>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w:t>
            </w:r>
          </w:p>
        </w:tc>
        <w:tc>
          <w:tcPr>
            <w:tcW w:w="1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width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8, 16, 32, 64, 128, 256</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depth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4, 6, 8, 10, 12</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(DSP), 1 (Dadda LUT)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4, 16, 64, 256, 1024, 4096</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width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4, 8, 16, 32, 64, 128</w:t>
            </w:r>
          </w:p>
        </w:tc>
      </w:tr>
    </w:tbl>
    <w:p>
      <w:pPr>
        <w:pStyle w:val="BodyText"/>
        <w:rPr/>
      </w:pPr>
      <w:r>
        <w:rPr>
          <w:sz w:val="20"/>
        </w:rPr>
        <w:t xml:space="preserve">See </w:t>
      </w:r>
      <w:r>
        <w:rPr>
          <w:rStyle w:val="VerbatimChar"/>
          <w:sz w:val="20"/>
        </w:rPr>
        <w:t>rtl/syn/SYNTHESIS_GUIDE.md</w:t>
      </w:r>
      <w:r>
        <w:rPr>
          <w:sz w:val="20"/>
        </w:rPr>
        <w:t xml:space="preserve"> for complete workflow documentation.</w:t>
      </w:r>
    </w:p>
    <w:p>
      <w:pPr>
        <w:pStyle w:val="Normal"/>
        <w:rPr/>
      </w:pPr>
      <w:bookmarkStart w:id="394" w:name="synthesis-strategy"/>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p>
    <w:p>
      <w:pPr>
        <w:pStyle w:val="Heading2"/>
        <w:pBdr>
          <w:bottom w:val="single" w:sz="12" w:space="0" w:color="228B22"/>
        </w:pBdr>
        <w:spacing w:before="280" w:after="80"/>
        <w:rPr/>
      </w:pPr>
      <w:bookmarkStart w:id="395" w:name="__RefHeading___Toc12139_4209059163"/>
      <w:bookmarkStart w:id="396" w:name="dependencies"/>
      <w:bookmarkEnd w:id="395"/>
      <w:r>
        <w:rPr>
          <w:rStyle w:val="SectionNumber"/>
          <w:b/>
          <w:color w:val="228B22"/>
          <w:sz w:val="28"/>
        </w:rPr>
        <w:t>20.9</w:t>
      </w:r>
      <w:r>
        <w:rPr>
          <w:b/>
          <w:color w:val="228B22"/>
          <w:sz w:val="28"/>
        </w:rPr>
        <w:tab/>
        <w:t>8. Dependencies</w:t>
      </w:r>
    </w:p>
    <w:p>
      <w:pPr>
        <w:pStyle w:val="Heading3"/>
        <w:spacing w:before="200" w:after="80"/>
        <w:rPr/>
      </w:pPr>
      <w:bookmarkStart w:id="397" w:name="__RefHeading___Toc12141_4209059163"/>
      <w:bookmarkEnd w:id="397"/>
      <w:r>
        <w:rPr>
          <w:rStyle w:val="SectionNumber"/>
          <w:b/>
          <w:color w:val="404040"/>
          <w:sz w:val="24"/>
        </w:rPr>
        <w:t>20.9.1</w:t>
      </w:r>
      <w:r>
        <w:rPr>
          <w:b/>
          <w:color w:val="404040"/>
          <w:sz w:val="24"/>
        </w:rPr>
        <w:tab/>
        <w:t>8.1 Shared RTL from rtl/common/</w:t>
      </w:r>
    </w:p>
    <w:p>
      <w:pPr>
        <w:pStyle w:val="FirstParagraph"/>
        <w:rPr/>
      </w:pPr>
      <w:r>
        <w:rPr>
          <w:sz w:val="20"/>
        </w:rPr>
        <w:t xml:space="preserve">The following modules are copied into </w:t>
      </w:r>
      <w:r>
        <w:rPr>
          <w:rStyle w:val="VerbatimChar"/>
          <w:sz w:val="20"/>
        </w:rPr>
        <w:t>rtl/common/</w:t>
      </w:r>
      <w:r>
        <w:rPr>
          <w:sz w:val="20"/>
        </w:rPr>
        <w:t xml:space="preserve"> within this component to keep the synthesis filelist self-contained: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counter_bin.sv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 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counter_bingray.sv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clock_divider.sv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fifo_control.sv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math_adder_*.sv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(structural variants)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(Dadda, Wallace, CSA)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math_compressor_4to2.sv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(4:2 variant)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math_prefix_cell*.sv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(Han-Carlson adder)</w:t>
            </w:r>
            <w:bookmarkStart w:id="398" w:name="shared-rtl-from-rtlcommon"/>
            <w:bookmarkEnd w:id="398"/>
          </w:p>
        </w:tc>
      </w:tr>
    </w:tbl>
    <w:p>
      <w:pPr>
        <w:pStyle w:val="Heading3"/>
        <w:spacing w:before="200" w:after="80"/>
        <w:rPr/>
      </w:pPr>
      <w:bookmarkStart w:id="399" w:name="__RefHeading___Toc12143_4209059163"/>
      <w:bookmarkEnd w:id="399"/>
      <w:r>
        <w:rPr>
          <w:rStyle w:val="SectionNumber"/>
          <w:b/>
          <w:color w:val="404040"/>
          <w:sz w:val="24"/>
        </w:rPr>
        <w:t>20.9.2</w:t>
      </w:r>
      <w:r>
        <w:rPr>
          <w:b/>
          <w:color w:val="404040"/>
          <w:sz w:val="24"/>
        </w:rPr>
        <w:tab/>
        <w:t>8.2 Verification Framework</w:t>
      </w:r>
    </w:p>
    <w:p>
      <w:pPr>
        <w:pStyle w:val="Compact"/>
        <w:numPr>
          <w:ilvl w:val="0"/>
          <w:numId w:val="72"/>
        </w:numPr>
        <w:rPr/>
      </w:pPr>
      <w:r>
        <w:rPr>
          <w:rStyle w:val="VerbatimChar"/>
        </w:rPr>
        <w:t>CocoTBFramework.tbclasses.shared.tbbase.TBBase</w:t>
      </w:r>
      <w:r>
        <w:rPr/>
        <w:t xml:space="preserve"> – base testbench class</w:t>
      </w:r>
    </w:p>
    <w:p>
      <w:pPr>
        <w:pStyle w:val="Compact"/>
        <w:numPr>
          <w:ilvl w:val="0"/>
          <w:numId w:val="73"/>
        </w:numPr>
        <w:rPr/>
      </w:pPr>
      <w:r>
        <w:rPr/>
        <w:t>CocoTB + cocotb-test – simulation runner</w:t>
      </w:r>
    </w:p>
    <w:p>
      <w:pPr>
        <w:pStyle w:val="Compact"/>
        <w:numPr>
          <w:ilvl w:val="0"/>
          <w:numId w:val="74"/>
        </w:numPr>
        <w:rPr/>
      </w:pPr>
      <w:r>
        <w:rPr/>
        <w:t>pytest – test collection and parameterization</w:t>
      </w:r>
    </w:p>
    <w:p>
      <w:pPr>
        <w:pStyle w:val="Normal"/>
        <w:rPr/>
      </w:pPr>
      <w:bookmarkStart w:id="400" w:name="dependencies"/>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0"/>
    </w:p>
    <w:p>
      <w:pPr>
        <w:pStyle w:val="Heading2"/>
        <w:pBdr>
          <w:bottom w:val="single" w:sz="12" w:space="0" w:color="228B22"/>
        </w:pBdr>
        <w:spacing w:before="280" w:after="80"/>
        <w:rPr/>
      </w:pPr>
      <w:bookmarkStart w:id="401" w:name="__RefHeading___Toc12145_4209059163"/>
      <w:bookmarkStart w:id="402" w:name="future-extensions"/>
      <w:bookmarkEnd w:id="401"/>
      <w:r>
        <w:rPr>
          <w:rStyle w:val="SectionNumber"/>
          <w:b/>
          <w:color w:val="228B22"/>
          <w:sz w:val="28"/>
        </w:rPr>
        <w:t>20.10</w:t>
      </w:r>
      <w:r>
        <w:rPr>
          <w:b/>
          <w:color w:val="228B22"/>
          <w:sz w:val="28"/>
        </w:rPr>
        <w:tab/>
        <w:t>9. Future Extensions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27"/>
        <w:gridCol w:w="2753"/>
        <w:gridCol w:w="3580"/>
      </w:tblGrid>
      <w:tr>
        <w:trPr>
          <w:tblHeader w:val="true"/>
        </w:trPr>
        <w:tc>
          <w:tcPr>
            <w:tcW w:w="3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Extension</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 sweep scripts</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synthesis sweeps with report parsing</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Cross-technology comparison reports</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Structured results in </w:t>
            </w:r>
            <w:r>
              <w:rPr>
                <w:rStyle w:val="VerbatimChar"/>
                <w:rFonts w:eastAsia="Cambria" w:cs=""/>
                <w:kern w:val="0"/>
                <w:szCs w:val="24"/>
                <w:lang w:val="en-US" w:eastAsia="en-US" w:bidi="ar-SA"/>
              </w:rPr>
              <w:t>docs/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Additional FUBs (barrel shifter, priority encoder)</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Broader logic family coverage</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Fmax extraction</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 to compute Fmax from timing reports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PDF generation for synthesis guide</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Markdown-to-PDF pipeline</w:t>
            </w:r>
          </w:p>
        </w:tc>
      </w:tr>
    </w:tbl>
    <w:p>
      <w:pPr>
        <w:pStyle w:val="Normal"/>
        <w:rPr/>
      </w:pPr>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2026-03-18 </w:t>
      </w:r>
      <w:r>
        <w:rPr>
          <w:b/>
          <w:bCs/>
          <w:sz w:val="20"/>
        </w:rPr>
        <w:t>Maintained By:</w:t>
      </w:r>
      <w:r>
        <w:rPr>
          <w:sz w:val="20"/>
        </w:rPr>
        <w:t xml:space="preserve"> RTL Design Sherpa Project</w:t>
      </w:r>
      <w:bookmarkEnd w:id="328"/>
      <w:bookmarkEnd w:id="402"/>
    </w:p>
    <w:p>
      <w:pPr>
        <w:pStyle w:val="Heading1"/>
        <w:shd w:val="clear" w:color="auto" w:fill="404040"/>
        <w:spacing w:before="360" w:after="120"/>
        <w:rPr/>
      </w:pPr>
      <w:bookmarkStart w:id="403" w:name="__RefHeading___Toc12147_4209059163"/>
      <w:bookmarkStart w:id="404" w:name="timing-characterization-synthesis-guide"/>
      <w:bookmarkEnd w:id="403"/>
      <w:r>
        <w:rPr>
          <w:rStyle w:val="SectionNumber"/>
          <w:b/>
          <w:color w:val="FFFFFF"/>
          <w:sz w:val="32"/>
        </w:rPr>
        <w:t>21</w:t>
      </w:r>
      <w:r>
        <w:rPr>
          <w:b/>
          <w:color w:val="FFFFFF"/>
          <w:sz w:val="32"/>
        </w:rPr>
        <w:tab/>
        <w:t>Timing Characterization – Synthesis Guide</w:t>
      </w:r>
    </w:p>
    <w:p>
      <w:pPr>
        <w:pStyle w:val="FirstParagraph"/>
        <w:rPr/>
      </w:pPr>
      <w:r>
        <w:rPr>
          <w:b/>
          <w:bCs/>
          <w:sz w:val="20"/>
        </w:rPr>
        <w:t>Version:</w:t>
      </w:r>
      <w:r>
        <w:rPr>
          <w:sz w:val="20"/>
        </w:rPr>
        <w:t xml:space="preserve"> 1.0 </w:t>
      </w:r>
      <w:r>
        <w:rPr>
          <w:b/>
          <w:bCs/>
          <w:sz w:val="20"/>
        </w:rPr>
        <w:t>Last Updated:</w:t>
      </w:r>
      <w:r>
        <w:rPr>
          <w:sz w:val="20"/>
        </w:rPr>
        <w:t xml:space="preserve"> 2026-03-18 </w:t>
      </w:r>
      <w:r>
        <w:rPr>
          <w:b/>
          <w:bCs/>
          <w:sz w:val="20"/>
        </w:rPr>
        <w:t>Purpose:</w:t>
      </w:r>
      <w:r>
        <w:rPr>
          <w:sz w:val="20"/>
        </w:rPr>
        <w:t xml:space="preserve"> Detailed guide to synthesizing and interpreting timing characterization results</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05" w:name="__RefHeading___Toc12149_4209059163"/>
      <w:bookmarkStart w:id="406" w:name="what-this-design-is-and-why-it-exists"/>
      <w:bookmarkEnd w:id="405"/>
      <w:r>
        <w:rPr>
          <w:rStyle w:val="SectionNumber"/>
          <w:b/>
          <w:color w:val="228B22"/>
          <w:sz w:val="28"/>
        </w:rPr>
        <w:t>21.1</w:t>
      </w:r>
      <w:r>
        <w:rPr>
          <w:b/>
          <w:color w:val="228B22"/>
          <w:sz w:val="28"/>
        </w:rPr>
        <w:tab/>
        <w:t>1. What This Design Is and Why It Exists</w:t>
      </w:r>
    </w:p>
    <w:p>
      <w:pPr>
        <w:pStyle w:val="FirstParagraph"/>
        <w:rPr/>
      </w:pPr>
      <w:r>
        <w:rPr>
          <w:rStyle w:val="VerbatimChar"/>
          <w:sz w:val="20"/>
        </w:rPr>
        <w:t>char_top</w:t>
      </w:r>
      <w:r>
        <w:rPr>
          <w:sz w:val="20"/>
        </w:rPr>
        <w:t xml:space="preserve"> is a </w:t>
      </w:r>
      <w:r>
        <w:rPr>
          <w:b/>
          <w:bCs/>
          <w:sz w:val="20"/>
        </w:rPr>
        <w:t>synthesis benchmarking harness</w:t>
      </w:r>
      <w:r>
        <w:rPr>
          <w:sz w:val="20"/>
        </w:rPr>
        <w:t>. It does not implement a useful datapath – its sole purpose is to force synthesis tools to build specific combinational structures between registered endpoints so that the resulting timing reports can be compared across:</w:t>
      </w:r>
    </w:p>
    <w:p>
      <w:pPr>
        <w:pStyle w:val="Compact"/>
        <w:numPr>
          <w:ilvl w:val="0"/>
          <w:numId w:val="75"/>
        </w:numPr>
        <w:rPr/>
      </w:pPr>
      <w:r>
        <w:rPr/>
        <w:t>FPGA families (Xilinx 7-series vs. UltraScale vs. Intel Cyclone/Stratix)</w:t>
      </w:r>
    </w:p>
    <w:p>
      <w:pPr>
        <w:pStyle w:val="Compact"/>
        <w:numPr>
          <w:ilvl w:val="0"/>
          <w:numId w:val="76"/>
        </w:numPr>
        <w:rPr/>
      </w:pPr>
      <w:r>
        <w:rPr/>
        <w:t>ASIC standard-cell libraries (TSMC, GF, Samsung at various nodes)</w:t>
      </w:r>
    </w:p>
    <w:p>
      <w:pPr>
        <w:pStyle w:val="Compact"/>
        <w:numPr>
          <w:ilvl w:val="0"/>
          <w:numId w:val="77"/>
        </w:numPr>
        <w:rPr/>
      </w:pPr>
      <w:r>
        <w:rPr/>
        <w:t>Synthesis tool settings (effort levels, mapping strategies)</w:t>
      </w:r>
    </w:p>
    <w:p>
      <w:pPr>
        <w:pStyle w:val="Compact"/>
        <w:numPr>
          <w:ilvl w:val="0"/>
          <w:numId w:val="78"/>
        </w:numPr>
        <w:rPr/>
      </w:pPr>
      <w:r>
        <w:rPr/>
        <w:t>Parameter sweeps (wider adders, deeper trees, bigger multipliers)</w:t>
      </w:r>
    </w:p>
    <w:p>
      <w:pPr>
        <w:pStyle w:val="FirstParagraph"/>
        <w:rPr/>
      </w:pPr>
      <w:r>
        <w:rPr>
          <w:sz w:val="20"/>
        </w:rPr>
        <w:t xml:space="preserve">Every flip-flop input is driven by a 32-bit Galois LFSR that produces a maximal-length pseudo-random sequence. Every flip-flop output is routed to a top-level port. Together these two measures guarantee that the synthesis tool </w:t>
      </w:r>
      <w:r>
        <w:rPr>
          <w:b/>
          <w:bCs/>
          <w:sz w:val="20"/>
        </w:rPr>
        <w:t>cannot</w:t>
      </w:r>
      <w:r>
        <w:rPr>
          <w:sz w:val="20"/>
        </w:rPr>
        <w:t xml:space="preserve"> constant-propagate inputs or prune unused outputs. Additionally, every internal combinational net carries vendor-appropriate </w:t>
      </w:r>
      <w:r>
        <w:rPr>
          <w:rStyle w:val="VerbatimChar"/>
          <w:sz w:val="20"/>
        </w:rPr>
        <w:t>dont_touch</w:t>
      </w:r>
      <w:r>
        <w:rPr>
          <w:sz w:val="20"/>
        </w:rPr>
        <w:t xml:space="preserve"> / </w:t>
      </w:r>
      <w:r>
        <w:rPr>
          <w:rStyle w:val="VerbatimChar"/>
          <w:sz w:val="20"/>
        </w:rPr>
        <w:t>preserve</w:t>
      </w:r>
      <w:r>
        <w:rPr>
          <w:sz w:val="20"/>
        </w:rPr>
        <w:t xml:space="preserve"> attributes as a second line of defense.</w:t>
      </w:r>
    </w:p>
    <w:p>
      <w:pPr>
        <w:pStyle w:val="BodyText"/>
        <w:rPr/>
      </w:pPr>
      <w:r>
        <w:rPr>
          <w:sz w:val="20"/>
        </w:rPr>
        <w:t>The design is organized as a single top-level wrapper (</w:t>
      </w:r>
      <w:r>
        <w:rPr>
          <w:rStyle w:val="VerbatimChar"/>
          <w:sz w:val="20"/>
        </w:rPr>
        <w:t>char_top</w:t>
      </w:r>
      <w:r>
        <w:rPr>
          <w:sz w:val="20"/>
        </w:rPr>
        <w:t xml:space="preserve">) that conditionally instantiates nine </w:t>
      </w:r>
      <w:r>
        <w:rPr>
          <w:b/>
          <w:bCs/>
          <w:sz w:val="20"/>
        </w:rPr>
        <w:t>Functional Unit Blocks (FUBs)</w:t>
      </w:r>
      <w:r>
        <w:rPr>
          <w:sz w:val="20"/>
        </w:rPr>
        <w:t>. Each FUB isolates a different class of combinational logic so that its timing can be reported independently.</w:t>
      </w:r>
    </w:p>
    <w:p>
      <w:pPr>
        <w:pStyle w:val="Normal"/>
        <w:rPr/>
      </w:pPr>
      <w:bookmarkStart w:id="407" w:name="what-this-design-is-and-why-it-exist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7"/>
    </w:p>
    <w:p>
      <w:pPr>
        <w:pStyle w:val="Heading2"/>
        <w:pBdr>
          <w:bottom w:val="single" w:sz="12" w:space="0" w:color="228B22"/>
        </w:pBdr>
        <w:spacing w:before="280" w:after="80"/>
        <w:rPr/>
      </w:pPr>
      <w:bookmarkStart w:id="408" w:name="__RefHeading___Toc12151_4209059163"/>
      <w:bookmarkStart w:id="409" w:name="architecture-overview"/>
      <w:bookmarkEnd w:id="408"/>
      <w:r>
        <w:rPr>
          <w:rStyle w:val="SectionNumber"/>
          <w:b/>
          <w:color w:val="228B22"/>
          <w:sz w:val="28"/>
        </w:rPr>
        <w:t>21.2</w:t>
      </w:r>
      <w:r>
        <w:rPr>
          <w:b/>
          <w:color w:val="228B22"/>
          <w:sz w:val="28"/>
        </w:rPr>
        <w:tab/>
        <w:t>2. Architecture Overview</w:t>
      </w:r>
    </w:p>
    <w:p>
      <w:pPr>
        <w:pStyle w:val="SourceCode"/>
        <w:rPr/>
      </w:pPr>
      <w:r>
        <w:rPr>
          <w:rStyle w:val="VerbatimChar"/>
        </w:rPr>
        <w:t xml:space="preserve">                    </w:t>
      </w:r>
      <w:r>
        <w:rPr>
          <w:rStyle w:val="VerbatimChar"/>
        </w:rPr>
        <w:t>+------------------------------------------+</w:t>
      </w:r>
      <w:r>
        <w:rPr/>
        <w:br/>
      </w:r>
      <w:r>
        <w:rPr>
          <w:rStyle w:val="VerbatimChar"/>
        </w:rPr>
        <w:t xml:space="preserve">                    |              char_top                    |</w:t>
      </w:r>
      <w:r>
        <w:rPr/>
        <w:br/>
      </w:r>
      <w:r>
        <w:rPr>
          <w:rStyle w:val="VerbatimChar"/>
        </w:rPr>
        <w:t xml:space="preserve">                    |                                          |</w:t>
      </w:r>
      <w:r>
        <w:rPr/>
        <w:br/>
      </w:r>
      <w:r>
        <w:rPr>
          <w:rStyle w:val="VerbatimChar"/>
        </w:rPr>
        <w:t xml:space="preserve">  i_seed_valid ----&gt;|  +--------+                              |</w:t>
      </w:r>
      <w:r>
        <w:rPr/>
        <w:br/>
      </w:r>
      <w:r>
        <w:rPr>
          <w:rStyle w:val="VerbatimChar"/>
        </w:rPr>
        <w:t xml:space="preserve">  i_seed_data  ----&gt;|  | 32-bit |   r_lfsr[31:0]               |</w:t>
      </w:r>
      <w:r>
        <w:rPr/>
        <w:br/>
      </w:r>
      <w:r>
        <w:rPr>
          <w:rStyle w:val="VerbatimChar"/>
        </w:rPr>
        <w:t xml:space="preserve">                    |  | Galois |--------------------------+--&gt;| FUB inputs</w:t>
      </w:r>
      <w:r>
        <w:rPr/>
        <w:br/>
      </w:r>
      <w:r>
        <w:rPr>
          <w:rStyle w:val="VerbatimChar"/>
        </w:rPr>
        <w:t xml:space="preserve">                    |  |  LFSR  |                          |   |</w:t>
      </w:r>
      <w:r>
        <w:rPr/>
        <w:br/>
      </w:r>
      <w:r>
        <w:rPr>
          <w:rStyle w:val="VerbatimChar"/>
        </w:rPr>
        <w:t xml:space="preserve">                    |  +--------+                          |   |</w:t>
      </w:r>
      <w:r>
        <w:rPr/>
        <w:br/>
      </w:r>
      <w:r>
        <w:rPr>
          <w:rStyle w:val="VerbatimChar"/>
        </w:rPr>
        <w:t xml:space="preserve">                    |                                      |   |</w:t>
      </w:r>
      <w:r>
        <w:rPr/>
        <w:br/>
      </w:r>
      <w:r>
        <w:rPr>
          <w:rStyle w:val="VerbatimChar"/>
        </w:rPr>
        <w:t xml:space="preserve">                    |  +-------------+  +--------------+   |   |</w:t>
      </w:r>
      <w:r>
        <w:rPr/>
        <w:br/>
      </w:r>
      <w:r>
        <w:rPr>
          <w:rStyle w:val="VerbatimChar"/>
        </w:rPr>
        <w:t xml:space="preserve">                    |  | nand_chain  |  | inverter_chain|  |   |</w:t>
      </w:r>
      <w:r>
        <w:rPr/>
        <w:br/>
      </w:r>
      <w:r>
        <w:rPr>
          <w:rStyle w:val="VerbatimChar"/>
        </w:rPr>
        <w:t xml:space="preserve">                    |  | (NAND tree) |  | (INV chain)  |&lt;--+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xor_tree    |  | carry_chain  |&lt;--+   |</w:t>
      </w:r>
      <w:r>
        <w:rPr/>
        <w:br/>
      </w:r>
      <w:r>
        <w:rPr>
          <w:rStyle w:val="VerbatimChar"/>
        </w:rPr>
        <w:t xml:space="preserve">                    |  | (XOR tree)  |  | (adder)      |   |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mux_tree    |  | multiplier   |&lt;--+   |</w:t>
      </w:r>
      <w:r>
        <w:rPr/>
        <w:br/>
      </w:r>
      <w:r>
        <w:rPr>
          <w:rStyle w:val="VerbatimChar"/>
        </w:rPr>
        <w:t xml:space="preserve">                    |  | (MUX tree)  |  |   _tree      |   |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queue_depth |  | clock_divider|   |   |</w:t>
      </w:r>
      <w:r>
        <w:rPr/>
        <w:br/>
      </w:r>
      <w:r>
        <w:rPr>
          <w:rStyle w:val="VerbatimChar"/>
        </w:rPr>
        <w:t xml:space="preserve">                    |  | (FIFO)      |  |   _chain     |&lt;--+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gray_counter     |&lt;---+           |   |</w:t>
      </w:r>
      <w:r>
        <w:rPr/>
        <w:br/>
      </w:r>
      <w:r>
        <w:rPr>
          <w:rStyle w:val="VerbatimChar"/>
        </w:rPr>
        <w:t xml:space="preserve">                    |  |   _chain         |                |   |</w:t>
      </w:r>
      <w:r>
        <w:rPr/>
        <w:br/>
      </w:r>
      <w:r>
        <w:rPr>
          <w:rStyle w:val="VerbatimChar"/>
        </w:rPr>
        <w:t xml:space="preserve">                    |  +------+-----------+                |   |</w:t>
      </w:r>
      <w:r>
        <w:rPr/>
        <w:br/>
      </w:r>
      <w:r>
        <w:rPr>
          <w:rStyle w:val="VerbatimChar"/>
        </w:rPr>
        <w:t xml:space="preserve">                    |         |                            |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o_nand, o_inverter, o_xor, o_carry, o_mult,</w:t>
      </w:r>
      <w:r>
        <w:rPr/>
        <w:br/>
      </w:r>
      <w:r>
        <w:rPr>
          <w:rStyle w:val="VerbatimChar"/>
        </w:rPr>
        <w:t xml:space="preserve">                    o_mux, o_queue_data, o_queue_valid, o_queue_count,</w:t>
      </w:r>
      <w:r>
        <w:rPr/>
        <w:br/>
      </w:r>
      <w:r>
        <w:rPr>
          <w:rStyle w:val="VerbatimChar"/>
        </w:rPr>
        <w:t xml:space="preserve">                    o_clk_div, o_gray_bin, o_gray_code</w:t>
      </w:r>
    </w:p>
    <w:p>
      <w:pPr>
        <w:pStyle w:val="FirstParagraph"/>
        <w:rPr/>
      </w:pPr>
      <w:r>
        <w:rPr>
          <w:sz w:val="20"/>
        </w:rPr>
        <w:t xml:space="preserve">Each FUB is controlled by an </w:t>
      </w:r>
      <w:r>
        <w:rPr>
          <w:rStyle w:val="VerbatimChar"/>
          <w:sz w:val="20"/>
        </w:rPr>
        <w:t>EN_*</w:t>
      </w:r>
      <w:r>
        <w:rPr>
          <w:sz w:val="20"/>
        </w:rPr>
        <w:t xml:space="preserve"> parameter. When disabled (</w:t>
      </w:r>
      <w:r>
        <w:rPr>
          <w:rStyle w:val="VerbatimChar"/>
          <w:sz w:val="20"/>
        </w:rPr>
        <w:t>EN_*=0</w:t>
      </w:r>
      <w:r>
        <w:rPr>
          <w:sz w:val="20"/>
        </w:rPr>
        <w:t>), the corresponding generate block emits only a tie-to-zero assignment and consumes zero logic. This allows targeted synthesis runs that isolate a single FUB or any combination.</w:t>
      </w:r>
    </w:p>
    <w:p>
      <w:pPr>
        <w:pStyle w:val="Normal"/>
        <w:rPr/>
      </w:pPr>
      <w:bookmarkStart w:id="410" w:name="architecture-overview"/>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p>
    <w:p>
      <w:pPr>
        <w:pStyle w:val="Heading2"/>
        <w:pBdr>
          <w:bottom w:val="single" w:sz="12" w:space="0" w:color="228B22"/>
        </w:pBdr>
        <w:spacing w:before="280" w:after="80"/>
        <w:rPr/>
      </w:pPr>
      <w:bookmarkStart w:id="411" w:name="__RefHeading___Toc12153_4209059163"/>
      <w:bookmarkStart w:id="412" w:name="X9505e980668b75d36d2751248fea19bf091173e"/>
      <w:bookmarkEnd w:id="411"/>
      <w:r>
        <w:rPr>
          <w:rStyle w:val="SectionNumber"/>
          <w:b/>
          <w:color w:val="228B22"/>
          <w:sz w:val="28"/>
        </w:rPr>
        <w:t>21.3</w:t>
      </w:r>
      <w:r>
        <w:rPr>
          <w:b/>
          <w:color w:val="228B22"/>
          <w:sz w:val="28"/>
        </w:rPr>
        <w:tab/>
        <w:t>3. FUB Catalog – Characterization Purpose of Each Block</w:t>
      </w:r>
    </w:p>
    <w:p>
      <w:pPr>
        <w:pStyle w:val="Heading3"/>
        <w:spacing w:before="200" w:after="80"/>
        <w:rPr/>
      </w:pPr>
      <w:bookmarkStart w:id="413" w:name="__RefHeading___Toc12155_4209059163"/>
      <w:bookmarkStart w:id="414" w:name="nand_chain-nand-gate-binary-tree-2"/>
      <w:bookmarkEnd w:id="413"/>
      <w:r>
        <w:rPr>
          <w:rStyle w:val="SectionNumber"/>
          <w:b/>
          <w:color w:val="404040"/>
          <w:sz w:val="24"/>
        </w:rPr>
        <w:t>21.3.1</w:t>
      </w:r>
      <w:r>
        <w:rPr>
          <w:b/>
          <w:color w:val="404040"/>
          <w:sz w:val="24"/>
        </w:rPr>
        <w:tab/>
        <w:t>3.1 nand_chain (NAND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NAND gate delays (root to leaf)</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2-input NAND propagation through LUT fabric</w:t>
            </w:r>
          </w:p>
        </w:tc>
      </w:tr>
    </w:tbl>
    <w:p>
      <w:pPr>
        <w:pStyle w:val="BodyText"/>
        <w:rPr/>
      </w:pPr>
      <w:r>
        <w:rPr>
          <w:b/>
          <w:bCs/>
          <w:sz w:val="20"/>
        </w:rPr>
        <w:t>Structure:</w:t>
      </w:r>
      <w:r>
        <w:rPr>
          <w:sz w:val="20"/>
        </w:rPr>
        <w:t xml:space="preserve"> A complete binary tree of 2-input NAND gates. The leaf level reads from registered input flops; the root feeds a registered output flop. Heap-style indexing maps tree nodes to a flat array. When </w:t>
      </w:r>
      <w:r>
        <w:rPr>
          <w:rStyle w:val="VerbatimChar"/>
          <w:sz w:val="20"/>
        </w:rPr>
        <w:t>2^LEVELS &gt; NUM_FLOPS</w:t>
      </w:r>
      <w:r>
        <w:rPr>
          <w:sz w:val="20"/>
        </w:rPr>
        <w:t>, leaf inputs reuse flops via modulo wrapping – this preserves the full tree depth (and critical path) while bounding flop count.</w:t>
      </w:r>
    </w:p>
    <w:p>
      <w:pPr>
        <w:pStyle w:val="BodyText"/>
        <w:rPr/>
      </w:pPr>
      <w:r>
        <w:rPr>
          <w:b/>
          <w:bCs/>
          <w:sz w:val="20"/>
        </w:rPr>
        <w:t>Synthesis goal:</w:t>
      </w:r>
      <w:r>
        <w:rPr>
          <w:sz w:val="20"/>
        </w:rPr>
        <w:t xml:space="preserve"> Measure how NAND gate depth maps to LUT levels on FPGA or gate levels on ASIC. A LEVELS=8 tree creates 255 NAND gates with an 8-gate critical path. Compare slack at 500 MHz across devices to understand per-gate delay.</w:t>
      </w:r>
    </w:p>
    <w:p>
      <w:pPr>
        <w:pStyle w:val="Normal"/>
        <w:rPr/>
      </w:pPr>
      <w:bookmarkStart w:id="415" w:name="nand_chain-nand-gate-binary-tree-2"/>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p>
    <w:p>
      <w:pPr>
        <w:pStyle w:val="Heading3"/>
        <w:spacing w:before="200" w:after="80"/>
        <w:rPr/>
      </w:pPr>
      <w:bookmarkStart w:id="416" w:name="__RefHeading___Toc12157_4209059163"/>
      <w:bookmarkStart w:id="417" w:name="inverter_chain-inverter-chain"/>
      <w:bookmarkEnd w:id="416"/>
      <w:r>
        <w:rPr>
          <w:rStyle w:val="SectionNumber"/>
          <w:b/>
          <w:color w:val="404040"/>
          <w:sz w:val="24"/>
        </w:rPr>
        <w:t>21.3.2</w:t>
      </w:r>
      <w:r>
        <w:rPr>
          <w:b/>
          <w:color w:val="404040"/>
          <w:sz w:val="24"/>
        </w:rPr>
        <w:tab/>
        <w:t>3.2 inverter_chain (Inverter Chain)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 inverter delays (linear)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Pure gate delay without fan-in effects</w:t>
            </w:r>
          </w:p>
        </w:tc>
      </w:tr>
    </w:tbl>
    <w:p>
      <w:pPr>
        <w:pStyle w:val="BodyText"/>
        <w:rPr/>
      </w:pPr>
      <w:r>
        <w:rPr>
          <w:b/>
          <w:bCs/>
          <w:sz w:val="20"/>
        </w:rPr>
        <w:t>Structure:</w:t>
      </w:r>
      <w:r>
        <w:rPr>
          <w:sz w:val="20"/>
        </w:rPr>
        <w:t xml:space="preserve"> A simple linear chain of inverters: </w:t>
      </w:r>
      <w:r>
        <w:rPr>
          <w:rStyle w:val="VerbatimChar"/>
          <w:sz w:val="20"/>
        </w:rPr>
        <w:t>r_input_flop -&gt; ~() -&gt; ~() -&gt; ... -&gt; ~() -&gt; r_out_flop</w:t>
      </w:r>
      <w:r>
        <w:rPr>
          <w:sz w:val="20"/>
        </w:rPr>
        <w:t>. Even count = same polarity as input; odd count = inverted.</w:t>
      </w:r>
    </w:p>
    <w:p>
      <w:pPr>
        <w:pStyle w:val="BodyText"/>
        <w:rPr/>
      </w:pPr>
      <w:r>
        <w:rPr>
          <w:b/>
          <w:bCs/>
          <w:sz w:val="20"/>
        </w:rPr>
        <w:t>Synthesis goal:</w:t>
      </w:r>
      <w:r>
        <w:rPr>
          <w:sz w:val="20"/>
        </w:rPr>
        <w:t xml:space="preserve"> Baseline single-gate delay measurement. Inverters have zero fan-in overhead and minimal routing, so they represent the </w:t>
      </w:r>
      <w:r>
        <w:rPr>
          <w:b/>
          <w:bCs/>
          <w:sz w:val="20"/>
        </w:rPr>
        <w:t>best-case</w:t>
      </w:r>
      <w:r>
        <w:rPr>
          <w:sz w:val="20"/>
        </w:rPr>
        <w:t xml:space="preserve"> per-gate delay. Compare against NAND/XOR to isolate fan-in overhead. Sweep INVERTER_COUNT to find the linear region and the point where routing delay begins to dominate.</w:t>
      </w:r>
    </w:p>
    <w:p>
      <w:pPr>
        <w:pStyle w:val="Normal"/>
        <w:rPr/>
      </w:pPr>
      <w:bookmarkStart w:id="418" w:name="inverter_chain-inverter-chain"/>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p>
    <w:p>
      <w:pPr>
        <w:pStyle w:val="Heading3"/>
        <w:spacing w:before="200" w:after="80"/>
        <w:rPr/>
      </w:pPr>
      <w:bookmarkStart w:id="419" w:name="__RefHeading___Toc12159_4209059163"/>
      <w:bookmarkStart w:id="420" w:name="xor_tree-xor-gate-binary-tree-2"/>
      <w:bookmarkEnd w:id="419"/>
      <w:r>
        <w:rPr>
          <w:rStyle w:val="SectionNumber"/>
          <w:b/>
          <w:color w:val="404040"/>
          <w:sz w:val="24"/>
        </w:rPr>
        <w:t>21.3.3</w:t>
      </w:r>
      <w:r>
        <w:rPr>
          <w:b/>
          <w:color w:val="404040"/>
          <w:sz w:val="24"/>
        </w:rPr>
        <w:tab/>
        <w:t>3.3 xor_tree (XOR Gate Binary Tree)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XOR gate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XOR-specific LUT packing efficiency</w:t>
            </w:r>
          </w:p>
        </w:tc>
      </w:tr>
    </w:tbl>
    <w:p>
      <w:pPr>
        <w:pStyle w:val="BodyText"/>
        <w:rPr/>
      </w:pPr>
      <w:r>
        <w:rPr>
          <w:b/>
          <w:bCs/>
          <w:sz w:val="20"/>
        </w:rPr>
        <w:t>Structure:</w:t>
      </w:r>
      <w:r>
        <w:rPr>
          <w:sz w:val="20"/>
        </w:rPr>
        <w:t xml:space="preserve"> Identical topology to nand_chain but with XOR gates instead of NAND. Same heap indexing and modulo flop reuse.</w:t>
      </w:r>
    </w:p>
    <w:p>
      <w:pPr>
        <w:pStyle w:val="BodyText"/>
        <w:rPr/>
      </w:pPr>
      <w:r>
        <w:rPr>
          <w:b/>
          <w:bCs/>
          <w:sz w:val="20"/>
        </w:rPr>
        <w:t>Synthesis goal:</w:t>
      </w:r>
      <w:r>
        <w:rPr>
          <w:sz w:val="20"/>
        </w:rPr>
        <w:t xml:space="preserve"> XOR gates stress FPGA LUTs differently than NAND. On Xilinx, a 6-input LUT can absorb multiple XOR levels, while NAND chains often pack fewer levels per LUT. Comparing XOR tree slack against NAND tree slack at the same depth reveals LUT packing efficiency for each gate type.</w:t>
      </w:r>
    </w:p>
    <w:p>
      <w:pPr>
        <w:pStyle w:val="Normal"/>
        <w:rPr/>
      </w:pPr>
      <w:bookmarkStart w:id="421" w:name="xor_tree-xor-gate-binary-tree-2"/>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1"/>
    </w:p>
    <w:p>
      <w:pPr>
        <w:pStyle w:val="Heading3"/>
        <w:spacing w:before="200" w:after="80"/>
        <w:rPr/>
      </w:pPr>
      <w:bookmarkStart w:id="422" w:name="__RefHeading___Toc12161_4209059163"/>
      <w:bookmarkStart w:id="423" w:name="carry_chain-ripple-carry-adder-2"/>
      <w:bookmarkEnd w:id="422"/>
      <w:r>
        <w:rPr>
          <w:rStyle w:val="SectionNumber"/>
          <w:b/>
          <w:color w:val="404040"/>
          <w:sz w:val="24"/>
        </w:rPr>
        <w:t>21.3.4</w:t>
      </w:r>
      <w:r>
        <w:rPr>
          <w:b/>
          <w:color w:val="404040"/>
          <w:sz w:val="24"/>
        </w:rPr>
        <w:tab/>
        <w:t>3.4 carry_chain (Ripple-Carry Adder)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carry-propagation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carry-chain resource speed</w:t>
            </w:r>
          </w:p>
        </w:tc>
      </w:tr>
    </w:tbl>
    <w:p>
      <w:pPr>
        <w:pStyle w:val="BodyText"/>
        <w:rPr/>
      </w:pPr>
      <w:r>
        <w:rPr>
          <w:b/>
          <w:bCs/>
          <w:sz w:val="20"/>
        </w:rPr>
        <w:t>Structure:</w:t>
      </w:r>
      <w:r>
        <w:rPr>
          <w:sz w:val="20"/>
        </w:rPr>
        <w:t xml:space="preserve"> Two registered input vectors feed a simple </w:t>
      </w:r>
      <w:r>
        <w:rPr>
          <w:rStyle w:val="VerbatimChar"/>
          <w:sz w:val="20"/>
        </w:rPr>
        <w:t>+</w:t>
      </w:r>
      <w:r>
        <w:rPr>
          <w:sz w:val="20"/>
        </w:rPr>
        <w:t xml:space="preserve"> operator. The synthesis tool infers a ripple-carry adder and maps it to dedicated fast-carry resources (CARRY4/CARRY8 on Xilinx, ALM carry on Intel). The output is WIDTH+1 bits (including carry-out).</w:t>
      </w:r>
    </w:p>
    <w:p>
      <w:pPr>
        <w:pStyle w:val="BodyText"/>
        <w:rPr/>
      </w:pPr>
      <w:r>
        <w:rPr>
          <w:b/>
          <w:bCs/>
          <w:sz w:val="20"/>
        </w:rPr>
        <w:t>Synthesis goal:</w:t>
      </w:r>
      <w:r>
        <w:rPr>
          <w:sz w:val="20"/>
        </w:rPr>
        <w:t xml:space="preserve"> Measure the speed of the dedicated carry chain versus generic LUT routing. On modern FPGAs, carry chains run at sub-100ps per bit – far faster than LUT-routed equivalents. Sweep CARRY_WIDTH from 8 to 256+ to find the width at which carry propagation becomes the limiting factor at the target frequency. This directly informs max-width adder decisions for production datapaths.</w:t>
      </w:r>
    </w:p>
    <w:p>
      <w:pPr>
        <w:pStyle w:val="Normal"/>
        <w:rPr/>
      </w:pPr>
      <w:bookmarkStart w:id="424" w:name="carry_chain-ripple-carry-adder-2"/>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p>
    <w:p>
      <w:pPr>
        <w:pStyle w:val="Heading3"/>
        <w:spacing w:before="200" w:after="80"/>
        <w:rPr/>
      </w:pPr>
      <w:bookmarkStart w:id="425" w:name="__RefHeading___Toc12163_4209059163"/>
      <w:bookmarkStart w:id="426" w:name="multiplier_tree-multiplier-wrapper-2"/>
      <w:bookmarkEnd w:id="425"/>
      <w:r>
        <w:rPr>
          <w:rStyle w:val="SectionNumber"/>
          <w:b/>
          <w:color w:val="404040"/>
          <w:sz w:val="24"/>
        </w:rPr>
        <w:t>21.3.5</w:t>
      </w:r>
      <w:r>
        <w:rPr>
          <w:b/>
          <w:color w:val="404040"/>
          <w:sz w:val="24"/>
        </w:rPr>
        <w:tab/>
        <w:t>3.5 multiplier_tree (Multiplier Wrapper)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MULT_TYPE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reduction tree 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LUT-fabric multiplier timing</w:t>
            </w:r>
          </w:p>
        </w:tc>
      </w:tr>
    </w:tbl>
    <w:p>
      <w:pPr>
        <w:pStyle w:val="BodyText"/>
        <w:rPr/>
      </w:pPr>
      <w:r>
        <w:rPr>
          <w:b/>
          <w:bCs/>
          <w:sz w:val="20"/>
        </w:rPr>
        <w:t>Structure:</w:t>
      </w:r>
      <w:r>
        <w:rPr>
          <w:sz w:val="20"/>
        </w:rPr>
        <w:t xml:space="preserve"> Two registered input vectors feed a multiplier that produces a 2*WIDTH output. MULT_TYPE selects the implementation: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MULT_TYPE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r>
    </w:tbl>
    <w:p>
      <w:pPr>
        <w:pStyle w:val="BodyText"/>
        <w:rPr/>
      </w:pPr>
      <w:r>
        <w:rPr>
          <w:sz w:val="20"/>
        </w:rPr>
        <w:t>Unsupported width/type combinations fall back to inferred.</w:t>
      </w:r>
    </w:p>
    <w:p>
      <w:pPr>
        <w:pStyle w:val="BodyText"/>
        <w:rPr/>
      </w:pPr>
      <w:r>
        <w:rPr>
          <w:b/>
          <w:bCs/>
          <w:sz w:val="20"/>
        </w:rPr>
        <w:t>Synthesis goal:</w:t>
      </w:r>
      <w:r>
        <w:rPr>
          <w:sz w:val="20"/>
        </w:rPr>
        <w:t xml:space="preserve"> Compare inferred multiplier timing (where the tool decides DSP vs. LUT) against explicit structural implementations. On Xilinx, inferred </w:t>
      </w:r>
      <w:r>
        <w:rPr>
          <w:rStyle w:val="VerbatimChar"/>
          <w:sz w:val="20"/>
        </w:rPr>
        <w:t>*</w:t>
      </w:r>
      <w:r>
        <w:rPr>
          <w:sz w:val="20"/>
        </w:rPr>
        <w:t xml:space="preserve"> at 16-bit width will map to a single DSP48E2 slice; structural types force LUT-only implementation. The slack difference directly quantifies the DSP advantage. Sweep MULT_WIDTH to find the crossover point where the tool stops using DSPs and switches to LUTs.</w:t>
      </w:r>
    </w:p>
    <w:p>
      <w:pPr>
        <w:pStyle w:val="Normal"/>
        <w:rPr/>
      </w:pPr>
      <w:bookmarkStart w:id="427" w:name="multiplier_tree-multiplier-wrapper-2"/>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7"/>
    </w:p>
    <w:p>
      <w:pPr>
        <w:pStyle w:val="Heading3"/>
        <w:spacing w:before="200" w:after="80"/>
        <w:rPr/>
      </w:pPr>
      <w:bookmarkStart w:id="428" w:name="__RefHeading___Toc12165_4209059163"/>
      <w:bookmarkStart w:id="429" w:name="mux_tree-binary-mux-tree-2"/>
      <w:bookmarkEnd w:id="428"/>
      <w:r>
        <w:rPr>
          <w:rStyle w:val="SectionNumber"/>
          <w:b/>
          <w:color w:val="404040"/>
          <w:sz w:val="24"/>
        </w:rPr>
        <w:t>21.3.6</w:t>
      </w:r>
      <w:r>
        <w:rPr>
          <w:b/>
          <w:color w:val="404040"/>
          <w:sz w:val="24"/>
        </w:rPr>
        <w:tab/>
        <w:t>3.6 mux_tree (Binary Mux Tree)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2:1 mux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Mux-to-LUT mapping and routing fabric</w:t>
            </w:r>
          </w:p>
        </w:tc>
      </w:tr>
    </w:tbl>
    <w:p>
      <w:pPr>
        <w:pStyle w:val="BodyText"/>
        <w:rPr/>
      </w:pPr>
      <w:r>
        <w:rPr>
          <w:b/>
          <w:bCs/>
          <w:sz w:val="20"/>
        </w:rPr>
        <w:t>Structure:</w:t>
      </w:r>
      <w:r>
        <w:rPr>
          <w:sz w:val="20"/>
        </w:rPr>
        <w:t xml:space="preserve"> A binary tree of 2:1 multiplexers. Data inputs come from registered flops; select inputs come from a separate registered select vector. The tree reduces 2^LEVELS data inputs down to a single output bit through LEVELS mux stages.</w:t>
      </w:r>
    </w:p>
    <w:p>
      <w:pPr>
        <w:pStyle w:val="BodyText"/>
        <w:rPr/>
      </w:pPr>
      <w:r>
        <w:rPr>
          <w:b/>
          <w:bCs/>
          <w:sz w:val="20"/>
        </w:rPr>
        <w:t>Synthesis goal:</w:t>
      </w:r>
      <w:r>
        <w:rPr>
          <w:sz w:val="20"/>
        </w:rPr>
        <w:t xml:space="preserve"> Muxes map to LUTs differently than logic gates. A 6-input LUT can implement a 4:1 mux (2 levels) in a single cell. Compare mux tree slack against NAND/XOR tree slack at the same depth to understand mux-to-LUT packing. Also reveals routing congestion effects at large tree sizes since every mux level requires routing from two subtrees.</w:t>
      </w:r>
    </w:p>
    <w:p>
      <w:pPr>
        <w:pStyle w:val="Normal"/>
        <w:rPr/>
      </w:pPr>
      <w:bookmarkStart w:id="430" w:name="mux_tree-binary-mux-tree-2"/>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0"/>
    </w:p>
    <w:p>
      <w:pPr>
        <w:pStyle w:val="Heading3"/>
        <w:spacing w:before="200" w:after="80"/>
        <w:rPr/>
      </w:pPr>
      <w:bookmarkStart w:id="431" w:name="__RefHeading___Toc12167_4209059163"/>
      <w:bookmarkStart w:id="432" w:name="queue_depth-fifo-queue-2"/>
      <w:bookmarkEnd w:id="431"/>
      <w:r>
        <w:rPr>
          <w:rStyle w:val="SectionNumber"/>
          <w:b/>
          <w:color w:val="404040"/>
          <w:sz w:val="24"/>
        </w:rPr>
        <w:t>21.3.7</w:t>
      </w:r>
      <w:r>
        <w:rPr>
          <w:b/>
          <w:color w:val="404040"/>
          <w:sz w:val="24"/>
        </w:rPr>
        <w:tab/>
        <w:t>3.7 queue_depth (FIFO Queue)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 + output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 thresholds and FIFO timing</w:t>
            </w:r>
          </w:p>
        </w:tc>
      </w:tr>
    </w:tbl>
    <w:p>
      <w:pPr>
        <w:pStyle w:val="BodyText"/>
        <w:rPr/>
      </w:pPr>
      <w:r>
        <w:rPr>
          <w:b/>
          <w:bCs/>
          <w:sz w:val="20"/>
        </w:rPr>
        <w:t>Structure:</w:t>
      </w:r>
      <w:r>
        <w:rPr>
          <w:sz w:val="20"/>
        </w:rPr>
        <w:t xml:space="preserve"> Wraps </w:t>
      </w:r>
      <w:r>
        <w:rPr>
          <w:rStyle w:val="VerbatimChar"/>
          <w:sz w:val="20"/>
        </w:rPr>
        <w:t>gaxi_fifo_sync</w:t>
      </w:r>
      <w:r>
        <w:rPr>
          <w:sz w:val="20"/>
        </w:rPr>
        <w:t xml:space="preserve"> (from rtl/common). LFSR data is continuously written when the FIFO has space; reads are always enabled. An output flop captures the read data.</w:t>
      </w:r>
    </w:p>
    <w:p>
      <w:pPr>
        <w:pStyle w:val="BodyText"/>
        <w:rPr/>
      </w:pPr>
      <w:r>
        <w:rPr>
          <w:b/>
          <w:bCs/>
          <w:sz w:val="20"/>
        </w:rPr>
        <w:t>Synthesis goal:</w:t>
      </w:r>
      <w:r>
        <w:rPr>
          <w:sz w:val="20"/>
        </w:rPr>
        <w:t xml:space="preserve"> Sweep DATA_WIDTH and DEPTH to find the boundaries where the synthesis tool transitions between memory implementations: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transition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boundary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RAM (LUTRAM) -&gt; 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entries or ~2Kb total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 -&gt; URAM (UltraScale+)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 entries or ~36Kb total</w:t>
            </w:r>
          </w:p>
        </w:tc>
      </w:tr>
    </w:tbl>
    <w:p>
      <w:pPr>
        <w:pStyle w:val="BodyText"/>
        <w:rPr/>
      </w:pPr>
      <w:r>
        <w:rPr>
          <w:sz w:val="20"/>
        </w:rPr>
        <w:t>Each transition changes the read latency and routing characteristics. The timing report reveals the cost of each memory type at the target frequency.</w:t>
      </w:r>
    </w:p>
    <w:p>
      <w:pPr>
        <w:pStyle w:val="Normal"/>
        <w:rPr/>
      </w:pPr>
      <w:bookmarkStart w:id="433" w:name="queue_depth-fifo-queue-2"/>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3"/>
    </w:p>
    <w:p>
      <w:pPr>
        <w:pStyle w:val="Heading3"/>
        <w:spacing w:before="200" w:after="80"/>
        <w:rPr/>
      </w:pPr>
      <w:bookmarkStart w:id="434" w:name="__RefHeading___Toc12169_4209059163"/>
      <w:bookmarkStart w:id="435" w:name="X9d90a0a9ebf3fbb1f36cbb2d63e265bbbaf462e"/>
      <w:bookmarkEnd w:id="434"/>
      <w:r>
        <w:rPr>
          <w:rStyle w:val="SectionNumber"/>
          <w:b/>
          <w:color w:val="404040"/>
          <w:sz w:val="24"/>
        </w:rPr>
        <w:t>21.3.8</w:t>
      </w:r>
      <w:r>
        <w:rPr>
          <w:b/>
          <w:color w:val="404040"/>
          <w:sz w:val="24"/>
        </w:rPr>
        <w:tab/>
        <w:t>3.8 clock_divider_chain (Clock Divider Cascade)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CLK_DIV_CW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CLK_DIV_PICKOFF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increment + pickoff mux per stage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Counter-based clock generation timing</w:t>
            </w:r>
          </w:p>
        </w:tc>
      </w:tr>
    </w:tbl>
    <w:p>
      <w:pPr>
        <w:pStyle w:val="BodyText"/>
        <w:rPr/>
      </w:pPr>
      <w:r>
        <w:rPr>
          <w:b/>
          <w:bCs/>
          <w:sz w:val="20"/>
        </w:rPr>
        <w:t>Structure:</w:t>
      </w:r>
      <w:r>
        <w:rPr>
          <w:sz w:val="20"/>
        </w:rPr>
        <w:t xml:space="preserve"> NUM_STAGES cascaded </w:t>
      </w:r>
      <w:r>
        <w:rPr>
          <w:rStyle w:val="VerbatimChar"/>
          <w:sz w:val="20"/>
        </w:rPr>
        <w:t>clock_divider</w:t>
      </w:r>
      <w:r>
        <w:rPr>
          <w:sz w:val="20"/>
        </w:rPr>
        <w:t xml:space="preserve"> instances. Stage 0 divides the input clock; each subsequent stage divides the previous stage’s output. Each stage contains a COUNTER_WIDTH-bit counter and a pickoff mux that selects the divided output.</w:t>
      </w:r>
    </w:p>
    <w:p>
      <w:pPr>
        <w:pStyle w:val="BodyText"/>
        <w:rPr/>
      </w:pPr>
      <w:r>
        <w:rPr>
          <w:b/>
          <w:bCs/>
          <w:sz w:val="20"/>
        </w:rPr>
        <w:t>Synthesis goal:</w:t>
      </w:r>
      <w:r>
        <w:rPr>
          <w:sz w:val="20"/>
        </w:rPr>
        <w:t xml:space="preserve"> Characterize the timing of counter-based clock generation. The pickoff point determines which counter bit drives the divided clock – higher pickoff points mean longer counter chains before the toggle. Sweep CLK_DIV_STAGES to measure cascaded divider overhead and CLK_DIV_CW to test counter width scaling.</w:t>
      </w:r>
    </w:p>
    <w:p>
      <w:pPr>
        <w:pStyle w:val="Normal"/>
        <w:rPr/>
      </w:pPr>
      <w:bookmarkStart w:id="436" w:name="X9d90a0a9ebf3fbb1f36cbb2d63e265bbbaf462e"/>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p>
    <w:p>
      <w:pPr>
        <w:pStyle w:val="Heading3"/>
        <w:spacing w:before="200" w:after="80"/>
        <w:rPr/>
      </w:pPr>
      <w:bookmarkStart w:id="437" w:name="__RefHeading___Toc12171_4209059163"/>
      <w:bookmarkStart w:id="438" w:name="gray_counter_chain-gray-counter-2"/>
      <w:bookmarkEnd w:id="437"/>
      <w:r>
        <w:rPr>
          <w:rStyle w:val="SectionNumber"/>
          <w:b/>
          <w:color w:val="404040"/>
          <w:sz w:val="24"/>
        </w:rPr>
        <w:t>21.3.9</w:t>
      </w:r>
      <w:r>
        <w:rPr>
          <w:b/>
          <w:color w:val="404040"/>
          <w:sz w:val="24"/>
        </w:rPr>
        <w:tab/>
        <w:t>3.9 gray_counter_chain (Gray 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counter carry + XOR tree for Gray conversion</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Binary-to-Gray conversion timing at width</w:t>
            </w:r>
          </w:p>
        </w:tc>
      </w:tr>
    </w:tbl>
    <w:p>
      <w:pPr>
        <w:pStyle w:val="BodyText"/>
        <w:rPr/>
      </w:pPr>
      <w:r>
        <w:rPr>
          <w:b/>
          <w:bCs/>
          <w:sz w:val="20"/>
        </w:rPr>
        <w:t>Structure:</w:t>
      </w:r>
      <w:r>
        <w:rPr>
          <w:sz w:val="20"/>
        </w:rPr>
        <w:t xml:space="preserve"> Wraps </w:t>
      </w:r>
      <w:r>
        <w:rPr>
          <w:rStyle w:val="VerbatimChar"/>
          <w:sz w:val="20"/>
        </w:rPr>
        <w:t>counter_bingray</w:t>
      </w:r>
      <w:r>
        <w:rPr>
          <w:sz w:val="20"/>
        </w:rPr>
        <w:t xml:space="preserve"> (from rtl/common). The internal binary counter uses dedicated carry logic; the Gray conversion is </w:t>
      </w:r>
      <w:r>
        <w:rPr>
          <w:rStyle w:val="VerbatimChar"/>
          <w:sz w:val="20"/>
        </w:rPr>
        <w:t>gray = bin ^ (bin &gt;&gt; 1)</w:t>
      </w:r>
      <w:r>
        <w:rPr>
          <w:sz w:val="20"/>
        </w:rPr>
        <w:t>, which creates a WIDTH-1 wide XOR tree. Output flops capture both binary and Gray values.</w:t>
      </w:r>
    </w:p>
    <w:p>
      <w:pPr>
        <w:pStyle w:val="BodyText"/>
        <w:rPr/>
      </w:pPr>
      <w:r>
        <w:rPr>
          <w:b/>
          <w:bCs/>
          <w:sz w:val="20"/>
        </w:rPr>
        <w:t>Synthesis goal:</w:t>
      </w:r>
      <w:r>
        <w:rPr>
          <w:sz w:val="20"/>
        </w:rPr>
        <w:t xml:space="preserve"> The interesting path is the XOR tree for Gray conversion. At narrow widths, the XOR tree fits in a few LUTs. At wide widths (64+), it becomes a significant combinational depth. Sweep GRAY_WIDTH to find the crossover where Gray conversion dominates the counter carry chain in the critical path.</w:t>
      </w:r>
    </w:p>
    <w:p>
      <w:pPr>
        <w:pStyle w:val="Normal"/>
        <w:rPr/>
      </w:pPr>
      <w:bookmarkStart w:id="439" w:name="X9505e980668b75d36d2751248fea19bf091173e"/>
      <w:bookmarkStart w:id="440" w:name="gray_counter_chain-gray-counter-2"/>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bookmarkEnd w:id="440"/>
    </w:p>
    <w:p>
      <w:pPr>
        <w:pStyle w:val="Heading2"/>
        <w:pBdr>
          <w:bottom w:val="single" w:sz="12" w:space="0" w:color="228B22"/>
        </w:pBdr>
        <w:spacing w:before="280" w:after="80"/>
        <w:rPr/>
      </w:pPr>
      <w:bookmarkStart w:id="441" w:name="__RefHeading___Toc12173_4209059163"/>
      <w:bookmarkStart w:id="442" w:name="the-lfsr-anti-optimization-engine"/>
      <w:bookmarkEnd w:id="441"/>
      <w:r>
        <w:rPr>
          <w:rStyle w:val="SectionNumber"/>
          <w:b/>
          <w:color w:val="228B22"/>
          <w:sz w:val="28"/>
        </w:rPr>
        <w:t>21.4</w:t>
      </w:r>
      <w:r>
        <w:rPr>
          <w:b/>
          <w:color w:val="228B22"/>
          <w:sz w:val="28"/>
        </w:rPr>
        <w:tab/>
        <w:t>4. The LFSR – Anti-Optimization Engine</w:t>
      </w:r>
    </w:p>
    <w:p>
      <w:pPr>
        <w:pStyle w:val="FirstParagraph"/>
        <w:rPr/>
      </w:pPr>
      <w:r>
        <w:rPr>
          <w:sz w:val="20"/>
        </w:rPr>
        <w:t xml:space="preserve">The shared 32-bit Galois LFSR (polynomial </w:t>
      </w:r>
      <w:r>
        <w:rPr>
          <w:rStyle w:val="VerbatimChar"/>
          <w:sz w:val="20"/>
        </w:rPr>
        <w:t>x^32 + x^22 + x^2 + x + 1</w:t>
      </w:r>
      <w:r>
        <w:rPr>
          <w:sz w:val="20"/>
        </w:rPr>
        <w:t>) serves three purposes:</w:t>
      </w:r>
    </w:p>
    <w:p>
      <w:pPr>
        <w:pStyle w:val="Normal"/>
        <w:numPr>
          <w:ilvl w:val="0"/>
          <w:numId w:val="79"/>
        </w:numPr>
        <w:rPr/>
      </w:pPr>
      <w:r>
        <w:rPr>
          <w:b/>
          <w:bCs/>
          <w:sz w:val="20"/>
        </w:rPr>
        <w:t>Prevents constant propagation</w:t>
      </w:r>
      <w:r>
        <w:rPr>
          <w:sz w:val="20"/>
        </w:rPr>
        <w:t xml:space="preserve"> – Every FUB input changes every cycle with a pseudo-random pattern, so the synthesis tool cannot simplify logic based on constant input values.</w:t>
      </w:r>
    </w:p>
    <w:p>
      <w:pPr>
        <w:pStyle w:val="Normal"/>
        <w:numPr>
          <w:ilvl w:val="0"/>
          <w:numId w:val="20"/>
        </w:numPr>
        <w:rPr/>
      </w:pPr>
      <w:r>
        <w:rPr>
          <w:b/>
          <w:bCs/>
          <w:sz w:val="20"/>
        </w:rPr>
        <w:t>Prevents output pruning</w:t>
      </w:r>
      <w:r>
        <w:rPr>
          <w:sz w:val="20"/>
        </w:rPr>
        <w:t xml:space="preserve"> – All LFSR-driven data eventually reaches a top-level output port, so no internal logic can be removed as unused.</w:t>
      </w:r>
    </w:p>
    <w:p>
      <w:pPr>
        <w:pStyle w:val="Normal"/>
        <w:numPr>
          <w:ilvl w:val="0"/>
          <w:numId w:val="20"/>
        </w:numPr>
        <w:rPr/>
      </w:pPr>
      <w:r>
        <w:rPr>
          <w:b/>
          <w:bCs/>
          <w:sz w:val="20"/>
        </w:rPr>
        <w:t>Provides deterministic seeding</w:t>
      </w:r>
      <w:r>
        <w:rPr>
          <w:sz w:val="20"/>
        </w:rPr>
        <w:t xml:space="preserve"> – The </w:t>
      </w:r>
      <w:r>
        <w:rPr>
          <w:rStyle w:val="VerbatimChar"/>
          <w:sz w:val="20"/>
        </w:rPr>
        <w:t>i_seed_valid</w:t>
      </w:r>
      <w:r>
        <w:rPr>
          <w:sz w:val="20"/>
        </w:rPr>
        <w:t xml:space="preserve"> / </w:t>
      </w:r>
      <w:r>
        <w:rPr>
          <w:rStyle w:val="VerbatimChar"/>
          <w:sz w:val="20"/>
        </w:rPr>
        <w:t>i_seed_data</w:t>
      </w:r>
      <w:r>
        <w:rPr>
          <w:sz w:val="20"/>
        </w:rPr>
        <w:t xml:space="preserve"> interface allows testbenches to load a known seed and predict the exact LFSR sequence, enabling cycle-accurate functional verification.</w:t>
      </w:r>
    </w:p>
    <w:p>
      <w:pPr>
        <w:pStyle w:val="FirstParagraph"/>
        <w:rPr/>
      </w:pPr>
      <w:r>
        <w:rPr>
          <w:sz w:val="20"/>
        </w:rPr>
        <w:t>The RTL implementation:</w:t>
      </w:r>
    </w:p>
    <w:p>
      <w:pPr>
        <w:pStyle w:val="SourceCode"/>
        <w:rPr/>
      </w:pPr>
      <w:r>
        <w:rPr>
          <w:rStyle w:val="NormalTok"/>
        </w:rPr>
        <w:t>r_lfsr &lt;= {r_lfsr[</w:t>
      </w:r>
      <w:r>
        <w:rPr>
          <w:rStyle w:val="DecValTok"/>
        </w:rPr>
        <w:t>30</w:t>
      </w:r>
      <w:r>
        <w:rPr>
          <w:rStyle w:val="NormalTok"/>
        </w:rPr>
        <w:t>:</w:t>
      </w:r>
      <w:r>
        <w:rPr>
          <w:rStyle w:val="DecValTok"/>
        </w:rPr>
        <w:t>0</w:t>
      </w:r>
      <w:r>
        <w:rPr>
          <w:rStyle w:val="NormalTok"/>
        </w:rPr>
        <w:t xml:space="preserve">], </w:t>
      </w:r>
      <w:r>
        <w:rPr>
          <w:rStyle w:val="BaseNTok"/>
        </w:rPr>
        <w:t>1'b0</w:t>
      </w:r>
      <w:r>
        <w:rPr>
          <w:rStyle w:val="NormalTok"/>
        </w:rPr>
        <w:t>} ^ (r_lfsr[</w:t>
      </w:r>
      <w:r>
        <w:rPr>
          <w:rStyle w:val="DecValTok"/>
        </w:rPr>
        <w:t>31</w:t>
      </w:r>
      <w:r>
        <w:rPr>
          <w:rStyle w:val="NormalTok"/>
        </w:rPr>
        <w:t xml:space="preserve">] ? </w:t>
      </w:r>
      <w:r>
        <w:rPr>
          <w:rStyle w:val="BaseNTok"/>
        </w:rPr>
        <w:t>32'h0040_0007</w:t>
      </w:r>
      <w:r>
        <w:rPr>
          <w:rStyle w:val="NormalTok"/>
        </w:rPr>
        <w:t xml:space="preserve"> : </w:t>
      </w:r>
      <w:r>
        <w:rPr>
          <w:rStyle w:val="BaseNTok"/>
        </w:rPr>
        <w:t>32'h0</w:t>
      </w:r>
      <w:r>
        <w:rPr>
          <w:rStyle w:val="NormalTok"/>
        </w:rPr>
        <w:t>);</w:t>
      </w:r>
    </w:p>
    <w:p>
      <w:pPr>
        <w:pStyle w:val="FirstParagraph"/>
        <w:rPr/>
      </w:pPr>
      <w:r>
        <w:rPr>
          <w:sz w:val="20"/>
        </w:rPr>
        <w:t xml:space="preserve">Each FUB’s inputs are wired as combinational taps from </w:t>
      </w:r>
      <w:r>
        <w:rPr>
          <w:rStyle w:val="VerbatimChar"/>
          <w:sz w:val="20"/>
        </w:rPr>
        <w:t>r_lfsr</w:t>
      </w:r>
      <w:r>
        <w:rPr>
          <w:sz w:val="20"/>
        </w:rPr>
        <w:t xml:space="preserve"> with bit-modulo wrapping to fill widths wider than 32 bits. For two-input FUBs (carry, multiplier), the second operand uses a 16-bit-shifted mapping (</w:t>
      </w:r>
      <w:r>
        <w:rPr>
          <w:rStyle w:val="VerbatimChar"/>
          <w:sz w:val="20"/>
        </w:rPr>
        <w:t>r_lfsr[(b+16) % 32]</w:t>
      </w:r>
      <w:r>
        <w:rPr>
          <w:sz w:val="20"/>
        </w:rPr>
        <w:t>) to ensure the two inputs are decorrelated.</w:t>
      </w:r>
    </w:p>
    <w:p>
      <w:pPr>
        <w:pStyle w:val="Normal"/>
        <w:rPr/>
      </w:pPr>
      <w:bookmarkStart w:id="443" w:name="the-lfsr-anti-optimization-engine"/>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3"/>
    </w:p>
    <w:p>
      <w:pPr>
        <w:pStyle w:val="Heading2"/>
        <w:pBdr>
          <w:bottom w:val="single" w:sz="12" w:space="0" w:color="228B22"/>
        </w:pBdr>
        <w:spacing w:before="280" w:after="80"/>
        <w:rPr/>
      </w:pPr>
      <w:bookmarkStart w:id="444" w:name="__RefHeading___Toc12175_4209059163"/>
      <w:bookmarkStart w:id="445" w:name="sdc-constraints-strategy"/>
      <w:bookmarkEnd w:id="444"/>
      <w:r>
        <w:rPr>
          <w:rStyle w:val="SectionNumber"/>
          <w:b/>
          <w:color w:val="228B22"/>
          <w:sz w:val="28"/>
        </w:rPr>
        <w:t>21.5</w:t>
      </w:r>
      <w:r>
        <w:rPr>
          <w:b/>
          <w:color w:val="228B22"/>
          <w:sz w:val="28"/>
        </w:rPr>
        <w:tab/>
        <w:t>5. SDC Constraints Strategy</w:t>
      </w:r>
    </w:p>
    <w:p>
      <w:pPr>
        <w:pStyle w:val="Heading3"/>
        <w:spacing w:before="200" w:after="80"/>
        <w:rPr/>
      </w:pPr>
      <w:bookmarkStart w:id="446" w:name="__RefHeading___Toc12177_4209059163"/>
      <w:bookmarkStart w:id="447" w:name="multi-flow-sdc"/>
      <w:bookmarkEnd w:id="446"/>
      <w:r>
        <w:rPr>
          <w:rStyle w:val="SectionNumber"/>
          <w:b/>
          <w:color w:val="404040"/>
          <w:sz w:val="24"/>
        </w:rPr>
        <w:t>21.5.1</w:t>
      </w:r>
      <w:r>
        <w:rPr>
          <w:b/>
          <w:color w:val="404040"/>
          <w:sz w:val="24"/>
        </w:rPr>
        <w:tab/>
        <w:t>5.1 Multi-Flow SDC</w:t>
      </w:r>
    </w:p>
    <w:p>
      <w:pPr>
        <w:pStyle w:val="FirstParagraph"/>
        <w:rPr/>
      </w:pPr>
      <w:r>
        <w:rPr>
          <w:rStyle w:val="VerbatimChar"/>
          <w:sz w:val="20"/>
        </w:rPr>
        <w:t>char_top.sdc</w:t>
      </w:r>
      <w:r>
        <w:rPr>
          <w:sz w:val="20"/>
        </w:rPr>
        <w:t xml:space="preserve"> supports three synthesis flows via the </w:t>
      </w:r>
      <w:r>
        <w:rPr>
          <w:rStyle w:val="VerbatimChar"/>
          <w:sz w:val="20"/>
        </w:rPr>
        <w:t>FLOW</w:t>
      </w:r>
      <w:r>
        <w:rPr>
          <w:sz w:val="20"/>
        </w:rPr>
        <w:t xml:space="preserve"> variable: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1811"/>
        <w:gridCol w:w="5738"/>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5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before sourcing</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DC / Cadence Genus</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library, operating conditions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"vivado"</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Vivado</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 number (e.g., </w:t>
            </w:r>
            <w:r>
              <w:rPr>
                <w:rStyle w:val="VerbatimChar"/>
                <w:rFonts w:eastAsia="Cambria" w:cs=""/>
                <w:kern w:val="0"/>
                <w:szCs w:val="24"/>
                <w:lang w:val="en-US" w:eastAsia="en-US" w:bidi="ar-SA"/>
              </w:rPr>
              <w:t>xc7a200t...</w:t>
            </w:r>
            <w:r>
              <w:rPr>
                <w:rFonts w:eastAsia="Cambria" w:cs=""/>
                <w:kern w:val="0"/>
                <w:sz w:val="24"/>
                <w:szCs w:val="24"/>
                <w:lang w:val="en-US" w:eastAsia="en-US" w:bidi="ar-SA"/>
              </w:rPr>
              <w: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"quartus"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 Quartus Prime</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DEVICE in .qsf</w:t>
            </w:r>
          </w:p>
        </w:tc>
      </w:tr>
    </w:tbl>
    <w:p>
      <w:pPr>
        <w:pStyle w:val="BodyText"/>
        <w:rPr/>
      </w:pPr>
      <w:r>
        <w:rPr>
          <w:sz w:val="20"/>
        </w:rPr>
        <w:t xml:space="preserve">All overridable parameters use </w:t>
      </w:r>
      <w:r>
        <w:rPr>
          <w:rStyle w:val="VerbatimChar"/>
          <w:sz w:val="20"/>
        </w:rPr>
        <w:t>if {![info exists ...]}</w:t>
      </w:r>
      <w:r>
        <w:rPr>
          <w:sz w:val="20"/>
        </w:rPr>
        <w:t xml:space="preserve"> guards so you can set them in your synthesis script </w:t>
      </w:r>
      <w:r>
        <w:rPr>
          <w:b/>
          <w:bCs/>
          <w:sz w:val="20"/>
        </w:rPr>
        <w:t>before</w:t>
      </w:r>
      <w:r>
        <w:rPr>
          <w:sz w:val="20"/>
        </w:rPr>
        <w:t xml:space="preserve"> sourcing the SDC:</w:t>
      </w:r>
    </w:p>
    <w:p>
      <w:pPr>
        <w:pStyle w:val="SourceCode"/>
        <w:rPr/>
      </w:pPr>
      <w:r>
        <w:rPr>
          <w:rStyle w:val="CommentTok"/>
        </w:rPr>
        <w:t># Example: Vivado flow at 300 MHz</w:t>
      </w:r>
      <w:r>
        <w:rPr/>
        <w:br/>
      </w:r>
      <w:r>
        <w:rPr>
          <w:rStyle w:val="KeywordTok"/>
        </w:rPr>
        <w:t>set</w:t>
      </w:r>
      <w:r>
        <w:rPr>
          <w:rStyle w:val="NormalTok"/>
        </w:rPr>
        <w:t xml:space="preserve"> FLOW </w:t>
      </w:r>
      <w:r>
        <w:rPr>
          <w:rStyle w:val="StringTok"/>
        </w:rPr>
        <w:t>"vivado"</w:t>
      </w:r>
      <w:r>
        <w:rPr/>
        <w:br/>
      </w:r>
      <w:r>
        <w:rPr>
          <w:rStyle w:val="KeywordTok"/>
        </w:rPr>
        <w:t>set</w:t>
      </w:r>
      <w:r>
        <w:rPr>
          <w:rStyle w:val="NormalTok"/>
        </w:rPr>
        <w:t xml:space="preserve"> TARGET_FREQ_MHZ </w:t>
      </w:r>
      <w:r>
        <w:rPr>
          <w:rStyle w:val="FloatTok"/>
        </w:rPr>
        <w:t>300.0</w:t>
      </w:r>
      <w:r>
        <w:rPr/>
        <w:br/>
      </w:r>
      <w:r>
        <w:rPr>
          <w:rStyle w:val="KeywordTok"/>
        </w:rPr>
        <w:t>source</w:t>
      </w:r>
      <w:r>
        <w:rPr>
          <w:rStyle w:val="NormalTok"/>
        </w:rPr>
        <w:t xml:space="preserve"> char_top.sdc</w:t>
      </w:r>
      <w:bookmarkEnd w:id="447"/>
    </w:p>
    <w:p>
      <w:pPr>
        <w:pStyle w:val="Heading3"/>
        <w:spacing w:before="200" w:after="80"/>
        <w:rPr/>
      </w:pPr>
      <w:bookmarkStart w:id="448" w:name="__RefHeading___Toc12179_4209059163"/>
      <w:bookmarkEnd w:id="448"/>
      <w:r>
        <w:rPr>
          <w:rStyle w:val="SectionNumber"/>
          <w:b/>
          <w:color w:val="404040"/>
          <w:sz w:val="24"/>
        </w:rPr>
        <w:t>21.5.2</w:t>
      </w:r>
      <w:r>
        <w:rPr>
          <w:b/>
          <w:color w:val="404040"/>
          <w:sz w:val="24"/>
        </w:rPr>
        <w:tab/>
        <w:t>5.2 Overridable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719"/>
        <w:gridCol w:w="3321"/>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tool-specific constraint blocks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TARGET_FREQ_MHZ</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enough to expose path differences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INPUT_DELAY_FRACTION</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 heavy external source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OUTPUT_DELAY_FRACTION</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 light external sink</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CLK_UNCERTAINTY_NS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jitter + skew</w:t>
            </w:r>
            <w:bookmarkStart w:id="449" w:name="overridable-parameters"/>
            <w:bookmarkEnd w:id="449"/>
          </w:p>
        </w:tc>
      </w:tr>
    </w:tbl>
    <w:p>
      <w:pPr>
        <w:pStyle w:val="Heading3"/>
        <w:spacing w:before="200" w:after="80"/>
        <w:rPr/>
      </w:pPr>
      <w:bookmarkStart w:id="450" w:name="__RefHeading___Toc12181_4209059163"/>
      <w:bookmarkEnd w:id="450"/>
      <w:r>
        <w:rPr>
          <w:rStyle w:val="SectionNumber"/>
          <w:b/>
          <w:color w:val="404040"/>
          <w:sz w:val="24"/>
        </w:rPr>
        <w:t>21.5.3</w:t>
      </w:r>
      <w:r>
        <w:rPr>
          <w:b/>
          <w:color w:val="404040"/>
          <w:sz w:val="24"/>
        </w:rPr>
        <w:tab/>
        <w:t>5.3 What Each Flow Requires Externally</w:t>
      </w:r>
    </w:p>
    <w:p>
      <w:pPr>
        <w:pStyle w:val="FirstParagraph"/>
        <w:rPr/>
      </w:pPr>
      <w:r>
        <w:rPr>
          <w:b/>
          <w:bCs/>
          <w:sz w:val="20"/>
        </w:rPr>
        <w:t>ASIC (Synopsys DC):</w:t>
      </w:r>
    </w:p>
    <w:p>
      <w:pPr>
        <w:pStyle w:val="SourceCode"/>
        <w:rPr/>
      </w:pPr>
      <w:r>
        <w:rPr>
          <w:rStyle w:val="KeywordTok"/>
        </w:rPr>
        <w:t>set</w:t>
      </w:r>
      <w:r>
        <w:rPr>
          <w:rStyle w:val="NormalTok"/>
        </w:rPr>
        <w:t xml:space="preserve"> target_library </w:t>
      </w:r>
      <w:r>
        <w:rPr>
          <w:rStyle w:val="StringTok"/>
        </w:rPr>
        <w:t>"your_stdcell.db"</w:t>
      </w:r>
      <w:r>
        <w:rPr/>
        <w:br/>
      </w:r>
      <w:r>
        <w:rPr>
          <w:rStyle w:val="KeywordTok"/>
        </w:rPr>
        <w:t>set</w:t>
      </w:r>
      <w:r>
        <w:rPr>
          <w:rStyle w:val="NormalTok"/>
        </w:rPr>
        <w:t xml:space="preserve"> link_library   </w:t>
      </w:r>
      <w:r>
        <w:rPr>
          <w:rStyle w:val="StringTok"/>
        </w:rPr>
        <w:t>"* your_stdcell.db"</w:t>
      </w:r>
      <w:r>
        <w:rPr/>
        <w:br/>
      </w:r>
      <w:r>
        <w:rPr>
          <w:rStyle w:val="NormalTok"/>
        </w:rPr>
        <w:t>set_operating_conditions</w:t>
      </w:r>
      <w:r>
        <w:rPr>
          <w:rStyle w:val="OtherTok"/>
        </w:rPr>
        <w:t xml:space="preserve"> -max</w:t>
      </w:r>
      <w:r>
        <w:rPr>
          <w:rStyle w:val="NormalTok"/>
        </w:rPr>
        <w:t xml:space="preserve"> WC_COM</w:t>
      </w:r>
      <w:r>
        <w:rPr/>
        <w:br/>
      </w:r>
      <w:r>
        <w:rPr>
          <w:rStyle w:val="KeywordTok"/>
        </w:rPr>
        <w:t>set</w:t>
      </w:r>
      <w:r>
        <w:rPr>
          <w:rStyle w:val="NormalTok"/>
        </w:rPr>
        <w:t xml:space="preserve"> FLOW </w:t>
      </w:r>
      <w:r>
        <w:rPr>
          <w:rStyle w:val="StringTok"/>
        </w:rPr>
        <w:t>"asic"</w:t>
      </w:r>
      <w:r>
        <w:rPr/>
        <w:br/>
      </w:r>
      <w:r>
        <w:rPr>
          <w:rStyle w:val="KeywordTok"/>
        </w:rPr>
        <w:t>source</w:t>
      </w:r>
      <w:r>
        <w:rPr>
          <w:rStyle w:val="NormalTok"/>
        </w:rPr>
        <w:t xml:space="preserve"> char_top.sdc</w:t>
      </w:r>
    </w:p>
    <w:p>
      <w:pPr>
        <w:pStyle w:val="FirstParagraph"/>
        <w:rPr/>
      </w:pPr>
      <w:r>
        <w:rPr>
          <w:b/>
          <w:bCs/>
          <w:sz w:val="20"/>
        </w:rPr>
        <w:t>ASIC (Cadence Genus):</w:t>
      </w:r>
    </w:p>
    <w:p>
      <w:pPr>
        <w:pStyle w:val="SourceCode"/>
        <w:rPr/>
      </w:pPr>
      <w:r>
        <w:rPr>
          <w:rStyle w:val="NormalTok"/>
        </w:rPr>
        <w:t>set_db init_lib_search_path /path/to/libs</w:t>
      </w:r>
      <w:r>
        <w:rPr/>
        <w:br/>
      </w:r>
      <w:r>
        <w:rPr>
          <w:rStyle w:val="NormalTok"/>
        </w:rPr>
        <w:t>read_libs your_stdcell.lib</w:t>
      </w:r>
      <w:r>
        <w:rPr/>
        <w:br/>
      </w:r>
      <w:r>
        <w:rPr>
          <w:rStyle w:val="KeywordTok"/>
        </w:rPr>
        <w:t>set</w:t>
      </w:r>
      <w:r>
        <w:rPr>
          <w:rStyle w:val="NormalTok"/>
        </w:rPr>
        <w:t xml:space="preserve"> FLOW </w:t>
      </w:r>
      <w:r>
        <w:rPr>
          <w:rStyle w:val="StringTok"/>
        </w:rPr>
        <w:t>"asic"</w:t>
      </w:r>
      <w:r>
        <w:rPr/>
        <w:br/>
      </w:r>
      <w:r>
        <w:rPr>
          <w:rStyle w:val="NormalTok"/>
        </w:rPr>
        <w:t>read_sdc char_top.sdc</w:t>
      </w:r>
    </w:p>
    <w:p>
      <w:pPr>
        <w:pStyle w:val="FirstParagraph"/>
        <w:rPr/>
      </w:pPr>
      <w:r>
        <w:rPr>
          <w:b/>
          <w:bCs/>
          <w:sz w:val="20"/>
        </w:rPr>
        <w:t>Vivado:</w:t>
      </w:r>
    </w:p>
    <w:p>
      <w:pPr>
        <w:pStyle w:val="SourceCode"/>
        <w:rPr/>
      </w:pPr>
      <w:r>
        <w:rPr>
          <w:rStyle w:val="NormalTok"/>
        </w:rPr>
        <w:t>set_property part xc7a200tffg1156</w:t>
      </w:r>
      <w:r>
        <w:rPr>
          <w:rStyle w:val="DecValTok"/>
        </w:rPr>
        <w:t>-2</w:t>
      </w:r>
      <w:r>
        <w:rPr>
          <w:rStyle w:val="NormalTok"/>
        </w:rPr>
        <w:t xml:space="preserve"> </w:t>
      </w:r>
      <w:r>
        <w:rPr>
          <w:rStyle w:val="KeywordTok"/>
        </w:rPr>
        <w:t>[</w:t>
      </w:r>
      <w:r>
        <w:rPr>
          <w:rStyle w:val="NormalTok"/>
        </w:rPr>
        <w:t>current_project</w:t>
      </w:r>
      <w:r>
        <w:rPr>
          <w:rStyle w:val="KeywordTok"/>
        </w:rPr>
        <w:t>]</w:t>
      </w:r>
      <w:r>
        <w:rPr/>
        <w:br/>
      </w:r>
      <w:r>
        <w:rPr>
          <w:rStyle w:val="KeywordTok"/>
        </w:rPr>
        <w:t>set</w:t>
      </w:r>
      <w:r>
        <w:rPr>
          <w:rStyle w:val="NormalTok"/>
        </w:rPr>
        <w:t xml:space="preserve"> FLOW </w:t>
      </w:r>
      <w:r>
        <w:rPr>
          <w:rStyle w:val="StringTok"/>
        </w:rPr>
        <w:t>"vivado"</w:t>
      </w:r>
      <w:r>
        <w:rPr/>
        <w:br/>
      </w:r>
      <w:r>
        <w:rPr>
          <w:rStyle w:val="NormalTok"/>
        </w:rPr>
        <w:t>read_xdc char_top.sdc</w:t>
      </w:r>
      <w:r>
        <w:rPr/>
        <w:br/>
      </w:r>
      <w:r>
        <w:rPr>
          <w:rStyle w:val="NormalTok"/>
        </w:rPr>
        <w:t>synth_design</w:t>
      </w:r>
      <w:r>
        <w:rPr>
          <w:rStyle w:val="OtherTok"/>
        </w:rPr>
        <w:t xml:space="preserve"> -top</w:t>
      </w:r>
      <w:r>
        <w:rPr>
          <w:rStyle w:val="NormalTok"/>
        </w:rPr>
        <w:t xml:space="preserve"> char_top</w:t>
      </w:r>
      <w:r>
        <w:rPr>
          <w:rStyle w:val="OtherTok"/>
        </w:rPr>
        <w:t xml:space="preserve"> -generic</w:t>
      </w:r>
      <w:r>
        <w:rPr>
          <w:rStyle w:val="NormalTok"/>
        </w:rPr>
        <w:t xml:space="preserve"> EN_CARRY_CHAIN=</w:t>
      </w:r>
      <w:r>
        <w:rPr>
          <w:rStyle w:val="DecValTok"/>
        </w:rPr>
        <w:t>1</w:t>
      </w:r>
      <w:r>
        <w:rPr>
          <w:rStyle w:val="NormalTok"/>
        </w:rPr>
        <w:t xml:space="preserve"> ...</w:t>
      </w:r>
    </w:p>
    <w:p>
      <w:pPr>
        <w:pStyle w:val="FirstParagraph"/>
        <w:rPr/>
      </w:pPr>
      <w:r>
        <w:rPr>
          <w:b/>
          <w:bCs/>
          <w:sz w:val="20"/>
        </w:rPr>
        <w:t>Quartus:</w:t>
      </w:r>
    </w:p>
    <w:p>
      <w:pPr>
        <w:pStyle w:val="SourceCode"/>
        <w:rPr/>
      </w:pPr>
      <w:r>
        <w:rPr>
          <w:rStyle w:val="VerbatimChar"/>
        </w:rPr>
        <w:t># In .qsf:</w:t>
      </w:r>
      <w:r>
        <w:rPr/>
        <w:br/>
      </w:r>
      <w:r>
        <w:rPr>
          <w:rStyle w:val="VerbatimChar"/>
        </w:rPr>
        <w:t>set_global_assignment -name FAMILY "Cyclone 10 LP"</w:t>
      </w:r>
      <w:r>
        <w:rPr/>
        <w:br/>
      </w:r>
      <w:r>
        <w:rPr>
          <w:rStyle w:val="VerbatimChar"/>
        </w:rPr>
        <w:t>set_global_assignment -name DEVICE 10CL120YF780I7G</w:t>
      </w:r>
      <w:r>
        <w:rPr/>
        <w:br/>
      </w:r>
      <w:r>
        <w:rPr>
          <w:rStyle w:val="VerbatimChar"/>
        </w:rPr>
        <w:t>set_global_assignment -name SDC_FILE char_top.sdc</w:t>
      </w:r>
      <w:r>
        <w:rPr/>
        <w:br/>
      </w:r>
      <w:r>
        <w:rPr>
          <w:rStyle w:val="VerbatimChar"/>
        </w:rPr>
        <w:t>set_global_assignment -name OPTIMIZATION_MODE "HIGH PERFORMANCE EFFORT"</w:t>
      </w:r>
      <w:r>
        <w:rPr/>
        <w:br/>
      </w:r>
      <w:r>
        <w:rPr>
          <w:rStyle w:val="VerbatimChar"/>
        </w:rPr>
        <w:t>set_global_assignment -name STRATIX_DEVICE_IO_STANDARD "2.5 V"</w:t>
      </w:r>
    </w:p>
    <w:p>
      <w:pPr>
        <w:pStyle w:val="FirstParagraph"/>
        <w:rPr/>
      </w:pPr>
      <w:r>
        <w:rPr>
          <w:sz w:val="20"/>
        </w:rPr>
        <w:t xml:space="preserve">In a pre-SDC Tcl hook, set </w:t>
      </w:r>
      <w:r>
        <w:rPr>
          <w:rStyle w:val="VerbatimChar"/>
          <w:sz w:val="20"/>
        </w:rPr>
        <w:t>FLOW "quartus"</w:t>
      </w:r>
      <w:r>
        <w:rPr>
          <w:sz w:val="20"/>
        </w:rPr>
        <w:t xml:space="preserve"> before the SDC is sourced.</w:t>
      </w:r>
    </w:p>
    <w:p>
      <w:pPr>
        <w:pStyle w:val="Heading3"/>
        <w:spacing w:before="200" w:after="80"/>
        <w:rPr/>
      </w:pPr>
      <w:bookmarkStart w:id="451" w:name="__RefHeading___Toc12183_4209059163"/>
      <w:bookmarkStart w:id="452" w:name="the-8020-io-split"/>
      <w:bookmarkEnd w:id="451"/>
      <w:r>
        <w:rPr>
          <w:rStyle w:val="SectionNumber"/>
          <w:b/>
          <w:color w:val="404040"/>
          <w:sz w:val="24"/>
        </w:rPr>
        <w:t>21.5.4</w:t>
      </w:r>
      <w:r>
        <w:rPr>
          <w:b/>
          <w:color w:val="404040"/>
          <w:sz w:val="24"/>
        </w:rPr>
        <w:tab/>
        <w:t>5.4 The 80/20 I/O Split</w:t>
      </w:r>
    </w:p>
    <w:p>
      <w:pPr>
        <w:pStyle w:val="FirstParagraph"/>
        <w:rPr/>
      </w:pPr>
      <w:r>
        <w:rPr>
          <w:sz w:val="20"/>
        </w:rPr>
        <w:t>The 80% input delay / 20% output delay split is intentional:</w:t>
      </w:r>
    </w:p>
    <w:p>
      <w:pPr>
        <w:pStyle w:val="Normal"/>
        <w:numPr>
          <w:ilvl w:val="0"/>
          <w:numId w:val="80"/>
        </w:numPr>
        <w:rPr/>
      </w:pPr>
      <w:r>
        <w:rPr>
          <w:b/>
          <w:bCs/>
          <w:sz w:val="20"/>
        </w:rPr>
        <w:t>Input delay (80%):</w:t>
      </w:r>
      <w:r>
        <w:rPr>
          <w:sz w:val="20"/>
        </w:rPr>
        <w:t xml:space="preserve"> The LFSR register is the first stage. By consuming 80% of the period on the input side, we force the LFSR update to close with only 20% margin. Since the LFSR is a simple shift-XOR, it easily meets this constraint, and the “real” critical paths are the register-to-register paths within each FUB.</w:t>
      </w:r>
    </w:p>
    <w:p>
      <w:pPr>
        <w:pStyle w:val="Normal"/>
        <w:numPr>
          <w:ilvl w:val="0"/>
          <w:numId w:val="81"/>
        </w:numPr>
        <w:rPr/>
      </w:pPr>
      <w:r>
        <w:rPr>
          <w:b/>
          <w:bCs/>
          <w:sz w:val="20"/>
        </w:rPr>
        <w:t>Output delay (20%):</w:t>
      </w:r>
      <w:r>
        <w:rPr>
          <w:sz w:val="20"/>
        </w:rPr>
        <w:t xml:space="preserve"> FUB outputs go directly from registered output flops to top-level ports. The 20% output budget is trivially met for registered outputs.</w:t>
      </w:r>
    </w:p>
    <w:p>
      <w:pPr>
        <w:pStyle w:val="FirstParagraph"/>
        <w:rPr/>
      </w:pPr>
      <w:r>
        <w:rPr>
          <w:sz w:val="20"/>
        </w:rPr>
        <w:t xml:space="preserve">The net effect is that </w:t>
      </w:r>
      <w:r>
        <w:rPr>
          <w:b/>
          <w:bCs/>
          <w:sz w:val="20"/>
        </w:rPr>
        <w:t>all interesting timing is in the register-to-register paths within each FUB</w:t>
      </w:r>
      <w:r>
        <w:rPr>
          <w:sz w:val="20"/>
        </w:rPr>
        <w:t>, which is exactly what we want to characterize.</w:t>
      </w:r>
      <w:bookmarkEnd w:id="452"/>
    </w:p>
    <w:p>
      <w:pPr>
        <w:pStyle w:val="Heading3"/>
        <w:spacing w:before="200" w:after="80"/>
        <w:rPr/>
      </w:pPr>
      <w:bookmarkStart w:id="453" w:name="__RefHeading___Toc12185_4209059163"/>
      <w:bookmarkStart w:id="454" w:name="sweeping-frequency"/>
      <w:bookmarkEnd w:id="453"/>
      <w:r>
        <w:rPr>
          <w:rStyle w:val="SectionNumber"/>
          <w:b/>
          <w:color w:val="404040"/>
          <w:sz w:val="24"/>
        </w:rPr>
        <w:t>21.5.5</w:t>
      </w:r>
      <w:r>
        <w:rPr>
          <w:b/>
          <w:color w:val="404040"/>
          <w:sz w:val="24"/>
        </w:rPr>
        <w:tab/>
        <w:t>5.5 Sweeping Frequency</w:t>
      </w:r>
    </w:p>
    <w:p>
      <w:pPr>
        <w:pStyle w:val="FirstParagraph"/>
        <w:rPr/>
      </w:pPr>
      <w:r>
        <w:rPr>
          <w:sz w:val="20"/>
        </w:rPr>
        <w:t xml:space="preserve">To sweep the target frequency, override the </w:t>
      </w:r>
      <w:r>
        <w:rPr>
          <w:rStyle w:val="VerbatimChar"/>
          <w:sz w:val="20"/>
        </w:rPr>
        <w:t>TARGET_FREQ_MHZ</w:t>
      </w:r>
      <w:r>
        <w:rPr>
          <w:sz w:val="20"/>
        </w:rPr>
        <w:t xml:space="preserve"> variable before sourcing the SDC:</w:t>
      </w:r>
    </w:p>
    <w:p>
      <w:pPr>
        <w:pStyle w:val="SourceCode"/>
        <w:rPr/>
      </w:pPr>
      <w:r>
        <w:rPr>
          <w:rStyle w:val="KeywordTok"/>
        </w:rPr>
        <w:t>set</w:t>
      </w:r>
      <w:r>
        <w:rPr>
          <w:rStyle w:val="NormalTok"/>
        </w:rPr>
        <w:t xml:space="preserve"> TARGET_FREQ_MHZ </w:t>
      </w:r>
      <w:r>
        <w:rPr>
          <w:rStyle w:val="FloatTok"/>
        </w:rPr>
        <w:t>250.0</w:t>
      </w:r>
      <w:r>
        <w:rPr/>
        <w:br/>
      </w:r>
      <w:r>
        <w:rPr>
          <w:rStyle w:val="KeywordTok"/>
        </w:rPr>
        <w:t>set</w:t>
      </w:r>
      <w:r>
        <w:rPr>
          <w:rStyle w:val="NormalTok"/>
        </w:rPr>
        <w:t xml:space="preserve"> FLOW </w:t>
      </w:r>
      <w:r>
        <w:rPr>
          <w:rStyle w:val="StringTok"/>
        </w:rPr>
        <w:t>"vivado"</w:t>
      </w:r>
      <w:r>
        <w:rPr/>
        <w:br/>
      </w:r>
      <w:r>
        <w:rPr>
          <w:rStyle w:val="KeywordTok"/>
        </w:rPr>
        <w:t>source</w:t>
      </w:r>
      <w:r>
        <w:rPr>
          <w:rStyle w:val="NormalTok"/>
        </w:rPr>
        <w:t xml:space="preserve"> char_top.sdc</w:t>
      </w:r>
    </w:p>
    <w:p>
      <w:pPr>
        <w:pStyle w:val="FirstParagraph"/>
        <w:rPr/>
      </w:pPr>
      <w:bookmarkStart w:id="455" w:name="sweeping-frequency"/>
      <w:r>
        <w:rPr>
          <w:sz w:val="20"/>
        </w:rPr>
        <w:t>Typical sweep points: 100, 200, 300, 400, 500, 600, 750, 1000 MHz.</w:t>
      </w:r>
      <w:bookmarkEnd w:id="455"/>
    </w:p>
    <w:p>
      <w:pPr>
        <w:pStyle w:val="Heading3"/>
        <w:spacing w:before="200" w:after="80"/>
        <w:rPr/>
      </w:pPr>
      <w:bookmarkStart w:id="456" w:name="__RefHeading___Toc12187_4209059163"/>
      <w:bookmarkStart w:id="457" w:name="tool-specific-features"/>
      <w:bookmarkEnd w:id="456"/>
      <w:r>
        <w:rPr>
          <w:rStyle w:val="SectionNumber"/>
          <w:b/>
          <w:color w:val="404040"/>
          <w:sz w:val="24"/>
        </w:rPr>
        <w:t>21.5.6</w:t>
      </w:r>
      <w:r>
        <w:rPr>
          <w:b/>
          <w:color w:val="404040"/>
          <w:sz w:val="24"/>
        </w:rPr>
        <w:tab/>
        <w:t>5.6 Tool-Specific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Vivado</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Quartus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path groups</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group_path</w:t>
            </w:r>
            <w:r>
              <w:rPr>
                <w:rFonts w:eastAsia="Cambria" w:cs=""/>
                <w:kern w:val="0"/>
                <w:sz w:val="24"/>
                <w:szCs w:val="24"/>
                <w:lang w:val="en-US" w:eastAsia="en-US" w:bidi="ar-SA"/>
              </w:rPr>
              <w:t xml:space="preserve"> (active)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-from</w:t>
            </w:r>
            <w:r>
              <w:rPr>
                <w:rFonts w:eastAsia="Cambria" w:cs=""/>
                <w:kern w:val="0"/>
                <w:sz w:val="24"/>
                <w:szCs w:val="24"/>
                <w:lang w:val="en-US" w:eastAsia="en-US" w:bidi="ar-SA"/>
              </w:rPr>
              <w:t xml:space="preserve"> (manual)</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-from</w:t>
            </w:r>
            <w:r>
              <w:rPr>
                <w:rFonts w:eastAsia="Cambria" w:cs=""/>
                <w:kern w:val="0"/>
                <w:sz w:val="24"/>
                <w:szCs w:val="24"/>
                <w:lang w:val="en-US" w:eastAsia="en-US" w:bidi="ar-SA"/>
              </w:rPr>
              <w:t xml:space="preserve"> (manual)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Dont-touch enforcement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set_dont_touch</w:t>
            </w:r>
            <w:r>
              <w:rPr>
                <w:rFonts w:eastAsia="Cambria" w:cs=""/>
                <w:kern w:val="0"/>
                <w:sz w:val="24"/>
                <w:szCs w:val="24"/>
                <w:lang w:val="en-US" w:eastAsia="en-US" w:bidi="ar-SA"/>
              </w:rPr>
              <w:t xml:space="preserve"> (active)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DONT_TOUCH</w:t>
            </w:r>
            <w:r>
              <w:rPr>
                <w:rFonts w:eastAsia="Cambria" w:cs=""/>
                <w:kern w:val="0"/>
                <w:sz w:val="24"/>
                <w:szCs w:val="24"/>
                <w:lang w:val="en-US" w:eastAsia="en-US" w:bidi="ar-SA"/>
              </w:rPr>
              <w:t xml:space="preserve"> property (commented)</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PRESERVE_REGISTER</w:t>
            </w:r>
            <w:r>
              <w:rPr>
                <w:rFonts w:eastAsia="Cambria" w:cs=""/>
                <w:kern w:val="0"/>
                <w:sz w:val="24"/>
                <w:szCs w:val="24"/>
                <w:lang w:val="en-US" w:eastAsia="en-US" w:bidi="ar-SA"/>
              </w:rPr>
              <w:t xml:space="preserve"> (commented)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driving model</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set_driving_cell</w:t>
            </w:r>
            <w:r>
              <w:rPr>
                <w:rFonts w:eastAsia="Cambria" w:cs=""/>
                <w:kern w:val="0"/>
                <w:sz w:val="24"/>
                <w:szCs w:val="24"/>
                <w:lang w:val="en-US" w:eastAsia="en-US" w:bidi="ar-SA"/>
              </w:rPr>
              <w:t xml:space="preserve"> (commented, needs lib cell)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IOSTANDARD</w:t>
            </w:r>
            <w:r>
              <w:rPr>
                <w:rFonts w:eastAsia="Cambria" w:cs=""/>
                <w:kern w:val="0"/>
                <w:sz w:val="24"/>
                <w:szCs w:val="24"/>
                <w:lang w:val="en-US" w:eastAsia="en-US" w:bidi="ar-SA"/>
              </w:rPr>
              <w:t xml:space="preserve"> (commented)</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.qsf </w:t>
            </w:r>
            <w:r>
              <w:rPr>
                <w:rStyle w:val="VerbatimChar"/>
                <w:rFonts w:eastAsia="Cambria" w:cs=""/>
                <w:kern w:val="0"/>
                <w:szCs w:val="24"/>
                <w:lang w:val="en-US" w:eastAsia="en-US" w:bidi="ar-SA"/>
              </w:rPr>
              <w:t>IO_STANDARD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load</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library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set_load 5.0</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set_load 5.0</w:t>
            </w:r>
          </w:p>
        </w:tc>
      </w:tr>
    </w:tbl>
    <w:p>
      <w:pPr>
        <w:pStyle w:val="BodyText"/>
        <w:rPr/>
      </w:pPr>
      <w:r>
        <w:rPr>
          <w:sz w:val="20"/>
        </w:rPr>
        <w:t>The ASIC flow enables path groups and dont-touch by default since these are standard DC/Genus commands. Vivado and Quartus equivalents are commented out because they use property-based syntax that depends on the specific target; uncomment as needed.</w:t>
      </w:r>
    </w:p>
    <w:p>
      <w:pPr>
        <w:pStyle w:val="Normal"/>
        <w:rPr/>
      </w:pPr>
      <w:bookmarkStart w:id="458" w:name="sdc-constraints-strategy"/>
      <w:bookmarkStart w:id="459" w:name="tool-specific-feature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8"/>
      <w:bookmarkEnd w:id="459"/>
    </w:p>
    <w:p>
      <w:pPr>
        <w:pStyle w:val="Heading2"/>
        <w:pBdr>
          <w:bottom w:val="single" w:sz="12" w:space="0" w:color="228B22"/>
        </w:pBdr>
        <w:spacing w:before="280" w:after="80"/>
        <w:rPr/>
      </w:pPr>
      <w:bookmarkStart w:id="460" w:name="__RefHeading___Toc12189_4209059163"/>
      <w:bookmarkStart w:id="461" w:name="synthesis-workflow"/>
      <w:bookmarkEnd w:id="460"/>
      <w:r>
        <w:rPr>
          <w:rStyle w:val="SectionNumber"/>
          <w:b/>
          <w:color w:val="228B22"/>
          <w:sz w:val="28"/>
        </w:rPr>
        <w:t>21.6</w:t>
      </w:r>
      <w:r>
        <w:rPr>
          <w:b/>
          <w:color w:val="228B22"/>
          <w:sz w:val="28"/>
        </w:rPr>
        <w:tab/>
        <w:t>6. Synthesis Workflow</w:t>
      </w:r>
    </w:p>
    <w:p>
      <w:pPr>
        <w:pStyle w:val="Heading3"/>
        <w:spacing w:before="200" w:after="80"/>
        <w:rPr/>
      </w:pPr>
      <w:bookmarkStart w:id="462" w:name="__RefHeading___Toc12191_4209059163"/>
      <w:bookmarkStart w:id="463" w:name="single-fub-characterization"/>
      <w:bookmarkEnd w:id="462"/>
      <w:r>
        <w:rPr>
          <w:rStyle w:val="SectionNumber"/>
          <w:b/>
          <w:color w:val="404040"/>
          <w:sz w:val="24"/>
        </w:rPr>
        <w:t>21.6.1</w:t>
      </w:r>
      <w:r>
        <w:rPr>
          <w:b/>
          <w:color w:val="404040"/>
          <w:sz w:val="24"/>
        </w:rPr>
        <w:tab/>
        <w:t>6.1 Single-FUB Characterization</w:t>
      </w:r>
    </w:p>
    <w:p>
      <w:pPr>
        <w:pStyle w:val="FirstParagraph"/>
        <w:rPr/>
      </w:pPr>
      <w:r>
        <w:rPr>
          <w:sz w:val="20"/>
        </w:rPr>
        <w:t>Enable only the FUB of interest to minimize compile time:</w:t>
      </w:r>
    </w:p>
    <w:p>
      <w:pPr>
        <w:pStyle w:val="SourceCode"/>
        <w:rPr/>
      </w:pPr>
      <w:r>
        <w:rPr>
          <w:rStyle w:val="CommentTok"/>
        </w:rPr>
        <w:t># Vivado example: synthesize only carry_chain</w:t>
      </w:r>
      <w:r>
        <w:rPr/>
        <w:br/>
      </w:r>
      <w:r>
        <w:rPr>
          <w:rStyle w:val="NormalTok"/>
        </w:rPr>
        <w:t>synth_design</w:t>
      </w:r>
      <w:r>
        <w:rPr>
          <w:rStyle w:val="OtherTok"/>
        </w:rPr>
        <w:t xml:space="preserve"> -top</w:t>
      </w:r>
      <w:r>
        <w:rPr>
          <w:rStyle w:val="NormalTok"/>
        </w:rPr>
        <w:t xml:space="preserve"> char_top \</w:t>
      </w:r>
      <w:r>
        <w:rPr/>
        <w:br/>
      </w:r>
      <w:r>
        <w:rPr>
          <w:rStyle w:val="NormalTok"/>
        </w:rPr>
        <w:t xml:space="preserve">    -generic EN_NAND_TREE=</w:t>
      </w:r>
      <w:r>
        <w:rPr>
          <w:rStyle w:val="DecValTok"/>
        </w:rPr>
        <w:t>0</w:t>
      </w:r>
      <w:r>
        <w:rPr>
          <w:rStyle w:val="NormalTok"/>
        </w:rPr>
        <w:t xml:space="preserve"> \</w:t>
      </w:r>
      <w:r>
        <w:rPr/>
        <w:br/>
      </w:r>
      <w:r>
        <w:rPr>
          <w:rStyle w:val="NormalTok"/>
        </w:rPr>
        <w:t xml:space="preserve">    -generic EN_INVERTER_CHAIN=</w:t>
      </w:r>
      <w:r>
        <w:rPr>
          <w:rStyle w:val="DecValTok"/>
        </w:rPr>
        <w:t>0</w:t>
      </w:r>
      <w:r>
        <w:rPr>
          <w:rStyle w:val="NormalTok"/>
        </w:rPr>
        <w:t xml:space="preserve"> \</w:t>
      </w:r>
      <w:r>
        <w:rPr/>
        <w:br/>
      </w:r>
      <w:r>
        <w:rPr>
          <w:rStyle w:val="NormalTok"/>
        </w:rPr>
        <w:t xml:space="preserve">    -generic EN_XOR_TREE=</w:t>
      </w:r>
      <w:r>
        <w:rPr>
          <w:rStyle w:val="DecValTok"/>
        </w:rPr>
        <w:t>0</w:t>
      </w:r>
      <w:r>
        <w:rPr>
          <w:rStyle w:val="NormalTok"/>
        </w:rPr>
        <w:t xml:space="preserve"> \</w:t>
      </w:r>
      <w:r>
        <w:rPr/>
        <w:br/>
      </w:r>
      <w:r>
        <w:rPr>
          <w:rStyle w:val="NormalTok"/>
        </w:rPr>
        <w:t xml:space="preserve">    -generic EN_CARRY_CHAIN=</w:t>
      </w:r>
      <w:r>
        <w:rPr>
          <w:rStyle w:val="DecValTok"/>
        </w:rPr>
        <w:t>1</w:t>
      </w:r>
      <w:r>
        <w:rPr>
          <w:rStyle w:val="NormalTok"/>
        </w:rPr>
        <w:t xml:space="preserve"> \</w:t>
      </w:r>
      <w:r>
        <w:rPr/>
        <w:br/>
      </w:r>
      <w:r>
        <w:rPr>
          <w:rStyle w:val="NormalTok"/>
        </w:rPr>
        <w:t xml:space="preserve">    -generic EN_MULTIPLIER=</w:t>
      </w:r>
      <w:r>
        <w:rPr>
          <w:rStyle w:val="DecValTok"/>
        </w:rPr>
        <w:t>0</w:t>
      </w:r>
      <w:r>
        <w:rPr>
          <w:rStyle w:val="NormalTok"/>
        </w:rPr>
        <w:t xml:space="preserve"> \</w:t>
      </w:r>
      <w:r>
        <w:rPr/>
        <w:br/>
      </w:r>
      <w:r>
        <w:rPr>
          <w:rStyle w:val="NormalTok"/>
        </w:rPr>
        <w:t xml:space="preserve">    -generic EN_MUX_TREE=</w:t>
      </w:r>
      <w:r>
        <w:rPr>
          <w:rStyle w:val="DecValTok"/>
        </w:rPr>
        <w:t>0</w:t>
      </w:r>
      <w:r>
        <w:rPr>
          <w:rStyle w:val="NormalTok"/>
        </w:rPr>
        <w:t xml:space="preserve"> \</w:t>
      </w:r>
      <w:r>
        <w:rPr/>
        <w:br/>
      </w:r>
      <w:r>
        <w:rPr>
          <w:rStyle w:val="NormalTok"/>
        </w:rPr>
        <w:t xml:space="preserve">    -generic EN_QUEUE_DEPTH=</w:t>
      </w:r>
      <w:r>
        <w:rPr>
          <w:rStyle w:val="DecValTok"/>
        </w:rPr>
        <w:t>0</w:t>
      </w:r>
      <w:r>
        <w:rPr>
          <w:rStyle w:val="NormalTok"/>
        </w:rPr>
        <w:t xml:space="preserve"> \</w:t>
      </w:r>
      <w:r>
        <w:rPr/>
        <w:br/>
      </w:r>
      <w:r>
        <w:rPr>
          <w:rStyle w:val="NormalTok"/>
        </w:rPr>
        <w:t xml:space="preserve">    -generic EN_CLK_DIVIDER=</w:t>
      </w:r>
      <w:r>
        <w:rPr>
          <w:rStyle w:val="DecValTok"/>
        </w:rPr>
        <w:t>0</w:t>
      </w:r>
      <w:r>
        <w:rPr>
          <w:rStyle w:val="NormalTok"/>
        </w:rPr>
        <w:t xml:space="preserve"> \</w:t>
      </w:r>
      <w:r>
        <w:rPr/>
        <w:br/>
      </w:r>
      <w:r>
        <w:rPr>
          <w:rStyle w:val="NormalTok"/>
        </w:rPr>
        <w:t xml:space="preserve">    -generic EN_GRAY_COUNTER=</w:t>
      </w:r>
      <w:r>
        <w:rPr>
          <w:rStyle w:val="DecValTok"/>
        </w:rPr>
        <w:t>0</w:t>
      </w:r>
      <w:r>
        <w:rPr>
          <w:rStyle w:val="NormalTok"/>
        </w:rPr>
        <w:t xml:space="preserve"> \</w:t>
      </w:r>
      <w:r>
        <w:rPr/>
        <w:br/>
      </w:r>
      <w:r>
        <w:rPr>
          <w:rStyle w:val="NormalTok"/>
        </w:rPr>
        <w:t xml:space="preserve">    -generic CARRY_WIDTH=</w:t>
      </w:r>
      <w:r>
        <w:rPr>
          <w:rStyle w:val="DecValTok"/>
        </w:rPr>
        <w:t>64</w:t>
      </w:r>
      <w:bookmarkEnd w:id="463"/>
    </w:p>
    <w:p>
      <w:pPr>
        <w:pStyle w:val="Heading3"/>
        <w:spacing w:before="200" w:after="80"/>
        <w:rPr/>
      </w:pPr>
      <w:bookmarkStart w:id="464" w:name="__RefHeading___Toc12193_4209059163"/>
      <w:bookmarkStart w:id="465" w:name="parameter-sweep"/>
      <w:bookmarkEnd w:id="464"/>
      <w:r>
        <w:rPr>
          <w:rStyle w:val="SectionNumber"/>
          <w:b/>
          <w:color w:val="404040"/>
          <w:sz w:val="24"/>
        </w:rPr>
        <w:t>21.6.2</w:t>
      </w:r>
      <w:r>
        <w:rPr>
          <w:b/>
          <w:color w:val="404040"/>
          <w:sz w:val="24"/>
        </w:rPr>
        <w:tab/>
        <w:t>6.2 Parameter Sweep</w:t>
      </w:r>
    </w:p>
    <w:p>
      <w:pPr>
        <w:pStyle w:val="FirstParagraph"/>
        <w:rPr/>
      </w:pPr>
      <w:r>
        <w:rPr>
          <w:sz w:val="20"/>
        </w:rPr>
        <w:t>For a carry-chain width sweep, iterate over CARRY_WIDTH values:</w:t>
      </w:r>
    </w:p>
    <w:p>
      <w:pPr>
        <w:pStyle w:val="SourceCode"/>
        <w:rPr/>
      </w:pPr>
      <w:r>
        <w:rPr>
          <w:rStyle w:val="ControlFlowTok"/>
        </w:rPr>
        <w:t>for</w:t>
      </w:r>
      <w:r>
        <w:rPr>
          <w:rStyle w:val="NormalTok"/>
        </w:rPr>
        <w:t xml:space="preserve"> W </w:t>
      </w:r>
      <w:r>
        <w:rPr>
          <w:rStyle w:val="KeywordTok"/>
        </w:rPr>
        <w:t>in</w:t>
      </w:r>
      <w:r>
        <w:rPr>
          <w:rStyle w:val="NormalTok"/>
        </w:rPr>
        <w:t xml:space="preserve"> 8 16 32 64 128 256 512</w:t>
      </w:r>
      <w:r>
        <w:rPr>
          <w:rStyle w:val="KeywordTok"/>
        </w:rPr>
        <w:t>;</w:t>
      </w:r>
      <w:r>
        <w:rPr>
          <w:rStyle w:val="NormalTok"/>
        </w:rPr>
        <w:t xml:space="preserve"> </w:t>
      </w:r>
      <w:r>
        <w:rPr>
          <w:rStyle w:val="ControlFlowTok"/>
        </w:rPr>
        <w:t>do</w:t>
      </w:r>
      <w:r>
        <w:rPr/>
        <w:br/>
      </w:r>
      <w:r>
        <w:rPr>
          <w:rStyle w:val="NormalTok"/>
        </w:rPr>
        <w:t xml:space="preserve">    </w:t>
      </w:r>
      <w:r>
        <w:rPr>
          <w:rStyle w:val="ExtensionTok"/>
        </w:rPr>
        <w:t>vivado</w:t>
      </w:r>
      <w:r>
        <w:rPr>
          <w:rStyle w:val="NormalTok"/>
        </w:rPr>
        <w:t xml:space="preserve"> </w:t>
      </w:r>
      <w:r>
        <w:rPr>
          <w:rStyle w:val="AttributeTok"/>
        </w:rPr>
        <w:t>-mode</w:t>
      </w:r>
      <w:r>
        <w:rPr>
          <w:rStyle w:val="NormalTok"/>
        </w:rPr>
        <w:t xml:space="preserve"> batch </w:t>
      </w:r>
      <w:r>
        <w:rPr>
          <w:rStyle w:val="AttributeTok"/>
        </w:rPr>
        <w:t>-source</w:t>
      </w:r>
      <w:r>
        <w:rPr>
          <w:rStyle w:val="NormalTok"/>
        </w:rPr>
        <w:t xml:space="preserve"> syn_sweep.tcl </w:t>
      </w:r>
      <w:r>
        <w:rPr>
          <w:rStyle w:val="AttributeTok"/>
        </w:rPr>
        <w:t>-tclargs</w:t>
      </w:r>
      <w:r>
        <w:rPr>
          <w:rStyle w:val="NormalTok"/>
        </w:rPr>
        <w:t xml:space="preserve"> CARRY_WIDTH=</w:t>
      </w:r>
      <w:r>
        <w:rPr>
          <w:rStyle w:val="VariableTok"/>
        </w:rPr>
        <w:t>$W</w:t>
      </w:r>
      <w:r>
        <w:rPr/>
        <w:br/>
      </w:r>
      <w:r>
        <w:rPr>
          <w:rStyle w:val="ControlFlowTok"/>
        </w:rPr>
        <w:t>done</w:t>
      </w:r>
      <w:bookmarkEnd w:id="465"/>
    </w:p>
    <w:p>
      <w:pPr>
        <w:pStyle w:val="Heading3"/>
        <w:spacing w:before="200" w:after="80"/>
        <w:rPr/>
      </w:pPr>
      <w:bookmarkStart w:id="466" w:name="__RefHeading___Toc12195_4209059163"/>
      <w:bookmarkStart w:id="467" w:name="cross-fub-comparison"/>
      <w:bookmarkEnd w:id="466"/>
      <w:r>
        <w:rPr>
          <w:rStyle w:val="SectionNumber"/>
          <w:b/>
          <w:color w:val="404040"/>
          <w:sz w:val="24"/>
        </w:rPr>
        <w:t>21.6.3</w:t>
      </w:r>
      <w:r>
        <w:rPr>
          <w:b/>
          <w:color w:val="404040"/>
          <w:sz w:val="24"/>
        </w:rPr>
        <w:tab/>
        <w:t>6.3 Cross-FUB Comparison</w:t>
      </w:r>
    </w:p>
    <w:p>
      <w:pPr>
        <w:pStyle w:val="FirstParagraph"/>
        <w:rPr/>
      </w:pPr>
      <w:r>
        <w:rPr>
          <w:sz w:val="20"/>
        </w:rPr>
        <w:t>Enable all FUBs and use path groups to compare in a single run:</w:t>
      </w:r>
    </w:p>
    <w:p>
      <w:pPr>
        <w:pStyle w:val="SourceCode"/>
        <w:rPr/>
      </w:pPr>
      <w:r>
        <w:rPr>
          <w:rStyle w:val="NormalTok"/>
        </w:rPr>
        <w:t>synth_design</w:t>
      </w:r>
      <w:r>
        <w:rPr>
          <w:rStyle w:val="OtherTok"/>
        </w:rPr>
        <w:t xml:space="preserve"> -top</w:t>
      </w:r>
      <w:r>
        <w:rPr>
          <w:rStyle w:val="NormalTok"/>
        </w:rPr>
        <w:t xml:space="preserve"> char_top   ;</w:t>
      </w:r>
      <w:r>
        <w:rPr>
          <w:rStyle w:val="CommentTok"/>
        </w:rPr>
        <w:t># All EN_* default to 1</w:t>
      </w:r>
      <w:r>
        <w:rPr/>
        <w:br/>
      </w:r>
      <w:r>
        <w:rPr>
          <w:rStyle w:val="NormalTok"/>
        </w:rPr>
        <w:t>report_timing</w:t>
      </w:r>
      <w:r>
        <w:rPr>
          <w:rStyle w:val="OtherTok"/>
        </w:rPr>
        <w:t xml:space="preserve"> -group</w:t>
      </w:r>
      <w:r>
        <w:rPr>
          <w:rStyle w:val="NormalTok"/>
        </w:rPr>
        <w:t xml:space="preserve"> GRP_NAND</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-group</w:t>
      </w:r>
      <w:r>
        <w:rPr>
          <w:rStyle w:val="NormalTok"/>
        </w:rPr>
        <w:t xml:space="preserve"> GRP_CARRY</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-group</w:t>
      </w:r>
      <w:r>
        <w:rPr>
          <w:rStyle w:val="NormalTok"/>
        </w:rPr>
        <w:t xml:space="preserve"> GRP_MULT</w:t>
      </w:r>
      <w:r>
        <w:rPr>
          <w:rStyle w:val="OtherTok"/>
        </w:rPr>
        <w:t xml:space="preserve"> -max_paths</w:t>
      </w:r>
      <w:r>
        <w:rPr>
          <w:rStyle w:val="NormalTok"/>
        </w:rPr>
        <w:t xml:space="preserve"> </w:t>
      </w:r>
      <w:r>
        <w:rPr>
          <w:rStyle w:val="DecValTok"/>
        </w:rPr>
        <w:t>1</w:t>
      </w:r>
      <w:r>
        <w:rPr/>
        <w:br/>
      </w:r>
      <w:r>
        <w:rPr>
          <w:rStyle w:val="CommentTok"/>
        </w:rPr>
        <w:t># ... etc.</w:t>
      </w:r>
      <w:bookmarkEnd w:id="467"/>
    </w:p>
    <w:p>
      <w:pPr>
        <w:pStyle w:val="Heading3"/>
        <w:spacing w:before="200" w:after="80"/>
        <w:rPr/>
      </w:pPr>
      <w:bookmarkStart w:id="468" w:name="__RefHeading___Toc12197_4209059163"/>
      <w:bookmarkStart w:id="469" w:name="cross-technology-comparison"/>
      <w:bookmarkEnd w:id="468"/>
      <w:r>
        <w:rPr>
          <w:rStyle w:val="SectionNumber"/>
          <w:b/>
          <w:color w:val="404040"/>
          <w:sz w:val="24"/>
        </w:rPr>
        <w:t>21.6.4</w:t>
      </w:r>
      <w:r>
        <w:rPr>
          <w:b/>
          <w:color w:val="404040"/>
          <w:sz w:val="24"/>
        </w:rPr>
        <w:tab/>
        <w:t>6.4 Cross-Technology Comparison</w:t>
      </w:r>
    </w:p>
    <w:p>
      <w:pPr>
        <w:pStyle w:val="FirstParagraph"/>
        <w:rPr/>
      </w:pPr>
      <w:r>
        <w:rPr>
          <w:sz w:val="20"/>
        </w:rPr>
        <w:t>Synthesize the same RTL + SDC against different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442"/>
        <w:gridCol w:w="3663"/>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Artix-7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set_property part xc7a200t...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set_property part xcvu9p...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 Cyclone 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set_global_assignment FAMILY "Cyclone 10 LP"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 Stratix 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set_global_assignment FAMILY "Stratix 10"</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 (TSMC 28nm)</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DC/Genus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Point to </w:t>
            </w:r>
            <w:r>
              <w:rPr>
                <w:rStyle w:val="VerbatimChar"/>
                <w:rFonts w:eastAsia="Cambria" w:cs=""/>
                <w:kern w:val="0"/>
                <w:szCs w:val="24"/>
                <w:lang w:val="en-US" w:eastAsia="en-US" w:bidi="ar-SA"/>
              </w:rPr>
              <w:t>.db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.lib</w:t>
            </w:r>
            <w:r>
              <w:rPr>
                <w:rFonts w:eastAsia="Cambria" w:cs=""/>
                <w:kern w:val="0"/>
                <w:sz w:val="24"/>
                <w:szCs w:val="24"/>
                <w:lang w:val="en-US" w:eastAsia="en-US" w:bidi="ar-SA"/>
              </w:rPr>
              <w:t xml:space="preserve"> library</w:t>
            </w:r>
          </w:p>
        </w:tc>
      </w:tr>
    </w:tbl>
    <w:p>
      <w:pPr>
        <w:pStyle w:val="BodyText"/>
        <w:rPr/>
      </w:pPr>
      <w:r>
        <w:rPr>
          <w:sz w:val="20"/>
        </w:rPr>
        <w:t>The SDC is tool-agnostic (standard Tcl/SDC syntax) and works unchanged across all these flows.</w:t>
      </w:r>
    </w:p>
    <w:p>
      <w:pPr>
        <w:pStyle w:val="Normal"/>
        <w:rPr/>
      </w:pPr>
      <w:bookmarkStart w:id="470" w:name="synthesis-workflow"/>
      <w:bookmarkStart w:id="471" w:name="cross-technology-comparison"/>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0"/>
      <w:bookmarkEnd w:id="471"/>
    </w:p>
    <w:p>
      <w:pPr>
        <w:pStyle w:val="Heading2"/>
        <w:pBdr>
          <w:bottom w:val="single" w:sz="12" w:space="0" w:color="228B22"/>
        </w:pBdr>
        <w:spacing w:before="280" w:after="80"/>
        <w:rPr/>
      </w:pPr>
      <w:bookmarkStart w:id="472" w:name="__RefHeading___Toc12199_4209059163"/>
      <w:bookmarkStart w:id="473" w:name="interpreting-results"/>
      <w:bookmarkEnd w:id="472"/>
      <w:r>
        <w:rPr>
          <w:rStyle w:val="SectionNumber"/>
          <w:b/>
          <w:color w:val="228B22"/>
          <w:sz w:val="28"/>
        </w:rPr>
        <w:t>21.7</w:t>
      </w:r>
      <w:r>
        <w:rPr>
          <w:b/>
          <w:color w:val="228B22"/>
          <w:sz w:val="28"/>
        </w:rPr>
        <w:tab/>
        <w:t>7. Interpreting Results</w:t>
      </w:r>
    </w:p>
    <w:p>
      <w:pPr>
        <w:pStyle w:val="Heading3"/>
        <w:spacing w:before="200" w:after="80"/>
        <w:rPr/>
      </w:pPr>
      <w:bookmarkStart w:id="474" w:name="__RefHeading___Toc12201_4209059163"/>
      <w:bookmarkEnd w:id="474"/>
      <w:r>
        <w:rPr>
          <w:rStyle w:val="SectionNumber"/>
          <w:b/>
          <w:color w:val="404040"/>
          <w:sz w:val="24"/>
        </w:rPr>
        <w:t>21.7.1</w:t>
      </w:r>
      <w:r>
        <w:rPr>
          <w:b/>
          <w:color w:val="404040"/>
          <w:sz w:val="24"/>
        </w:rPr>
        <w:tab/>
        <w:t>7.1 Key Metrics</w:t>
      </w:r>
    </w:p>
    <w:p>
      <w:pPr>
        <w:pStyle w:val="FirstParagraph"/>
        <w:rPr/>
      </w:pPr>
      <w:r>
        <w:rPr>
          <w:sz w:val="20"/>
        </w:rPr>
        <w:t>For each FUB at each parameter point, extract: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slack</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margin remains (negative = fails)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 delay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combinational delay</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Logic levels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LUT/gate levels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Utilization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FFs, DSPs, BRAMs consumed</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(period - slack)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achievable frequency</w:t>
            </w:r>
            <w:bookmarkStart w:id="475" w:name="key-metrics"/>
            <w:bookmarkEnd w:id="475"/>
          </w:p>
        </w:tc>
      </w:tr>
    </w:tbl>
    <w:p>
      <w:pPr>
        <w:pStyle w:val="Heading3"/>
        <w:spacing w:before="200" w:after="80"/>
        <w:rPr/>
      </w:pPr>
      <w:bookmarkStart w:id="476" w:name="__RefHeading___Toc12203_4209059163"/>
      <w:bookmarkEnd w:id="476"/>
      <w:r>
        <w:rPr>
          <w:rStyle w:val="SectionNumber"/>
          <w:b/>
          <w:color w:val="404040"/>
          <w:sz w:val="24"/>
        </w:rPr>
        <w:t>21.7.2</w:t>
      </w:r>
      <w:r>
        <w:rPr>
          <w:b/>
          <w:color w:val="404040"/>
          <w:sz w:val="24"/>
        </w:rPr>
        <w:tab/>
        <w:t>7.2 Expected Trends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99"/>
        <w:gridCol w:w="4160"/>
        <w:gridCol w:w="3901"/>
      </w:tblGrid>
      <w:tr>
        <w:trPr>
          <w:tblHeader w:val="true"/>
        </w:trPr>
        <w:tc>
          <w:tcPr>
            <w:tcW w:w="12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4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sweep</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trend</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increase per level</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1-256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flattens when routing dominates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Similar to NAND but potentially fewer logic levels (better LUT packing)</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8-512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Sub-linear delay (dedicated carry is fast)</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8-32, TYPE 0-4</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TYPE=0 uses DSP (fast), structural types use LUTs (slower)</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levels per LUT on 6-input LUT architectures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4-4096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 changes at LUTRAM/BRAM/URAM boundaries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STAGES 1-8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per stage</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4-128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Dominated by XOR tree above ~32 bits</w:t>
            </w:r>
          </w:p>
        </w:tc>
      </w:tr>
    </w:tbl>
    <w:p>
      <w:pPr>
        <w:pStyle w:val="Heading3"/>
        <w:spacing w:before="200" w:after="80"/>
        <w:rPr/>
      </w:pPr>
      <w:bookmarkStart w:id="477" w:name="__RefHeading___Toc12205_4209059163"/>
      <w:bookmarkEnd w:id="477"/>
      <w:r>
        <w:rPr>
          <w:rStyle w:val="SectionNumber"/>
          <w:b/>
          <w:color w:val="404040"/>
          <w:sz w:val="24"/>
        </w:rPr>
        <w:t>21.7.3</w:t>
      </w:r>
      <w:r>
        <w:rPr>
          <w:b/>
          <w:color w:val="404040"/>
          <w:sz w:val="24"/>
        </w:rPr>
        <w:tab/>
        <w:t>7.3 Normalizing Across Technologies</w:t>
      </w:r>
    </w:p>
    <w:p>
      <w:pPr>
        <w:pStyle w:val="FirstParagraph"/>
        <w:rPr/>
      </w:pPr>
      <w:r>
        <w:rPr>
          <w:sz w:val="20"/>
        </w:rPr>
        <w:t xml:space="preserve">To compare across technologies, normalize to </w:t>
      </w:r>
      <w:r>
        <w:rPr>
          <w:b/>
          <w:bCs/>
          <w:sz w:val="20"/>
        </w:rPr>
        <w:t>delay per logic level</w:t>
      </w:r>
      <w:r>
        <w:rPr>
          <w:sz w:val="20"/>
        </w:rPr>
        <w:t>:</w:t>
      </w:r>
    </w:p>
    <w:p>
      <w:pPr>
        <w:pStyle w:val="SourceCode"/>
        <w:rPr/>
      </w:pPr>
      <w:r>
        <w:rPr>
          <w:rStyle w:val="VerbatimChar"/>
        </w:rPr>
        <w:t>delay_per_level = data_path_delay / logic_levels</w:t>
      </w:r>
    </w:p>
    <w:p>
      <w:pPr>
        <w:pStyle w:val="FirstParagraph"/>
        <w:rPr/>
      </w:pPr>
      <w:r>
        <w:rPr>
          <w:sz w:val="20"/>
        </w:rPr>
        <w:t>This removes the depth variable and isolates the per-gate (or per-LUT) delay, which is the true technology-dependent metric.</w:t>
      </w:r>
    </w:p>
    <w:p>
      <w:pPr>
        <w:pStyle w:val="Normal"/>
        <w:rPr/>
      </w:pPr>
      <w:bookmarkStart w:id="478" w:name="interpreting-result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8"/>
    </w:p>
    <w:p>
      <w:pPr>
        <w:pStyle w:val="Heading2"/>
        <w:pBdr>
          <w:bottom w:val="single" w:sz="12" w:space="0" w:color="228B22"/>
        </w:pBdr>
        <w:spacing w:before="280" w:after="80"/>
        <w:rPr/>
      </w:pPr>
      <w:bookmarkStart w:id="479" w:name="__RefHeading___Toc12207_4209059163"/>
      <w:bookmarkStart w:id="480" w:name="file-organization"/>
      <w:bookmarkEnd w:id="479"/>
      <w:r>
        <w:rPr>
          <w:rStyle w:val="SectionNumber"/>
          <w:b/>
          <w:color w:val="228B22"/>
          <w:sz w:val="28"/>
        </w:rPr>
        <w:t>21.8</w:t>
      </w:r>
      <w:r>
        <w:rPr>
          <w:b/>
          <w:color w:val="228B22"/>
          <w:sz w:val="28"/>
        </w:rPr>
        <w:tab/>
        <w:t>8. File Organization</w:t>
      </w:r>
    </w:p>
    <w:p>
      <w:pPr>
        <w:pStyle w:val="SourceCode"/>
        <w:rPr/>
      </w:pPr>
      <w:r>
        <w:rPr>
          <w:rStyle w:val="VerbatimChar"/>
        </w:rPr>
        <w:t>rtl/syn/</w:t>
      </w:r>
      <w:r>
        <w:rPr/>
        <w:br/>
      </w:r>
      <w:r>
        <w:rPr>
          <w:rStyle w:val="VerbatimChar"/>
        </w:rPr>
        <w:t xml:space="preserve">  char_top.sdc           &lt;-- This SDC file (constraints)</w:t>
      </w:r>
      <w:r>
        <w:rPr/>
        <w:br/>
      </w:r>
      <w:r>
        <w:rPr>
          <w:rStyle w:val="VerbatimChar"/>
        </w:rPr>
        <w:t xml:space="preserve">  SYNTHESIS_GUIDE.md      &lt;-- This document</w:t>
      </w:r>
      <w:r>
        <w:rPr/>
        <w:br/>
        <w:br/>
      </w:r>
      <w:r>
        <w:rPr>
          <w:rStyle w:val="VerbatimChar"/>
        </w:rPr>
        <w:t>rtl/fub/                  &lt;-- FUB RTL (one per characterization block)</w:t>
      </w:r>
      <w:r>
        <w:rPr/>
        <w:br/>
      </w:r>
      <w:r>
        <w:rPr>
          <w:rStyle w:val="VerbatimChar"/>
        </w:rPr>
        <w:t xml:space="preserve">  nand_chain.sv</w:t>
      </w:r>
      <w:r>
        <w:rPr/>
        <w:br/>
      </w:r>
      <w:r>
        <w:rPr>
          <w:rStyle w:val="VerbatimChar"/>
        </w:rPr>
        <w:t xml:space="preserve">  inverter_chain.sv</w:t>
      </w:r>
      <w:r>
        <w:rPr/>
        <w:br/>
      </w:r>
      <w:r>
        <w:rPr>
          <w:rStyle w:val="VerbatimChar"/>
        </w:rPr>
        <w:t xml:space="preserve">  xor_tree.sv</w:t>
      </w:r>
      <w:r>
        <w:rPr/>
        <w:br/>
      </w:r>
      <w:r>
        <w:rPr>
          <w:rStyle w:val="VerbatimChar"/>
        </w:rPr>
        <w:t xml:space="preserve">  carry_chain.sv</w:t>
      </w:r>
      <w:r>
        <w:rPr/>
        <w:br/>
      </w:r>
      <w:r>
        <w:rPr>
          <w:rStyle w:val="VerbatimChar"/>
        </w:rPr>
        <w:t xml:space="preserve">  multiplier_tree.sv</w:t>
      </w:r>
      <w:r>
        <w:rPr/>
        <w:br/>
      </w:r>
      <w:r>
        <w:rPr>
          <w:rStyle w:val="VerbatimChar"/>
        </w:rPr>
        <w:t xml:space="preserve">  mux_tree.sv</w:t>
      </w:r>
      <w:r>
        <w:rPr/>
        <w:br/>
      </w:r>
      <w:r>
        <w:rPr>
          <w:rStyle w:val="VerbatimChar"/>
        </w:rPr>
        <w:t xml:space="preserve">  queue_depth.sv</w:t>
      </w:r>
      <w:r>
        <w:rPr/>
        <w:br/>
      </w:r>
      <w:r>
        <w:rPr>
          <w:rStyle w:val="VerbatimChar"/>
        </w:rPr>
        <w:t xml:space="preserve">  clock_divider_chain.sv</w:t>
      </w:r>
      <w:r>
        <w:rPr/>
        <w:br/>
      </w:r>
      <w:r>
        <w:rPr>
          <w:rStyle w:val="VerbatimChar"/>
        </w:rPr>
        <w:t xml:space="preserve">  gray_counter_chain.sv</w:t>
      </w:r>
      <w:r>
        <w:rPr/>
        <w:br/>
        <w:br/>
      </w:r>
      <w:r>
        <w:rPr>
          <w:rStyle w:val="VerbatimChar"/>
        </w:rPr>
        <w:t>rtl/top/                  &lt;-- Top-level wrappers</w:t>
      </w:r>
      <w:r>
        <w:rPr/>
        <w:br/>
      </w:r>
      <w:r>
        <w:rPr>
          <w:rStyle w:val="VerbatimChar"/>
        </w:rPr>
        <w:t xml:space="preserve">  char_top.sv             &lt;-- Main synthesis target</w:t>
      </w:r>
      <w:r>
        <w:rPr/>
        <w:br/>
      </w:r>
      <w:r>
        <w:rPr>
          <w:rStyle w:val="VerbatimChar"/>
        </w:rPr>
        <w:t xml:space="preserve">  nand_chain_top.sv       &lt;-- Standalone NAND chain wrapper</w:t>
      </w:r>
      <w:r>
        <w:rPr/>
        <w:br/>
        <w:br/>
      </w:r>
      <w:r>
        <w:rPr>
          <w:rStyle w:val="VerbatimChar"/>
        </w:rPr>
        <w:t>rtl/common/               &lt;-- Shared dependencies (copied from rtl/common/)</w:t>
      </w:r>
      <w:r>
        <w:rPr/>
        <w:br/>
      </w:r>
      <w:r>
        <w:rPr>
          <w:rStyle w:val="VerbatimChar"/>
        </w:rPr>
        <w:t xml:space="preserve">  counter_bin.sv</w:t>
      </w:r>
      <w:r>
        <w:rPr/>
        <w:br/>
      </w:r>
      <w:r>
        <w:rPr>
          <w:rStyle w:val="VerbatimChar"/>
        </w:rPr>
        <w:t xml:space="preserve">  counter_bingray.sv</w:t>
      </w:r>
      <w:r>
        <w:rPr/>
        <w:br/>
      </w:r>
      <w:r>
        <w:rPr>
          <w:rStyle w:val="VerbatimChar"/>
        </w:rPr>
        <w:t xml:space="preserve">  clock_divider.sv</w:t>
      </w:r>
      <w:r>
        <w:rPr/>
        <w:br/>
      </w:r>
      <w:r>
        <w:rPr>
          <w:rStyle w:val="VerbatimChar"/>
        </w:rPr>
        <w:t xml:space="preserve">  fifo_control.sv</w:t>
      </w:r>
      <w:r>
        <w:rPr/>
        <w:br/>
      </w:r>
      <w:r>
        <w:rPr>
          <w:rStyle w:val="VerbatimChar"/>
        </w:rPr>
        <w:t xml:space="preserve">  gaxi_fifo_sync.sv</w:t>
      </w:r>
      <w:r>
        <w:rPr/>
        <w:br/>
      </w:r>
      <w:r>
        <w:rPr>
          <w:rStyle w:val="VerbatimChar"/>
        </w:rPr>
        <w:t xml:space="preserve">  math_adder_half.sv</w:t>
      </w:r>
      <w:r>
        <w:rPr/>
        <w:br/>
      </w:r>
      <w:r>
        <w:rPr>
          <w:rStyle w:val="VerbatimChar"/>
        </w:rPr>
        <w:t xml:space="preserve">  math_adder_full.sv</w:t>
      </w:r>
      <w:r>
        <w:rPr/>
        <w:br/>
      </w:r>
      <w:r>
        <w:rPr>
          <w:rStyle w:val="VerbatimChar"/>
        </w:rPr>
        <w:t xml:space="preserve">  math_adder_carry_save.sv</w:t>
      </w:r>
      <w:r>
        <w:rPr/>
        <w:br/>
      </w:r>
      <w:r>
        <w:rPr>
          <w:rStyle w:val="VerbatimChar"/>
        </w:rPr>
        <w:t xml:space="preserve">  math_compressor_4to2.sv</w:t>
      </w:r>
      <w:r>
        <w:rPr/>
        <w:br/>
      </w:r>
      <w:r>
        <w:rPr>
          <w:rStyle w:val="VerbatimChar"/>
        </w:rPr>
        <w:t xml:space="preserve">  math_multiplier_dadda_tree_*.sv</w:t>
      </w:r>
      <w:r>
        <w:rPr/>
        <w:br/>
      </w:r>
      <w:r>
        <w:rPr>
          <w:rStyle w:val="VerbatimChar"/>
        </w:rPr>
        <w:t xml:space="preserve">  math_multiplier_wallace_tree_*.sv</w:t>
      </w:r>
      <w:r>
        <w:rPr/>
        <w:br/>
      </w:r>
      <w:r>
        <w:rPr>
          <w:rStyle w:val="VerbatimChar"/>
        </w:rPr>
        <w:t xml:space="preserve">  math_multiplier_wallace_tree_csa_*.sv</w:t>
      </w:r>
      <w:r>
        <w:rPr/>
        <w:br/>
      </w:r>
      <w:r>
        <w:rPr>
          <w:rStyle w:val="VerbatimChar"/>
        </w:rPr>
        <w:t xml:space="preserve">  math_multiplier_dadda_4to2_*.sv</w:t>
      </w:r>
      <w:r>
        <w:rPr/>
        <w:br/>
      </w:r>
      <w:r>
        <w:rPr>
          <w:rStyle w:val="VerbatimChar"/>
        </w:rPr>
        <w:t xml:space="preserve">  math_adder_han_carlson_*.sv</w:t>
      </w:r>
      <w:r>
        <w:rPr/>
        <w:br/>
      </w:r>
      <w:r>
        <w:rPr>
          <w:rStyle w:val="VerbatimChar"/>
        </w:rPr>
        <w:t xml:space="preserve">  math_prefix_cell.sv</w:t>
      </w:r>
      <w:r>
        <w:rPr/>
        <w:br/>
      </w:r>
      <w:r>
        <w:rPr>
          <w:rStyle w:val="VerbatimChar"/>
        </w:rPr>
        <w:t xml:space="preserve">  math_prefix_cell_gray.sv</w:t>
      </w:r>
      <w:r>
        <w:rPr/>
        <w:br/>
        <w:br/>
      </w:r>
      <w:r>
        <w:rPr>
          <w:rStyle w:val="VerbatimChar"/>
        </w:rPr>
        <w:t>rtl/filelists/            &lt;-- Filelist for synthesis and simulation</w:t>
      </w:r>
      <w:r>
        <w:rPr/>
        <w:br/>
      </w:r>
      <w:r>
        <w:rPr>
          <w:rStyle w:val="VerbatimChar"/>
        </w:rPr>
        <w:t xml:space="preserve">  char_top.f</w:t>
      </w:r>
    </w:p>
    <w:p>
      <w:pPr>
        <w:pStyle w:val="Normal"/>
        <w:rPr/>
      </w:pPr>
      <w:bookmarkStart w:id="481" w:name="file-organization"/>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1"/>
    </w:p>
    <w:p>
      <w:pPr>
        <w:pStyle w:val="Heading2"/>
        <w:pBdr>
          <w:bottom w:val="single" w:sz="12" w:space="0" w:color="228B22"/>
        </w:pBdr>
        <w:spacing w:before="280" w:after="80"/>
        <w:rPr/>
      </w:pPr>
      <w:bookmarkStart w:id="482" w:name="__RefHeading___Toc12209_4209059163"/>
      <w:bookmarkStart w:id="483" w:name="quick-reference-recommended-first-runs"/>
      <w:bookmarkEnd w:id="482"/>
      <w:r>
        <w:rPr>
          <w:rStyle w:val="SectionNumber"/>
          <w:b/>
          <w:color w:val="228B22"/>
          <w:sz w:val="28"/>
        </w:rPr>
        <w:t>21.9</w:t>
      </w:r>
      <w:r>
        <w:rPr>
          <w:b/>
          <w:color w:val="228B22"/>
          <w:sz w:val="28"/>
        </w:rPr>
        <w:tab/>
        <w:t>9. Quick Reference – Recommended First Runs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1"/>
        <w:gridCol w:w="3202"/>
        <w:gridCol w:w="3449"/>
        <w:gridCol w:w="1477"/>
      </w:tblGrid>
      <w:tr>
        <w:trPr>
          <w:tblHeader w:val="true"/>
        </w:trPr>
        <w:tc>
          <w:tcPr>
            <w:tcW w:w="12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 flags</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sweep</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EN_CARRY_CHAIN=1</w:t>
            </w:r>
            <w:r>
              <w:rPr>
                <w:rFonts w:eastAsia="Cambria" w:cs=""/>
                <w:kern w:val="0"/>
                <w:sz w:val="24"/>
                <w:szCs w:val="24"/>
                <w:lang w:val="en-US" w:eastAsia="en-US" w:bidi="ar-SA"/>
              </w:rPr>
              <w:t>, all others 0</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CARRY_WIDTH=8,16,32,64,128,256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carry-chain speed vs. width</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depth</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NAND_LEVELS=4,6,8,10,12</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Per-gate delay baseline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MULT_TYPE=0</w:t>
            </w:r>
            <w:r>
              <w:rPr>
                <w:rFonts w:eastAsia="Cambria" w:cs=""/>
                <w:kern w:val="0"/>
                <w:sz w:val="24"/>
                <w:szCs w:val="24"/>
                <w:lang w:val="en-US" w:eastAsia="en-US" w:bidi="ar-SA"/>
              </w:rPr>
              <w:t xml:space="preserve"> then </w:t>
            </w:r>
            <w:r>
              <w:rPr>
                <w:rStyle w:val="VerbatimChar"/>
                <w:rFonts w:eastAsia="Cambria" w:cs=""/>
                <w:kern w:val="0"/>
                <w:szCs w:val="24"/>
                <w:lang w:val="en-US" w:eastAsia="en-US" w:bidi="ar-SA"/>
              </w:rPr>
              <w:t>MULT_TYPE=1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WIDTH=16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Quantify DSP advantage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FIFO_DEPTH=4,16,64,256,1024,4096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LUTRAM/BRAM boundary</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comparison</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enabled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Cross-FUB comparison at one point</w:t>
            </w:r>
          </w:p>
        </w:tc>
      </w:tr>
    </w:tbl>
    <w:p>
      <w:pPr>
        <w:pStyle w:val="Normal"/>
        <w:rPr/>
      </w:pPr>
      <w:r>
        <w:rPr/>
        <mc:AlternateContent>
          <mc:Choice Requires="wps">
            <w:drawing>
              <wp:inline distT="0" distB="0" distL="0" distR="0">
                <wp:extent cx="635"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2026-03-18 </w:t>
      </w:r>
      <w:r>
        <w:rPr>
          <w:b/>
          <w:bCs/>
          <w:sz w:val="20"/>
        </w:rPr>
        <w:t>Maintained By:</w:t>
      </w:r>
      <w:r>
        <w:rPr>
          <w:sz w:val="20"/>
        </w:rPr>
        <w:t xml:space="preserve"> RTL Design Sherpa Project</w:t>
      </w:r>
      <w:bookmarkEnd w:id="404"/>
      <w:bookmarkEnd w:id="483"/>
    </w:p>
    <w:sectPr>
      <w:footerReference w:type="even" r:id="rId44"/>
      <w:footerReference w:type="default" r:id="rId45"/>
      <w:footerReference w:type="first" r:id="rId4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Timing Characterization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Timing Characterization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20"/>
    <w:lvlOverride w:ilvl="0">
      <w:startOverride w:val="1"/>
    </w:lvlOverride>
  </w:num>
  <w:num w:numId="80">
    <w:abstractNumId w:val="1"/>
  </w:num>
  <w:num w:numId="8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sv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svg"/><Relationship Id="rId21" Type="http://schemas.openxmlformats.org/officeDocument/2006/relationships/hyperlink" Target="ch00_front_matter/00_document_info.md" TargetMode="External"/><Relationship Id="rId22" Type="http://schemas.openxmlformats.org/officeDocument/2006/relationships/hyperlink" Target="ch01_introduction/01_purpose.md" TargetMode="External"/><Relationship Id="rId23" Type="http://schemas.openxmlformats.org/officeDocument/2006/relationships/hyperlink" Target="ch01_introduction/02_conventions.md" TargetMode="External"/><Relationship Id="rId24" Type="http://schemas.openxmlformats.org/officeDocument/2006/relationships/hyperlink" Target="ch01_introduction/03_definitions.md" TargetMode="External"/><Relationship Id="rId25" Type="http://schemas.openxmlformats.org/officeDocument/2006/relationships/hyperlink" Target="ch02_system_overview/01_use_cases.md" TargetMode="External"/><Relationship Id="rId26" Type="http://schemas.openxmlformats.org/officeDocument/2006/relationships/hyperlink" Target="ch02_system_overview/02_key_features.md" TargetMode="External"/><Relationship Id="rId27" Type="http://schemas.openxmlformats.org/officeDocument/2006/relationships/hyperlink" Target="ch02_system_overview/03_system_context.md" TargetMode="External"/><Relationship Id="rId28" Type="http://schemas.openxmlformats.org/officeDocument/2006/relationships/hyperlink" Target="ch03_architecture/01_block_diagram.md" TargetMode="External"/><Relationship Id="rId29" Type="http://schemas.openxmlformats.org/officeDocument/2006/relationships/hyperlink" Target="ch03_architecture/02_data_flow.md" TargetMode="External"/><Relationship Id="rId30" Type="http://schemas.openxmlformats.org/officeDocument/2006/relationships/hyperlink" Target="ch03_architecture/03_fub_catalog.md" TargetMode="External"/><Relationship Id="rId31" Type="http://schemas.openxmlformats.org/officeDocument/2006/relationships/hyperlink" Target="ch04_interfaces/01_top_level_ports.md" TargetMode="External"/><Relationship Id="rId32" Type="http://schemas.openxmlformats.org/officeDocument/2006/relationships/hyperlink" Target="ch04_interfaces/02_parameters.md" TargetMode="External"/><Relationship Id="rId33" Type="http://schemas.openxmlformats.org/officeDocument/2006/relationships/hyperlink" Target="ch04_interfaces/03_clock_reset.md" TargetMode="External"/><Relationship Id="rId34" Type="http://schemas.openxmlformats.org/officeDocument/2006/relationships/hyperlink" Target="ch05_performance/01_synthesis_targets.md" TargetMode="External"/><Relationship Id="rId35" Type="http://schemas.openxmlformats.org/officeDocument/2006/relationships/hyperlink" Target="ch05_performance/02_expected_trends.md" TargetMode="External"/><Relationship Id="rId36" Type="http://schemas.openxmlformats.org/officeDocument/2006/relationships/hyperlink" Target="ch05_performance/03_resources.md" TargetMode="External"/><Relationship Id="rId37" Type="http://schemas.openxmlformats.org/officeDocument/2006/relationships/hyperlink" Target="ch06_integration/01_synthesis_workflow.md" TargetMode="External"/><Relationship Id="rId38" Type="http://schemas.openxmlformats.org/officeDocument/2006/relationships/hyperlink" Target="ch06_integration/02_sdc_constraints.md" TargetMode="External"/><Relationship Id="rId39" Type="http://schemas.openxmlformats.org/officeDocument/2006/relationships/hyperlink" Target="ch06_integration/03_verification.md" TargetMode="External"/><Relationship Id="rId40" Type="http://schemas.openxmlformats.org/officeDocument/2006/relationships/hyperlink" Target="../timing_char_mas/timing_char_mas_index.md" TargetMode="External"/><Relationship Id="rId41" Type="http://schemas.openxmlformats.org/officeDocument/2006/relationships/hyperlink" Target="../../PRD.md" TargetMode="External"/><Relationship Id="rId42" Type="http://schemas.openxmlformats.org/officeDocument/2006/relationships/hyperlink" Target="../../CLAUDE.md" TargetMode="External"/><Relationship Id="rId43" Type="http://schemas.openxmlformats.org/officeDocument/2006/relationships/hyperlink" Target="../../rtl/syn/SYNTHESIS_GUIDE.md" TargetMode="External"/><Relationship Id="rId44" Type="http://schemas.openxmlformats.org/officeDocument/2006/relationships/footer" Target="footer1.xml"/><Relationship Id="rId45" Type="http://schemas.openxmlformats.org/officeDocument/2006/relationships/footer" Target="footer2.xml"/><Relationship Id="rId46" Type="http://schemas.openxmlformats.org/officeDocument/2006/relationships/footer" Target="footer3.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2026-03-19T18:03:22Z</dcterms:created>
  <dc:creator/>
  <dc:description/>
  <dc:language>en-US</dc:language>
  <cp:lastModifiedBy/>
  <dcterms:modified xsi:type="dcterms:W3CDTF">2026-03-19T11:03:27Z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