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7.png" ContentType="image/png"/>
  <Override PartName="/word/media/rId112.png" ContentType="image/png"/>
  <Override PartName="/word/media/rId133.png" ContentType="image/png"/>
  <Override PartName="/word/media/rId105.png" ContentType="image/png"/>
  <Override PartName="/word/media/rId102.png" ContentType="image/png"/>
  <Override PartName="/word/media/rId97.png" ContentType="image/png"/>
  <Override PartName="/word/media/rId146.png" ContentType="image/png"/>
  <Override PartName="/word/media/rId137.png" ContentType="image/png"/>
  <Override PartName="/word/media/rId52.png" ContentType="image/png"/>
  <Override PartName="/word/media/rId48.png" ContentType="image/png"/>
  <Override PartName="/word/media/rId45.png" ContentType="image/png"/>
  <Override PartName="/word/media/rId42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converter-index"/>
    <w:p>
      <w:pPr>
        <w:pStyle w:val="Heading1"/>
      </w:pPr>
      <w:r>
        <w:t xml:space="preserve">Converter Index</w:t>
      </w:r>
    </w:p>
    <w:p>
      <w:pPr>
        <w:pStyle w:val="FirstParagraph"/>
      </w:pPr>
      <w:r>
        <w:rPr>
          <w:bCs/>
          <w:b/>
        </w:rPr>
        <w:t xml:space="preserve">Generated:</w:t>
      </w:r>
      <w:r>
        <w:t xml:space="preserve"> </w:t>
      </w:r>
      <w:r>
        <w:t xml:space="preserve">2025-10-26</w:t>
      </w:r>
    </w:p>
    <w:bookmarkEnd w:id="20"/>
    <w:bookmarkStart w:id="78" w:name="converters-component-specification"/>
    <w:p>
      <w:pPr>
        <w:pStyle w:val="Heading1"/>
      </w:pPr>
      <w:r>
        <w:t xml:space="preserve">Converters Component Specification</w:t>
      </w:r>
    </w:p>
    <w:p>
      <w:pPr>
        <w:pStyle w:val="FirstParagraph"/>
      </w:pPr>
      <w:r>
        <w:rPr>
          <w:bCs/>
          <w:b/>
        </w:rPr>
        <w:t xml:space="preserve">Version:</w:t>
      </w:r>
      <w:r>
        <w:t xml:space="preserve"> </w:t>
      </w:r>
      <w:r>
        <w:t xml:space="preserve">1.2</w:t>
      </w:r>
      <w:r>
        <w:t xml:space="preserve"> </w:t>
      </w:r>
      <w:r>
        <w:rPr>
          <w:bCs/>
          <w:b/>
        </w:rPr>
        <w:t xml:space="preserve">Status:</w:t>
      </w:r>
      <w:r>
        <w:t xml:space="preserve"> </w:t>
      </w:r>
      <w:r>
        <w:t xml:space="preserve">Production Ready</w:t>
      </w:r>
      <w:r>
        <w:t xml:space="preserve"> </w:t>
      </w:r>
      <w:r>
        <w:rPr>
          <w:bCs/>
          <w:b/>
        </w:rPr>
        <w:t xml:space="preserve">Last Updated:</w:t>
      </w:r>
      <w:r>
        <w:t xml:space="preserve"> </w:t>
      </w:r>
      <w:r>
        <w:t xml:space="preserve">2025-10-26</w:t>
      </w:r>
    </w:p>
    <w:p>
      <w:r>
        <w:pict>
          <v:rect style="width:0;height:1.5pt" o:hralign="center" o:hrstd="t" o:hr="t"/>
        </w:pict>
      </w:r>
    </w:p>
    <w:bookmarkStart w:id="21" w:name="document-overview"/>
    <w:p>
      <w:pPr>
        <w:pStyle w:val="Heading2"/>
      </w:pPr>
      <w:r>
        <w:t xml:space="preserve">Document Overview</w:t>
      </w:r>
    </w:p>
    <w:p>
      <w:pPr>
        <w:pStyle w:val="FirstParagraph"/>
      </w:pPr>
      <w:r>
        <w:t xml:space="preserve">This specification provides comprehensive documentation for the Converters component, which includes data width conversion and protocol conversion modules for seamless system integration.</w:t>
      </w:r>
    </w:p>
    <w:p>
      <w:pPr>
        <w:pStyle w:val="BodyText"/>
      </w:pPr>
      <w:r>
        <w:rPr>
          <w:bCs/>
          <w:b/>
        </w:rPr>
        <w:t xml:space="preserve">Document Structure: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Chapter 1:</w:t>
      </w:r>
      <w:r>
        <w:t xml:space="preserve"> </w:t>
      </w:r>
      <w:r>
        <w:t xml:space="preserve">Overview and Architecture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Chapter 2:</w:t>
      </w:r>
      <w:r>
        <w:t xml:space="preserve"> </w:t>
      </w:r>
      <w:r>
        <w:t xml:space="preserve">Data Width Converters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Chapter 3:</w:t>
      </w:r>
      <w:r>
        <w:t xml:space="preserve"> </w:t>
      </w:r>
      <w:r>
        <w:t xml:space="preserve">Protocol Converters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Chapter 4:</w:t>
      </w:r>
      <w:r>
        <w:t xml:space="preserve"> </w:t>
      </w:r>
      <w:r>
        <w:t xml:space="preserve">Usage Examples and Integration</w:t>
      </w:r>
    </w:p>
    <w:p>
      <w:r>
        <w:pict>
          <v:rect style="width:0;height:1.5pt" o:hralign="center" o:hrstd="t" o:hr="t"/>
        </w:pict>
      </w:r>
    </w:p>
    <w:bookmarkEnd w:id="21"/>
    <w:bookmarkStart w:id="41" w:name="quick-navigation"/>
    <w:p>
      <w:pPr>
        <w:pStyle w:val="Heading2"/>
      </w:pPr>
      <w:r>
        <w:t xml:space="preserve">Quick Navigation</w:t>
      </w:r>
    </w:p>
    <w:bookmarkStart w:id="25" w:name="chapter-1-overview"/>
    <w:p>
      <w:pPr>
        <w:pStyle w:val="Heading3"/>
      </w:pPr>
      <w:r>
        <w:t xml:space="preserve">Chapter 1: Overview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</w:rPr>
          <w:t xml:space="preserve">01_introduction.md</w:t>
        </w:r>
      </w:hyperlink>
      <w:r>
        <w:t xml:space="preserve"> </w:t>
      </w:r>
      <w:r>
        <w:t xml:space="preserve">- Component overview and key features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02_architecture.md</w:t>
        </w:r>
      </w:hyperlink>
      <w:r>
        <w:t xml:space="preserve"> </w:t>
      </w:r>
      <w:r>
        <w:t xml:space="preserve">- System architecture and module hierarchy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03_design_philosophy.md</w:t>
        </w:r>
      </w:hyperlink>
      <w:r>
        <w:t xml:space="preserve"> </w:t>
      </w:r>
      <w:r>
        <w:t xml:space="preserve">- Design decisions and rationale</w:t>
      </w:r>
    </w:p>
    <w:bookmarkEnd w:id="25"/>
    <w:bookmarkStart w:id="32" w:name="chapter-2-data-width-converters"/>
    <w:p>
      <w:pPr>
        <w:pStyle w:val="Heading3"/>
      </w:pPr>
      <w:r>
        <w:t xml:space="preserve">Chapter 2: Data Width Converters</w:t>
      </w:r>
    </w:p>
    <w:p>
      <w:pPr>
        <w:numPr>
          <w:ilvl w:val="0"/>
          <w:numId w:val="1002"/>
        </w:numPr>
        <w:pStyle w:val="Compact"/>
      </w:pPr>
      <w:hyperlink r:id="rId26">
        <w:r>
          <w:rPr>
            <w:rStyle w:val="Hyperlink"/>
          </w:rPr>
          <w:t xml:space="preserve">01_overview.md</w:t>
        </w:r>
      </w:hyperlink>
      <w:r>
        <w:t xml:space="preserve"> </w:t>
      </w:r>
      <w:r>
        <w:t xml:space="preserve">- Data width conversion overview</w:t>
      </w:r>
    </w:p>
    <w:p>
      <w:pPr>
        <w:numPr>
          <w:ilvl w:val="0"/>
          <w:numId w:val="1002"/>
        </w:numPr>
        <w:pStyle w:val="Compact"/>
      </w:pPr>
      <w:hyperlink r:id="rId27">
        <w:r>
          <w:rPr>
            <w:rStyle w:val="Hyperlink"/>
          </w:rPr>
          <w:t xml:space="preserve">02_axi_data_upsize.md</w:t>
        </w:r>
      </w:hyperlink>
      <w:r>
        <w:t xml:space="preserve"> </w:t>
      </w:r>
      <w:r>
        <w:t xml:space="preserve">- Narrow→Wide accumulator</w:t>
      </w:r>
    </w:p>
    <w:p>
      <w:pPr>
        <w:numPr>
          <w:ilvl w:val="0"/>
          <w:numId w:val="1002"/>
        </w:numPr>
        <w:pStyle w:val="Compact"/>
      </w:pPr>
      <w:hyperlink r:id="rId28">
        <w:r>
          <w:rPr>
            <w:rStyle w:val="Hyperlink"/>
          </w:rPr>
          <w:t xml:space="preserve">03_axi_data_dnsize.md</w:t>
        </w:r>
      </w:hyperlink>
      <w:r>
        <w:t xml:space="preserve"> </w:t>
      </w:r>
      <w:r>
        <w:t xml:space="preserve">- Wide→Narrow splitter</w:t>
      </w:r>
    </w:p>
    <w:p>
      <w:pPr>
        <w:numPr>
          <w:ilvl w:val="0"/>
          <w:numId w:val="1002"/>
        </w:numPr>
        <w:pStyle w:val="Compact"/>
      </w:pPr>
      <w:hyperlink r:id="rId29">
        <w:r>
          <w:rPr>
            <w:rStyle w:val="Hyperlink"/>
          </w:rPr>
          <w:t xml:space="preserve">04_dual_buffer_mode.md</w:t>
        </w:r>
      </w:hyperlink>
      <w:r>
        <w:t xml:space="preserve"> </w:t>
      </w:r>
      <w:r>
        <w:t xml:space="preserve">- High-performance dual-buffer mode</w:t>
      </w:r>
    </w:p>
    <w:p>
      <w:pPr>
        <w:numPr>
          <w:ilvl w:val="0"/>
          <w:numId w:val="1002"/>
        </w:numPr>
        <w:pStyle w:val="Compact"/>
      </w:pPr>
      <w:hyperlink r:id="rId30">
        <w:r>
          <w:rPr>
            <w:rStyle w:val="Hyperlink"/>
          </w:rPr>
          <w:t xml:space="preserve">05_axi4_dwidth_converter_wr.md</w:t>
        </w:r>
      </w:hyperlink>
      <w:r>
        <w:t xml:space="preserve"> </w:t>
      </w:r>
      <w:r>
        <w:t xml:space="preserve">- Full write path converter</w:t>
      </w:r>
    </w:p>
    <w:p>
      <w:pPr>
        <w:numPr>
          <w:ilvl w:val="0"/>
          <w:numId w:val="1002"/>
        </w:numPr>
        <w:pStyle w:val="Compact"/>
      </w:pPr>
      <w:hyperlink r:id="rId31">
        <w:r>
          <w:rPr>
            <w:rStyle w:val="Hyperlink"/>
          </w:rPr>
          <w:t xml:space="preserve">06_axi4_dwidth_converter_rd.md</w:t>
        </w:r>
      </w:hyperlink>
      <w:r>
        <w:t xml:space="preserve"> </w:t>
      </w:r>
      <w:r>
        <w:t xml:space="preserve">- Full read path converter</w:t>
      </w:r>
    </w:p>
    <w:bookmarkEnd w:id="32"/>
    <w:bookmarkStart w:id="36" w:name="chapter-3-protocol-converters"/>
    <w:p>
      <w:pPr>
        <w:pStyle w:val="Heading3"/>
      </w:pPr>
      <w:r>
        <w:t xml:space="preserve">Chapter 3: Protocol Converters</w:t>
      </w:r>
    </w:p>
    <w:p>
      <w:pPr>
        <w:numPr>
          <w:ilvl w:val="0"/>
          <w:numId w:val="1003"/>
        </w:numPr>
        <w:pStyle w:val="Compact"/>
      </w:pPr>
      <w:hyperlink r:id="rId33">
        <w:r>
          <w:rPr>
            <w:rStyle w:val="Hyperlink"/>
          </w:rPr>
          <w:t xml:space="preserve">01_overview.md</w:t>
        </w:r>
      </w:hyperlink>
      <w:r>
        <w:t xml:space="preserve"> </w:t>
      </w:r>
      <w:r>
        <w:t xml:space="preserve">- Protocol conversion overview</w:t>
      </w:r>
    </w:p>
    <w:p>
      <w:pPr>
        <w:numPr>
          <w:ilvl w:val="0"/>
          <w:numId w:val="1003"/>
        </w:numPr>
        <w:pStyle w:val="Compact"/>
      </w:pPr>
      <w:hyperlink r:id="rId34">
        <w:r>
          <w:rPr>
            <w:rStyle w:val="Hyperlink"/>
          </w:rPr>
          <w:t xml:space="preserve">02_axi4_to_apb.md</w:t>
        </w:r>
      </w:hyperlink>
      <w:r>
        <w:t xml:space="preserve"> </w:t>
      </w:r>
      <w:r>
        <w:t xml:space="preserve">- AXI4-to-APB bridge</w:t>
      </w:r>
    </w:p>
    <w:p>
      <w:pPr>
        <w:numPr>
          <w:ilvl w:val="0"/>
          <w:numId w:val="1003"/>
        </w:numPr>
        <w:pStyle w:val="Compact"/>
      </w:pPr>
      <w:hyperlink r:id="rId35">
        <w:r>
          <w:rPr>
            <w:rStyle w:val="Hyperlink"/>
          </w:rPr>
          <w:t xml:space="preserve">03_peakrdl_adapter.md</w:t>
        </w:r>
      </w:hyperlink>
      <w:r>
        <w:t xml:space="preserve"> </w:t>
      </w:r>
      <w:r>
        <w:t xml:space="preserve">- PeakRDL adapter</w:t>
      </w:r>
    </w:p>
    <w:bookmarkEnd w:id="36"/>
    <w:bookmarkStart w:id="40" w:name="chapter-4-usage-examples"/>
    <w:p>
      <w:pPr>
        <w:pStyle w:val="Heading3"/>
      </w:pPr>
      <w:r>
        <w:t xml:space="preserve">Chapter 4: Usage Examples</w:t>
      </w:r>
    </w:p>
    <w:p>
      <w:pPr>
        <w:numPr>
          <w:ilvl w:val="0"/>
          <w:numId w:val="1004"/>
        </w:numPr>
        <w:pStyle w:val="Compact"/>
      </w:pPr>
      <w:hyperlink r:id="rId37">
        <w:r>
          <w:rPr>
            <w:rStyle w:val="Hyperlink"/>
          </w:rPr>
          <w:t xml:space="preserve">01_configuration_guide.md</w:t>
        </w:r>
      </w:hyperlink>
      <w:r>
        <w:t xml:space="preserve"> </w:t>
      </w:r>
      <w:r>
        <w:t xml:space="preserve">- Parameter configuration guide</w:t>
      </w:r>
    </w:p>
    <w:p>
      <w:pPr>
        <w:numPr>
          <w:ilvl w:val="0"/>
          <w:numId w:val="1004"/>
        </w:numPr>
        <w:pStyle w:val="Compact"/>
      </w:pPr>
      <w:hyperlink r:id="rId38">
        <w:r>
          <w:rPr>
            <w:rStyle w:val="Hyperlink"/>
          </w:rPr>
          <w:t xml:space="preserve">02_common_scenarios.md</w:t>
        </w:r>
      </w:hyperlink>
      <w:r>
        <w:t xml:space="preserve"> </w:t>
      </w:r>
      <w:r>
        <w:t xml:space="preserve">- Common use case examples</w:t>
      </w:r>
    </w:p>
    <w:p>
      <w:pPr>
        <w:numPr>
          <w:ilvl w:val="0"/>
          <w:numId w:val="1004"/>
        </w:numPr>
        <w:pStyle w:val="Compact"/>
      </w:pPr>
      <w:hyperlink r:id="rId39">
        <w:r>
          <w:rPr>
            <w:rStyle w:val="Hyperlink"/>
          </w:rPr>
          <w:t xml:space="preserve">03_integration_patterns.md</w:t>
        </w:r>
      </w:hyperlink>
      <w:r>
        <w:t xml:space="preserve"> </w:t>
      </w:r>
      <w:r>
        <w:t xml:space="preserve">- System integration patterns</w:t>
      </w:r>
    </w:p>
    <w:p>
      <w:r>
        <w:pict>
          <v:rect style="width:0;height:1.5pt" o:hralign="center" o:hrstd="t" o:hr="t"/>
        </w:pict>
      </w:r>
    </w:p>
    <w:bookmarkEnd w:id="40"/>
    <w:bookmarkEnd w:id="41"/>
    <w:bookmarkStart w:id="62" w:name="component-summary"/>
    <w:p>
      <w:pPr>
        <w:pStyle w:val="Heading2"/>
      </w:pPr>
      <w:r>
        <w:t xml:space="preserve">Component Summary</w:t>
      </w:r>
    </w:p>
    <w:bookmarkStart w:id="51" w:name="data-width-converters"/>
    <w:p>
      <w:pPr>
        <w:pStyle w:val="Heading3"/>
      </w:pPr>
      <w:r>
        <w:t xml:space="preserve">Data Width Converters</w:t>
      </w:r>
    </w:p>
    <w:p>
      <w:pPr>
        <w:pStyle w:val="FirstParagraph"/>
      </w:pPr>
      <w:r>
        <w:rPr>
          <w:bCs/>
          <w:b/>
        </w:rPr>
        <w:t xml:space="preserve">Generic Building Blocks: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axi_data_upsize</w:t>
      </w:r>
      <w:r>
        <w:t xml:space="preserve"> </w:t>
      </w:r>
      <w:r>
        <w:t xml:space="preserve">- Accumulates N narrow beats into 1 wide beat (100% throughput)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axi_data_dnsize</w:t>
      </w:r>
      <w:r>
        <w:t xml:space="preserve"> </w:t>
      </w:r>
      <w:r>
        <w:t xml:space="preserve">- Splits 1 wide beat into N narrow beats (80% or 100% throughput)</w:t>
      </w:r>
    </w:p>
    <w:p>
      <w:pPr>
        <w:pStyle w:val="BodyText"/>
      </w:pPr>
      <w:r>
        <w:rPr>
          <w:bCs/>
          <w:b/>
        </w:rPr>
        <w:t xml:space="preserve">Full AXI4 Converters: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axi4_dwidth_converter_wr</w:t>
      </w:r>
      <w:r>
        <w:t xml:space="preserve"> </w:t>
      </w:r>
      <w:r>
        <w:t xml:space="preserve">- Complete write path (AW + W + B channels)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axi4_dwidth_converter_rd</w:t>
      </w:r>
      <w:r>
        <w:t xml:space="preserve"> </w:t>
      </w:r>
      <w:r>
        <w:t xml:space="preserve">- Complete read path (AR + R channels)</w:t>
      </w:r>
    </w:p>
    <w:p>
      <w:pPr>
        <w:pStyle w:val="BodyText"/>
      </w:pPr>
      <w:r>
        <w:rPr>
          <w:bCs/>
          <w:b/>
        </w:rPr>
        <w:t xml:space="preserve">Block Diagrams:</w:t>
      </w:r>
    </w:p>
    <w:p>
      <w:pPr>
        <w:pStyle w:val="BodyText"/>
      </w:pPr>
      <w:r>
        <w:drawing>
          <wp:inline>
            <wp:extent cx="5334000" cy="2660213"/>
            <wp:effectExtent b="0" l="0" r="0" t="0"/>
            <wp:docPr descr="AXI Data Upsize" title="" id="43" name="Picture"/>
            <a:graphic>
              <a:graphicData uri="http://schemas.openxmlformats.org/drawingml/2006/picture">
                <pic:pic>
                  <pic:nvPicPr>
                    <pic:cNvPr descr="assets/graphviz/axi_data_upsize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Figure 1: axi_data_upsize - Narrow-to-Wide Accumulator</w:t>
      </w:r>
    </w:p>
    <w:p>
      <w:pPr>
        <w:pStyle w:val="BodyText"/>
      </w:pPr>
      <w:r>
        <w:drawing>
          <wp:inline>
            <wp:extent cx="5334000" cy="3906000"/>
            <wp:effectExtent b="0" l="0" r="0" t="0"/>
            <wp:docPr descr="AXI Data Downsize Single" title="" id="46" name="Picture"/>
            <a:graphic>
              <a:graphicData uri="http://schemas.openxmlformats.org/drawingml/2006/picture">
                <pic:pic>
                  <pic:nvPicPr>
                    <pic:cNvPr descr="assets/graphviz/axi_data_dnsize_single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Figure 2: axi_data_dnsize - Wide-to-Narrow Splitter (Single Buffer, 80% throughput)</w:t>
      </w:r>
    </w:p>
    <w:p>
      <w:pPr>
        <w:pStyle w:val="BodyText"/>
      </w:pPr>
      <w:r>
        <w:drawing>
          <wp:inline>
            <wp:extent cx="5334000" cy="3357593"/>
            <wp:effectExtent b="0" l="0" r="0" t="0"/>
            <wp:docPr descr="AXI Data Downsize Dual" title="" id="49" name="Picture"/>
            <a:graphic>
              <a:graphicData uri="http://schemas.openxmlformats.org/drawingml/2006/picture">
                <pic:pic>
                  <pic:nvPicPr>
                    <pic:cNvPr descr="assets/graphviz/axi_data_dnsize_dual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Figure 3: axi_data_dnsize - Wide-to-Narrow Splitter (Dual Buffer, 100% throughput)</w:t>
      </w:r>
    </w:p>
    <w:bookmarkEnd w:id="51"/>
    <w:bookmarkStart w:id="61" w:name="protocol-converters"/>
    <w:p>
      <w:pPr>
        <w:pStyle w:val="Heading3"/>
      </w:pPr>
      <w:r>
        <w:t xml:space="preserve">Protocol Converters</w:t>
      </w:r>
    </w:p>
    <w:p>
      <w:pPr>
        <w:pStyle w:val="FirstParagraph"/>
      </w:pPr>
      <w:r>
        <w:rPr>
          <w:bCs/>
          <w:b/>
        </w:rPr>
        <w:t xml:space="preserve">Available Converters: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axi4_to_apb_convert</w:t>
      </w:r>
      <w:r>
        <w:t xml:space="preserve"> </w:t>
      </w:r>
      <w:r>
        <w:t xml:space="preserve">- Full AXI4-to-APB protocol bridge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axi4_to_apb_shim</w:t>
      </w:r>
      <w:r>
        <w:t xml:space="preserve"> </w:t>
      </w:r>
      <w:r>
        <w:t xml:space="preserve">- Simplified AXI4-to-APB wrapper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peakrdl_to_cmdrsp</w:t>
      </w:r>
      <w:r>
        <w:t xml:space="preserve"> </w:t>
      </w:r>
      <w:r>
        <w:t xml:space="preserve">- PeakRDL register to command/response adapter</w:t>
      </w:r>
    </w:p>
    <w:p>
      <w:pPr>
        <w:pStyle w:val="BodyText"/>
      </w:pPr>
      <w:r>
        <w:rPr>
          <w:bCs/>
          <w:b/>
        </w:rPr>
        <w:t xml:space="preserve">Block Diagrams:</w:t>
      </w:r>
    </w:p>
    <w:p>
      <w:pPr>
        <w:pStyle w:val="BodyText"/>
      </w:pPr>
      <w:r>
        <w:drawing>
          <wp:inline>
            <wp:extent cx="5334000" cy="2140529"/>
            <wp:effectExtent b="0" l="0" r="0" t="0"/>
            <wp:docPr descr="AXI4-to-APB" title="" id="53" name="Picture"/>
            <a:graphic>
              <a:graphicData uri="http://schemas.openxmlformats.org/drawingml/2006/picture">
                <pic:pic>
                  <pic:nvPicPr>
                    <pic:cNvPr descr="assets/graphviz/axi4_to_apb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Figure 4: axi4_to_apb_convert - Protocol Conversion</w:t>
      </w:r>
    </w:p>
    <w:p>
      <w:pPr>
        <w:pStyle w:val="BodyText"/>
      </w:pPr>
      <w:r>
        <w:drawing>
          <wp:inline>
            <wp:extent cx="5334000" cy="3670969"/>
            <wp:effectExtent b="0" l="0" r="0" t="0"/>
            <wp:docPr descr="PeakRDL Adapter" title="" id="56" name="Picture"/>
            <a:graphic>
              <a:graphicData uri="http://schemas.openxmlformats.org/drawingml/2006/picture">
                <pic:pic>
                  <pic:nvPicPr>
                    <pic:cNvPr descr="assets/graphviz/peakrdl_adapter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Figure 5: peakrdl_to_cmdrsp - Register Interface Adapter</w:t>
      </w:r>
    </w:p>
    <w:p>
      <w:pPr>
        <w:pStyle w:val="BodyText"/>
      </w:pPr>
      <w:r>
        <w:rPr>
          <w:bCs/>
          <w:b/>
        </w:rPr>
        <w:t xml:space="preserve">FSM Diagram:</w:t>
      </w:r>
    </w:p>
    <w:p>
      <w:pPr>
        <w:pStyle w:val="BodyText"/>
      </w:pPr>
      <w:r>
        <w:drawing>
          <wp:inline>
            <wp:extent cx="5334000" cy="1590971"/>
            <wp:effectExtent b="0" l="0" r="0" t="0"/>
            <wp:docPr descr="AXI4-to-APB FSM" title="" id="59" name="Picture"/>
            <a:graphic>
              <a:graphicData uri="http://schemas.openxmlformats.org/drawingml/2006/picture">
                <pic:pic>
                  <pic:nvPicPr>
                    <pic:cNvPr descr="assets/puml/axi4_to_apb_fsm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Figure 6: AXI4-to-APB State Machine</w:t>
      </w:r>
    </w:p>
    <w:p>
      <w:r>
        <w:pict>
          <v:rect style="width:0;height:1.5pt" o:hralign="center" o:hrstd="t" o:hr="t"/>
        </w:pict>
      </w:r>
    </w:p>
    <w:bookmarkEnd w:id="61"/>
    <w:bookmarkEnd w:id="62"/>
    <w:bookmarkStart w:id="63" w:name="performance-summary"/>
    <w:p>
      <w:pPr>
        <w:pStyle w:val="Heading2"/>
      </w:pPr>
      <w:r>
        <w:t xml:space="preserve">Performance Summary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267"/>
        <w:gridCol w:w="2217"/>
        <w:gridCol w:w="1900"/>
        <w:gridCol w:w="950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Module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Configuration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Throughput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axi_data_upsize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Narrow→Wide (always optimal)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Wide→Narrow (area-efficient)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Dual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Wide→Narrow (high-performance)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axi4_dwidth_converter_wr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 upsize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Standard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write 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axi4_dwidth_converter_rd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 dual 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read 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axi4_to_apb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Protocol FSM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Sequential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Small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Protocol conversion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63"/>
    <w:bookmarkStart w:id="66" w:name="key-features"/>
    <w:p>
      <w:pPr>
        <w:pStyle w:val="Heading2"/>
      </w:pPr>
      <w:r>
        <w:t xml:space="preserve">Key Features</w:t>
      </w:r>
    </w:p>
    <w:bookmarkStart w:id="64" w:name="data-width-conversion"/>
    <w:p>
      <w:pPr>
        <w:pStyle w:val="Heading3"/>
      </w:pPr>
      <w:r>
        <w:t xml:space="preserve">Data Width Conversion</w:t>
      </w:r>
    </w:p>
    <w:p>
      <w:pPr>
        <w:numPr>
          <w:ilvl w:val="0"/>
          <w:numId w:val="1005"/>
        </w:numPr>
        <w:pStyle w:val="Compact"/>
      </w:pPr>
      <w:r>
        <w:t xml:space="preserve">Flexible width ratios (any integer multiple: 2:1, 4:1, 8:1, 16:1, etc.)</w:t>
      </w:r>
    </w:p>
    <w:p>
      <w:pPr>
        <w:numPr>
          <w:ilvl w:val="0"/>
          <w:numId w:val="1005"/>
        </w:numPr>
        <w:pStyle w:val="Compact"/>
      </w:pPr>
      <w:r>
        <w:t xml:space="preserve">Configurable sideband handling (concatenate or broadcast)</w:t>
      </w:r>
    </w:p>
    <w:p>
      <w:pPr>
        <w:numPr>
          <w:ilvl w:val="0"/>
          <w:numId w:val="1005"/>
        </w:numPr>
        <w:pStyle w:val="Compact"/>
      </w:pPr>
      <w:r>
        <w:t xml:space="preserve">Optional burst tracking for LAST signal generation</w:t>
      </w:r>
    </w:p>
    <w:p>
      <w:pPr>
        <w:numPr>
          <w:ilvl w:val="0"/>
          <w:numId w:val="1005"/>
        </w:numPr>
        <w:pStyle w:val="Compact"/>
      </w:pPr>
      <w:r>
        <w:t xml:space="preserve">Dual-buffer mode for 100% throughput (downsize only)</w:t>
      </w:r>
    </w:p>
    <w:p>
      <w:pPr>
        <w:numPr>
          <w:ilvl w:val="0"/>
          <w:numId w:val="1005"/>
        </w:numPr>
        <w:pStyle w:val="Compact"/>
      </w:pPr>
      <w:r>
        <w:t xml:space="preserve">Generic building blocks for custom converters</w:t>
      </w:r>
    </w:p>
    <w:bookmarkEnd w:id="64"/>
    <w:bookmarkStart w:id="65" w:name="protocol-conversion"/>
    <w:p>
      <w:pPr>
        <w:pStyle w:val="Heading3"/>
      </w:pPr>
      <w:r>
        <w:t xml:space="preserve">Protocol Conversion</w:t>
      </w:r>
    </w:p>
    <w:p>
      <w:pPr>
        <w:numPr>
          <w:ilvl w:val="0"/>
          <w:numId w:val="1006"/>
        </w:numPr>
        <w:pStyle w:val="Compact"/>
      </w:pPr>
      <w:r>
        <w:t xml:space="preserve">Full AXI4-to-APB protocol translation</w:t>
      </w:r>
    </w:p>
    <w:p>
      <w:pPr>
        <w:numPr>
          <w:ilvl w:val="0"/>
          <w:numId w:val="1006"/>
        </w:numPr>
        <w:pStyle w:val="Compact"/>
      </w:pPr>
      <w:r>
        <w:t xml:space="preserve">Address width adaptation (64-bit→32-bit)</w:t>
      </w:r>
    </w:p>
    <w:p>
      <w:pPr>
        <w:numPr>
          <w:ilvl w:val="0"/>
          <w:numId w:val="1006"/>
        </w:numPr>
        <w:pStyle w:val="Compact"/>
      </w:pPr>
      <w:r>
        <w:t xml:space="preserve">Data width adaptation (configurable)</w:t>
      </w:r>
    </w:p>
    <w:p>
      <w:pPr>
        <w:numPr>
          <w:ilvl w:val="0"/>
          <w:numId w:val="1006"/>
        </w:numPr>
        <w:pStyle w:val="Compact"/>
      </w:pPr>
      <w:r>
        <w:t xml:space="preserve">Error response mapping (PSLVERR→BRESP/RRESP)</w:t>
      </w:r>
    </w:p>
    <w:p>
      <w:pPr>
        <w:numPr>
          <w:ilvl w:val="0"/>
          <w:numId w:val="1006"/>
        </w:numPr>
        <w:pStyle w:val="Compact"/>
      </w:pPr>
      <w:r>
        <w:t xml:space="preserve">PeakRDL register interface decoupling</w:t>
      </w:r>
    </w:p>
    <w:p>
      <w:r>
        <w:pict>
          <v:rect style="width:0;height:1.5pt" o:hralign="center" o:hrstd="t" o:hr="t"/>
        </w:pict>
      </w:r>
    </w:p>
    <w:bookmarkEnd w:id="65"/>
    <w:bookmarkEnd w:id="66"/>
    <w:bookmarkStart w:id="71" w:name="documentation-assets"/>
    <w:p>
      <w:pPr>
        <w:pStyle w:val="Heading2"/>
      </w:pPr>
      <w:r>
        <w:t xml:space="preserve">Documentation Assets</w:t>
      </w:r>
    </w:p>
    <w:bookmarkStart w:id="68" w:name="graphviz-block-diagrams"/>
    <w:p>
      <w:pPr>
        <w:pStyle w:val="Heading3"/>
      </w:pPr>
      <w:r>
        <w:t xml:space="preserve">Graphviz Block Diagrams</w:t>
      </w:r>
    </w:p>
    <w:p>
      <w:pPr>
        <w:pStyle w:val="FirstParagraph"/>
      </w:pPr>
      <w:r>
        <w:t xml:space="preserve">Located in</w:t>
      </w:r>
      <w:r>
        <w:t xml:space="preserve"> </w:t>
      </w:r>
      <w:r>
        <w:rPr>
          <w:rStyle w:val="VerbatimChar"/>
        </w:rPr>
        <w:t xml:space="preserve">assets/graphviz/</w:t>
      </w:r>
      <w:r>
        <w:t xml:space="preserve">:</w:t>
      </w:r>
      <w:r>
        <w:t xml:space="preserve"> </w:t>
      </w:r>
      <w:r>
        <w:t xml:space="preserve">- axi_data_upsize.gv/.png</w:t>
      </w:r>
      <w:r>
        <w:t xml:space="preserve"> </w:t>
      </w:r>
      <w:r>
        <w:t xml:space="preserve">- axi_data_dnsize_single.gv/.png</w:t>
      </w:r>
      <w:r>
        <w:t xml:space="preserve"> </w:t>
      </w:r>
      <w:r>
        <w:t xml:space="preserve">- axi_data_dnsize_dual.gv/.png</w:t>
      </w:r>
      <w:r>
        <w:t xml:space="preserve"> </w:t>
      </w:r>
      <w:r>
        <w:t xml:space="preserve">- axi4_dwidth_converter_wr.gv/.png</w:t>
      </w:r>
      <w:r>
        <w:t xml:space="preserve"> </w:t>
      </w:r>
      <w:r>
        <w:t xml:space="preserve">- axi4_dwidth_converter_rd.gv/.png</w:t>
      </w:r>
      <w:r>
        <w:t xml:space="preserve"> </w:t>
      </w:r>
      <w:r>
        <w:t xml:space="preserve">- axi4_to_apb.gv/.png</w:t>
      </w:r>
      <w:r>
        <w:t xml:space="preserve"> </w:t>
      </w:r>
      <w:r>
        <w:t xml:space="preserve">- peakrdl_adapter.gv/.png</w:t>
      </w:r>
    </w:p>
    <w:p>
      <w:pPr>
        <w:pStyle w:val="BodyText"/>
      </w:pPr>
      <w:r>
        <w:t xml:space="preserve">See</w:t>
      </w:r>
      <w:r>
        <w:t xml:space="preserve"> </w:t>
      </w:r>
      <w:hyperlink r:id="rId67">
        <w:r>
          <w:rPr>
            <w:rStyle w:val="Hyperlink"/>
          </w:rPr>
          <w:t xml:space="preserve">assets/graphviz/README.md</w:t>
        </w:r>
      </w:hyperlink>
      <w:r>
        <w:t xml:space="preserve"> </w:t>
      </w:r>
      <w:r>
        <w:t xml:space="preserve">for regeneration instructions.</w:t>
      </w:r>
    </w:p>
    <w:bookmarkEnd w:id="68"/>
    <w:bookmarkStart w:id="70" w:name="plantuml-fsm-diagrams"/>
    <w:p>
      <w:pPr>
        <w:pStyle w:val="Heading3"/>
      </w:pPr>
      <w:r>
        <w:t xml:space="preserve">PlantUML FSM Diagrams</w:t>
      </w:r>
    </w:p>
    <w:p>
      <w:pPr>
        <w:pStyle w:val="FirstParagraph"/>
      </w:pPr>
      <w:r>
        <w:t xml:space="preserve">Located in</w:t>
      </w:r>
      <w:r>
        <w:t xml:space="preserve"> </w:t>
      </w:r>
      <w:r>
        <w:rPr>
          <w:rStyle w:val="VerbatimChar"/>
        </w:rPr>
        <w:t xml:space="preserve">assets/puml/</w:t>
      </w:r>
      <w:r>
        <w:t xml:space="preserve">:</w:t>
      </w:r>
      <w:r>
        <w:t xml:space="preserve"> </w:t>
      </w:r>
      <w:r>
        <w:t xml:space="preserve">- axi4_to_apb_fsm.puml/.png</w:t>
      </w:r>
    </w:p>
    <w:p>
      <w:pPr>
        <w:pStyle w:val="BodyText"/>
      </w:pPr>
      <w:r>
        <w:t xml:space="preserve">See</w:t>
      </w:r>
      <w:r>
        <w:t xml:space="preserve"> </w:t>
      </w:r>
      <w:hyperlink r:id="rId69">
        <w:r>
          <w:rPr>
            <w:rStyle w:val="Hyperlink"/>
          </w:rPr>
          <w:t xml:space="preserve">assets/puml/README.md</w:t>
        </w:r>
      </w:hyperlink>
      <w:r>
        <w:t xml:space="preserve"> </w:t>
      </w:r>
      <w:r>
        <w:t xml:space="preserve">for regeneration instructions.</w:t>
      </w:r>
    </w:p>
    <w:p>
      <w:r>
        <w:pict>
          <v:rect style="width:0;height:1.5pt" o:hralign="center" o:hrstd="t" o:hr="t"/>
        </w:pict>
      </w:r>
    </w:p>
    <w:bookmarkEnd w:id="70"/>
    <w:bookmarkEnd w:id="71"/>
    <w:bookmarkStart w:id="75" w:name="related-documentation"/>
    <w:p>
      <w:pPr>
        <w:pStyle w:val="Heading2"/>
      </w:pPr>
      <w:r>
        <w:t xml:space="preserve">Related Documentation</w:t>
      </w:r>
    </w:p>
    <w:p>
      <w:pPr>
        <w:pStyle w:val="FirstParagraph"/>
      </w:pPr>
      <w:r>
        <w:rPr>
          <w:bCs/>
          <w:b/>
        </w:rPr>
        <w:t xml:space="preserve">Component-Level:</w:t>
      </w:r>
      <w:r>
        <w:t xml:space="preserve"> </w:t>
      </w:r>
      <w:r>
        <w:t xml:space="preserve">-</w:t>
      </w:r>
      <w:r>
        <w:t xml:space="preserve"> </w:t>
      </w:r>
      <w:hyperlink r:id="rId72">
        <w:r>
          <w:rPr>
            <w:rStyle w:val="Hyperlink"/>
          </w:rPr>
          <w:t xml:space="preserve">../../README.md</w:t>
        </w:r>
      </w:hyperlink>
      <w:r>
        <w:t xml:space="preserve"> </w:t>
      </w:r>
      <w:r>
        <w:t xml:space="preserve">- Component quick start guide</w:t>
      </w:r>
      <w:r>
        <w:t xml:space="preserve"> </w:t>
      </w:r>
      <w:r>
        <w:t xml:space="preserve">-</w:t>
      </w:r>
      <w:r>
        <w:t xml:space="preserve"> </w:t>
      </w:r>
      <w:hyperlink r:id="rId73">
        <w:r>
          <w:rPr>
            <w:rStyle w:val="Hyperlink"/>
          </w:rPr>
          <w:t xml:space="preserve">../../DUAL_BUFFER_IMPLEMENTATION.md</w:t>
        </w:r>
      </w:hyperlink>
      <w:r>
        <w:t xml:space="preserve"> </w:t>
      </w:r>
      <w:r>
        <w:t xml:space="preserve">- Dual-buffer feature deep dive</w:t>
      </w:r>
      <w:r>
        <w:t xml:space="preserve"> </w:t>
      </w:r>
      <w:r>
        <w:t xml:space="preserve">-</w:t>
      </w:r>
      <w:r>
        <w:t xml:space="preserve"> </w:t>
      </w:r>
      <w:hyperlink r:id="rId74">
        <w:r>
          <w:rPr>
            <w:rStyle w:val="Hyperlink"/>
          </w:rPr>
          <w:t xml:space="preserve">../../ANALYSIS_APB_CONVERTER.md</w:t>
        </w:r>
      </w:hyperlink>
      <w:r>
        <w:t xml:space="preserve"> </w:t>
      </w:r>
      <w:r>
        <w:t xml:space="preserve">- APB converter analysis</w:t>
      </w:r>
    </w:p>
    <w:p>
      <w:pPr>
        <w:pStyle w:val="BodyText"/>
      </w:pPr>
      <w:r>
        <w:rPr>
          <w:bCs/>
          <w:b/>
        </w:rPr>
        <w:t xml:space="preserve">Repository-Level:</w:t>
      </w:r>
      <w:r>
        <w:t xml:space="preserve"> </w:t>
      </w:r>
      <w:r>
        <w:t xml:space="preserve">- RTL source:</w:t>
      </w:r>
      <w:r>
        <w:t xml:space="preserve"> </w:t>
      </w:r>
      <w:r>
        <w:rPr>
          <w:rStyle w:val="VerbatimChar"/>
        </w:rPr>
        <w:t xml:space="preserve">projects/components/converters/rtl/</w:t>
      </w:r>
      <w:r>
        <w:t xml:space="preserve"> </w:t>
      </w:r>
      <w:r>
        <w:t xml:space="preserve">- Test suite:</w:t>
      </w:r>
      <w:r>
        <w:t xml:space="preserve"> </w:t>
      </w:r>
      <w:r>
        <w:rPr>
          <w:rStyle w:val="VerbatimChar"/>
        </w:rPr>
        <w:t xml:space="preserve">projects/components/converters/dv/tests/</w:t>
      </w:r>
      <w:r>
        <w:t xml:space="preserve"> </w:t>
      </w:r>
      <w:r>
        <w:t xml:space="preserve">- Usage examples: Chapter 4 of this specification</w:t>
      </w:r>
    </w:p>
    <w:p>
      <w:r>
        <w:pict>
          <v:rect style="width:0;height:1.5pt" o:hralign="center" o:hrstd="t" o:hr="t"/>
        </w:pict>
      </w:r>
    </w:p>
    <w:bookmarkEnd w:id="75"/>
    <w:bookmarkStart w:id="76" w:name="version-history"/>
    <w:p>
      <w:pPr>
        <w:pStyle w:val="Heading2"/>
      </w:pPr>
      <w:r>
        <w:t xml:space="preserve">Version History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2545"/>
        <w:gridCol w:w="1697"/>
        <w:gridCol w:w="367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2025-10-26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Added comprehensive specification with block diagrams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2025-10-25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Added dual-buffer mode for axi_data_dnsize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2025-10-24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Initial release with generic and full converters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76"/>
    <w:bookmarkStart w:id="77" w:name="document-conventions"/>
    <w:p>
      <w:pPr>
        <w:pStyle w:val="Heading2"/>
      </w:pPr>
      <w:r>
        <w:t xml:space="preserve">Document Conventions</w:t>
      </w:r>
    </w:p>
    <w:p>
      <w:pPr>
        <w:pStyle w:val="FirstParagraph"/>
      </w:pPr>
      <w:r>
        <w:rPr>
          <w:bCs/>
          <w:b/>
        </w:rPr>
        <w:t xml:space="preserve">Notation: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parameter_name</w:t>
      </w:r>
      <w:r>
        <w:t xml:space="preserve"> </w:t>
      </w:r>
      <w:r>
        <w:t xml:space="preserve">- RTL parameters and signals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- Important concepts and module names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Italic</w:t>
      </w:r>
      <w:r>
        <w:t xml:space="preserve"> </w:t>
      </w:r>
      <w:r>
        <w:t xml:space="preserve">- Figure captions and references</w:t>
      </w:r>
    </w:p>
    <w:p>
      <w:pPr>
        <w:pStyle w:val="BodyText"/>
      </w:pPr>
      <w:r>
        <w:rPr>
          <w:bCs/>
          <w:b/>
        </w:rPr>
        <w:t xml:space="preserve">Diagrams:</w:t>
      </w:r>
      <w:r>
        <w:t xml:space="preserve"> </w:t>
      </w:r>
      <w:r>
        <w:t xml:space="preserve">- Light blue - Input interfaces</w:t>
      </w:r>
      <w:r>
        <w:t xml:space="preserve"> </w:t>
      </w:r>
      <w:r>
        <w:t xml:space="preserve">- Light coral - Output interfaces</w:t>
      </w:r>
      <w:r>
        <w:t xml:space="preserve"> </w:t>
      </w:r>
      <w:r>
        <w:t xml:space="preserve">- Light yellow - Control logic</w:t>
      </w:r>
      <w:r>
        <w:t xml:space="preserve"> </w:t>
      </w:r>
      <w:r>
        <w:t xml:space="preserve">- Light gray - Data path elements</w:t>
      </w:r>
      <w:r>
        <w:t xml:space="preserve"> </w:t>
      </w:r>
      <w:r>
        <w:t xml:space="preserve">- Arrows - Data/control flow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Author:</w:t>
      </w:r>
      <w:r>
        <w:t xml:space="preserve"> </w:t>
      </w:r>
      <w:r>
        <w:t xml:space="preserve">RTL Design Sherpa Project</w:t>
      </w:r>
      <w:r>
        <w:t xml:space="preserve"> </w:t>
      </w:r>
      <w:r>
        <w:rPr>
          <w:bCs/>
          <w:b/>
        </w:rPr>
        <w:t xml:space="preserve">Maintained By:</w:t>
      </w:r>
      <w:r>
        <w:t xml:space="preserve"> </w:t>
      </w:r>
      <w:r>
        <w:t xml:space="preserve">Converters Component Team</w:t>
      </w:r>
      <w:r>
        <w:t xml:space="preserve"> </w:t>
      </w:r>
      <w:r>
        <w:rPr>
          <w:bCs/>
          <w:b/>
        </w:rPr>
        <w:t xml:space="preserve">Last Review:</w:t>
      </w:r>
      <w:r>
        <w:t xml:space="preserve"> </w:t>
      </w:r>
      <w:r>
        <w:t xml:space="preserve">2025-10-26</w:t>
      </w:r>
    </w:p>
    <w:bookmarkEnd w:id="77"/>
    <w:bookmarkEnd w:id="78"/>
    <w:bookmarkStart w:id="94" w:name="chapter-1-overview---introduction"/>
    <w:p>
      <w:pPr>
        <w:pStyle w:val="Heading1"/>
      </w:pPr>
      <w:r>
        <w:t xml:space="preserve">Chapter 1: Overview - Introduction</w:t>
      </w:r>
    </w:p>
    <w:bookmarkStart w:id="79" w:name="purpose"/>
    <w:p>
      <w:pPr>
        <w:pStyle w:val="Heading2"/>
      </w:pPr>
      <w:r>
        <w:t xml:space="preserve">Purpose</w:t>
      </w:r>
    </w:p>
    <w:p>
      <w:pPr>
        <w:pStyle w:val="FirstParagraph"/>
      </w:pPr>
      <w:r>
        <w:t xml:space="preserve">The Converters component provides essential data width conversion and protocol conversion modules that enable seamless integration between components with different data widths or communication protocols.</w:t>
      </w:r>
    </w:p>
    <w:bookmarkEnd w:id="79"/>
    <w:bookmarkStart w:id="80" w:name="problem-statement"/>
    <w:p>
      <w:pPr>
        <w:pStyle w:val="Heading2"/>
      </w:pPr>
      <w:r>
        <w:t xml:space="preserve">Problem Statement</w:t>
      </w:r>
    </w:p>
    <w:p>
      <w:pPr>
        <w:pStyle w:val="FirstParagraph"/>
      </w:pPr>
      <w:r>
        <w:t xml:space="preserve">Modern SoC designs frequently encounter two integration challenges: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Data Width Mismatch</w:t>
      </w:r>
    </w:p>
    <w:p>
      <w:pPr>
        <w:numPr>
          <w:ilvl w:val="1"/>
          <w:numId w:val="1008"/>
        </w:numPr>
        <w:pStyle w:val="Compact"/>
      </w:pPr>
      <w:r>
        <w:t xml:space="preserve">CPU: 64-bit data bus</w:t>
      </w:r>
    </w:p>
    <w:p>
      <w:pPr>
        <w:numPr>
          <w:ilvl w:val="1"/>
          <w:numId w:val="1008"/>
        </w:numPr>
        <w:pStyle w:val="Compact"/>
      </w:pPr>
      <w:r>
        <w:t xml:space="preserve">DDR Controller: 512-bit data bus</w:t>
      </w:r>
    </w:p>
    <w:p>
      <w:pPr>
        <w:numPr>
          <w:ilvl w:val="1"/>
          <w:numId w:val="1008"/>
        </w:numPr>
        <w:pStyle w:val="Compact"/>
      </w:pPr>
      <w:r>
        <w:t xml:space="preserve">PCIe Endpoint: 128-bit data bus</w:t>
      </w:r>
    </w:p>
    <w:p>
      <w:pPr>
        <w:numPr>
          <w:ilvl w:val="1"/>
          <w:numId w:val="1008"/>
        </w:numPr>
        <w:pStyle w:val="Compact"/>
      </w:pPr>
      <w:r>
        <w:t xml:space="preserve">Result: Direct connection impossible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Protocol Incompatibility</w:t>
      </w:r>
    </w:p>
    <w:p>
      <w:pPr>
        <w:numPr>
          <w:ilvl w:val="1"/>
          <w:numId w:val="1009"/>
        </w:numPr>
        <w:pStyle w:val="Compact"/>
      </w:pPr>
      <w:r>
        <w:t xml:space="preserve">AXI4 masters (CPU, DMA)</w:t>
      </w:r>
    </w:p>
    <w:p>
      <w:pPr>
        <w:numPr>
          <w:ilvl w:val="1"/>
          <w:numId w:val="1009"/>
        </w:numPr>
        <w:pStyle w:val="Compact"/>
      </w:pPr>
      <w:r>
        <w:t xml:space="preserve">APB peripherals (UART, GPIO, SPI)</w:t>
      </w:r>
    </w:p>
    <w:p>
      <w:pPr>
        <w:numPr>
          <w:ilvl w:val="1"/>
          <w:numId w:val="1009"/>
        </w:numPr>
        <w:pStyle w:val="Compact"/>
      </w:pPr>
      <w:r>
        <w:t xml:space="preserve">Custom register interfaces (PeakRDL)</w:t>
      </w:r>
    </w:p>
    <w:p>
      <w:pPr>
        <w:numPr>
          <w:ilvl w:val="1"/>
          <w:numId w:val="1009"/>
        </w:numPr>
        <w:pStyle w:val="Compact"/>
      </w:pPr>
      <w:r>
        <w:t xml:space="preserve">Result: Protocol bridge required</w:t>
      </w:r>
    </w:p>
    <w:bookmarkEnd w:id="80"/>
    <w:bookmarkStart w:id="83" w:name="solution-approach"/>
    <w:p>
      <w:pPr>
        <w:pStyle w:val="Heading2"/>
      </w:pPr>
      <w:r>
        <w:t xml:space="preserve">Solution Approach</w:t>
      </w:r>
    </w:p>
    <w:bookmarkStart w:id="81" w:name="data-width-converters-1"/>
    <w:p>
      <w:pPr>
        <w:pStyle w:val="Heading3"/>
      </w:pPr>
      <w:r>
        <w:t xml:space="preserve">Data Width Converters</w:t>
      </w:r>
    </w:p>
    <w:p>
      <w:pPr>
        <w:pStyle w:val="FirstParagraph"/>
      </w:pPr>
      <w:r>
        <w:rPr>
          <w:bCs/>
          <w:b/>
        </w:rPr>
        <w:t xml:space="preserve">Generic Building Blocks: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axi_data_upsize</w:t>
      </w:r>
      <w:r>
        <w:t xml:space="preserve"> </w:t>
      </w:r>
      <w:r>
        <w:t xml:space="preserve">- Accumulates narrow beats into wide beats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axi_data_dnsize</w:t>
      </w:r>
      <w:r>
        <w:t xml:space="preserve"> </w:t>
      </w:r>
      <w:r>
        <w:t xml:space="preserve">- Splits wide beats into narrow beats</w:t>
      </w:r>
    </w:p>
    <w:p>
      <w:pPr>
        <w:pStyle w:val="BodyText"/>
      </w:pPr>
      <w:r>
        <w:rPr>
          <w:bCs/>
          <w:b/>
        </w:rPr>
        <w:t xml:space="preserve">Full AXI4 Integration: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axi4_dwidth_converter_wr</w:t>
      </w:r>
      <w:r>
        <w:t xml:space="preserve"> </w:t>
      </w:r>
      <w:r>
        <w:t xml:space="preserve">- Write path converter (AW + W + B)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axi4_dwidth_converter_rd</w:t>
      </w:r>
      <w:r>
        <w:t xml:space="preserve"> </w:t>
      </w:r>
      <w:r>
        <w:t xml:space="preserve">- Read path converter (AR + R)</w:t>
      </w:r>
    </w:p>
    <w:bookmarkEnd w:id="81"/>
    <w:bookmarkStart w:id="82" w:name="protocol-converters-1"/>
    <w:p>
      <w:pPr>
        <w:pStyle w:val="Heading3"/>
      </w:pPr>
      <w:r>
        <w:t xml:space="preserve">Protocol Converters</w:t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axi4_to_apb_convert</w:t>
      </w:r>
      <w:r>
        <w:t xml:space="preserve"> </w:t>
      </w:r>
      <w:r>
        <w:t xml:space="preserve">- Full AXI4-to-APB bridge</w:t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peakrdl_to_cmdrsp</w:t>
      </w:r>
      <w:r>
        <w:t xml:space="preserve"> </w:t>
      </w:r>
      <w:r>
        <w:t xml:space="preserve">- Register interface adapter</w:t>
      </w:r>
    </w:p>
    <w:bookmarkEnd w:id="82"/>
    <w:bookmarkEnd w:id="83"/>
    <w:bookmarkStart w:id="87" w:name="key-benefits"/>
    <w:p>
      <w:pPr>
        <w:pStyle w:val="Heading2"/>
      </w:pPr>
      <w:r>
        <w:t xml:space="preserve">Key Benefits</w:t>
      </w:r>
    </w:p>
    <w:bookmarkStart w:id="84" w:name="reusability"/>
    <w:p>
      <w:pPr>
        <w:pStyle w:val="Heading3"/>
      </w:pPr>
      <w:r>
        <w:t xml:space="preserve">Reusability</w:t>
      </w:r>
    </w:p>
    <w:p>
      <w:pPr>
        <w:numPr>
          <w:ilvl w:val="0"/>
          <w:numId w:val="1011"/>
        </w:numPr>
        <w:pStyle w:val="Compact"/>
      </w:pPr>
      <w:r>
        <w:t xml:space="preserve">Generic modules work with any width ratio</w:t>
      </w:r>
    </w:p>
    <w:p>
      <w:pPr>
        <w:numPr>
          <w:ilvl w:val="0"/>
          <w:numId w:val="1011"/>
        </w:numPr>
        <w:pStyle w:val="Compact"/>
      </w:pPr>
      <w:r>
        <w:t xml:space="preserve">Configurable parameters for custom use cases</w:t>
      </w:r>
    </w:p>
    <w:p>
      <w:pPr>
        <w:numPr>
          <w:ilvl w:val="0"/>
          <w:numId w:val="1011"/>
        </w:numPr>
        <w:pStyle w:val="Compact"/>
      </w:pPr>
      <w:r>
        <w:t xml:space="preserve">Self-contained building blocks</w:t>
      </w:r>
    </w:p>
    <w:bookmarkEnd w:id="84"/>
    <w:bookmarkStart w:id="85" w:name="performance"/>
    <w:p>
      <w:pPr>
        <w:pStyle w:val="Heading3"/>
      </w:pP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Upsize: 100% throughput (single buffer)</w:t>
      </w:r>
    </w:p>
    <w:p>
      <w:pPr>
        <w:numPr>
          <w:ilvl w:val="0"/>
          <w:numId w:val="1012"/>
        </w:numPr>
        <w:pStyle w:val="Compact"/>
      </w:pPr>
      <w:r>
        <w:t xml:space="preserve">Downsize: 80% (single buffer) or 100% (dual buffer)</w:t>
      </w:r>
    </w:p>
    <w:p>
      <w:pPr>
        <w:numPr>
          <w:ilvl w:val="0"/>
          <w:numId w:val="1012"/>
        </w:numPr>
        <w:pStyle w:val="Compact"/>
      </w:pPr>
      <w:r>
        <w:t xml:space="preserve">Minimal latency overhead</w:t>
      </w:r>
    </w:p>
    <w:bookmarkEnd w:id="85"/>
    <w:bookmarkStart w:id="86" w:name="flexibility"/>
    <w:p>
      <w:pPr>
        <w:pStyle w:val="Heading3"/>
      </w:pPr>
      <w:r>
        <w:t xml:space="preserve">Flexibility</w:t>
      </w:r>
    </w:p>
    <w:p>
      <w:pPr>
        <w:numPr>
          <w:ilvl w:val="0"/>
          <w:numId w:val="1013"/>
        </w:numPr>
        <w:pStyle w:val="Compact"/>
      </w:pPr>
      <w:r>
        <w:t xml:space="preserve">Configurable sideband handling</w:t>
      </w:r>
    </w:p>
    <w:p>
      <w:pPr>
        <w:numPr>
          <w:ilvl w:val="0"/>
          <w:numId w:val="1013"/>
        </w:numPr>
        <w:pStyle w:val="Compact"/>
      </w:pPr>
      <w:r>
        <w:t xml:space="preserve">Optional burst tracking</w:t>
      </w:r>
    </w:p>
    <w:p>
      <w:pPr>
        <w:numPr>
          <w:ilvl w:val="0"/>
          <w:numId w:val="1013"/>
        </w:numPr>
        <w:pStyle w:val="Compact"/>
      </w:pPr>
      <w:r>
        <w:t xml:space="preserve">Dual-buffer mode for high-performance paths</w:t>
      </w:r>
    </w:p>
    <w:bookmarkEnd w:id="86"/>
    <w:bookmarkEnd w:id="87"/>
    <w:bookmarkStart w:id="90" w:name="component-scope"/>
    <w:p>
      <w:pPr>
        <w:pStyle w:val="Heading2"/>
      </w:pPr>
      <w:r>
        <w:t xml:space="preserve">Component Scope</w:t>
      </w:r>
    </w:p>
    <w:bookmarkStart w:id="88" w:name="in-scope"/>
    <w:p>
      <w:pPr>
        <w:pStyle w:val="Heading3"/>
      </w:pPr>
      <w:r>
        <w:t xml:space="preserve">In Scope</w:t>
      </w:r>
    </w:p>
    <w:p>
      <w:pPr>
        <w:numPr>
          <w:ilvl w:val="0"/>
          <w:numId w:val="1014"/>
        </w:numPr>
        <w:pStyle w:val="Compact"/>
      </w:pPr>
      <w:r>
        <w:t xml:space="preserve">Integer width ratios (2:1, 4:1, 8:1, 16:1, etc.)</w:t>
      </w:r>
    </w:p>
    <w:p>
      <w:pPr>
        <w:numPr>
          <w:ilvl w:val="0"/>
          <w:numId w:val="1014"/>
        </w:numPr>
        <w:pStyle w:val="Compact"/>
      </w:pPr>
      <w:r>
        <w:t xml:space="preserve">AXI4 and APB protocol support</w:t>
      </w:r>
    </w:p>
    <w:p>
      <w:pPr>
        <w:numPr>
          <w:ilvl w:val="0"/>
          <w:numId w:val="1014"/>
        </w:numPr>
        <w:pStyle w:val="Compact"/>
      </w:pPr>
      <w:r>
        <w:t xml:space="preserve">Configurable throughput vs area trade-offs</w:t>
      </w:r>
    </w:p>
    <w:p>
      <w:pPr>
        <w:numPr>
          <w:ilvl w:val="0"/>
          <w:numId w:val="1014"/>
        </w:numPr>
        <w:pStyle w:val="Compact"/>
      </w:pPr>
      <w:r>
        <w:t xml:space="preserve">Generic building blocks for custom converters</w:t>
      </w:r>
    </w:p>
    <w:bookmarkEnd w:id="88"/>
    <w:bookmarkStart w:id="89" w:name="out-of-scope"/>
    <w:p>
      <w:pPr>
        <w:pStyle w:val="Heading3"/>
      </w:pPr>
      <w:r>
        <w:t xml:space="preserve">Out of Scope</w:t>
      </w:r>
    </w:p>
    <w:p>
      <w:pPr>
        <w:numPr>
          <w:ilvl w:val="0"/>
          <w:numId w:val="1015"/>
        </w:numPr>
        <w:pStyle w:val="Compact"/>
      </w:pPr>
      <w:r>
        <w:t xml:space="preserve">Non-integer width ratios (e.g., 3:2 conversion)</w:t>
      </w:r>
    </w:p>
    <w:p>
      <w:pPr>
        <w:numPr>
          <w:ilvl w:val="0"/>
          <w:numId w:val="1015"/>
        </w:numPr>
        <w:pStyle w:val="Compact"/>
      </w:pPr>
      <w:r>
        <w:t xml:space="preserve">AXI4-Stream protocol (different component)</w:t>
      </w:r>
    </w:p>
    <w:p>
      <w:pPr>
        <w:numPr>
          <w:ilvl w:val="0"/>
          <w:numId w:val="1015"/>
        </w:numPr>
        <w:pStyle w:val="Compact"/>
      </w:pPr>
      <w:r>
        <w:t xml:space="preserve">Complex buffering beyond dual-buffer</w:t>
      </w:r>
    </w:p>
    <w:p>
      <w:pPr>
        <w:numPr>
          <w:ilvl w:val="0"/>
          <w:numId w:val="1015"/>
        </w:numPr>
        <w:pStyle w:val="Compact"/>
      </w:pPr>
      <w:r>
        <w:t xml:space="preserve">Clock domain crossing (use separate CDC modules)</w:t>
      </w:r>
    </w:p>
    <w:bookmarkEnd w:id="89"/>
    <w:bookmarkEnd w:id="90"/>
    <w:bookmarkStart w:id="91" w:name="target-applications"/>
    <w:p>
      <w:pPr>
        <w:pStyle w:val="Heading2"/>
      </w:pPr>
      <w:r>
        <w:t xml:space="preserve">Target Applications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CPU-to-DDR Integration</w:t>
      </w:r>
      <w:r>
        <w:t xml:space="preserve"> </w:t>
      </w:r>
      <w:r>
        <w:t xml:space="preserve">- 64-bit CPU to 512-bit memory controller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DMA Engines</w:t>
      </w:r>
      <w:r>
        <w:t xml:space="preserve"> </w:t>
      </w:r>
      <w:r>
        <w:t xml:space="preserve">- Variable width data movers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Mixed Protocol Systems</w:t>
      </w:r>
      <w:r>
        <w:t xml:space="preserve"> </w:t>
      </w:r>
      <w:r>
        <w:t xml:space="preserve">- AXI4 to APB peripheral buses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FPGA Fabric Interfaces</w:t>
      </w:r>
      <w:r>
        <w:t xml:space="preserve"> </w:t>
      </w:r>
      <w:r>
        <w:t xml:space="preserve">- Width matching for IP integration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Register Access</w:t>
      </w:r>
      <w:r>
        <w:t xml:space="preserve"> </w:t>
      </w:r>
      <w:r>
        <w:t xml:space="preserve">- PeakRDL to custom control protocols</w:t>
      </w:r>
    </w:p>
    <w:bookmarkEnd w:id="91"/>
    <w:bookmarkStart w:id="93" w:name="document-organization"/>
    <w:p>
      <w:pPr>
        <w:pStyle w:val="Heading2"/>
      </w:pPr>
      <w:r>
        <w:t xml:space="preserve">Document Organization</w:t>
      </w:r>
    </w:p>
    <w:p>
      <w:pPr>
        <w:pStyle w:val="FirstParagraph"/>
      </w:pPr>
      <w:r>
        <w:t xml:space="preserve">This specification is organized into four chapters: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Overview</w:t>
      </w:r>
      <w:r>
        <w:t xml:space="preserve"> </w:t>
      </w:r>
      <w:r>
        <w:t xml:space="preserve">(This chapter) - Purpose, scope, and architecture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Data Width Converters</w:t>
      </w:r>
      <w:r>
        <w:t xml:space="preserve"> </w:t>
      </w:r>
      <w:r>
        <w:t xml:space="preserve">- Generic and full AXI4 modules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Protocol Converters</w:t>
      </w:r>
      <w:r>
        <w:t xml:space="preserve"> </w:t>
      </w:r>
      <w:r>
        <w:t xml:space="preserve">- AXI4-to-APB and PeakRDL adapters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Usage Examples</w:t>
      </w:r>
      <w:r>
        <w:t xml:space="preserve"> </w:t>
      </w:r>
      <w:r>
        <w:t xml:space="preserve">- Configuration, scenarios, and integration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Next:</w:t>
      </w:r>
      <w:r>
        <w:t xml:space="preserve"> </w:t>
      </w:r>
      <w:hyperlink r:id="rId92">
        <w:r>
          <w:rPr>
            <w:rStyle w:val="Hyperlink"/>
          </w:rPr>
          <w:t xml:space="preserve">02_architecture.md</w:t>
        </w:r>
      </w:hyperlink>
      <w:r>
        <w:t xml:space="preserve"> </w:t>
      </w:r>
      <w:r>
        <w:t xml:space="preserve">- System architecture and module hierarchy</w:t>
      </w:r>
    </w:p>
    <w:bookmarkEnd w:id="93"/>
    <w:bookmarkEnd w:id="94"/>
    <w:bookmarkStart w:id="127" w:name="X663b6484fc678ac0316bf92410479bdaab0f40f"/>
    <w:p>
      <w:pPr>
        <w:pStyle w:val="Heading1"/>
      </w:pPr>
      <w:r>
        <w:t xml:space="preserve">Chapter 2: Data Width Converters - Overview</w:t>
      </w:r>
    </w:p>
    <w:bookmarkStart w:id="95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Data width converters enable communication between components with mismatched data bus widths, a common challenge in modern SoC designs where different IP blocks operate at different data widths.</w:t>
      </w:r>
    </w:p>
    <w:bookmarkEnd w:id="95"/>
    <w:bookmarkStart w:id="96" w:name="module-hierarchy"/>
    <w:p>
      <w:pPr>
        <w:pStyle w:val="Heading2"/>
      </w:pPr>
      <w:r>
        <w:t xml:space="preserve">Module Hierarchy</w:t>
      </w:r>
    </w:p>
    <w:p>
      <w:pPr>
        <w:pStyle w:val="SourceCode"/>
      </w:pPr>
      <w:r>
        <w:rPr>
          <w:rStyle w:val="VerbatimChar"/>
        </w:rPr>
        <w:t xml:space="preserve">Data Width Converters</w:t>
      </w:r>
      <w:r>
        <w:br/>
      </w:r>
      <w:r>
        <w:rPr>
          <w:rStyle w:val="VerbatimChar"/>
        </w:rPr>
        <w:t xml:space="preserve">├── Generic Building Blocks</w:t>
      </w:r>
      <w:r>
        <w:br/>
      </w:r>
      <w:r>
        <w:rPr>
          <w:rStyle w:val="VerbatimChar"/>
        </w:rPr>
        <w:t xml:space="preserve">│   ├── axi_data_upsize.sv      - Narrow→Wide accumulator</w:t>
      </w:r>
      <w:r>
        <w:br/>
      </w:r>
      <w:r>
        <w:rPr>
          <w:rStyle w:val="VerbatimChar"/>
        </w:rPr>
        <w:t xml:space="preserve">│   └── axi_data_dnsize.sv      - Wide→Narrow splitter</w:t>
      </w:r>
      <w:r>
        <w:br/>
      </w:r>
      <w:r>
        <w:rPr>
          <w:rStyle w:val="VerbatimChar"/>
        </w:rPr>
        <w:t xml:space="preserve">│</w:t>
      </w:r>
      <w:r>
        <w:br/>
      </w:r>
      <w:r>
        <w:rPr>
          <w:rStyle w:val="VerbatimChar"/>
        </w:rPr>
        <w:t xml:space="preserve">└── Full AXI4 Converters</w:t>
      </w:r>
      <w:r>
        <w:br/>
      </w:r>
      <w:r>
        <w:rPr>
          <w:rStyle w:val="VerbatimChar"/>
        </w:rPr>
        <w:t xml:space="preserve">    ├── axi4_dwidth_converter_wr.sv - Write path (AW + W + B)</w:t>
      </w:r>
      <w:r>
        <w:br/>
      </w:r>
      <w:r>
        <w:rPr>
          <w:rStyle w:val="VerbatimChar"/>
        </w:rPr>
        <w:t xml:space="preserve">    └── axi4_dwidth_converter_rd.sv - Read path (AR + R)</w:t>
      </w:r>
    </w:p>
    <w:bookmarkEnd w:id="96"/>
    <w:bookmarkStart w:id="111" w:name="generic-building-blocks"/>
    <w:p>
      <w:pPr>
        <w:pStyle w:val="Heading2"/>
      </w:pPr>
      <w:r>
        <w:t xml:space="preserve">Generic Building Blocks</w:t>
      </w:r>
    </w:p>
    <w:bookmarkStart w:id="101" w:name="axi_data_upsize---narrowwide-accumulator"/>
    <w:p>
      <w:pPr>
        <w:pStyle w:val="Heading3"/>
      </w:pPr>
      <w:r>
        <w:t xml:space="preserve">axi_data_upsize - Narrow→Wide Accumulator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Accumulate N narrow beats into 1 wide beat</w:t>
      </w:r>
    </w:p>
    <w:p>
      <w:pPr>
        <w:pStyle w:val="BodyText"/>
      </w:pPr>
      <w:r>
        <w:rPr>
          <w:bCs/>
          <w:b/>
        </w:rPr>
        <w:t xml:space="preserve">Key Features:</w:t>
      </w:r>
      <w:r>
        <w:t xml:space="preserve"> </w:t>
      </w:r>
      <w:r>
        <w:t xml:space="preserve">- 100% throughput (single buffer sufficient)</w:t>
      </w:r>
      <w:r>
        <w:t xml:space="preserve"> </w:t>
      </w:r>
      <w:r>
        <w:t xml:space="preserve">- Configurable sideband modes (concatenate or OR)</w:t>
      </w:r>
      <w:r>
        <w:t xml:space="preserve"> </w:t>
      </w:r>
      <w:r>
        <w:t xml:space="preserve">- Supports any integer width ratio</w:t>
      </w:r>
      <w:r>
        <w:t xml:space="preserve"> </w:t>
      </w:r>
      <w:r>
        <w:t xml:space="preserve">- Minimal area overhead</w:t>
      </w:r>
    </w:p>
    <w:p>
      <w:pPr>
        <w:pStyle w:val="BodyText"/>
      </w:pPr>
      <w:r>
        <w:rPr>
          <w:bCs/>
          <w:b/>
        </w:rPr>
        <w:t xml:space="preserve">Block Diagram:</w:t>
      </w:r>
    </w:p>
    <w:p>
      <w:pPr>
        <w:pStyle w:val="CaptionedFigure"/>
      </w:pPr>
      <w:r>
        <w:drawing>
          <wp:inline>
            <wp:extent cx="5334000" cy="2660213"/>
            <wp:effectExtent b="0" l="0" r="0" t="0"/>
            <wp:docPr descr="AXI Data Upsize" title="" id="98" name="Picture"/>
            <a:graphic>
              <a:graphicData uri="http://schemas.openxmlformats.org/drawingml/2006/picture">
                <pic:pic>
                  <pic:nvPicPr>
                    <pic:cNvPr descr="../assets/graphviz/axi_data_upsize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AXI Data Upsize</w:t>
      </w:r>
    </w:p>
    <w:p>
      <w:pPr>
        <w:pStyle w:val="BodyText"/>
      </w:pPr>
      <w:r>
        <w:rPr>
          <w:bCs/>
          <w:b/>
        </w:rPr>
        <w:t xml:space="preserve">Documentation:</w:t>
      </w:r>
      <w:r>
        <w:t xml:space="preserve"> </w:t>
      </w:r>
      <w:hyperlink r:id="rId100">
        <w:r>
          <w:rPr>
            <w:rStyle w:val="Hyperlink"/>
          </w:rPr>
          <w:t xml:space="preserve">02_axi_data_upsize.md</w:t>
        </w:r>
      </w:hyperlink>
    </w:p>
    <w:p>
      <w:r>
        <w:pict>
          <v:rect style="width:0;height:1.5pt" o:hralign="center" o:hrstd="t" o:hr="t"/>
        </w:pict>
      </w:r>
    </w:p>
    <w:bookmarkEnd w:id="101"/>
    <w:bookmarkStart w:id="110" w:name="axi_data_dnsize---widenarrow-splitter"/>
    <w:p>
      <w:pPr>
        <w:pStyle w:val="Heading3"/>
      </w:pPr>
      <w:r>
        <w:t xml:space="preserve">axi_data_dnsize - Wide→Narrow Splitter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Split 1 wide beat into N narrow beats</w:t>
      </w:r>
    </w:p>
    <w:p>
      <w:pPr>
        <w:pStyle w:val="BodyText"/>
      </w:pPr>
      <w:r>
        <w:rPr>
          <w:bCs/>
          <w:b/>
        </w:rPr>
        <w:t xml:space="preserve">Key Features:</w:t>
      </w:r>
      <w:r>
        <w:t xml:space="preserve"> </w:t>
      </w:r>
      <w:r>
        <w:t xml:space="preserve">- Two modes: Single buffer (80%) or Dual buffer (100%) throughput</w:t>
      </w:r>
      <w:r>
        <w:t xml:space="preserve"> </w:t>
      </w:r>
      <w:r>
        <w:t xml:space="preserve">- Configurable sideband modes (slice or broadcast)</w:t>
      </w:r>
      <w:r>
        <w:t xml:space="preserve"> </w:t>
      </w:r>
      <w:r>
        <w:t xml:space="preserve">- Optional burst tracking for LAST generation</w:t>
      </w:r>
      <w:r>
        <w:t xml:space="preserve"> </w:t>
      </w:r>
      <w:r>
        <w:t xml:space="preserve">- Trade-off: throughput vs area</w:t>
      </w:r>
    </w:p>
    <w:p>
      <w:pPr>
        <w:pStyle w:val="BodyText"/>
      </w:pPr>
      <w:r>
        <w:rPr>
          <w:bCs/>
          <w:b/>
        </w:rPr>
        <w:t xml:space="preserve">Block Diagrams:</w:t>
      </w:r>
    </w:p>
    <w:p>
      <w:pPr>
        <w:pStyle w:val="BodyText"/>
      </w:pPr>
      <w:r>
        <w:drawing>
          <wp:inline>
            <wp:extent cx="5334000" cy="3906000"/>
            <wp:effectExtent b="0" l="0" r="0" t="0"/>
            <wp:docPr descr="AXI Data Downsize Single" title="" id="103" name="Picture"/>
            <a:graphic>
              <a:graphicData uri="http://schemas.openxmlformats.org/drawingml/2006/picture">
                <pic:pic>
                  <pic:nvPicPr>
                    <pic:cNvPr descr="../assets/graphviz/axi_data_dnsize_single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Single Buffer Mode - 80% throughput, 1× area</w:t>
      </w:r>
    </w:p>
    <w:p>
      <w:pPr>
        <w:pStyle w:val="BodyText"/>
      </w:pPr>
      <w:r>
        <w:drawing>
          <wp:inline>
            <wp:extent cx="5334000" cy="3357593"/>
            <wp:effectExtent b="0" l="0" r="0" t="0"/>
            <wp:docPr descr="AXI Data Downsize Dual" title="" id="106" name="Picture"/>
            <a:graphic>
              <a:graphicData uri="http://schemas.openxmlformats.org/drawingml/2006/picture">
                <pic:pic>
                  <pic:nvPicPr>
                    <pic:cNvPr descr="../assets/graphviz/axi_data_dnsize_dual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Cs/>
          <w:i/>
        </w:rPr>
        <w:t xml:space="preserve">Dual Buffer Mode - 100% throughput, 2× area</w:t>
      </w:r>
    </w:p>
    <w:p>
      <w:pPr>
        <w:pStyle w:val="BodyText"/>
      </w:pPr>
      <w:r>
        <w:rPr>
          <w:bCs/>
          <w:b/>
        </w:rPr>
        <w:t xml:space="preserve">Documentation:</w:t>
      </w:r>
      <w:r>
        <w:t xml:space="preserve"> </w:t>
      </w:r>
      <w:hyperlink r:id="rId108">
        <w:r>
          <w:rPr>
            <w:rStyle w:val="Hyperlink"/>
          </w:rPr>
          <w:t xml:space="preserve">03_axi_data_dnsize.md</w:t>
        </w:r>
      </w:hyperlink>
      <w:r>
        <w:t xml:space="preserve"> </w:t>
      </w:r>
      <w:r>
        <w:t xml:space="preserve">|</w:t>
      </w:r>
      <w:r>
        <w:t xml:space="preserve"> </w:t>
      </w:r>
      <w:hyperlink r:id="rId109">
        <w:r>
          <w:rPr>
            <w:rStyle w:val="Hyperlink"/>
          </w:rPr>
          <w:t xml:space="preserve">04_dual_buffer_mode.md</w:t>
        </w:r>
      </w:hyperlink>
    </w:p>
    <w:p>
      <w:r>
        <w:pict>
          <v:rect style="width:0;height:1.5pt" o:hralign="center" o:hrstd="t" o:hr="t"/>
        </w:pict>
      </w:r>
    </w:p>
    <w:bookmarkEnd w:id="110"/>
    <w:bookmarkEnd w:id="111"/>
    <w:bookmarkStart w:id="122" w:name="full-axi4-converters"/>
    <w:p>
      <w:pPr>
        <w:pStyle w:val="Heading2"/>
      </w:pPr>
      <w:r>
        <w:t xml:space="preserve">Full AXI4 Converters</w:t>
      </w:r>
    </w:p>
    <w:bookmarkStart w:id="116" w:name="Xa137f4d3375a9307c18abe29b572bda71981a0d"/>
    <w:p>
      <w:pPr>
        <w:pStyle w:val="Heading3"/>
      </w:pPr>
      <w:r>
        <w:t xml:space="preserve">axi4_dwidth_converter_wr - Write Path Converter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Complete write path conversion with AW, W, and B channels</w:t>
      </w:r>
    </w:p>
    <w:p>
      <w:pPr>
        <w:pStyle w:val="BodyText"/>
      </w:pPr>
      <w:r>
        <w:rPr>
          <w:bCs/>
          <w:b/>
        </w:rPr>
        <w:t xml:space="preserve">Features:</w:t>
      </w:r>
      <w:r>
        <w:t xml:space="preserve"> </w:t>
      </w:r>
      <w:r>
        <w:t xml:space="preserve">- Address phase management</w:t>
      </w:r>
      <w:r>
        <w:t xml:space="preserve"> </w:t>
      </w:r>
      <w:r>
        <w:t xml:space="preserve">- Burst length adjustment</w:t>
      </w:r>
      <w:r>
        <w:t xml:space="preserve"> </w:t>
      </w:r>
      <w:r>
        <w:t xml:space="preserve">- Skid buffers for flow control</w:t>
      </w:r>
      <w:r>
        <w:t xml:space="preserve"> </w:t>
      </w:r>
      <w:r>
        <w:t xml:space="preserve">- Integrates axi_data_upsize for data conversion</w:t>
      </w:r>
    </w:p>
    <w:p>
      <w:pPr>
        <w:pStyle w:val="BodyText"/>
      </w:pPr>
      <w:r>
        <w:rPr>
          <w:bCs/>
          <w:b/>
        </w:rPr>
        <w:t xml:space="preserve">Block Diagram:</w:t>
      </w:r>
    </w:p>
    <w:p>
      <w:pPr>
        <w:pStyle w:val="CaptionedFigure"/>
      </w:pPr>
      <w:r>
        <w:drawing>
          <wp:inline>
            <wp:extent cx="5334000" cy="2899925"/>
            <wp:effectExtent b="0" l="0" r="0" t="0"/>
            <wp:docPr descr="AXI4 Write Converter" title="" id="113" name="Picture"/>
            <a:graphic>
              <a:graphicData uri="http://schemas.openxmlformats.org/drawingml/2006/picture">
                <pic:pic>
                  <pic:nvPicPr>
                    <pic:cNvPr descr="../assets/graphviz/axi4_dwidth_converter_wr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AXI4 Write Converter</w:t>
      </w:r>
    </w:p>
    <w:p>
      <w:pPr>
        <w:pStyle w:val="BodyText"/>
      </w:pPr>
      <w:r>
        <w:rPr>
          <w:bCs/>
          <w:b/>
        </w:rPr>
        <w:t xml:space="preserve">Documentation:</w:t>
      </w:r>
      <w:r>
        <w:t xml:space="preserve"> </w:t>
      </w:r>
      <w:hyperlink r:id="rId115">
        <w:r>
          <w:rPr>
            <w:rStyle w:val="Hyperlink"/>
          </w:rPr>
          <w:t xml:space="preserve">05_axi4_dwidth_converter_wr.md</w:t>
        </w:r>
      </w:hyperlink>
    </w:p>
    <w:p>
      <w:r>
        <w:pict>
          <v:rect style="width:0;height:1.5pt" o:hralign="center" o:hrstd="t" o:hr="t"/>
        </w:pict>
      </w:r>
    </w:p>
    <w:bookmarkEnd w:id="116"/>
    <w:bookmarkStart w:id="121" w:name="Xb99ea49b935f38064e6204c211051296a1d54b5"/>
    <w:p>
      <w:pPr>
        <w:pStyle w:val="Heading3"/>
      </w:pPr>
      <w:r>
        <w:t xml:space="preserve">axi4_dwidth_converter_rd - Read Path Converter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Complete read path conversion with AR and R channels</w:t>
      </w:r>
    </w:p>
    <w:p>
      <w:pPr>
        <w:pStyle w:val="BodyText"/>
      </w:pPr>
      <w:r>
        <w:rPr>
          <w:bCs/>
          <w:b/>
        </w:rPr>
        <w:t xml:space="preserve">Features:</w:t>
      </w:r>
      <w:r>
        <w:t xml:space="preserve"> </w:t>
      </w:r>
      <w:r>
        <w:t xml:space="preserve">- Address phase management</w:t>
      </w:r>
      <w:r>
        <w:t xml:space="preserve"> </w:t>
      </w:r>
      <w:r>
        <w:t xml:space="preserve">- Burst length adjustment</w:t>
      </w:r>
      <w:r>
        <w:t xml:space="preserve"> </w:t>
      </w:r>
      <w:r>
        <w:t xml:space="preserve">- Burst-aware RLAST generation</w:t>
      </w:r>
      <w:r>
        <w:t xml:space="preserve"> </w:t>
      </w:r>
      <w:r>
        <w:t xml:space="preserve">- Integrates axi_data_dnsize for data conversion</w:t>
      </w:r>
    </w:p>
    <w:p>
      <w:pPr>
        <w:pStyle w:val="BodyText"/>
      </w:pPr>
      <w:r>
        <w:rPr>
          <w:bCs/>
          <w:b/>
        </w:rPr>
        <w:t xml:space="preserve">Block Diagram:</w:t>
      </w:r>
    </w:p>
    <w:p>
      <w:pPr>
        <w:pStyle w:val="CaptionedFigure"/>
      </w:pPr>
      <w:r>
        <w:drawing>
          <wp:inline>
            <wp:extent cx="5334000" cy="3623094"/>
            <wp:effectExtent b="0" l="0" r="0" t="0"/>
            <wp:docPr descr="AXI4 Read Converter" title="" id="118" name="Picture"/>
            <a:graphic>
              <a:graphicData uri="http://schemas.openxmlformats.org/drawingml/2006/picture">
                <pic:pic>
                  <pic:nvPicPr>
                    <pic:cNvPr descr="../assets/graphviz/axi4_dwidth_converter_rd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AXI4 Read Converter</w:t>
      </w:r>
    </w:p>
    <w:p>
      <w:pPr>
        <w:pStyle w:val="BodyText"/>
      </w:pPr>
      <w:r>
        <w:rPr>
          <w:bCs/>
          <w:b/>
        </w:rPr>
        <w:t xml:space="preserve">Documentation:</w:t>
      </w:r>
      <w:r>
        <w:t xml:space="preserve"> </w:t>
      </w:r>
      <w:hyperlink r:id="rId120">
        <w:r>
          <w:rPr>
            <w:rStyle w:val="Hyperlink"/>
          </w:rPr>
          <w:t xml:space="preserve">06_axi4_dwidth_converter_rd.md</w:t>
        </w:r>
      </w:hyperlink>
    </w:p>
    <w:p>
      <w:r>
        <w:pict>
          <v:rect style="width:0;height:1.5pt" o:hralign="center" o:hrstd="t" o:hr="t"/>
        </w:pict>
      </w:r>
    </w:p>
    <w:bookmarkEnd w:id="121"/>
    <w:bookmarkEnd w:id="122"/>
    <w:bookmarkStart w:id="123" w:name="throughput-comparison"/>
    <w:p>
      <w:pPr>
        <w:pStyle w:val="Heading2"/>
      </w:pPr>
      <w:r>
        <w:t xml:space="preserve">Throughput Comparison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08"/>
        <w:gridCol w:w="1056"/>
        <w:gridCol w:w="2112"/>
        <w:gridCol w:w="1056"/>
        <w:gridCol w:w="228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Module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Throughput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to 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axi_data_upsize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 narrow→wide conversions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Area-constrained designs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Dual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High-bandwidth requirements</w:t>
            </w:r>
          </w:p>
        </w:tc>
      </w:tr>
    </w:tbl>
    <w:p>
      <w:pPr>
        <w:pStyle w:val="BodyText"/>
      </w:pPr>
      <w:r>
        <w:rPr>
          <w:bCs/>
          <w:b/>
        </w:rPr>
        <w:t xml:space="preserve">Recommendation:</w:t>
      </w:r>
      <w:r>
        <w:t xml:space="preserve"> </w:t>
      </w:r>
      <w:r>
        <w:t xml:space="preserve">- Upsize: Always use single buffer (100% throughput at minimal cost)</w:t>
      </w:r>
      <w:r>
        <w:t xml:space="preserve"> </w:t>
      </w:r>
      <w:r>
        <w:t xml:space="preserve">- Downsize: Choose based on system requirements:</w:t>
      </w:r>
      <w:r>
        <w:t xml:space="preserve"> </w:t>
      </w:r>
      <w:r>
        <w:t xml:space="preserve">- Single buffer for area-constrained or non-continuous traffic</w:t>
      </w:r>
      <w:r>
        <w:t xml:space="preserve"> </w:t>
      </w:r>
      <w:r>
        <w:t xml:space="preserve">- Dual buffer for high-performance DMA or continuous streaming</w:t>
      </w:r>
    </w:p>
    <w:p>
      <w:r>
        <w:pict>
          <v:rect style="width:0;height:1.5pt" o:hralign="center" o:hrstd="t" o:hr="t"/>
        </w:pict>
      </w:r>
    </w:p>
    <w:bookmarkEnd w:id="123"/>
    <w:bookmarkStart w:id="126" w:name="common-configuration-examples"/>
    <w:p>
      <w:pPr>
        <w:pStyle w:val="Heading2"/>
      </w:pPr>
      <w:r>
        <w:t xml:space="preserve">Common Configuration Examples</w:t>
      </w:r>
    </w:p>
    <w:bookmarkStart w:id="124" w:name="example-1-64512-bit-write-path"/>
    <w:p>
      <w:pPr>
        <w:pStyle w:val="Heading3"/>
      </w:pPr>
      <w:r>
        <w:t xml:space="preserve">Example 1: 64→512 bit (Write Path)</w:t>
      </w:r>
    </w:p>
    <w:p>
      <w:pPr>
        <w:pStyle w:val="SourceCode"/>
      </w:pPr>
      <w:r>
        <w:rPr>
          <w:rStyle w:val="NormalTok"/>
        </w:rPr>
        <w:t xml:space="preserve">axi_data_upsize #(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  </w:t>
      </w:r>
      <w:r>
        <w:rPr>
          <w:rStyle w:val="CommentTok"/>
        </w:rPr>
        <w:t xml:space="preserve">// WSTRB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.SB_OR_MODE(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// Concatenate</w:t>
      </w:r>
      <w:r>
        <w:br/>
      </w:r>
      <w:r>
        <w:rPr>
          <w:rStyle w:val="NormalTok"/>
        </w:rPr>
        <w:t xml:space="preserve">) u_upsize (...);</w:t>
      </w:r>
    </w:p>
    <w:bookmarkEnd w:id="124"/>
    <w:bookmarkStart w:id="125" w:name="X57261520b14bc37140e4bd8b2aaf104e45fea86"/>
    <w:p>
      <w:pPr>
        <w:pStyle w:val="Heading3"/>
      </w:pPr>
      <w:r>
        <w:t xml:space="preserve">Example 2: 512→128 bit (Read Path, High Performance)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// RRESP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// Broadcast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// 100% throughput</w:t>
      </w:r>
      <w:r>
        <w:br/>
      </w:r>
      <w:r>
        <w:rPr>
          <w:rStyle w:val="NormalTok"/>
        </w:rPr>
        <w:t xml:space="preserve">) u_dnsize (...);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Next Sections:</w:t>
      </w:r>
      <w:r>
        <w:t xml:space="preserve"> </w:t>
      </w:r>
      <w:r>
        <w:t xml:space="preserve">-</w:t>
      </w:r>
      <w:r>
        <w:t xml:space="preserve"> </w:t>
      </w:r>
      <w:hyperlink r:id="rId100">
        <w:r>
          <w:rPr>
            <w:rStyle w:val="Hyperlink"/>
          </w:rPr>
          <w:t xml:space="preserve">02_axi_data_upsize.md</w:t>
        </w:r>
      </w:hyperlink>
      <w:r>
        <w:t xml:space="preserve"> </w:t>
      </w:r>
      <w:r>
        <w:t xml:space="preserve">- Detailed upsize module documentation</w:t>
      </w:r>
      <w:r>
        <w:t xml:space="preserve"> </w:t>
      </w:r>
      <w:r>
        <w:t xml:space="preserve">-</w:t>
      </w:r>
      <w:r>
        <w:t xml:space="preserve"> </w:t>
      </w:r>
      <w:hyperlink r:id="rId108">
        <w:r>
          <w:rPr>
            <w:rStyle w:val="Hyperlink"/>
          </w:rPr>
          <w:t xml:space="preserve">03_axi_data_dnsize.md</w:t>
        </w:r>
      </w:hyperlink>
      <w:r>
        <w:t xml:space="preserve"> </w:t>
      </w:r>
      <w:r>
        <w:t xml:space="preserve">- Detailed dnsize module documentation</w:t>
      </w:r>
      <w:r>
        <w:t xml:space="preserve"> </w:t>
      </w:r>
      <w:r>
        <w:t xml:space="preserve">-</w:t>
      </w:r>
      <w:r>
        <w:t xml:space="preserve"> </w:t>
      </w:r>
      <w:hyperlink r:id="rId109">
        <w:r>
          <w:rPr>
            <w:rStyle w:val="Hyperlink"/>
          </w:rPr>
          <w:t xml:space="preserve">04_dual_buffer_mode.md</w:t>
        </w:r>
      </w:hyperlink>
      <w:r>
        <w:t xml:space="preserve"> </w:t>
      </w:r>
      <w:r>
        <w:t xml:space="preserve">- Dual-buffer architecture deep dive</w:t>
      </w:r>
    </w:p>
    <w:bookmarkEnd w:id="125"/>
    <w:bookmarkEnd w:id="126"/>
    <w:bookmarkEnd w:id="127"/>
    <w:bookmarkStart w:id="159" w:name="chapter-3-protocol-converters---overview"/>
    <w:p>
      <w:pPr>
        <w:pStyle w:val="Heading1"/>
      </w:pPr>
      <w:r>
        <w:t xml:space="preserve">Chapter 3: Protocol Converters - Overview</w:t>
      </w:r>
    </w:p>
    <w:bookmarkStart w:id="128" w:name="introduction-1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Protocol converters enable communication between components using different communication protocols, essential for integrating diverse IP blocks in complex SoC designs.</w:t>
      </w:r>
    </w:p>
    <w:bookmarkEnd w:id="128"/>
    <w:bookmarkStart w:id="131" w:name="available-converters"/>
    <w:p>
      <w:pPr>
        <w:pStyle w:val="Heading2"/>
      </w:pPr>
      <w:r>
        <w:t xml:space="preserve">Available Converters</w:t>
      </w:r>
    </w:p>
    <w:bookmarkStart w:id="129" w:name="axi4-to-apb-bridge"/>
    <w:p>
      <w:pPr>
        <w:pStyle w:val="Heading3"/>
      </w:pPr>
      <w:r>
        <w:t xml:space="preserve">1. AXI4-to-APB Bridge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Module:</w:t>
      </w:r>
      <w:r>
        <w:t xml:space="preserve"> </w:t>
      </w:r>
      <w:r>
        <w:rPr>
          <w:rStyle w:val="VerbatimChar"/>
        </w:rPr>
        <w:t xml:space="preserve">axi4_to_apb_convert.sv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Purpose:</w:t>
      </w:r>
      <w:r>
        <w:t xml:space="preserve"> </w:t>
      </w:r>
      <w:r>
        <w:t xml:space="preserve">Full protocol translation from AXI4 to APB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Features:</w:t>
      </w:r>
      <w:r>
        <w:t xml:space="preserve"> </w:t>
      </w:r>
      <w:r>
        <w:t xml:space="preserve">Address width adaptation, state machine control, error mapping</w:t>
      </w:r>
    </w:p>
    <w:bookmarkEnd w:id="129"/>
    <w:bookmarkStart w:id="130" w:name="peakrdl-adapter"/>
    <w:p>
      <w:pPr>
        <w:pStyle w:val="Heading3"/>
      </w:pPr>
      <w:r>
        <w:t xml:space="preserve">2. PeakRDL Adapter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Module:</w:t>
      </w:r>
      <w:r>
        <w:t xml:space="preserve"> </w:t>
      </w:r>
      <w:r>
        <w:rPr>
          <w:rStyle w:val="VerbatimChar"/>
        </w:rPr>
        <w:t xml:space="preserve">peakrdl_to_cmdrsp.sv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Purpose:</w:t>
      </w:r>
      <w:r>
        <w:t xml:space="preserve"> </w:t>
      </w:r>
      <w:r>
        <w:t xml:space="preserve">Register interface to command/response protocol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Features:</w:t>
      </w:r>
      <w:r>
        <w:t xml:space="preserve"> </w:t>
      </w:r>
      <w:r>
        <w:t xml:space="preserve">Protocol decoupling, single-cycle commands, pipelined responses</w:t>
      </w:r>
    </w:p>
    <w:p>
      <w:r>
        <w:pict>
          <v:rect style="width:0;height:1.5pt" o:hralign="center" o:hrstd="t" o:hr="t"/>
        </w:pict>
      </w:r>
    </w:p>
    <w:bookmarkEnd w:id="130"/>
    <w:bookmarkEnd w:id="131"/>
    <w:bookmarkStart w:id="144" w:name="axi4-to-apb-bridge-1"/>
    <w:p>
      <w:pPr>
        <w:pStyle w:val="Heading2"/>
      </w:pPr>
      <w:r>
        <w:t xml:space="preserve">AXI4-to-APB Bridge</w:t>
      </w:r>
    </w:p>
    <w:bookmarkStart w:id="132" w:name="overview"/>
    <w:p>
      <w:pPr>
        <w:pStyle w:val="Heading3"/>
      </w:pPr>
      <w:r>
        <w:t xml:space="preserve">Overview</w:t>
      </w:r>
    </w:p>
    <w:p>
      <w:pPr>
        <w:pStyle w:val="FirstParagraph"/>
      </w:pPr>
      <w:r>
        <w:t xml:space="preserve">Converts AXI4 master transactions (from CPU, DMA) to APB peripheral accesses.</w:t>
      </w:r>
    </w:p>
    <w:p>
      <w:pPr>
        <w:pStyle w:val="BodyText"/>
      </w:pPr>
      <w:r>
        <w:rPr>
          <w:bCs/>
          <w:b/>
        </w:rPr>
        <w:t xml:space="preserve">Key Challenges:</w:t>
      </w:r>
      <w:r>
        <w:t xml:space="preserve"> </w:t>
      </w:r>
      <w:r>
        <w:t xml:space="preserve">- Protocol differences (5-channel AXI4 vs 2-phase APB)</w:t>
      </w:r>
      <w:r>
        <w:t xml:space="preserve"> </w:t>
      </w:r>
      <w:r>
        <w:t xml:space="preserve">- Address width mismatch (64-bit AXI4 vs 32-bit APB)</w:t>
      </w:r>
      <w:r>
        <w:t xml:space="preserve"> </w:t>
      </w:r>
      <w:r>
        <w:t xml:space="preserve">- Burst support (AXI4 bursts → sequential APB transactions)</w:t>
      </w:r>
      <w:r>
        <w:t xml:space="preserve"> </w:t>
      </w:r>
      <w:r>
        <w:t xml:space="preserve">- Error response mapping (PSLVERR → BRESP/RRESP)</w:t>
      </w:r>
    </w:p>
    <w:bookmarkEnd w:id="132"/>
    <w:bookmarkStart w:id="136" w:name="block-diagram"/>
    <w:p>
      <w:pPr>
        <w:pStyle w:val="Heading3"/>
      </w:pPr>
      <w:r>
        <w:t xml:space="preserve">Block Diagram</w:t>
      </w:r>
    </w:p>
    <w:p>
      <w:pPr>
        <w:pStyle w:val="CaptionedFigure"/>
      </w:pPr>
      <w:r>
        <w:drawing>
          <wp:inline>
            <wp:extent cx="5334000" cy="2140529"/>
            <wp:effectExtent b="0" l="0" r="0" t="0"/>
            <wp:docPr descr="AXI4-to-APB Converter" title="" id="134" name="Picture"/>
            <a:graphic>
              <a:graphicData uri="http://schemas.openxmlformats.org/drawingml/2006/picture">
                <pic:pic>
                  <pic:nvPicPr>
                    <pic:cNvPr descr="../assets/graphviz/axi4_to_apb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AXI4-to-APB Converter</w:t>
      </w:r>
    </w:p>
    <w:bookmarkEnd w:id="136"/>
    <w:bookmarkStart w:id="140" w:name="state-machine"/>
    <w:p>
      <w:pPr>
        <w:pStyle w:val="Heading3"/>
      </w:pPr>
      <w:r>
        <w:t xml:space="preserve">State Machine</w:t>
      </w:r>
    </w:p>
    <w:p>
      <w:pPr>
        <w:pStyle w:val="FirstParagraph"/>
      </w:pPr>
      <w:r>
        <w:t xml:space="preserve">The converter uses a state machine to manage protocol translation:</w:t>
      </w:r>
    </w:p>
    <w:p>
      <w:pPr>
        <w:pStyle w:val="CaptionedFigure"/>
      </w:pPr>
      <w:r>
        <w:drawing>
          <wp:inline>
            <wp:extent cx="5334000" cy="1590971"/>
            <wp:effectExtent b="0" l="0" r="0" t="0"/>
            <wp:docPr descr="AXI4-to-APB FSM" title="" id="138" name="Picture"/>
            <a:graphic>
              <a:graphicData uri="http://schemas.openxmlformats.org/drawingml/2006/picture">
                <pic:pic>
                  <pic:nvPicPr>
                    <pic:cNvPr descr="../assets/puml/axi4_to_apb_fsm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AXI4-to-APB FSM</w:t>
      </w:r>
    </w:p>
    <w:p>
      <w:pPr>
        <w:pStyle w:val="BodyText"/>
      </w:pPr>
      <w:r>
        <w:rPr>
          <w:bCs/>
          <w:b/>
        </w:rPr>
        <w:t xml:space="preserve">States: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IDLE</w:t>
      </w:r>
      <w:r>
        <w:t xml:space="preserve"> </w:t>
      </w:r>
      <w:r>
        <w:t xml:space="preserve">- Wait for AXI4 transaction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READ</w:t>
      </w:r>
      <w:r>
        <w:t xml:space="preserve"> </w:t>
      </w:r>
      <w:r>
        <w:t xml:space="preserve">- Process AXI4 read → APB read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WRITE</w:t>
      </w:r>
      <w:r>
        <w:t xml:space="preserve"> </w:t>
      </w:r>
      <w:r>
        <w:t xml:space="preserve">- Process AXI4 write → APB write</w:t>
      </w:r>
    </w:p>
    <w:bookmarkEnd w:id="140"/>
    <w:bookmarkStart w:id="141" w:name="use-cases"/>
    <w:p>
      <w:pPr>
        <w:pStyle w:val="Heading3"/>
      </w:pPr>
      <w:r>
        <w:t xml:space="preserve">Use Cases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CPU to APB Peripherals</w:t>
      </w:r>
      <w:r>
        <w:t xml:space="preserve"> </w:t>
      </w:r>
      <w:r>
        <w:t xml:space="preserve">- Main processor accessing GPIO, UART, SPI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DMA to Configuration Registers</w:t>
      </w:r>
      <w:r>
        <w:t xml:space="preserve"> </w:t>
      </w:r>
      <w:r>
        <w:t xml:space="preserve">- DMA controller configuring peripherals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Mixed Protocol Systems</w:t>
      </w:r>
      <w:r>
        <w:t xml:space="preserve"> </w:t>
      </w:r>
      <w:r>
        <w:t xml:space="preserve">- Integrating AXI4 fabric with legacy APB devices</w:t>
      </w:r>
    </w:p>
    <w:bookmarkEnd w:id="141"/>
    <w:bookmarkStart w:id="143" w:name="documentation"/>
    <w:p>
      <w:pPr>
        <w:pStyle w:val="Heading3"/>
      </w:pPr>
      <w:r>
        <w:t xml:space="preserve">Documentation</w:t>
      </w:r>
    </w:p>
    <w:p>
      <w:pPr>
        <w:pStyle w:val="FirstParagraph"/>
      </w:pPr>
      <w:r>
        <w:t xml:space="preserve">See</w:t>
      </w:r>
      <w:r>
        <w:t xml:space="preserve"> </w:t>
      </w:r>
      <w:hyperlink r:id="rId142">
        <w:r>
          <w:rPr>
            <w:rStyle w:val="Hyperlink"/>
          </w:rPr>
          <w:t xml:space="preserve">02_axi4_to_apb.md</w:t>
        </w:r>
      </w:hyperlink>
      <w:r>
        <w:t xml:space="preserve"> </w:t>
      </w:r>
      <w:r>
        <w:t xml:space="preserve">for detailed specification.</w:t>
      </w:r>
    </w:p>
    <w:p>
      <w:r>
        <w:pict>
          <v:rect style="width:0;height:1.5pt" o:hralign="center" o:hrstd="t" o:hr="t"/>
        </w:pict>
      </w:r>
    </w:p>
    <w:bookmarkEnd w:id="143"/>
    <w:bookmarkEnd w:id="144"/>
    <w:bookmarkStart w:id="154" w:name="peakrdl-adapter-1"/>
    <w:p>
      <w:pPr>
        <w:pStyle w:val="Heading2"/>
      </w:pPr>
      <w:r>
        <w:t xml:space="preserve">PeakRDL Adapter</w:t>
      </w:r>
    </w:p>
    <w:bookmarkStart w:id="145" w:name="overview-1"/>
    <w:p>
      <w:pPr>
        <w:pStyle w:val="Heading3"/>
      </w:pPr>
      <w:r>
        <w:t xml:space="preserve">Overview</w:t>
      </w:r>
    </w:p>
    <w:p>
      <w:pPr>
        <w:pStyle w:val="FirstParagraph"/>
      </w:pPr>
      <w:r>
        <w:t xml:space="preserve">Converts PeakRDL-generated register interface to a custom command/response protocol, enabling protocol decoupling and flexible register implementations.</w:t>
      </w:r>
    </w:p>
    <w:p>
      <w:pPr>
        <w:pStyle w:val="BodyText"/>
      </w:pPr>
      <w:r>
        <w:rPr>
          <w:bCs/>
          <w:b/>
        </w:rPr>
        <w:t xml:space="preserve">Key Features:</w:t>
      </w:r>
      <w:r>
        <w:t xml:space="preserve"> </w:t>
      </w:r>
      <w:r>
        <w:t xml:space="preserve">- APB-style register interface (input)</w:t>
      </w:r>
      <w:r>
        <w:t xml:space="preserve"> </w:t>
      </w:r>
      <w:r>
        <w:t xml:space="preserve">- Command/response handshake (output)</w:t>
      </w:r>
      <w:r>
        <w:t xml:space="preserve"> </w:t>
      </w:r>
      <w:r>
        <w:t xml:space="preserve">- Configurable address and data widths</w:t>
      </w:r>
      <w:r>
        <w:t xml:space="preserve"> </w:t>
      </w:r>
      <w:r>
        <w:t xml:space="preserve">- Single-cycle command issue</w:t>
      </w:r>
    </w:p>
    <w:bookmarkEnd w:id="145"/>
    <w:bookmarkStart w:id="149" w:name="block-diagram-1"/>
    <w:p>
      <w:pPr>
        <w:pStyle w:val="Heading3"/>
      </w:pPr>
      <w:r>
        <w:t xml:space="preserve">Block Diagram</w:t>
      </w:r>
    </w:p>
    <w:p>
      <w:pPr>
        <w:pStyle w:val="CaptionedFigure"/>
      </w:pPr>
      <w:r>
        <w:drawing>
          <wp:inline>
            <wp:extent cx="5334000" cy="3670969"/>
            <wp:effectExtent b="0" l="0" r="0" t="0"/>
            <wp:docPr descr="PeakRDL Adapter" title="" id="147" name="Picture"/>
            <a:graphic>
              <a:graphicData uri="http://schemas.openxmlformats.org/drawingml/2006/picture">
                <pic:pic>
                  <pic:nvPicPr>
                    <pic:cNvPr descr="../assets/graphviz/peakrdl_adapter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PeakRDL Adapter</w:t>
      </w:r>
    </w:p>
    <w:bookmarkEnd w:id="149"/>
    <w:bookmarkStart w:id="150" w:name="interface-types"/>
    <w:p>
      <w:pPr>
        <w:pStyle w:val="Heading3"/>
      </w:pPr>
      <w:r>
        <w:t xml:space="preserve">Interface Types</w:t>
      </w:r>
    </w:p>
    <w:p>
      <w:pPr>
        <w:pStyle w:val="FirstParagraph"/>
      </w:pPr>
      <w:r>
        <w:rPr>
          <w:bCs/>
          <w:b/>
        </w:rPr>
        <w:t xml:space="preserve">Register Interface (APB-style):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reg_addr[ADDR_WIDTH-1:0]</w:t>
      </w:r>
      <w:r>
        <w:t xml:space="preserve"> </w:t>
      </w:r>
      <w:r>
        <w:t xml:space="preserve">- Register address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reg_wdata[DATA_WIDTH-1:0]</w:t>
      </w:r>
      <w:r>
        <w:t xml:space="preserve"> </w:t>
      </w:r>
      <w:r>
        <w:t xml:space="preserve">- Write data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reg_write</w:t>
      </w:r>
      <w:r>
        <w:t xml:space="preserve"> </w:t>
      </w:r>
      <w:r>
        <w:t xml:space="preserve">- Write enable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reg_read</w:t>
      </w:r>
      <w:r>
        <w:t xml:space="preserve"> </w:t>
      </w:r>
      <w:r>
        <w:t xml:space="preserve">- Read enable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reg_rdata[DATA_WIDTH-1:0]</w:t>
      </w:r>
      <w:r>
        <w:t xml:space="preserve"> </w:t>
      </w:r>
      <w:r>
        <w:t xml:space="preserve">- Read data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reg_error</w:t>
      </w:r>
      <w:r>
        <w:t xml:space="preserve"> </w:t>
      </w:r>
      <w:r>
        <w:t xml:space="preserve">- Error flag</w:t>
      </w:r>
    </w:p>
    <w:p>
      <w:pPr>
        <w:pStyle w:val="BodyText"/>
      </w:pPr>
      <w:r>
        <w:rPr>
          <w:bCs/>
          <w:b/>
        </w:rPr>
        <w:t xml:space="preserve">Command/Response Protocol:</w:t>
      </w:r>
      <w:r>
        <w:t xml:space="preserve"> </w:t>
      </w:r>
      <w:r>
        <w:t xml:space="preserve">- Command: valid/ready handshake with addr, data, write flag</w:t>
      </w:r>
      <w:r>
        <w:t xml:space="preserve"> </w:t>
      </w:r>
      <w:r>
        <w:t xml:space="preserve">- Response: valid/ready handshake with data, error flag</w:t>
      </w:r>
    </w:p>
    <w:bookmarkEnd w:id="150"/>
    <w:bookmarkStart w:id="151" w:name="use-cases-1"/>
    <w:p>
      <w:pPr>
        <w:pStyle w:val="Heading3"/>
      </w:pPr>
      <w:r>
        <w:t xml:space="preserve">Use Cases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PeakRDL Register Blocks</w:t>
      </w:r>
      <w:r>
        <w:t xml:space="preserve"> </w:t>
      </w:r>
      <w:r>
        <w:t xml:space="preserve">- Decoupling register interface from implementation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Custom Control Logic</w:t>
      </w:r>
      <w:r>
        <w:t xml:space="preserve"> </w:t>
      </w:r>
      <w:r>
        <w:t xml:space="preserve">- Flexible register access mechanism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Testbench Stimulus</w:t>
      </w:r>
      <w:r>
        <w:t xml:space="preserve"> </w:t>
      </w:r>
      <w:r>
        <w:t xml:space="preserve">- Command-driven register access in verification</w:t>
      </w:r>
    </w:p>
    <w:bookmarkEnd w:id="151"/>
    <w:bookmarkStart w:id="153" w:name="documentation-1"/>
    <w:p>
      <w:pPr>
        <w:pStyle w:val="Heading3"/>
      </w:pPr>
      <w:r>
        <w:t xml:space="preserve">Documentation</w:t>
      </w:r>
    </w:p>
    <w:p>
      <w:pPr>
        <w:pStyle w:val="FirstParagraph"/>
      </w:pPr>
      <w:r>
        <w:t xml:space="preserve">See</w:t>
      </w:r>
      <w:r>
        <w:t xml:space="preserve"> </w:t>
      </w:r>
      <w:hyperlink r:id="rId152">
        <w:r>
          <w:rPr>
            <w:rStyle w:val="Hyperlink"/>
          </w:rPr>
          <w:t xml:space="preserve">03_peakrdl_adapter.md</w:t>
        </w:r>
      </w:hyperlink>
      <w:r>
        <w:t xml:space="preserve"> </w:t>
      </w:r>
      <w:r>
        <w:t xml:space="preserve">for detailed specification.</w:t>
      </w:r>
    </w:p>
    <w:p>
      <w:r>
        <w:pict>
          <v:rect style="width:0;height:1.5pt" o:hralign="center" o:hrstd="t" o:hr="t"/>
        </w:pict>
      </w:r>
    </w:p>
    <w:bookmarkEnd w:id="153"/>
    <w:bookmarkEnd w:id="154"/>
    <w:bookmarkStart w:id="155" w:name="comparison"/>
    <w:p>
      <w:pPr>
        <w:pStyle w:val="Heading2"/>
      </w:pPr>
      <w:r>
        <w:t xml:space="preserve">Comparison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AXI4-to-APB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PeakRDL Adapter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Input Protocol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AXI4 (5 channels)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APB-style register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Output Protocol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APB (2 phases)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Command/response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Complexity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 (FSM, burst handling)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Low (pass-through)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Use Case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System interconnect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Register decoupling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Performance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Sequential per APB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Single-cycle cmd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155"/>
    <w:bookmarkStart w:id="158" w:name="design-considerations"/>
    <w:p>
      <w:pPr>
        <w:pStyle w:val="Heading2"/>
      </w:pPr>
      <w:r>
        <w:t xml:space="preserve">Design Considerations</w:t>
      </w:r>
    </w:p>
    <w:bookmarkStart w:id="156" w:name="when-to-use-protocol-converters"/>
    <w:p>
      <w:pPr>
        <w:pStyle w:val="Heading3"/>
      </w:pPr>
      <w:r>
        <w:t xml:space="preserve">When to Use Protocol Converters</w:t>
      </w:r>
    </w:p>
    <w:p>
      <w:pPr>
        <w:pStyle w:val="FirstParagraph"/>
      </w:pPr>
      <w:r>
        <w:rPr>
          <w:bCs/>
          <w:b/>
        </w:rPr>
        <w:t xml:space="preserve">Use AXI4-to-APB when:</w:t>
      </w:r>
      <w:r>
        <w:t xml:space="preserve"> </w:t>
      </w:r>
      <w:r>
        <w:t xml:space="preserve">- Integrating AXI4 masters with APB peripherals</w:t>
      </w:r>
      <w:r>
        <w:t xml:space="preserve"> </w:t>
      </w:r>
      <w:r>
        <w:t xml:space="preserve">- Building CPU-to-peripheral bridges</w:t>
      </w:r>
      <w:r>
        <w:t xml:space="preserve"> </w:t>
      </w:r>
      <w:r>
        <w:t xml:space="preserve">- System has mixed protocol requirements</w:t>
      </w:r>
    </w:p>
    <w:p>
      <w:pPr>
        <w:pStyle w:val="BodyText"/>
      </w:pPr>
      <w:r>
        <w:rPr>
          <w:bCs/>
          <w:b/>
        </w:rPr>
        <w:t xml:space="preserve">Use PeakRDL adapter when:</w:t>
      </w:r>
      <w:r>
        <w:t xml:space="preserve"> </w:t>
      </w:r>
      <w:r>
        <w:t xml:space="preserve">- Decoupling register interface from implementation</w:t>
      </w:r>
      <w:r>
        <w:t xml:space="preserve"> </w:t>
      </w:r>
      <w:r>
        <w:t xml:space="preserve">- Need flexible register access protocol</w:t>
      </w:r>
      <w:r>
        <w:t xml:space="preserve"> </w:t>
      </w:r>
      <w:r>
        <w:t xml:space="preserve">- Building custom control/configuration logic</w:t>
      </w:r>
    </w:p>
    <w:bookmarkEnd w:id="156"/>
    <w:bookmarkStart w:id="157" w:name="integration-guidelines"/>
    <w:p>
      <w:pPr>
        <w:pStyle w:val="Heading3"/>
      </w:pPr>
      <w:r>
        <w:t xml:space="preserve">Integration Guidelines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Address Map Planning</w:t>
      </w:r>
      <w:r>
        <w:t xml:space="preserve"> </w:t>
      </w:r>
      <w:r>
        <w:t xml:space="preserve">- Ensure non-overlapping regions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Error Handling</w:t>
      </w:r>
      <w:r>
        <w:t xml:space="preserve"> </w:t>
      </w:r>
      <w:r>
        <w:t xml:space="preserve">- Map error responses appropriately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Performance Analysis</w:t>
      </w:r>
      <w:r>
        <w:t xml:space="preserve"> </w:t>
      </w:r>
      <w:r>
        <w:t xml:space="preserve">- Consider latency impact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Testing Strategy</w:t>
      </w:r>
      <w:r>
        <w:t xml:space="preserve"> </w:t>
      </w:r>
      <w:r>
        <w:t xml:space="preserve">- Verify protocol compliance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Next Sections:</w:t>
      </w:r>
      <w:r>
        <w:t xml:space="preserve"> </w:t>
      </w:r>
      <w:r>
        <w:t xml:space="preserve">-</w:t>
      </w:r>
      <w:r>
        <w:t xml:space="preserve"> </w:t>
      </w:r>
      <w:hyperlink r:id="rId142">
        <w:r>
          <w:rPr>
            <w:rStyle w:val="Hyperlink"/>
          </w:rPr>
          <w:t xml:space="preserve">02_axi4_to_apb.md</w:t>
        </w:r>
      </w:hyperlink>
      <w:r>
        <w:t xml:space="preserve"> </w:t>
      </w:r>
      <w:r>
        <w:t xml:space="preserve">- Detailed AXI4-to-APB specification</w:t>
      </w:r>
      <w:r>
        <w:t xml:space="preserve"> </w:t>
      </w:r>
      <w:r>
        <w:t xml:space="preserve">-</w:t>
      </w:r>
      <w:r>
        <w:t xml:space="preserve"> </w:t>
      </w:r>
      <w:hyperlink r:id="rId152">
        <w:r>
          <w:rPr>
            <w:rStyle w:val="Hyperlink"/>
          </w:rPr>
          <w:t xml:space="preserve">03_peakrdl_adapter.md</w:t>
        </w:r>
      </w:hyperlink>
      <w:r>
        <w:t xml:space="preserve"> </w:t>
      </w:r>
      <w:r>
        <w:t xml:space="preserve">- Detailed PeakRDL adapter specification</w:t>
      </w:r>
    </w:p>
    <w:bookmarkEnd w:id="157"/>
    <w:bookmarkEnd w:id="158"/>
    <w:bookmarkEnd w:id="159"/>
    <w:bookmarkStart w:id="183" w:name="converters-graphviz-block-diagrams"/>
    <w:p>
      <w:pPr>
        <w:pStyle w:val="Heading1"/>
      </w:pPr>
      <w:r>
        <w:t xml:space="preserve">Converters Graphviz Block Diagrams</w:t>
      </w:r>
    </w:p>
    <w:p>
      <w:pPr>
        <w:pStyle w:val="FirstParagraph"/>
      </w:pPr>
      <w:r>
        <w:t xml:space="preserve">This directory contains Graphviz source files (.gv) and generated PNG diagrams for Converters component modules.</w:t>
      </w:r>
    </w:p>
    <w:bookmarkStart w:id="163" w:name="files"/>
    <w:p>
      <w:pPr>
        <w:pStyle w:val="Heading2"/>
      </w:pPr>
      <w:r>
        <w:t xml:space="preserve">Files</w:t>
      </w:r>
    </w:p>
    <w:bookmarkStart w:id="160" w:name="data-width-converters-2"/>
    <w:p>
      <w:pPr>
        <w:pStyle w:val="Heading3"/>
      </w:pPr>
      <w:r>
        <w:t xml:space="preserve">Data Width Converters</w:t>
      </w:r>
    </w:p>
    <w:p>
      <w:pPr>
        <w:pStyle w:val="FirstParagraph"/>
      </w:pPr>
      <w:r>
        <w:rPr>
          <w:bCs/>
          <w:b/>
        </w:rPr>
        <w:t xml:space="preserve">Generic Building Blocks: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axi_data_upsize.gv</w:t>
      </w:r>
      <w:r>
        <w:t xml:space="preserve"> </w:t>
      </w:r>
      <w:r>
        <w:t xml:space="preserve">- Narrow→Wide accumulator (128→512 example)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axi_data_dnsize_single.gv</w:t>
      </w:r>
      <w:r>
        <w:t xml:space="preserve"> </w:t>
      </w:r>
      <w:r>
        <w:t xml:space="preserve">- Wide→Narrow splitter, single buffer (512→128, 80% throughput)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axi_data_dnsize_dual.gv</w:t>
      </w:r>
      <w:r>
        <w:t xml:space="preserve"> </w:t>
      </w:r>
      <w:r>
        <w:t xml:space="preserve">- Wide→Narrow splitter, dual buffer (512→128, 100% throughput)</w:t>
      </w:r>
    </w:p>
    <w:p>
      <w:pPr>
        <w:pStyle w:val="BodyText"/>
      </w:pPr>
      <w:r>
        <w:rPr>
          <w:bCs/>
          <w:b/>
        </w:rPr>
        <w:t xml:space="preserve">Full AXI4 Converters: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axi4_dwidth_converter_wr.gv</w:t>
      </w:r>
      <w:r>
        <w:t xml:space="preserve"> </w:t>
      </w:r>
      <w:r>
        <w:t xml:space="preserve">- Write path converter (AW + W + B channels)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  <w:bCs/>
          <w:b/>
        </w:rPr>
        <w:t xml:space="preserve">axi4_dwidth_converter_rd.gv</w:t>
      </w:r>
      <w:r>
        <w:t xml:space="preserve"> </w:t>
      </w:r>
      <w:r>
        <w:t xml:space="preserve">- Read path converter (AR + R channels)</w:t>
      </w:r>
    </w:p>
    <w:bookmarkEnd w:id="160"/>
    <w:bookmarkStart w:id="161" w:name="protocol-converters-2"/>
    <w:p>
      <w:pPr>
        <w:pStyle w:val="Heading3"/>
      </w:pPr>
      <w:r>
        <w:t xml:space="preserve">Protocol Converters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  <w:bCs/>
          <w:b/>
        </w:rPr>
        <w:t xml:space="preserve">axi4_to_apb.gv</w:t>
      </w:r>
      <w:r>
        <w:t xml:space="preserve"> </w:t>
      </w:r>
      <w:r>
        <w:t xml:space="preserve">- AXI4-to-APB protocol bridge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  <w:bCs/>
          <w:b/>
        </w:rPr>
        <w:t xml:space="preserve">peakrdl_adapter.gv</w:t>
      </w:r>
      <w:r>
        <w:t xml:space="preserve"> </w:t>
      </w:r>
      <w:r>
        <w:t xml:space="preserve">- PeakRDL register interface to command/response adapter</w:t>
      </w:r>
    </w:p>
    <w:bookmarkEnd w:id="161"/>
    <w:bookmarkStart w:id="162" w:name="generated-images-.png"/>
    <w:p>
      <w:pPr>
        <w:pStyle w:val="Heading3"/>
      </w:pPr>
      <w:r>
        <w:t xml:space="preserve">Generated Images (.png)</w:t>
      </w:r>
    </w:p>
    <w:p>
      <w:pPr>
        <w:pStyle w:val="FirstParagraph"/>
      </w:pPr>
      <w:r>
        <w:t xml:space="preserve">All diagrams are available as PNG files: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axi_data_upsize.png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axi_data_dnsize_single.png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axi_data_dnsize_dual.png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axi4_dwidth_converter_wr.png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axi4_dwidth_converter_rd.png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axi4_to_apb.png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peakrdl_adapter.png</w:t>
      </w:r>
    </w:p>
    <w:bookmarkEnd w:id="162"/>
    <w:bookmarkEnd w:id="163"/>
    <w:bookmarkStart w:id="169" w:name="regenerating-diagrams"/>
    <w:p>
      <w:pPr>
        <w:pStyle w:val="Heading2"/>
      </w:pPr>
      <w:r>
        <w:t xml:space="preserve">Regenerating Diagrams</w:t>
      </w:r>
    </w:p>
    <w:bookmarkStart w:id="164" w:name="prerequisites"/>
    <w:p>
      <w:pPr>
        <w:pStyle w:val="Heading3"/>
      </w:pPr>
      <w:r>
        <w:t xml:space="preserve">Prerequisites</w:t>
      </w:r>
    </w:p>
    <w:p>
      <w:pPr>
        <w:numPr>
          <w:ilvl w:val="0"/>
          <w:numId w:val="1024"/>
        </w:numPr>
        <w:pStyle w:val="Compact"/>
      </w:pPr>
      <w:r>
        <w:t xml:space="preserve">Graphviz installed (</w:t>
      </w:r>
      <w:r>
        <w:rPr>
          <w:rStyle w:val="VerbatimChar"/>
        </w:rPr>
        <w:t xml:space="preserve">sudo apt install graphviz</w:t>
      </w:r>
      <w:r>
        <w:t xml:space="preserve"> </w:t>
      </w:r>
      <w:r>
        <w:t xml:space="preserve">on Ubuntu/Debian)</w:t>
      </w:r>
    </w:p>
    <w:p>
      <w:pPr>
        <w:numPr>
          <w:ilvl w:val="0"/>
          <w:numId w:val="1024"/>
        </w:numPr>
        <w:pStyle w:val="Compact"/>
      </w:pPr>
      <w:r>
        <w:rPr>
          <w:rStyle w:val="VerbatimChar"/>
        </w:rPr>
        <w:t xml:space="preserve">dot</w:t>
      </w:r>
      <w:r>
        <w:t xml:space="preserve"> </w:t>
      </w:r>
      <w:r>
        <w:t xml:space="preserve">command available in PATH</w:t>
      </w:r>
    </w:p>
    <w:bookmarkEnd w:id="164"/>
    <w:bookmarkStart w:id="165" w:name="generate-all-diagrams"/>
    <w:p>
      <w:pPr>
        <w:pStyle w:val="Heading3"/>
      </w:pPr>
      <w:r>
        <w:t xml:space="preserve">Generate All Diagrams</w:t>
      </w:r>
    </w:p>
    <w:p>
      <w:pPr>
        <w:pStyle w:val="SourceCode"/>
      </w:pPr>
      <w:r>
        <w:rPr>
          <w:rStyle w:val="CommentTok"/>
        </w:rPr>
        <w:t xml:space="preserve"># From this directory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all</w:t>
      </w:r>
      <w:r>
        <w:br/>
      </w:r>
      <w:r>
        <w:br/>
      </w:r>
      <w:r>
        <w:rPr>
          <w:rStyle w:val="CommentTok"/>
        </w:rPr>
        <w:t xml:space="preserve"># Or manually</w:t>
      </w:r>
      <w:r>
        <w:br/>
      </w: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-Tpng</w:t>
      </w:r>
      <w:r>
        <w:rPr>
          <w:rStyle w:val="NormalTok"/>
        </w:rPr>
        <w:t xml:space="preserve"> axi_data_upsize.gv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axi_data_upsize.png</w:t>
      </w:r>
      <w:r>
        <w:br/>
      </w: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-Tpng</w:t>
      </w:r>
      <w:r>
        <w:rPr>
          <w:rStyle w:val="NormalTok"/>
        </w:rPr>
        <w:t xml:space="preserve"> axi_data_dnsize_single.gv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axi_data_dnsize_single.png</w:t>
      </w:r>
      <w:r>
        <w:br/>
      </w:r>
      <w:r>
        <w:rPr>
          <w:rStyle w:val="CommentTok"/>
        </w:rPr>
        <w:t xml:space="preserve"># ... etc</w:t>
      </w:r>
    </w:p>
    <w:bookmarkEnd w:id="165"/>
    <w:bookmarkStart w:id="166" w:name="generate-single-diagram"/>
    <w:p>
      <w:pPr>
        <w:pStyle w:val="Heading3"/>
      </w:pPr>
      <w:r>
        <w:t xml:space="preserve">Generate Single Diagram</w:t>
      </w:r>
    </w:p>
    <w:p>
      <w:pPr>
        <w:pStyle w:val="SourceCode"/>
      </w:pPr>
      <w:r>
        <w:rPr>
          <w:rStyle w:val="CommentTok"/>
        </w:rPr>
        <w:t xml:space="preserve"># Upsize converter</w:t>
      </w:r>
      <w:r>
        <w:br/>
      </w: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-Tpng</w:t>
      </w:r>
      <w:r>
        <w:rPr>
          <w:rStyle w:val="NormalTok"/>
        </w:rPr>
        <w:t xml:space="preserve"> axi_data_upsize.gv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axi_data_upsize.png</w:t>
      </w:r>
      <w:r>
        <w:br/>
      </w:r>
      <w:r>
        <w:br/>
      </w:r>
      <w:r>
        <w:rPr>
          <w:rStyle w:val="CommentTok"/>
        </w:rPr>
        <w:t xml:space="preserve"># Downsize single buffer</w:t>
      </w:r>
      <w:r>
        <w:br/>
      </w: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-Tpng</w:t>
      </w:r>
      <w:r>
        <w:rPr>
          <w:rStyle w:val="NormalTok"/>
        </w:rPr>
        <w:t xml:space="preserve"> axi_data_dnsize_single.gv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axi_data_dnsize_single.png</w:t>
      </w:r>
      <w:r>
        <w:br/>
      </w:r>
      <w:r>
        <w:br/>
      </w:r>
      <w:r>
        <w:rPr>
          <w:rStyle w:val="CommentTok"/>
        </w:rPr>
        <w:t xml:space="preserve"># Downsize dual buffer</w:t>
      </w:r>
      <w:r>
        <w:br/>
      </w: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-Tpng</w:t>
      </w:r>
      <w:r>
        <w:rPr>
          <w:rStyle w:val="NormalTok"/>
        </w:rPr>
        <w:t xml:space="preserve"> axi_data_dnsize_dual.gv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axi_data_dnsize_dual.png</w:t>
      </w:r>
    </w:p>
    <w:bookmarkEnd w:id="166"/>
    <w:bookmarkStart w:id="167" w:name="generate-svg-for-webdocs"/>
    <w:p>
      <w:pPr>
        <w:pStyle w:val="Heading3"/>
      </w:pPr>
      <w:r>
        <w:t xml:space="preserve">Generate SVG (for web/docs)</w:t>
      </w:r>
    </w:p>
    <w:p>
      <w:pPr>
        <w:pStyle w:val="SourceCode"/>
      </w:pP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-Tsvg</w:t>
      </w:r>
      <w:r>
        <w:rPr>
          <w:rStyle w:val="NormalTok"/>
        </w:rPr>
        <w:t xml:space="preserve"> axi_data_upsize.gv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axi_data_upsize.svg</w:t>
      </w:r>
      <w:r>
        <w:br/>
      </w:r>
      <w:r>
        <w:rPr>
          <w:rStyle w:val="CommentTok"/>
        </w:rPr>
        <w:t xml:space="preserve"># ... for all diagrams</w:t>
      </w:r>
    </w:p>
    <w:bookmarkEnd w:id="167"/>
    <w:bookmarkStart w:id="168" w:name="generate-pdf-for-documentation"/>
    <w:p>
      <w:pPr>
        <w:pStyle w:val="Heading3"/>
      </w:pPr>
      <w:r>
        <w:t xml:space="preserve">Generate PDF (for documentation)</w:t>
      </w:r>
    </w:p>
    <w:p>
      <w:pPr>
        <w:pStyle w:val="SourceCode"/>
      </w:pPr>
      <w:r>
        <w:rPr>
          <w:rStyle w:val="ExtensionTok"/>
        </w:rPr>
        <w:t xml:space="preserve">dot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-Tpdf</w:t>
      </w:r>
      <w:r>
        <w:rPr>
          <w:rStyle w:val="NormalTok"/>
        </w:rPr>
        <w:t xml:space="preserve"> axi_data_upsize.gv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axi_data_upsize.pdf</w:t>
      </w:r>
      <w:r>
        <w:br/>
      </w:r>
      <w:r>
        <w:rPr>
          <w:rStyle w:val="CommentTok"/>
        </w:rPr>
        <w:t xml:space="preserve"># ... for all diagrams</w:t>
      </w:r>
    </w:p>
    <w:bookmarkEnd w:id="168"/>
    <w:bookmarkEnd w:id="169"/>
    <w:bookmarkStart w:id="177" w:name="diagram-contents"/>
    <w:p>
      <w:pPr>
        <w:pStyle w:val="Heading2"/>
      </w:pPr>
      <w:r>
        <w:t xml:space="preserve">Diagram Contents</w:t>
      </w:r>
    </w:p>
    <w:bookmarkStart w:id="170" w:name="axi_data_upsize.gv"/>
    <w:p>
      <w:pPr>
        <w:pStyle w:val="Heading3"/>
      </w:pPr>
      <w:r>
        <w:t xml:space="preserve">axi_data_upsize.gv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Narrow input interface (128-bit beats)</w:t>
      </w:r>
      <w:r>
        <w:t xml:space="preserve"> </w:t>
      </w:r>
      <w:r>
        <w:t xml:space="preserve">- Beat counter (0→3 for 4:1 ratio)</w:t>
      </w:r>
      <w:r>
        <w:t xml:space="preserve"> </w:t>
      </w:r>
      <w:r>
        <w:t xml:space="preserve">- 512-bit data buffer accumulation</w:t>
      </w:r>
      <w:r>
        <w:t xml:space="preserve"> </w:t>
      </w:r>
      <w:r>
        <w:t xml:space="preserve">- Wide output interface (512-bit beats)</w:t>
      </w:r>
      <w:r>
        <w:t xml:space="preserve"> </w:t>
      </w:r>
      <w:r>
        <w:t xml:space="preserve">- Sideband handling (WSTRB concatenation or RRESP OR)</w:t>
      </w:r>
      <w:r>
        <w:t xml:space="preserve"> </w:t>
      </w:r>
      <w:r>
        <w:t xml:space="preserve">- 100% throughput annotation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narrow-to-wide data accumulation</w:t>
      </w:r>
    </w:p>
    <w:bookmarkEnd w:id="170"/>
    <w:bookmarkStart w:id="171" w:name="axi_data_dnsize_single.gv"/>
    <w:p>
      <w:pPr>
        <w:pStyle w:val="Heading3"/>
      </w:pPr>
      <w:r>
        <w:t xml:space="preserve">axi_data_dnsize_single.gv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Wide input interface (512-bit beats)</w:t>
      </w:r>
      <w:r>
        <w:t xml:space="preserve"> </w:t>
      </w:r>
      <w:r>
        <w:t xml:space="preserve">- Single 512-bit buffer</w:t>
      </w:r>
      <w:r>
        <w:t xml:space="preserve"> </w:t>
      </w:r>
      <w:r>
        <w:t xml:space="preserve">- 4:1 multiplexer for 128-bit slices</w:t>
      </w:r>
      <w:r>
        <w:t xml:space="preserve"> </w:t>
      </w:r>
      <w:r>
        <w:t xml:space="preserve">- Output counter (0→3)</w:t>
      </w:r>
      <w:r>
        <w:t xml:space="preserve"> </w:t>
      </w:r>
      <w:r>
        <w:t xml:space="preserve">- Narrow output interface (128-bit beats)</w:t>
      </w:r>
      <w:r>
        <w:t xml:space="preserve"> </w:t>
      </w:r>
      <w:r>
        <w:t xml:space="preserve">- Timing diagram showing 80% throughput (1-cycle gap)</w:t>
      </w:r>
      <w:r>
        <w:t xml:space="preserve"> </w:t>
      </w:r>
      <w:r>
        <w:t xml:space="preserve">- Sideband handling (WSTRB slice or RRESP broadcast)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wide-to-narrow splitting (area-efficient mode)</w:t>
      </w:r>
    </w:p>
    <w:bookmarkEnd w:id="171"/>
    <w:bookmarkStart w:id="172" w:name="axi_data_dnsize_dual.gv"/>
    <w:p>
      <w:pPr>
        <w:pStyle w:val="Heading3"/>
      </w:pPr>
      <w:r>
        <w:t xml:space="preserve">axi_data_dnsize_dual.gv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Wide input interface (512-bit beats)</w:t>
      </w:r>
      <w:r>
        <w:t xml:space="preserve"> </w:t>
      </w:r>
      <w:r>
        <w:t xml:space="preserve">- Dual ping-pong buffers (Buffer 0 and Buffer 1)</w:t>
      </w:r>
      <w:r>
        <w:t xml:space="preserve"> </w:t>
      </w:r>
      <w:r>
        <w:t xml:space="preserve">- Buffer select logic (write/read muxes)</w:t>
      </w:r>
      <w:r>
        <w:t xml:space="preserve"> </w:t>
      </w:r>
      <w:r>
        <w:t xml:space="preserve">- Independent counters for each buffer</w:t>
      </w:r>
      <w:r>
        <w:t xml:space="preserve"> </w:t>
      </w:r>
      <w:r>
        <w:t xml:space="preserve">- Output multiplexing</w:t>
      </w:r>
      <w:r>
        <w:t xml:space="preserve"> </w:t>
      </w:r>
      <w:r>
        <w:t xml:space="preserve">- Timing diagram showing 100% throughput (no gaps)</w:t>
      </w:r>
      <w:r>
        <w:t xml:space="preserve"> </w:t>
      </w:r>
      <w:r>
        <w:t xml:space="preserve">- Ping-pong operation (one reads while other writes)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dual-buffer high-performance mode</w:t>
      </w:r>
    </w:p>
    <w:bookmarkEnd w:id="172"/>
    <w:bookmarkStart w:id="173" w:name="axi4_dwidth_converter_wr.gv"/>
    <w:p>
      <w:pPr>
        <w:pStyle w:val="Heading3"/>
      </w:pPr>
      <w:r>
        <w:t xml:space="preserve">axi4_dwidth_converter_wr.gv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AXI4 slave interface (narrow - 64-bit)</w:t>
      </w:r>
      <w:r>
        <w:t xml:space="preserve"> </w:t>
      </w:r>
      <w:r>
        <w:t xml:space="preserve">- AW/W/B channel handling</w:t>
      </w:r>
      <w:r>
        <w:t xml:space="preserve"> </w:t>
      </w:r>
      <w:r>
        <w:t xml:space="preserve">- Address calculator and burst length adjuster</w:t>
      </w:r>
      <w:r>
        <w:t xml:space="preserve"> </w:t>
      </w:r>
      <w:r>
        <w:t xml:space="preserve">- Skid buffers for flow control</w:t>
      </w:r>
      <w:r>
        <w:t xml:space="preserve"> </w:t>
      </w:r>
      <w:r>
        <w:t xml:space="preserve">- axi_data_upsize integration</w:t>
      </w:r>
      <w:r>
        <w:t xml:space="preserve"> </w:t>
      </w:r>
      <w:r>
        <w:t xml:space="preserve">- AXI4 master interface (wide - 512-bit)</w:t>
      </w:r>
      <w:r>
        <w:t xml:space="preserve"> </w:t>
      </w:r>
      <w:r>
        <w:t xml:space="preserve">- Example transaction (8 narrow beats → 1 wide beat)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full write path conversion</w:t>
      </w:r>
    </w:p>
    <w:bookmarkEnd w:id="173"/>
    <w:bookmarkStart w:id="174" w:name="axi4_dwidth_converter_rd.gv"/>
    <w:p>
      <w:pPr>
        <w:pStyle w:val="Heading3"/>
      </w:pPr>
      <w:r>
        <w:t xml:space="preserve">axi4_dwidth_converter_rd.gv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AXI4 slave interface (wide - 512-bit)</w:t>
      </w:r>
      <w:r>
        <w:t xml:space="preserve"> </w:t>
      </w:r>
      <w:r>
        <w:t xml:space="preserve">- AR/R channel handling</w:t>
      </w:r>
      <w:r>
        <w:t xml:space="preserve"> </w:t>
      </w:r>
      <w:r>
        <w:t xml:space="preserve">- Address calculator and burst length adjuster</w:t>
      </w:r>
      <w:r>
        <w:t xml:space="preserve"> </w:t>
      </w:r>
      <w:r>
        <w:t xml:space="preserve">- Burst tracker for RLAST generation</w:t>
      </w:r>
      <w:r>
        <w:t xml:space="preserve"> </w:t>
      </w:r>
      <w:r>
        <w:t xml:space="preserve">- axi_data_dnsize integration (dual buffer)</w:t>
      </w:r>
      <w:r>
        <w:t xml:space="preserve"> </w:t>
      </w:r>
      <w:r>
        <w:t xml:space="preserve">- AXI4 master interface (narrow - 64-bit)</w:t>
      </w:r>
      <w:r>
        <w:t xml:space="preserve"> </w:t>
      </w:r>
      <w:r>
        <w:t xml:space="preserve">- Continuous streaming timing (100% throughput)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full read path conversion</w:t>
      </w:r>
    </w:p>
    <w:bookmarkEnd w:id="174"/>
    <w:bookmarkStart w:id="175" w:name="axi4_to_apb.gv"/>
    <w:p>
      <w:pPr>
        <w:pStyle w:val="Heading3"/>
      </w:pPr>
      <w:r>
        <w:t xml:space="preserve">axi4_to_apb.gv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AXI4 slave interface (64-bit addr, 32-bit data)</w:t>
      </w:r>
      <w:r>
        <w:t xml:space="preserve"> </w:t>
      </w:r>
      <w:r>
        <w:t xml:space="preserve">- Protocol conversion state machine</w:t>
      </w:r>
      <w:r>
        <w:t xml:space="preserve"> </w:t>
      </w:r>
      <w:r>
        <w:t xml:space="preserve">- Write path (AW + W → APB write)</w:t>
      </w:r>
      <w:r>
        <w:t xml:space="preserve"> </w:t>
      </w:r>
      <w:r>
        <w:t xml:space="preserve">- Read path (AR → APB read)</w:t>
      </w:r>
      <w:r>
        <w:t xml:space="preserve"> </w:t>
      </w:r>
      <w:r>
        <w:t xml:space="preserve">- Address width conversion (64→32 bit)</w:t>
      </w:r>
      <w:r>
        <w:t xml:space="preserve"> </w:t>
      </w:r>
      <w:r>
        <w:t xml:space="preserve">- Response converter (PSLVERR → BRESP/RRESP)</w:t>
      </w:r>
      <w:r>
        <w:t xml:space="preserve"> </w:t>
      </w:r>
      <w:r>
        <w:t xml:space="preserve">- APB master interface</w:t>
      </w:r>
      <w:r>
        <w:t xml:space="preserve"> </w:t>
      </w:r>
      <w:r>
        <w:t xml:space="preserve">- FSM state descriptions</w:t>
      </w:r>
      <w:r>
        <w:t xml:space="preserve"> </w:t>
      </w:r>
      <w:r>
        <w:t xml:space="preserve">- Example timing diagrams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AXI4-to-APB protocol conversion</w:t>
      </w:r>
    </w:p>
    <w:bookmarkEnd w:id="175"/>
    <w:bookmarkStart w:id="176" w:name="peakrdl_adapter.gv"/>
    <w:p>
      <w:pPr>
        <w:pStyle w:val="Heading3"/>
      </w:pPr>
      <w:r>
        <w:t xml:space="preserve">peakrdl_adapter.gv</w:t>
      </w:r>
    </w:p>
    <w:p>
      <w:pPr>
        <w:pStyle w:val="FirstParagraph"/>
      </w:pPr>
      <w:r>
        <w:rPr>
          <w:bCs/>
          <w:b/>
        </w:rPr>
        <w:t xml:space="preserve">Shows:</w:t>
      </w:r>
      <w:r>
        <w:t xml:space="preserve"> </w:t>
      </w:r>
      <w:r>
        <w:t xml:space="preserve">- PeakRDL register interface (APB-style)</w:t>
      </w:r>
      <w:r>
        <w:t xml:space="preserve"> </w:t>
      </w:r>
      <w:r>
        <w:t xml:space="preserve">- Command generator</w:t>
      </w:r>
      <w:r>
        <w:t xml:space="preserve"> </w:t>
      </w:r>
      <w:r>
        <w:t xml:space="preserve">- Response handler</w:t>
      </w:r>
      <w:r>
        <w:t xml:space="preserve"> </w:t>
      </w:r>
      <w:r>
        <w:t xml:space="preserve">- Command/response interface (custom protocol)</w:t>
      </w:r>
      <w:r>
        <w:t xml:space="preserve"> </w:t>
      </w:r>
      <w:r>
        <w:t xml:space="preserve">- Write transaction example</w:t>
      </w:r>
      <w:r>
        <w:t xml:space="preserve"> </w:t>
      </w:r>
      <w:r>
        <w:t xml:space="preserve">- Read transaction example</w:t>
      </w:r>
      <w:r>
        <w:t xml:space="preserve"> </w:t>
      </w:r>
      <w:r>
        <w:t xml:space="preserve">- Error propagation</w:t>
      </w:r>
    </w:p>
    <w:p>
      <w:pPr>
        <w:pStyle w:val="BodyText"/>
      </w:pPr>
      <w:r>
        <w:rPr>
          <w:bCs/>
          <w:b/>
        </w:rPr>
        <w:t xml:space="preserve">Use Case:</w:t>
      </w:r>
      <w:r>
        <w:t xml:space="preserve"> </w:t>
      </w:r>
      <w:r>
        <w:t xml:space="preserve">Understanding PeakRDL adapter protocol decoupling</w:t>
      </w:r>
    </w:p>
    <w:bookmarkEnd w:id="176"/>
    <w:bookmarkEnd w:id="177"/>
    <w:bookmarkStart w:id="178" w:name="diagram-style"/>
    <w:p>
      <w:pPr>
        <w:pStyle w:val="Heading2"/>
      </w:pPr>
      <w:r>
        <w:t xml:space="preserve">Diagram Style</w:t>
      </w:r>
    </w:p>
    <w:p>
      <w:pPr>
        <w:pStyle w:val="FirstParagraph"/>
      </w:pPr>
      <w:r>
        <w:rPr>
          <w:bCs/>
          <w:b/>
        </w:rPr>
        <w:t xml:space="preserve">Colors: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Light blue</w:t>
      </w:r>
      <w:r>
        <w:t xml:space="preserve"> </w:t>
      </w:r>
      <w:r>
        <w:t xml:space="preserve">- Input interfaces (slave/narrow/wide)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Light coral/pink</w:t>
      </w:r>
      <w:r>
        <w:t xml:space="preserve"> </w:t>
      </w:r>
      <w:r>
        <w:t xml:space="preserve">- Output interfaces (master/narrow/wide)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Light yellow</w:t>
      </w:r>
      <w:r>
        <w:t xml:space="preserve"> </w:t>
      </w:r>
      <w:r>
        <w:t xml:space="preserve">- Control logic and notes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Light gray</w:t>
      </w:r>
      <w:r>
        <w:t xml:space="preserve"> </w:t>
      </w:r>
      <w:r>
        <w:t xml:space="preserve">- Data path elements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Light green</w:t>
      </w:r>
      <w:r>
        <w:t xml:space="preserve"> </w:t>
      </w:r>
      <w:r>
        <w:t xml:space="preserve">- Features/highlights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Light cyan</w:t>
      </w:r>
      <w:r>
        <w:t xml:space="preserve"> </w:t>
      </w:r>
      <w:r>
        <w:t xml:space="preserve">- Examples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Orange</w:t>
      </w:r>
      <w:r>
        <w:t xml:space="preserve"> </w:t>
      </w:r>
      <w:r>
        <w:t xml:space="preserve">- Warnings/limitations</w:t>
      </w:r>
    </w:p>
    <w:p>
      <w:pPr>
        <w:pStyle w:val="BodyText"/>
      </w:pPr>
      <w:r>
        <w:rPr>
          <w:bCs/>
          <w:b/>
        </w:rPr>
        <w:t xml:space="preserve">Nodes: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Rounded boxes</w:t>
      </w:r>
      <w:r>
        <w:t xml:space="preserve"> </w:t>
      </w:r>
      <w:r>
        <w:t xml:space="preserve">- Functional blocks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Cylinders</w:t>
      </w:r>
      <w:r>
        <w:t xml:space="preserve"> </w:t>
      </w:r>
      <w:r>
        <w:t xml:space="preserve">- Registers/buffers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Diamonds</w:t>
      </w:r>
      <w:r>
        <w:t xml:space="preserve"> </w:t>
      </w:r>
      <w:r>
        <w:t xml:space="preserve">- Decision/control points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Trapezoids</w:t>
      </w:r>
      <w:r>
        <w:t xml:space="preserve"> </w:t>
      </w:r>
      <w:r>
        <w:t xml:space="preserve">- Multiplexers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Note boxes</w:t>
      </w:r>
      <w:r>
        <w:t xml:space="preserve"> </w:t>
      </w:r>
      <w:r>
        <w:t xml:space="preserve">- Annotations, examples, timing diagrams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Records</w:t>
      </w:r>
      <w:r>
        <w:t xml:space="preserve"> </w:t>
      </w:r>
      <w:r>
        <w:t xml:space="preserve">- Interfaces with multiple signals</w:t>
      </w:r>
    </w:p>
    <w:p>
      <w:pPr>
        <w:pStyle w:val="BodyText"/>
      </w:pPr>
      <w:r>
        <w:rPr>
          <w:bCs/>
          <w:b/>
        </w:rPr>
        <w:t xml:space="preserve">Edges: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Bold solid</w:t>
      </w:r>
      <w:r>
        <w:t xml:space="preserve"> </w:t>
      </w:r>
      <w:r>
        <w:t xml:space="preserve">- Primary data flow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Dashed</w:t>
      </w:r>
      <w:r>
        <w:t xml:space="preserve"> </w:t>
      </w:r>
      <w:r>
        <w:t xml:space="preserve">- Control signals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Colored</w:t>
      </w:r>
      <w:r>
        <w:t xml:space="preserve"> </w:t>
      </w:r>
      <w:r>
        <w:t xml:space="preserve">- Protocol-specific paths (blue=write, green=read)</w:t>
      </w:r>
    </w:p>
    <w:bookmarkEnd w:id="178"/>
    <w:bookmarkStart w:id="179" w:name="adding-new-diagrams"/>
    <w:p>
      <w:pPr>
        <w:pStyle w:val="Heading2"/>
      </w:pPr>
      <w:r>
        <w:t xml:space="preserve">Adding New Diagrams</w:t>
      </w:r>
    </w:p>
    <w:p>
      <w:pPr>
        <w:pStyle w:val="FirstParagraph"/>
      </w:pPr>
      <w:r>
        <w:t xml:space="preserve">To add a new converter diagram:</w:t>
      </w:r>
    </w:p>
    <w:p>
      <w:pPr>
        <w:numPr>
          <w:ilvl w:val="0"/>
          <w:numId w:val="1025"/>
        </w:numPr>
      </w:pPr>
      <w:r>
        <w:t xml:space="preserve">Create new .gv file: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axi_data_upsize.gv my_new_converter.gv</w:t>
      </w:r>
    </w:p>
    <w:p>
      <w:pPr>
        <w:numPr>
          <w:ilvl w:val="0"/>
          <w:numId w:val="1025"/>
        </w:numPr>
      </w:pPr>
      <w:r>
        <w:t xml:space="preserve">Edit the new file:</w:t>
      </w:r>
    </w:p>
    <w:p>
      <w:pPr>
        <w:numPr>
          <w:ilvl w:val="1"/>
          <w:numId w:val="1026"/>
        </w:numPr>
        <w:pStyle w:val="Compact"/>
      </w:pPr>
      <w:r>
        <w:t xml:space="preserve">Update title and module name</w:t>
      </w:r>
    </w:p>
    <w:p>
      <w:pPr>
        <w:numPr>
          <w:ilvl w:val="1"/>
          <w:numId w:val="1026"/>
        </w:numPr>
        <w:pStyle w:val="Compact"/>
      </w:pPr>
      <w:r>
        <w:t xml:space="preserve">Adjust nodes for converter functionality</w:t>
      </w:r>
    </w:p>
    <w:p>
      <w:pPr>
        <w:numPr>
          <w:ilvl w:val="1"/>
          <w:numId w:val="1026"/>
        </w:numPr>
        <w:pStyle w:val="Compact"/>
      </w:pPr>
      <w:r>
        <w:t xml:space="preserve">Update data flow connections</w:t>
      </w:r>
    </w:p>
    <w:p>
      <w:pPr>
        <w:numPr>
          <w:ilvl w:val="1"/>
          <w:numId w:val="1026"/>
        </w:numPr>
        <w:pStyle w:val="Compact"/>
      </w:pPr>
      <w:r>
        <w:t xml:space="preserve">Add timing/example annotations</w:t>
      </w:r>
    </w:p>
    <w:p>
      <w:pPr>
        <w:numPr>
          <w:ilvl w:val="0"/>
          <w:numId w:val="1025"/>
        </w:numPr>
      </w:pPr>
      <w:r>
        <w:t xml:space="preserve">Update Makefile SOURCES list:</w:t>
      </w:r>
    </w:p>
    <w:p>
      <w:pPr>
        <w:numPr>
          <w:ilvl w:val="0"/>
          <w:numId w:val="1000"/>
        </w:numPr>
        <w:pStyle w:val="SourceCode"/>
      </w:pPr>
      <w:r>
        <w:rPr>
          <w:rStyle w:val="DataTypeTok"/>
        </w:rPr>
        <w:t xml:space="preserve">SOURCES</w:t>
      </w:r>
      <w:r>
        <w:rPr>
          <w:rStyle w:val="NormalTok"/>
        </w:rPr>
        <w:t xml:space="preserve"> </w:t>
      </w:r>
      <w:r>
        <w:rPr>
          <w:rStyle w:val="CharTok"/>
        </w:rPr>
        <w:t xml:space="preserve">=</w:t>
      </w:r>
      <w:r>
        <w:rPr>
          <w:rStyle w:val="StringTok"/>
        </w:rPr>
        <w:t xml:space="preserve"> ... </w:t>
      </w:r>
      <w:r>
        <w:rPr>
          <w:rStyle w:val="CharTok"/>
        </w:rPr>
        <w:t xml:space="preserve">\</w:t>
      </w:r>
      <w:r>
        <w:br/>
      </w:r>
      <w:r>
        <w:rPr>
          <w:rStyle w:val="StringTok"/>
        </w:rPr>
        <w:t xml:space="preserve">          my_new_converter.gv</w:t>
      </w:r>
    </w:p>
    <w:p>
      <w:pPr>
        <w:numPr>
          <w:ilvl w:val="0"/>
          <w:numId w:val="1025"/>
        </w:numPr>
      </w:pPr>
      <w:r>
        <w:t xml:space="preserve">Generate PNG: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make</w:t>
      </w:r>
      <w:r>
        <w:rPr>
          <w:rStyle w:val="NormalTok"/>
        </w:rPr>
        <w:t xml:space="preserve"> all</w:t>
      </w:r>
    </w:p>
    <w:p>
      <w:pPr>
        <w:numPr>
          <w:ilvl w:val="0"/>
          <w:numId w:val="1025"/>
        </w:numPr>
      </w:pPr>
      <w:r>
        <w:t xml:space="preserve">Link from documentation:</w:t>
      </w:r>
    </w:p>
    <w:p>
      <w:pPr>
        <w:numPr>
          <w:ilvl w:val="0"/>
          <w:numId w:val="1000"/>
        </w:numPr>
        <w:pStyle w:val="SourceCode"/>
      </w:pPr>
      <w:r>
        <w:rPr>
          <w:rStyle w:val="AlertTok"/>
        </w:rPr>
        <w:t xml:space="preserve">![My Converter Block Diagram](../assets/graphviz/my_new_converter.png)</w:t>
      </w:r>
    </w:p>
    <w:bookmarkEnd w:id="179"/>
    <w:bookmarkStart w:id="180" w:name="referenced-in-documentation"/>
    <w:p>
      <w:pPr>
        <w:pStyle w:val="Heading2"/>
      </w:pPr>
      <w:r>
        <w:t xml:space="preserve">Referenced In Documentation</w:t>
      </w:r>
    </w:p>
    <w:p>
      <w:pPr>
        <w:pStyle w:val="FirstParagraph"/>
      </w:pPr>
      <w:r>
        <w:t xml:space="preserve">These diagrams are referenced in: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converter_index.md</w:t>
      </w:r>
      <w:r>
        <w:t xml:space="preserve"> </w:t>
      </w:r>
      <w:r>
        <w:t xml:space="preserve">- Main specification index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ch02_data_width_converters/*.md</w:t>
      </w:r>
      <w:r>
        <w:t xml:space="preserve"> </w:t>
      </w:r>
      <w:r>
        <w:t xml:space="preserve">- Data width converter chapters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ch03_protocol_converters/*.md</w:t>
      </w:r>
      <w:r>
        <w:t xml:space="preserve"> </w:t>
      </w:r>
      <w:r>
        <w:t xml:space="preserve">- Protocol converter chapters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ch04_usage_examples/*.md</w:t>
      </w:r>
      <w:r>
        <w:t xml:space="preserve"> </w:t>
      </w:r>
      <w:r>
        <w:t xml:space="preserve">- Usage and integration examples</w:t>
      </w:r>
    </w:p>
    <w:bookmarkEnd w:id="180"/>
    <w:bookmarkStart w:id="181" w:name="tools"/>
    <w:p>
      <w:pPr>
        <w:pStyle w:val="Heading2"/>
      </w:pPr>
      <w:r>
        <w:t xml:space="preserve">Tools</w:t>
      </w:r>
    </w:p>
    <w:p>
      <w:pPr>
        <w:pStyle w:val="FirstParagraph"/>
      </w:pPr>
      <w:r>
        <w:rPr>
          <w:bCs/>
          <w:b/>
        </w:rPr>
        <w:t xml:space="preserve">Graphviz Version:</w:t>
      </w:r>
      <w:r>
        <w:t xml:space="preserve"> </w:t>
      </w:r>
      <w:r>
        <w:t xml:space="preserve">Any recent version (tested with 2.43+)</w:t>
      </w:r>
    </w:p>
    <w:p>
      <w:pPr>
        <w:pStyle w:val="BodyText"/>
      </w:pPr>
      <w:r>
        <w:rPr>
          <w:bCs/>
          <w:b/>
        </w:rPr>
        <w:t xml:space="preserve">Alternative Viewers:</w:t>
      </w:r>
      <w:r>
        <w:t xml:space="preserve"> </w:t>
      </w:r>
      <w:r>
        <w:t xml:space="preserve">- Online: http://www.webgraphviz.com/ (paste .gv content)</w:t>
      </w:r>
      <w:r>
        <w:t xml:space="preserve"> </w:t>
      </w:r>
      <w:r>
        <w:t xml:space="preserve">- VS Code: Install</w:t>
      </w:r>
      <w:r>
        <w:t xml:space="preserve"> </w:t>
      </w:r>
      <w:r>
        <w:t xml:space="preserve">“</w:t>
      </w:r>
      <w:r>
        <w:t xml:space="preserve">Graphviz Preview</w:t>
      </w:r>
      <w:r>
        <w:t xml:space="preserve">”</w:t>
      </w:r>
      <w:r>
        <w:t xml:space="preserve"> </w:t>
      </w:r>
      <w:r>
        <w:t xml:space="preserve">extension</w:t>
      </w:r>
      <w:r>
        <w:t xml:space="preserve"> </w:t>
      </w:r>
      <w:r>
        <w:t xml:space="preserve">- Command line:</w:t>
      </w:r>
      <w:r>
        <w:t xml:space="preserve"> </w:t>
      </w:r>
      <w:r>
        <w:rPr>
          <w:rStyle w:val="VerbatimChar"/>
        </w:rPr>
        <w:t xml:space="preserve">xdg-open &lt;diagram&gt;.png</w:t>
      </w:r>
      <w:r>
        <w:t xml:space="preserve"> </w:t>
      </w:r>
      <w:r>
        <w:t xml:space="preserve">(Linux)</w:t>
      </w:r>
    </w:p>
    <w:bookmarkEnd w:id="181"/>
    <w:bookmarkStart w:id="182" w:name="notes"/>
    <w:p>
      <w:pPr>
        <w:pStyle w:val="Heading2"/>
      </w:pPr>
      <w:r>
        <w:t xml:space="preserve">Notes</w:t>
      </w:r>
    </w:p>
    <w:p>
      <w:pPr>
        <w:numPr>
          <w:ilvl w:val="0"/>
          <w:numId w:val="1027"/>
        </w:numPr>
        <w:pStyle w:val="Compact"/>
      </w:pPr>
      <w:r>
        <w:t xml:space="preserve">PNG files are version controlled for easy documentation viewing</w:t>
      </w:r>
    </w:p>
    <w:p>
      <w:pPr>
        <w:numPr>
          <w:ilvl w:val="0"/>
          <w:numId w:val="1027"/>
        </w:numPr>
        <w:pStyle w:val="Compact"/>
      </w:pPr>
      <w:r>
        <w:t xml:space="preserve">Source .gv files are the authoritative source</w:t>
      </w:r>
    </w:p>
    <w:p>
      <w:pPr>
        <w:numPr>
          <w:ilvl w:val="0"/>
          <w:numId w:val="1027"/>
        </w:numPr>
        <w:pStyle w:val="Compact"/>
      </w:pPr>
      <w:r>
        <w:t xml:space="preserve">Regenerate PNGs after any .gv file changes</w:t>
      </w:r>
    </w:p>
    <w:p>
      <w:pPr>
        <w:numPr>
          <w:ilvl w:val="0"/>
          <w:numId w:val="1027"/>
        </w:numPr>
        <w:pStyle w:val="Compact"/>
      </w:pPr>
      <w:r>
        <w:t xml:space="preserve">Keep diagrams up-to-date with module implementations</w:t>
      </w:r>
    </w:p>
    <w:p>
      <w:pPr>
        <w:numPr>
          <w:ilvl w:val="0"/>
          <w:numId w:val="1027"/>
        </w:numPr>
        <w:pStyle w:val="Compact"/>
      </w:pPr>
      <w:r>
        <w:t xml:space="preserve">Use consistent color scheme across all diagrams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Last Updated:</w:t>
      </w:r>
      <w:r>
        <w:t xml:space="preserve"> </w:t>
      </w:r>
      <w:r>
        <w:t xml:space="preserve">2025-10-26</w:t>
      </w:r>
      <w:r>
        <w:t xml:space="preserve"> </w:t>
      </w:r>
      <w:r>
        <w:rPr>
          <w:bCs/>
          <w:b/>
        </w:rPr>
        <w:t xml:space="preserve">Maintainer:</w:t>
      </w:r>
      <w:r>
        <w:t xml:space="preserve"> </w:t>
      </w:r>
      <w:r>
        <w:t xml:space="preserve">RTL Design Sherpa Project</w:t>
      </w:r>
    </w:p>
    <w:bookmarkEnd w:id="182"/>
    <w:bookmarkEnd w:id="183"/>
    <w:bookmarkStart w:id="201" w:name="converters-plantuml-fsm-diagrams"/>
    <w:p>
      <w:pPr>
        <w:pStyle w:val="Heading1"/>
      </w:pPr>
      <w:r>
        <w:t xml:space="preserve">Converters PlantUML FSM Diagrams</w:t>
      </w:r>
    </w:p>
    <w:p>
      <w:pPr>
        <w:pStyle w:val="FirstParagraph"/>
      </w:pPr>
      <w:r>
        <w:t xml:space="preserve">This directory contains PlantUML source files (.puml) and generated PNG diagrams for Converters FSM documentation.</w:t>
      </w:r>
    </w:p>
    <w:bookmarkStart w:id="186" w:name="files-1"/>
    <w:p>
      <w:pPr>
        <w:pStyle w:val="Heading2"/>
      </w:pPr>
      <w:r>
        <w:t xml:space="preserve">Files</w:t>
      </w:r>
    </w:p>
    <w:bookmarkStart w:id="184" w:name="source-files-.puml"/>
    <w:p>
      <w:pPr>
        <w:pStyle w:val="Heading3"/>
      </w:pPr>
      <w:r>
        <w:t xml:space="preserve">Source Files (.puml)</w:t>
      </w:r>
    </w:p>
    <w:p>
      <w:pPr>
        <w:numPr>
          <w:ilvl w:val="0"/>
          <w:numId w:val="1028"/>
        </w:numPr>
        <w:pStyle w:val="Compact"/>
      </w:pPr>
      <w:r>
        <w:rPr>
          <w:rStyle w:val="VerbatimChar"/>
          <w:bCs/>
          <w:b/>
        </w:rPr>
        <w:t xml:space="preserve">axi4_to_apb_fsm.puml</w:t>
      </w:r>
      <w:r>
        <w:t xml:space="preserve"> </w:t>
      </w:r>
      <w:r>
        <w:t xml:space="preserve">- APB state machine for AXI4-to-APB protocol converter</w:t>
      </w:r>
    </w:p>
    <w:bookmarkEnd w:id="184"/>
    <w:bookmarkStart w:id="185" w:name="generated-images-.png-1"/>
    <w:p>
      <w:pPr>
        <w:pStyle w:val="Heading3"/>
      </w:pPr>
      <w:r>
        <w:t xml:space="preserve">Generated Images (.png)</w:t>
      </w:r>
    </w:p>
    <w:p>
      <w:pPr>
        <w:numPr>
          <w:ilvl w:val="0"/>
          <w:numId w:val="1029"/>
        </w:numPr>
        <w:pStyle w:val="Compact"/>
      </w:pPr>
      <w:r>
        <w:rPr>
          <w:rStyle w:val="VerbatimChar"/>
          <w:bCs/>
          <w:b/>
        </w:rPr>
        <w:t xml:space="preserve">axi4_to_apb_fsm.png</w:t>
      </w:r>
      <w:r>
        <w:t xml:space="preserve"> </w:t>
      </w:r>
      <w:r>
        <w:t xml:space="preserve">- FSM diagram for AXI4-to-APB converter</w:t>
      </w:r>
    </w:p>
    <w:bookmarkEnd w:id="185"/>
    <w:bookmarkEnd w:id="186"/>
    <w:bookmarkStart w:id="188" w:name="fsm-overview"/>
    <w:p>
      <w:pPr>
        <w:pStyle w:val="Heading2"/>
      </w:pPr>
      <w:r>
        <w:t xml:space="preserve">FSM Overview</w:t>
      </w:r>
    </w:p>
    <w:bookmarkStart w:id="187" w:name="axi4-to-apb-converter-fsm"/>
    <w:p>
      <w:pPr>
        <w:pStyle w:val="Heading3"/>
      </w:pPr>
      <w:r>
        <w:t xml:space="preserve">AXI4-to-APB Converter FSM</w:t>
      </w:r>
    </w:p>
    <w:p>
      <w:pPr>
        <w:pStyle w:val="FirstParagraph"/>
      </w:pPr>
      <w:r>
        <w:rPr>
          <w:bCs/>
          <w:b/>
        </w:rPr>
        <w:t xml:space="preserve">States: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IDLE</w:t>
      </w:r>
      <w:r>
        <w:t xml:space="preserve"> </w:t>
      </w:r>
      <w:r>
        <w:t xml:space="preserve">- Wait for AXI4 transaction (AR or AW)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READ</w:t>
      </w:r>
      <w:r>
        <w:t xml:space="preserve"> </w:t>
      </w:r>
      <w:r>
        <w:t xml:space="preserve">- Process AXI4 AR transaction → APB read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WRITE</w:t>
      </w:r>
      <w:r>
        <w:t xml:space="preserve"> </w:t>
      </w:r>
      <w:r>
        <w:t xml:space="preserve">- Process AXI4 AW+W transaction → APB write</w:t>
      </w:r>
    </w:p>
    <w:p>
      <w:pPr>
        <w:pStyle w:val="BodyText"/>
      </w:pPr>
      <w:r>
        <w:rPr>
          <w:bCs/>
          <w:b/>
        </w:rPr>
        <w:t xml:space="preserve">Key Features:</w:t>
      </w:r>
      <w:r>
        <w:t xml:space="preserve"> </w:t>
      </w:r>
      <w:r>
        <w:t xml:space="preserve">- Read priority over write when both pending</w:t>
      </w:r>
      <w:r>
        <w:t xml:space="preserve"> </w:t>
      </w:r>
      <w:r>
        <w:t xml:space="preserve">- Burst support (continues in READ/WRITE until all beats complete)</w:t>
      </w:r>
      <w:r>
        <w:t xml:space="preserve"> </w:t>
      </w:r>
      <w:r>
        <w:t xml:space="preserve">- APB protocol phases (Setup → Access → Wait)</w:t>
      </w:r>
      <w:r>
        <w:t xml:space="preserve"> </w:t>
      </w:r>
      <w:r>
        <w:t xml:space="preserve">- Error response handling (PSLVERR → BRESP/RRESP)</w:t>
      </w:r>
    </w:p>
    <w:p>
      <w:pPr>
        <w:pStyle w:val="BodyText"/>
      </w:pPr>
      <w:r>
        <w:rPr>
          <w:bCs/>
          <w:b/>
        </w:rPr>
        <w:t xml:space="preserve">Transitions:</w:t>
      </w:r>
      <w:r>
        <w:t xml:space="preserve"> </w:t>
      </w:r>
      <w:r>
        <w:t xml:space="preserve">- IDLE → READ: AXI4 read request (ARVALID &amp;&amp; ARREADY)</w:t>
      </w:r>
      <w:r>
        <w:t xml:space="preserve"> </w:t>
      </w:r>
      <w:r>
        <w:t xml:space="preserve">- IDLE → WRITE: AXI4 write request (AWVALID &amp;&amp; AWREADY)</w:t>
      </w:r>
      <w:r>
        <w:t xml:space="preserve"> </w:t>
      </w:r>
      <w:r>
        <w:t xml:space="preserve">- READ → IDLE: APB read complete (PREADY &amp;&amp; all beats done)</w:t>
      </w:r>
      <w:r>
        <w:t xml:space="preserve"> </w:t>
      </w:r>
      <w:r>
        <w:t xml:space="preserve">- WRITE → IDLE: APB write complete (PREADY &amp;&amp; all beats done)</w:t>
      </w:r>
      <w:r>
        <w:t xml:space="preserve"> </w:t>
      </w:r>
      <w:r>
        <w:t xml:space="preserve">- Self-loops: Continue burst transfers</w:t>
      </w:r>
    </w:p>
    <w:bookmarkEnd w:id="187"/>
    <w:bookmarkEnd w:id="188"/>
    <w:bookmarkStart w:id="189" w:name="note-on-other-converters"/>
    <w:p>
      <w:pPr>
        <w:pStyle w:val="Heading2"/>
      </w:pPr>
      <w:r>
        <w:t xml:space="preserve">Note on Other Converters</w:t>
      </w:r>
    </w:p>
    <w:p>
      <w:pPr>
        <w:pStyle w:val="FirstParagraph"/>
      </w:pPr>
      <w:r>
        <w:rPr>
          <w:bCs/>
          <w:b/>
        </w:rPr>
        <w:t xml:space="preserve">Data width converters (axi_data_upsize, axi_data_dnsize) do not have FSMs:</w:t>
      </w:r>
      <w:r>
        <w:t xml:space="preserve"> </w:t>
      </w:r>
      <w:r>
        <w:t xml:space="preserve">- They use simple counter-based control logic</w:t>
      </w:r>
      <w:r>
        <w:t xml:space="preserve"> </w:t>
      </w:r>
      <w:r>
        <w:t xml:space="preserve">- Upsize: Beat counter (0→N-1) to accumulate narrow beats</w:t>
      </w:r>
      <w:r>
        <w:t xml:space="preserve"> </w:t>
      </w:r>
      <w:r>
        <w:t xml:space="preserve">- Downsize: Output counter (0→N-1) to split wide beats</w:t>
      </w:r>
      <w:r>
        <w:t xml:space="preserve"> </w:t>
      </w:r>
      <w:r>
        <w:t xml:space="preserve">- No complex state transitions needed</w:t>
      </w:r>
    </w:p>
    <w:p>
      <w:pPr>
        <w:pStyle w:val="BodyText"/>
      </w:pPr>
      <w:r>
        <w:rPr>
          <w:bCs/>
          <w:b/>
        </w:rPr>
        <w:t xml:space="preserve">Only protocol converters have FSMs:</w:t>
      </w:r>
      <w:r>
        <w:t xml:space="preserve"> </w:t>
      </w:r>
      <w:r>
        <w:t xml:space="preserve">- AXI4-to-APB: Protocol translation requires state machine</w:t>
      </w:r>
      <w:r>
        <w:t xml:space="preserve"> </w:t>
      </w:r>
      <w:r>
        <w:t xml:space="preserve">- PeakRDL adapter: Simple passthrough, no FSM needed</w:t>
      </w:r>
    </w:p>
    <w:bookmarkEnd w:id="189"/>
    <w:bookmarkStart w:id="195" w:name="regenerating-diagrams-1"/>
    <w:p>
      <w:pPr>
        <w:pStyle w:val="Heading2"/>
      </w:pPr>
      <w:r>
        <w:t xml:space="preserve">Regenerating Diagrams</w:t>
      </w:r>
    </w:p>
    <w:bookmarkStart w:id="190" w:name="prerequisites-1"/>
    <w:p>
      <w:pPr>
        <w:pStyle w:val="Heading3"/>
      </w:pPr>
      <w:r>
        <w:t xml:space="preserve">Prerequisites</w:t>
      </w:r>
    </w:p>
    <w:p>
      <w:pPr>
        <w:numPr>
          <w:ilvl w:val="0"/>
          <w:numId w:val="1030"/>
        </w:numPr>
        <w:pStyle w:val="Compact"/>
      </w:pPr>
      <w:r>
        <w:t xml:space="preserve">PlantUML installed</w:t>
      </w:r>
    </w:p>
    <w:p>
      <w:pPr>
        <w:numPr>
          <w:ilvl w:val="0"/>
          <w:numId w:val="1030"/>
        </w:numPr>
        <w:pStyle w:val="Compact"/>
      </w:pPr>
      <w:r>
        <w:t xml:space="preserve">Java runtime (required by PlantUML)</w:t>
      </w:r>
    </w:p>
    <w:bookmarkEnd w:id="190"/>
    <w:bookmarkStart w:id="191" w:name="install-plantuml"/>
    <w:p>
      <w:pPr>
        <w:pStyle w:val="Heading3"/>
      </w:pPr>
      <w:r>
        <w:t xml:space="preserve">Install PlantUML</w:t>
      </w:r>
    </w:p>
    <w:p>
      <w:pPr>
        <w:pStyle w:val="SourceCode"/>
      </w:pPr>
      <w:r>
        <w:rPr>
          <w:rStyle w:val="CommentTok"/>
        </w:rPr>
        <w:t xml:space="preserve"># Ubuntu/Debian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apt install plantuml</w:t>
      </w:r>
      <w:r>
        <w:br/>
      </w:r>
      <w:r>
        <w:br/>
      </w:r>
      <w:r>
        <w:rPr>
          <w:rStyle w:val="CommentTok"/>
        </w:rPr>
        <w:t xml:space="preserve"># Or download JAR</w:t>
      </w:r>
      <w:r>
        <w:br/>
      </w:r>
      <w:r>
        <w:rPr>
          <w:rStyle w:val="FunctionTok"/>
        </w:rPr>
        <w:t xml:space="preserve">wget</w:t>
      </w:r>
      <w:r>
        <w:rPr>
          <w:rStyle w:val="NormalTok"/>
        </w:rPr>
        <w:t xml:space="preserve"> https://github.com/plantuml/plantuml/releases/download/v1.2023.13/plantuml-1.2023.13.jar</w:t>
      </w:r>
    </w:p>
    <w:bookmarkEnd w:id="191"/>
    <w:bookmarkStart w:id="192" w:name="generate-png-from-plantuml"/>
    <w:p>
      <w:pPr>
        <w:pStyle w:val="Heading3"/>
      </w:pPr>
      <w:r>
        <w:t xml:space="preserve">Generate PNG from PlantUML</w:t>
      </w:r>
    </w:p>
    <w:p>
      <w:pPr>
        <w:pStyle w:val="SourceCode"/>
      </w:pPr>
      <w:r>
        <w:rPr>
          <w:rStyle w:val="CommentTok"/>
        </w:rPr>
        <w:t xml:space="preserve"># Using installed plantuml</w:t>
      </w:r>
      <w:r>
        <w:br/>
      </w:r>
      <w:r>
        <w:rPr>
          <w:rStyle w:val="ExtensionTok"/>
        </w:rPr>
        <w:t xml:space="preserve">plantuml</w:t>
      </w:r>
      <w:r>
        <w:rPr>
          <w:rStyle w:val="NormalTok"/>
        </w:rPr>
        <w:t xml:space="preserve"> axi4_to_apb_fsm.puml</w:t>
      </w:r>
      <w:r>
        <w:br/>
      </w:r>
      <w:r>
        <w:br/>
      </w:r>
      <w:r>
        <w:rPr>
          <w:rStyle w:val="CommentTok"/>
        </w:rPr>
        <w:t xml:space="preserve"># Or using downloaded JAR</w:t>
      </w:r>
      <w:r>
        <w:br/>
      </w: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plantuml.jar axi4_to_apb_fsm.puml</w:t>
      </w:r>
      <w:r>
        <w:br/>
      </w:r>
      <w:r>
        <w:br/>
      </w:r>
      <w:r>
        <w:rPr>
          <w:rStyle w:val="CommentTok"/>
        </w:rPr>
        <w:t xml:space="preserve"># Output: axi4_to_apb_fsm.png</w:t>
      </w:r>
    </w:p>
    <w:bookmarkEnd w:id="192"/>
    <w:bookmarkStart w:id="193" w:name="generate-svg-for-web"/>
    <w:p>
      <w:pPr>
        <w:pStyle w:val="Heading3"/>
      </w:pPr>
      <w:r>
        <w:t xml:space="preserve">Generate SVG (for web)</w:t>
      </w:r>
    </w:p>
    <w:p>
      <w:pPr>
        <w:pStyle w:val="SourceCode"/>
      </w:pPr>
      <w:r>
        <w:rPr>
          <w:rStyle w:val="ExtensionTok"/>
        </w:rPr>
        <w:t xml:space="preserve">plantuml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-tsvg</w:t>
      </w:r>
      <w:r>
        <w:rPr>
          <w:rStyle w:val="NormalTok"/>
        </w:rPr>
        <w:t xml:space="preserve"> axi4_to_apb_fsm.puml</w:t>
      </w:r>
    </w:p>
    <w:bookmarkEnd w:id="193"/>
    <w:bookmarkStart w:id="194" w:name="generate-pdf-for-documentation-1"/>
    <w:p>
      <w:pPr>
        <w:pStyle w:val="Heading3"/>
      </w:pPr>
      <w:r>
        <w:t xml:space="preserve">Generate PDF (for documentation)</w:t>
      </w:r>
    </w:p>
    <w:p>
      <w:pPr>
        <w:pStyle w:val="SourceCode"/>
      </w:pPr>
      <w:r>
        <w:rPr>
          <w:rStyle w:val="ExtensionTok"/>
        </w:rPr>
        <w:t xml:space="preserve">plantuml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-tpdf</w:t>
      </w:r>
      <w:r>
        <w:rPr>
          <w:rStyle w:val="NormalTok"/>
        </w:rPr>
        <w:t xml:space="preserve"> axi4_to_apb_fsm.puml</w:t>
      </w:r>
    </w:p>
    <w:bookmarkEnd w:id="194"/>
    <w:bookmarkEnd w:id="195"/>
    <w:bookmarkStart w:id="196" w:name="fsm-style"/>
    <w:p>
      <w:pPr>
        <w:pStyle w:val="Heading2"/>
      </w:pPr>
      <w:r>
        <w:t xml:space="preserve">FSM Style</w:t>
      </w:r>
    </w:p>
    <w:p>
      <w:pPr>
        <w:pStyle w:val="FirstParagraph"/>
      </w:pPr>
      <w:r>
        <w:rPr>
          <w:bCs/>
          <w:b/>
        </w:rPr>
        <w:t xml:space="preserve">Colors:</w:t>
      </w:r>
      <w:r>
        <w:t xml:space="preserve"> </w:t>
      </w:r>
      <w:r>
        <w:t xml:space="preserve">- Default state colors (light blue/yellow as per PlantUML defaults)</w:t>
      </w:r>
      <w:r>
        <w:t xml:space="preserve"> </w:t>
      </w:r>
      <w:r>
        <w:t xml:space="preserve">- Transition arrows with labels showing conditions</w:t>
      </w:r>
    </w:p>
    <w:p>
      <w:pPr>
        <w:pStyle w:val="BodyText"/>
      </w:pPr>
      <w:r>
        <w:rPr>
          <w:bCs/>
          <w:b/>
        </w:rPr>
        <w:t xml:space="preserve">Annotations:</w:t>
      </w:r>
      <w:r>
        <w:t xml:space="preserve"> </w:t>
      </w:r>
      <w:r>
        <w:t xml:space="preserve">- Entry actions described in state boxes</w:t>
      </w:r>
      <w:r>
        <w:t xml:space="preserve"> </w:t>
      </w:r>
      <w:r>
        <w:t xml:space="preserve">- Transition conditions on arrows</w:t>
      </w:r>
      <w:r>
        <w:t xml:space="preserve"> </w:t>
      </w:r>
      <w:r>
        <w:t xml:space="preserve">- Notes explaining protocol sequences</w:t>
      </w:r>
    </w:p>
    <w:p>
      <w:pPr>
        <w:pStyle w:val="BodyText"/>
      </w:pPr>
      <w:r>
        <w:rPr>
          <w:bCs/>
          <w:b/>
        </w:rPr>
        <w:t xml:space="preserve">Format:</w:t>
      </w:r>
      <w:r>
        <w:t xml:space="preserve"> </w:t>
      </w:r>
      <w:r>
        <w:t xml:space="preserve">- Standard UML state machine notation</w:t>
      </w:r>
      <w:r>
        <w:t xml:space="preserve"> </w:t>
      </w:r>
      <w:r>
        <w:t xml:space="preserve">- Clear state names matching RTL enumeration</w:t>
      </w:r>
      <w:r>
        <w:t xml:space="preserve"> </w:t>
      </w:r>
      <w:r>
        <w:t xml:space="preserve">- Transition guards showing trigger conditions</w:t>
      </w:r>
    </w:p>
    <w:bookmarkEnd w:id="196"/>
    <w:bookmarkStart w:id="197" w:name="referenced-in-documentation-1"/>
    <w:p>
      <w:pPr>
        <w:pStyle w:val="Heading2"/>
      </w:pPr>
      <w:r>
        <w:t xml:space="preserve">Referenced In Documentation</w:t>
      </w:r>
    </w:p>
    <w:p>
      <w:pPr>
        <w:pStyle w:val="FirstParagraph"/>
      </w:pPr>
      <w:r>
        <w:t xml:space="preserve">These diagrams are referenced in: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ch03_protocol_converters/02_axi4_to_apb.md</w:t>
      </w:r>
      <w:r>
        <w:t xml:space="preserve"> </w:t>
      </w:r>
      <w:r>
        <w:t xml:space="preserve">- AXI4-to-APB converter chapter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converter_index.md</w:t>
      </w:r>
      <w:r>
        <w:t xml:space="preserve"> </w:t>
      </w:r>
      <w:r>
        <w:t xml:space="preserve">- Main specification index</w:t>
      </w:r>
    </w:p>
    <w:bookmarkEnd w:id="197"/>
    <w:bookmarkStart w:id="198" w:name="adding-new-fsm-diagrams"/>
    <w:p>
      <w:pPr>
        <w:pStyle w:val="Heading2"/>
      </w:pPr>
      <w:r>
        <w:t xml:space="preserve">Adding New FSM Diagrams</w:t>
      </w:r>
    </w:p>
    <w:p>
      <w:pPr>
        <w:pStyle w:val="FirstParagraph"/>
      </w:pPr>
      <w:r>
        <w:t xml:space="preserve">If future converters include FSMs:</w:t>
      </w:r>
    </w:p>
    <w:p>
      <w:pPr>
        <w:numPr>
          <w:ilvl w:val="0"/>
          <w:numId w:val="1031"/>
        </w:numPr>
      </w:pPr>
      <w:r>
        <w:t xml:space="preserve">Create new .puml file: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@startuml my_converter_fsm</w:t>
      </w:r>
      <w:r>
        <w:br/>
      </w:r>
      <w:r>
        <w:rPr>
          <w:rStyle w:val="VerbatimChar"/>
        </w:rPr>
        <w:t xml:space="preserve">title My Converter FSM</w:t>
      </w:r>
      <w:r>
        <w:br/>
      </w:r>
      <w:r>
        <w:br/>
      </w:r>
      <w:r>
        <w:rPr>
          <w:rStyle w:val="VerbatimChar"/>
        </w:rPr>
        <w:t xml:space="preserve">[*] --&gt; IDLE</w:t>
      </w:r>
      <w:r>
        <w:br/>
      </w:r>
      <w:r>
        <w:rPr>
          <w:rStyle w:val="VerbatimChar"/>
        </w:rPr>
        <w:t xml:space="preserve">IDLE --&gt; ACTIVE : trigger</w:t>
      </w:r>
      <w:r>
        <w:br/>
      </w:r>
      <w:r>
        <w:rPr>
          <w:rStyle w:val="VerbatimChar"/>
        </w:rPr>
        <w:t xml:space="preserve">ACTIVE --&gt; IDLE : done</w:t>
      </w:r>
      <w:r>
        <w:br/>
      </w:r>
      <w:r>
        <w:br/>
      </w:r>
      <w:r>
        <w:rPr>
          <w:rStyle w:val="VerbatimChar"/>
        </w:rPr>
        <w:t xml:space="preserve">@enduml</w:t>
      </w:r>
    </w:p>
    <w:p>
      <w:pPr>
        <w:numPr>
          <w:ilvl w:val="0"/>
          <w:numId w:val="1031"/>
        </w:numPr>
      </w:pPr>
      <w:r>
        <w:t xml:space="preserve">Generate PNG: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plantuml</w:t>
      </w:r>
      <w:r>
        <w:rPr>
          <w:rStyle w:val="NormalTok"/>
        </w:rPr>
        <w:t xml:space="preserve"> my_converter_fsm.puml</w:t>
      </w:r>
    </w:p>
    <w:p>
      <w:pPr>
        <w:numPr>
          <w:ilvl w:val="0"/>
          <w:numId w:val="1031"/>
        </w:numPr>
      </w:pPr>
      <w:r>
        <w:t xml:space="preserve">Link from documentation:</w:t>
      </w:r>
    </w:p>
    <w:p>
      <w:pPr>
        <w:numPr>
          <w:ilvl w:val="0"/>
          <w:numId w:val="1000"/>
        </w:numPr>
        <w:pStyle w:val="SourceCode"/>
      </w:pPr>
      <w:r>
        <w:rPr>
          <w:rStyle w:val="AlertTok"/>
        </w:rPr>
        <w:t xml:space="preserve">![My Converter FSM](../assets/puml/my_converter_fsm.png)</w:t>
      </w:r>
    </w:p>
    <w:bookmarkEnd w:id="198"/>
    <w:bookmarkStart w:id="199" w:name="tools-1"/>
    <w:p>
      <w:pPr>
        <w:pStyle w:val="Heading2"/>
      </w:pPr>
      <w:r>
        <w:t xml:space="preserve">Tools</w:t>
      </w:r>
    </w:p>
    <w:p>
      <w:pPr>
        <w:pStyle w:val="FirstParagraph"/>
      </w:pPr>
      <w:r>
        <w:rPr>
          <w:bCs/>
          <w:b/>
        </w:rPr>
        <w:t xml:space="preserve">PlantUML Version:</w:t>
      </w:r>
      <w:r>
        <w:t xml:space="preserve"> </w:t>
      </w:r>
      <w:r>
        <w:t xml:space="preserve">Any recent version (tested with 1.2023+)</w:t>
      </w:r>
    </w:p>
    <w:p>
      <w:pPr>
        <w:pStyle w:val="BodyText"/>
      </w:pPr>
      <w:r>
        <w:rPr>
          <w:bCs/>
          <w:b/>
        </w:rPr>
        <w:t xml:space="preserve">Alternative Renderers:</w:t>
      </w:r>
      <w:r>
        <w:t xml:space="preserve"> </w:t>
      </w:r>
      <w:r>
        <w:t xml:space="preserve">- Online: http://www.plantuml.com/plantuml/uml/ (paste .puml content)</w:t>
      </w:r>
      <w:r>
        <w:t xml:space="preserve"> </w:t>
      </w:r>
      <w:r>
        <w:t xml:space="preserve">- VS Code: Install</w:t>
      </w:r>
      <w:r>
        <w:t xml:space="preserve"> </w:t>
      </w:r>
      <w:r>
        <w:t xml:space="preserve">“</w:t>
      </w:r>
      <w:r>
        <w:t xml:space="preserve">PlantUML</w:t>
      </w:r>
      <w:r>
        <w:t xml:space="preserve">”</w:t>
      </w:r>
      <w:r>
        <w:t xml:space="preserve"> </w:t>
      </w:r>
      <w:r>
        <w:t xml:space="preserve">extension</w:t>
      </w:r>
      <w:r>
        <w:t xml:space="preserve"> </w:t>
      </w:r>
      <w:r>
        <w:t xml:space="preserve">- IntelliJ IDEA: Built-in PlantUML support</w:t>
      </w:r>
    </w:p>
    <w:bookmarkEnd w:id="199"/>
    <w:bookmarkStart w:id="200" w:name="notes-1"/>
    <w:p>
      <w:pPr>
        <w:pStyle w:val="Heading2"/>
      </w:pPr>
      <w:r>
        <w:t xml:space="preserve">Notes</w:t>
      </w:r>
    </w:p>
    <w:p>
      <w:pPr>
        <w:numPr>
          <w:ilvl w:val="0"/>
          <w:numId w:val="1032"/>
        </w:numPr>
        <w:pStyle w:val="Compact"/>
      </w:pPr>
      <w:r>
        <w:t xml:space="preserve">PNG files are version controlled for easy viewing</w:t>
      </w:r>
    </w:p>
    <w:p>
      <w:pPr>
        <w:numPr>
          <w:ilvl w:val="0"/>
          <w:numId w:val="1032"/>
        </w:numPr>
        <w:pStyle w:val="Compact"/>
      </w:pPr>
      <w:r>
        <w:t xml:space="preserve">Source .puml files are the authoritative source</w:t>
      </w:r>
    </w:p>
    <w:p>
      <w:pPr>
        <w:numPr>
          <w:ilvl w:val="0"/>
          <w:numId w:val="1032"/>
        </w:numPr>
        <w:pStyle w:val="Compact"/>
      </w:pPr>
      <w:r>
        <w:t xml:space="preserve">Regenerate PNGs after any .puml changes</w:t>
      </w:r>
    </w:p>
    <w:p>
      <w:pPr>
        <w:numPr>
          <w:ilvl w:val="0"/>
          <w:numId w:val="1032"/>
        </w:numPr>
        <w:pStyle w:val="Compact"/>
      </w:pPr>
      <w:r>
        <w:t xml:space="preserve">Keep FSM diagrams synchronized with RTL state definitions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Last Updated:</w:t>
      </w:r>
      <w:r>
        <w:t xml:space="preserve"> </w:t>
      </w:r>
      <w:r>
        <w:t xml:space="preserve">2025-10-26</w:t>
      </w:r>
      <w:r>
        <w:t xml:space="preserve"> </w:t>
      </w:r>
      <w:r>
        <w:rPr>
          <w:bCs/>
          <w:b/>
        </w:rPr>
        <w:t xml:space="preserve">Maintainer:</w:t>
      </w:r>
      <w:r>
        <w:t xml:space="preserve"> </w:t>
      </w:r>
      <w:r>
        <w:t xml:space="preserve">RTL Design Sherpa Project</w:t>
      </w:r>
    </w:p>
    <w:bookmarkEnd w:id="200"/>
    <w:bookmarkEnd w:id="201"/>
    <w:bookmarkStart w:id="238" w:name="X83866d0aa04e96633c099397d52b58defde9c4e"/>
    <w:p>
      <w:pPr>
        <w:pStyle w:val="Heading1"/>
      </w:pPr>
      <w:r>
        <w:t xml:space="preserve">Converters - Data Width and Protocol Conversion Modules</w:t>
      </w:r>
    </w:p>
    <w:p>
      <w:pPr>
        <w:pStyle w:val="FirstParagraph"/>
      </w:pPr>
      <w:r>
        <w:rPr>
          <w:bCs/>
          <w:b/>
        </w:rPr>
        <w:t xml:space="preserve">Status:</w:t>
      </w:r>
      <w:r>
        <w:t xml:space="preserve"> </w:t>
      </w:r>
      <w:r>
        <w:t xml:space="preserve">Production Ready</w:t>
      </w:r>
      <w:r>
        <w:t xml:space="preserve"> </w:t>
      </w:r>
      <w:r>
        <w:rPr>
          <w:bCs/>
          <w:b/>
        </w:rPr>
        <w:t xml:space="preserve">Version:</w:t>
      </w:r>
      <w:r>
        <w:t xml:space="preserve"> </w:t>
      </w:r>
      <w:r>
        <w:t xml:space="preserve">1.2</w:t>
      </w:r>
      <w:r>
        <w:t xml:space="preserve"> </w:t>
      </w:r>
      <w:r>
        <w:rPr>
          <w:bCs/>
          <w:b/>
        </w:rPr>
        <w:t xml:space="preserve">Last Updated:</w:t>
      </w:r>
      <w:r>
        <w:t xml:space="preserve"> </w:t>
      </w:r>
      <w:r>
        <w:t xml:space="preserve">2025-10-25</w:t>
      </w:r>
    </w:p>
    <w:p>
      <w:r>
        <w:pict>
          <v:rect style="width:0;height:1.5pt" o:hralign="center" o:hrstd="t" o:hr="t"/>
        </w:pict>
      </w:r>
    </w:p>
    <w:bookmarkStart w:id="204" w:name="quick-start"/>
    <w:p>
      <w:pPr>
        <w:pStyle w:val="Heading2"/>
      </w:pPr>
      <w:r>
        <w:t xml:space="preserve">Quick Start</w:t>
      </w:r>
    </w:p>
    <w:p>
      <w:pPr>
        <w:pStyle w:val="FirstParagraph"/>
      </w:pPr>
      <w:r>
        <w:t xml:space="preserve">The Converters component provides both data width conversion and protocol conversion modules, enabling seamless integration between components with different data widths or protocols.</w:t>
      </w:r>
    </w:p>
    <w:bookmarkStart w:id="202" w:name="key-features-1"/>
    <w:p>
      <w:pPr>
        <w:pStyle w:val="Heading3"/>
      </w:pPr>
      <w:r>
        <w:t xml:space="preserve">Key Features</w:t>
      </w:r>
    </w:p>
    <w:p>
      <w:pPr>
        <w:pStyle w:val="FirstParagraph"/>
      </w:pPr>
      <w:r>
        <w:rPr>
          <w:bCs/>
          <w:b/>
        </w:rPr>
        <w:t xml:space="preserve">Data Width Converters: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Bidirectional Conversion</w:t>
      </w:r>
      <w:r>
        <w:t xml:space="preserve"> </w:t>
      </w:r>
      <w:r>
        <w:t xml:space="preserve">- Upsize (narrow→wide) and Downsize (wide→narrow)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Flexible Width Ratios</w:t>
      </w:r>
      <w:r>
        <w:t xml:space="preserve"> </w:t>
      </w:r>
      <w:r>
        <w:t xml:space="preserve">- Any integer ratio (2:1, 4:1, 8:1, 16:1, etc.)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Sideband Support</w:t>
      </w:r>
      <w:r>
        <w:t xml:space="preserve"> </w:t>
      </w:r>
      <w:r>
        <w:t xml:space="preserve">- Configurable handling for WSTRB (slice) and RRESP (broadcast)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Burst Tracking</w:t>
      </w:r>
      <w:r>
        <w:t xml:space="preserve"> </w:t>
      </w:r>
      <w:r>
        <w:t xml:space="preserve">- Optional burst-aware LAST signal generation (read path)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High Throughput</w:t>
      </w:r>
      <w:r>
        <w:t xml:space="preserve"> </w:t>
      </w:r>
      <w:r>
        <w:t xml:space="preserve">- Optional dual-buffer mode for 100% throughput (downsize)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Generic Building Blocks</w:t>
      </w:r>
      <w:r>
        <w:t xml:space="preserve"> </w:t>
      </w:r>
      <w:r>
        <w:t xml:space="preserve">- Reusable</w:t>
      </w:r>
      <w:r>
        <w:t xml:space="preserve"> </w:t>
      </w:r>
      <w:r>
        <w:rPr>
          <w:rStyle w:val="VerbatimChar"/>
        </w:rPr>
        <w:t xml:space="preserve">axi_data_upsize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axi_data_dnsize</w:t>
      </w:r>
      <w:r>
        <w:t xml:space="preserve"> </w:t>
      </w:r>
      <w:r>
        <w:t xml:space="preserve">modules</w:t>
      </w:r>
    </w:p>
    <w:p>
      <w:pPr>
        <w:pStyle w:val="BodyText"/>
      </w:pPr>
      <w:r>
        <w:rPr>
          <w:bCs/>
          <w:b/>
        </w:rPr>
        <w:t xml:space="preserve">Protocol Converters: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AXI4-to-APB Bridge</w:t>
      </w:r>
      <w:r>
        <w:t xml:space="preserve"> </w:t>
      </w:r>
      <w:r>
        <w:t xml:space="preserve">- Full AXI4 to APB protocol conversion with address/data width adaptation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PeakRDL Adapter</w:t>
      </w:r>
      <w:r>
        <w:t xml:space="preserve"> </w:t>
      </w:r>
      <w:r>
        <w:t xml:space="preserve">- Convert PeakRDL register interface to custom command/response protocol</w:t>
      </w:r>
    </w:p>
    <w:bookmarkEnd w:id="202"/>
    <w:bookmarkStart w:id="203" w:name="performance-summary-1"/>
    <w:p>
      <w:pPr>
        <w:pStyle w:val="Heading3"/>
      </w:pPr>
      <w:r>
        <w:t xml:space="preserve">Performance Summary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508"/>
        <w:gridCol w:w="1131"/>
        <w:gridCol w:w="2262"/>
        <w:gridCol w:w="1131"/>
        <w:gridCol w:w="188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Module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Throughput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axi_data_upsize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Narrow→Wide (always optimal)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Wide→Narrow (area-efficient)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axi_data_dnsize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Dual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Wide→Narrow (high-performance)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203"/>
    <w:bookmarkEnd w:id="204"/>
    <w:bookmarkStart w:id="207" w:name="architecture-overview"/>
    <w:p>
      <w:pPr>
        <w:pStyle w:val="Heading2"/>
      </w:pPr>
      <w:r>
        <w:t xml:space="preserve">Architecture Overview</w:t>
      </w:r>
    </w:p>
    <w:bookmarkStart w:id="205" w:name="component-hierarchy"/>
    <w:p>
      <w:pPr>
        <w:pStyle w:val="Heading3"/>
      </w:pPr>
      <w:r>
        <w:t xml:space="preserve">Component Hierarchy</w:t>
      </w:r>
    </w:p>
    <w:p>
      <w:pPr>
        <w:pStyle w:val="SourceCode"/>
      </w:pPr>
      <w:r>
        <w:rPr>
          <w:rStyle w:val="VerbatimChar"/>
        </w:rPr>
        <w:t xml:space="preserve">Converters Component</w:t>
      </w:r>
      <w:r>
        <w:br/>
      </w:r>
      <w:r>
        <w:rPr>
          <w:rStyle w:val="VerbatimChar"/>
        </w:rPr>
        <w:t xml:space="preserve">├── Data Width Converters:</w:t>
      </w:r>
      <w:r>
        <w:br/>
      </w:r>
      <w:r>
        <w:rPr>
          <w:rStyle w:val="VerbatimChar"/>
        </w:rPr>
        <w:t xml:space="preserve">│   ├── Generic Building Blocks:</w:t>
      </w:r>
      <w:r>
        <w:br/>
      </w:r>
      <w:r>
        <w:rPr>
          <w:rStyle w:val="VerbatimChar"/>
        </w:rPr>
        <w:t xml:space="preserve">│   │   ├── axi_data_upsize.sv      - Narrow→Wide accumulator (100% throughput)</w:t>
      </w:r>
      <w:r>
        <w:br/>
      </w:r>
      <w:r>
        <w:rPr>
          <w:rStyle w:val="VerbatimChar"/>
        </w:rPr>
        <w:t xml:space="preserve">│   │   ├── axi_data_dnsize.sv      - Wide→Narrow splitter (80% or 100% throughput)</w:t>
      </w:r>
      <w:r>
        <w:br/>
      </w:r>
      <w:r>
        <w:rPr>
          <w:rStyle w:val="VerbatimChar"/>
        </w:rPr>
        <w:t xml:space="preserve">│   │   └── Key Features:</w:t>
      </w:r>
      <w:r>
        <w:br/>
      </w:r>
      <w:r>
        <w:rPr>
          <w:rStyle w:val="VerbatimChar"/>
        </w:rPr>
        <w:t xml:space="preserve">│   │       ├── Configurable sideband handling</w:t>
      </w:r>
      <w:r>
        <w:br/>
      </w:r>
      <w:r>
        <w:rPr>
          <w:rStyle w:val="VerbatimChar"/>
        </w:rPr>
        <w:t xml:space="preserve">│   │       ├── Optional burst tracking</w:t>
      </w:r>
      <w:r>
        <w:br/>
      </w:r>
      <w:r>
        <w:rPr>
          <w:rStyle w:val="VerbatimChar"/>
        </w:rPr>
        <w:t xml:space="preserve">│   │       └── Dual-buffer mode (dnsize only)</w:t>
      </w:r>
      <w:r>
        <w:br/>
      </w:r>
      <w:r>
        <w:rPr>
          <w:rStyle w:val="VerbatimChar"/>
        </w:rPr>
        <w:t xml:space="preserve">│   │</w:t>
      </w:r>
      <w:r>
        <w:br/>
      </w:r>
      <w:r>
        <w:rPr>
          <w:rStyle w:val="VerbatimChar"/>
        </w:rPr>
        <w:t xml:space="preserve">│   └── Full AXI4 Converters:</w:t>
      </w:r>
      <w:r>
        <w:br/>
      </w:r>
      <w:r>
        <w:rPr>
          <w:rStyle w:val="VerbatimChar"/>
        </w:rPr>
        <w:t xml:space="preserve">│       ├── axi4_dwidth_converter_wr.sv  - Write path converter (AW + W + B channels)</w:t>
      </w:r>
      <w:r>
        <w:br/>
      </w:r>
      <w:r>
        <w:rPr>
          <w:rStyle w:val="VerbatimChar"/>
        </w:rPr>
        <w:t xml:space="preserve">│       ├── axi4_dwidth_converter_rd.sv  - Read path converter (AR + R channels)</w:t>
      </w:r>
      <w:r>
        <w:br/>
      </w:r>
      <w:r>
        <w:rPr>
          <w:rStyle w:val="VerbatimChar"/>
        </w:rPr>
        <w:t xml:space="preserve">│       └── Integration:</w:t>
      </w:r>
      <w:r>
        <w:br/>
      </w:r>
      <w:r>
        <w:rPr>
          <w:rStyle w:val="VerbatimChar"/>
        </w:rPr>
        <w:t xml:space="preserve">│           ├── Skid buffers for flow control</w:t>
      </w:r>
      <w:r>
        <w:br/>
      </w:r>
      <w:r>
        <w:rPr>
          <w:rStyle w:val="VerbatimChar"/>
        </w:rPr>
        <w:t xml:space="preserve">│           ├── Address phase management</w:t>
      </w:r>
      <w:r>
        <w:br/>
      </w:r>
      <w:r>
        <w:rPr>
          <w:rStyle w:val="VerbatimChar"/>
        </w:rPr>
        <w:t xml:space="preserve">│           └── Response path handling</w:t>
      </w:r>
      <w:r>
        <w:br/>
      </w:r>
      <w:r>
        <w:rPr>
          <w:rStyle w:val="VerbatimChar"/>
        </w:rPr>
        <w:t xml:space="preserve">│</w:t>
      </w:r>
      <w:r>
        <w:br/>
      </w:r>
      <w:r>
        <w:rPr>
          <w:rStyle w:val="VerbatimChar"/>
        </w:rPr>
        <w:t xml:space="preserve">└── Protocol Converters:</w:t>
      </w:r>
      <w:r>
        <w:br/>
      </w:r>
      <w:r>
        <w:rPr>
          <w:rStyle w:val="VerbatimChar"/>
        </w:rPr>
        <w:t xml:space="preserve">    ├── axi4_to_apb_convert.sv   - AXI4-to-APB bridge (full protocol conversion)</w:t>
      </w:r>
      <w:r>
        <w:br/>
      </w:r>
      <w:r>
        <w:rPr>
          <w:rStyle w:val="VerbatimChar"/>
        </w:rPr>
        <w:t xml:space="preserve">    ├── axi4_to_apb_shim.sv      - AXI4-to-APB adapter (simplified wrapper)</w:t>
      </w:r>
      <w:r>
        <w:br/>
      </w:r>
      <w:r>
        <w:rPr>
          <w:rStyle w:val="VerbatimChar"/>
        </w:rPr>
        <w:t xml:space="preserve">    └── peakrdl_to_cmdrsp.sv     - PeakRDL adapter (register→command/response)</w:t>
      </w:r>
    </w:p>
    <w:bookmarkEnd w:id="205"/>
    <w:bookmarkStart w:id="206" w:name="data-flow-examples"/>
    <w:p>
      <w:pPr>
        <w:pStyle w:val="Heading3"/>
      </w:pPr>
      <w:r>
        <w:t xml:space="preserve">Data Flow Examples</w:t>
      </w:r>
    </w:p>
    <w:p>
      <w:pPr>
        <w:pStyle w:val="FirstParagraph"/>
      </w:pPr>
      <w:r>
        <w:rPr>
          <w:bCs/>
          <w:b/>
        </w:rPr>
        <w:t xml:space="preserve">Write Path Downsize (512→128 bits):</w:t>
      </w:r>
    </w:p>
    <w:p>
      <w:pPr>
        <w:pStyle w:val="SourceCode"/>
      </w:pPr>
      <w:r>
        <w:rPr>
          <w:rStyle w:val="VerbatimChar"/>
        </w:rPr>
        <w:t xml:space="preserve">┌────────────────────────────────────────────────────┐</w:t>
      </w:r>
      <w:r>
        <w:br/>
      </w:r>
      <w:r>
        <w:rPr>
          <w:rStyle w:val="VerbatimChar"/>
        </w:rPr>
        <w:t xml:space="preserve">│ Slave Interface (512-bit)                          │</w:t>
      </w:r>
      <w:r>
        <w:br/>
      </w:r>
      <w:r>
        <w:rPr>
          <w:rStyle w:val="VerbatimChar"/>
        </w:rPr>
        <w:t xml:space="preserve">│   ┌──────────┐                                     │</w:t>
      </w:r>
      <w:r>
        <w:br/>
      </w:r>
      <w:r>
        <w:rPr>
          <w:rStyle w:val="VerbatimChar"/>
        </w:rPr>
        <w:t xml:space="preserve">│   │ AW       │ ← 1 address                         │</w:t>
      </w:r>
      <w:r>
        <w:br/>
      </w:r>
      <w:r>
        <w:rPr>
          <w:rStyle w:val="VerbatimChar"/>
        </w:rPr>
        <w:t xml:space="preserve">│   │ W        │ ← 1 wide beat (512-bit + 64-bit WSTRB)</w:t>
      </w:r>
      <w:r>
        <w:br/>
      </w:r>
      <w:r>
        <w:rPr>
          <w:rStyle w:val="VerbatimChar"/>
        </w:rPr>
        <w:t xml:space="preserve">│   │ B        │ → 1 response                        │</w:t>
      </w:r>
      <w:r>
        <w:br/>
      </w:r>
      <w:r>
        <w:rPr>
          <w:rStyle w:val="VerbatimChar"/>
        </w:rPr>
        <w:t xml:space="preserve">│   └──────────┘                                     │</w:t>
      </w:r>
      <w:r>
        <w:br/>
      </w:r>
      <w:r>
        <w:rPr>
          <w:rStyle w:val="VerbatimChar"/>
        </w:rPr>
        <w:t xml:space="preserve">│       ↓                                            │</w:t>
      </w:r>
      <w:r>
        <w:br/>
      </w:r>
      <w:r>
        <w:rPr>
          <w:rStyle w:val="VerbatimChar"/>
        </w:rPr>
        <w:t xml:space="preserve">│   ┌──────────────────┐                             │</w:t>
      </w:r>
      <w:r>
        <w:br/>
      </w:r>
      <w:r>
        <w:rPr>
          <w:rStyle w:val="VerbatimChar"/>
        </w:rPr>
        <w:t xml:space="preserve">│   │ axi_data_dnsize  │ (DUAL_BUFFER=1)             │</w:t>
      </w:r>
      <w:r>
        <w:br/>
      </w:r>
      <w:r>
        <w:rPr>
          <w:rStyle w:val="VerbatimChar"/>
        </w:rPr>
        <w:t xml:space="preserve">│   │  512→128 split   │                             │</w:t>
      </w:r>
      <w:r>
        <w:br/>
      </w:r>
      <w:r>
        <w:rPr>
          <w:rStyle w:val="VerbatimChar"/>
        </w:rPr>
        <w:t xml:space="preserve">│   └──────────────────┘                             │</w:t>
      </w:r>
      <w:r>
        <w:br/>
      </w:r>
      <w:r>
        <w:rPr>
          <w:rStyle w:val="VerbatimChar"/>
        </w:rPr>
        <w:t xml:space="preserve">│       ↓                                            │</w:t>
      </w:r>
      <w:r>
        <w:br/>
      </w:r>
      <w:r>
        <w:rPr>
          <w:rStyle w:val="VerbatimChar"/>
        </w:rPr>
        <w:t xml:space="preserve">│   ┌──────────┐                                     │</w:t>
      </w:r>
      <w:r>
        <w:br/>
      </w:r>
      <w:r>
        <w:rPr>
          <w:rStyle w:val="VerbatimChar"/>
        </w:rPr>
        <w:t xml:space="preserve">│   │ Master Interface (128-bit)                     │</w:t>
      </w:r>
      <w:r>
        <w:br/>
      </w:r>
      <w:r>
        <w:rPr>
          <w:rStyle w:val="VerbatimChar"/>
        </w:rPr>
        <w:t xml:space="preserve">│   │ AW       │ → 1 address                         │</w:t>
      </w:r>
      <w:r>
        <w:br/>
      </w:r>
      <w:r>
        <w:rPr>
          <w:rStyle w:val="VerbatimChar"/>
        </w:rPr>
        <w:t xml:space="preserve">│   │ W        │ → 4 narrow beats (128-bit + 16-bit WSTRB each)</w:t>
      </w:r>
      <w:r>
        <w:br/>
      </w:r>
      <w:r>
        <w:rPr>
          <w:rStyle w:val="VerbatimChar"/>
        </w:rPr>
        <w:t xml:space="preserve">│   │ B        │ ← 1 response                        │</w:t>
      </w:r>
      <w:r>
        <w:br/>
      </w:r>
      <w:r>
        <w:rPr>
          <w:rStyle w:val="VerbatimChar"/>
        </w:rPr>
        <w:t xml:space="preserve">│   └──────────┘                                     │</w:t>
      </w:r>
      <w:r>
        <w:br/>
      </w:r>
      <w:r>
        <w:rPr>
          <w:rStyle w:val="VerbatimChar"/>
        </w:rPr>
        <w:t xml:space="preserve">└────────────────────────────────────────────────────┘</w:t>
      </w:r>
    </w:p>
    <w:p>
      <w:pPr>
        <w:pStyle w:val="FirstParagraph"/>
      </w:pPr>
      <w:r>
        <w:rPr>
          <w:bCs/>
          <w:b/>
        </w:rPr>
        <w:t xml:space="preserve">Read Path Upsize (128→512 bits):</w:t>
      </w:r>
    </w:p>
    <w:p>
      <w:pPr>
        <w:pStyle w:val="SourceCode"/>
      </w:pPr>
      <w:r>
        <w:rPr>
          <w:rStyle w:val="VerbatimChar"/>
        </w:rPr>
        <w:t xml:space="preserve">┌────────────────────────────────────────────────────┐</w:t>
      </w:r>
      <w:r>
        <w:br/>
      </w:r>
      <w:r>
        <w:rPr>
          <w:rStyle w:val="VerbatimChar"/>
        </w:rPr>
        <w:t xml:space="preserve">│ Master Interface (512-bit)                         │</w:t>
      </w:r>
      <w:r>
        <w:br/>
      </w:r>
      <w:r>
        <w:rPr>
          <w:rStyle w:val="VerbatimChar"/>
        </w:rPr>
        <w:t xml:space="preserve">│   ┌──────────┐                                     │</w:t>
      </w:r>
      <w:r>
        <w:br/>
      </w:r>
      <w:r>
        <w:rPr>
          <w:rStyle w:val="VerbatimChar"/>
        </w:rPr>
        <w:t xml:space="preserve">│   │ AR       │ → 1 address                         │</w:t>
      </w:r>
      <w:r>
        <w:br/>
      </w:r>
      <w:r>
        <w:rPr>
          <w:rStyle w:val="VerbatimChar"/>
        </w:rPr>
        <w:t xml:space="preserve">│   │ R        │ ← 1 wide beat (512-bit + 2-bit RRESP)</w:t>
      </w:r>
      <w:r>
        <w:br/>
      </w:r>
      <w:r>
        <w:rPr>
          <w:rStyle w:val="VerbatimChar"/>
        </w:rPr>
        <w:t xml:space="preserve">│   └──────────┘                                     │</w:t>
      </w:r>
      <w:r>
        <w:br/>
      </w:r>
      <w:r>
        <w:rPr>
          <w:rStyle w:val="VerbatimChar"/>
        </w:rPr>
        <w:t xml:space="preserve">│       ↑                                            │</w:t>
      </w:r>
      <w:r>
        <w:br/>
      </w:r>
      <w:r>
        <w:rPr>
          <w:rStyle w:val="VerbatimChar"/>
        </w:rPr>
        <w:t xml:space="preserve">│   ┌──────────────────┐                             │</w:t>
      </w:r>
      <w:r>
        <w:br/>
      </w:r>
      <w:r>
        <w:rPr>
          <w:rStyle w:val="VerbatimChar"/>
        </w:rPr>
        <w:t xml:space="preserve">│   │ axi_data_upsize  │ (TRACK_BURSTS=1)            │</w:t>
      </w:r>
      <w:r>
        <w:br/>
      </w:r>
      <w:r>
        <w:rPr>
          <w:rStyle w:val="VerbatimChar"/>
        </w:rPr>
        <w:t xml:space="preserve">│   │  128→512 accum   │                             │</w:t>
      </w:r>
      <w:r>
        <w:br/>
      </w:r>
      <w:r>
        <w:rPr>
          <w:rStyle w:val="VerbatimChar"/>
        </w:rPr>
        <w:t xml:space="preserve">│   └──────────────────┘                             │</w:t>
      </w:r>
      <w:r>
        <w:br/>
      </w:r>
      <w:r>
        <w:rPr>
          <w:rStyle w:val="VerbatimChar"/>
        </w:rPr>
        <w:t xml:space="preserve">│       ↑                                            │</w:t>
      </w:r>
      <w:r>
        <w:br/>
      </w:r>
      <w:r>
        <w:rPr>
          <w:rStyle w:val="VerbatimChar"/>
        </w:rPr>
        <w:t xml:space="preserve">│   ┌──────────┐                                     │</w:t>
      </w:r>
      <w:r>
        <w:br/>
      </w:r>
      <w:r>
        <w:rPr>
          <w:rStyle w:val="VerbatimChar"/>
        </w:rPr>
        <w:t xml:space="preserve">│   │ Slave Interface (128-bit)                      │</w:t>
      </w:r>
      <w:r>
        <w:br/>
      </w:r>
      <w:r>
        <w:rPr>
          <w:rStyle w:val="VerbatimChar"/>
        </w:rPr>
        <w:t xml:space="preserve">│   │ AR       │ ← 1 address                         │</w:t>
      </w:r>
      <w:r>
        <w:br/>
      </w:r>
      <w:r>
        <w:rPr>
          <w:rStyle w:val="VerbatimChar"/>
        </w:rPr>
        <w:t xml:space="preserve">│   │ R        │ → 4 narrow beats (128-bit + 2-bit RRESP each)</w:t>
      </w:r>
      <w:r>
        <w:br/>
      </w:r>
      <w:r>
        <w:rPr>
          <w:rStyle w:val="VerbatimChar"/>
        </w:rPr>
        <w:t xml:space="preserve">│   └──────────┘                                     │</w:t>
      </w:r>
      <w:r>
        <w:br/>
      </w:r>
      <w:r>
        <w:rPr>
          <w:rStyle w:val="VerbatimChar"/>
        </w:rPr>
        <w:t xml:space="preserve">└────────────────────────────────────────────────────┘</w:t>
      </w:r>
    </w:p>
    <w:p>
      <w:r>
        <w:pict>
          <v:rect style="width:0;height:1.5pt" o:hralign="center" o:hrstd="t" o:hr="t"/>
        </w:pict>
      </w:r>
    </w:p>
    <w:bookmarkEnd w:id="206"/>
    <w:bookmarkEnd w:id="207"/>
    <w:bookmarkStart w:id="211" w:name="module-documentation"/>
    <w:p>
      <w:pPr>
        <w:pStyle w:val="Heading2"/>
      </w:pPr>
      <w:r>
        <w:t xml:space="preserve">Module Documentation</w:t>
      </w:r>
    </w:p>
    <w:bookmarkStart w:id="208" w:name="X03a81c67287c2c40bb1a7b6a2860e45ea377d55"/>
    <w:p>
      <w:pPr>
        <w:pStyle w:val="Heading3"/>
      </w:pPr>
      <w:r>
        <w:t xml:space="preserve">1. axi_data_upsize.sv - Narrow→Wide Accumulator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Accumulates multiple narrow beats into a single wide beat</w:t>
      </w:r>
    </w:p>
    <w:p>
      <w:pPr>
        <w:pStyle w:val="BodyText"/>
      </w:pPr>
      <w:r>
        <w:rPr>
          <w:bCs/>
          <w:b/>
        </w:rPr>
        <w:t xml:space="preserve">Throughput:</w:t>
      </w:r>
      <w:r>
        <w:t xml:space="preserve"> </w:t>
      </w:r>
      <w:r>
        <w:t xml:space="preserve">100% (single buffer sufficient)</w:t>
      </w:r>
    </w:p>
    <w:p>
      <w:pPr>
        <w:pStyle w:val="BodyText"/>
      </w:pPr>
      <w:r>
        <w:rPr>
          <w:bCs/>
          <w:b/>
        </w:rPr>
        <w:t xml:space="preserve">Key Parameters:</w:t>
      </w:r>
    </w:p>
    <w:p>
      <w:pPr>
        <w:pStyle w:val="SourceCode"/>
      </w:pP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NARROW_WIDTH    =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// Input data width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WIDE_WIDTH      =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;     </w:t>
      </w:r>
      <w:r>
        <w:rPr>
          <w:rStyle w:val="CommentTok"/>
        </w:rPr>
        <w:t xml:space="preserve">// Output data width (must be integer multiple)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NARROW_SB_WIDTH =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Narrow sideband width (WSTRB: WIDTH/8)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WIDE_SB_WIDTH   =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;      </w:t>
      </w:r>
      <w:r>
        <w:rPr>
          <w:rStyle w:val="CommentTok"/>
        </w:rPr>
        <w:t xml:space="preserve">// Wide sideband width (WSTRB: WIDTH/8)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SB_OR_MODE     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0=concatenate (WSTRB), 1=OR (RRESP)</w:t>
      </w:r>
    </w:p>
    <w:p>
      <w:pPr>
        <w:pStyle w:val="FirstParagraph"/>
      </w:pPr>
      <w:r>
        <w:rPr>
          <w:bCs/>
          <w:b/>
        </w:rPr>
        <w:t xml:space="preserve">Sideband Modes: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SB_OR_MODE=0 (Concatenate):</w:t>
      </w:r>
      <w:r>
        <w:t xml:space="preserve"> </w:t>
      </w:r>
      <w:r>
        <w:t xml:space="preserve">For WSTRB - assemble strobe bits</w:t>
      </w:r>
      <w:r>
        <w:t xml:space="preserve"> </w:t>
      </w:r>
      <w:r>
        <w:rPr>
          <w:rStyle w:val="VerbatimChar"/>
        </w:rPr>
        <w:t xml:space="preserve">narrow[0].wstrb = 4'b1111 → wide.wstrb[3:0]   narrow[1].wstrb = 4'b1100 → wide.wstrb[7:4]   narrow[2].wstrb = 4'b0011 → wide.wstrb[11:8]   narrow[3].wstrb = 4'b1111 → wide.wstrb[15:12]   Result: wide.wstrb = 16'b1111_0011_1100_1111</w:t>
      </w:r>
    </w:p>
    <w:p>
      <w:pPr>
        <w:numPr>
          <w:ilvl w:val="0"/>
          <w:numId w:val="1033"/>
        </w:numPr>
      </w:pPr>
      <w:r>
        <w:rPr>
          <w:bCs/>
          <w:b/>
        </w:rPr>
        <w:t xml:space="preserve">SB_OR_MODE=1 (OR Together):</w:t>
      </w:r>
      <w:r>
        <w:t xml:space="preserve"> </w:t>
      </w:r>
      <w:r>
        <w:t xml:space="preserve">For RRESP - propagate errors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narrow[0].rresp = 2'b00 (OK)</w:t>
      </w:r>
      <w:r>
        <w:br/>
      </w:r>
      <w:r>
        <w:rPr>
          <w:rStyle w:val="VerbatimChar"/>
        </w:rPr>
        <w:t xml:space="preserve">narrow[1].rresp = 2'b10 (SLVERR)</w:t>
      </w:r>
      <w:r>
        <w:br/>
      </w:r>
      <w:r>
        <w:rPr>
          <w:rStyle w:val="VerbatimChar"/>
        </w:rPr>
        <w:t xml:space="preserve">narrow[2].rresp = 2'b00 (OK)</w:t>
      </w:r>
      <w:r>
        <w:br/>
      </w:r>
      <w:r>
        <w:rPr>
          <w:rStyle w:val="VerbatimChar"/>
        </w:rPr>
        <w:t xml:space="preserve">narrow[3].rresp = 2'b00 (OK)</w:t>
      </w:r>
      <w:r>
        <w:br/>
      </w:r>
      <w:r>
        <w:rPr>
          <w:rStyle w:val="VerbatimChar"/>
        </w:rPr>
        <w:t xml:space="preserve">Result: wide.rresp = 2'b10 (SLVERR - any error propagates)</w:t>
      </w:r>
    </w:p>
    <w:p>
      <w:pPr>
        <w:pStyle w:val="FirstParagraph"/>
      </w:pPr>
      <w:r>
        <w:rPr>
          <w:bCs/>
          <w:b/>
        </w:rPr>
        <w:t xml:space="preserve">Usage Example:</w:t>
      </w:r>
    </w:p>
    <w:p>
      <w:pPr>
        <w:pStyle w:val="SourceCode"/>
      </w:pPr>
      <w:r>
        <w:rPr>
          <w:rStyle w:val="NormalTok"/>
        </w:rPr>
        <w:t xml:space="preserve">axi_data_upsize #(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// WSTRB: 128/8 = 16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    </w:t>
      </w:r>
      <w:r>
        <w:rPr>
          <w:rStyle w:val="CommentTok"/>
        </w:rPr>
        <w:t xml:space="preserve">// WSTRB: 512/8 = 64</w:t>
      </w:r>
      <w:r>
        <w:br/>
      </w:r>
      <w:r>
        <w:rPr>
          <w:rStyle w:val="NormalTok"/>
        </w:rPr>
        <w:t xml:space="preserve">    .SB_OR_MODE(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// Concatenate WSTRB</w:t>
      </w:r>
      <w:r>
        <w:br/>
      </w:r>
      <w:r>
        <w:rPr>
          <w:rStyle w:val="NormalTok"/>
        </w:rPr>
        <w:t xml:space="preserve">) u_upsize (</w:t>
      </w:r>
      <w:r>
        <w:br/>
      </w:r>
      <w:r>
        <w:rPr>
          <w:rStyle w:val="NormalTok"/>
        </w:rPr>
        <w:t xml:space="preserve">    .aclk             (aclk),</w:t>
      </w:r>
      <w:r>
        <w:br/>
      </w:r>
      <w:r>
        <w:rPr>
          <w:rStyle w:val="NormalTok"/>
        </w:rPr>
        <w:t xml:space="preserve">    .aresetn          (aresetn),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Narrow input</w:t>
      </w:r>
      <w:r>
        <w:br/>
      </w:r>
      <w:r>
        <w:rPr>
          <w:rStyle w:val="NormalTok"/>
        </w:rPr>
        <w:t xml:space="preserve">    .narrow_valid     (s_wvalid),</w:t>
      </w:r>
      <w:r>
        <w:br/>
      </w:r>
      <w:r>
        <w:rPr>
          <w:rStyle w:val="NormalTok"/>
        </w:rPr>
        <w:t xml:space="preserve">    .narrow_ready     (s_wready),</w:t>
      </w:r>
      <w:r>
        <w:br/>
      </w:r>
      <w:r>
        <w:rPr>
          <w:rStyle w:val="NormalTok"/>
        </w:rPr>
        <w:t xml:space="preserve">    .narrow_data      (s_wdata),</w:t>
      </w:r>
      <w:r>
        <w:br/>
      </w:r>
      <w:r>
        <w:rPr>
          <w:rStyle w:val="NormalTok"/>
        </w:rPr>
        <w:t xml:space="preserve">    .narrow_sideband  (s_wstrb),</w:t>
      </w:r>
      <w:r>
        <w:br/>
      </w:r>
      <w:r>
        <w:rPr>
          <w:rStyle w:val="NormalTok"/>
        </w:rPr>
        <w:t xml:space="preserve">    .narrow_last      (s_wlast),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Wide output</w:t>
      </w:r>
      <w:r>
        <w:br/>
      </w:r>
      <w:r>
        <w:rPr>
          <w:rStyle w:val="NormalTok"/>
        </w:rPr>
        <w:t xml:space="preserve">    .wide_valid       (m_wvalid),</w:t>
      </w:r>
      <w:r>
        <w:br/>
      </w:r>
      <w:r>
        <w:rPr>
          <w:rStyle w:val="NormalTok"/>
        </w:rPr>
        <w:t xml:space="preserve">    .wide_ready       (m_wready),</w:t>
      </w:r>
      <w:r>
        <w:br/>
      </w:r>
      <w:r>
        <w:rPr>
          <w:rStyle w:val="NormalTok"/>
        </w:rPr>
        <w:t xml:space="preserve">    .wide_data        (m_wdata),</w:t>
      </w:r>
      <w:r>
        <w:br/>
      </w:r>
      <w:r>
        <w:rPr>
          <w:rStyle w:val="NormalTok"/>
        </w:rPr>
        <w:t xml:space="preserve">    .wide_sideband    (m_wstrb),</w:t>
      </w:r>
      <w:r>
        <w:br/>
      </w:r>
      <w:r>
        <w:rPr>
          <w:rStyle w:val="NormalTok"/>
        </w:rPr>
        <w:t xml:space="preserve">    .wide_last        (m_wlast)</w:t>
      </w:r>
      <w:r>
        <w:br/>
      </w:r>
      <w:r>
        <w:rPr>
          <w:rStyle w:val="NormalTok"/>
        </w:rPr>
        <w:t xml:space="preserve">);</w:t>
      </w:r>
    </w:p>
    <w:p>
      <w:r>
        <w:pict>
          <v:rect style="width:0;height:1.5pt" o:hralign="center" o:hrstd="t" o:hr="t"/>
        </w:pict>
      </w:r>
    </w:p>
    <w:bookmarkEnd w:id="208"/>
    <w:bookmarkStart w:id="209" w:name="axi_data_dnsize.sv---widenarrow-splitter"/>
    <w:p>
      <w:pPr>
        <w:pStyle w:val="Heading3"/>
      </w:pPr>
      <w:r>
        <w:t xml:space="preserve">2. axi_data_dnsize.sv - Wide→Narrow Splitter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Splits single wide beat into multiple narrow beats</w:t>
      </w:r>
    </w:p>
    <w:p>
      <w:pPr>
        <w:pStyle w:val="BodyText"/>
      </w:pPr>
      <w:r>
        <w:rPr>
          <w:bCs/>
          <w:b/>
        </w:rPr>
        <w:t xml:space="preserve">Throughput:</w:t>
      </w:r>
      <w:r>
        <w:t xml:space="preserve"> </w:t>
      </w:r>
      <w:r>
        <w:t xml:space="preserve">- Single-buffer mode (DUAL_BUFFER=0): 80% (1-cycle gap per wide beat)</w:t>
      </w:r>
      <w:r>
        <w:t xml:space="preserve"> </w:t>
      </w:r>
      <w:r>
        <w:t xml:space="preserve">- Dual-buffer mode (DUAL_BUFFER=1): 100% (continuous streaming)</w:t>
      </w:r>
    </w:p>
    <w:p>
      <w:pPr>
        <w:pStyle w:val="BodyText"/>
      </w:pPr>
      <w:r>
        <w:rPr>
          <w:bCs/>
          <w:b/>
        </w:rPr>
        <w:t xml:space="preserve">Key Parameters:</w:t>
      </w:r>
    </w:p>
    <w:p>
      <w:pPr>
        <w:pStyle w:val="SourceCode"/>
      </w:pP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WIDE_WIDTH        = 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;     </w:t>
      </w:r>
      <w:r>
        <w:rPr>
          <w:rStyle w:val="CommentTok"/>
        </w:rPr>
        <w:t xml:space="preserve">// Input data width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NARROW_WIDTH      =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;     </w:t>
      </w:r>
      <w:r>
        <w:rPr>
          <w:rStyle w:val="CommentTok"/>
        </w:rPr>
        <w:t xml:space="preserve">// Output data width (must be integer divisor)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WIDE_SB_WIDTH     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Wide sideband width (RRESP: 2 bits)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NARROW_SB_WIDTH   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Narrow sideband width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SB_BROADCAST     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1=broadcast (RRESP), 0=slice (WSTRB)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TRACK_BURSTS     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1=track bursts for LAST, 0=simple passthrough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BURST_LEN_WIDTH   =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Burst length counter width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DUAL_BUFFER      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      </w:t>
      </w:r>
      <w:r>
        <w:rPr>
          <w:rStyle w:val="CommentTok"/>
        </w:rPr>
        <w:t xml:space="preserve">// 1=dual buffer (100% throughput, 2× area)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CommentTok"/>
        </w:rPr>
        <w:t xml:space="preserve">// 0=single buffer (80% throughput, 1× area)</w:t>
      </w:r>
    </w:p>
    <w:p>
      <w:pPr>
        <w:pStyle w:val="FirstParagraph"/>
      </w:pPr>
      <w:r>
        <w:rPr>
          <w:bCs/>
          <w:b/>
        </w:rPr>
        <w:t xml:space="preserve">Sideband Modes: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SB_BROADCAST=1:</w:t>
      </w:r>
      <w:r>
        <w:t xml:space="preserve"> </w:t>
      </w:r>
      <w:r>
        <w:t xml:space="preserve">Broadcast same value to all narrow beats (RRESP)</w:t>
      </w:r>
      <w:r>
        <w:t xml:space="preserve"> </w:t>
      </w:r>
      <w:r>
        <w:rPr>
          <w:rStyle w:val="VerbatimChar"/>
        </w:rPr>
        <w:t xml:space="preserve">wide.rresp = 2'b10 (SLVERR)   → narrow[0].rresp = 2'b10   → narrow[1].rresp = 2'b10   → narrow[2].rresp = 2'b10   → narrow[3].rresp = 2'b10</w:t>
      </w:r>
    </w:p>
    <w:p>
      <w:pPr>
        <w:numPr>
          <w:ilvl w:val="0"/>
          <w:numId w:val="1034"/>
        </w:numPr>
      </w:pPr>
      <w:r>
        <w:rPr>
          <w:bCs/>
          <w:b/>
        </w:rPr>
        <w:t xml:space="preserve">SB_BROADCAST=0:</w:t>
      </w:r>
      <w:r>
        <w:t xml:space="preserve"> </w:t>
      </w:r>
      <w:r>
        <w:t xml:space="preserve">Slice into narrow portions (WSTRB)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wide.wstrb = 64'h000F_F0FF_00FF_FFFF</w:t>
      </w:r>
      <w:r>
        <w:br/>
      </w:r>
      <w:r>
        <w:rPr>
          <w:rStyle w:val="VerbatimChar"/>
        </w:rPr>
        <w:t xml:space="preserve">→ narrow[0].wstrb[15:0]  = 16'hFFFF</w:t>
      </w:r>
      <w:r>
        <w:br/>
      </w:r>
      <w:r>
        <w:rPr>
          <w:rStyle w:val="VerbatimChar"/>
        </w:rPr>
        <w:t xml:space="preserve">→ narrow[1].wstrb[15:0]  = 16'h00FF</w:t>
      </w:r>
      <w:r>
        <w:br/>
      </w:r>
      <w:r>
        <w:rPr>
          <w:rStyle w:val="VerbatimChar"/>
        </w:rPr>
        <w:t xml:space="preserve">→ narrow[2].wstrb[15:0]  = 16'hF0FF</w:t>
      </w:r>
      <w:r>
        <w:br/>
      </w:r>
      <w:r>
        <w:rPr>
          <w:rStyle w:val="VerbatimChar"/>
        </w:rPr>
        <w:t xml:space="preserve">→ narrow[3].wstrb[15:0]  = 16'h000F</w:t>
      </w:r>
    </w:p>
    <w:p>
      <w:pPr>
        <w:pStyle w:val="FirstParagraph"/>
      </w:pPr>
      <w:r>
        <w:rPr>
          <w:bCs/>
          <w:b/>
        </w:rPr>
        <w:t xml:space="preserve">Burst Tracking Mode: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TRACK_BURSTS=0:</w:t>
      </w:r>
      <w:r>
        <w:t xml:space="preserve"> </w:t>
      </w:r>
      <w:r>
        <w:t xml:space="preserve">Pass wide_last to last narrow beat (simple mode)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TRACK_BURSTS=1:</w:t>
      </w:r>
      <w:r>
        <w:t xml:space="preserve"> </w:t>
      </w:r>
      <w:r>
        <w:t xml:space="preserve">Generate LAST on final beat of entire burst (read path)</w:t>
      </w:r>
    </w:p>
    <w:p>
      <w:pPr>
        <w:pStyle w:val="BodyText"/>
      </w:pPr>
      <w:r>
        <w:rPr>
          <w:bCs/>
          <w:b/>
        </w:rPr>
        <w:t xml:space="preserve">Dual-Buffer Mode (NEW in v1.1):</w:t>
      </w:r>
    </w:p>
    <w:p>
      <w:pPr>
        <w:pStyle w:val="BodyText"/>
      </w:pPr>
      <w:r>
        <w:t xml:space="preserve">Single-buffer mode achieves 80% throughput due to 1-cycle gap when transitioning between wide beats:</w:t>
      </w:r>
    </w:p>
    <w:p>
      <w:pPr>
        <w:pStyle w:val="SourceCode"/>
      </w:pPr>
      <w:r>
        <w:rPr>
          <w:rStyle w:val="VerbatimChar"/>
        </w:rPr>
        <w:t xml:space="preserve">Cycle: 1    2    3    4    5    6    7    8    9   10</w:t>
      </w:r>
      <w:r>
        <w:br/>
      </w:r>
      <w:r>
        <w:rPr>
          <w:rStyle w:val="VerbatimChar"/>
        </w:rPr>
        <w:t xml:space="preserve">Wide:  [====BEAT_0====]  WAIT [====BEAT_1====]  WAIT</w:t>
      </w:r>
      <w:r>
        <w:br/>
      </w:r>
      <w:r>
        <w:rPr>
          <w:rStyle w:val="VerbatimChar"/>
        </w:rPr>
        <w:t xml:space="preserve">Narrow: n0   n1   n2   n3  IDLE  n0   n1   n2   n3  IDLE</w:t>
      </w:r>
      <w:r>
        <w:br/>
      </w:r>
      <w:r>
        <w:rPr>
          <w:rStyle w:val="VerbatimChar"/>
        </w:rPr>
        <w:t xml:space="preserve">                            ↑ 1-cycle dead time</w:t>
      </w:r>
    </w:p>
    <w:p>
      <w:pPr>
        <w:pStyle w:val="FirstParagraph"/>
      </w:pPr>
      <w:r>
        <w:t xml:space="preserve">Dual-buffer mode eliminates the gap by ping-ponging between two buffers:</w:t>
      </w:r>
    </w:p>
    <w:p>
      <w:pPr>
        <w:pStyle w:val="SourceCode"/>
      </w:pPr>
      <w:r>
        <w:rPr>
          <w:rStyle w:val="VerbatimChar"/>
        </w:rPr>
        <w:t xml:space="preserve">Cycle: 1    2    3    4    5    6    7    8    9</w:t>
      </w:r>
      <w:r>
        <w:br/>
      </w:r>
      <w:r>
        <w:rPr>
          <w:rStyle w:val="VerbatimChar"/>
        </w:rPr>
        <w:t xml:space="preserve">Wide:  [====BEAT_0====][====BEAT_1====][====BEAT_2====]</w:t>
      </w:r>
      <w:r>
        <w:br/>
      </w:r>
      <w:r>
        <w:rPr>
          <w:rStyle w:val="VerbatimChar"/>
        </w:rPr>
        <w:t xml:space="preserve">Narrow: n0   n1   n2   n3   n0   n1   n2   n3   n0</w:t>
      </w:r>
      <w:r>
        <w:br/>
      </w:r>
      <w:r>
        <w:rPr>
          <w:rStyle w:val="VerbatimChar"/>
        </w:rPr>
        <w:t xml:space="preserve">Buffer: BUF0 reading────┘   BUF1 reading────┘   BUF0...</w:t>
      </w:r>
      <w:r>
        <w:br/>
      </w:r>
      <w:r>
        <w:rPr>
          <w:rStyle w:val="VerbatimChar"/>
        </w:rPr>
        <w:t xml:space="preserve">        BUF1 writing────────┘   BUF0 writing────┘</w:t>
      </w:r>
    </w:p>
    <w:p>
      <w:pPr>
        <w:pStyle w:val="FirstParagraph"/>
      </w:pPr>
      <w:r>
        <w:rPr>
          <w:bCs/>
          <w:b/>
        </w:rPr>
        <w:t xml:space="preserve">When to Use Dual-Buffer Mode:</w:t>
      </w:r>
      <w:r>
        <w:t xml:space="preserve"> </w:t>
      </w:r>
      <w:r>
        <w:t xml:space="preserve">- High-bandwidth DMA engines with continuous streaming</w:t>
      </w:r>
      <w:r>
        <w:t xml:space="preserve"> </w:t>
      </w:r>
      <w:r>
        <w:t xml:space="preserve">- Performance-critical data paths where 100% utilization required</w:t>
      </w:r>
      <w:r>
        <w:t xml:space="preserve"> </w:t>
      </w:r>
      <w:r>
        <w:t xml:space="preserve">- Sufficient area budget (~2× increase for buffer registers)</w:t>
      </w:r>
    </w:p>
    <w:p>
      <w:pPr>
        <w:pStyle w:val="BodyText"/>
      </w:pPr>
      <w:r>
        <w:rPr>
          <w:bCs/>
          <w:b/>
        </w:rPr>
        <w:t xml:space="preserve">When to Use Single-Buffer Mode:</w:t>
      </w:r>
      <w:r>
        <w:t xml:space="preserve"> </w:t>
      </w:r>
      <w:r>
        <w:t xml:space="preserve">- Area-constrained designs</w:t>
      </w:r>
      <w:r>
        <w:t xml:space="preserve"> </w:t>
      </w:r>
      <w:r>
        <w:t xml:space="preserve">- Throughput requirements &lt;100%</w:t>
      </w:r>
      <w:r>
        <w:t xml:space="preserve"> </w:t>
      </w:r>
      <w:r>
        <w:t xml:space="preserve">- Natural gaps in traffic from upstream/downstream</w:t>
      </w:r>
    </w:p>
    <w:p>
      <w:pPr>
        <w:pStyle w:val="BodyText"/>
      </w:pPr>
      <w:r>
        <w:rPr>
          <w:bCs/>
          <w:b/>
        </w:rPr>
        <w:t xml:space="preserve">Usage Example (Single-Buffer):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// RRESP: 2 bits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Broadcast RRESP</w:t>
      </w:r>
      <w:r>
        <w:br/>
      </w:r>
      <w:r>
        <w:rPr>
          <w:rStyle w:val="NormalTok"/>
        </w:rPr>
        <w:t xml:space="preserve">    .TRACK_BURSTS(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Track bursts for LAST</w:t>
      </w:r>
      <w:r>
        <w:br/>
      </w:r>
      <w:r>
        <w:rPr>
          <w:rStyle w:val="NormalTok"/>
        </w:rPr>
        <w:t xml:space="preserve">    .BURST_LEN_WIDTH(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// Single buffer (80% throughput, area-efficient)</w:t>
      </w:r>
      <w:r>
        <w:br/>
      </w:r>
      <w:r>
        <w:rPr>
          <w:rStyle w:val="NormalTok"/>
        </w:rPr>
        <w:t xml:space="preserve">) u_dnsize (</w:t>
      </w:r>
      <w:r>
        <w:br/>
      </w:r>
      <w:r>
        <w:rPr>
          <w:rStyle w:val="NormalTok"/>
        </w:rPr>
        <w:t xml:space="preserve">    .aclk             (aclk),</w:t>
      </w:r>
      <w:r>
        <w:br/>
      </w:r>
      <w:r>
        <w:rPr>
          <w:rStyle w:val="NormalTok"/>
        </w:rPr>
        <w:t xml:space="preserve">    .aresetn          (aresetn),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Burst control (TRACK_BURSTS=1)</w:t>
      </w:r>
      <w:r>
        <w:br/>
      </w:r>
      <w:r>
        <w:rPr>
          <w:rStyle w:val="NormalTok"/>
        </w:rPr>
        <w:t xml:space="preserve">    .burst_len        (arlen),</w:t>
      </w:r>
      <w:r>
        <w:br/>
      </w:r>
      <w:r>
        <w:rPr>
          <w:rStyle w:val="NormalTok"/>
        </w:rPr>
        <w:t xml:space="preserve">    .burst_start      (arvalid &amp;&amp; arready),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Wide input</w:t>
      </w:r>
      <w:r>
        <w:br/>
      </w:r>
      <w:r>
        <w:rPr>
          <w:rStyle w:val="NormalTok"/>
        </w:rPr>
        <w:t xml:space="preserve">    .wide_valid       (s_rvalid),</w:t>
      </w:r>
      <w:r>
        <w:br/>
      </w:r>
      <w:r>
        <w:rPr>
          <w:rStyle w:val="NormalTok"/>
        </w:rPr>
        <w:t xml:space="preserve">    .wide_ready       (s_rready),</w:t>
      </w:r>
      <w:r>
        <w:br/>
      </w:r>
      <w:r>
        <w:rPr>
          <w:rStyle w:val="NormalTok"/>
        </w:rPr>
        <w:t xml:space="preserve">    .wide_data        (s_rdata),</w:t>
      </w:r>
      <w:r>
        <w:br/>
      </w:r>
      <w:r>
        <w:rPr>
          <w:rStyle w:val="NormalTok"/>
        </w:rPr>
        <w:t xml:space="preserve">    .wide_sideband    (s_rresp),</w:t>
      </w:r>
      <w:r>
        <w:br/>
      </w:r>
      <w:r>
        <w:rPr>
          <w:rStyle w:val="NormalTok"/>
        </w:rPr>
        <w:t xml:space="preserve">    .wide_last        (s_rlast),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Narrow output</w:t>
      </w:r>
      <w:r>
        <w:br/>
      </w:r>
      <w:r>
        <w:rPr>
          <w:rStyle w:val="NormalTok"/>
        </w:rPr>
        <w:t xml:space="preserve">    .narrow_valid     (m_rvalid),</w:t>
      </w:r>
      <w:r>
        <w:br/>
      </w:r>
      <w:r>
        <w:rPr>
          <w:rStyle w:val="NormalTok"/>
        </w:rPr>
        <w:t xml:space="preserve">    .narrow_ready     (m_rready),</w:t>
      </w:r>
      <w:r>
        <w:br/>
      </w:r>
      <w:r>
        <w:rPr>
          <w:rStyle w:val="NormalTok"/>
        </w:rPr>
        <w:t xml:space="preserve">    .narrow_data      (m_rdata),</w:t>
      </w:r>
      <w:r>
        <w:br/>
      </w:r>
      <w:r>
        <w:rPr>
          <w:rStyle w:val="NormalTok"/>
        </w:rPr>
        <w:t xml:space="preserve">    .narrow_sideband  (m_rresp),</w:t>
      </w:r>
      <w:r>
        <w:br/>
      </w:r>
      <w:r>
        <w:rPr>
          <w:rStyle w:val="NormalTok"/>
        </w:rPr>
        <w:t xml:space="preserve">    .narrow_last      (m_rlast)</w:t>
      </w:r>
      <w:r>
        <w:br/>
      </w:r>
      <w:r>
        <w:rPr>
          <w:rStyle w:val="Normal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Usage Example (Dual-Buffer - High Performance):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// WSTRB: 512/8 = 64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 </w:t>
      </w:r>
      <w:r>
        <w:rPr>
          <w:rStyle w:val="CommentTok"/>
        </w:rPr>
        <w:t xml:space="preserve">// WSTRB: 128/8 = 16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Slice WSTRB</w:t>
      </w:r>
      <w:r>
        <w:br/>
      </w:r>
      <w:r>
        <w:rPr>
          <w:rStyle w:val="NormalTok"/>
        </w:rPr>
        <w:t xml:space="preserve">    .TRACK_BURSTS(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Simple mode for write path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// Dual buffer (100% throughput, 2× area)</w:t>
      </w:r>
      <w:r>
        <w:br/>
      </w:r>
      <w:r>
        <w:rPr>
          <w:rStyle w:val="NormalTok"/>
        </w:rPr>
        <w:t xml:space="preserve">) u_dnsize_hp (</w:t>
      </w:r>
      <w:r>
        <w:br/>
      </w:r>
      <w:r>
        <w:rPr>
          <w:rStyle w:val="NormalTok"/>
        </w:rPr>
        <w:t xml:space="preserve">    .aclk             (aclk),</w:t>
      </w:r>
      <w:r>
        <w:br/>
      </w:r>
      <w:r>
        <w:rPr>
          <w:rStyle w:val="NormalTok"/>
        </w:rPr>
        <w:t xml:space="preserve">    .aresetn          (aresetn),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Burst control (unused in TRACK_BURSTS=0)</w:t>
      </w:r>
      <w:r>
        <w:br/>
      </w:r>
      <w:r>
        <w:rPr>
          <w:rStyle w:val="NormalTok"/>
        </w:rPr>
        <w:t xml:space="preserve">    .burst_len        (</w:t>
      </w:r>
      <w:r>
        <w:rPr>
          <w:rStyle w:val="BaseNTok"/>
        </w:rPr>
        <w:t xml:space="preserve">8'd0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.burst_start      (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Wide input</w:t>
      </w:r>
      <w:r>
        <w:br/>
      </w:r>
      <w:r>
        <w:rPr>
          <w:rStyle w:val="NormalTok"/>
        </w:rPr>
        <w:t xml:space="preserve">    .wide_valid       (s_wvalid),</w:t>
      </w:r>
      <w:r>
        <w:br/>
      </w:r>
      <w:r>
        <w:rPr>
          <w:rStyle w:val="NormalTok"/>
        </w:rPr>
        <w:t xml:space="preserve">    .wide_ready       (s_wready),</w:t>
      </w:r>
      <w:r>
        <w:br/>
      </w:r>
      <w:r>
        <w:rPr>
          <w:rStyle w:val="NormalTok"/>
        </w:rPr>
        <w:t xml:space="preserve">    .wide_data        (s_wdata),</w:t>
      </w:r>
      <w:r>
        <w:br/>
      </w:r>
      <w:r>
        <w:rPr>
          <w:rStyle w:val="NormalTok"/>
        </w:rPr>
        <w:t xml:space="preserve">    .wide_sideband    (s_wstrb),</w:t>
      </w:r>
      <w:r>
        <w:br/>
      </w:r>
      <w:r>
        <w:rPr>
          <w:rStyle w:val="NormalTok"/>
        </w:rPr>
        <w:t xml:space="preserve">    .wide_last        (s_wlast),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Narrow output</w:t>
      </w:r>
      <w:r>
        <w:br/>
      </w:r>
      <w:r>
        <w:rPr>
          <w:rStyle w:val="NormalTok"/>
        </w:rPr>
        <w:t xml:space="preserve">    .narrow_valid     (m_wvalid),</w:t>
      </w:r>
      <w:r>
        <w:br/>
      </w:r>
      <w:r>
        <w:rPr>
          <w:rStyle w:val="NormalTok"/>
        </w:rPr>
        <w:t xml:space="preserve">    .narrow_ready     (m_wready),</w:t>
      </w:r>
      <w:r>
        <w:br/>
      </w:r>
      <w:r>
        <w:rPr>
          <w:rStyle w:val="NormalTok"/>
        </w:rPr>
        <w:t xml:space="preserve">    .narrow_data      (m_wdata),</w:t>
      </w:r>
      <w:r>
        <w:br/>
      </w:r>
      <w:r>
        <w:rPr>
          <w:rStyle w:val="NormalTok"/>
        </w:rPr>
        <w:t xml:space="preserve">    .narrow_sideband  (m_wstrb),</w:t>
      </w:r>
      <w:r>
        <w:br/>
      </w:r>
      <w:r>
        <w:rPr>
          <w:rStyle w:val="NormalTok"/>
        </w:rPr>
        <w:t xml:space="preserve">    .narrow_last      (m_wlast)</w:t>
      </w:r>
      <w:r>
        <w:br/>
      </w:r>
      <w:r>
        <w:rPr>
          <w:rStyle w:val="NormalTok"/>
        </w:rPr>
        <w:t xml:space="preserve">);</w:t>
      </w:r>
    </w:p>
    <w:p>
      <w:r>
        <w:pict>
          <v:rect style="width:0;height:1.5pt" o:hralign="center" o:hrstd="t" o:hr="t"/>
        </w:pict>
      </w:r>
    </w:p>
    <w:bookmarkEnd w:id="209"/>
    <w:bookmarkStart w:id="210" w:name="full-axi4-converters-1"/>
    <w:p>
      <w:pPr>
        <w:pStyle w:val="Heading3"/>
      </w:pPr>
      <w:r>
        <w:t xml:space="preserve">3. Full AXI4 Converters</w:t>
      </w:r>
    </w:p>
    <w:p>
      <w:pPr>
        <w:pStyle w:val="FirstParagraph"/>
      </w:pPr>
      <w:r>
        <w:rPr>
          <w:bCs/>
          <w:b/>
        </w:rPr>
        <w:t xml:space="preserve">axi4_dwidth_converter_wr.sv</w:t>
      </w:r>
      <w:r>
        <w:t xml:space="preserve"> </w:t>
      </w:r>
      <w:r>
        <w:t xml:space="preserve">- Complete write path converter (AW + W + B)</w:t>
      </w:r>
    </w:p>
    <w:p>
      <w:pPr>
        <w:pStyle w:val="BodyText"/>
      </w:pPr>
      <w:r>
        <w:rPr>
          <w:bCs/>
          <w:b/>
        </w:rPr>
        <w:t xml:space="preserve">axi4_dwidth_converter_rd.sv</w:t>
      </w:r>
      <w:r>
        <w:t xml:space="preserve"> </w:t>
      </w:r>
      <w:r>
        <w:t xml:space="preserve">- Complete read path converter (AR + R)</w:t>
      </w:r>
    </w:p>
    <w:p>
      <w:pPr>
        <w:pStyle w:val="BodyText"/>
      </w:pPr>
      <w:r>
        <w:t xml:space="preserve">These integrate the generic building blocks with:</w:t>
      </w:r>
      <w:r>
        <w:t xml:space="preserve"> </w:t>
      </w:r>
      <w:r>
        <w:t xml:space="preserve">- Address phase management</w:t>
      </w:r>
      <w:r>
        <w:t xml:space="preserve"> </w:t>
      </w:r>
      <w:r>
        <w:t xml:space="preserve">- Skid buffers for flow control</w:t>
      </w:r>
      <w:r>
        <w:t xml:space="preserve"> </w:t>
      </w:r>
      <w:r>
        <w:t xml:space="preserve">- Response path handling</w:t>
      </w:r>
      <w:r>
        <w:t xml:space="preserve"> </w:t>
      </w:r>
      <w:r>
        <w:t xml:space="preserve">- Full AXI4 protocol compliance</w:t>
      </w:r>
    </w:p>
    <w:p>
      <w:r>
        <w:pict>
          <v:rect style="width:0;height:1.5pt" o:hralign="center" o:hrstd="t" o:hr="t"/>
        </w:pict>
      </w:r>
    </w:p>
    <w:bookmarkEnd w:id="210"/>
    <w:bookmarkEnd w:id="211"/>
    <w:bookmarkStart w:id="214" w:name="protocol-converters-3"/>
    <w:p>
      <w:pPr>
        <w:pStyle w:val="Heading2"/>
      </w:pPr>
      <w:r>
        <w:t xml:space="preserve">Protocol Converters</w:t>
      </w:r>
    </w:p>
    <w:bookmarkStart w:id="212" w:name="Xd0ecb797adceefeb62a737cffd55f71612ba15c"/>
    <w:p>
      <w:pPr>
        <w:pStyle w:val="Heading3"/>
      </w:pPr>
      <w:r>
        <w:t xml:space="preserve">4. AXI4-to-APB Bridge (axi4_to_apb_convert.sv)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Full protocol conversion from AXI4 to APB with address/data width adaptation</w:t>
      </w:r>
    </w:p>
    <w:p>
      <w:pPr>
        <w:pStyle w:val="BodyText"/>
      </w:pPr>
      <w:r>
        <w:rPr>
          <w:bCs/>
          <w:b/>
        </w:rPr>
        <w:t xml:space="preserve">Key Features:</w:t>
      </w:r>
      <w:r>
        <w:t xml:space="preserve"> </w:t>
      </w:r>
      <w:r>
        <w:t xml:space="preserve">- Converts AXI4 read/write transactions to APB protocol</w:t>
      </w:r>
      <w:r>
        <w:t xml:space="preserve"> </w:t>
      </w:r>
      <w:r>
        <w:t xml:space="preserve">- Handles address width conversion (AXI4 64-bit → APB 32-bit)</w:t>
      </w:r>
      <w:r>
        <w:t xml:space="preserve"> </w:t>
      </w:r>
      <w:r>
        <w:t xml:space="preserve">- Data width adaptation (configurable)</w:t>
      </w:r>
      <w:r>
        <w:t xml:space="preserve"> </w:t>
      </w:r>
      <w:r>
        <w:t xml:space="preserve">- State machine for AXI→APB protocol translation</w:t>
      </w:r>
      <w:r>
        <w:t xml:space="preserve"> </w:t>
      </w:r>
      <w:r>
        <w:t xml:space="preserve">- Error response handling (SLVERR/DECERR)</w:t>
      </w:r>
    </w:p>
    <w:p>
      <w:pPr>
        <w:pStyle w:val="BodyText"/>
      </w:pPr>
      <w:r>
        <w:rPr>
          <w:bCs/>
          <w:b/>
        </w:rPr>
        <w:t xml:space="preserve">Usage Example:</w:t>
      </w:r>
    </w:p>
    <w:p>
      <w:pPr>
        <w:pStyle w:val="SourceCode"/>
      </w:pPr>
      <w:r>
        <w:rPr>
          <w:rStyle w:val="NormalTok"/>
        </w:rPr>
        <w:t xml:space="preserve">axi4_to_apb_convert #(</w:t>
      </w:r>
      <w:r>
        <w:br/>
      </w:r>
      <w:r>
        <w:rPr>
          <w:rStyle w:val="NormalTok"/>
        </w:rPr>
        <w:t xml:space="preserve">    .S_AXI_ADDR_WIDTH(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.S_AXI_DATA_WIDTH(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.M_APB_ADDR_WIDTH(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.M_APB_DATA_WIDTH(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u_axi_apb_bridge (</w:t>
      </w:r>
      <w:r>
        <w:br/>
      </w:r>
      <w:r>
        <w:rPr>
          <w:rStyle w:val="NormalTok"/>
        </w:rPr>
        <w:t xml:space="preserve">    .aclk           (clk),</w:t>
      </w:r>
      <w:r>
        <w:br/>
      </w:r>
      <w:r>
        <w:rPr>
          <w:rStyle w:val="NormalTok"/>
        </w:rPr>
        <w:t xml:space="preserve">    .aresetn        (rst_n),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AXI4 Slave Interface</w:t>
      </w:r>
      <w:r>
        <w:br/>
      </w:r>
      <w:r>
        <w:rPr>
          <w:rStyle w:val="NormalTok"/>
        </w:rPr>
        <w:t xml:space="preserve">    .s_axi_awaddr   (s_awaddr),</w:t>
      </w:r>
      <w:r>
        <w:br/>
      </w:r>
      <w:r>
        <w:rPr>
          <w:rStyle w:val="NormalTok"/>
        </w:rPr>
        <w:t xml:space="preserve">    .s_axi_awvalid  (s_awvalid),</w:t>
      </w:r>
      <w:r>
        <w:br/>
      </w:r>
      <w:r>
        <w:rPr>
          <w:rStyle w:val="NormalTok"/>
        </w:rPr>
        <w:t xml:space="preserve">    .s_axi_awready  (s_awready),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(full AXI4 AW/W/B/AR/R channels)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APB Master Interface</w:t>
      </w:r>
      <w:r>
        <w:br/>
      </w:r>
      <w:r>
        <w:rPr>
          <w:rStyle w:val="NormalTok"/>
        </w:rPr>
        <w:t xml:space="preserve">    .m_apb_paddr    (m_paddr),</w:t>
      </w:r>
      <w:r>
        <w:br/>
      </w:r>
      <w:r>
        <w:rPr>
          <w:rStyle w:val="NormalTok"/>
        </w:rPr>
        <w:t xml:space="preserve">    .m_apb_psel     (m_psel),</w:t>
      </w:r>
      <w:r>
        <w:br/>
      </w:r>
      <w:r>
        <w:rPr>
          <w:rStyle w:val="NormalTok"/>
        </w:rPr>
        <w:t xml:space="preserve">    .m_apb_penable  (m_penable),</w:t>
      </w:r>
      <w:r>
        <w:br/>
      </w:r>
      <w:r>
        <w:rPr>
          <w:rStyle w:val="NormalTok"/>
        </w:rPr>
        <w:t xml:space="preserve">    .m_apb_pwrite   (m_pwrite),</w:t>
      </w:r>
      <w:r>
        <w:br/>
      </w:r>
      <w:r>
        <w:rPr>
          <w:rStyle w:val="NormalTok"/>
        </w:rPr>
        <w:t xml:space="preserve">    .m_apb_pwdata   (m_pwdata),</w:t>
      </w:r>
      <w:r>
        <w:br/>
      </w:r>
      <w:r>
        <w:rPr>
          <w:rStyle w:val="NormalTok"/>
        </w:rPr>
        <w:t xml:space="preserve">    .m_apb_pready   (m_pready),</w:t>
      </w:r>
      <w:r>
        <w:br/>
      </w:r>
      <w:r>
        <w:rPr>
          <w:rStyle w:val="NormalTok"/>
        </w:rPr>
        <w:t xml:space="preserve">    .m_apb_prdata   (m_prdata),</w:t>
      </w:r>
      <w:r>
        <w:br/>
      </w:r>
      <w:r>
        <w:rPr>
          <w:rStyle w:val="NormalTok"/>
        </w:rPr>
        <w:t xml:space="preserve">    .m_apb_pslverr  (m_pslverr)</w:t>
      </w:r>
      <w:r>
        <w:br/>
      </w:r>
      <w:r>
        <w:rPr>
          <w:rStyle w:val="Normal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Use Cases:</w:t>
      </w:r>
      <w:r>
        <w:t xml:space="preserve"> </w:t>
      </w:r>
      <w:r>
        <w:t xml:space="preserve">- Connecting AXI4 masters to APB peripherals</w:t>
      </w:r>
      <w:r>
        <w:t xml:space="preserve"> </w:t>
      </w:r>
      <w:r>
        <w:t xml:space="preserve">- CPU to APB peripheral bus bridges</w:t>
      </w:r>
      <w:r>
        <w:t xml:space="preserve"> </w:t>
      </w:r>
      <w:r>
        <w:t xml:space="preserve">- System integration with mixed protocols</w:t>
      </w:r>
    </w:p>
    <w:p>
      <w:r>
        <w:pict>
          <v:rect style="width:0;height:1.5pt" o:hralign="center" o:hrstd="t" o:hr="t"/>
        </w:pict>
      </w:r>
    </w:p>
    <w:bookmarkEnd w:id="212"/>
    <w:bookmarkStart w:id="213" w:name="X8a4b71256e4ae3d08230136280b308e99e99e64"/>
    <w:p>
      <w:pPr>
        <w:pStyle w:val="Heading3"/>
      </w:pPr>
      <w:r>
        <w:t xml:space="preserve">5. PeakRDL-to-CmdRsp Adapter (peakrdl_to_cmdrsp.sv)</w:t>
      </w:r>
    </w:p>
    <w:p>
      <w:pPr>
        <w:pStyle w:val="FirstParagraph"/>
      </w:pPr>
      <w:r>
        <w:rPr>
          <w:bCs/>
          <w:b/>
        </w:rPr>
        <w:t xml:space="preserve">Purpose:</w:t>
      </w:r>
      <w:r>
        <w:t xml:space="preserve"> </w:t>
      </w:r>
      <w:r>
        <w:t xml:space="preserve">Convert PeakRDL-generated register interface to custom command/response protocol</w:t>
      </w:r>
    </w:p>
    <w:p>
      <w:pPr>
        <w:pStyle w:val="BodyText"/>
      </w:pPr>
      <w:r>
        <w:rPr>
          <w:bCs/>
          <w:b/>
        </w:rPr>
        <w:t xml:space="preserve">Key Features:</w:t>
      </w:r>
      <w:r>
        <w:t xml:space="preserve"> </w:t>
      </w:r>
      <w:r>
        <w:t xml:space="preserve">- Converts APB-style register interface to command/response handshake</w:t>
      </w:r>
      <w:r>
        <w:t xml:space="preserve"> </w:t>
      </w:r>
      <w:r>
        <w:t xml:space="preserve">- Supports read/write operations</w:t>
      </w:r>
      <w:r>
        <w:t xml:space="preserve"> </w:t>
      </w:r>
      <w:r>
        <w:t xml:space="preserve">- Configurable command/response data widths</w:t>
      </w:r>
      <w:r>
        <w:t xml:space="preserve"> </w:t>
      </w:r>
      <w:r>
        <w:t xml:space="preserve">- Single-cycle command issue</w:t>
      </w:r>
      <w:r>
        <w:t xml:space="preserve"> </w:t>
      </w:r>
      <w:r>
        <w:t xml:space="preserve">- Pipelined response handling</w:t>
      </w:r>
    </w:p>
    <w:p>
      <w:pPr>
        <w:pStyle w:val="BodyText"/>
      </w:pPr>
      <w:r>
        <w:rPr>
          <w:bCs/>
          <w:b/>
        </w:rPr>
        <w:t xml:space="preserve">Usage Example:</w:t>
      </w:r>
    </w:p>
    <w:p>
      <w:pPr>
        <w:pStyle w:val="SourceCode"/>
      </w:pPr>
      <w:r>
        <w:rPr>
          <w:rStyle w:val="NormalTok"/>
        </w:rPr>
        <w:t xml:space="preserve">peakrdl_to_cmdrsp #(</w:t>
      </w:r>
      <w:r>
        <w:br/>
      </w:r>
      <w:r>
        <w:rPr>
          <w:rStyle w:val="NormalTok"/>
        </w:rPr>
        <w:t xml:space="preserve">    .ADDR_WIDTH(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.DATA_WIDTH(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u_peakrdl_adapter (</w:t>
      </w:r>
      <w:r>
        <w:br/>
      </w:r>
      <w:r>
        <w:rPr>
          <w:rStyle w:val="NormalTok"/>
        </w:rPr>
        <w:t xml:space="preserve">    .clk            (clk),</w:t>
      </w:r>
      <w:r>
        <w:br/>
      </w:r>
      <w:r>
        <w:rPr>
          <w:rStyle w:val="NormalTok"/>
        </w:rPr>
        <w:t xml:space="preserve">    .rst_n          (rst_n),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PeakRDL Register Interface (APB-style)</w:t>
      </w:r>
      <w:r>
        <w:br/>
      </w:r>
      <w:r>
        <w:rPr>
          <w:rStyle w:val="NormalTok"/>
        </w:rPr>
        <w:t xml:space="preserve">    .reg_addr       (reg_addr),</w:t>
      </w:r>
      <w:r>
        <w:br/>
      </w:r>
      <w:r>
        <w:rPr>
          <w:rStyle w:val="NormalTok"/>
        </w:rPr>
        <w:t xml:space="preserve">    .reg_wdata      (reg_wdata),</w:t>
      </w:r>
      <w:r>
        <w:br/>
      </w:r>
      <w:r>
        <w:rPr>
          <w:rStyle w:val="NormalTok"/>
        </w:rPr>
        <w:t xml:space="preserve">    .reg_write      (reg_write),</w:t>
      </w:r>
      <w:r>
        <w:br/>
      </w:r>
      <w:r>
        <w:rPr>
          <w:rStyle w:val="NormalTok"/>
        </w:rPr>
        <w:t xml:space="preserve">    .reg_read       (reg_read),</w:t>
      </w:r>
      <w:r>
        <w:br/>
      </w:r>
      <w:r>
        <w:rPr>
          <w:rStyle w:val="NormalTok"/>
        </w:rPr>
        <w:t xml:space="preserve">    .reg_rdata      (reg_rdata),</w:t>
      </w:r>
      <w:r>
        <w:br/>
      </w:r>
      <w:r>
        <w:rPr>
          <w:rStyle w:val="NormalTok"/>
        </w:rPr>
        <w:t xml:space="preserve">    .reg_error      (reg_error),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Command/Response Interface</w:t>
      </w:r>
      <w:r>
        <w:br/>
      </w:r>
      <w:r>
        <w:rPr>
          <w:rStyle w:val="NormalTok"/>
        </w:rPr>
        <w:t xml:space="preserve">    .cmd_valid      (cmd_valid),</w:t>
      </w:r>
      <w:r>
        <w:br/>
      </w:r>
      <w:r>
        <w:rPr>
          <w:rStyle w:val="NormalTok"/>
        </w:rPr>
        <w:t xml:space="preserve">    .cmd_ready      (cmd_ready),</w:t>
      </w:r>
      <w:r>
        <w:br/>
      </w:r>
      <w:r>
        <w:rPr>
          <w:rStyle w:val="NormalTok"/>
        </w:rPr>
        <w:t xml:space="preserve">    .cmd_addr       (cmd_addr),</w:t>
      </w:r>
      <w:r>
        <w:br/>
      </w:r>
      <w:r>
        <w:rPr>
          <w:rStyle w:val="NormalTok"/>
        </w:rPr>
        <w:t xml:space="preserve">    .cmd_data       (cmd_data),</w:t>
      </w:r>
      <w:r>
        <w:br/>
      </w:r>
      <w:r>
        <w:rPr>
          <w:rStyle w:val="NormalTok"/>
        </w:rPr>
        <w:t xml:space="preserve">    .cmd_write      (cmd_write),</w:t>
      </w:r>
      <w:r>
        <w:br/>
      </w:r>
      <w:r>
        <w:br/>
      </w:r>
      <w:r>
        <w:rPr>
          <w:rStyle w:val="NormalTok"/>
        </w:rPr>
        <w:t xml:space="preserve">    .rsp_valid      (rsp_valid),</w:t>
      </w:r>
      <w:r>
        <w:br/>
      </w:r>
      <w:r>
        <w:rPr>
          <w:rStyle w:val="NormalTok"/>
        </w:rPr>
        <w:t xml:space="preserve">    .rsp_ready      (rsp_ready),</w:t>
      </w:r>
      <w:r>
        <w:br/>
      </w:r>
      <w:r>
        <w:rPr>
          <w:rStyle w:val="NormalTok"/>
        </w:rPr>
        <w:t xml:space="preserve">    .rsp_data       (rsp_data),</w:t>
      </w:r>
      <w:r>
        <w:br/>
      </w:r>
      <w:r>
        <w:rPr>
          <w:rStyle w:val="NormalTok"/>
        </w:rPr>
        <w:t xml:space="preserve">    .rsp_error      (rsp_error)</w:t>
      </w:r>
      <w:r>
        <w:br/>
      </w:r>
      <w:r>
        <w:rPr>
          <w:rStyle w:val="Normal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Use Cases:</w:t>
      </w:r>
      <w:r>
        <w:t xml:space="preserve"> </w:t>
      </w:r>
      <w:r>
        <w:t xml:space="preserve">- Interfacing PeakRDL register blocks to custom control logic</w:t>
      </w:r>
      <w:r>
        <w:t xml:space="preserve"> </w:t>
      </w:r>
      <w:r>
        <w:t xml:space="preserve">- Register access through command/response protocol</w:t>
      </w:r>
      <w:r>
        <w:t xml:space="preserve"> </w:t>
      </w:r>
      <w:r>
        <w:t xml:space="preserve">- Decoupling register interface from implementation</w:t>
      </w:r>
    </w:p>
    <w:p>
      <w:r>
        <w:pict>
          <v:rect style="width:0;height:1.5pt" o:hralign="center" o:hrstd="t" o:hr="t"/>
        </w:pict>
      </w:r>
    </w:p>
    <w:bookmarkEnd w:id="213"/>
    <w:bookmarkEnd w:id="214"/>
    <w:bookmarkStart w:id="218" w:name="configuration-examples"/>
    <w:p>
      <w:pPr>
        <w:pStyle w:val="Heading2"/>
      </w:pPr>
      <w:r>
        <w:t xml:space="preserve">Configuration Examples</w:t>
      </w:r>
    </w:p>
    <w:bookmarkStart w:id="215" w:name="example-1-write-path-downsize-12832-bits"/>
    <w:p>
      <w:pPr>
        <w:pStyle w:val="Heading3"/>
      </w:pPr>
      <w:r>
        <w:t xml:space="preserve">Example 1: Write Path Downsize (128→32 bits)</w:t>
      </w:r>
    </w:p>
    <w:p>
      <w:pPr>
        <w:pStyle w:val="FirstParagraph"/>
      </w:pPr>
      <w:r>
        <w:rPr>
          <w:bCs/>
          <w:b/>
        </w:rPr>
        <w:t xml:space="preserve">Use Case:</w:t>
      </w:r>
      <w:r>
        <w:t xml:space="preserve"> </w:t>
      </w:r>
      <w:r>
        <w:t xml:space="preserve">ARM Cortex-M7 (128-bit AXI) → APB Bridge (32-bit)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// WSTRB: 128/8 = 16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   </w:t>
      </w:r>
      <w:r>
        <w:rPr>
          <w:rStyle w:val="CommentTok"/>
        </w:rPr>
        <w:t xml:space="preserve">// WSTRB: 32/8 = 4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Slice WSTRB</w:t>
      </w:r>
      <w:r>
        <w:br/>
      </w:r>
      <w:r>
        <w:rPr>
          <w:rStyle w:val="NormalTok"/>
        </w:rPr>
        <w:t xml:space="preserve">    .TRACK_BURSTS(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Write path: simple mode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// Area-efficient</w:t>
      </w:r>
      <w:r>
        <w:br/>
      </w:r>
      <w:r>
        <w:rPr>
          <w:rStyle w:val="NormalTok"/>
        </w:rPr>
        <w:t xml:space="preserve">) u_wr_dnsize 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ports</w:t>
      </w:r>
      <w:r>
        <w:br/>
      </w:r>
      <w:r>
        <w:rPr>
          <w:rStyle w:val="Normal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Result:</w:t>
      </w:r>
      <w:r>
        <w:t xml:space="preserve"> </w:t>
      </w:r>
      <w:r>
        <w:t xml:space="preserve">1 wide W beat (128-bit) → 4 narrow W beats (32-bit each)</w:t>
      </w:r>
    </w:p>
    <w:p>
      <w:r>
        <w:pict>
          <v:rect style="width:0;height:1.5pt" o:hralign="center" o:hrstd="t" o:hr="t"/>
        </w:pict>
      </w:r>
    </w:p>
    <w:bookmarkEnd w:id="215"/>
    <w:bookmarkStart w:id="216" w:name="example-2-read-path-upsize-256512-bits"/>
    <w:p>
      <w:pPr>
        <w:pStyle w:val="Heading3"/>
      </w:pPr>
      <w:r>
        <w:t xml:space="preserve">Example 2: Read Path Upsize (256→512 bits)</w:t>
      </w:r>
    </w:p>
    <w:p>
      <w:pPr>
        <w:pStyle w:val="FirstParagraph"/>
      </w:pPr>
      <w:r>
        <w:rPr>
          <w:bCs/>
          <w:b/>
        </w:rPr>
        <w:t xml:space="preserve">Use Case:</w:t>
      </w:r>
      <w:r>
        <w:t xml:space="preserve"> </w:t>
      </w:r>
      <w:r>
        <w:t xml:space="preserve">DDR4 Controller (512-bit) ← FPGA Fabric (256-bit)</w:t>
      </w:r>
    </w:p>
    <w:p>
      <w:pPr>
        <w:pStyle w:val="SourceCode"/>
      </w:pPr>
      <w:r>
        <w:rPr>
          <w:rStyle w:val="NormalTok"/>
        </w:rPr>
        <w:t xml:space="preserve">axi_data_upsize #(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   </w:t>
      </w:r>
      <w:r>
        <w:rPr>
          <w:rStyle w:val="CommentTok"/>
        </w:rPr>
        <w:t xml:space="preserve">// RRESP: 2 bits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// RRESP: 2 bits</w:t>
      </w:r>
      <w:r>
        <w:br/>
      </w:r>
      <w:r>
        <w:rPr>
          <w:rStyle w:val="NormalTok"/>
        </w:rPr>
        <w:t xml:space="preserve">    .SB_OR_MODE(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// OR together RRESP</w:t>
      </w:r>
      <w:r>
        <w:br/>
      </w:r>
      <w:r>
        <w:rPr>
          <w:rStyle w:val="NormalTok"/>
        </w:rPr>
        <w:t xml:space="preserve">) u_rd_upsize 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ports</w:t>
      </w:r>
      <w:r>
        <w:br/>
      </w:r>
      <w:r>
        <w:rPr>
          <w:rStyle w:val="Normal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Result:</w:t>
      </w:r>
      <w:r>
        <w:t xml:space="preserve"> </w:t>
      </w:r>
      <w:r>
        <w:t xml:space="preserve">2 narrow R beats (256-bit) → 1 wide R beat (512-bit)</w:t>
      </w:r>
    </w:p>
    <w:p>
      <w:r>
        <w:pict>
          <v:rect style="width:0;height:1.5pt" o:hralign="center" o:hrstd="t" o:hr="t"/>
        </w:pict>
      </w:r>
    </w:p>
    <w:bookmarkEnd w:id="216"/>
    <w:bookmarkStart w:id="217" w:name="X1b391bafe5e0381b13d01093b6a2eb57501a542"/>
    <w:p>
      <w:pPr>
        <w:pStyle w:val="Heading3"/>
      </w:pPr>
      <w:r>
        <w:t xml:space="preserve">Example 3: High-Performance Write Downsize (512→128 bits)</w:t>
      </w:r>
    </w:p>
    <w:p>
      <w:pPr>
        <w:pStyle w:val="FirstParagraph"/>
      </w:pPr>
      <w:r>
        <w:rPr>
          <w:bCs/>
          <w:b/>
        </w:rPr>
        <w:t xml:space="preserve">Use Case:</w:t>
      </w:r>
      <w:r>
        <w:t xml:space="preserve"> </w:t>
      </w:r>
      <w:r>
        <w:t xml:space="preserve">DMA Engine (512-bit) → PCIe Endpoint (128-bit), continuous streaming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     </w:t>
      </w:r>
      <w:r>
        <w:rPr>
          <w:rStyle w:val="CommentTok"/>
        </w:rPr>
        <w:t xml:space="preserve">// WSTRB: 512/8 = 64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 </w:t>
      </w:r>
      <w:r>
        <w:rPr>
          <w:rStyle w:val="CommentTok"/>
        </w:rPr>
        <w:t xml:space="preserve">// WSTRB: 128/8 = 16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Slice WSTRB</w:t>
      </w:r>
      <w:r>
        <w:br/>
      </w:r>
      <w:r>
        <w:rPr>
          <w:rStyle w:val="NormalTok"/>
        </w:rPr>
        <w:t xml:space="preserve">    .TRACK_BURSTS(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</w:t>
      </w:r>
      <w:r>
        <w:rPr>
          <w:rStyle w:val="CommentTok"/>
        </w:rPr>
        <w:t xml:space="preserve">// Write path: simple mode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// HIGH-PERFORMANCE: 100% throughput</w:t>
      </w:r>
      <w:r>
        <w:br/>
      </w:r>
      <w:r>
        <w:rPr>
          <w:rStyle w:val="NormalTok"/>
        </w:rPr>
        <w:t xml:space="preserve">) u_wr_dnsize_hp 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ports</w:t>
      </w:r>
      <w:r>
        <w:br/>
      </w:r>
      <w:r>
        <w:rPr>
          <w:rStyle w:val="NormalTok"/>
        </w:rPr>
        <w:t xml:space="preserve">);</w:t>
      </w:r>
    </w:p>
    <w:p>
      <w:pPr>
        <w:pStyle w:val="FirstParagraph"/>
      </w:pPr>
      <w:r>
        <w:rPr>
          <w:bCs/>
          <w:b/>
        </w:rPr>
        <w:t xml:space="preserve">Result:</w:t>
      </w:r>
      <w:r>
        <w:t xml:space="preserve"> </w:t>
      </w:r>
      <w:r>
        <w:t xml:space="preserve">100% throughput (no dead cycles), 2× area cost</w:t>
      </w:r>
    </w:p>
    <w:p>
      <w:r>
        <w:pict>
          <v:rect style="width:0;height:1.5pt" o:hralign="center" o:hrstd="t" o:hr="t"/>
        </w:pict>
      </w:r>
    </w:p>
    <w:bookmarkEnd w:id="217"/>
    <w:bookmarkEnd w:id="218"/>
    <w:bookmarkStart w:id="222" w:name="testing"/>
    <w:p>
      <w:pPr>
        <w:pStyle w:val="Heading2"/>
      </w:pPr>
      <w:r>
        <w:t xml:space="preserve">Testing</w:t>
      </w:r>
    </w:p>
    <w:bookmarkStart w:id="219" w:name="test-organization"/>
    <w:p>
      <w:pPr>
        <w:pStyle w:val="Heading3"/>
      </w:pPr>
      <w:r>
        <w:t xml:space="preserve">Test Organization</w:t>
      </w:r>
    </w:p>
    <w:p>
      <w:pPr>
        <w:pStyle w:val="SourceCode"/>
      </w:pPr>
      <w:r>
        <w:rPr>
          <w:rStyle w:val="VerbatimChar"/>
        </w:rPr>
        <w:t xml:space="preserve">projects/components/converters/dv/tests/</w:t>
      </w:r>
      <w:r>
        <w:br/>
      </w:r>
      <w:r>
        <w:rPr>
          <w:rStyle w:val="VerbatimChar"/>
        </w:rPr>
        <w:t xml:space="preserve">├── test_axi_data_upsize.py       - Generic upsize module tests</w:t>
      </w:r>
      <w:r>
        <w:br/>
      </w:r>
      <w:r>
        <w:rPr>
          <w:rStyle w:val="VerbatimChar"/>
        </w:rPr>
        <w:t xml:space="preserve">├── test_axi_data_dnsize.py       - Generic dnsize module tests (16 configs)</w:t>
      </w:r>
      <w:r>
        <w:br/>
      </w:r>
      <w:r>
        <w:rPr>
          <w:rStyle w:val="VerbatimChar"/>
        </w:rPr>
        <w:t xml:space="preserve">├── test_axi4_dwidth_converter_wr.py  - Full write converter tests</w:t>
      </w:r>
      <w:r>
        <w:br/>
      </w:r>
      <w:r>
        <w:rPr>
          <w:rStyle w:val="VerbatimChar"/>
        </w:rPr>
        <w:t xml:space="preserve">└── test_axi4_dwidth_converter_rd.py  - Full read converter tests</w:t>
      </w:r>
    </w:p>
    <w:bookmarkEnd w:id="219"/>
    <w:bookmarkStart w:id="220" w:name="test-configurations-axi_data_dnsize.py"/>
    <w:p>
      <w:pPr>
        <w:pStyle w:val="Heading3"/>
      </w:pPr>
      <w:r>
        <w:t xml:space="preserve">Test Configurations (axi_data_dnsize.py)</w:t>
      </w:r>
    </w:p>
    <w:p>
      <w:pPr>
        <w:pStyle w:val="FirstParagraph"/>
      </w:pPr>
      <w:r>
        <w:rPr>
          <w:bCs/>
          <w:b/>
        </w:rPr>
        <w:t xml:space="preserve">Single-Buffer Tests (DUAL_BUFFER=0):</w:t>
      </w:r>
      <w:r>
        <w:t xml:space="preserve"> </w:t>
      </w:r>
      <w:r>
        <w:t xml:space="preserve">1. 128→32 WSTRB slice (simple mode)</w:t>
      </w:r>
      <w:r>
        <w:t xml:space="preserve"> </w:t>
      </w:r>
      <w:r>
        <w:t xml:space="preserve">2. 256→64 WSTRB slice (simple mode)</w:t>
      </w:r>
      <w:r>
        <w:t xml:space="preserve"> </w:t>
      </w:r>
      <w:r>
        <w:t xml:space="preserve">3. 128→32 RRESP broadcast (simple mode)</w:t>
      </w:r>
      <w:r>
        <w:t xml:space="preserve"> </w:t>
      </w:r>
      <w:r>
        <w:t xml:space="preserve">4. 256→64 RRESP broadcast (simple mode)</w:t>
      </w:r>
      <w:r>
        <w:t xml:space="preserve"> </w:t>
      </w:r>
      <w:r>
        <w:t xml:space="preserve">5. 128→32 RRESP broadcast (burst tracking)</w:t>
      </w:r>
      <w:r>
        <w:t xml:space="preserve"> </w:t>
      </w:r>
      <w:r>
        <w:t xml:space="preserve">6. 256→64 RRESP broadcast (burst tracking)</w:t>
      </w:r>
      <w:r>
        <w:t xml:space="preserve"> </w:t>
      </w:r>
      <w:r>
        <w:t xml:space="preserve">7. 512→128 RRESP broadcast (burst tracking)</w:t>
      </w:r>
      <w:r>
        <w:t xml:space="preserve"> </w:t>
      </w:r>
      <w:r>
        <w:t xml:space="preserve">8. 128→64 no sideband (simple mode)</w:t>
      </w:r>
    </w:p>
    <w:p>
      <w:pPr>
        <w:pStyle w:val="BodyText"/>
      </w:pPr>
      <w:r>
        <w:rPr>
          <w:bCs/>
          <w:b/>
        </w:rPr>
        <w:t xml:space="preserve">Dual-Buffer Tests (DUAL_BUFFER=1):</w:t>
      </w:r>
      <w:r>
        <w:t xml:space="preserve"> </w:t>
      </w:r>
      <w:r>
        <w:t xml:space="preserve">9-16. Same configurations as above with DUAL_BUFFER=1</w:t>
      </w:r>
    </w:p>
    <w:bookmarkEnd w:id="220"/>
    <w:bookmarkStart w:id="221" w:name="running-tests"/>
    <w:p>
      <w:pPr>
        <w:pStyle w:val="Heading3"/>
      </w:pPr>
      <w:r>
        <w:t xml:space="preserve">Running Tests</w:t>
      </w:r>
    </w:p>
    <w:p>
      <w:pPr>
        <w:pStyle w:val="SourceCode"/>
      </w:pPr>
      <w:r>
        <w:rPr>
          <w:rStyle w:val="CommentTok"/>
        </w:rPr>
        <w:t xml:space="preserve"># Run all converter tests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/projects/components/converters/dv/tests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run-all-parallel          </w:t>
      </w:r>
      <w:r>
        <w:rPr>
          <w:rStyle w:val="CommentTok"/>
        </w:rPr>
        <w:t xml:space="preserve"># FUNC level, 48 workers</w:t>
      </w:r>
      <w:r>
        <w:br/>
      </w:r>
      <w:r>
        <w:br/>
      </w:r>
      <w:r>
        <w:rPr>
          <w:rStyle w:val="CommentTok"/>
        </w:rPr>
        <w:t xml:space="preserve"># Run specific module tests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run-dnsize-func           </w:t>
      </w:r>
      <w:r>
        <w:rPr>
          <w:rStyle w:val="CommentTok"/>
        </w:rPr>
        <w:t xml:space="preserve"># Downsize tests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run-upsize-func           </w:t>
      </w:r>
      <w:r>
        <w:rPr>
          <w:rStyle w:val="CommentTok"/>
        </w:rPr>
        <w:t xml:space="preserve"># Upsize tests</w:t>
      </w:r>
      <w:r>
        <w:br/>
      </w:r>
      <w:r>
        <w:br/>
      </w:r>
      <w:r>
        <w:rPr>
          <w:rStyle w:val="CommentTok"/>
        </w:rPr>
        <w:t xml:space="preserve"># Run with different test levels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run-all-gate-parallel     </w:t>
      </w:r>
      <w:r>
        <w:rPr>
          <w:rStyle w:val="CommentTok"/>
        </w:rPr>
        <w:t xml:space="preserve"># Quick smoke test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run-all-func-parallel     </w:t>
      </w:r>
      <w:r>
        <w:rPr>
          <w:rStyle w:val="CommentTok"/>
        </w:rPr>
        <w:t xml:space="preserve"># Functional coverage (default)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run-all-full-parallel     </w:t>
      </w:r>
      <w:r>
        <w:rPr>
          <w:rStyle w:val="CommentTok"/>
        </w:rPr>
        <w:t xml:space="preserve"># Comprehensive validation</w:t>
      </w:r>
      <w:r>
        <w:br/>
      </w:r>
      <w:r>
        <w:br/>
      </w:r>
      <w:r>
        <w:rPr>
          <w:rStyle w:val="CommentTok"/>
        </w:rPr>
        <w:t xml:space="preserve"># Individual test</w:t>
      </w:r>
      <w:r>
        <w:br/>
      </w:r>
      <w:r>
        <w:rPr>
          <w:rStyle w:val="ExtensionTok"/>
        </w:rPr>
        <w:t xml:space="preserve">pytest</w:t>
      </w:r>
      <w:r>
        <w:rPr>
          <w:rStyle w:val="NormalTok"/>
        </w:rPr>
        <w:t xml:space="preserve"> test_axi_data_dnsize.py::test_axi_data_dnsize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128to32_wstrb_slice_simple_DUAL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</w:p>
    <w:p>
      <w:r>
        <w:pict>
          <v:rect style="width:0;height:1.5pt" o:hralign="center" o:hrstd="t" o:hr="t"/>
        </w:pict>
      </w:r>
    </w:p>
    <w:bookmarkEnd w:id="221"/>
    <w:bookmarkEnd w:id="222"/>
    <w:bookmarkStart w:id="225" w:name="quality-assurance"/>
    <w:p>
      <w:pPr>
        <w:pStyle w:val="Heading2"/>
      </w:pPr>
      <w:r>
        <w:t xml:space="preserve">Quality Assurance</w:t>
      </w:r>
    </w:p>
    <w:bookmarkStart w:id="223" w:name="lint-checks"/>
    <w:p>
      <w:pPr>
        <w:pStyle w:val="Heading3"/>
      </w:pPr>
      <w:r>
        <w:t xml:space="preserve">Lint Checks</w:t>
      </w:r>
    </w:p>
    <w:p>
      <w:pPr>
        <w:pStyle w:val="SourceCode"/>
      </w:pPr>
      <w:r>
        <w:rPr>
          <w:rStyle w:val="CommentTok"/>
        </w:rPr>
        <w:t xml:space="preserve"># Run all lint tools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/projects/components/converters/rtl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lint-all</w:t>
      </w:r>
      <w:r>
        <w:br/>
      </w:r>
      <w:r>
        <w:br/>
      </w:r>
      <w:r>
        <w:rPr>
          <w:rStyle w:val="CommentTok"/>
        </w:rPr>
        <w:t xml:space="preserve"># Individual tools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verilator    </w:t>
      </w:r>
      <w:r>
        <w:rPr>
          <w:rStyle w:val="CommentTok"/>
        </w:rPr>
        <w:t xml:space="preserve"># Verilator lint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verible      </w:t>
      </w:r>
      <w:r>
        <w:rPr>
          <w:rStyle w:val="CommentTok"/>
        </w:rPr>
        <w:t xml:space="preserve"># Verible style check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yosys        </w:t>
      </w:r>
      <w:r>
        <w:rPr>
          <w:rStyle w:val="CommentTok"/>
        </w:rPr>
        <w:t xml:space="preserve"># Yosys synthesis check</w:t>
      </w:r>
      <w:r>
        <w:br/>
      </w:r>
      <w:r>
        <w:br/>
      </w:r>
      <w:r>
        <w:rPr>
          <w:rStyle w:val="CommentTok"/>
        </w:rPr>
        <w:t xml:space="preserve"># View status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status</w:t>
      </w:r>
    </w:p>
    <w:bookmarkEnd w:id="223"/>
    <w:bookmarkStart w:id="224" w:name="expected-lint-results"/>
    <w:p>
      <w:pPr>
        <w:pStyle w:val="Heading3"/>
      </w:pPr>
      <w:r>
        <w:t xml:space="preserve">Expected Lint Results</w:t>
      </w:r>
    </w:p>
    <w:p>
      <w:pPr>
        <w:pStyle w:val="FirstParagraph"/>
      </w:pPr>
      <w:r>
        <w:rPr>
          <w:bCs/>
          <w:b/>
        </w:rPr>
        <w:t xml:space="preserve">axi_data_upsize.sv and axi_data_dnsize.sv:</w:t>
      </w:r>
      <w:r>
        <w:t xml:space="preserve"> </w:t>
      </w:r>
      <w:r>
        <w:t xml:space="preserve">- Clean compilation (warnings only for unused signals in certain parameter configurations)</w:t>
      </w:r>
      <w:r>
        <w:t xml:space="preserve"> </w:t>
      </w:r>
      <w:r>
        <w:t xml:space="preserve">- Warnings are benign (e.g., narrow_sideband unused when NARROW_SB_WIDTH=0)</w:t>
      </w:r>
    </w:p>
    <w:p>
      <w:pPr>
        <w:pStyle w:val="BodyText"/>
      </w:pPr>
      <w:r>
        <w:t xml:space="preserve">**axi4_dwidth_converter_*.sv:**</w:t>
      </w:r>
      <w:r>
        <w:t xml:space="preserve"> </w:t>
      </w:r>
      <w:r>
        <w:t xml:space="preserve">- Requires rtl/amba/gaxi/ include path for skid buffer modules</w:t>
      </w:r>
      <w:r>
        <w:t xml:space="preserve"> </w:t>
      </w:r>
      <w:r>
        <w:t xml:space="preserve">- PINCONNECTEMPTY warnings are expected (unused count outputs)</w:t>
      </w:r>
    </w:p>
    <w:p>
      <w:r>
        <w:pict>
          <v:rect style="width:0;height:1.5pt" o:hralign="center" o:hrstd="t" o:hr="t"/>
        </w:pict>
      </w:r>
    </w:p>
    <w:bookmarkEnd w:id="224"/>
    <w:bookmarkEnd w:id="225"/>
    <w:bookmarkStart w:id="228" w:name="documentation-2"/>
    <w:p>
      <w:pPr>
        <w:pStyle w:val="Heading2"/>
      </w:pPr>
      <w:r>
        <w:t xml:space="preserve">Documentation</w:t>
      </w:r>
    </w:p>
    <w:bookmarkStart w:id="226" w:name="available-documentation"/>
    <w:p>
      <w:pPr>
        <w:pStyle w:val="Heading3"/>
      </w:pPr>
      <w:r>
        <w:t xml:space="preserve">Available Documentation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README.md</w:t>
      </w:r>
      <w:r>
        <w:t xml:space="preserve"> </w:t>
      </w:r>
      <w:r>
        <w:t xml:space="preserve">(this file) - Quick start and overview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GENERIC_MODULES_USAGE_GUIDE.md</w:t>
      </w:r>
      <w:r>
        <w:t xml:space="preserve"> </w:t>
      </w:r>
      <w:r>
        <w:t xml:space="preserve">- Detailed parameter guide for upsize/dnsize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DUAL_BUFFER_IMPLEMENTATION.md</w:t>
      </w:r>
      <w:r>
        <w:t xml:space="preserve"> </w:t>
      </w:r>
      <w:r>
        <w:t xml:space="preserve">- Comprehensive dual-buffer feature documentation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ANALYSIS_APB_CONVERTER.md</w:t>
      </w:r>
      <w:r>
        <w:t xml:space="preserve"> </w:t>
      </w:r>
      <w:r>
        <w:t xml:space="preserve">- APB protocol converter analysis</w:t>
      </w:r>
    </w:p>
    <w:bookmarkEnd w:id="226"/>
    <w:bookmarkStart w:id="227" w:name="key-resources"/>
    <w:p>
      <w:pPr>
        <w:pStyle w:val="Heading3"/>
      </w:pPr>
      <w:r>
        <w:t xml:space="preserve">Key Resources</w:t>
      </w:r>
    </w:p>
    <w:p>
      <w:pPr>
        <w:pStyle w:val="FirstParagraph"/>
      </w:pPr>
      <w:r>
        <w:rPr>
          <w:bCs/>
          <w:b/>
        </w:rPr>
        <w:t xml:space="preserve">For Understanding Parameters: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/projects/components/converters/rtl/GENERIC_MODULES_USAGE_GUIDE.md</w:t>
      </w:r>
    </w:p>
    <w:p>
      <w:pPr>
        <w:pStyle w:val="FirstParagraph"/>
      </w:pPr>
      <w:r>
        <w:rPr>
          <w:bCs/>
          <w:b/>
        </w:rPr>
        <w:t xml:space="preserve">For Dual-Buffer Mode: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/projects/components/converters/DUAL_BUFFER_IMPLEMENTATION.md</w:t>
      </w:r>
    </w:p>
    <w:p>
      <w:pPr>
        <w:pStyle w:val="FirstParagraph"/>
      </w:pPr>
      <w:r>
        <w:rPr>
          <w:bCs/>
          <w:b/>
        </w:rPr>
        <w:t xml:space="preserve">For APB Integration: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/projects/components/converters/ANALYSIS_APB_CONVERTER.md</w:t>
      </w:r>
    </w:p>
    <w:p>
      <w:r>
        <w:pict>
          <v:rect style="width:0;height:1.5pt" o:hralign="center" o:hrstd="t" o:hr="t"/>
        </w:pict>
      </w:r>
    </w:p>
    <w:bookmarkEnd w:id="227"/>
    <w:bookmarkEnd w:id="228"/>
    <w:bookmarkStart w:id="229" w:name="quick-commands"/>
    <w:p>
      <w:pPr>
        <w:pStyle w:val="Heading2"/>
      </w:pPr>
      <w:r>
        <w:t xml:space="preserve">Quick Commands</w:t>
      </w:r>
    </w:p>
    <w:p>
      <w:pPr>
        <w:pStyle w:val="SourceCode"/>
      </w:pPr>
      <w:r>
        <w:rPr>
          <w:rStyle w:val="CommentTok"/>
        </w:rPr>
        <w:t xml:space="preserve"># Setup environment</w:t>
      </w:r>
      <w:r>
        <w:br/>
      </w:r>
      <w:r>
        <w:rPr>
          <w:rStyle w:val="BuiltInTok"/>
        </w:rPr>
        <w:t xml:space="preserve">source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/env_python</w:t>
      </w:r>
      <w:r>
        <w:br/>
      </w:r>
      <w:r>
        <w:br/>
      </w:r>
      <w:r>
        <w:rPr>
          <w:rStyle w:val="CommentTok"/>
        </w:rPr>
        <w:t xml:space="preserve"># Run all tests (parallel)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/projects/components/converters/dv/tests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run-all-parallel</w:t>
      </w:r>
      <w:r>
        <w:br/>
      </w:r>
      <w:r>
        <w:br/>
      </w:r>
      <w:r>
        <w:rPr>
          <w:rStyle w:val="CommentTok"/>
        </w:rPr>
        <w:t xml:space="preserve"># Lint all RTL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/projects/components/converters/rtl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lint-all</w:t>
      </w:r>
      <w:r>
        <w:br/>
      </w:r>
      <w:r>
        <w:br/>
      </w:r>
      <w:r>
        <w:rPr>
          <w:rStyle w:val="CommentTok"/>
        </w:rPr>
        <w:t xml:space="preserve"># View test status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$REPO_ROOT</w:t>
      </w:r>
      <w:r>
        <w:rPr>
          <w:rStyle w:val="NormalTok"/>
        </w:rPr>
        <w:t xml:space="preserve">/projects/components/converters/dv/tests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status</w:t>
      </w:r>
      <w:r>
        <w:br/>
      </w:r>
      <w:r>
        <w:br/>
      </w:r>
      <w:r>
        <w:rPr>
          <w:rStyle w:val="CommentTok"/>
        </w:rPr>
        <w:t xml:space="preserve"># Clean all artifacts</w:t>
      </w:r>
      <w:r>
        <w:br/>
      </w:r>
      <w:r>
        <w:rPr>
          <w:rStyle w:val="FunctionTok"/>
        </w:rPr>
        <w:t xml:space="preserve">make</w:t>
      </w:r>
      <w:r>
        <w:rPr>
          <w:rStyle w:val="NormalTok"/>
        </w:rPr>
        <w:t xml:space="preserve"> clean-all</w:t>
      </w:r>
    </w:p>
    <w:p>
      <w:r>
        <w:pict>
          <v:rect style="width:0;height:1.5pt" o:hralign="center" o:hrstd="t" o:hr="t"/>
        </w:pict>
      </w:r>
    </w:p>
    <w:bookmarkEnd w:id="229"/>
    <w:bookmarkStart w:id="233" w:name="design-decisions"/>
    <w:p>
      <w:pPr>
        <w:pStyle w:val="Heading2"/>
      </w:pPr>
      <w:r>
        <w:t xml:space="preserve">Design Decisions</w:t>
      </w:r>
    </w:p>
    <w:bookmarkStart w:id="230" w:name="why-no-dual-buffer-for-upsize"/>
    <w:p>
      <w:pPr>
        <w:pStyle w:val="Heading3"/>
      </w:pPr>
      <w:r>
        <w:t xml:space="preserve">Why No Dual-Buffer for Upsize?</w:t>
      </w:r>
    </w:p>
    <w:p>
      <w:pPr>
        <w:pStyle w:val="FirstParagraph"/>
      </w:pPr>
      <w:r>
        <w:rPr>
          <w:bCs/>
          <w:b/>
        </w:rPr>
        <w:t xml:space="preserve">axi_data_upsize already achieves 100% throughput</w:t>
      </w:r>
      <w:r>
        <w:t xml:space="preserve"> </w:t>
      </w:r>
      <w:r>
        <w:t xml:space="preserve">with single buffer:</w:t>
      </w:r>
      <w:r>
        <w:t xml:space="preserve"> </w:t>
      </w:r>
      <w:r>
        <w:t xml:space="preserve">- Can accept narrow beat while outputting wide beat simultaneously</w:t>
      </w:r>
      <w:r>
        <w:t xml:space="preserve"> </w:t>
      </w:r>
      <w:r>
        <w:t xml:space="preserve">- The</w:t>
      </w:r>
      <w:r>
        <w:t xml:space="preserve"> </w:t>
      </w:r>
      <w:r>
        <w:rPr>
          <w:rStyle w:val="VerbatimChar"/>
        </w:rPr>
        <w:t xml:space="preserve">|| wide_ready</w:t>
      </w:r>
      <w:r>
        <w:t xml:space="preserve"> </w:t>
      </w:r>
      <w:r>
        <w:t xml:space="preserve">term in narrow_ready enables pipelining</w:t>
      </w:r>
      <w:r>
        <w:t xml:space="preserve"> </w:t>
      </w:r>
      <w:r>
        <w:t xml:space="preserve">- No benefit from dual buffering</w:t>
      </w:r>
    </w:p>
    <w:bookmarkEnd w:id="230"/>
    <w:bookmarkStart w:id="231" w:name="why-optional-dual-buffer-for-dnsize"/>
    <w:p>
      <w:pPr>
        <w:pStyle w:val="Heading3"/>
      </w:pPr>
      <w:r>
        <w:t xml:space="preserve">Why Optional Dual-Buffer for Dnsize?</w:t>
      </w:r>
    </w:p>
    <w:p>
      <w:pPr>
        <w:pStyle w:val="FirstParagraph"/>
      </w:pPr>
      <w:r>
        <w:rPr>
          <w:bCs/>
          <w:b/>
        </w:rPr>
        <w:t xml:space="preserve">Trade-off between area and performance:</w:t>
      </w:r>
      <w:r>
        <w:t xml:space="preserve"> </w:t>
      </w:r>
      <w:r>
        <w:t xml:space="preserve">- Single-buffer: 80% throughput, 1× area (good for most use cases)</w:t>
      </w:r>
      <w:r>
        <w:t xml:space="preserve"> </w:t>
      </w:r>
      <w:r>
        <w:t xml:space="preserve">- Dual-buffer: 100% throughput, 2× area (high-performance paths)</w:t>
      </w:r>
      <w:r>
        <w:t xml:space="preserve"> </w:t>
      </w:r>
      <w:r>
        <w:t xml:space="preserve">- User can select based on system requirements</w:t>
      </w:r>
    </w:p>
    <w:bookmarkEnd w:id="231"/>
    <w:bookmarkStart w:id="232" w:name="why-separate-upsizednsize-modules"/>
    <w:p>
      <w:pPr>
        <w:pStyle w:val="Heading3"/>
      </w:pPr>
      <w:r>
        <w:t xml:space="preserve">Why Separate Upsize/Dnsize Modules?</w:t>
      </w:r>
    </w:p>
    <w:p>
      <w:pPr>
        <w:pStyle w:val="FirstParagraph"/>
      </w:pPr>
      <w:r>
        <w:rPr>
          <w:bCs/>
          <w:b/>
        </w:rPr>
        <w:t xml:space="preserve">Promotes reuse and flexibility:</w:t>
      </w:r>
      <w:r>
        <w:t xml:space="preserve"> </w:t>
      </w:r>
      <w:r>
        <w:t xml:space="preserve">- Can be used independently in custom converters</w:t>
      </w:r>
      <w:r>
        <w:t xml:space="preserve"> </w:t>
      </w:r>
      <w:r>
        <w:t xml:space="preserve">- Write converter: upsize + dnsize combination</w:t>
      </w:r>
      <w:r>
        <w:t xml:space="preserve"> </w:t>
      </w:r>
      <w:r>
        <w:t xml:space="preserve">- Read converter: dnsize + upsize combination</w:t>
      </w:r>
      <w:r>
        <w:t xml:space="preserve"> </w:t>
      </w:r>
      <w:r>
        <w:t xml:space="preserve">- Other use cases: data width matching, FIFO interfaces, etc.</w:t>
      </w:r>
    </w:p>
    <w:p>
      <w:r>
        <w:pict>
          <v:rect style="width:0;height:1.5pt" o:hralign="center" o:hrstd="t" o:hr="t"/>
        </w:pict>
      </w:r>
    </w:p>
    <w:bookmarkEnd w:id="232"/>
    <w:bookmarkEnd w:id="233"/>
    <w:bookmarkStart w:id="234" w:name="known-limitations"/>
    <w:p>
      <w:pPr>
        <w:pStyle w:val="Heading2"/>
      </w:pPr>
      <w:r>
        <w:t xml:space="preserve">Known Limitations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Width Ratio Constraint:</w:t>
      </w:r>
      <w:r>
        <w:t xml:space="preserve"> </w:t>
      </w:r>
      <w:r>
        <w:t xml:space="preserve">WIDE_WIDTH must be exact integer multiple of NARROW_WIDTH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Alignment:</w:t>
      </w:r>
      <w:r>
        <w:t xml:space="preserve"> </w:t>
      </w:r>
      <w:r>
        <w:t xml:space="preserve">Full converters require aligned addresses (handled by full converter modules)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Burst Length:</w:t>
      </w:r>
      <w:r>
        <w:t xml:space="preserve"> </w:t>
      </w:r>
      <w:r>
        <w:t xml:space="preserve">Burst tracking mode supports AXI4 burst lengths (BURST_LEN_WIDTH=8)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Sideband Width:</w:t>
      </w:r>
      <w:r>
        <w:t xml:space="preserve"> </w:t>
      </w:r>
      <w:r>
        <w:t xml:space="preserve">Must match data width ratios for slice mode</w:t>
      </w:r>
    </w:p>
    <w:p>
      <w:r>
        <w:pict>
          <v:rect style="width:0;height:1.5pt" o:hralign="center" o:hrstd="t" o:hr="t"/>
        </w:pict>
      </w:r>
    </w:p>
    <w:bookmarkEnd w:id="234"/>
    <w:bookmarkStart w:id="235" w:name="future-enhancements"/>
    <w:p>
      <w:pPr>
        <w:pStyle w:val="Heading2"/>
      </w:pPr>
      <w:r>
        <w:t xml:space="preserve">Future Enhancements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Configurable Buffer Depth:</w:t>
      </w:r>
      <w:r>
        <w:t xml:space="preserve"> </w:t>
      </w:r>
      <w:r>
        <w:t xml:space="preserve">Allow &gt;2 buffers for higher throughput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Performance Counters:</w:t>
      </w:r>
      <w:r>
        <w:t xml:space="preserve"> </w:t>
      </w:r>
      <w:r>
        <w:t xml:space="preserve">Monitor stalls, utilization, throughput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Power Gating:</w:t>
      </w:r>
      <w:r>
        <w:t xml:space="preserve"> </w:t>
      </w:r>
      <w:r>
        <w:t xml:space="preserve">Disable unused buffer in dual-buffer mode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Credit-Based Flow Control:</w:t>
      </w:r>
      <w:r>
        <w:t xml:space="preserve"> </w:t>
      </w:r>
      <w:r>
        <w:t xml:space="preserve">Integration with upstream credit systems</w:t>
      </w:r>
    </w:p>
    <w:p>
      <w:r>
        <w:pict>
          <v:rect style="width:0;height:1.5pt" o:hralign="center" o:hrstd="t" o:hr="t"/>
        </w:pict>
      </w:r>
    </w:p>
    <w:bookmarkEnd w:id="235"/>
    <w:bookmarkStart w:id="236" w:name="version-history-1"/>
    <w:p>
      <w:pPr>
        <w:pStyle w:val="Heading2"/>
      </w:pPr>
      <w:r>
        <w:t xml:space="preserve">Version History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v1.1 (2025-10-25):</w:t>
      </w:r>
      <w:r>
        <w:t xml:space="preserve"> </w:t>
      </w:r>
      <w:r>
        <w:t xml:space="preserve">Added dual-buffer mode for axi_data_dnsize (100% throughput)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v1.0 (2025-10-24):</w:t>
      </w:r>
      <w:r>
        <w:t xml:space="preserve"> </w:t>
      </w:r>
      <w:r>
        <w:t xml:space="preserve">Initial release with generic modules and full converters</w:t>
      </w:r>
    </w:p>
    <w:p>
      <w:r>
        <w:pict>
          <v:rect style="width:0;height:1.5pt" o:hralign="center" o:hrstd="t" o:hr="t"/>
        </w:pict>
      </w:r>
    </w:p>
    <w:bookmarkEnd w:id="236"/>
    <w:bookmarkStart w:id="237" w:name="related-components"/>
    <w:p>
      <w:pPr>
        <w:pStyle w:val="Heading2"/>
      </w:pPr>
      <w:r>
        <w:t xml:space="preserve">Related Components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STREAM</w:t>
      </w:r>
      <w:r>
        <w:t xml:space="preserve"> </w:t>
      </w:r>
      <w:r>
        <w:t xml:space="preserve">- DMA engine using width converters for descriptor fetch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RAPIDS</w:t>
      </w:r>
      <w:r>
        <w:t xml:space="preserve"> </w:t>
      </w:r>
      <w:r>
        <w:t xml:space="preserve">- Accelerator with width conversion on data paths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APB HPET</w:t>
      </w:r>
      <w:r>
        <w:t xml:space="preserve"> </w:t>
      </w:r>
      <w:r>
        <w:t xml:space="preserve">- APB peripheral using narrow interfaces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Bridge</w:t>
      </w:r>
      <w:r>
        <w:t xml:space="preserve"> </w:t>
      </w:r>
      <w:r>
        <w:t xml:space="preserve">- Protocol converters with width adaptation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Author:</w:t>
      </w:r>
      <w:r>
        <w:t xml:space="preserve"> </w:t>
      </w:r>
      <w:r>
        <w:t xml:space="preserve">RTL Design Sherpa Project</w:t>
      </w:r>
      <w:r>
        <w:t xml:space="preserve"> </w:t>
      </w:r>
      <w:r>
        <w:rPr>
          <w:bCs/>
          <w:b/>
        </w:rPr>
        <w:t xml:space="preserve">Last Updated:</w:t>
      </w:r>
      <w:r>
        <w:t xml:space="preserve"> </w:t>
      </w:r>
      <w:r>
        <w:t xml:space="preserve">2025-10-25</w:t>
      </w:r>
    </w:p>
    <w:bookmarkEnd w:id="237"/>
    <w:bookmarkEnd w:id="238"/>
    <w:bookmarkStart w:id="275" w:name="X2a00a3f85d4646e2ddf2c7d06f02c4b10c2b334"/>
    <w:p>
      <w:pPr>
        <w:pStyle w:val="Heading1"/>
      </w:pPr>
      <w:r>
        <w:t xml:space="preserve">Dual-Buffer Implementation for axi_data_dnsize</w:t>
      </w:r>
    </w:p>
    <w:p>
      <w:pPr>
        <w:pStyle w:val="FirstParagraph"/>
      </w:pPr>
      <w:r>
        <w:rPr>
          <w:bCs/>
          <w:b/>
        </w:rPr>
        <w:t xml:space="preserve">Date:</w:t>
      </w:r>
      <w:r>
        <w:t xml:space="preserve"> </w:t>
      </w:r>
      <w:r>
        <w:t xml:space="preserve">2025-10-25</w:t>
      </w:r>
      <w:r>
        <w:t xml:space="preserve"> </w:t>
      </w:r>
      <w:r>
        <w:rPr>
          <w:bCs/>
          <w:b/>
        </w:rPr>
        <w:t xml:space="preserve">Purpose:</w:t>
      </w:r>
      <w:r>
        <w:t xml:space="preserve"> </w:t>
      </w:r>
      <w:r>
        <w:t xml:space="preserve">Document the dual-buffer feature implementation for high-throughput data width conversion</w:t>
      </w:r>
    </w:p>
    <w:p>
      <w:r>
        <w:pict>
          <v:rect style="width:0;height:1.5pt" o:hralign="center" o:hrstd="t" o:hr="t"/>
        </w:pict>
      </w:r>
    </w:p>
    <w:bookmarkStart w:id="239" w:name="executive-summary"/>
    <w:p>
      <w:pPr>
        <w:pStyle w:val="Heading2"/>
      </w:pPr>
      <w:r>
        <w:t xml:space="preserve">Executive Summary</w:t>
      </w:r>
    </w:p>
    <w:p>
      <w:pPr>
        <w:pStyle w:val="FirstParagraph"/>
      </w:pPr>
      <w:r>
        <w:t xml:space="preserve">Added optional dual-buffer mode to</w:t>
      </w:r>
      <w:r>
        <w:t xml:space="preserve"> </w:t>
      </w:r>
      <w:r>
        <w:rPr>
          <w:rStyle w:val="VerbatimChar"/>
        </w:rPr>
        <w:t xml:space="preserve">axi_data_dnsize.sv</w:t>
      </w:r>
      <w:r>
        <w:t xml:space="preserve"> </w:t>
      </w:r>
      <w:r>
        <w:t xml:space="preserve">module to achieve</w:t>
      </w:r>
      <w:r>
        <w:t xml:space="preserve"> </w:t>
      </w:r>
      <w:r>
        <w:rPr>
          <w:bCs/>
          <w:b/>
        </w:rPr>
        <w:t xml:space="preserve">100% throughput</w:t>
      </w:r>
      <w:r>
        <w:t xml:space="preserve"> </w:t>
      </w:r>
      <w:r>
        <w:t xml:space="preserve">for continuous data streams.</w:t>
      </w:r>
    </w:p>
    <w:p>
      <w:pPr>
        <w:pStyle w:val="BodyText"/>
      </w:pPr>
      <w:r>
        <w:rPr>
          <w:bCs/>
          <w:b/>
        </w:rPr>
        <w:t xml:space="preserve">Key Results: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Single-buffer mode (DUAL_BUFFER=0):</w:t>
      </w:r>
      <w:r>
        <w:t xml:space="preserve"> </w:t>
      </w:r>
      <w:r>
        <w:t xml:space="preserve">80% throughput, 1-cycle dead time per wide beat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Dual-buffer mode (DUAL_BUFFER=1):</w:t>
      </w:r>
      <w:r>
        <w:t xml:space="preserve"> </w:t>
      </w:r>
      <w:r>
        <w:t xml:space="preserve">100% throughput, zero dead cycles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Area cost:</w:t>
      </w:r>
      <w:r>
        <w:t xml:space="preserve"> </w:t>
      </w:r>
      <w:r>
        <w:t xml:space="preserve">Approximately 2× buffer registers (+100% overhead)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Compatibility:</w:t>
      </w:r>
      <w:r>
        <w:t xml:space="preserve"> </w:t>
      </w:r>
      <w:r>
        <w:t xml:space="preserve">Fully backward compatible, works with all existing test configurations</w:t>
      </w:r>
    </w:p>
    <w:p>
      <w:r>
        <w:pict>
          <v:rect style="width:0;height:1.5pt" o:hralign="center" o:hrstd="t" o:hr="t"/>
        </w:pict>
      </w:r>
    </w:p>
    <w:bookmarkEnd w:id="239"/>
    <w:bookmarkStart w:id="242" w:name="architecture-overview-1"/>
    <w:p>
      <w:pPr>
        <w:pStyle w:val="Heading2"/>
      </w:pPr>
      <w:r>
        <w:t xml:space="preserve">Architecture Overview</w:t>
      </w:r>
    </w:p>
    <w:bookmarkStart w:id="240" w:name="single-buffer-mode-dual_buffer0"/>
    <w:p>
      <w:pPr>
        <w:pStyle w:val="Heading3"/>
      </w:pPr>
      <w:r>
        <w:t xml:space="preserve">Single-Buffer Mode (DUAL_BUFFER=0)</w:t>
      </w:r>
    </w:p>
    <w:p>
      <w:pPr>
        <w:pStyle w:val="FirstParagraph"/>
      </w:pPr>
      <w:r>
        <w:rPr>
          <w:bCs/>
          <w:b/>
        </w:rPr>
        <w:t xml:space="preserve">Structure:</w:t>
      </w:r>
    </w:p>
    <w:p>
      <w:pPr>
        <w:pStyle w:val="SourceCode"/>
      </w:pPr>
      <w:r>
        <w:rPr>
          <w:rStyle w:val="VerbatimChar"/>
        </w:rPr>
        <w:t xml:space="preserve">┌─────────────────┐</w:t>
      </w:r>
      <w:r>
        <w:br/>
      </w:r>
      <w:r>
        <w:rPr>
          <w:rStyle w:val="VerbatimChar"/>
        </w:rPr>
        <w:t xml:space="preserve">│  r_data_buffer  │  ← ONE wide beat buffered</w:t>
      </w:r>
      <w:r>
        <w:br/>
      </w:r>
      <w:r>
        <w:rPr>
          <w:rStyle w:val="VerbatimChar"/>
        </w:rPr>
        <w:t xml:space="preserve">│  (WIDE_WIDTH)   │</w:t>
      </w:r>
      <w:r>
        <w:br/>
      </w:r>
      <w:r>
        <w:rPr>
          <w:rStyle w:val="VerbatimChar"/>
        </w:rPr>
        <w:t xml:space="preserve">└─────────────────┘</w:t>
      </w:r>
      <w:r>
        <w:br/>
      </w:r>
      <w:r>
        <w:rPr>
          <w:rStyle w:val="VerbatimChar"/>
        </w:rPr>
        <w:t xml:space="preserve">     ↓</w:t>
      </w:r>
      <w:r>
        <w:br/>
      </w:r>
      <w:r>
        <w:rPr>
          <w:rStyle w:val="VerbatimChar"/>
        </w:rPr>
        <w:t xml:space="preserve">  Split into</w:t>
      </w:r>
      <w:r>
        <w:br/>
      </w:r>
      <w:r>
        <w:rPr>
          <w:rStyle w:val="VerbatimChar"/>
        </w:rPr>
        <w:t xml:space="preserve">  narrow beats</w:t>
      </w:r>
    </w:p>
    <w:p>
      <w:pPr>
        <w:pStyle w:val="FirstParagraph"/>
      </w:pPr>
      <w:r>
        <w:rPr>
          <w:bCs/>
          <w:b/>
        </w:rPr>
        <w:t xml:space="preserve">Throughput Limitation:</w:t>
      </w:r>
      <w:r>
        <w:t xml:space="preserve"> </w:t>
      </w:r>
      <w:r>
        <w:t xml:space="preserve">- Must wait for ALL narrow beats to complete before accepting next wide beat</w:t>
      </w:r>
      <w:r>
        <w:t xml:space="preserve"> </w:t>
      </w:r>
      <w:r>
        <w:t xml:space="preserve">- 1-cycle gap when transitioning between wide beats</w:t>
      </w:r>
      <w:r>
        <w:t xml:space="preserve"> </w:t>
      </w:r>
      <w:r>
        <w:t xml:space="preserve">- Throughput = 4/(4+1) = 80% for 4:1 ratio</w:t>
      </w:r>
    </w:p>
    <w:bookmarkEnd w:id="240"/>
    <w:bookmarkStart w:id="241" w:name="dual-buffer-mode-dual_buffer1"/>
    <w:p>
      <w:pPr>
        <w:pStyle w:val="Heading3"/>
      </w:pPr>
      <w:r>
        <w:t xml:space="preserve">Dual-Buffer Mode (DUAL_BUFFER=1)</w:t>
      </w:r>
    </w:p>
    <w:p>
      <w:pPr>
        <w:pStyle w:val="FirstParagraph"/>
      </w:pPr>
      <w:r>
        <w:rPr>
          <w:bCs/>
          <w:b/>
        </w:rPr>
        <w:t xml:space="preserve">Structure:</w:t>
      </w:r>
    </w:p>
    <w:p>
      <w:pPr>
        <w:pStyle w:val="SourceCode"/>
      </w:pPr>
      <w:r>
        <w:rPr>
          <w:rStyle w:val="VerbatimChar"/>
        </w:rPr>
        <w:t xml:space="preserve">┌─────────────┐</w:t>
      </w:r>
      <w:r>
        <w:br/>
      </w:r>
      <w:r>
        <w:rPr>
          <w:rStyle w:val="VerbatimChar"/>
        </w:rPr>
        <w:t xml:space="preserve">│  r_buffer_0  │  ← Splitting into narrow beats</w:t>
      </w:r>
      <w:r>
        <w:br/>
      </w:r>
      <w:r>
        <w:rPr>
          <w:rStyle w:val="VerbatimChar"/>
        </w:rPr>
        <w:t xml:space="preserve">│              │</w:t>
      </w:r>
      <w:r>
        <w:br/>
      </w:r>
      <w:r>
        <w:rPr>
          <w:rStyle w:val="VerbatimChar"/>
        </w:rPr>
        <w:t xml:space="preserve">└─────────────┘</w:t>
      </w:r>
      <w:r>
        <w:br/>
      </w:r>
      <w:r>
        <w:rPr>
          <w:rStyle w:val="VerbatimChar"/>
        </w:rPr>
        <w:t xml:space="preserve">     ↓ (reading)</w:t>
      </w:r>
      <w:r>
        <w:br/>
      </w:r>
      <w:r>
        <w:br/>
      </w:r>
      <w:r>
        <w:rPr>
          <w:rStyle w:val="VerbatimChar"/>
        </w:rPr>
        <w:t xml:space="preserve">┌─────────────┐</w:t>
      </w:r>
      <w:r>
        <w:br/>
      </w:r>
      <w:r>
        <w:rPr>
          <w:rStyle w:val="VerbatimChar"/>
        </w:rPr>
        <w:t xml:space="preserve">│  r_buffer_1  │  ← Accepting NEXT wide beat</w:t>
      </w:r>
      <w:r>
        <w:br/>
      </w:r>
      <w:r>
        <w:rPr>
          <w:rStyle w:val="VerbatimChar"/>
        </w:rPr>
        <w:t xml:space="preserve">│              │</w:t>
      </w:r>
      <w:r>
        <w:br/>
      </w:r>
      <w:r>
        <w:rPr>
          <w:rStyle w:val="VerbatimChar"/>
        </w:rPr>
        <w:t xml:space="preserve">└─────────────┘</w:t>
      </w:r>
      <w:r>
        <w:br/>
      </w:r>
      <w:r>
        <w:rPr>
          <w:rStyle w:val="VerbatimChar"/>
        </w:rPr>
        <w:t xml:space="preserve">     ↑ (writing)</w:t>
      </w:r>
    </w:p>
    <w:p>
      <w:pPr>
        <w:pStyle w:val="FirstParagraph"/>
      </w:pPr>
      <w:r>
        <w:rPr>
          <w:bCs/>
          <w:b/>
        </w:rPr>
        <w:t xml:space="preserve">Ping-Pong Operation:</w:t>
      </w:r>
      <w:r>
        <w:t xml:space="preserve"> </w:t>
      </w:r>
      <w:r>
        <w:t xml:space="preserve">1. Buffer 0 splits while Buffer 1 accepts new data</w:t>
      </w:r>
      <w:r>
        <w:t xml:space="preserve"> </w:t>
      </w:r>
      <w:r>
        <w:t xml:space="preserve">2. When Buffer 0 completes, swap: Buffer 1 splits, Buffer 0 accepts</w:t>
      </w:r>
      <w:r>
        <w:t xml:space="preserve"> </w:t>
      </w:r>
      <w:r>
        <w:t xml:space="preserve">3. Continuous operation with no dead cycles</w:t>
      </w:r>
    </w:p>
    <w:p>
      <w:pPr>
        <w:pStyle w:val="BodyText"/>
      </w:pPr>
      <w:r>
        <w:rPr>
          <w:bCs/>
          <w:b/>
        </w:rPr>
        <w:t xml:space="preserve">Throughput:</w:t>
      </w:r>
      <w:r>
        <w:t xml:space="preserve"> </w:t>
      </w:r>
      <w:r>
        <w:t xml:space="preserve">100% (4/4) for any ratio</w:t>
      </w:r>
    </w:p>
    <w:p>
      <w:r>
        <w:pict>
          <v:rect style="width:0;height:1.5pt" o:hralign="center" o:hrstd="t" o:hr="t"/>
        </w:pict>
      </w:r>
    </w:p>
    <w:bookmarkEnd w:id="241"/>
    <w:bookmarkEnd w:id="242"/>
    <w:bookmarkStart w:id="248" w:name="implementation-details"/>
    <w:p>
      <w:pPr>
        <w:pStyle w:val="Heading2"/>
      </w:pPr>
      <w:r>
        <w:t xml:space="preserve">Implementation Details</w:t>
      </w:r>
    </w:p>
    <w:bookmarkStart w:id="243" w:name="new-parameter"/>
    <w:p>
      <w:pPr>
        <w:pStyle w:val="Heading3"/>
      </w:pPr>
      <w:r>
        <w:t xml:space="preserve">New Parameter</w:t>
      </w:r>
    </w:p>
    <w:p>
      <w:pPr>
        <w:pStyle w:val="SourceCode"/>
      </w:pP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DUAL_BUFFER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// 0=single buffer (80% throughput, area efficient)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CommentTok"/>
        </w:rPr>
        <w:t xml:space="preserve">// 1=dual buffer (100% throughput, 2× area)</w:t>
      </w:r>
    </w:p>
    <w:bookmarkEnd w:id="243"/>
    <w:bookmarkStart w:id="244" w:name="state-variables"/>
    <w:p>
      <w:pPr>
        <w:pStyle w:val="Heading3"/>
      </w:pPr>
      <w:r>
        <w:t xml:space="preserve">State Variables</w:t>
      </w:r>
    </w:p>
    <w:p>
      <w:pPr>
        <w:pStyle w:val="FirstParagraph"/>
      </w:pPr>
      <w:r>
        <w:rPr>
          <w:bCs/>
          <w:b/>
        </w:rPr>
        <w:t xml:space="preserve">Single-Buffer Mode:</w:t>
      </w:r>
    </w:p>
    <w:p>
      <w:pPr>
        <w:pStyle w:val="SourceCode"/>
      </w:pPr>
      <w:r>
        <w:rPr>
          <w:rStyle w:val="KeywordTok"/>
        </w:rPr>
        <w:t xml:space="preserve">logic</w:t>
      </w:r>
      <w:r>
        <w:rPr>
          <w:rStyle w:val="NormalTok"/>
        </w:rPr>
        <w:t xml:space="preserve"> [WIDE_WIDTH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        r_data_buffer;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[WIDE_SB_PORT_WIDTH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r_sideband_buffer;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                          r_wide_buffered;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                          r_last_buffered;</w:t>
      </w:r>
    </w:p>
    <w:p>
      <w:pPr>
        <w:pStyle w:val="FirstParagraph"/>
      </w:pPr>
      <w:r>
        <w:rPr>
          <w:bCs/>
          <w:b/>
        </w:rPr>
        <w:t xml:space="preserve">Dual-Buffer Mode:</w:t>
      </w:r>
    </w:p>
    <w:p>
      <w:pPr>
        <w:pStyle w:val="SourceCode"/>
      </w:pPr>
      <w:r>
        <w:rPr>
          <w:rStyle w:val="KeywordTok"/>
        </w:rPr>
        <w:t xml:space="preserve">logic</w:t>
      </w:r>
      <w:r>
        <w:rPr>
          <w:rStyle w:val="NormalTok"/>
        </w:rPr>
        <w:t xml:space="preserve"> [WIDE_WIDTH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        r_buffer_0, r_buffer_1;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[WIDE_SB_PORT_WIDTH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r_sb_buffer_0, r_sb_buffer_1;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                          r_last_buffer_0, r_last_buffer_1;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                          r_buffer_0_valid, r_buffer_1_valid;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                          r_read_buffer;  </w:t>
      </w:r>
      <w:r>
        <w:rPr>
          <w:rStyle w:val="CommentTok"/>
        </w:rPr>
        <w:t xml:space="preserve">// 0=reading buf0, 1=reading buf1</w:t>
      </w:r>
    </w:p>
    <w:bookmarkEnd w:id="244"/>
    <w:bookmarkStart w:id="245" w:name="write-path-dual_buffer1"/>
    <w:p>
      <w:pPr>
        <w:pStyle w:val="Heading3"/>
      </w:pPr>
      <w:r>
        <w:t xml:space="preserve">Write Path (DUAL_BUFFER=1)</w:t>
      </w:r>
    </w:p>
    <w:p>
      <w:pPr>
        <w:pStyle w:val="SourceCode"/>
      </w:pPr>
      <w:r>
        <w:rPr>
          <w:rStyle w:val="KeywordTok"/>
        </w:rPr>
        <w:t xml:space="preserve">if</w:t>
      </w:r>
      <w:r>
        <w:rPr>
          <w:rStyle w:val="NormalTok"/>
        </w:rPr>
        <w:t xml:space="preserve"> (wide_valid &amp;&amp; wide_ready)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(!gen_dual_buffer.r_buffer_0_valid)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Write to buffer 0</w:t>
      </w:r>
      <w:r>
        <w:br/>
      </w:r>
      <w:r>
        <w:rPr>
          <w:rStyle w:val="NormalTok"/>
        </w:rPr>
        <w:t xml:space="preserve">        gen_dual_buffer.r_buffer_0 &lt;= wide_data;</w:t>
      </w:r>
      <w:r>
        <w:br/>
      </w:r>
      <w:r>
        <w:rPr>
          <w:rStyle w:val="NormalTok"/>
        </w:rPr>
        <w:t xml:space="preserve">        gen_dual_buffer.r_buffer_0_valid &lt;=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Write to buffer 1 (must be empty if wide_ready=1)</w:t>
      </w:r>
      <w:r>
        <w:br/>
      </w:r>
      <w:r>
        <w:rPr>
          <w:rStyle w:val="NormalTok"/>
        </w:rPr>
        <w:t xml:space="preserve">        gen_dual_buffer.r_buffer_1 &lt;= wide_data;</w:t>
      </w:r>
      <w:r>
        <w:br/>
      </w:r>
      <w:r>
        <w:rPr>
          <w:rStyle w:val="NormalTok"/>
        </w:rPr>
        <w:t xml:space="preserve">        gen_dual_buffer.r_buffer_1_valid &lt;=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</w:p>
    <w:p>
      <w:pPr>
        <w:pStyle w:val="FirstParagraph"/>
      </w:pPr>
      <w:r>
        <w:rPr>
          <w:bCs/>
          <w:b/>
        </w:rPr>
        <w:t xml:space="preserve">Key:</w:t>
      </w:r>
      <w:r>
        <w:t xml:space="preserve"> </w:t>
      </w:r>
      <w:r>
        <w:t xml:space="preserve">Always write to the empty buffer.</w:t>
      </w:r>
    </w:p>
    <w:bookmarkEnd w:id="245"/>
    <w:bookmarkStart w:id="246" w:name="read-path-dual_buffer1"/>
    <w:p>
      <w:pPr>
        <w:pStyle w:val="Heading3"/>
      </w:pPr>
      <w:r>
        <w:t xml:space="preserve">Read Path (DUAL_BUFFER=1)</w:t>
      </w:r>
    </w:p>
    <w:p>
      <w:pPr>
        <w:pStyle w:val="SourceCode"/>
      </w:pPr>
      <w:r>
        <w:rPr>
          <w:rStyle w:val="CommentTok"/>
        </w:rPr>
        <w:t xml:space="preserve">// Read from current buffer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(current_buffer_valid &amp;&amp; narrow_ready)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(is_last_narrow_beat)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Clear current buffer's valid flag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(gen_dual_buffer.r_read_buffer)</w:t>
      </w:r>
      <w:r>
        <w:br/>
      </w:r>
      <w:r>
        <w:rPr>
          <w:rStyle w:val="NormalTok"/>
        </w:rPr>
        <w:t xml:space="preserve">            gen_dual_buffer.r_buffer_1_valid &lt;=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br/>
      </w:r>
      <w:r>
        <w:rPr>
          <w:rStyle w:val="NormalTok"/>
        </w:rPr>
        <w:t xml:space="preserve">            gen_dual_buffer.r_buffer_0_valid &lt;= </w:t>
      </w:r>
      <w:r>
        <w:rPr>
          <w:rStyle w:val="BaseNTok"/>
        </w:rPr>
        <w:t xml:space="preserve">1'b0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Swap to other buffer if it has data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(other_buffer_valid)</w:t>
      </w:r>
      <w:r>
        <w:br/>
      </w:r>
      <w:r>
        <w:rPr>
          <w:rStyle w:val="NormalTok"/>
        </w:rPr>
        <w:t xml:space="preserve">            gen_dual_buffer.r_read_buffer &lt;= ~gen_dual_buffer.r_read_buffer;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end</w:t>
      </w:r>
      <w:r>
        <w:br/>
      </w:r>
      <w:r>
        <w:rPr>
          <w:rStyle w:val="KeywordTok"/>
        </w:rPr>
        <w:t xml:space="preserve">end</w:t>
      </w:r>
    </w:p>
    <w:p>
      <w:pPr>
        <w:pStyle w:val="FirstParagraph"/>
      </w:pPr>
      <w:r>
        <w:rPr>
          <w:bCs/>
          <w:b/>
        </w:rPr>
        <w:t xml:space="preserve">Key:</w:t>
      </w:r>
      <w:r>
        <w:t xml:space="preserve"> </w:t>
      </w:r>
      <w:r>
        <w:t xml:space="preserve">On last narrow beat, clear current buffer and swap to other if available.</w:t>
      </w:r>
    </w:p>
    <w:bookmarkEnd w:id="246"/>
    <w:bookmarkStart w:id="247" w:name="ready-logic"/>
    <w:p>
      <w:pPr>
        <w:pStyle w:val="Heading3"/>
      </w:pPr>
      <w:r>
        <w:t xml:space="preserve">Ready Logic</w:t>
      </w:r>
    </w:p>
    <w:p>
      <w:pPr>
        <w:pStyle w:val="FirstParagraph"/>
      </w:pPr>
      <w:r>
        <w:rPr>
          <w:bCs/>
          <w:b/>
        </w:rPr>
        <w:t xml:space="preserve">Single-Buffer:</w:t>
      </w:r>
    </w:p>
    <w:p>
      <w:pPr>
        <w:pStyle w:val="SourceCode"/>
      </w:pPr>
      <w:r>
        <w:rPr>
          <w:rStyle w:val="KeywordTok"/>
        </w:rPr>
        <w:t xml:space="preserve">assign</w:t>
      </w:r>
      <w:r>
        <w:rPr>
          <w:rStyle w:val="NormalTok"/>
        </w:rPr>
        <w:t xml:space="preserve"> wide_ready = !r_wide_buffered || (narrow_ready &amp;&amp; w_last_narrow_beat);</w:t>
      </w:r>
    </w:p>
    <w:p>
      <w:pPr>
        <w:numPr>
          <w:ilvl w:val="0"/>
          <w:numId w:val="1040"/>
        </w:numPr>
        <w:pStyle w:val="Compact"/>
      </w:pPr>
      <w:r>
        <w:t xml:space="preserve">Ready when buffer empty OR sending last narrow beat (1-cycle early)</w:t>
      </w:r>
    </w:p>
    <w:p>
      <w:pPr>
        <w:pStyle w:val="FirstParagraph"/>
      </w:pPr>
      <w:r>
        <w:rPr>
          <w:bCs/>
          <w:b/>
        </w:rPr>
        <w:t xml:space="preserve">Dual-Buffer:</w:t>
      </w:r>
    </w:p>
    <w:p>
      <w:pPr>
        <w:pStyle w:val="SourceCode"/>
      </w:pPr>
      <w:r>
        <w:rPr>
          <w:rStyle w:val="KeywordTok"/>
        </w:rPr>
        <w:t xml:space="preserve">assign</w:t>
      </w:r>
      <w:r>
        <w:rPr>
          <w:rStyle w:val="NormalTok"/>
        </w:rPr>
        <w:t xml:space="preserve"> wide_ready = !r_buffer_0_valid || !r_buffer_1_valid;</w:t>
      </w:r>
    </w:p>
    <w:p>
      <w:pPr>
        <w:numPr>
          <w:ilvl w:val="0"/>
          <w:numId w:val="1041"/>
        </w:numPr>
        <w:pStyle w:val="Compact"/>
      </w:pPr>
      <w:r>
        <w:t xml:space="preserve">Ready when</w:t>
      </w:r>
      <w:r>
        <w:t xml:space="preserve"> </w:t>
      </w:r>
      <w:r>
        <w:rPr>
          <w:bCs/>
          <w:b/>
        </w:rPr>
        <w:t xml:space="preserve">at least one</w:t>
      </w:r>
      <w:r>
        <w:t xml:space="preserve"> </w:t>
      </w:r>
      <w:r>
        <w:t xml:space="preserve">buffer is empty</w:t>
      </w:r>
    </w:p>
    <w:p>
      <w:pPr>
        <w:numPr>
          <w:ilvl w:val="0"/>
          <w:numId w:val="1041"/>
        </w:numPr>
        <w:pStyle w:val="Compact"/>
      </w:pPr>
      <w:r>
        <w:t xml:space="preserve">Allows continuous acceptance</w:t>
      </w:r>
    </w:p>
    <w:p>
      <w:r>
        <w:pict>
          <v:rect style="width:0;height:1.5pt" o:hralign="center" o:hrstd="t" o:hr="t"/>
        </w:pict>
      </w:r>
    </w:p>
    <w:bookmarkEnd w:id="247"/>
    <w:bookmarkEnd w:id="248"/>
    <w:bookmarkStart w:id="249" w:name="burst-tracking-integration"/>
    <w:p>
      <w:pPr>
        <w:pStyle w:val="Heading2"/>
      </w:pPr>
      <w:r>
        <w:t xml:space="preserve">Burst Tracking Integration</w:t>
      </w:r>
    </w:p>
    <w:p>
      <w:pPr>
        <w:pStyle w:val="FirstParagraph"/>
      </w:pPr>
      <w:r>
        <w:t xml:space="preserve">Dual-buffer mode</w:t>
      </w:r>
      <w:r>
        <w:t xml:space="preserve"> </w:t>
      </w:r>
      <w:r>
        <w:rPr>
          <w:bCs/>
          <w:b/>
        </w:rPr>
        <w:t xml:space="preserve">fully supports</w:t>
      </w:r>
      <w:r>
        <w:t xml:space="preserve"> </w:t>
      </w:r>
      <w:r>
        <w:t xml:space="preserve">burst tracking (TRACK_BURSTS=1):</w:t>
      </w:r>
    </w:p>
    <w:p>
      <w:pPr>
        <w:pStyle w:val="BodyText"/>
      </w:pPr>
      <w:r>
        <w:rPr>
          <w:bCs/>
          <w:b/>
        </w:rPr>
        <w:t xml:space="preserve">Challenge:</w:t>
      </w:r>
      <w:r>
        <w:t xml:space="preserve"> </w:t>
      </w:r>
      <w:r>
        <w:t xml:space="preserve">Track burst position across buffer swaps</w:t>
      </w:r>
    </w:p>
    <w:p>
      <w:pPr>
        <w:pStyle w:val="BodyText"/>
      </w:pPr>
      <w:r>
        <w:rPr>
          <w:bCs/>
          <w:b/>
        </w:rPr>
        <w:t xml:space="preserve">Solution:</w:t>
      </w:r>
      <w:r>
        <w:t xml:space="preserve"> </w:t>
      </w:r>
      <w:r>
        <w:t xml:space="preserve">Shared burst counter applies to whichever buffer is currently being read:</w:t>
      </w:r>
    </w:p>
    <w:p>
      <w:pPr>
        <w:pStyle w:val="SourceCode"/>
      </w:pPr>
      <w:r>
        <w:rPr>
          <w:rStyle w:val="CommentTok"/>
        </w:rPr>
        <w:t xml:space="preserve">// Burst tracking state (shared between buffers)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[BURST_LEN_WIDTH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r_slave_beat_count;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[BURST_LEN_WIDTH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r_slave_total_beats;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                      r_burst_active;</w:t>
      </w:r>
      <w:r>
        <w:br/>
      </w:r>
      <w:r>
        <w:br/>
      </w:r>
      <w:r>
        <w:rPr>
          <w:rStyle w:val="CommentTok"/>
        </w:rPr>
        <w:t xml:space="preserve">// Applies to current read buffer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(((r_slave_beat_count +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) &gt;= r_slave_total_beats))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Last narrow beat of entire burst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Clear current buffer and end burst</w:t>
      </w:r>
      <w:r>
        <w:br/>
      </w:r>
      <w:r>
        <w:rPr>
          <w:rStyle w:val="KeywordTok"/>
        </w:rPr>
        <w:t xml:space="preserve">end</w:t>
      </w:r>
    </w:p>
    <w:p>
      <w:pPr>
        <w:pStyle w:val="FirstParagraph"/>
      </w:pPr>
      <w:r>
        <w:rPr>
          <w:bCs/>
          <w:b/>
        </w:rPr>
        <w:t xml:space="preserve">Result:</w:t>
      </w:r>
      <w:r>
        <w:t xml:space="preserve"> </w:t>
      </w:r>
      <w:r>
        <w:t xml:space="preserve">LAST signal correctly generated on final beat of burst, regardless of buffer swapping.</w:t>
      </w:r>
    </w:p>
    <w:p>
      <w:r>
        <w:pict>
          <v:rect style="width:0;height:1.5pt" o:hralign="center" o:hrstd="t" o:hr="t"/>
        </w:pict>
      </w:r>
    </w:p>
    <w:bookmarkEnd w:id="249"/>
    <w:bookmarkStart w:id="252" w:name="resource-impact"/>
    <w:p>
      <w:pPr>
        <w:pStyle w:val="Heading2"/>
      </w:pPr>
      <w:r>
        <w:t xml:space="preserve">Resource Impact</w:t>
      </w:r>
    </w:p>
    <w:bookmarkStart w:id="250" w:name="Xce9c3c98c49ca0c2077743fdd87ceba8af7da8a"/>
    <w:p>
      <w:pPr>
        <w:pStyle w:val="Heading3"/>
      </w:pPr>
      <w:r>
        <w:t xml:space="preserve">Area Analysis (128-bit Wide, 32-bit Narrow, 16-bit Sideband)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Single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Dual 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Overhead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registers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 bits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256 bits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+128 bits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Sideband registers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 bits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 bits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+16 bits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LAST flags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bits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+1 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Valid flags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bits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+1 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Read selector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+1 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Total FFs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146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292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+146 (+100%)</w:t>
            </w:r>
          </w:p>
        </w:tc>
      </w:tr>
    </w:tbl>
    <w:p>
      <w:pPr>
        <w:pStyle w:val="BodyText"/>
      </w:pPr>
      <w:r>
        <w:rPr>
          <w:bCs/>
          <w:b/>
        </w:rPr>
        <w:t xml:space="preserve">Control Logic:</w:t>
      </w:r>
      <w:r>
        <w:t xml:space="preserve"> </w:t>
      </w:r>
      <w:r>
        <w:t xml:space="preserve">~30% increase (buffer selection, swap logic)</w:t>
      </w:r>
    </w:p>
    <w:p>
      <w:pPr>
        <w:pStyle w:val="BodyText"/>
      </w:pPr>
      <w:r>
        <w:rPr>
          <w:bCs/>
          <w:b/>
        </w:rPr>
        <w:t xml:space="preserve">Overall:</w:t>
      </w:r>
      <w:r>
        <w:t xml:space="preserve"> </w:t>
      </w:r>
      <w:r>
        <w:t xml:space="preserve">Expect ~100% area increase for dual-buffer mode.</w:t>
      </w:r>
    </w:p>
    <w:bookmarkEnd w:id="250"/>
    <w:bookmarkStart w:id="251" w:name="performance-impact"/>
    <w:p>
      <w:pPr>
        <w:pStyle w:val="Heading3"/>
      </w:pPr>
      <w:r>
        <w:t xml:space="preserve">Performance Impact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Throughput (4:1 Ratio)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Cycles/Wide Beat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Utilization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Single-Buffer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(4 active + 1 dead)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4/5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Dual-Buffer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 (4 active + 0 dead)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4/4</w:t>
            </w:r>
          </w:p>
        </w:tc>
      </w:tr>
    </w:tbl>
    <w:p>
      <w:pPr>
        <w:pStyle w:val="BodyText"/>
      </w:pPr>
      <w:r>
        <w:rPr>
          <w:bCs/>
          <w:b/>
        </w:rPr>
        <w:t xml:space="preserve">Improvement:</w:t>
      </w:r>
      <w:r>
        <w:t xml:space="preserve"> </w:t>
      </w:r>
      <w:r>
        <w:t xml:space="preserve">+25% throughput (from 80% to 100%)</w:t>
      </w:r>
    </w:p>
    <w:p>
      <w:r>
        <w:pict>
          <v:rect style="width:0;height:1.5pt" o:hralign="center" o:hrstd="t" o:hr="t"/>
        </w:pict>
      </w:r>
    </w:p>
    <w:bookmarkEnd w:id="251"/>
    <w:bookmarkEnd w:id="252"/>
    <w:bookmarkStart w:id="255" w:name="test-coverage"/>
    <w:p>
      <w:pPr>
        <w:pStyle w:val="Heading2"/>
      </w:pPr>
      <w:r>
        <w:t xml:space="preserve">Test Coverage</w:t>
      </w:r>
    </w:p>
    <w:bookmarkStart w:id="253" w:name="test-configurations-added"/>
    <w:p>
      <w:pPr>
        <w:pStyle w:val="Heading3"/>
      </w:pPr>
      <w:r>
        <w:t xml:space="preserve">Test Configurations Added</w:t>
      </w:r>
    </w:p>
    <w:p>
      <w:pPr>
        <w:pStyle w:val="FirstParagraph"/>
      </w:pPr>
      <w:r>
        <w:t xml:space="preserve">All existing test configurations now have dual-buffer variants:</w:t>
      </w:r>
    </w:p>
    <w:p>
      <w:pPr>
        <w:pStyle w:val="BodyText"/>
      </w:pPr>
      <w:r>
        <w:rPr>
          <w:bCs/>
          <w:b/>
        </w:rPr>
        <w:t xml:space="preserve">Single-Buffer Tests (DUAL_BUFFER=0):</w:t>
      </w:r>
      <w:r>
        <w:t xml:space="preserve"> </w:t>
      </w:r>
      <w:r>
        <w:t xml:space="preserve">- 128to32_wstrb_slice_simple</w:t>
      </w:r>
      <w:r>
        <w:t xml:space="preserve"> </w:t>
      </w:r>
      <w:r>
        <w:t xml:space="preserve">- 256to64_wstrb_slice_simple</w:t>
      </w:r>
      <w:r>
        <w:t xml:space="preserve"> </w:t>
      </w:r>
      <w:r>
        <w:t xml:space="preserve">- 128to32_rresp_broadcast_simple</w:t>
      </w:r>
      <w:r>
        <w:t xml:space="preserve"> </w:t>
      </w:r>
      <w:r>
        <w:t xml:space="preserve">- 256to64_rresp_broadcast_simple</w:t>
      </w:r>
      <w:r>
        <w:t xml:space="preserve"> </w:t>
      </w:r>
      <w:r>
        <w:t xml:space="preserve">- 128to32_rresp_burst_track</w:t>
      </w:r>
      <w:r>
        <w:t xml:space="preserve"> </w:t>
      </w:r>
      <w:r>
        <w:t xml:space="preserve">- 256to64_rresp_burst_track</w:t>
      </w:r>
      <w:r>
        <w:t xml:space="preserve"> </w:t>
      </w:r>
      <w:r>
        <w:t xml:space="preserve">- 512to128_rresp_burst_track</w:t>
      </w:r>
      <w:r>
        <w:t xml:space="preserve"> </w:t>
      </w:r>
      <w:r>
        <w:t xml:space="preserve">- 128to64_no_sideband_simple</w:t>
      </w:r>
    </w:p>
    <w:p>
      <w:pPr>
        <w:pStyle w:val="BodyText"/>
      </w:pPr>
      <w:r>
        <w:rPr>
          <w:bCs/>
          <w:b/>
        </w:rPr>
        <w:t xml:space="preserve">Dual-Buffer Tests (DUAL_BUFFER=1):</w:t>
      </w:r>
      <w:r>
        <w:t xml:space="preserve"> </w:t>
      </w:r>
      <w:r>
        <w:t xml:space="preserve">- Same configurations with “_DUAL” suffix</w:t>
      </w:r>
      <w:r>
        <w:t xml:space="preserve"> </w:t>
      </w:r>
      <w:r>
        <w:t xml:space="preserve">- Total: 16 test configurations</w:t>
      </w:r>
    </w:p>
    <w:bookmarkEnd w:id="253"/>
    <w:bookmarkStart w:id="254" w:name="verification-results"/>
    <w:p>
      <w:pPr>
        <w:pStyle w:val="Heading3"/>
      </w:pPr>
      <w:r>
        <w:t xml:space="preserve">Verification Results</w:t>
      </w:r>
    </w:p>
    <w:p>
      <w:pPr>
        <w:pStyle w:val="FirstParagraph"/>
      </w:pPr>
      <w:r>
        <w:rPr>
          <w:bCs/>
          <w:b/>
        </w:rPr>
        <w:t xml:space="preserve">Tested:</w:t>
      </w:r>
      <w:r>
        <w:t xml:space="preserve"> </w:t>
      </w:r>
      <w:r>
        <w:t xml:space="preserve">- ✓ Basic data splitting (all ratios)</w:t>
      </w:r>
      <w:r>
        <w:t xml:space="preserve"> </w:t>
      </w:r>
      <w:r>
        <w:t xml:space="preserve">- ✓ Sideband handling (broadcast and slice modes)</w:t>
      </w:r>
      <w:r>
        <w:t xml:space="preserve"> </w:t>
      </w:r>
      <w:r>
        <w:t xml:space="preserve">- ✓ Burst tracking with LAST generation</w:t>
      </w:r>
      <w:r>
        <w:t xml:space="preserve"> </w:t>
      </w:r>
      <w:r>
        <w:t xml:space="preserve">- ✓ Backpressure handling</w:t>
      </w:r>
      <w:r>
        <w:t xml:space="preserve"> </w:t>
      </w:r>
      <w:r>
        <w:t xml:space="preserve">- ✓ Continuous streaming</w:t>
      </w:r>
    </w:p>
    <w:p>
      <w:pPr>
        <w:pStyle w:val="BodyText"/>
      </w:pPr>
      <w:r>
        <w:rPr>
          <w:bCs/>
          <w:b/>
        </w:rPr>
        <w:t xml:space="preserve">Result:</w:t>
      </w:r>
      <w:r>
        <w:t xml:space="preserve"> </w:t>
      </w:r>
      <w:r>
        <w:t xml:space="preserve">All tests PASS for both single and dual-buffer modes.</w:t>
      </w:r>
    </w:p>
    <w:p>
      <w:r>
        <w:pict>
          <v:rect style="width:0;height:1.5pt" o:hralign="center" o:hrstd="t" o:hr="t"/>
        </w:pict>
      </w:r>
    </w:p>
    <w:bookmarkEnd w:id="254"/>
    <w:bookmarkEnd w:id="255"/>
    <w:bookmarkStart w:id="258" w:name="usage-recommendations"/>
    <w:p>
      <w:pPr>
        <w:pStyle w:val="Heading2"/>
      </w:pPr>
      <w:r>
        <w:t xml:space="preserve">Usage Recommendations</w:t>
      </w:r>
    </w:p>
    <w:bookmarkStart w:id="256" w:name="X109f34396626df44b6cacb21e8a94a5adbd0d6f"/>
    <w:p>
      <w:pPr>
        <w:pStyle w:val="Heading3"/>
      </w:pPr>
      <w:r>
        <w:t xml:space="preserve">When to Use Single-Buffer Mode (DUAL_BUFFER=0)</w:t>
      </w:r>
    </w:p>
    <w:p>
      <w:pPr>
        <w:pStyle w:val="FirstParagraph"/>
      </w:pPr>
      <w:r>
        <w:t xml:space="preserve">✓</w:t>
      </w:r>
      <w:r>
        <w:t xml:space="preserve"> </w:t>
      </w:r>
      <w:r>
        <w:rPr>
          <w:bCs/>
          <w:b/>
        </w:rPr>
        <w:t xml:space="preserve">Use when:</w:t>
      </w:r>
      <w:r>
        <w:t xml:space="preserve"> </w:t>
      </w:r>
      <w:r>
        <w:t xml:space="preserve">- Area is critical</w:t>
      </w:r>
      <w:r>
        <w:t xml:space="preserve"> </w:t>
      </w:r>
      <w:r>
        <w:t xml:space="preserve">- Throughput requirements are &lt;100%</w:t>
      </w:r>
      <w:r>
        <w:t xml:space="preserve"> </w:t>
      </w:r>
      <w:r>
        <w:t xml:space="preserve">- Source/sink have natural gaps in traffic</w:t>
      </w:r>
      <w:r>
        <w:t xml:space="preserve"> </w:t>
      </w:r>
      <w:r>
        <w:t xml:space="preserve">- Design is already bottlenecked elsewhere</w:t>
      </w:r>
    </w:p>
    <w:p>
      <w:pPr>
        <w:pStyle w:val="BodyText"/>
      </w:pPr>
      <w:r>
        <w:rPr>
          <w:bCs/>
          <w:b/>
        </w:rPr>
        <w:t xml:space="preserve">Example:</w:t>
      </w:r>
      <w:r>
        <w:t xml:space="preserve"> </w:t>
      </w:r>
      <w:r>
        <w:t xml:space="preserve">Write path downsize where upstream has occasional pauses</w:t>
      </w:r>
    </w:p>
    <w:bookmarkEnd w:id="256"/>
    <w:bookmarkStart w:id="257" w:name="X0ebd34de926bf24e6a93403e430552c5a2dc889"/>
    <w:p>
      <w:pPr>
        <w:pStyle w:val="Heading3"/>
      </w:pPr>
      <w:r>
        <w:t xml:space="preserve">When to Use Dual-Buffer Mode (DUAL_BUFFER=1)</w:t>
      </w:r>
    </w:p>
    <w:p>
      <w:pPr>
        <w:pStyle w:val="FirstParagraph"/>
      </w:pPr>
      <w:r>
        <w:t xml:space="preserve">✓</w:t>
      </w:r>
      <w:r>
        <w:t xml:space="preserve"> </w:t>
      </w:r>
      <w:r>
        <w:rPr>
          <w:bCs/>
          <w:b/>
        </w:rPr>
        <w:t xml:space="preserve">Use when:</w:t>
      </w:r>
      <w:r>
        <w:t xml:space="preserve"> </w:t>
      </w:r>
      <w:r>
        <w:t xml:space="preserve">- Maximum throughput required</w:t>
      </w:r>
      <w:r>
        <w:t xml:space="preserve"> </w:t>
      </w:r>
      <w:r>
        <w:t xml:space="preserve">- Continuous streaming data</w:t>
      </w:r>
      <w:r>
        <w:t xml:space="preserve"> </w:t>
      </w:r>
      <w:r>
        <w:t xml:space="preserve">- Sufficient area budget</w:t>
      </w:r>
      <w:r>
        <w:t xml:space="preserve"> </w:t>
      </w:r>
      <w:r>
        <w:t xml:space="preserve">- Critical path in high-performance system</w:t>
      </w:r>
    </w:p>
    <w:p>
      <w:pPr>
        <w:pStyle w:val="BodyText"/>
      </w:pPr>
      <w:r>
        <w:rPr>
          <w:bCs/>
          <w:b/>
        </w:rPr>
        <w:t xml:space="preserve">Example:</w:t>
      </w:r>
      <w:r>
        <w:t xml:space="preserve"> </w:t>
      </w:r>
      <w:r>
        <w:t xml:space="preserve">High-bandwidth DMA engine with continuous transfers</w:t>
      </w:r>
    </w:p>
    <w:p>
      <w:r>
        <w:pict>
          <v:rect style="width:0;height:1.5pt" o:hralign="center" o:hrstd="t" o:hr="t"/>
        </w:pict>
      </w:r>
    </w:p>
    <w:bookmarkEnd w:id="257"/>
    <w:bookmarkEnd w:id="258"/>
    <w:bookmarkStart w:id="261" w:name="code-example"/>
    <w:p>
      <w:pPr>
        <w:pStyle w:val="Heading2"/>
      </w:pPr>
      <w:r>
        <w:t xml:space="preserve">Code Example</w:t>
      </w:r>
    </w:p>
    <w:bookmarkStart w:id="259" w:name="X6987c9a52eee76303c8e7b7e915467e562e3905"/>
    <w:p>
      <w:pPr>
        <w:pStyle w:val="Heading3"/>
      </w:pPr>
      <w:r>
        <w:t xml:space="preserve">Instantiation: Single-Buffer Mode (Area Efficient)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      </w:t>
      </w:r>
      <w:r>
        <w:rPr>
          <w:rStyle w:val="CommentTok"/>
        </w:rPr>
        <w:t xml:space="preserve">// WSTRB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   </w:t>
      </w:r>
      <w:r>
        <w:rPr>
          <w:rStyle w:val="CommentTok"/>
        </w:rPr>
        <w:t xml:space="preserve">// WSTRB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 </w:t>
      </w:r>
      <w:r>
        <w:rPr>
          <w:rStyle w:val="CommentTok"/>
        </w:rPr>
        <w:t xml:space="preserve">// Slice mode</w:t>
      </w:r>
      <w:r>
        <w:br/>
      </w:r>
      <w:r>
        <w:rPr>
          <w:rStyle w:val="NormalTok"/>
        </w:rPr>
        <w:t xml:space="preserve">    .TRACK_BURSTS(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       </w:t>
      </w:r>
      <w:r>
        <w:rPr>
          <w:rStyle w:val="CommentTok"/>
        </w:rPr>
        <w:t xml:space="preserve">// Simple mode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// Single buffer (80% throughput)</w:t>
      </w:r>
      <w:r>
        <w:br/>
      </w:r>
      <w:r>
        <w:rPr>
          <w:rStyle w:val="NormalTok"/>
        </w:rPr>
        <w:t xml:space="preserve">) u_dnsize (</w:t>
      </w:r>
      <w:r>
        <w:br/>
      </w:r>
      <w:r>
        <w:rPr>
          <w:rStyle w:val="NormalTok"/>
        </w:rPr>
        <w:t xml:space="preserve">    .aclk(clk),</w:t>
      </w:r>
      <w:r>
        <w:br/>
      </w:r>
      <w:r>
        <w:rPr>
          <w:rStyle w:val="NormalTok"/>
        </w:rPr>
        <w:t xml:space="preserve">    .aresetn(rst_n),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ports</w:t>
      </w:r>
      <w:r>
        <w:br/>
      </w:r>
      <w:r>
        <w:rPr>
          <w:rStyle w:val="NormalTok"/>
        </w:rPr>
        <w:t xml:space="preserve">);</w:t>
      </w:r>
    </w:p>
    <w:bookmarkEnd w:id="259"/>
    <w:bookmarkStart w:id="260" w:name="X7998a5944982b52bceb5b337fa91b76a6623d43"/>
    <w:p>
      <w:pPr>
        <w:pStyle w:val="Heading3"/>
      </w:pPr>
      <w:r>
        <w:t xml:space="preserve">Instantiation: Dual-Buffer Mode (High Throughput)</w:t>
      </w:r>
    </w:p>
    <w:p>
      <w:pPr>
        <w:pStyle w:val="SourceCode"/>
      </w:pPr>
      <w:r>
        <w:rPr>
          <w:rStyle w:val="NormalTok"/>
        </w:rPr>
        <w:t xml:space="preserve">axi_data_dnsize #(</w:t>
      </w:r>
      <w:r>
        <w:br/>
      </w:r>
      <w:r>
        <w:rPr>
          <w:rStyle w:val="NormalTok"/>
        </w:rPr>
        <w:t xml:space="preserve">    .WIDE_WIDTH(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.NARROW_WIDTH(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.WIDE_SB_WIDTH(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.NARROW_SB_WIDTH(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.SB_BROADCAST(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.TRACK_BURSTS(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.DUAL_BUFFER(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// Dual buffer (100% throughput)</w:t>
      </w:r>
      <w:r>
        <w:br/>
      </w:r>
      <w:r>
        <w:rPr>
          <w:rStyle w:val="NormalTok"/>
        </w:rPr>
        <w:t xml:space="preserve">) u_dnsize (</w:t>
      </w:r>
      <w:r>
        <w:br/>
      </w:r>
      <w:r>
        <w:rPr>
          <w:rStyle w:val="NormalTok"/>
        </w:rPr>
        <w:t xml:space="preserve">    .aclk(clk),</w:t>
      </w:r>
      <w:r>
        <w:br/>
      </w:r>
      <w:r>
        <w:rPr>
          <w:rStyle w:val="NormalTok"/>
        </w:rPr>
        <w:t xml:space="preserve">    .aresetn(rst_n),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ports</w:t>
      </w:r>
      <w:r>
        <w:br/>
      </w:r>
      <w:r>
        <w:rPr>
          <w:rStyle w:val="NormalTok"/>
        </w:rPr>
        <w:t xml:space="preserve">);</w:t>
      </w:r>
    </w:p>
    <w:p>
      <w:r>
        <w:pict>
          <v:rect style="width:0;height:1.5pt" o:hralign="center" o:hrstd="t" o:hr="t"/>
        </w:pict>
      </w:r>
    </w:p>
    <w:bookmarkEnd w:id="260"/>
    <w:bookmarkEnd w:id="261"/>
    <w:bookmarkStart w:id="265" w:name="design-decisions-1"/>
    <w:p>
      <w:pPr>
        <w:pStyle w:val="Heading2"/>
      </w:pPr>
      <w:r>
        <w:t xml:space="preserve">Design Decisions</w:t>
      </w:r>
    </w:p>
    <w:bookmarkStart w:id="262" w:name="why-not-dual-buffer-for-upsize"/>
    <w:p>
      <w:pPr>
        <w:pStyle w:val="Heading3"/>
      </w:pPr>
      <w:r>
        <w:t xml:space="preserve">Why Not Dual-Buffer for Upsize?</w:t>
      </w:r>
    </w:p>
    <w:p>
      <w:pPr>
        <w:pStyle w:val="FirstParagraph"/>
      </w:pPr>
      <w:r>
        <w:rPr>
          <w:bCs/>
          <w:b/>
        </w:rPr>
        <w:t xml:space="preserve">axi_data_upsize already achieves 100% throughput</w:t>
      </w:r>
      <w:r>
        <w:t xml:space="preserve"> </w:t>
      </w:r>
      <w:r>
        <w:t xml:space="preserve">with single buffer:</w:t>
      </w:r>
      <w:r>
        <w:t xml:space="preserve"> </w:t>
      </w:r>
      <w:r>
        <w:t xml:space="preserve">- Can accept narrow beat while outputting wide beat simultaneously</w:t>
      </w:r>
      <w:r>
        <w:t xml:space="preserve"> </w:t>
      </w:r>
      <w:r>
        <w:t xml:space="preserve">- The</w:t>
      </w:r>
      <w:r>
        <w:t xml:space="preserve"> </w:t>
      </w:r>
      <w:r>
        <w:rPr>
          <w:rStyle w:val="VerbatimChar"/>
        </w:rPr>
        <w:t xml:space="preserve">|| wide_ready</w:t>
      </w:r>
      <w:r>
        <w:t xml:space="preserve"> </w:t>
      </w:r>
      <w:r>
        <w:t xml:space="preserve">term in narrow_ready enables overlap</w:t>
      </w:r>
      <w:r>
        <w:t xml:space="preserve"> </w:t>
      </w:r>
      <w:r>
        <w:t xml:space="preserve">- No benefit from dual buffering</w:t>
      </w:r>
    </w:p>
    <w:p>
      <w:pPr>
        <w:pStyle w:val="BodyText"/>
      </w:pPr>
      <w:r>
        <w:rPr>
          <w:bCs/>
          <w:b/>
        </w:rPr>
        <w:t xml:space="preserve">Conclusion:</w:t>
      </w:r>
      <w:r>
        <w:t xml:space="preserve"> </w:t>
      </w:r>
      <w:r>
        <w:t xml:space="preserve">Dual-buffer only needed for dnsize module.</w:t>
      </w:r>
    </w:p>
    <w:bookmarkEnd w:id="262"/>
    <w:bookmarkStart w:id="263" w:name="why-use-generate-blocks"/>
    <w:p>
      <w:pPr>
        <w:pStyle w:val="Heading3"/>
      </w:pPr>
      <w:r>
        <w:t xml:space="preserve">Why Use Generate Blocks?</w:t>
      </w:r>
    </w:p>
    <w:p>
      <w:pPr>
        <w:pStyle w:val="FirstParagraph"/>
      </w:pPr>
      <w:r>
        <w:rPr>
          <w:bCs/>
          <w:b/>
        </w:rPr>
        <w:t xml:space="preserve">Rationale:</w:t>
      </w:r>
      <w:r>
        <w:t xml:space="preserve"> </w:t>
      </w:r>
      <w:r>
        <w:t xml:space="preserve">- Complete separation of single vs. dual-buffer logic</w:t>
      </w:r>
      <w:r>
        <w:t xml:space="preserve"> </w:t>
      </w:r>
      <w:r>
        <w:t xml:space="preserve">- No runtime overhead (compile-time selection)</w:t>
      </w:r>
      <w:r>
        <w:t xml:space="preserve"> </w:t>
      </w:r>
      <w:r>
        <w:t xml:space="preserve">- Easier to verify each mode independently</w:t>
      </w:r>
      <w:r>
        <w:t xml:space="preserve"> </w:t>
      </w:r>
      <w:r>
        <w:t xml:space="preserve">- Cleaner code structure</w:t>
      </w:r>
    </w:p>
    <w:bookmarkEnd w:id="263"/>
    <w:bookmarkStart w:id="264" w:name="why-not-make-dual-buffer-the-default"/>
    <w:p>
      <w:pPr>
        <w:pStyle w:val="Heading3"/>
      </w:pPr>
      <w:r>
        <w:t xml:space="preserve">Why Not Make Dual-Buffer the Default?</w:t>
      </w:r>
    </w:p>
    <w:p>
      <w:pPr>
        <w:pStyle w:val="FirstParagraph"/>
      </w:pPr>
      <w:r>
        <w:rPr>
          <w:bCs/>
          <w:b/>
        </w:rPr>
        <w:t xml:space="preserve">Considerations:</w:t>
      </w:r>
      <w:r>
        <w:t xml:space="preserve"> </w:t>
      </w:r>
      <w:r>
        <w:t xml:space="preserve">- 100% area overhead is significant</w:t>
      </w:r>
      <w:r>
        <w:t xml:space="preserve"> </w:t>
      </w:r>
      <w:r>
        <w:t xml:space="preserve">- Many use cases don’t need 100% throughput</w:t>
      </w:r>
      <w:r>
        <w:t xml:space="preserve"> </w:t>
      </w:r>
      <w:r>
        <w:t xml:space="preserve">- Single-buffer is simpler and well-tested</w:t>
      </w:r>
      <w:r>
        <w:t xml:space="preserve"> </w:t>
      </w:r>
      <w:r>
        <w:t xml:space="preserve">- User can opt-in when needed</w:t>
      </w:r>
    </w:p>
    <w:p>
      <w:pPr>
        <w:pStyle w:val="BodyText"/>
      </w:pPr>
      <w:r>
        <w:rPr>
          <w:bCs/>
          <w:b/>
        </w:rPr>
        <w:t xml:space="preserve">Decision:</w:t>
      </w:r>
      <w:r>
        <w:t xml:space="preserve"> </w:t>
      </w:r>
      <w:r>
        <w:t xml:space="preserve">Default to DUAL_BUFFER=0, user explicitly enables when needed.</w:t>
      </w:r>
    </w:p>
    <w:p>
      <w:r>
        <w:pict>
          <v:rect style="width:0;height:1.5pt" o:hralign="center" o:hrstd="t" o:hr="t"/>
        </w:pict>
      </w:r>
    </w:p>
    <w:bookmarkEnd w:id="264"/>
    <w:bookmarkEnd w:id="265"/>
    <w:bookmarkStart w:id="269" w:name="lessons-learned"/>
    <w:p>
      <w:pPr>
        <w:pStyle w:val="Heading2"/>
      </w:pPr>
      <w:r>
        <w:t xml:space="preserve">Lessons Learned</w:t>
      </w:r>
    </w:p>
    <w:bookmarkStart w:id="266" w:name="systemverilog-constraints"/>
    <w:p>
      <w:pPr>
        <w:pStyle w:val="Heading3"/>
      </w:pPr>
      <w:r>
        <w:t xml:space="preserve">SystemVerilog Constraints</w:t>
      </w:r>
    </w:p>
    <w:p>
      <w:pPr>
        <w:pStyle w:val="FirstParagraph"/>
      </w:pPr>
      <w:r>
        <w:rPr>
          <w:bCs/>
          <w:b/>
        </w:rPr>
        <w:t xml:space="preserve">Issue:</w:t>
      </w:r>
      <w:r>
        <w:t xml:space="preserve"> </w:t>
      </w:r>
      <w:r>
        <w:t xml:space="preserve">Cannot declare logic variables inside procedural blocks</w:t>
      </w:r>
    </w:p>
    <w:p>
      <w:pPr>
        <w:pStyle w:val="SourceCode"/>
      </w:pPr>
      <w:r>
        <w:rPr>
          <w:rStyle w:val="CommentTok"/>
        </w:rPr>
        <w:t xml:space="preserve">// ILLEGAL:</w:t>
      </w:r>
      <w:r>
        <w:br/>
      </w:r>
      <w:r>
        <w:rPr>
          <w:rStyle w:val="KeywordTok"/>
        </w:rPr>
        <w:t xml:space="preserve">always_ff</w:t>
      </w:r>
      <w:r>
        <w:rPr>
          <w:rStyle w:val="NormalTok"/>
        </w:rPr>
        <w:t xml:space="preserve"> @(</w:t>
      </w:r>
      <w:r>
        <w:rPr>
          <w:rStyle w:val="KeywordTok"/>
        </w:rPr>
        <w:t xml:space="preserve">posedge</w:t>
      </w:r>
      <w:r>
        <w:rPr>
          <w:rStyle w:val="NormalTok"/>
        </w:rPr>
        <w:t xml:space="preserve"> clk)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temp;  </w:t>
      </w:r>
      <w:r>
        <w:rPr>
          <w:rStyle w:val="CommentTok"/>
        </w:rPr>
        <w:t xml:space="preserve">// ← NOT ALLOWED</w:t>
      </w:r>
      <w:r>
        <w:br/>
      </w:r>
      <w:r>
        <w:rPr>
          <w:rStyle w:val="NormalTok"/>
        </w:rPr>
        <w:t xml:space="preserve">    temp = ...;</w:t>
      </w:r>
      <w:r>
        <w:br/>
      </w:r>
      <w:r>
        <w:rPr>
          <w:rStyle w:val="KeywordTok"/>
        </w:rPr>
        <w:t xml:space="preserve">end</w:t>
      </w:r>
    </w:p>
    <w:p>
      <w:pPr>
        <w:pStyle w:val="FirstParagraph"/>
      </w:pPr>
      <w:r>
        <w:rPr>
          <w:bCs/>
          <w:b/>
        </w:rPr>
        <w:t xml:space="preserve">Solution:</w:t>
      </w:r>
      <w:r>
        <w:t xml:space="preserve"> </w:t>
      </w:r>
      <w:r>
        <w:t xml:space="preserve">Inline expressions or move declarations outside block</w:t>
      </w:r>
    </w:p>
    <w:bookmarkEnd w:id="266"/>
    <w:bookmarkStart w:id="267" w:name="generate-block-naming"/>
    <w:p>
      <w:pPr>
        <w:pStyle w:val="Heading3"/>
      </w:pPr>
      <w:r>
        <w:t xml:space="preserve">Generate Block Naming</w:t>
      </w:r>
    </w:p>
    <w:p>
      <w:pPr>
        <w:pStyle w:val="FirstParagraph"/>
      </w:pPr>
      <w:r>
        <w:rPr>
          <w:bCs/>
          <w:b/>
        </w:rPr>
        <w:t xml:space="preserve">Best Practice:</w:t>
      </w:r>
      <w:r>
        <w:t xml:space="preserve"> </w:t>
      </w:r>
      <w:r>
        <w:t xml:space="preserve">Use hierarchical naming for generate block signals:</w:t>
      </w:r>
    </w:p>
    <w:p>
      <w:pPr>
        <w:pStyle w:val="SourceCode"/>
      </w:pPr>
      <w:r>
        <w:rPr>
          <w:rStyle w:val="NormalTok"/>
        </w:rPr>
        <w:t xml:space="preserve">gen_dual_buffer.r_buffer_0_valid  </w:t>
      </w:r>
      <w:r>
        <w:rPr>
          <w:rStyle w:val="CommentTok"/>
        </w:rPr>
        <w:t xml:space="preserve">// Clear which mode</w:t>
      </w:r>
      <w:r>
        <w:br/>
      </w:r>
      <w:r>
        <w:rPr>
          <w:rStyle w:val="NormalTok"/>
        </w:rPr>
        <w:t xml:space="preserve">gen_single_buffer.r_wide_buffered </w:t>
      </w:r>
      <w:r>
        <w:rPr>
          <w:rStyle w:val="CommentTok"/>
        </w:rPr>
        <w:t xml:space="preserve">// Clear which mode</w:t>
      </w:r>
    </w:p>
    <w:bookmarkEnd w:id="267"/>
    <w:bookmarkStart w:id="268" w:name="buffer-swap-logic"/>
    <w:p>
      <w:pPr>
        <w:pStyle w:val="Heading3"/>
      </w:pPr>
      <w:r>
        <w:t xml:space="preserve">Buffer Swap Logic</w:t>
      </w:r>
    </w:p>
    <w:p>
      <w:pPr>
        <w:pStyle w:val="FirstParagraph"/>
      </w:pPr>
      <w:r>
        <w:rPr>
          <w:bCs/>
          <w:b/>
        </w:rPr>
        <w:t xml:space="preserve">Key Insight:</w:t>
      </w:r>
      <w:r>
        <w:t xml:space="preserve"> </w:t>
      </w:r>
      <w:r>
        <w:t xml:space="preserve">Swap only when:</w:t>
      </w:r>
      <w:r>
        <w:t xml:space="preserve"> </w:t>
      </w:r>
      <w:r>
        <w:t xml:space="preserve">1. Current buffer completes (last narrow beat sent)</w:t>
      </w:r>
      <w:r>
        <w:t xml:space="preserve"> </w:t>
      </w:r>
      <w:r>
        <w:t xml:space="preserve">2. Other buffer has valid data waiting</w:t>
      </w:r>
    </w:p>
    <w:p>
      <w:pPr>
        <w:pStyle w:val="BodyText"/>
      </w:pPr>
      <w:r>
        <w:t xml:space="preserve">This prevents unnecessary swaps and maintains correct ordering.</w:t>
      </w:r>
    </w:p>
    <w:p>
      <w:r>
        <w:pict>
          <v:rect style="width:0;height:1.5pt" o:hralign="center" o:hrstd="t" o:hr="t"/>
        </w:pict>
      </w:r>
    </w:p>
    <w:bookmarkEnd w:id="268"/>
    <w:bookmarkEnd w:id="269"/>
    <w:bookmarkStart w:id="272" w:name="future-enhancements-1"/>
    <w:p>
      <w:pPr>
        <w:pStyle w:val="Heading2"/>
      </w:pPr>
      <w:r>
        <w:t xml:space="preserve">Future Enhancements</w:t>
      </w:r>
    </w:p>
    <w:bookmarkStart w:id="270" w:name="potential-improvements"/>
    <w:p>
      <w:pPr>
        <w:pStyle w:val="Heading3"/>
      </w:pPr>
      <w:r>
        <w:t xml:space="preserve">Potential Improvements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Configurable Buffer Depth:</w:t>
      </w:r>
      <w:r>
        <w:t xml:space="preserve"> </w:t>
      </w:r>
      <w:r>
        <w:t xml:space="preserve">Allow &gt;2 buffers for even higher throughput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Credit-Based Flow Control:</w:t>
      </w:r>
      <w:r>
        <w:t xml:space="preserve"> </w:t>
      </w:r>
      <w:r>
        <w:t xml:space="preserve">Integrate with upstream credit system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Performance Counters:</w:t>
      </w:r>
      <w:r>
        <w:t xml:space="preserve"> </w:t>
      </w:r>
      <w:r>
        <w:t xml:space="preserve">Monitor buffer utilization, stalls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Power Gating:</w:t>
      </w:r>
      <w:r>
        <w:t xml:space="preserve"> </w:t>
      </w:r>
      <w:r>
        <w:t xml:space="preserve">Disable unused buffer when not needed</w:t>
      </w:r>
    </w:p>
    <w:bookmarkEnd w:id="270"/>
    <w:bookmarkStart w:id="271" w:name="alternative-architectures"/>
    <w:p>
      <w:pPr>
        <w:pStyle w:val="Heading3"/>
      </w:pPr>
      <w:r>
        <w:t xml:space="preserve">Alternative Architectures</w:t>
      </w:r>
    </w:p>
    <w:p>
      <w:pPr>
        <w:pStyle w:val="FirstParagraph"/>
      </w:pPr>
      <w:r>
        <w:rPr>
          <w:bCs/>
          <w:b/>
        </w:rPr>
        <w:t xml:space="preserve">Skid Buffer Approach:</w:t>
      </w:r>
      <w:r>
        <w:t xml:space="preserve"> </w:t>
      </w:r>
      <w:r>
        <w:t xml:space="preserve">- Insert skid buffers on outputs instead of dual data buffers</w:t>
      </w:r>
      <w:r>
        <w:t xml:space="preserve"> </w:t>
      </w:r>
      <w:r>
        <w:t xml:space="preserve">- Lower area overhead</w:t>
      </w:r>
      <w:r>
        <w:t xml:space="preserve"> </w:t>
      </w:r>
      <w:r>
        <w:t xml:space="preserve">- Similar throughput improvement</w:t>
      </w:r>
    </w:p>
    <w:p>
      <w:pPr>
        <w:pStyle w:val="BodyText"/>
      </w:pPr>
      <w:r>
        <w:rPr>
          <w:bCs/>
          <w:b/>
        </w:rPr>
        <w:t xml:space="preserve">FIFO Approach:</w:t>
      </w:r>
      <w:r>
        <w:t xml:space="preserve"> </w:t>
      </w:r>
      <w:r>
        <w:t xml:space="preserve">- Replace buffers with small FIFOs</w:t>
      </w:r>
      <w:r>
        <w:t xml:space="preserve"> </w:t>
      </w:r>
      <w:r>
        <w:t xml:space="preserve">- More flexible depth control</w:t>
      </w:r>
      <w:r>
        <w:t xml:space="preserve"> </w:t>
      </w:r>
      <w:r>
        <w:t xml:space="preserve">- Higher area cost</w:t>
      </w:r>
    </w:p>
    <w:p>
      <w:r>
        <w:pict>
          <v:rect style="width:0;height:1.5pt" o:hralign="center" o:hrstd="t" o:hr="t"/>
        </w:pict>
      </w:r>
    </w:p>
    <w:bookmarkEnd w:id="271"/>
    <w:bookmarkEnd w:id="272"/>
    <w:bookmarkStart w:id="273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The dual-buffer implementation successfully provides an</w:t>
      </w:r>
      <w:r>
        <w:t xml:space="preserve"> </w:t>
      </w:r>
      <w:r>
        <w:rPr>
          <w:bCs/>
          <w:b/>
        </w:rPr>
        <w:t xml:space="preserve">optional high-throughput mode</w:t>
      </w:r>
      <w:r>
        <w:t xml:space="preserve"> </w:t>
      </w:r>
      <w:r>
        <w:t xml:space="preserve">for the</w:t>
      </w:r>
      <w:r>
        <w:t xml:space="preserve"> </w:t>
      </w:r>
      <w:r>
        <w:rPr>
          <w:rStyle w:val="VerbatimChar"/>
        </w:rPr>
        <w:t xml:space="preserve">axi_data_dnsize</w:t>
      </w:r>
      <w:r>
        <w:t xml:space="preserve"> </w:t>
      </w:r>
      <w:r>
        <w:t xml:space="preserve">module:</w:t>
      </w:r>
    </w:p>
    <w:p>
      <w:pPr>
        <w:pStyle w:val="BodyText"/>
      </w:pPr>
      <w:r>
        <w:t xml:space="preserve">✓</w:t>
      </w:r>
      <w:r>
        <w:t xml:space="preserve"> </w:t>
      </w:r>
      <w:r>
        <w:rPr>
          <w:bCs/>
          <w:b/>
        </w:rPr>
        <w:t xml:space="preserve">Functionality:</w:t>
      </w:r>
      <w:r>
        <w:t xml:space="preserve"> </w:t>
      </w:r>
      <w:r>
        <w:t xml:space="preserve">Proven correct through comprehensive testing</w:t>
      </w:r>
      <w:r>
        <w:t xml:space="preserve"> </w:t>
      </w:r>
      <w:r>
        <w:t xml:space="preserve">✓</w:t>
      </w:r>
      <w:r>
        <w:t xml:space="preserve"> </w:t>
      </w:r>
      <w:r>
        <w:rPr>
          <w:bCs/>
          <w:b/>
        </w:rPr>
        <w:t xml:space="preserve">Performance:</w:t>
      </w:r>
      <w:r>
        <w:t xml:space="preserve"> </w:t>
      </w:r>
      <w:r>
        <w:t xml:space="preserve">100% throughput vs. 80% for single-buffer</w:t>
      </w:r>
      <w:r>
        <w:t xml:space="preserve"> </w:t>
      </w:r>
      <w:r>
        <w:t xml:space="preserve">✓</w:t>
      </w:r>
      <w:r>
        <w:t xml:space="preserve"> </w:t>
      </w:r>
      <w:r>
        <w:rPr>
          <w:bCs/>
          <w:b/>
        </w:rPr>
        <w:t xml:space="preserve">Compatibility:</w:t>
      </w:r>
      <w:r>
        <w:t xml:space="preserve"> </w:t>
      </w:r>
      <w:r>
        <w:t xml:space="preserve">Fully backward compatible</w:t>
      </w:r>
      <w:r>
        <w:t xml:space="preserve"> </w:t>
      </w:r>
      <w:r>
        <w:t xml:space="preserve">✓</w:t>
      </w:r>
      <w:r>
        <w:t xml:space="preserve"> </w:t>
      </w:r>
      <w:r>
        <w:rPr>
          <w:bCs/>
          <w:b/>
        </w:rPr>
        <w:t xml:space="preserve">Flexibility:</w:t>
      </w:r>
      <w:r>
        <w:t xml:space="preserve"> </w:t>
      </w:r>
      <w:r>
        <w:t xml:space="preserve">User-selectable via parameter</w:t>
      </w:r>
      <w:r>
        <w:t xml:space="preserve"> </w:t>
      </w:r>
      <w:r>
        <w:t xml:space="preserve">✓</w:t>
      </w:r>
      <w:r>
        <w:t xml:space="preserve"> </w:t>
      </w:r>
      <w:r>
        <w:rPr>
          <w:bCs/>
          <w:b/>
        </w:rPr>
        <w:t xml:space="preserve">Robustness:</w:t>
      </w:r>
      <w:r>
        <w:t xml:space="preserve"> </w:t>
      </w:r>
      <w:r>
        <w:t xml:space="preserve">Works with all modes (broadcast, slice, burst tracking)</w:t>
      </w:r>
    </w:p>
    <w:p>
      <w:pPr>
        <w:pStyle w:val="BodyText"/>
      </w:pPr>
      <w:r>
        <w:rPr>
          <w:bCs/>
          <w:b/>
        </w:rPr>
        <w:t xml:space="preserve">Trade-off:</w:t>
      </w:r>
      <w:r>
        <w:t xml:space="preserve"> </w:t>
      </w:r>
      <w:r>
        <w:t xml:space="preserve">~100% area increase for +25% throughput improvement</w:t>
      </w:r>
    </w:p>
    <w:p>
      <w:pPr>
        <w:pStyle w:val="BodyText"/>
      </w:pPr>
      <w:r>
        <w:rPr>
          <w:bCs/>
          <w:b/>
        </w:rPr>
        <w:t xml:space="preserve">Recommendation:</w:t>
      </w:r>
      <w:r>
        <w:t xml:space="preserve"> </w:t>
      </w:r>
      <w:r>
        <w:t xml:space="preserve">Use dual-buffer mode for performance-critical paths with continuous data flow.</w:t>
      </w:r>
    </w:p>
    <w:p>
      <w:r>
        <w:pict>
          <v:rect style="width:0;height:1.5pt" o:hralign="center" o:hrstd="t" o:hr="t"/>
        </w:pict>
      </w:r>
    </w:p>
    <w:bookmarkEnd w:id="273"/>
    <w:bookmarkStart w:id="274" w:name="related-files"/>
    <w:p>
      <w:pPr>
        <w:pStyle w:val="Heading2"/>
      </w:pPr>
      <w:r>
        <w:t xml:space="preserve">Related Files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projects/components/converters/rtl/axi_data_dnsize.sv</w:t>
      </w:r>
      <w:r>
        <w:t xml:space="preserve"> </w:t>
      </w:r>
      <w:r>
        <w:t xml:space="preserve">- RTL implementation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projects/components/converters/dv/tests/test_axi_data_dnsize.py</w:t>
      </w:r>
      <w:r>
        <w:t xml:space="preserve"> </w:t>
      </w:r>
      <w:r>
        <w:t xml:space="preserve">- Test suite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projects/components/converters/dv/tbclasses/axi_data_dnsize_tb.py</w:t>
      </w:r>
      <w:r>
        <w:t xml:space="preserve"> </w:t>
      </w:r>
      <w:r>
        <w:t xml:space="preserve">- Testbench class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projects/components/converters/USAGE.md</w:t>
      </w:r>
      <w:r>
        <w:t xml:space="preserve"> </w:t>
      </w:r>
      <w:r>
        <w:t xml:space="preserve">- Usage documentation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projects/components/converters/ANALYSIS_APB_CONVERTER.md</w:t>
      </w:r>
      <w:r>
        <w:t xml:space="preserve"> </w:t>
      </w:r>
      <w:r>
        <w:t xml:space="preserve">- APB converter analysis</w:t>
      </w:r>
    </w:p>
    <w:p>
      <w:pPr>
        <w:pStyle w:val="FirstParagraph"/>
      </w:pPr>
      <w:r>
        <w:rPr>
          <w:bCs/>
          <w:b/>
        </w:rPr>
        <w:t xml:space="preserve">Author:</w:t>
      </w:r>
      <w:r>
        <w:t xml:space="preserve"> </w:t>
      </w:r>
      <w:r>
        <w:t xml:space="preserve">RTL Design Sherpa</w:t>
      </w:r>
      <w:r>
        <w:t xml:space="preserve"> </w:t>
      </w:r>
      <w:r>
        <w:rPr>
          <w:bCs/>
          <w:b/>
        </w:rPr>
        <w:t xml:space="preserve">Date:</w:t>
      </w:r>
      <w:r>
        <w:t xml:space="preserve"> </w:t>
      </w:r>
      <w:r>
        <w:t xml:space="preserve">2025-10-25</w:t>
      </w:r>
    </w:p>
    <w:bookmarkEnd w:id="274"/>
    <w:bookmarkEnd w:id="275"/>
    <w:bookmarkStart w:id="295" w:name="X30546dccf9e1d1a17b6b1fa0c3b5c8a66211155"/>
    <w:p>
      <w:pPr>
        <w:pStyle w:val="Heading1"/>
      </w:pPr>
      <w:r>
        <w:t xml:space="preserve">Analysis: APB Converter vs. Generic Data Width Converters</w:t>
      </w:r>
    </w:p>
    <w:p>
      <w:pPr>
        <w:pStyle w:val="FirstParagraph"/>
      </w:pPr>
      <w:r>
        <w:rPr>
          <w:bCs/>
          <w:b/>
        </w:rPr>
        <w:t xml:space="preserve">Date:</w:t>
      </w:r>
      <w:r>
        <w:t xml:space="preserve"> </w:t>
      </w:r>
      <w:r>
        <w:t xml:space="preserve">2025-10-25</w:t>
      </w:r>
      <w:r>
        <w:t xml:space="preserve"> </w:t>
      </w:r>
      <w:r>
        <w:rPr>
          <w:bCs/>
          <w:b/>
        </w:rPr>
        <w:t xml:space="preserve">Purpose:</w:t>
      </w:r>
      <w:r>
        <w:t xml:space="preserve"> </w:t>
      </w:r>
      <w:r>
        <w:t xml:space="preserve">Analyze whether</w:t>
      </w:r>
      <w:r>
        <w:t xml:space="preserve"> </w:t>
      </w:r>
      <w:r>
        <w:rPr>
          <w:rStyle w:val="VerbatimChar"/>
        </w:rPr>
        <w:t xml:space="preserve">axi4_to_apb_convert.sv</w:t>
      </w:r>
      <w:r>
        <w:t xml:space="preserve"> </w:t>
      </w:r>
      <w:r>
        <w:t xml:space="preserve">could benefit from generic</w:t>
      </w:r>
      <w:r>
        <w:t xml:space="preserve"> </w:t>
      </w:r>
      <w:r>
        <w:rPr>
          <w:rStyle w:val="VerbatimChar"/>
        </w:rPr>
        <w:t xml:space="preserve">axi_data_upsize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axi_data_dnsize</w:t>
      </w:r>
      <w:r>
        <w:t xml:space="preserve"> </w:t>
      </w:r>
      <w:r>
        <w:t xml:space="preserve">modules</w:t>
      </w:r>
    </w:p>
    <w:p>
      <w:r>
        <w:pict>
          <v:rect style="width:0;height:1.5pt" o:hralign="center" o:hrstd="t" o:hr="t"/>
        </w:pict>
      </w:r>
    </w:p>
    <w:bookmarkStart w:id="276" w:name="executive-summary-1"/>
    <w:p>
      <w:pPr>
        <w:pStyle w:val="Heading2"/>
      </w:pPr>
      <w:r>
        <w:t xml:space="preserve">Executive Summary</w:t>
      </w:r>
    </w:p>
    <w:p>
      <w:pPr>
        <w:pStyle w:val="FirstParagraph"/>
      </w:pPr>
      <w:r>
        <w:rPr>
          <w:bCs/>
          <w:b/>
        </w:rPr>
        <w:t xml:space="preserve">Finding:</w:t>
      </w:r>
      <w:r>
        <w:t xml:space="preserve"> </w:t>
      </w:r>
      <w:r>
        <w:t xml:space="preserve">The APB converter implements data width conversion using</w:t>
      </w:r>
      <w:r>
        <w:t xml:space="preserve"> </w:t>
      </w:r>
      <w:r>
        <w:rPr>
          <w:bCs/>
          <w:b/>
        </w:rPr>
        <w:t xml:space="preserve">identical algorithmic patterns</w:t>
      </w:r>
      <w:r>
        <w:t xml:space="preserve"> </w:t>
      </w:r>
      <w:r>
        <w:t xml:space="preserve">to our generic modules, but in a fundamentally</w:t>
      </w:r>
      <w:r>
        <w:t xml:space="preserve"> </w:t>
      </w:r>
      <w:r>
        <w:rPr>
          <w:bCs/>
          <w:b/>
        </w:rPr>
        <w:t xml:space="preserve">different usage model</w:t>
      </w:r>
      <w:r>
        <w:t xml:space="preserve"> </w:t>
      </w:r>
      <w:r>
        <w:t xml:space="preserve">that makes direct integration impractical.</w:t>
      </w:r>
    </w:p>
    <w:p>
      <w:pPr>
        <w:pStyle w:val="BodyText"/>
      </w:pPr>
      <w:r>
        <w:rPr>
          <w:bCs/>
          <w:b/>
        </w:rPr>
        <w:t xml:space="preserve">Recommendation:</w:t>
      </w:r>
      <w:r>
        <w:t xml:space="preserve"> </w:t>
      </w:r>
      <w:r>
        <w:rPr>
          <w:bCs/>
          <w:b/>
        </w:rPr>
        <w:t xml:space="preserve">Do NOT refactor</w:t>
      </w:r>
      <w:r>
        <w:t xml:space="preserve"> </w:t>
      </w:r>
      <w:r>
        <w:t xml:space="preserve">the APB converter to use generic modules. The tight coupling between protocol conversion and data width conversion requires the current inline implementation.</w:t>
      </w:r>
    </w:p>
    <w:p>
      <w:pPr>
        <w:pStyle w:val="BodyText"/>
      </w:pPr>
      <w:r>
        <w:rPr>
          <w:bCs/>
          <w:b/>
        </w:rPr>
        <w:t xml:space="preserve">Value:</w:t>
      </w:r>
      <w:r>
        <w:t xml:space="preserve"> </w:t>
      </w:r>
      <w:r>
        <w:t xml:space="preserve">The analysis</w:t>
      </w:r>
      <w:r>
        <w:t xml:space="preserve"> </w:t>
      </w:r>
      <w:r>
        <w:rPr>
          <w:bCs/>
          <w:b/>
        </w:rPr>
        <w:t xml:space="preserve">validates</w:t>
      </w:r>
      <w:r>
        <w:t xml:space="preserve"> </w:t>
      </w:r>
      <w:r>
        <w:t xml:space="preserve">that our generic module algorithms are correct - an independent implementation arrived at the same solution.</w:t>
      </w:r>
    </w:p>
    <w:p>
      <w:r>
        <w:pict>
          <v:rect style="width:0;height:1.5pt" o:hralign="center" o:hrstd="t" o:hr="t"/>
        </w:pict>
      </w:r>
    </w:p>
    <w:bookmarkEnd w:id="276"/>
    <w:bookmarkStart w:id="280" w:name="data-width-conversion-patterns-found"/>
    <w:p>
      <w:pPr>
        <w:pStyle w:val="Heading2"/>
      </w:pPr>
      <w:r>
        <w:t xml:space="preserve">Data Width Conversion Patterns Found</w:t>
      </w:r>
    </w:p>
    <w:bookmarkStart w:id="277" w:name="write-path-dnsize-wide-axi-narrow-apb"/>
    <w:p>
      <w:pPr>
        <w:pStyle w:val="Heading3"/>
      </w:pPr>
      <w:r>
        <w:t xml:space="preserve">1. WRITE Path (Dnsize: Wide AXI → Narrow APB)</w:t>
      </w:r>
    </w:p>
    <w:p>
      <w:pPr>
        <w:pStyle w:val="FirstParagraph"/>
      </w:pPr>
      <w:r>
        <w:rPr>
          <w:bCs/>
          <w:b/>
        </w:rPr>
        <w:t xml:space="preserve">Location:</w:t>
      </w:r>
      <w:r>
        <w:t xml:space="preserve"> </w:t>
      </w:r>
      <w:r>
        <w:rPr>
          <w:rStyle w:val="VerbatimChar"/>
        </w:rPr>
        <w:t xml:space="preserve">axi4_to_apb_convert.sv</w:t>
      </w:r>
      <w:r>
        <w:t xml:space="preserve"> </w:t>
      </w:r>
      <w:r>
        <w:t xml:space="preserve">lines 334, 337, 461</w:t>
      </w:r>
    </w:p>
    <w:p>
      <w:pPr>
        <w:pStyle w:val="BodyText"/>
      </w:pPr>
      <w:r>
        <w:rPr>
          <w:bCs/>
          <w:b/>
        </w:rPr>
        <w:t xml:space="preserve">Implementation:</w:t>
      </w:r>
    </w:p>
    <w:p>
      <w:pPr>
        <w:pStyle w:val="SourceCode"/>
      </w:pPr>
      <w:r>
        <w:rPr>
          <w:rStyle w:val="CommentTok"/>
        </w:rPr>
        <w:t xml:space="preserve">// Line 334 - Extract narrow data slice</w:t>
      </w:r>
      <w:r>
        <w:br/>
      </w:r>
      <w:r>
        <w:rPr>
          <w:rStyle w:val="NormalTok"/>
        </w:rPr>
        <w:t xml:space="preserve">w_apb_cmd_pkt_pwdata = (axi2abpratio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r_s_axi_wdata[APBDW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:</w:t>
      </w:r>
      <w:r>
        <w:br/>
      </w:r>
      <w:r>
        <w:rPr>
          <w:rStyle w:val="NormalTok"/>
        </w:rPr>
        <w:t xml:space="preserve">                        r_s_axi_wdata[r_axi_wr_data_pointer*APBDW +: APBDW];</w:t>
      </w:r>
      <w:r>
        <w:br/>
      </w:r>
      <w:r>
        <w:br/>
      </w:r>
      <w:r>
        <w:rPr>
          <w:rStyle w:val="CommentTok"/>
        </w:rPr>
        <w:t xml:space="preserve">// Line 337 - Extract narrow strobe slice</w:t>
      </w:r>
      <w:r>
        <w:br/>
      </w:r>
      <w:r>
        <w:rPr>
          <w:rStyle w:val="NormalTok"/>
        </w:rPr>
        <w:t xml:space="preserve">w_apb_cmd_pkt_pstrb = (axi2abpratio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r_s_axi_wstrb[APBSW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:</w:t>
      </w:r>
      <w:r>
        <w:br/>
      </w:r>
      <w:r>
        <w:rPr>
          <w:rStyle w:val="NormalTok"/>
        </w:rPr>
        <w:t xml:space="preserve">                       r_s_axi_wstrb[r_axi_wr_data_pointer*APBSW +: APBSW];</w:t>
      </w:r>
      <w:r>
        <w:br/>
      </w:r>
      <w:r>
        <w:br/>
      </w:r>
      <w:r>
        <w:rPr>
          <w:rStyle w:val="CommentTok"/>
        </w:rPr>
        <w:t xml:space="preserve">// Line 461 - Increment pointer through wide beat</w:t>
      </w:r>
      <w:r>
        <w:br/>
      </w:r>
      <w:r>
        <w:rPr>
          <w:rStyle w:val="NormalTok"/>
        </w:rPr>
        <w:t xml:space="preserve">w_axi_wr_data_pointer = r_axi_wr_data_pointer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</w:p>
    <w:p>
      <w:pPr>
        <w:pStyle w:val="FirstParagraph"/>
      </w:pPr>
      <w:r>
        <w:rPr>
          <w:bCs/>
          <w:b/>
        </w:rPr>
        <w:t xml:space="preserve">Pattern:</w:t>
      </w:r>
      <w:r>
        <w:t xml:space="preserve"> </w:t>
      </w:r>
      <w:r>
        <w:rPr>
          <w:bCs/>
          <w:b/>
        </w:rPr>
        <w:t xml:space="preserve">IDENTICAL to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axi_data_dnsize</w:t>
      </w:r>
      <w:r>
        <w:rPr>
          <w:bCs/>
          <w:b/>
        </w:rPr>
        <w:t xml:space="preserve"> </w:t>
      </w:r>
      <w:r>
        <w:rPr>
          <w:bCs/>
          <w:b/>
        </w:rPr>
        <w:t xml:space="preserve">module</w:t>
      </w:r>
      <w:r>
        <w:t xml:space="preserve"> </w:t>
      </w:r>
      <w:r>
        <w:t xml:space="preserve">(line 210, 220)</w:t>
      </w:r>
      <w:r>
        <w:t xml:space="preserve"> </w:t>
      </w:r>
      <w:r>
        <w:t xml:space="preserve">- Extract slice using pointer:</w:t>
      </w:r>
      <w:r>
        <w:t xml:space="preserve"> </w:t>
      </w:r>
      <w:r>
        <w:rPr>
          <w:rStyle w:val="VerbatimChar"/>
        </w:rPr>
        <w:t xml:space="preserve">data[ptr*WIDTH +: WIDTH]</w:t>
      </w:r>
      <w:r>
        <w:t xml:space="preserve"> </w:t>
      </w:r>
      <w:r>
        <w:t xml:space="preserve">- Increment pointer for next narrow beat</w:t>
      </w:r>
      <w:r>
        <w:t xml:space="preserve"> </w:t>
      </w:r>
      <w:r>
        <w:t xml:space="preserve">- Wrap at ratio-1</w:t>
      </w:r>
    </w:p>
    <w:bookmarkEnd w:id="277"/>
    <w:bookmarkStart w:id="278" w:name="read-path-upsize-narrow-apb-wide-axi"/>
    <w:p>
      <w:pPr>
        <w:pStyle w:val="Heading3"/>
      </w:pPr>
      <w:r>
        <w:t xml:space="preserve">2. READ Path (Upsize: Narrow APB → Wide AXI)</w:t>
      </w:r>
    </w:p>
    <w:p>
      <w:pPr>
        <w:pStyle w:val="FirstParagraph"/>
      </w:pPr>
      <w:r>
        <w:rPr>
          <w:bCs/>
          <w:b/>
        </w:rPr>
        <w:t xml:space="preserve">Location:</w:t>
      </w:r>
      <w:r>
        <w:t xml:space="preserve"> </w:t>
      </w:r>
      <w:r>
        <w:rPr>
          <w:rStyle w:val="VerbatimChar"/>
        </w:rPr>
        <w:t xml:space="preserve">axi4_to_apb_convert.sv</w:t>
      </w:r>
      <w:r>
        <w:t xml:space="preserve"> </w:t>
      </w:r>
      <w:r>
        <w:t xml:space="preserve">lines 283, 366</w:t>
      </w:r>
    </w:p>
    <w:p>
      <w:pPr>
        <w:pStyle w:val="BodyText"/>
      </w:pPr>
      <w:r>
        <w:rPr>
          <w:bCs/>
          <w:b/>
        </w:rPr>
        <w:t xml:space="preserve">Implementation:</w:t>
      </w:r>
    </w:p>
    <w:p>
      <w:pPr>
        <w:pStyle w:val="SourceCode"/>
      </w:pPr>
      <w:r>
        <w:rPr>
          <w:rStyle w:val="CommentTok"/>
        </w:rPr>
        <w:t xml:space="preserve">// Line 283 - Accumulate narrow data into wide shift register</w:t>
      </w:r>
      <w:r>
        <w:br/>
      </w:r>
      <w:r>
        <w:rPr>
          <w:rStyle w:val="NormalTok"/>
        </w:rPr>
        <w:t xml:space="preserve">r_axi_data_shift[r_axi_rsp_data_pointer*APBDW +: APBDW] &lt;= r_apb_rsp_pkt_prdata;</w:t>
      </w:r>
      <w:r>
        <w:br/>
      </w:r>
      <w:r>
        <w:br/>
      </w:r>
      <w:r>
        <w:rPr>
          <w:rStyle w:val="CommentTok"/>
        </w:rPr>
        <w:t xml:space="preserve">// Line 366 - Combinational accumulation (alternative path)</w:t>
      </w:r>
      <w:r>
        <w:br/>
      </w:r>
      <w:r>
        <w:rPr>
          <w:rStyle w:val="NormalTok"/>
        </w:rPr>
        <w:t xml:space="preserve">w_axi_data_shift[r_axi_rsp_data_pointer*APBDW +: APBDW] = r_apb_rsp_pkt_prdata;</w:t>
      </w:r>
      <w:r>
        <w:br/>
      </w:r>
      <w:r>
        <w:br/>
      </w:r>
      <w:r>
        <w:rPr>
          <w:rStyle w:val="CommentTok"/>
        </w:rPr>
        <w:t xml:space="preserve">// Lines 284-287 - Increment and wrap pointer</w:t>
      </w:r>
      <w:r>
        <w:br/>
      </w:r>
      <w:r>
        <w:rPr>
          <w:rStyle w:val="NormalTok"/>
        </w:rPr>
        <w:t xml:space="preserve">r_axi_rsp_data_pointer &lt;= r_axi_rsp_data_pointer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(r_axi_rsp_data_pointer == PTR_WIDTH'(axi2abpratio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r_axi_rsp_data_pointer &lt;= </w:t>
      </w:r>
      <w:r>
        <w:rPr>
          <w:rStyle w:val="BaseNTok"/>
        </w:rPr>
        <w:t xml:space="preserve">'b0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end</w:t>
      </w:r>
    </w:p>
    <w:p>
      <w:pPr>
        <w:pStyle w:val="FirstParagraph"/>
      </w:pPr>
      <w:r>
        <w:rPr>
          <w:bCs/>
          <w:b/>
        </w:rPr>
        <w:t xml:space="preserve">Pattern:</w:t>
      </w:r>
      <w:r>
        <w:t xml:space="preserve"> </w:t>
      </w:r>
      <w:r>
        <w:rPr>
          <w:bCs/>
          <w:b/>
        </w:rPr>
        <w:t xml:space="preserve">IDENTICAL to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axi_data_upsize</w:t>
      </w:r>
      <w:r>
        <w:rPr>
          <w:bCs/>
          <w:b/>
        </w:rPr>
        <w:t xml:space="preserve"> </w:t>
      </w:r>
      <w:r>
        <w:rPr>
          <w:bCs/>
          <w:b/>
        </w:rPr>
        <w:t xml:space="preserve">module</w:t>
      </w:r>
      <w:r>
        <w:t xml:space="preserve"> </w:t>
      </w:r>
      <w:r>
        <w:t xml:space="preserve">(line 158)</w:t>
      </w:r>
      <w:r>
        <w:t xml:space="preserve"> </w:t>
      </w:r>
      <w:r>
        <w:t xml:space="preserve">- Accumulate into shift register at pointer position</w:t>
      </w:r>
      <w:r>
        <w:t xml:space="preserve"> </w:t>
      </w:r>
      <w:r>
        <w:t xml:space="preserve">- Increment pointer for next narrow beat</w:t>
      </w:r>
      <w:r>
        <w:t xml:space="preserve"> </w:t>
      </w:r>
      <w:r>
        <w:t xml:space="preserve">- Complete wide beat when pointer reaches ratio-1</w:t>
      </w:r>
    </w:p>
    <w:bookmarkEnd w:id="278"/>
    <w:bookmarkStart w:id="279" w:name="pointer-management"/>
    <w:p>
      <w:pPr>
        <w:pStyle w:val="Heading3"/>
      </w:pPr>
      <w:r>
        <w:t xml:space="preserve">3. Pointer Management</w:t>
      </w:r>
    </w:p>
    <w:p>
      <w:pPr>
        <w:pStyle w:val="FirstParagraph"/>
      </w:pPr>
      <w:r>
        <w:rPr>
          <w:bCs/>
          <w:b/>
        </w:rPr>
        <w:t xml:space="preserve">APB Converter has THREE separate pointers: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r_axi_wr_data_pointer</w:t>
      </w:r>
      <w:r>
        <w:t xml:space="preserve"> </w:t>
      </w:r>
      <w:r>
        <w:t xml:space="preserve">- WRITE path dnsize (lines 315-317)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r_axi_rd_data_pointer</w:t>
      </w:r>
      <w:r>
        <w:t xml:space="preserve"> </w:t>
      </w:r>
      <w:r>
        <w:t xml:space="preserve">- READ path dnsize (lines 309-311)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r_axi_rsp_data_pointer</w:t>
      </w:r>
      <w:r>
        <w:t xml:space="preserve"> </w:t>
      </w:r>
      <w:r>
        <w:t xml:space="preserve">- READ response upsize (lines 284-287)</w:t>
      </w:r>
    </w:p>
    <w:p>
      <w:pPr>
        <w:pStyle w:val="BodyText"/>
      </w:pPr>
      <w:r>
        <w:rPr>
          <w:bCs/>
          <w:b/>
        </w:rPr>
        <w:t xml:space="preserve">Generic Modules have ONE pointer each: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axi_data_dnsize</w:t>
      </w:r>
      <w:r>
        <w:t xml:space="preserve">:</w:t>
      </w:r>
      <w:r>
        <w:t xml:space="preserve"> </w:t>
      </w:r>
      <w:r>
        <w:rPr>
          <w:rStyle w:val="VerbatimChar"/>
        </w:rPr>
        <w:t xml:space="preserve">r_beat_ptr</w:t>
      </w:r>
      <w:r>
        <w:t xml:space="preserve"> </w:t>
      </w:r>
      <w:r>
        <w:t xml:space="preserve">for splitting wide→narrow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axi_data_upsize</w:t>
      </w:r>
      <w:r>
        <w:t xml:space="preserve">:</w:t>
      </w:r>
      <w:r>
        <w:t xml:space="preserve"> </w:t>
      </w:r>
      <w:r>
        <w:rPr>
          <w:rStyle w:val="VerbatimChar"/>
        </w:rPr>
        <w:t xml:space="preserve">r_beat_ptr</w:t>
      </w:r>
      <w:r>
        <w:t xml:space="preserve"> </w:t>
      </w:r>
      <w:r>
        <w:t xml:space="preserve">for accumulating narrow→wide</w:t>
      </w:r>
    </w:p>
    <w:p>
      <w:r>
        <w:pict>
          <v:rect style="width:0;height:1.5pt" o:hralign="center" o:hrstd="t" o:hr="t"/>
        </w:pict>
      </w:r>
    </w:p>
    <w:bookmarkEnd w:id="279"/>
    <w:bookmarkEnd w:id="280"/>
    <w:bookmarkStart w:id="283" w:name="key-architectural-differences"/>
    <w:p>
      <w:pPr>
        <w:pStyle w:val="Heading2"/>
      </w:pPr>
      <w:r>
        <w:t xml:space="preserve">Key Architectural Differences</w:t>
      </w:r>
    </w:p>
    <w:bookmarkStart w:id="281" w:name="X08db15c7c3f90aab0395be97acf7a8c0f27d11f"/>
    <w:p>
      <w:pPr>
        <w:pStyle w:val="Heading3"/>
      </w:pPr>
      <w:r>
        <w:t xml:space="preserve">Generic Modules (axi_data_upsize / axi_data_dnsize)</w:t>
      </w:r>
    </w:p>
    <w:p>
      <w:pPr>
        <w:pStyle w:val="FirstParagraph"/>
      </w:pPr>
      <w:r>
        <w:rPr>
          <w:bCs/>
          <w:b/>
        </w:rPr>
        <w:t xml:space="preserve">Usage Model: Complete Beat Processing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axi_data_upsize</w:t>
      </w:r>
      <w:r>
        <w:t xml:space="preserve">: Wait for ALL narrow beats → output ONE complete wide beat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axi_data_dnsize</w:t>
      </w:r>
      <w:r>
        <w:t xml:space="preserve">: Accept ONE wide beat → output ALL narrow beats in sequence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Pure streaming pipeline</w:t>
      </w:r>
      <w:r>
        <w:t xml:space="preserve"> </w:t>
      </w:r>
      <w:r>
        <w:t xml:space="preserve">with valid/ready handshaking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Standalone operation</w:t>
      </w:r>
      <w:r>
        <w:t xml:space="preserve"> </w:t>
      </w:r>
      <w:r>
        <w:t xml:space="preserve">- can be inserted in any data path</w:t>
      </w:r>
    </w:p>
    <w:p>
      <w:pPr>
        <w:pStyle w:val="BodyText"/>
      </w:pPr>
      <w:r>
        <w:rPr>
          <w:bCs/>
          <w:b/>
        </w:rPr>
        <w:t xml:space="preserve">State Machine:</w:t>
      </w:r>
      <w:r>
        <w:t xml:space="preserve"> </w:t>
      </w:r>
      <w:r>
        <w:t xml:space="preserve">- Simple: Buffer empty/full state</w:t>
      </w:r>
      <w:r>
        <w:t xml:space="preserve"> </w:t>
      </w:r>
      <w:r>
        <w:t xml:space="preserve">- No burst tracking (optional feature)</w:t>
      </w:r>
      <w:r>
        <w:t xml:space="preserve"> </w:t>
      </w:r>
      <w:r>
        <w:t xml:space="preserve">- Focus solely on data width conversion</w:t>
      </w:r>
    </w:p>
    <w:p>
      <w:pPr>
        <w:pStyle w:val="BodyText"/>
      </w:pPr>
      <w:r>
        <w:rPr>
          <w:bCs/>
          <w:b/>
        </w:rPr>
        <w:t xml:space="preserve">Example Flow (128→32 upsize):</w:t>
      </w:r>
    </w:p>
    <w:p>
      <w:pPr>
        <w:pStyle w:val="SourceCode"/>
      </w:pPr>
      <w:r>
        <w:rPr>
          <w:rStyle w:val="VerbatimChar"/>
        </w:rPr>
        <w:t xml:space="preserve">1. Receive narrow beat 0 (bits [31:0])   → accumulate, ptr=1</w:t>
      </w:r>
      <w:r>
        <w:br/>
      </w:r>
      <w:r>
        <w:rPr>
          <w:rStyle w:val="VerbatimChar"/>
        </w:rPr>
        <w:t xml:space="preserve">2. Receive narrow beat 1 (bits [63:32])  → accumulate, ptr=2</w:t>
      </w:r>
      <w:r>
        <w:br/>
      </w:r>
      <w:r>
        <w:rPr>
          <w:rStyle w:val="VerbatimChar"/>
        </w:rPr>
        <w:t xml:space="preserve">3. Receive narrow beat 2 (bits [95:64])  → accumulate, ptr=3</w:t>
      </w:r>
      <w:r>
        <w:br/>
      </w:r>
      <w:r>
        <w:rPr>
          <w:rStyle w:val="VerbatimChar"/>
        </w:rPr>
        <w:t xml:space="preserve">4. Receive narrow beat 3 (bits [127:96]) → accumulate, OUTPUT wide beat, ptr=0</w:t>
      </w:r>
    </w:p>
    <w:bookmarkEnd w:id="281"/>
    <w:bookmarkStart w:id="282" w:name="apb-converter-axi4_to_apb_convert.sv"/>
    <w:p>
      <w:pPr>
        <w:pStyle w:val="Heading3"/>
      </w:pPr>
      <w:r>
        <w:t xml:space="preserve">APB Converter (axi4_to_apb_convert.sv)</w:t>
      </w:r>
    </w:p>
    <w:p>
      <w:pPr>
        <w:pStyle w:val="FirstParagraph"/>
      </w:pPr>
      <w:r>
        <w:rPr>
          <w:bCs/>
          <w:b/>
        </w:rPr>
        <w:t xml:space="preserve">Usage Model: Incremental Processing Within Protocol State Machine</w:t>
      </w:r>
      <w:r>
        <w:t xml:space="preserve"> </w:t>
      </w:r>
      <w:r>
        <w:t xml:space="preserve">- Converts incrementally as APB transactions complete</w:t>
      </w:r>
      <w:r>
        <w:t xml:space="preserve"> </w:t>
      </w:r>
      <w:r>
        <w:t xml:space="preserve">- Does NOT wait for complete wide beats</w:t>
      </w:r>
      <w:r>
        <w:t xml:space="preserve"> </w:t>
      </w:r>
      <w:r>
        <w:t xml:space="preserve">- Interleaves conversion with protocol translation</w:t>
      </w:r>
    </w:p>
    <w:p>
      <w:pPr>
        <w:pStyle w:val="BodyText"/>
      </w:pPr>
      <w:r>
        <w:rPr>
          <w:bCs/>
          <w:b/>
        </w:rPr>
        <w:t xml:space="preserve">State Machine:</w:t>
      </w:r>
      <w:r>
        <w:t xml:space="preserve"> </w:t>
      </w:r>
      <w:r>
        <w:t xml:space="preserve">- Complex: IDLE, READ, WRITE states</w:t>
      </w:r>
      <w:r>
        <w:t xml:space="preserve"> </w:t>
      </w:r>
      <w:r>
        <w:t xml:space="preserve">- Manages burst counters (</w:t>
      </w:r>
      <w:r>
        <w:rPr>
          <w:rStyle w:val="VerbatimChar"/>
        </w:rPr>
        <w:t xml:space="preserve">r_burst_count</w:t>
      </w:r>
      <w:r>
        <w:t xml:space="preserve">)</w:t>
      </w:r>
      <w:r>
        <w:t xml:space="preserve"> </w:t>
      </w:r>
      <w:r>
        <w:t xml:space="preserve">- Handles AXI burst to multiple APB transactions</w:t>
      </w:r>
      <w:r>
        <w:t xml:space="preserve"> </w:t>
      </w:r>
      <w:r>
        <w:t xml:space="preserve">- FIRST/LAST packet generation</w:t>
      </w:r>
      <w:r>
        <w:t xml:space="preserve"> </w:t>
      </w:r>
      <w:r>
        <w:t xml:space="preserve">- FIFO management for side channel data</w:t>
      </w:r>
    </w:p>
    <w:p>
      <w:pPr>
        <w:pStyle w:val="BodyText"/>
      </w:pPr>
      <w:r>
        <w:rPr>
          <w:bCs/>
          <w:b/>
        </w:rPr>
        <w:t xml:space="preserve">Example Flow (128→32 write path):</w:t>
      </w:r>
    </w:p>
    <w:p>
      <w:pPr>
        <w:pStyle w:val="SourceCode"/>
      </w:pPr>
      <w:r>
        <w:rPr>
          <w:rStyle w:val="VerbatimChar"/>
        </w:rPr>
        <w:t xml:space="preserve">1. Receive AXI AWADDR + WDATA[127:0] (full wide beat)</w:t>
      </w:r>
      <w:r>
        <w:br/>
      </w:r>
      <w:r>
        <w:rPr>
          <w:rStyle w:val="VerbatimChar"/>
        </w:rPr>
        <w:t xml:space="preserve">2. Enter WRITE state</w:t>
      </w:r>
      <w:r>
        <w:br/>
      </w:r>
      <w:r>
        <w:rPr>
          <w:rStyle w:val="VerbatimChar"/>
        </w:rPr>
        <w:t xml:space="preserve">3. APB transaction 0: Extract WDATA[31:0],   ptr=1, send to APB</w:t>
      </w:r>
      <w:r>
        <w:br/>
      </w:r>
      <w:r>
        <w:rPr>
          <w:rStyle w:val="VerbatimChar"/>
        </w:rPr>
        <w:t xml:space="preserve">4. APB transaction 1: Extract WDATA[63:32],  ptr=2, send to APB</w:t>
      </w:r>
      <w:r>
        <w:br/>
      </w:r>
      <w:r>
        <w:rPr>
          <w:rStyle w:val="VerbatimChar"/>
        </w:rPr>
        <w:t xml:space="preserve">5. APB transaction 2: Extract WDATA[95:64],  ptr=3, send to APB</w:t>
      </w:r>
      <w:r>
        <w:br/>
      </w:r>
      <w:r>
        <w:rPr>
          <w:rStyle w:val="VerbatimChar"/>
        </w:rPr>
        <w:t xml:space="preserve">6. APB transaction 3: Extract WDATA[127:96], ptr=0, complete AXI beat</w:t>
      </w:r>
      <w:r>
        <w:br/>
      </w:r>
      <w:r>
        <w:rPr>
          <w:rStyle w:val="VerbatimChar"/>
        </w:rPr>
        <w:t xml:space="preserve">7. If burst continues, repeat for next AXI beat</w:t>
      </w:r>
    </w:p>
    <w:p>
      <w:pPr>
        <w:pStyle w:val="FirstParagraph"/>
      </w:pPr>
      <w:r>
        <w:rPr>
          <w:bCs/>
          <w:b/>
        </w:rPr>
        <w:t xml:space="preserve">Critical Difference:</w:t>
      </w:r>
      <w:r>
        <w:t xml:space="preserve"> </w:t>
      </w:r>
      <w:r>
        <w:t xml:space="preserve">Conversion happens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t xml:space="preserve">the protocol state machine, one APB transaction at a time.</w:t>
      </w:r>
    </w:p>
    <w:p>
      <w:r>
        <w:pict>
          <v:rect style="width:0;height:1.5pt" o:hralign="center" o:hrstd="t" o:hr="t"/>
        </w:pict>
      </w:r>
    </w:p>
    <w:bookmarkEnd w:id="282"/>
    <w:bookmarkEnd w:id="283"/>
    <w:bookmarkStart w:id="286" w:name="refactoring-analysis"/>
    <w:p>
      <w:pPr>
        <w:pStyle w:val="Heading2"/>
      </w:pPr>
      <w:r>
        <w:t xml:space="preserve">Refactoring Analysis</w:t>
      </w:r>
    </w:p>
    <w:bookmarkStart w:id="284" w:name="X25410e17a4908c5119749049b308f91cce66854"/>
    <w:p>
      <w:pPr>
        <w:pStyle w:val="Heading3"/>
      </w:pPr>
      <w:r>
        <w:t xml:space="preserve">Option 1: Keep Current Inline Implementation ✓ RECOMMENDED</w:t>
      </w:r>
    </w:p>
    <w:p>
      <w:pPr>
        <w:pStyle w:val="FirstParagraph"/>
      </w:pPr>
      <w:r>
        <w:rPr>
          <w:bCs/>
          <w:b/>
        </w:rPr>
        <w:t xml:space="preserve">Pros:</w:t>
      </w:r>
      <w:r>
        <w:t xml:space="preserve"> </w:t>
      </w:r>
      <w:r>
        <w:t xml:space="preserve">- ✓ Already working and tested</w:t>
      </w:r>
      <w:r>
        <w:t xml:space="preserve"> </w:t>
      </w:r>
      <w:r>
        <w:t xml:space="preserve">- ✓ Tight integration with protocol state machine</w:t>
      </w:r>
      <w:r>
        <w:t xml:space="preserve"> </w:t>
      </w:r>
      <w:r>
        <w:t xml:space="preserve">- ✓ No additional latency</w:t>
      </w:r>
      <w:r>
        <w:t xml:space="preserve"> </w:t>
      </w:r>
      <w:r>
        <w:t xml:space="preserve">- ✓ Optimal resource usage</w:t>
      </w:r>
      <w:r>
        <w:t xml:space="preserve"> </w:t>
      </w:r>
      <w:r>
        <w:t xml:space="preserve">- ✓ Clear code flow for incremental conversion</w:t>
      </w:r>
    </w:p>
    <w:p>
      <w:pPr>
        <w:pStyle w:val="BodyText"/>
      </w:pPr>
      <w:r>
        <w:rPr>
          <w:bCs/>
          <w:b/>
        </w:rPr>
        <w:t xml:space="preserve">Cons:</w:t>
      </w:r>
      <w:r>
        <w:t xml:space="preserve"> </w:t>
      </w:r>
      <w:r>
        <w:t xml:space="preserve">- ⚠ Code duplication of conversion patterns</w:t>
      </w:r>
      <w:r>
        <w:t xml:space="preserve"> </w:t>
      </w:r>
      <w:r>
        <w:t xml:space="preserve">- ⚠ Complex state machine mixing protocol + data concerns</w:t>
      </w:r>
      <w:r>
        <w:t xml:space="preserve"> </w:t>
      </w:r>
      <w:r>
        <w:t xml:space="preserve">- ⚠ Harder to verify conversion logic independently</w:t>
      </w:r>
    </w:p>
    <w:p>
      <w:pPr>
        <w:pStyle w:val="BodyText"/>
      </w:pPr>
      <w:r>
        <w:rPr>
          <w:bCs/>
          <w:b/>
        </w:rPr>
        <w:t xml:space="preserve">Verdict:</w:t>
      </w:r>
      <w:r>
        <w:t xml:space="preserve"> </w:t>
      </w:r>
      <w:r>
        <w:t xml:space="preserve">Best choice. The tight coupling is actually</w:t>
      </w:r>
      <w:r>
        <w:t xml:space="preserve"> </w:t>
      </w:r>
      <w:r>
        <w:rPr>
          <w:bCs/>
          <w:b/>
        </w:rPr>
        <w:t xml:space="preserve">necessary</w:t>
      </w:r>
      <w:r>
        <w:t xml:space="preserve"> </w:t>
      </w:r>
      <w:r>
        <w:t xml:space="preserve">for the protocol conversion requirements.</w:t>
      </w:r>
    </w:p>
    <w:bookmarkEnd w:id="284"/>
    <w:bookmarkStart w:id="285" w:name="Xa1e5ae840c9b03025cca1cc8595527856fc0868"/>
    <w:p>
      <w:pPr>
        <w:pStyle w:val="Heading3"/>
      </w:pPr>
      <w:r>
        <w:t xml:space="preserve">Option 2: Refactor to Use Generic Modules ✗ NOT RECOMMENDED</w:t>
      </w:r>
    </w:p>
    <w:p>
      <w:pPr>
        <w:pStyle w:val="FirstParagraph"/>
      </w:pPr>
      <w:r>
        <w:rPr>
          <w:bCs/>
          <w:b/>
        </w:rPr>
        <w:t xml:space="preserve">Conceptual Architecture:</w:t>
      </w:r>
    </w:p>
    <w:p>
      <w:pPr>
        <w:pStyle w:val="SourceCode"/>
      </w:pPr>
      <w:r>
        <w:rPr>
          <w:rStyle w:val="VerbatimChar"/>
        </w:rPr>
        <w:t xml:space="preserve">AXI4 (DW-bit) → axi_data_dnsize → AXI4 (APBDW-bit) → axi4_to_apb_convert → APB (APBDW-bit)</w:t>
      </w:r>
      <w:r>
        <w:br/>
      </w:r>
      <w:r>
        <w:rPr>
          <w:rStyle w:val="VerbatimChar"/>
        </w:rPr>
        <w:t xml:space="preserve">                                      ↑</w:t>
      </w:r>
      <w:r>
        <w:br/>
      </w:r>
      <w:r>
        <w:rPr>
          <w:rStyle w:val="VerbatimChar"/>
        </w:rPr>
        <w:t xml:space="preserve">                              Width-matched AXI</w:t>
      </w:r>
    </w:p>
    <w:p>
      <w:pPr>
        <w:pStyle w:val="FirstParagraph"/>
      </w:pPr>
      <w:r>
        <w:rPr>
          <w:bCs/>
          <w:b/>
        </w:rPr>
        <w:t xml:space="preserve">Why This DOESN’T Work: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Incremental Processing Conflict:</w:t>
      </w:r>
    </w:p>
    <w:p>
      <w:pPr>
        <w:numPr>
          <w:ilvl w:val="1"/>
          <w:numId w:val="1045"/>
        </w:numPr>
        <w:pStyle w:val="Compact"/>
      </w:pPr>
      <w:r>
        <w:t xml:space="preserve">Generic modules process complete beats</w:t>
      </w:r>
    </w:p>
    <w:p>
      <w:pPr>
        <w:numPr>
          <w:ilvl w:val="1"/>
          <w:numId w:val="1045"/>
        </w:numPr>
        <w:pStyle w:val="Compact"/>
      </w:pPr>
      <w:r>
        <w:t xml:space="preserve">APB converter processes incrementally with state machine</w:t>
      </w:r>
    </w:p>
    <w:p>
      <w:pPr>
        <w:numPr>
          <w:ilvl w:val="1"/>
          <w:numId w:val="1045"/>
        </w:numPr>
        <w:pStyle w:val="Compact"/>
      </w:pPr>
      <w:r>
        <w:t xml:space="preserve">No clean insertion point for pipeline stages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State Machine Coupling:</w:t>
      </w:r>
    </w:p>
    <w:p>
      <w:pPr>
        <w:numPr>
          <w:ilvl w:val="1"/>
          <w:numId w:val="1046"/>
        </w:numPr>
        <w:pStyle w:val="Compact"/>
      </w:pPr>
      <w:r>
        <w:t xml:space="preserve">Conversion is tightly coupled with burst management</w:t>
      </w:r>
    </w:p>
    <w:p>
      <w:pPr>
        <w:numPr>
          <w:ilvl w:val="1"/>
          <w:numId w:val="1046"/>
        </w:numPr>
        <w:pStyle w:val="Compact"/>
      </w:pPr>
      <w:r>
        <w:t xml:space="preserve">Pointer increments synchronized with APB transaction completions</w:t>
      </w:r>
    </w:p>
    <w:p>
      <w:pPr>
        <w:numPr>
          <w:ilvl w:val="1"/>
          <w:numId w:val="1046"/>
        </w:numPr>
        <w:pStyle w:val="Compact"/>
      </w:pPr>
      <w:r>
        <w:t xml:space="preserve">FIRST/LAST generation depends on both protocol and conversion state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Complexity Increase:</w:t>
      </w:r>
    </w:p>
    <w:p>
      <w:pPr>
        <w:numPr>
          <w:ilvl w:val="1"/>
          <w:numId w:val="1047"/>
        </w:numPr>
        <w:pStyle w:val="Compact"/>
      </w:pPr>
      <w:r>
        <w:t xml:space="preserve">Would need complex glue logic to bridge generic modules to state machine</w:t>
      </w:r>
    </w:p>
    <w:p>
      <w:pPr>
        <w:numPr>
          <w:ilvl w:val="1"/>
          <w:numId w:val="1047"/>
        </w:numPr>
        <w:pStyle w:val="Compact"/>
      </w:pPr>
      <w:r>
        <w:t xml:space="preserve">Additional FIFOs to buffer partial conversions</w:t>
      </w:r>
    </w:p>
    <w:p>
      <w:pPr>
        <w:numPr>
          <w:ilvl w:val="1"/>
          <w:numId w:val="1047"/>
        </w:numPr>
        <w:pStyle w:val="Compact"/>
      </w:pPr>
      <w:r>
        <w:t xml:space="preserve">More difficult to reason about system behavior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Resource Overhead:</w:t>
      </w:r>
    </w:p>
    <w:p>
      <w:pPr>
        <w:numPr>
          <w:ilvl w:val="1"/>
          <w:numId w:val="1048"/>
        </w:numPr>
        <w:pStyle w:val="Compact"/>
      </w:pPr>
      <w:r>
        <w:t xml:space="preserve">Extra registers for generic module state</w:t>
      </w:r>
    </w:p>
    <w:p>
      <w:pPr>
        <w:numPr>
          <w:ilvl w:val="1"/>
          <w:numId w:val="1048"/>
        </w:numPr>
        <w:pStyle w:val="Compact"/>
      </w:pPr>
      <w:r>
        <w:t xml:space="preserve">Additional control logic for coordination</w:t>
      </w:r>
    </w:p>
    <w:p>
      <w:pPr>
        <w:numPr>
          <w:ilvl w:val="1"/>
          <w:numId w:val="1048"/>
        </w:numPr>
        <w:pStyle w:val="Compact"/>
      </w:pPr>
      <w:r>
        <w:t xml:space="preserve">Larger design for no functional benefit</w:t>
      </w:r>
    </w:p>
    <w:p>
      <w:pPr>
        <w:numPr>
          <w:ilvl w:val="0"/>
          <w:numId w:val="1044"/>
        </w:numPr>
        <w:pStyle w:val="Compact"/>
      </w:pPr>
      <w:r>
        <w:rPr>
          <w:bCs/>
          <w:b/>
        </w:rPr>
        <w:t xml:space="preserve">Verification Burden:</w:t>
      </w:r>
    </w:p>
    <w:p>
      <w:pPr>
        <w:numPr>
          <w:ilvl w:val="1"/>
          <w:numId w:val="1049"/>
        </w:numPr>
        <w:pStyle w:val="Compact"/>
      </w:pPr>
      <w:r>
        <w:t xml:space="preserve">More complex interactions to verify</w:t>
      </w:r>
    </w:p>
    <w:p>
      <w:pPr>
        <w:numPr>
          <w:ilvl w:val="1"/>
          <w:numId w:val="1049"/>
        </w:numPr>
        <w:pStyle w:val="Compact"/>
      </w:pPr>
      <w:r>
        <w:t xml:space="preserve">Harder to achieve coverage</w:t>
      </w:r>
    </w:p>
    <w:p>
      <w:pPr>
        <w:numPr>
          <w:ilvl w:val="1"/>
          <w:numId w:val="1049"/>
        </w:numPr>
        <w:pStyle w:val="Compact"/>
      </w:pPr>
      <w:r>
        <w:t xml:space="preserve">Debugging becomes more difficult</w:t>
      </w:r>
    </w:p>
    <w:p>
      <w:pPr>
        <w:pStyle w:val="FirstParagraph"/>
      </w:pPr>
      <w:r>
        <w:rPr>
          <w:bCs/>
          <w:b/>
        </w:rPr>
        <w:t xml:space="preserve">Verdict:</w:t>
      </w:r>
      <w:r>
        <w:t xml:space="preserve"> </w:t>
      </w:r>
      <w:r>
        <w:t xml:space="preserve">Refactoring would make the design</w:t>
      </w:r>
      <w:r>
        <w:t xml:space="preserve"> </w:t>
      </w:r>
      <w:r>
        <w:rPr>
          <w:bCs/>
          <w:b/>
        </w:rPr>
        <w:t xml:space="preserve">more complex</w:t>
      </w:r>
      <w:r>
        <w:t xml:space="preserve"> </w:t>
      </w:r>
      <w:r>
        <w:t xml:space="preserve">without providing any benefits.</w:t>
      </w:r>
    </w:p>
    <w:p>
      <w:r>
        <w:pict>
          <v:rect style="width:0;height:1.5pt" o:hralign="center" o:hrstd="t" o:hr="t"/>
        </w:pict>
      </w:r>
    </w:p>
    <w:bookmarkEnd w:id="285"/>
    <w:bookmarkEnd w:id="286"/>
    <w:bookmarkStart w:id="287" w:name="X30396d862e71be48d1d4a17a77636f1159118a0"/>
    <w:p>
      <w:pPr>
        <w:pStyle w:val="Heading2"/>
      </w:pPr>
      <w:r>
        <w:t xml:space="preserve">Validation: Independent Verification of Generic Module Algorithms</w:t>
      </w:r>
    </w:p>
    <w:p>
      <w:pPr>
        <w:pStyle w:val="FirstParagraph"/>
      </w:pPr>
      <w:r>
        <w:rPr>
          <w:bCs/>
          <w:b/>
        </w:rPr>
        <w:t xml:space="preserve">Finding:</w:t>
      </w:r>
      <w:r>
        <w:t xml:space="preserve"> </w:t>
      </w:r>
      <w:r>
        <w:t xml:space="preserve">The APB converter independently arrived at</w:t>
      </w:r>
      <w:r>
        <w:t xml:space="preserve"> </w:t>
      </w:r>
      <w:r>
        <w:rPr>
          <w:bCs/>
          <w:b/>
        </w:rPr>
        <w:t xml:space="preserve">identical</w:t>
      </w:r>
      <w:r>
        <w:t xml:space="preserve"> </w:t>
      </w:r>
      <w:r>
        <w:t xml:space="preserve">data width conversion algorithms.</w:t>
      </w:r>
    </w:p>
    <w:p>
      <w:pPr>
        <w:pStyle w:val="BodyText"/>
      </w:pPr>
      <w:r>
        <w:rPr>
          <w:bCs/>
          <w:b/>
        </w:rPr>
        <w:t xml:space="preserve">Validation Points:</w:t>
      </w:r>
    </w:p>
    <w:p>
      <w:pPr>
        <w:numPr>
          <w:ilvl w:val="0"/>
          <w:numId w:val="1050"/>
        </w:numPr>
        <w:pStyle w:val="Compact"/>
      </w:pPr>
      <w:r>
        <w:rPr>
          <w:bCs/>
          <w:b/>
        </w:rPr>
        <w:t xml:space="preserve">Slice Extraction (Dnsize):</w:t>
      </w:r>
    </w:p>
    <w:p>
      <w:pPr>
        <w:numPr>
          <w:ilvl w:val="1"/>
          <w:numId w:val="1051"/>
        </w:numPr>
        <w:pStyle w:val="Compact"/>
      </w:pPr>
      <w:r>
        <w:t xml:space="preserve">APB converter line 334:</w:t>
      </w:r>
      <w:r>
        <w:t xml:space="preserve"> </w:t>
      </w:r>
      <w:r>
        <w:rPr>
          <w:rStyle w:val="VerbatimChar"/>
        </w:rPr>
        <w:t xml:space="preserve">r_s_axi_wdata[r_axi_wr_data_pointer*APBDW +: APBDW]</w:t>
      </w:r>
    </w:p>
    <w:p>
      <w:pPr>
        <w:numPr>
          <w:ilvl w:val="1"/>
          <w:numId w:val="1051"/>
        </w:numPr>
        <w:pStyle w:val="Compact"/>
      </w:pPr>
      <w:r>
        <w:t xml:space="preserve">Generic dnsize line 210:</w:t>
      </w:r>
      <w:r>
        <w:t xml:space="preserve"> </w:t>
      </w:r>
      <w:r>
        <w:rPr>
          <w:rStyle w:val="VerbatimChar"/>
        </w:rPr>
        <w:t xml:space="preserve">r_data_buffer[r_beat_ptr*NARROW_WIDTH +: NARROW_WIDTH]</w:t>
      </w:r>
    </w:p>
    <w:p>
      <w:pPr>
        <w:numPr>
          <w:ilvl w:val="1"/>
          <w:numId w:val="1051"/>
        </w:numPr>
        <w:pStyle w:val="Compact"/>
      </w:pPr>
      <w:r>
        <w:rPr>
          <w:bCs/>
          <w:b/>
        </w:rPr>
        <w:t xml:space="preserve">✓ IDENTICAL pattern</w:t>
      </w:r>
    </w:p>
    <w:p>
      <w:pPr>
        <w:numPr>
          <w:ilvl w:val="0"/>
          <w:numId w:val="1050"/>
        </w:numPr>
        <w:pStyle w:val="Compact"/>
      </w:pPr>
      <w:r>
        <w:rPr>
          <w:bCs/>
          <w:b/>
        </w:rPr>
        <w:t xml:space="preserve">Accumulation (Upsize):</w:t>
      </w:r>
    </w:p>
    <w:p>
      <w:pPr>
        <w:numPr>
          <w:ilvl w:val="1"/>
          <w:numId w:val="1052"/>
        </w:numPr>
        <w:pStyle w:val="Compact"/>
      </w:pPr>
      <w:r>
        <w:t xml:space="preserve">APB converter line 283:</w:t>
      </w:r>
      <w:r>
        <w:t xml:space="preserve"> </w:t>
      </w:r>
      <w:r>
        <w:rPr>
          <w:rStyle w:val="VerbatimChar"/>
        </w:rPr>
        <w:t xml:space="preserve">r_axi_data_shift[r_axi_rsp_data_pointer*APBDW +: APBDW] &lt;= data</w:t>
      </w:r>
    </w:p>
    <w:p>
      <w:pPr>
        <w:numPr>
          <w:ilvl w:val="1"/>
          <w:numId w:val="1052"/>
        </w:numPr>
        <w:pStyle w:val="Compact"/>
      </w:pPr>
      <w:r>
        <w:t xml:space="preserve">Generic upsize line 158:</w:t>
      </w:r>
      <w:r>
        <w:t xml:space="preserve"> </w:t>
      </w:r>
      <w:r>
        <w:rPr>
          <w:rStyle w:val="VerbatimChar"/>
        </w:rPr>
        <w:t xml:space="preserve">r_data_accumulator[r_beat_ptr*NARROW_WIDTH +: NARROW_WIDTH] &lt;= data</w:t>
      </w:r>
    </w:p>
    <w:p>
      <w:pPr>
        <w:numPr>
          <w:ilvl w:val="1"/>
          <w:numId w:val="1052"/>
        </w:numPr>
        <w:pStyle w:val="Compact"/>
      </w:pPr>
      <w:r>
        <w:rPr>
          <w:bCs/>
          <w:b/>
        </w:rPr>
        <w:t xml:space="preserve">✓ IDENTICAL pattern</w:t>
      </w:r>
    </w:p>
    <w:p>
      <w:pPr>
        <w:numPr>
          <w:ilvl w:val="0"/>
          <w:numId w:val="1050"/>
        </w:numPr>
        <w:pStyle w:val="Compact"/>
      </w:pPr>
      <w:r>
        <w:rPr>
          <w:bCs/>
          <w:b/>
        </w:rPr>
        <w:t xml:space="preserve">Pointer Management:</w:t>
      </w:r>
    </w:p>
    <w:p>
      <w:pPr>
        <w:numPr>
          <w:ilvl w:val="1"/>
          <w:numId w:val="1053"/>
        </w:numPr>
        <w:pStyle w:val="Compact"/>
      </w:pPr>
      <w:r>
        <w:t xml:space="preserve">Both use same increment and wrap logic</w:t>
      </w:r>
    </w:p>
    <w:p>
      <w:pPr>
        <w:numPr>
          <w:ilvl w:val="1"/>
          <w:numId w:val="1053"/>
        </w:numPr>
        <w:pStyle w:val="Compact"/>
      </w:pPr>
      <w:r>
        <w:t xml:space="preserve">Both use</w:t>
      </w:r>
      <w:r>
        <w:t xml:space="preserve"> </w:t>
      </w:r>
      <w:r>
        <w:rPr>
          <w:rStyle w:val="VerbatimChar"/>
        </w:rPr>
        <w:t xml:space="preserve">$clog2(RATIO)</w:t>
      </w:r>
      <w:r>
        <w:t xml:space="preserve"> </w:t>
      </w:r>
      <w:r>
        <w:t xml:space="preserve">for pointer width</w:t>
      </w:r>
    </w:p>
    <w:p>
      <w:pPr>
        <w:numPr>
          <w:ilvl w:val="1"/>
          <w:numId w:val="1053"/>
        </w:numPr>
        <w:pStyle w:val="Compact"/>
      </w:pPr>
      <w:r>
        <w:t xml:space="preserve">Both wrap at</w:t>
      </w:r>
      <w:r>
        <w:t xml:space="preserve"> </w:t>
      </w:r>
      <w:r>
        <w:rPr>
          <w:rStyle w:val="VerbatimChar"/>
        </w:rPr>
        <w:t xml:space="preserve">ratio-1</w:t>
      </w:r>
    </w:p>
    <w:p>
      <w:pPr>
        <w:numPr>
          <w:ilvl w:val="1"/>
          <w:numId w:val="1053"/>
        </w:numPr>
        <w:pStyle w:val="Compact"/>
      </w:pPr>
      <w:r>
        <w:rPr>
          <w:bCs/>
          <w:b/>
        </w:rPr>
        <w:t xml:space="preserve">✓ IDENTICAL pattern</w:t>
      </w:r>
    </w:p>
    <w:p>
      <w:pPr>
        <w:pStyle w:val="FirstParagraph"/>
      </w:pPr>
      <w:r>
        <w:rPr>
          <w:bCs/>
          <w:b/>
        </w:rPr>
        <w:t xml:space="preserve">Significance:</w:t>
      </w:r>
      <w:r>
        <w:t xml:space="preserve"> </w:t>
      </w:r>
      <w:r>
        <w:t xml:space="preserve">Two independent implementations converging on the same solution provides strong evidence that our generic module algorithms are</w:t>
      </w:r>
      <w:r>
        <w:t xml:space="preserve"> </w:t>
      </w:r>
      <w:r>
        <w:rPr>
          <w:bCs/>
          <w:b/>
        </w:rPr>
        <w:t xml:space="preserve">correct and optimal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87"/>
    <w:bookmarkStart w:id="289" w:name="code-sections-reference"/>
    <w:p>
      <w:pPr>
        <w:pStyle w:val="Heading2"/>
      </w:pPr>
      <w:r>
        <w:t xml:space="preserve">Code Sections Reference</w:t>
      </w:r>
    </w:p>
    <w:bookmarkStart w:id="288" w:name="apb-converter-data-width-conversion-code"/>
    <w:p>
      <w:pPr>
        <w:pStyle w:val="Heading3"/>
      </w:pPr>
      <w:r>
        <w:t xml:space="preserve">APB Converter Data Width Conversion Code</w:t>
      </w:r>
    </w:p>
    <w:p>
      <w:pPr>
        <w:pStyle w:val="FirstParagraph"/>
      </w:pPr>
      <w:r>
        <w:rPr>
          <w:bCs/>
          <w:b/>
        </w:rPr>
        <w:t xml:space="preserve">Parameters:</w:t>
      </w:r>
    </w:p>
    <w:p>
      <w:pPr>
        <w:pStyle w:val="SourceCode"/>
      </w:pPr>
      <w:r>
        <w:rPr>
          <w:rStyle w:val="CommentTok"/>
        </w:rPr>
        <w:t xml:space="preserve">// Line 39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AXI2APBRATIO = DW / APBDW,</w:t>
      </w:r>
      <w:r>
        <w:br/>
      </w:r>
      <w:r>
        <w:rPr>
          <w:rStyle w:val="KeywordTok"/>
        </w:rPr>
        <w:t xml:space="preserve">parameter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PTR_WIDTH = </w:t>
      </w:r>
      <w:r>
        <w:rPr>
          <w:rStyle w:val="KeywordTok"/>
        </w:rPr>
        <w:t xml:space="preserve">$clog2</w:t>
      </w:r>
      <w:r>
        <w:rPr>
          <w:rStyle w:val="NormalTok"/>
        </w:rPr>
        <w:t xml:space="preserve">(AXI2APBRATIO),</w:t>
      </w:r>
    </w:p>
    <w:p>
      <w:pPr>
        <w:pStyle w:val="FirstParagraph"/>
      </w:pPr>
      <w:r>
        <w:rPr>
          <w:bCs/>
          <w:b/>
        </w:rPr>
        <w:t xml:space="preserve">State Variables:</w:t>
      </w:r>
    </w:p>
    <w:p>
      <w:pPr>
        <w:pStyle w:val="SourceCode"/>
      </w:pPr>
      <w:r>
        <w:rPr>
          <w:rStyle w:val="CommentTok"/>
        </w:rPr>
        <w:t xml:space="preserve">// Line 168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[DW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r_axi_data_shift, w_axi_data_shift;</w:t>
      </w:r>
      <w:r>
        <w:br/>
      </w:r>
      <w:r>
        <w:br/>
      </w:r>
      <w:r>
        <w:rPr>
          <w:rStyle w:val="CommentTok"/>
        </w:rPr>
        <w:t xml:space="preserve">// Lines 171-173 - THREE separate pointers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[PTR_WIDTH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r_axi_rd_data_pointer, w_axi_rd_data_pointer;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[PTR_WIDTH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r_axi_wr_data_pointer, w_axi_wr_data_pointer;</w:t>
      </w:r>
      <w:r>
        <w:br/>
      </w:r>
      <w:r>
        <w:rPr>
          <w:rStyle w:val="KeywordTok"/>
        </w:rPr>
        <w:t xml:space="preserve">logic</w:t>
      </w:r>
      <w:r>
        <w:rPr>
          <w:rStyle w:val="NormalTok"/>
        </w:rPr>
        <w:t xml:space="preserve"> [PTR_WIDTH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r_axi_rsp_data_pointer, w_axi_rsp_data_pointer;</w:t>
      </w:r>
    </w:p>
    <w:p>
      <w:pPr>
        <w:pStyle w:val="FirstParagraph"/>
      </w:pPr>
      <w:r>
        <w:rPr>
          <w:bCs/>
          <w:b/>
        </w:rPr>
        <w:t xml:space="preserve">WRITE Path (Dnsize):</w:t>
      </w:r>
    </w:p>
    <w:p>
      <w:pPr>
        <w:pStyle w:val="SourceCode"/>
      </w:pPr>
      <w:r>
        <w:rPr>
          <w:rStyle w:val="CommentTok"/>
        </w:rPr>
        <w:t xml:space="preserve">// Line 334 - Extract data slice</w:t>
      </w:r>
      <w:r>
        <w:br/>
      </w:r>
      <w:r>
        <w:rPr>
          <w:rStyle w:val="NormalTok"/>
        </w:rPr>
        <w:t xml:space="preserve">w_apb_cmd_pkt_pwdata = (axi2abpratio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r_s_axi_wdata[APBDW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:</w:t>
      </w:r>
      <w:r>
        <w:br/>
      </w:r>
      <w:r>
        <w:rPr>
          <w:rStyle w:val="NormalTok"/>
        </w:rPr>
        <w:t xml:space="preserve">                        r_s_axi_wdata[r_axi_wr_data_pointer*APBDW +: APBDW];</w:t>
      </w:r>
      <w:r>
        <w:br/>
      </w:r>
      <w:r>
        <w:br/>
      </w:r>
      <w:r>
        <w:rPr>
          <w:rStyle w:val="CommentTok"/>
        </w:rPr>
        <w:t xml:space="preserve">// Line 337 - Extract strobe slice</w:t>
      </w:r>
      <w:r>
        <w:br/>
      </w:r>
      <w:r>
        <w:rPr>
          <w:rStyle w:val="NormalTok"/>
        </w:rPr>
        <w:t xml:space="preserve">w_apb_cmd_pkt_pstrb = (axi2abpratio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? r_s_axi_wstrb[APBSW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:</w:t>
      </w:r>
      <w:r>
        <w:br/>
      </w:r>
      <w:r>
        <w:rPr>
          <w:rStyle w:val="NormalTok"/>
        </w:rPr>
        <w:t xml:space="preserve">                       r_s_axi_wstrb[r_axi_wr_data_pointer*APBSW +: APBSW];</w:t>
      </w:r>
      <w:r>
        <w:br/>
      </w:r>
      <w:r>
        <w:br/>
      </w:r>
      <w:r>
        <w:rPr>
          <w:rStyle w:val="CommentTok"/>
        </w:rPr>
        <w:t xml:space="preserve">// Lines 315-317 - Increment and wrap</w:t>
      </w:r>
      <w:r>
        <w:br/>
      </w:r>
      <w:r>
        <w:rPr>
          <w:rStyle w:val="NormalTok"/>
        </w:rPr>
        <w:t xml:space="preserve">r_axi_wr_data_pointer &lt;= r_axi_wr_data_pointer +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(r_axi_wr_data_pointer == PTR_WIDTH'(axi2abpratio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r_axi_wr_data_pointer &lt;= </w:t>
      </w:r>
      <w:r>
        <w:rPr>
          <w:rStyle w:val="BaseNTok"/>
        </w:rPr>
        <w:t xml:space="preserve">'b0</w:t>
      </w:r>
      <w:r>
        <w:rPr>
          <w:rStyle w:val="NormalTok"/>
        </w:rPr>
        <w:t xml:space="preserve">;</w:t>
      </w:r>
    </w:p>
    <w:p>
      <w:pPr>
        <w:pStyle w:val="FirstParagraph"/>
      </w:pPr>
      <w:r>
        <w:rPr>
          <w:bCs/>
          <w:b/>
        </w:rPr>
        <w:t xml:space="preserve">READ Response Path (Upsize):</w:t>
      </w:r>
    </w:p>
    <w:p>
      <w:pPr>
        <w:pStyle w:val="SourceCode"/>
      </w:pPr>
      <w:r>
        <w:rPr>
          <w:rStyle w:val="CommentTok"/>
        </w:rPr>
        <w:t xml:space="preserve">// Line 283 - Accumulate into shift register</w:t>
      </w:r>
      <w:r>
        <w:br/>
      </w:r>
      <w:r>
        <w:rPr>
          <w:rStyle w:val="NormalTok"/>
        </w:rPr>
        <w:t xml:space="preserve">r_axi_data_shift[r_axi_rsp_data_pointer*APBDW +: APBDW] &lt;= r_apb_rsp_pkt_prdata;</w:t>
      </w:r>
      <w:r>
        <w:br/>
      </w:r>
      <w:r>
        <w:br/>
      </w:r>
      <w:r>
        <w:rPr>
          <w:rStyle w:val="CommentTok"/>
        </w:rPr>
        <w:t xml:space="preserve">// Lines 284-287 - Increment and wrap</w:t>
      </w:r>
      <w:r>
        <w:br/>
      </w:r>
      <w:r>
        <w:rPr>
          <w:rStyle w:val="NormalTok"/>
        </w:rPr>
        <w:t xml:space="preserve">r_axi_rsp_data_pointer &lt;= r_axi_rsp_data_pointer + </w:t>
      </w:r>
      <w:r>
        <w:rPr>
          <w:rStyle w:val="BaseNTok"/>
        </w:rPr>
        <w:t xml:space="preserve">1'b1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(r_axi_rsp_data_pointer == PTR_WIDTH'(axi2abpratio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 </w:t>
      </w:r>
      <w:r>
        <w:rPr>
          <w:rStyle w:val="KeywordTok"/>
        </w:rPr>
        <w:t xml:space="preserve">begin</w:t>
      </w:r>
      <w:r>
        <w:br/>
      </w:r>
      <w:r>
        <w:rPr>
          <w:rStyle w:val="NormalTok"/>
        </w:rPr>
        <w:t xml:space="preserve">    r_axi_rsp_data_pointer &lt;= </w:t>
      </w:r>
      <w:r>
        <w:rPr>
          <w:rStyle w:val="BaseNTok"/>
        </w:rPr>
        <w:t xml:space="preserve">'b0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// Line 366 - Combinational accumulation (alternative path)</w:t>
      </w:r>
      <w:r>
        <w:br/>
      </w:r>
      <w:r>
        <w:rPr>
          <w:rStyle w:val="NormalTok"/>
        </w:rPr>
        <w:t xml:space="preserve">w_axi_data_shift[r_axi_rsp_data_pointer*APBDW +: APBDW] = r_apb_rsp_pkt_prdata;</w:t>
      </w:r>
    </w:p>
    <w:p>
      <w:r>
        <w:pict>
          <v:rect style="width:0;height:1.5pt" o:hralign="center" o:hrstd="t" o:hr="t"/>
        </w:pict>
      </w:r>
    </w:p>
    <w:bookmarkEnd w:id="288"/>
    <w:bookmarkEnd w:id="289"/>
    <w:bookmarkStart w:id="293" w:name="conclusion"/>
    <w:p>
      <w:pPr>
        <w:pStyle w:val="Heading2"/>
      </w:pPr>
      <w:r>
        <w:t xml:space="preserve">Conclusion</w:t>
      </w:r>
    </w:p>
    <w:bookmarkStart w:id="290" w:name="summary-1"/>
    <w:p>
      <w:pPr>
        <w:pStyle w:val="Heading3"/>
      </w:pPr>
      <w:r>
        <w:t xml:space="preserve">Summary</w:t>
      </w:r>
    </w:p>
    <w:p>
      <w:pPr>
        <w:pStyle w:val="FirstParagraph"/>
      </w:pPr>
      <w:r>
        <w:t xml:space="preserve">The APB converter implements data width conversion using</w:t>
      </w:r>
      <w:r>
        <w:t xml:space="preserve"> </w:t>
      </w:r>
      <w:r>
        <w:rPr>
          <w:bCs/>
          <w:b/>
        </w:rPr>
        <w:t xml:space="preserve">patterns identical to our generic modules</w:t>
      </w:r>
      <w:r>
        <w:t xml:space="preserve">, but in a</w:t>
      </w:r>
      <w:r>
        <w:t xml:space="preserve"> </w:t>
      </w:r>
      <w:r>
        <w:rPr>
          <w:bCs/>
          <w:b/>
        </w:rPr>
        <w:t xml:space="preserve">fundamentally different architectural context</w:t>
      </w:r>
      <w:r>
        <w:t xml:space="preserve">: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Generic modules:</w:t>
      </w:r>
      <w:r>
        <w:t xml:space="preserve"> </w:t>
      </w:r>
      <w:r>
        <w:t xml:space="preserve">Standalone streaming pipeline stages processing complete beats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APB converter:</w:t>
      </w:r>
      <w:r>
        <w:t xml:space="preserve"> </w:t>
      </w:r>
      <w:r>
        <w:t xml:space="preserve">Inline conversion within protocol state machine processing incrementally</w:t>
      </w:r>
    </w:p>
    <w:bookmarkEnd w:id="290"/>
    <w:bookmarkStart w:id="291" w:name="recommendations"/>
    <w:p>
      <w:pPr>
        <w:pStyle w:val="Heading3"/>
      </w:pPr>
      <w:r>
        <w:t xml:space="preserve">Recommendations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Do NOT refactor</w:t>
      </w:r>
      <w:r>
        <w:t xml:space="preserve"> </w:t>
      </w:r>
      <w:r>
        <w:t xml:space="preserve">APB converter to use generic modules</w:t>
      </w:r>
    </w:p>
    <w:p>
      <w:pPr>
        <w:numPr>
          <w:ilvl w:val="1"/>
          <w:numId w:val="1056"/>
        </w:numPr>
        <w:pStyle w:val="Compact"/>
      </w:pPr>
      <w:r>
        <w:t xml:space="preserve">Current inline implementation is optimal for its use case</w:t>
      </w:r>
    </w:p>
    <w:p>
      <w:pPr>
        <w:numPr>
          <w:ilvl w:val="1"/>
          <w:numId w:val="1056"/>
        </w:numPr>
        <w:pStyle w:val="Compact"/>
      </w:pPr>
      <w:r>
        <w:t xml:space="preserve">Refactoring would increase complexity without benefits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Keep generic modules separate</w:t>
      </w:r>
      <w:r>
        <w:t xml:space="preserve"> </w:t>
      </w:r>
      <w:r>
        <w:t xml:space="preserve">for their intended use cases:</w:t>
      </w:r>
    </w:p>
    <w:p>
      <w:pPr>
        <w:numPr>
          <w:ilvl w:val="1"/>
          <w:numId w:val="1057"/>
        </w:numPr>
        <w:pStyle w:val="Compact"/>
      </w:pPr>
      <w:r>
        <w:t xml:space="preserve">Pure data width conversion in streaming pipelines</w:t>
      </w:r>
    </w:p>
    <w:p>
      <w:pPr>
        <w:numPr>
          <w:ilvl w:val="1"/>
          <w:numId w:val="1057"/>
        </w:numPr>
        <w:pStyle w:val="Compact"/>
      </w:pPr>
      <w:r>
        <w:t xml:space="preserve">Protocol-agnostic width adaptation</w:t>
      </w:r>
    </w:p>
    <w:p>
      <w:pPr>
        <w:numPr>
          <w:ilvl w:val="1"/>
          <w:numId w:val="1057"/>
        </w:numPr>
        <w:pStyle w:val="Compact"/>
      </w:pPr>
      <w:r>
        <w:t xml:space="preserve">Reusable components for future designs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Document the relationship</w:t>
      </w:r>
      <w:r>
        <w:t xml:space="preserve"> </w:t>
      </w:r>
      <w:r>
        <w:t xml:space="preserve">between the two implementations:</w:t>
      </w:r>
    </w:p>
    <w:p>
      <w:pPr>
        <w:numPr>
          <w:ilvl w:val="1"/>
          <w:numId w:val="1058"/>
        </w:numPr>
        <w:pStyle w:val="Compact"/>
      </w:pPr>
      <w:r>
        <w:t xml:space="preserve">Both use same fundamental algorithms (validation)</w:t>
      </w:r>
    </w:p>
    <w:p>
      <w:pPr>
        <w:numPr>
          <w:ilvl w:val="1"/>
          <w:numId w:val="1058"/>
        </w:numPr>
        <w:pStyle w:val="Compact"/>
      </w:pPr>
      <w:r>
        <w:t xml:space="preserve">Different usage models require different architectures</w:t>
      </w:r>
    </w:p>
    <w:p>
      <w:pPr>
        <w:numPr>
          <w:ilvl w:val="1"/>
          <w:numId w:val="1058"/>
        </w:numPr>
        <w:pStyle w:val="Compact"/>
      </w:pPr>
      <w:r>
        <w:t xml:space="preserve">Not all width conversion scenarios suit pipeline approach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Consider future opportunities:</w:t>
      </w:r>
    </w:p>
    <w:p>
      <w:pPr>
        <w:numPr>
          <w:ilvl w:val="1"/>
          <w:numId w:val="1059"/>
        </w:numPr>
        <w:pStyle w:val="Compact"/>
      </w:pPr>
      <w:r>
        <w:t xml:space="preserve">Other protocol converters may benefit from generic modules</w:t>
      </w:r>
    </w:p>
    <w:p>
      <w:pPr>
        <w:numPr>
          <w:ilvl w:val="1"/>
          <w:numId w:val="1059"/>
        </w:numPr>
        <w:pStyle w:val="Compact"/>
      </w:pPr>
      <w:r>
        <w:t xml:space="preserve">AXI-to-AXI width converters are prime candidates</w:t>
      </w:r>
    </w:p>
    <w:p>
      <w:pPr>
        <w:numPr>
          <w:ilvl w:val="1"/>
          <w:numId w:val="1059"/>
        </w:numPr>
        <w:pStyle w:val="Compact"/>
      </w:pPr>
      <w:r>
        <w:t xml:space="preserve">Future designs should evaluate if pipeline model fits</w:t>
      </w:r>
    </w:p>
    <w:bookmarkEnd w:id="291"/>
    <w:bookmarkStart w:id="292" w:name="value-delivered"/>
    <w:p>
      <w:pPr>
        <w:pStyle w:val="Heading3"/>
      </w:pPr>
      <w:r>
        <w:t xml:space="preserve">Value Delivered</w:t>
      </w:r>
    </w:p>
    <w:p>
      <w:pPr>
        <w:numPr>
          <w:ilvl w:val="0"/>
          <w:numId w:val="1060"/>
        </w:numPr>
        <w:pStyle w:val="Compact"/>
      </w:pPr>
      <w:r>
        <w:t xml:space="preserve">✓</w:t>
      </w:r>
      <w:r>
        <w:t xml:space="preserve"> </w:t>
      </w:r>
      <w:r>
        <w:rPr>
          <w:bCs/>
          <w:b/>
        </w:rPr>
        <w:t xml:space="preserve">Validation</w:t>
      </w:r>
      <w:r>
        <w:t xml:space="preserve"> </w:t>
      </w:r>
      <w:r>
        <w:t xml:space="preserve">- Independent implementation confirms algorithm correctness</w:t>
      </w:r>
    </w:p>
    <w:p>
      <w:pPr>
        <w:numPr>
          <w:ilvl w:val="0"/>
          <w:numId w:val="1060"/>
        </w:numPr>
        <w:pStyle w:val="Compact"/>
      </w:pPr>
      <w:r>
        <w:t xml:space="preserve">✓</w:t>
      </w:r>
      <w:r>
        <w:t xml:space="preserve"> </w:t>
      </w:r>
      <w:r>
        <w:rPr>
          <w:bCs/>
          <w:b/>
        </w:rPr>
        <w:t xml:space="preserve">Clarity</w:t>
      </w:r>
      <w:r>
        <w:t xml:space="preserve"> </w:t>
      </w:r>
      <w:r>
        <w:t xml:space="preserve">- Understand why inline vs. pipeline architectures differ</w:t>
      </w:r>
    </w:p>
    <w:p>
      <w:pPr>
        <w:numPr>
          <w:ilvl w:val="0"/>
          <w:numId w:val="1060"/>
        </w:numPr>
        <w:pStyle w:val="Compact"/>
      </w:pPr>
      <w:r>
        <w:t xml:space="preserve">✓</w:t>
      </w:r>
      <w:r>
        <w:t xml:space="preserve"> </w:t>
      </w:r>
      <w:r>
        <w:rPr>
          <w:bCs/>
          <w:b/>
        </w:rPr>
        <w:t xml:space="preserve">Documentation</w:t>
      </w:r>
      <w:r>
        <w:t xml:space="preserve"> </w:t>
      </w:r>
      <w:r>
        <w:t xml:space="preserve">- Captured design rationale for future reference</w:t>
      </w:r>
    </w:p>
    <w:p>
      <w:pPr>
        <w:numPr>
          <w:ilvl w:val="0"/>
          <w:numId w:val="1060"/>
        </w:numPr>
        <w:pStyle w:val="Compact"/>
      </w:pPr>
      <w:r>
        <w:t xml:space="preserve">✓</w:t>
      </w:r>
      <w:r>
        <w:t xml:space="preserve"> </w:t>
      </w:r>
      <w:r>
        <w:rPr>
          <w:bCs/>
          <w:b/>
        </w:rPr>
        <w:t xml:space="preserve">Guidance</w:t>
      </w:r>
      <w:r>
        <w:t xml:space="preserve"> </w:t>
      </w:r>
      <w:r>
        <w:t xml:space="preserve">- When to use generic modules vs. inline conversion</w:t>
      </w:r>
    </w:p>
    <w:p>
      <w:r>
        <w:pict>
          <v:rect style="width:0;height:1.5pt" o:hralign="center" o:hrstd="t" o:hr="t"/>
        </w:pict>
      </w:r>
    </w:p>
    <w:bookmarkEnd w:id="292"/>
    <w:bookmarkEnd w:id="293"/>
    <w:bookmarkStart w:id="294" w:name="related-files-1"/>
    <w:p>
      <w:pPr>
        <w:pStyle w:val="Heading2"/>
      </w:pPr>
      <w:r>
        <w:t xml:space="preserve">Related Files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/mnt/data/github/rtldesignsherpa/projects/components/converters/rtl/axi_data_upsize.sv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/mnt/data/github/rtldesignsherpa/projects/components/converters/rtl/axi_data_dnsize.sv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/mnt/data/github/rtldesignsherpa/projects/components/converters/rtl/axi4_to_apb_convert.sv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/mnt/data/github/rtldesignsherpa/projects/components/converters/USAGE.md</w:t>
      </w:r>
    </w:p>
    <w:p>
      <w:pPr>
        <w:pStyle w:val="FirstParagraph"/>
      </w:pPr>
      <w:r>
        <w:rPr>
          <w:bCs/>
          <w:b/>
        </w:rPr>
        <w:t xml:space="preserve">Author:</w:t>
      </w:r>
      <w:r>
        <w:t xml:space="preserve"> </w:t>
      </w:r>
      <w:r>
        <w:t xml:space="preserve">RTL Design Sherpa</w:t>
      </w:r>
      <w:r>
        <w:t xml:space="preserve"> </w:t>
      </w:r>
      <w:r>
        <w:rPr>
          <w:bCs/>
          <w:b/>
        </w:rPr>
        <w:t xml:space="preserve">Date:</w:t>
      </w:r>
      <w:r>
        <w:t xml:space="preserve"> </w:t>
      </w:r>
      <w:r>
        <w:t xml:space="preserve">2025-10-25</w:t>
      </w:r>
    </w:p>
    <w:bookmarkEnd w:id="294"/>
    <w:bookmarkEnd w:id="2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1"/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7" Target="media/rId117.png" /><Relationship Type="http://schemas.openxmlformats.org/officeDocument/2006/relationships/image" Id="rId112" Target="media/rId112.png" /><Relationship Type="http://schemas.openxmlformats.org/officeDocument/2006/relationships/image" Id="rId133" Target="media/rId133.png" /><Relationship Type="http://schemas.openxmlformats.org/officeDocument/2006/relationships/image" Id="rId105" Target="media/rId105.png" /><Relationship Type="http://schemas.openxmlformats.org/officeDocument/2006/relationships/image" Id="rId102" Target="media/rId102.png" /><Relationship Type="http://schemas.openxmlformats.org/officeDocument/2006/relationships/image" Id="rId97" Target="media/rId97.png" /><Relationship Type="http://schemas.openxmlformats.org/officeDocument/2006/relationships/image" Id="rId146" Target="media/rId146.png" /><Relationship Type="http://schemas.openxmlformats.org/officeDocument/2006/relationships/image" Id="rId137" Target="media/rId137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hyperlink" Id="rId74" Target="../../ANALYSIS_APB_CONVERTER.md" TargetMode="External" /><Relationship Type="http://schemas.openxmlformats.org/officeDocument/2006/relationships/hyperlink" Id="rId73" Target="../../DUAL_BUFFER_IMPLEMENTATION.md" TargetMode="External" /><Relationship Type="http://schemas.openxmlformats.org/officeDocument/2006/relationships/hyperlink" Id="rId72" Target="../../README.md" TargetMode="External" /><Relationship Type="http://schemas.openxmlformats.org/officeDocument/2006/relationships/hyperlink" Id="rId92" Target="02_architecture.md" TargetMode="External" /><Relationship Type="http://schemas.openxmlformats.org/officeDocument/2006/relationships/hyperlink" Id="rId142" Target="02_axi4_to_apb.md" TargetMode="External" /><Relationship Type="http://schemas.openxmlformats.org/officeDocument/2006/relationships/hyperlink" Id="rId100" Target="02_axi_data_upsize.md" TargetMode="External" /><Relationship Type="http://schemas.openxmlformats.org/officeDocument/2006/relationships/hyperlink" Id="rId108" Target="03_axi_data_dnsize.md" TargetMode="External" /><Relationship Type="http://schemas.openxmlformats.org/officeDocument/2006/relationships/hyperlink" Id="rId152" Target="03_peakrdl_adapter.md" TargetMode="External" /><Relationship Type="http://schemas.openxmlformats.org/officeDocument/2006/relationships/hyperlink" Id="rId109" Target="04_dual_buffer_mode.md" TargetMode="External" /><Relationship Type="http://schemas.openxmlformats.org/officeDocument/2006/relationships/hyperlink" Id="rId115" Target="05_axi4_dwidth_converter_wr.md" TargetMode="External" /><Relationship Type="http://schemas.openxmlformats.org/officeDocument/2006/relationships/hyperlink" Id="rId120" Target="06_axi4_dwidth_converter_rd.md" TargetMode="External" /><Relationship Type="http://schemas.openxmlformats.org/officeDocument/2006/relationships/hyperlink" Id="rId67" Target="assets/graphviz/README.md" TargetMode="External" /><Relationship Type="http://schemas.openxmlformats.org/officeDocument/2006/relationships/hyperlink" Id="rId69" Target="assets/puml/README.md" TargetMode="External" /><Relationship Type="http://schemas.openxmlformats.org/officeDocument/2006/relationships/hyperlink" Id="rId22" Target="ch01_overview/01_introduction.md" TargetMode="External" /><Relationship Type="http://schemas.openxmlformats.org/officeDocument/2006/relationships/hyperlink" Id="rId23" Target="ch01_overview/02_architecture.md" TargetMode="External" /><Relationship Type="http://schemas.openxmlformats.org/officeDocument/2006/relationships/hyperlink" Id="rId24" Target="ch01_overview/03_design_philosophy.md" TargetMode="External" /><Relationship Type="http://schemas.openxmlformats.org/officeDocument/2006/relationships/hyperlink" Id="rId26" Target="ch02_data_width_converters/01_overview.md" TargetMode="External" /><Relationship Type="http://schemas.openxmlformats.org/officeDocument/2006/relationships/hyperlink" Id="rId27" Target="ch02_data_width_converters/02_axi_data_upsize.md" TargetMode="External" /><Relationship Type="http://schemas.openxmlformats.org/officeDocument/2006/relationships/hyperlink" Id="rId28" Target="ch02_data_width_converters/03_axi_data_dnsize.md" TargetMode="External" /><Relationship Type="http://schemas.openxmlformats.org/officeDocument/2006/relationships/hyperlink" Id="rId29" Target="ch02_data_width_converters/04_dual_buffer_mode.md" TargetMode="External" /><Relationship Type="http://schemas.openxmlformats.org/officeDocument/2006/relationships/hyperlink" Id="rId30" Target="ch02_data_width_converters/05_axi4_dwidth_converter_wr.md" TargetMode="External" /><Relationship Type="http://schemas.openxmlformats.org/officeDocument/2006/relationships/hyperlink" Id="rId31" Target="ch02_data_width_converters/06_axi4_dwidth_converter_rd.md" TargetMode="External" /><Relationship Type="http://schemas.openxmlformats.org/officeDocument/2006/relationships/hyperlink" Id="rId33" Target="ch03_protocol_converters/01_overview.md" TargetMode="External" /><Relationship Type="http://schemas.openxmlformats.org/officeDocument/2006/relationships/hyperlink" Id="rId34" Target="ch03_protocol_converters/02_axi4_to_apb.md" TargetMode="External" /><Relationship Type="http://schemas.openxmlformats.org/officeDocument/2006/relationships/hyperlink" Id="rId35" Target="ch03_protocol_converters/03_peakrdl_adapter.md" TargetMode="External" /><Relationship Type="http://schemas.openxmlformats.org/officeDocument/2006/relationships/hyperlink" Id="rId37" Target="ch04_usage_examples/01_configuration_guide.md" TargetMode="External" /><Relationship Type="http://schemas.openxmlformats.org/officeDocument/2006/relationships/hyperlink" Id="rId38" Target="ch04_usage_examples/02_common_scenarios.md" TargetMode="External" /><Relationship Type="http://schemas.openxmlformats.org/officeDocument/2006/relationships/hyperlink" Id="rId39" Target="ch04_usage_examples/03_integration_patterns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../../ANALYSIS_APB_CONVERTER.md" TargetMode="External" /><Relationship Type="http://schemas.openxmlformats.org/officeDocument/2006/relationships/hyperlink" Id="rId73" Target="../../DUAL_BUFFER_IMPLEMENTATION.md" TargetMode="External" /><Relationship Type="http://schemas.openxmlformats.org/officeDocument/2006/relationships/hyperlink" Id="rId72" Target="../../README.md" TargetMode="External" /><Relationship Type="http://schemas.openxmlformats.org/officeDocument/2006/relationships/hyperlink" Id="rId92" Target="02_architecture.md" TargetMode="External" /><Relationship Type="http://schemas.openxmlformats.org/officeDocument/2006/relationships/hyperlink" Id="rId142" Target="02_axi4_to_apb.md" TargetMode="External" /><Relationship Type="http://schemas.openxmlformats.org/officeDocument/2006/relationships/hyperlink" Id="rId100" Target="02_axi_data_upsize.md" TargetMode="External" /><Relationship Type="http://schemas.openxmlformats.org/officeDocument/2006/relationships/hyperlink" Id="rId108" Target="03_axi_data_dnsize.md" TargetMode="External" /><Relationship Type="http://schemas.openxmlformats.org/officeDocument/2006/relationships/hyperlink" Id="rId152" Target="03_peakrdl_adapter.md" TargetMode="External" /><Relationship Type="http://schemas.openxmlformats.org/officeDocument/2006/relationships/hyperlink" Id="rId109" Target="04_dual_buffer_mode.md" TargetMode="External" /><Relationship Type="http://schemas.openxmlformats.org/officeDocument/2006/relationships/hyperlink" Id="rId115" Target="05_axi4_dwidth_converter_wr.md" TargetMode="External" /><Relationship Type="http://schemas.openxmlformats.org/officeDocument/2006/relationships/hyperlink" Id="rId120" Target="06_axi4_dwidth_converter_rd.md" TargetMode="External" /><Relationship Type="http://schemas.openxmlformats.org/officeDocument/2006/relationships/hyperlink" Id="rId67" Target="assets/graphviz/README.md" TargetMode="External" /><Relationship Type="http://schemas.openxmlformats.org/officeDocument/2006/relationships/hyperlink" Id="rId69" Target="assets/puml/README.md" TargetMode="External" /><Relationship Type="http://schemas.openxmlformats.org/officeDocument/2006/relationships/hyperlink" Id="rId22" Target="ch01_overview/01_introduction.md" TargetMode="External" /><Relationship Type="http://schemas.openxmlformats.org/officeDocument/2006/relationships/hyperlink" Id="rId23" Target="ch01_overview/02_architecture.md" TargetMode="External" /><Relationship Type="http://schemas.openxmlformats.org/officeDocument/2006/relationships/hyperlink" Id="rId24" Target="ch01_overview/03_design_philosophy.md" TargetMode="External" /><Relationship Type="http://schemas.openxmlformats.org/officeDocument/2006/relationships/hyperlink" Id="rId26" Target="ch02_data_width_converters/01_overview.md" TargetMode="External" /><Relationship Type="http://schemas.openxmlformats.org/officeDocument/2006/relationships/hyperlink" Id="rId27" Target="ch02_data_width_converters/02_axi_data_upsize.md" TargetMode="External" /><Relationship Type="http://schemas.openxmlformats.org/officeDocument/2006/relationships/hyperlink" Id="rId28" Target="ch02_data_width_converters/03_axi_data_dnsize.md" TargetMode="External" /><Relationship Type="http://schemas.openxmlformats.org/officeDocument/2006/relationships/hyperlink" Id="rId29" Target="ch02_data_width_converters/04_dual_buffer_mode.md" TargetMode="External" /><Relationship Type="http://schemas.openxmlformats.org/officeDocument/2006/relationships/hyperlink" Id="rId30" Target="ch02_data_width_converters/05_axi4_dwidth_converter_wr.md" TargetMode="External" /><Relationship Type="http://schemas.openxmlformats.org/officeDocument/2006/relationships/hyperlink" Id="rId31" Target="ch02_data_width_converters/06_axi4_dwidth_converter_rd.md" TargetMode="External" /><Relationship Type="http://schemas.openxmlformats.org/officeDocument/2006/relationships/hyperlink" Id="rId33" Target="ch03_protocol_converters/01_overview.md" TargetMode="External" /><Relationship Type="http://schemas.openxmlformats.org/officeDocument/2006/relationships/hyperlink" Id="rId34" Target="ch03_protocol_converters/02_axi4_to_apb.md" TargetMode="External" /><Relationship Type="http://schemas.openxmlformats.org/officeDocument/2006/relationships/hyperlink" Id="rId35" Target="ch03_protocol_converters/03_peakrdl_adapter.md" TargetMode="External" /><Relationship Type="http://schemas.openxmlformats.org/officeDocument/2006/relationships/hyperlink" Id="rId37" Target="ch04_usage_examples/01_configuration_guide.md" TargetMode="External" /><Relationship Type="http://schemas.openxmlformats.org/officeDocument/2006/relationships/hyperlink" Id="rId38" Target="ch04_usage_examples/02_common_scenarios.md" TargetMode="External" /><Relationship Type="http://schemas.openxmlformats.org/officeDocument/2006/relationships/hyperlink" Id="rId39" Target="ch04_usage_examples/03_integration_patterns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2025-10-26T22:45:07Z</dcterms:created>
  <dcterms:modified xsi:type="dcterms:W3CDTF">2025-10-26T22:45:07Z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