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DDR2 / LPDDR2 Family Controller Hardware Architecture Specification 0.2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13,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6146_57032980">
            <w:r>
              <w:rPr>
                <w:webHidden/>
                <w:rStyle w:val="IndexLink"/>
              </w:rPr>
              <w:t>1 Pumice Has Index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148_57032980">
            <w:r>
              <w:rPr>
                <w:webHidden/>
                <w:rStyle w:val="IndexLink"/>
              </w:rPr>
              <w:t>2 FUB Breakdown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50_57032980">
            <w:r>
              <w:rPr>
                <w:webHidden/>
                <w:rStyle w:val="IndexLink"/>
              </w:rPr>
              <w:t>2.1 Component Layout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52_57032980">
            <w:r>
              <w:rPr>
                <w:webHidden/>
                <w:rStyle w:val="IndexLink"/>
              </w:rPr>
              <w:t>2.2 Layer Hierarchy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54_57032980">
            <w:r>
              <w:rPr>
                <w:webHidden/>
                <w:rStyle w:val="IndexLink"/>
              </w:rPr>
              <w:t>2.3 FUB Inventory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156_57032980">
            <w:r>
              <w:rPr>
                <w:webHidden/>
                <w:rStyle w:val="IndexLink"/>
              </w:rPr>
              <w:t>2.3.1 pumice_axi4_ifc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158_57032980">
            <w:r>
              <w:rPr>
                <w:webHidden/>
                <w:rStyle w:val="IndexLink"/>
              </w:rPr>
              <w:t>2.3.2 pumice_mem_cmd_scheduler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160_57032980">
            <w:r>
              <w:rPr>
                <w:webHidden/>
                <w:rStyle w:val="IndexLink"/>
              </w:rPr>
              <w:t>2.3.3 pumice_dfi_layer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62_57032980">
            <w:r>
              <w:rPr>
                <w:webHidden/>
                <w:rStyle w:val="IndexLink"/>
              </w:rPr>
              <w:t>2.4 Data Width and Gearing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64_57032980">
            <w:r>
              <w:rPr>
                <w:webHidden/>
                <w:rStyle w:val="IndexLink"/>
              </w:rPr>
              <w:t>2.5 What Changed vs the Earlier Architecture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66_57032980">
            <w:r>
              <w:rPr>
                <w:webHidden/>
                <w:rStyle w:val="IndexLink"/>
              </w:rPr>
              <w:t>2.6 Integration</w:t>
              <w:tab/>
              <w:t>24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168_57032980">
            <w:r>
              <w:rPr>
                <w:webHidden/>
                <w:rStyle w:val="IndexLink"/>
              </w:rPr>
              <w:t>3 Document Information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70_57032980">
            <w:r>
              <w:rPr>
                <w:webHidden/>
                <w:rStyle w:val="IndexLink"/>
              </w:rPr>
              <w:t>3.1 DDR2 / LPDDR2 Family Controller Hardware Architecture Specification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72_57032980">
            <w:r>
              <w:rPr>
                <w:webHidden/>
                <w:rStyle w:val="IndexLink"/>
              </w:rPr>
              <w:t>3.2 Document Purpose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74_57032980">
            <w:r>
              <w:rPr>
                <w:webHidden/>
                <w:rStyle w:val="IndexLink"/>
              </w:rPr>
              <w:t>3.3 Revision History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76_57032980">
            <w:r>
              <w:rPr>
                <w:webHidden/>
                <w:rStyle w:val="IndexLink"/>
              </w:rPr>
              <w:t>3.4 Scope of This Document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78_57032980">
            <w:r>
              <w:rPr>
                <w:webHidden/>
                <w:rStyle w:val="IndexLink"/>
              </w:rPr>
              <w:t>3.5 Out of Scope</w:t>
              <w:tab/>
              <w:t>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180_57032980">
            <w:r>
              <w:rPr>
                <w:webHidden/>
                <w:rStyle w:val="IndexLink"/>
              </w:rPr>
              <w:t>4 Purpose and Scope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82_57032980">
            <w:r>
              <w:rPr>
                <w:webHidden/>
                <w:rStyle w:val="IndexLink"/>
              </w:rPr>
              <w:t>4.1 Document Purpose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84_57032980">
            <w:r>
              <w:rPr>
                <w:webHidden/>
                <w:rStyle w:val="IndexLink"/>
              </w:rPr>
              <w:t>4.2 Scope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86_57032980">
            <w:r>
              <w:rPr>
                <w:webHidden/>
                <w:rStyle w:val="IndexLink"/>
              </w:rPr>
              <w:t>4.3 Design Philosophy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88_57032980">
            <w:r>
              <w:rPr>
                <w:webHidden/>
                <w:rStyle w:val="IndexLink"/>
              </w:rPr>
              <w:t>4.4 Audience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190_57032980">
            <w:r>
              <w:rPr>
                <w:webHidden/>
                <w:rStyle w:val="IndexLink"/>
              </w:rPr>
              <w:t>5 Document Conventions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92_57032980">
            <w:r>
              <w:rPr>
                <w:webHidden/>
                <w:rStyle w:val="IndexLink"/>
              </w:rPr>
              <w:t>5.1 Typographic Conventions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94_57032980">
            <w:r>
              <w:rPr>
                <w:webHidden/>
                <w:rStyle w:val="IndexLink"/>
              </w:rPr>
              <w:t>5.2 Numbering Conventions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96_57032980">
            <w:r>
              <w:rPr>
                <w:webHidden/>
                <w:rStyle w:val="IndexLink"/>
              </w:rPr>
              <w:t>5.3 Signal Direction Conventions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198_57032980">
            <w:r>
              <w:rPr>
                <w:webHidden/>
                <w:rStyle w:val="IndexLink"/>
              </w:rPr>
              <w:t>5.4 Module Diagram Conventions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00_57032980">
            <w:r>
              <w:rPr>
                <w:webHidden/>
                <w:rStyle w:val="IndexLink"/>
              </w:rPr>
              <w:t>5.5 Cross-Reference Conventions</w:t>
              <w:tab/>
              <w:t>31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202_57032980">
            <w:r>
              <w:rPr>
                <w:webHidden/>
                <w:rStyle w:val="IndexLink"/>
              </w:rPr>
              <w:t>6 Definitions and Acronyms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04_57032980">
            <w:r>
              <w:rPr>
                <w:webHidden/>
                <w:rStyle w:val="IndexLink"/>
              </w:rPr>
              <w:t>6.1 Acronyms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06_57032980">
            <w:r>
              <w:rPr>
                <w:webHidden/>
                <w:rStyle w:val="IndexLink"/>
              </w:rPr>
              <w:t>6.2 Defined Terms</w:t>
              <w:tab/>
              <w:t>33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208_57032980">
            <w:r>
              <w:rPr>
                <w:webHidden/>
                <w:rStyle w:val="IndexLink"/>
              </w:rPr>
              <w:t>7 Scope and Goals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10_57032980">
            <w:r>
              <w:rPr>
                <w:webHidden/>
                <w:rStyle w:val="IndexLink"/>
              </w:rPr>
              <w:t>7.1 High-Level Goals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12_57032980">
            <w:r>
              <w:rPr>
                <w:webHidden/>
                <w:rStyle w:val="IndexLink"/>
              </w:rPr>
              <w:t>7.2 In Scope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14_57032980">
            <w:r>
              <w:rPr>
                <w:webHidden/>
                <w:rStyle w:val="IndexLink"/>
              </w:rPr>
              <w:t>7.3 Out of Scope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16_57032980">
            <w:r>
              <w:rPr>
                <w:webHidden/>
                <w:rStyle w:val="IndexLink"/>
              </w:rPr>
              <w:t>7.4 Target Performance Envelope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18_57032980">
            <w:r>
              <w:rPr>
                <w:webHidden/>
                <w:rStyle w:val="IndexLink"/>
              </w:rPr>
              <w:t>7.5 Differentiating Features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20_57032980">
            <w:r>
              <w:rPr>
                <w:webHidden/>
                <w:rStyle w:val="IndexLink"/>
              </w:rPr>
              <w:t>7.5.1 Features Adopted from Standard Memory-Controller Patterns</w:t>
              <w:tab/>
              <w:t>39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222_57032980">
            <w:r>
              <w:rPr>
                <w:webHidden/>
                <w:rStyle w:val="IndexLink"/>
              </w:rPr>
              <w:t>8 Block Diagram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24_57032980">
            <w:r>
              <w:rPr>
                <w:webHidden/>
                <w:rStyle w:val="IndexLink"/>
              </w:rPr>
              <w:t>8.1 Top-Level Block Diagram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26_57032980">
            <w:r>
              <w:rPr>
                <w:webHidden/>
                <w:rStyle w:val="IndexLink"/>
              </w:rPr>
              <w:t>8.2 Data Flow Summary</w:t>
              <w:tab/>
              <w:t>41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228_57032980">
            <w:r>
              <w:rPr>
                <w:webHidden/>
                <w:rStyle w:val="IndexLink"/>
              </w:rPr>
              <w:t>9 Module Hierarchy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30_57032980">
            <w:r>
              <w:rPr>
                <w:webHidden/>
                <w:rStyle w:val="IndexLink"/>
              </w:rPr>
              <w:t>9.1 Hierarchy Tree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32_57032980">
            <w:r>
              <w:rPr>
                <w:webHidden/>
                <w:rStyle w:val="IndexLink"/>
              </w:rPr>
              <w:t>9.2 Layered Organization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34_57032980">
            <w:r>
              <w:rPr>
                <w:webHidden/>
                <w:rStyle w:val="IndexLink"/>
              </w:rPr>
              <w:t>9.3 Layer Groupings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36_57032980">
            <w:r>
              <w:rPr>
                <w:webHidden/>
                <w:rStyle w:val="IndexLink"/>
              </w:rPr>
              <w:t>9.4 Memtype-Conditional Logic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38_57032980">
            <w:r>
              <w:rPr>
                <w:webHidden/>
                <w:rStyle w:val="IndexLink"/>
              </w:rPr>
              <w:t>9.5 Single Clock-Domain Crossing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40_57032980">
            <w:r>
              <w:rPr>
                <w:webHidden/>
                <w:rStyle w:val="IndexLink"/>
              </w:rPr>
              <w:t>9.6 What Changed vs the Earlier Architecture</w:t>
              <w:tab/>
              <w:t>44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242_57032980">
            <w:r>
              <w:rPr>
                <w:webHidden/>
                <w:rStyle w:val="IndexLink"/>
              </w:rPr>
              <w:t>10 Top-Level Interfaces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44_57032980">
            <w:r>
              <w:rPr>
                <w:webHidden/>
                <w:rStyle w:val="IndexLink"/>
              </w:rPr>
              <w:t>10.1 Parameter-Dependent Widths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46_57032980">
            <w:r>
              <w:rPr>
                <w:webHidden/>
                <w:rStyle w:val="IndexLink"/>
              </w:rPr>
              <w:t>10.2 1. AXI4 Slave (Host-side)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48_57032980">
            <w:r>
              <w:rPr>
                <w:webHidden/>
                <w:rStyle w:val="IndexLink"/>
              </w:rPr>
              <w:t>10.2.1 Write Address Channel (AW)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50_57032980">
            <w:r>
              <w:rPr>
                <w:webHidden/>
                <w:rStyle w:val="IndexLink"/>
              </w:rPr>
              <w:t>10.2.2 Write Data Channel (W)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52_57032980">
            <w:r>
              <w:rPr>
                <w:webHidden/>
                <w:rStyle w:val="IndexLink"/>
              </w:rPr>
              <w:t>10.2.3 Write Response Channel (B)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54_57032980">
            <w:r>
              <w:rPr>
                <w:webHidden/>
                <w:rStyle w:val="IndexLink"/>
              </w:rPr>
              <w:t>10.2.4 Read Address Channel (AR)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56_57032980">
            <w:r>
              <w:rPr>
                <w:webHidden/>
                <w:rStyle w:val="IndexLink"/>
              </w:rPr>
              <w:t>10.2.5 Read Data Channel (R)</w:t>
              <w:tab/>
              <w:t>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58_57032980">
            <w:r>
              <w:rPr>
                <w:webHidden/>
                <w:rStyle w:val="IndexLink"/>
              </w:rPr>
              <w:t>10.3 2. DFI v2.1 Master (PHY-side)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60_57032980">
            <w:r>
              <w:rPr>
                <w:webHidden/>
                <w:rStyle w:val="IndexLink"/>
              </w:rPr>
              <w:t>10.3.1 DFI Command Bus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62_57032980">
            <w:r>
              <w:rPr>
                <w:webHidden/>
                <w:rStyle w:val="IndexLink"/>
              </w:rPr>
              <w:t>10.3.2 DFI Write-Data Bus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64_57032980">
            <w:r>
              <w:rPr>
                <w:webHidden/>
                <w:rStyle w:val="IndexLink"/>
              </w:rPr>
              <w:t>10.3.3 DFI Read-Data Bus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66_57032980">
            <w:r>
              <w:rPr>
                <w:webHidden/>
                <w:rStyle w:val="IndexLink"/>
              </w:rPr>
              <w:t>10.3.4 DFI Init Handshake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68_57032980">
            <w:r>
              <w:rPr>
                <w:webHidden/>
                <w:rStyle w:val="IndexLink"/>
              </w:rPr>
              <w:t>10.4 3. CSR Register Interface (Configuration / Observation)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70_57032980">
            <w:r>
              <w:rPr>
                <w:webHidden/>
                <w:rStyle w:val="IndexLink"/>
              </w:rPr>
              <w:t>10.5 4. Clocks, Resets, and Status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72_57032980">
            <w:r>
              <w:rPr>
                <w:webHidden/>
                <w:rStyle w:val="IndexLink"/>
              </w:rPr>
              <w:t>10.6 Hierarchical Top-Level View</w:t>
              <w:tab/>
              <w:t>50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274_57032980">
            <w:r>
              <w:rPr>
                <w:webHidden/>
                <w:rStyle w:val="IndexLink"/>
              </w:rPr>
              <w:t>11 AXI4 Frontend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76_57032980">
            <w:r>
              <w:rPr>
                <w:webHidden/>
                <w:rStyle w:val="IndexLink"/>
              </w:rPr>
              <w:t>11.1 Burst Splitters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78_57032980">
            <w:r>
              <w:rPr>
                <w:webHidden/>
                <w:rStyle w:val="IndexLink"/>
              </w:rPr>
              <w:t>11.2 pumice_wr_intake / pumice_rd_intake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80_57032980">
            <w:r>
              <w:rPr>
                <w:webHidden/>
                <w:rStyle w:val="IndexLink"/>
              </w:rPr>
              <w:t>11.2.1 Purpose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82_57032980">
            <w:r>
              <w:rPr>
                <w:webHidden/>
                <w:rStyle w:val="IndexLink"/>
              </w:rPr>
              <w:t>11.2.2 Write intake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84_57032980">
            <w:r>
              <w:rPr>
                <w:webHidden/>
                <w:rStyle w:val="IndexLink"/>
              </w:rPr>
              <w:t>11.2.3 Read intake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86_57032980">
            <w:r>
              <w:rPr>
                <w:webHidden/>
                <w:rStyle w:val="IndexLink"/>
              </w:rPr>
              <w:t>11.2.4 Per-ID Ordering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88_57032980">
            <w:r>
              <w:rPr>
                <w:webHidden/>
                <w:rStyle w:val="IndexLink"/>
              </w:rPr>
              <w:t>11.2.5 Backpressure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290_57032980">
            <w:r>
              <w:rPr>
                <w:webHidden/>
                <w:rStyle w:val="IndexLink"/>
              </w:rPr>
              <w:t>11.3 addr_mapper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92_57032980">
            <w:r>
              <w:rPr>
                <w:webHidden/>
                <w:rStyle w:val="IndexLink"/>
              </w:rPr>
              <w:t>11.3.1 Purpose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94_57032980">
            <w:r>
              <w:rPr>
                <w:webHidden/>
                <w:rStyle w:val="IndexLink"/>
              </w:rPr>
              <w:t>11.3.2 Interfaces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96_57032980">
            <w:r>
              <w:rPr>
                <w:webHidden/>
                <w:rStyle w:val="IndexLink"/>
              </w:rPr>
              <w:t>11.3.3 Mapping Function (single knob: bank_lsb)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298_57032980">
            <w:r>
              <w:rPr>
                <w:webHidden/>
                <w:rStyle w:val="IndexLink"/>
              </w:rPr>
              <w:t>11.3.4 Classic Schemes as bank_lsb Settings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00_57032980">
            <w:r>
              <w:rPr>
                <w:webHidden/>
                <w:rStyle w:val="IndexLink"/>
              </w:rPr>
              <w:t>11.3.5 Optional Bank XOR-Hash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02_57032980">
            <w:r>
              <w:rPr>
                <w:webHidden/>
                <w:rStyle w:val="IndexLink"/>
              </w:rPr>
              <w:t>11.3.6 Relationship to the DFI BFM</w:t>
              <w:tab/>
              <w:t>53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04_57032980">
            <w:r>
              <w:rPr>
                <w:webHidden/>
                <w:rStyle w:val="IndexLink"/>
              </w:rPr>
              <w:t>12 Command Scheduler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06_57032980">
            <w:r>
              <w:rPr>
                <w:webHidden/>
                <w:rStyle w:val="IndexLink"/>
              </w:rPr>
              <w:t>12.1 Composition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08_57032980">
            <w:r>
              <w:rPr>
                <w:webHidden/>
                <w:rStyle w:val="IndexLink"/>
              </w:rPr>
              <w:t>12.2 pumice_cmd_arbiter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10_57032980">
            <w:r>
              <w:rPr>
                <w:webHidden/>
                <w:rStyle w:val="IndexLink"/>
              </w:rPr>
              <w:t>12.2.1 Purpose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12_57032980">
            <w:r>
              <w:rPr>
                <w:webHidden/>
                <w:rStyle w:val="IndexLink"/>
              </w:rPr>
              <w:t>12.2.2 Inputs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14_57032980">
            <w:r>
              <w:rPr>
                <w:webHidden/>
                <w:rStyle w:val="IndexLink"/>
              </w:rPr>
              <w:t>12.2.3 Outputs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16_57032980">
            <w:r>
              <w:rPr>
                <w:webHidden/>
                <w:rStyle w:val="IndexLink"/>
              </w:rPr>
              <w:t>12.2.4 Priority Function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18_57032980">
            <w:r>
              <w:rPr>
                <w:webHidden/>
                <w:rStyle w:val="IndexLink"/>
              </w:rPr>
              <w:t>12.2.5 ACT/PRE Re-Issue Guard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20_57032980">
            <w:r>
              <w:rPr>
                <w:webHidden/>
                <w:rStyle w:val="IndexLink"/>
              </w:rPr>
              <w:t>12.2.6 Page Policy (Auto-Precharge)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22_57032980">
            <w:r>
              <w:rPr>
                <w:webHidden/>
                <w:rStyle w:val="IndexLink"/>
              </w:rPr>
              <w:t>12.2.7 Issue Rate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24_57032980">
            <w:r>
              <w:rPr>
                <w:webHidden/>
                <w:rStyle w:val="IndexLink"/>
              </w:rPr>
              <w:t>12.3 Mode Register Shadow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26_57032980">
            <w:r>
              <w:rPr>
                <w:webHidden/>
                <w:rStyle w:val="IndexLink"/>
              </w:rPr>
              <w:t>12.4 v1 Scope Notes</w:t>
              <w:tab/>
              <w:t>57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28_57032980">
            <w:r>
              <w:rPr>
                <w:webHidden/>
                <w:rStyle w:val="IndexLink"/>
              </w:rPr>
              <w:t>13 Bank Timers and Cross-Bank Timers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30_57032980">
            <w:r>
              <w:rPr>
                <w:webHidden/>
                <w:rStyle w:val="IndexLink"/>
              </w:rPr>
              <w:t>13.1 bank_timer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32_57032980">
            <w:r>
              <w:rPr>
                <w:webHidden/>
                <w:rStyle w:val="IndexLink"/>
              </w:rPr>
              <w:t>13.1.1 Purpose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34_57032980">
            <w:r>
              <w:rPr>
                <w:webHidden/>
                <w:rStyle w:val="IndexLink"/>
              </w:rPr>
              <w:t>13.1.2 Instantiation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36_57032980">
            <w:r>
              <w:rPr>
                <w:webHidden/>
                <w:rStyle w:val="IndexLink"/>
              </w:rPr>
              <w:t>13.1.3 Timers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38_57032980">
            <w:r>
              <w:rPr>
                <w:webHidden/>
                <w:rStyle w:val="IndexLink"/>
              </w:rPr>
              <w:t>13.1.4 Row State (minimal — not an FSM)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40_57032980">
            <w:r>
              <w:rPr>
                <w:webHidden/>
                <w:rStyle w:val="IndexLink"/>
              </w:rPr>
              <w:t>13.1.5 Combinational Safe Outputs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42_57032980">
            <w:r>
              <w:rPr>
                <w:webHidden/>
                <w:rStyle w:val="IndexLink"/>
              </w:rPr>
              <w:t>13.1.6 Observability State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44_57032980">
            <w:r>
              <w:rPr>
                <w:webHidden/>
                <w:rStyle w:val="IndexLink"/>
              </w:rPr>
              <w:t>13.1.7 Refresh Interaction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46_57032980">
            <w:r>
              <w:rPr>
                <w:webHidden/>
                <w:rStyle w:val="IndexLink"/>
              </w:rPr>
              <w:t>13.2 global_timers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48_57032980">
            <w:r>
              <w:rPr>
                <w:webHidden/>
                <w:rStyle w:val="IndexLink"/>
              </w:rPr>
              <w:t>13.2.1 Purpose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50_57032980">
            <w:r>
              <w:rPr>
                <w:webHidden/>
                <w:rStyle w:val="IndexLink"/>
              </w:rPr>
              <w:t>13.2.2 Tracked Constraints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52_57032980">
            <w:r>
              <w:rPr>
                <w:webHidden/>
                <w:rStyle w:val="IndexLink"/>
              </w:rPr>
              <w:t>13.2.3 Interface</w:t>
              <w:tab/>
              <w:t>59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54_57032980">
            <w:r>
              <w:rPr>
                <w:webHidden/>
                <w:rStyle w:val="IndexLink"/>
              </w:rPr>
              <w:t>14 Refresh Controller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56_57032980">
            <w:r>
              <w:rPr>
                <w:webHidden/>
                <w:rStyle w:val="IndexLink"/>
              </w:rPr>
              <w:t>14.1 refresh_ctrl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58_57032980">
            <w:r>
              <w:rPr>
                <w:webHidden/>
                <w:rStyle w:val="IndexLink"/>
              </w:rPr>
              <w:t>14.1.1 Purpose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60_57032980">
            <w:r>
              <w:rPr>
                <w:webHidden/>
                <w:rStyle w:val="IndexLink"/>
              </w:rPr>
              <w:t>14.1.2 Interface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62_57032980">
            <w:r>
              <w:rPr>
                <w:webHidden/>
                <w:rStyle w:val="IndexLink"/>
              </w:rPr>
              <w:t>14.1.3 tREFI Counter and Pending Accumulator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64_57032980">
            <w:r>
              <w:rPr>
                <w:webHidden/>
                <w:rStyle w:val="IndexLink"/>
              </w:rPr>
              <w:t>14.1.4 Drain Quota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66_57032980">
            <w:r>
              <w:rPr>
                <w:webHidden/>
                <w:rStyle w:val="IndexLink"/>
              </w:rPr>
              <w:t>14.1.5 REFpb Bank Rotor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68_57032980">
            <w:r>
              <w:rPr>
                <w:webHidden/>
                <w:rStyle w:val="IndexLink"/>
              </w:rPr>
              <w:t>14.2 Arbiter-Side Refresh Sequence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70_57032980">
            <w:r>
              <w:rPr>
                <w:webHidden/>
                <w:rStyle w:val="IndexLink"/>
              </w:rPr>
              <w:t>14.3 Notes and Scope</w:t>
              <w:tab/>
              <w:t>62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72_57032980">
            <w:r>
              <w:rPr>
                <w:webHidden/>
                <w:rStyle w:val="IndexLink"/>
              </w:rPr>
              <w:t>15 Init Sequencer and Power-Down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74_57032980">
            <w:r>
              <w:rPr>
                <w:webHidden/>
                <w:rStyle w:val="IndexLink"/>
              </w:rPr>
              <w:t>15.1 init_sequencer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76_57032980">
            <w:r>
              <w:rPr>
                <w:webHidden/>
                <w:rStyle w:val="IndexLink"/>
              </w:rPr>
              <w:t>15.1.1 Purpose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78_57032980">
            <w:r>
              <w:rPr>
                <w:webHidden/>
                <w:rStyle w:val="IndexLink"/>
              </w:rPr>
              <w:t>15.1.2 Command Path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80_57032980">
            <w:r>
              <w:rPr>
                <w:webHidden/>
                <w:rStyle w:val="IndexLink"/>
              </w:rPr>
              <w:t>15.1.3 CSR-Backed Waits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82_57032980">
            <w:r>
              <w:rPr>
                <w:webHidden/>
                <w:rStyle w:val="IndexLink"/>
              </w:rPr>
              <w:t>15.1.4 DDR2 Sequence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84_57032980">
            <w:r>
              <w:rPr>
                <w:webHidden/>
                <w:rStyle w:val="IndexLink"/>
              </w:rPr>
              <w:t>15.1.5 LPDDR2 Sequence (fully functional)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86_57032980">
            <w:r>
              <w:rPr>
                <w:webHidden/>
                <w:rStyle w:val="IndexLink"/>
              </w:rPr>
              <w:t>15.1.6 Memtype Selection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88_57032980">
            <w:r>
              <w:rPr>
                <w:webHidden/>
                <w:rStyle w:val="IndexLink"/>
              </w:rPr>
              <w:t>15.1.7 Status Outputs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90_57032980">
            <w:r>
              <w:rPr>
                <w:webHidden/>
                <w:rStyle w:val="IndexLink"/>
              </w:rPr>
              <w:t>15.2 powerdown_ctrl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92_57032980">
            <w:r>
              <w:rPr>
                <w:webHidden/>
                <w:rStyle w:val="IndexLink"/>
              </w:rPr>
              <w:t>15.2.1 Purpose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94_57032980">
            <w:r>
              <w:rPr>
                <w:webHidden/>
                <w:rStyle w:val="IndexLink"/>
              </w:rPr>
              <w:t>15.2.2 Modes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96_57032980">
            <w:r>
              <w:rPr>
                <w:webHidden/>
                <w:rStyle w:val="IndexLink"/>
              </w:rPr>
              <w:t>15.2.3 Selection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98_57032980">
            <w:r>
              <w:rPr>
                <w:webHidden/>
                <w:rStyle w:val="IndexLink"/>
              </w:rPr>
              <w:t>15.2.4 Scope / TODO</w:t>
              <w:tab/>
              <w:t>65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400_57032980">
            <w:r>
              <w:rPr>
                <w:webHidden/>
                <w:rStyle w:val="IndexLink"/>
              </w:rPr>
              <w:t>16 Command Formatter and Signal Pack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02_57032980">
            <w:r>
              <w:rPr>
                <w:webHidden/>
                <w:rStyle w:val="IndexLink"/>
              </w:rPr>
              <w:t>16.1 dfi_cmd_formatter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04_57032980">
            <w:r>
              <w:rPr>
                <w:webHidden/>
                <w:rStyle w:val="IndexLink"/>
              </w:rPr>
              <w:t>16.1.1 Purpose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06_57032980">
            <w:r>
              <w:rPr>
                <w:webHidden/>
                <w:rStyle w:val="IndexLink"/>
              </w:rPr>
              <w:t>16.1.2 Input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08_57032980">
            <w:r>
              <w:rPr>
                <w:webHidden/>
                <w:rStyle w:val="IndexLink"/>
              </w:rPr>
              <w:t>16.1.3 Multi-Phase Output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10_57032980">
            <w:r>
              <w:rPr>
                <w:webHidden/>
                <w:rStyle w:val="IndexLink"/>
              </w:rPr>
              <w:t>16.1.4 DDR2 Encoding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12_57032980">
            <w:r>
              <w:rPr>
                <w:webHidden/>
                <w:rStyle w:val="IndexLink"/>
              </w:rPr>
              <w:t>16.1.5 LPDDR2 Encoding (bit-exact CA bus)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14_57032980">
            <w:r>
              <w:rPr>
                <w:webHidden/>
                <w:rStyle w:val="IndexLink"/>
              </w:rPr>
              <w:t>16.1.6 Idle Defaults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16_57032980">
            <w:r>
              <w:rPr>
                <w:webHidden/>
                <w:rStyle w:val="IndexLink"/>
              </w:rPr>
              <w:t>16.2 dfi_signal_pack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18_57032980">
            <w:r>
              <w:rPr>
                <w:webHidden/>
                <w:rStyle w:val="IndexLink"/>
              </w:rPr>
              <w:t>16.2.1 Purpose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20_57032980">
            <w:r>
              <w:rPr>
                <w:webHidden/>
                <w:rStyle w:val="IndexLink"/>
              </w:rPr>
              <w:t>16.2.2 Behavior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22_57032980">
            <w:r>
              <w:rPr>
                <w:webHidden/>
                <w:rStyle w:val="IndexLink"/>
              </w:rPr>
              <w:t>16.2.3 Multi-Cycle Commands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24_57032980">
            <w:r>
              <w:rPr>
                <w:webHidden/>
                <w:rStyle w:val="IndexLink"/>
              </w:rPr>
              <w:t>16.2.4 Verification</w:t>
              <w:tab/>
              <w:t>68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426_57032980">
            <w:r>
              <w:rPr>
                <w:webHidden/>
                <w:rStyle w:val="IndexLink"/>
              </w:rPr>
              <w:t>17 Write and Read Data Paths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28_57032980">
            <w:r>
              <w:rPr>
                <w:webHidden/>
                <w:rStyle w:val="IndexLink"/>
              </w:rPr>
              <w:t>17.1 Controller-Side CAMs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30_57032980">
            <w:r>
              <w:rPr>
                <w:webHidden/>
                <w:rStyle w:val="IndexLink"/>
              </w:rPr>
              <w:t>17.1.1 pumice_wr_data_cam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32_57032980">
            <w:r>
              <w:rPr>
                <w:webHidden/>
                <w:rStyle w:val="IndexLink"/>
              </w:rPr>
              <w:t>17.1.2 pumice_rd_cmd_cam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34_57032980">
            <w:r>
              <w:rPr>
                <w:webHidden/>
                <w:rStyle w:val="IndexLink"/>
              </w:rPr>
              <w:t>17.2 DFI-Side Data Movers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36_57032980">
            <w:r>
              <w:rPr>
                <w:webHidden/>
                <w:rStyle w:val="IndexLink"/>
              </w:rPr>
              <w:t>17.2.1 pumice_dfi_wr_serializer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38_57032980">
            <w:r>
              <w:rPr>
                <w:webHidden/>
                <w:rStyle w:val="IndexLink"/>
              </w:rPr>
              <w:t>17.2.2 pumice_dfi_rd_aligner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40_57032980">
            <w:r>
              <w:rPr>
                <w:webHidden/>
                <w:rStyle w:val="IndexLink"/>
              </w:rPr>
              <w:t>17.3 Response Generation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42_57032980">
            <w:r>
              <w:rPr>
                <w:webHidden/>
                <w:rStyle w:val="IndexLink"/>
              </w:rPr>
              <w:t>17.4 Runtime PHY Timing</w:t>
              <w:tab/>
              <w:t>70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444_57032980">
            <w:r>
              <w:rPr>
                <w:webHidden/>
                <w:rStyle w:val="IndexLink"/>
              </w:rPr>
              <w:t>18 DFI Layer and CSR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46_57032980">
            <w:r>
              <w:rPr>
                <w:webHidden/>
                <w:rStyle w:val="IndexLink"/>
              </w:rPr>
              <w:t>18.1 pumice_dfi_layer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48_57032980">
            <w:r>
              <w:rPr>
                <w:webHidden/>
                <w:rStyle w:val="IndexLink"/>
              </w:rPr>
              <w:t>18.1.1 Purpose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50_57032980">
            <w:r>
              <w:rPr>
                <w:webHidden/>
                <w:rStyle w:val="IndexLink"/>
              </w:rPr>
              <w:t>18.1.2 The Single CDC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52_57032980">
            <w:r>
              <w:rPr>
                <w:webHidden/>
                <w:rStyle w:val="IndexLink"/>
              </w:rPr>
              <w:t>18.1.3 DFI-Domain Datapath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54_57032980">
            <w:r>
              <w:rPr>
                <w:webHidden/>
                <w:rStyle w:val="IndexLink"/>
              </w:rPr>
              <w:t>18.1.4 DFI Sub-Interfaces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56_57032980">
            <w:r>
              <w:rPr>
                <w:webHidden/>
                <w:rStyle w:val="IndexLink"/>
              </w:rPr>
              <w:t>18.1.5 Runtime PHY Knobs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58_57032980">
            <w:r>
              <w:rPr>
                <w:webHidden/>
                <w:rStyle w:val="IndexLink"/>
              </w:rPr>
              <w:t>18.2 pumice_csr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60_57032980">
            <w:r>
              <w:rPr>
                <w:webHidden/>
                <w:rStyle w:val="IndexLink"/>
              </w:rPr>
              <w:t>18.2.1 Purpose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62_57032980">
            <w:r>
              <w:rPr>
                <w:webHidden/>
                <w:rStyle w:val="IndexLink"/>
              </w:rPr>
              <w:t>18.2.2 Interface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64_57032980">
            <w:r>
              <w:rPr>
                <w:webHidden/>
                <w:rStyle w:val="IndexLink"/>
              </w:rPr>
              <w:t>18.2.3 Access by Name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66_57032980">
            <w:r>
              <w:rPr>
                <w:webHidden/>
                <w:rStyle w:val="IndexLink"/>
              </w:rPr>
              <w:t>18.2.4 Address Mapping Register (ADDR_MAP @ 0x04C)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68_57032980">
            <w:r>
              <w:rPr>
                <w:webHidden/>
                <w:rStyle w:val="IndexLink"/>
              </w:rPr>
              <w:t>18.2.5 Key Configuration Registers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70_57032980">
            <w:r>
              <w:rPr>
                <w:webHidden/>
                <w:rStyle w:val="IndexLink"/>
              </w:rPr>
              <w:t>18.2.6 Narrow-Device (x16) Width Granularities</w:t>
              <w:tab/>
              <w:t>74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472_57032980">
            <w:r>
              <w:rPr>
                <w:webHidden/>
                <w:rStyle w:val="IndexLink"/>
              </w:rPr>
              <w:t>19 AXI4 Slave Interface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74_57032980">
            <w:r>
              <w:rPr>
                <w:webHidden/>
                <w:rStyle w:val="IndexLink"/>
              </w:rPr>
              <w:t>19.1 Data Width Is Fixed at DW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76_57032980">
            <w:r>
              <w:rPr>
                <w:webHidden/>
                <w:rStyle w:val="IndexLink"/>
              </w:rPr>
              <w:t>19.1.1 Hard width rule (compile-enforced)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78_57032980">
            <w:r>
              <w:rPr>
                <w:webHidden/>
                <w:rStyle w:val="IndexLink"/>
              </w:rPr>
              <w:t>19.2 Channels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80_57032980">
            <w:r>
              <w:rPr>
                <w:webHidden/>
                <w:rStyle w:val="IndexLink"/>
              </w:rPr>
              <w:t>19.2.1 AW (Write Address) — SoC master → controller slave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82_57032980">
            <w:r>
              <w:rPr>
                <w:webHidden/>
                <w:rStyle w:val="IndexLink"/>
              </w:rPr>
              <w:t>19.2.2 W (Write Data)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84_57032980">
            <w:r>
              <w:rPr>
                <w:webHidden/>
                <w:rStyle w:val="IndexLink"/>
              </w:rPr>
              <w:t>19.2.3 B (Write Response)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86_57032980">
            <w:r>
              <w:rPr>
                <w:webHidden/>
                <w:rStyle w:val="IndexLink"/>
              </w:rPr>
              <w:t>19.2.4 AR (Read Address)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88_57032980">
            <w:r>
              <w:rPr>
                <w:webHidden/>
                <w:rStyle w:val="IndexLink"/>
              </w:rPr>
              <w:t>19.2.5 R (Read Data)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90_57032980">
            <w:r>
              <w:rPr>
                <w:webHidden/>
                <w:rStyle w:val="IndexLink"/>
              </w:rPr>
              <w:t>19.3 Ordering Rules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92_57032980">
            <w:r>
              <w:rPr>
                <w:webHidden/>
                <w:rStyle w:val="IndexLink"/>
              </w:rPr>
              <w:t>19.4 Burst Type Support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94_57032980">
            <w:r>
              <w:rPr>
                <w:webHidden/>
                <w:rStyle w:val="IndexLink"/>
              </w:rPr>
              <w:t>19.5 Burst Length and DRAM-Burst Geometry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96_57032980">
            <w:r>
              <w:rPr>
                <w:webHidden/>
                <w:rStyle w:val="IndexLink"/>
              </w:rPr>
              <w:t>19.6 Narrow Transfers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98_57032980">
            <w:r>
              <w:rPr>
                <w:webHidden/>
                <w:rStyle w:val="IndexLink"/>
              </w:rPr>
              <w:t>19.7 Write Response Timing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00_57032980">
            <w:r>
              <w:rPr>
                <w:webHidden/>
                <w:rStyle w:val="IndexLink"/>
              </w:rPr>
              <w:t>19.8 Frontend and Backpressure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02_57032980">
            <w:r>
              <w:rPr>
                <w:webHidden/>
                <w:rStyle w:val="IndexLink"/>
              </w:rPr>
              <w:t>19.9 Host-Width Gearing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04_57032980">
            <w:r>
              <w:rPr>
                <w:webHidden/>
                <w:rStyle w:val="IndexLink"/>
              </w:rPr>
              <w:t>19.10 AXI4 Reset</w:t>
              <w:tab/>
              <w:t>78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506_57032980">
            <w:r>
              <w:rPr>
                <w:webHidden/>
                <w:rStyle w:val="IndexLink"/>
              </w:rPr>
              <w:t>20 DFI v2.1 Master Interface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08_57032980">
            <w:r>
              <w:rPr>
                <w:webHidden/>
                <w:rStyle w:val="IndexLink"/>
              </w:rPr>
              <w:t>20.1 Gearing and Per-Phase Packing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10_57032980">
            <w:r>
              <w:rPr>
                <w:webHidden/>
                <w:rStyle w:val="IndexLink"/>
              </w:rPr>
              <w:t>20.2 Command Interface (MC → PHY)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12_57032980">
            <w:r>
              <w:rPr>
                <w:webHidden/>
                <w:rStyle w:val="IndexLink"/>
              </w:rPr>
              <w:t>20.2.1 DDR2 Command Encoding (JESD79-2)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14_57032980">
            <w:r>
              <w:rPr>
                <w:webHidden/>
                <w:rStyle w:val="IndexLink"/>
              </w:rPr>
              <w:t>20.2.2 LPDDR2 Command Encoding (JESD209-2F)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16_57032980">
            <w:r>
              <w:rPr>
                <w:webHidden/>
                <w:rStyle w:val="IndexLink"/>
              </w:rPr>
              <w:t>20.3 Write Data Interface (MC → PHY)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18_57032980">
            <w:r>
              <w:rPr>
                <w:webHidden/>
                <w:rStyle w:val="IndexLink"/>
              </w:rPr>
              <w:t>20.4 Read Data Interface (PHY ↔ MC)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20_57032980">
            <w:r>
              <w:rPr>
                <w:webHidden/>
                <w:rStyle w:val="IndexLink"/>
              </w:rPr>
              <w:t>20.5 Status / Init Interface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22_57032980">
            <w:r>
              <w:rPr>
                <w:webHidden/>
                <w:rStyle w:val="IndexLink"/>
              </w:rPr>
              <w:t>20.6 Timing Parameters Honored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24_57032980">
            <w:r>
              <w:rPr>
                <w:webHidden/>
                <w:rStyle w:val="IndexLink"/>
              </w:rPr>
              <w:t>20.7 Clock Domains and CDC</w:t>
              <w:tab/>
              <w:t>82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526_57032980">
            <w:r>
              <w:rPr>
                <w:webHidden/>
                <w:rStyle w:val="IndexLink"/>
              </w:rPr>
              <w:t>21 CSR Register Interface (PeakRDL cpuif)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28_57032980">
            <w:r>
              <w:rPr>
                <w:webHidden/>
                <w:rStyle w:val="IndexLink"/>
              </w:rPr>
              <w:t>21.1 cpuif Signals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30_57032980">
            <w:r>
              <w:rPr>
                <w:webHidden/>
                <w:rStyle w:val="IndexLink"/>
              </w:rPr>
              <w:t>21.2 Access Semantics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32_57032980">
            <w:r>
              <w:rPr>
                <w:webHidden/>
                <w:rStyle w:val="IndexLink"/>
              </w:rPr>
              <w:t>21.3 Clock Domain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34_57032980">
            <w:r>
              <w:rPr>
                <w:webHidden/>
                <w:rStyle w:val="IndexLink"/>
              </w:rPr>
              <w:t>21.4 Register Map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36_57032980">
            <w:r>
              <w:rPr>
                <w:webHidden/>
                <w:rStyle w:val="IndexLink"/>
              </w:rPr>
              <w:t>21.5 Configuration Sequencing</w:t>
              <w:tab/>
              <w:t>84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538_57032980">
            <w:r>
              <w:rPr>
                <w:webHidden/>
                <w:rStyle w:val="IndexLink"/>
              </w:rPr>
              <w:t>22 Build-Time vs. Runtime Configuration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40_57032980">
            <w:r>
              <w:rPr>
                <w:webHidden/>
                <w:rStyle w:val="IndexLink"/>
              </w:rPr>
              <w:t>22.1 Principle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42_57032980">
            <w:r>
              <w:rPr>
                <w:webHidden/>
                <w:rStyle w:val="IndexLink"/>
              </w:rPr>
              <w:t>22.2 Why This Distinction Matters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44_57032980">
            <w:r>
              <w:rPr>
                <w:webHidden/>
                <w:rStyle w:val="IndexLink"/>
              </w:rPr>
              <w:t>22.3 The Hybrid Pattern: “Build-Time MAX + Runtime Active”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46_57032980">
            <w:r>
              <w:rPr>
                <w:webHidden/>
                <w:rStyle w:val="IndexLink"/>
              </w:rPr>
              <w:t>22.4 The “Build-Time + Runtime Mux” Pattern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48_57032980">
            <w:r>
              <w:rPr>
                <w:webHidden/>
                <w:rStyle w:val="IndexLink"/>
              </w:rPr>
              <w:t>22.5 The “Runtime Placement” Pattern</w:t>
              <w:tab/>
              <w:t>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50_57032980">
            <w:r>
              <w:rPr>
                <w:webHidden/>
                <w:rStyle w:val="IndexLink"/>
              </w:rPr>
              <w:t>22.6 The “Runtime Only” Pattern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52_57032980">
            <w:r>
              <w:rPr>
                <w:webHidden/>
                <w:rStyle w:val="IndexLink"/>
              </w:rPr>
              <w:t>22.7 Configuration Quiet Points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54_57032980">
            <w:r>
              <w:rPr>
                <w:webHidden/>
                <w:rStyle w:val="IndexLink"/>
              </w:rPr>
              <w:t>22.8 Summary</w:t>
              <w:tab/>
              <w:t>88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556_57032980">
            <w:r>
              <w:rPr>
                <w:webHidden/>
                <w:rStyle w:val="IndexLink"/>
              </w:rPr>
              <w:t>23 Top-Level Parameter Table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58_57032980">
            <w:r>
              <w:rPr>
                <w:webHidden/>
                <w:rStyle w:val="IndexLink"/>
              </w:rPr>
              <w:t>23.1 Parameter Table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60_57032980">
            <w:r>
              <w:rPr>
                <w:webHidden/>
                <w:rStyle w:val="IndexLink"/>
              </w:rPr>
              <w:t>23.2 Memtype-Dependent Constraints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62_57032980">
            <w:r>
              <w:rPr>
                <w:webHidden/>
                <w:rStyle w:val="IndexLink"/>
              </w:rPr>
              <w:t>23.3 Timing-Configuration Sanity Checks</w:t>
              <w:tab/>
              <w:t>93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64_57032980">
            <w:r>
              <w:rPr>
                <w:webHidden/>
                <w:rStyle w:val="IndexLink"/>
              </w:rPr>
              <w:t>23.4 Parameter Categories</w:t>
              <w:tab/>
              <w:t>93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566_57032980">
            <w:r>
              <w:rPr>
                <w:webHidden/>
                <w:rStyle w:val="IndexLink"/>
              </w:rPr>
              <w:t>24 Characterization Knobs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68_57032980">
            <w:r>
              <w:rPr>
                <w:webHidden/>
                <w:rStyle w:val="IndexLink"/>
              </w:rPr>
              <w:t>24.1 Characterization Parameters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70_57032980">
            <w:r>
              <w:rPr>
                <w:webHidden/>
                <w:rStyle w:val="IndexLink"/>
              </w:rPr>
              <w:t>24.2 Sweep Plan</w:t>
              <w:tab/>
              <w:t>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72_57032980">
            <w:r>
              <w:rPr>
                <w:webHidden/>
                <w:rStyle w:val="IndexLink"/>
              </w:rPr>
              <w:t>24.2.1 Benchmark Suite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74_57032980">
            <w:r>
              <w:rPr>
                <w:webHidden/>
                <w:rStyle w:val="IndexLink"/>
              </w:rPr>
              <w:t>24.2.2 Metrics Collected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76_57032980">
            <w:r>
              <w:rPr>
                <w:webHidden/>
                <w:rStyle w:val="IndexLink"/>
              </w:rPr>
              <w:t>24.2.3 Default Selection</w:t>
              <w:tab/>
              <w:t>96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78_57032980">
            <w:r>
              <w:rPr>
                <w:webHidden/>
                <w:rStyle w:val="IndexLink"/>
              </w:rPr>
              <w:t>24.3 Runtime Overrides via CSR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80_57032980">
            <w:r>
              <w:rPr>
                <w:webHidden/>
                <w:rStyle w:val="IndexLink"/>
              </w:rPr>
              <w:t>24.4 Observability for Sweep</w:t>
              <w:tab/>
              <w:t>97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582_57032980">
            <w:r>
              <w:rPr>
                <w:webHidden/>
                <w:rStyle w:val="IndexLink"/>
              </w:rPr>
              <w:t>25 Family-Wide Config Bits</w:t>
              <w:tab/>
              <w:t>98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84_57032980">
            <w:r>
              <w:rPr>
                <w:webHidden/>
                <w:rStyle w:val="IndexLink"/>
              </w:rPr>
              <w:t>25.1 Why a Family-Wide Registry</w:t>
              <w:tab/>
              <w:t>98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86_57032980">
            <w:r>
              <w:rPr>
                <w:webHidden/>
                <w:rStyle w:val="IndexLink"/>
              </w:rPr>
              <w:t>25.2 Applicability Notation</w:t>
              <w:tab/>
              <w:t>98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88_57032980">
            <w:r>
              <w:rPr>
                <w:webHidden/>
                <w:rStyle w:val="IndexLink"/>
              </w:rPr>
              <w:t>25.3 SCHED_TUNING (Scheduling Family Bits)</w:t>
              <w:tab/>
              <w:t>99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90_57032980">
            <w:r>
              <w:rPr>
                <w:webHidden/>
                <w:rStyle w:val="IndexLink"/>
              </w:rPr>
              <w:t>25.4 REFRESH_TUNING (Refresh Family Bits)</w:t>
              <w:tab/>
              <w:t>99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92_57032980">
            <w:r>
              <w:rPr>
                <w:webHidden/>
                <w:rStyle w:val="IndexLink"/>
              </w:rPr>
              <w:t>25.5 ADDR_MAP (Address-Mapping Family Bits)</w:t>
              <w:tab/>
              <w:t>100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94_57032980">
            <w:r>
              <w:rPr>
                <w:webHidden/>
                <w:rStyle w:val="IndexLink"/>
              </w:rPr>
              <w:t>25.6 INIT_TUNING (Init Family Bits)</w:t>
              <w:tab/>
              <w:t>100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96_57032980">
            <w:r>
              <w:rPr>
                <w:webHidden/>
                <w:rStyle w:val="IndexLink"/>
              </w:rPr>
              <w:t>25.7 POWER_TUNING (Power-State Family Bits)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98_57032980">
            <w:r>
              <w:rPr>
                <w:webHidden/>
                <w:rStyle w:val="IndexLink"/>
              </w:rPr>
              <w:t>25.8 ECC_TUNING (Future — Inline ECC)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00_57032980">
            <w:r>
              <w:rPr>
                <w:webHidden/>
                <w:rStyle w:val="IndexLink"/>
              </w:rPr>
              <w:t>25.9 RANK_TUNING (Multi-Rank Family Bits)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02_57032980">
            <w:r>
              <w:rPr>
                <w:webHidden/>
                <w:rStyle w:val="IndexLink"/>
              </w:rPr>
              <w:t>25.10 Quiet-Point Behavior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04_57032980">
            <w:r>
              <w:rPr>
                <w:webHidden/>
                <w:rStyle w:val="IndexLink"/>
              </w:rPr>
              <w:t>25.11 Bit Discovery via the ID Register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06_57032980">
            <w:r>
              <w:rPr>
                <w:webHidden/>
                <w:rStyle w:val="IndexLink"/>
              </w:rPr>
              <w:t>25.12 Per-Flavor Applicability Matrix</w:t>
              <w:tab/>
              <w:t>103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608_57032980">
            <w:r>
              <w:rPr>
                <w:webHidden/>
                <w:rStyle w:val="IndexLink"/>
              </w:rPr>
              <w:t>26 Clocks and Reset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10_57032980">
            <w:r>
              <w:rPr>
                <w:webHidden/>
                <w:rStyle w:val="IndexLink"/>
              </w:rPr>
              <w:t>26.1 Clock Domains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12_57032980">
            <w:r>
              <w:rPr>
                <w:webHidden/>
                <w:rStyle w:val="IndexLink"/>
              </w:rPr>
              <w:t>26.1.1 aclk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14_57032980">
            <w:r>
              <w:rPr>
                <w:webHidden/>
                <w:rStyle w:val="IndexLink"/>
              </w:rPr>
              <w:t>26.1.2 dfi_clk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16_57032980">
            <w:r>
              <w:rPr>
                <w:webHidden/>
                <w:rStyle w:val="IndexLink"/>
              </w:rPr>
              <w:t>26.2 Reset Signals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18_57032980">
            <w:r>
              <w:rPr>
                <w:webHidden/>
                <w:rStyle w:val="IndexLink"/>
              </w:rPr>
              <w:t>26.2.1 aresetn (active low, controller / AXI domain)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20_57032980">
            <w:r>
              <w:rPr>
                <w:webHidden/>
                <w:rStyle w:val="IndexLink"/>
              </w:rPr>
              <w:t>26.2.2 dfi_rstn (active low, DFI / PHY domain)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22_57032980">
            <w:r>
              <w:rPr>
                <w:webHidden/>
                <w:rStyle w:val="IndexLink"/>
              </w:rPr>
              <w:t>26.3 Reset Sequencing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24_57032980">
            <w:r>
              <w:rPr>
                <w:webHidden/>
                <w:rStyle w:val="IndexLink"/>
              </w:rPr>
              <w:t>26.3.1 Cold Boot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26_57032980">
            <w:r>
              <w:rPr>
                <w:webHidden/>
                <w:rStyle w:val="IndexLink"/>
              </w:rPr>
              <w:t>26.3.2 Warm Reset (Clock-Gated)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28_57032980">
            <w:r>
              <w:rPr>
                <w:webHidden/>
                <w:rStyle w:val="IndexLink"/>
              </w:rPr>
              <w:t>26.4 Clock Domain Crossing Summary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30_57032980">
            <w:r>
              <w:rPr>
                <w:webHidden/>
                <w:rStyle w:val="IndexLink"/>
              </w:rPr>
              <w:t>26.5 Reset and Power Considerations</w:t>
              <w:tab/>
              <w:t>106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632_57032980">
            <w:r>
              <w:rPr>
                <w:webHidden/>
                <w:rStyle w:val="IndexLink"/>
              </w:rPr>
              <w:t>27 Init Sequences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34_57032980">
            <w:r>
              <w:rPr>
                <w:webHidden/>
                <w:rStyle w:val="IndexLink"/>
              </w:rPr>
              <w:t>27.1 DDR2 Cold Init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36_57032980">
            <w:r>
              <w:rPr>
                <w:webHidden/>
                <w:rStyle w:val="IndexLink"/>
              </w:rPr>
              <w:t>27.2 LPDDR2 Cold Init</w:t>
              <w:tab/>
              <w:t>108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38_57032980">
            <w:r>
              <w:rPr>
                <w:webHidden/>
                <w:rStyle w:val="IndexLink"/>
              </w:rPr>
              <w:t>27.3 Inter-Command Waits (CSR-Backed)</w:t>
              <w:tab/>
              <w:t>108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40_57032980">
            <w:r>
              <w:rPr>
                <w:webHidden/>
                <w:rStyle w:val="IndexLink"/>
              </w:rPr>
              <w:t>27.4 Power-State Transitions</w:t>
              <w:tab/>
              <w:t>109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642_57032980">
            <w:r>
              <w:rPr>
                <w:webHidden/>
                <w:rStyle w:val="IndexLink"/>
              </w:rPr>
              <w:t>28 CSR Register Map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44_57032980">
            <w:r>
              <w:rPr>
                <w:webHidden/>
                <w:rStyle w:val="IndexLink"/>
              </w:rPr>
              <w:t>28.1 Control and Status (0x000 – 0x00F)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46_57032980">
            <w:r>
              <w:rPr>
                <w:webHidden/>
                <w:rStyle w:val="IndexLink"/>
              </w:rPr>
              <w:t>28.1.1 CTRL (0x000, R/W)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48_57032980">
            <w:r>
              <w:rPr>
                <w:webHidden/>
                <w:rStyle w:val="IndexLink"/>
              </w:rPr>
              <w:t>28.1.2 STATUS (0x004, R only)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50_57032980">
            <w:r>
              <w:rPr>
                <w:webHidden/>
                <w:rStyle w:val="IndexLink"/>
              </w:rPr>
              <w:t>28.1.3 STATUS_HISTORY (0x008, R only)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52_57032980">
            <w:r>
              <w:rPr>
                <w:webHidden/>
                <w:rStyle w:val="IndexLink"/>
              </w:rPr>
              <w:t>28.2 Timing Parameters (0x010 – 0x01F)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54_57032980">
            <w:r>
              <w:rPr>
                <w:webHidden/>
                <w:rStyle w:val="IndexLink"/>
              </w:rPr>
              <w:t>28.2.1 TIMINGS_RC_RCD_RP_RAS (0x010, R/W)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56_57032980">
            <w:r>
              <w:rPr>
                <w:webHidden/>
                <w:rStyle w:val="IndexLink"/>
              </w:rPr>
              <w:t>28.2.2 TIMINGS_RFC_REFI (0x014, R/W)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58_57032980">
            <w:r>
              <w:rPr>
                <w:webHidden/>
                <w:rStyle w:val="IndexLink"/>
              </w:rPr>
              <w:t>28.2.3 TIMINGS_RRD_FAW_WTR_CCD (0x018, R/W)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60_57032980">
            <w:r>
              <w:rPr>
                <w:webHidden/>
                <w:rStyle w:val="IndexLink"/>
              </w:rPr>
              <w:t>28.2.4 TIMINGS_CL_CWL_WR (0x01C, R/W)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62_57032980">
            <w:r>
              <w:rPr>
                <w:webHidden/>
                <w:rStyle w:val="IndexLink"/>
              </w:rPr>
              <w:t>28.3 Mode Register Values (0x020 – 0x02F)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64_57032980">
            <w:r>
              <w:rPr>
                <w:webHidden/>
                <w:rStyle w:val="IndexLink"/>
              </w:rPr>
              <w:t>28.3.1 MR0, MR1, MR2, MR3 (0x020, 0x024, 0x028, 0x02C, R/W)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66_57032980">
            <w:r>
              <w:rPr>
                <w:webHidden/>
                <w:rStyle w:val="IndexLink"/>
              </w:rPr>
              <w:t>28.4 LPDDR2-Specific (0x030 – 0x03F)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68_57032980">
            <w:r>
              <w:rPr>
                <w:webHidden/>
                <w:rStyle w:val="IndexLink"/>
              </w:rPr>
              <w:t>28.4.1 PASR_BANK_MASK_RANK0 (0x030, R/W)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70_57032980">
            <w:r>
              <w:rPr>
                <w:webHidden/>
                <w:rStyle w:val="IndexLink"/>
              </w:rPr>
              <w:t>28.4.2 PASR_SEG_MASK_RANK0 (0x034, R/W)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72_57032980">
            <w:r>
              <w:rPr>
                <w:webHidden/>
                <w:rStyle w:val="IndexLink"/>
              </w:rPr>
              <w:t>28.4.3 TEMP_DERATE_RANK0 (0x038, R only)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74_57032980">
            <w:r>
              <w:rPr>
                <w:webHidden/>
                <w:rStyle w:val="IndexLink"/>
              </w:rPr>
              <w:t>28.5 Scheduler / Refresh / Page / Addr / Init Tuning (0x040 – 0x05F)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76_57032980">
            <w:r>
              <w:rPr>
                <w:webHidden/>
                <w:rStyle w:val="IndexLink"/>
              </w:rPr>
              <w:t>28.5.1 SCHED_TUNING (0x040, R/W)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78_57032980">
            <w:r>
              <w:rPr>
                <w:webHidden/>
                <w:rStyle w:val="IndexLink"/>
              </w:rPr>
              <w:t>28.5.2 PAGE_PRED_TUNING (0x044, R/W)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80_57032980">
            <w:r>
              <w:rPr>
                <w:webHidden/>
                <w:rStyle w:val="IndexLink"/>
              </w:rPr>
              <w:t>28.5.3 REFRESH_TUNING (0x048, R/W)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82_57032980">
            <w:r>
              <w:rPr>
                <w:webHidden/>
                <w:rStyle w:val="IndexLink"/>
              </w:rPr>
              <w:t>28.5.4 ADDR_MAP (0x04C, R/W)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84_57032980">
            <w:r>
              <w:rPr>
                <w:webHidden/>
                <w:rStyle w:val="IndexLink"/>
              </w:rPr>
              <w:t>28.5.5 INIT_TUNING (0x050, R/W)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86_57032980">
            <w:r>
              <w:rPr>
                <w:webHidden/>
                <w:rStyle w:val="IndexLink"/>
              </w:rPr>
              <w:t>28.5.6 INIT_TIMING0 (0x058, R/W)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88_57032980">
            <w:r>
              <w:rPr>
                <w:webHidden/>
                <w:rStyle w:val="IndexLink"/>
              </w:rPr>
              <w:t>28.5.7 INIT_TIMING1 (0x05C, R/W)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90_57032980">
            <w:r>
              <w:rPr>
                <w:webHidden/>
                <w:rStyle w:val="IndexLink"/>
              </w:rPr>
              <w:t>28.5.8 TIMINGS_RTP_RTW (0x054, R/W)</w:t>
              <w:tab/>
              <w:t>115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92_57032980">
            <w:r>
              <w:rPr>
                <w:webHidden/>
                <w:rStyle w:val="IndexLink"/>
              </w:rPr>
              <w:t>28.6 DFI / PHY Timing (0x060 – 0x067)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94_57032980">
            <w:r>
              <w:rPr>
                <w:webHidden/>
                <w:rStyle w:val="IndexLink"/>
              </w:rPr>
              <w:t>28.6.1 DFI_PHASE (0x060, R/W)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96_57032980">
            <w:r>
              <w:rPr>
                <w:webHidden/>
                <w:rStyle w:val="IndexLink"/>
              </w:rPr>
              <w:t>28.6.2 PHY_TIMING (0x064, R/W)</w:t>
              <w:tab/>
              <w:t>116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98_57032980">
            <w:r>
              <w:rPr>
                <w:webHidden/>
                <w:rStyle w:val="IndexLink"/>
              </w:rPr>
              <w:t>28.7 Per-Bank Observation (0x080 – 0x0DF)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00_57032980">
            <w:r>
              <w:rPr>
                <w:webHidden/>
                <w:rStyle w:val="IndexLink"/>
              </w:rPr>
              <w:t>28.7.1 OBS_ROW_HIT[0..7] (0x080 + N×4, R/W with clear-on-read)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02_57032980">
            <w:r>
              <w:rPr>
                <w:webHidden/>
                <w:rStyle w:val="IndexLink"/>
              </w:rPr>
              <w:t>28.7.2 OBS_REF_LATENCY[0..7] (0x0C0 + N×4, R only)</w:t>
              <w:tab/>
              <w:t>116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04_57032980">
            <w:r>
              <w:rPr>
                <w:webHidden/>
                <w:rStyle w:val="IndexLink"/>
              </w:rPr>
              <w:t>28.8 System Observation (0x100 – 0x1FF)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06_57032980">
            <w:r>
              <w:rPr>
                <w:webHidden/>
                <w:rStyle w:val="IndexLink"/>
              </w:rPr>
              <w:t>28.8.1 OBS_WORDS[0..8] (0x1C0 + N×4, R only)</w:t>
              <w:tab/>
              <w:t>117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08_57032980">
            <w:r>
              <w:rPr>
                <w:webHidden/>
                <w:rStyle w:val="IndexLink"/>
              </w:rPr>
              <w:t>28.9 Module Identification (0xFF0 – 0xFFC)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10_57032980">
            <w:r>
              <w:rPr>
                <w:webHidden/>
                <w:rStyle w:val="IndexLink"/>
              </w:rPr>
              <w:t>28.9.1 ID (0xFF0, R only, reset = 0xD2020001)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12_57032980">
            <w:r>
              <w:rPr>
                <w:webHidden/>
                <w:rStyle w:val="IndexLink"/>
              </w:rPr>
              <w:t>28.9.2 BUILD (0xFF4, R only)</w:t>
              <w:tab/>
              <w:t>118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14_57032980">
            <w:r>
              <w:rPr>
                <w:webHidden/>
                <w:rStyle w:val="IndexLink"/>
              </w:rPr>
              <w:t>28.10 Notes on This Revision</w:t>
              <w:tab/>
              <w:t>118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716_57032980">
            <w:r>
              <w:rPr>
                <w:webHidden/>
                <w:rStyle w:val="IndexLink"/>
              </w:rPr>
              <w:t>29 Verification Strategy</w:t>
              <w:tab/>
              <w:t>118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18_57032980">
            <w:r>
              <w:rPr>
                <w:webHidden/>
                <w:rStyle w:val="IndexLink"/>
              </w:rPr>
              <w:t>29.1 Layered Approach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20_57032980">
            <w:r>
              <w:rPr>
                <w:webHidden/>
                <w:rStyle w:val="IndexLink"/>
              </w:rPr>
              <w:t>29.1.1 Layer 1: Module-Level Unit Tests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22_57032980">
            <w:r>
              <w:rPr>
                <w:webHidden/>
                <w:rStyle w:val="IndexLink"/>
              </w:rPr>
              <w:t>29.1.2 Layer 2: Subsystem Tests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24_57032980">
            <w:r>
              <w:rPr>
                <w:webHidden/>
                <w:rStyle w:val="IndexLink"/>
              </w:rPr>
              <w:t>29.1.3 Layer 3: End-to-End with DFI BFM Slave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26_57032980">
            <w:r>
              <w:rPr>
                <w:webHidden/>
                <w:rStyle w:val="IndexLink"/>
              </w:rPr>
              <w:t>29.1.4 Layer 4: External-Reference Cross-Validation</w:t>
              <w:tab/>
              <w:t>120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28_57032980">
            <w:r>
              <w:rPr>
                <w:webHidden/>
                <w:rStyle w:val="IndexLink"/>
              </w:rPr>
              <w:t>29.2 Characterization Sweep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30_57032980">
            <w:r>
              <w:rPr>
                <w:webHidden/>
                <w:rStyle w:val="IndexLink"/>
              </w:rPr>
              <w:t>29.2.1 Sweep Matrix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32_57032980">
            <w:r>
              <w:rPr>
                <w:webHidden/>
                <w:rStyle w:val="IndexLink"/>
              </w:rPr>
              <w:t>29.2.2 Sweep Outputs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34_57032980">
            <w:r>
              <w:rPr>
                <w:webHidden/>
                <w:rStyle w:val="IndexLink"/>
              </w:rPr>
              <w:t>29.2.3 Out-of-Order Scheduler Trade-Offs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36_57032980">
            <w:r>
              <w:rPr>
                <w:webHidden/>
                <w:rStyle w:val="IndexLink"/>
              </w:rPr>
              <w:t>29.3 Verification Hooks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38_57032980">
            <w:r>
              <w:rPr>
                <w:webHidden/>
                <w:rStyle w:val="IndexLink"/>
              </w:rPr>
              <w:t>29.4 Coverage Targets</w:t>
              <w:tab/>
              <w:t>123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740_57032980">
            <w:r>
              <w:rPr>
                <w:webHidden/>
                <w:rStyle w:val="IndexLink"/>
              </w:rPr>
              <w:t>30 Open Issues and TODOs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42_57032980">
            <w:r>
              <w:rPr>
                <w:webHidden/>
                <w:rStyle w:val="IndexLink"/>
              </w:rPr>
              <w:t>30.1 Open Issues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44_57032980">
            <w:r>
              <w:rPr>
                <w:webHidden/>
                <w:rStyle w:val="IndexLink"/>
              </w:rPr>
              <w:t>30.1.1 1. AXI4 Narrow-Burst Handling Confirmation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46_57032980">
            <w:r>
              <w:rPr>
                <w:webHidden/>
                <w:rStyle w:val="IndexLink"/>
              </w:rPr>
              <w:t>30.1.2 2. AXI4 Read-Modify-Write Strobe Handling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48_57032980">
            <w:r>
              <w:rPr>
                <w:webHidden/>
                <w:rStyle w:val="IndexLink"/>
              </w:rPr>
              <w:t>30.1.3 3. CSR Address Space Allocation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50_57032980">
            <w:r>
              <w:rPr>
                <w:webHidden/>
                <w:rStyle w:val="IndexLink"/>
              </w:rPr>
              <w:t>30.1.4 4. Per-Bank Refresh Book-Keeping Cost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52_57032980">
            <w:r>
              <w:rPr>
                <w:webHidden/>
                <w:rStyle w:val="IndexLink"/>
              </w:rPr>
              <w:t>30.1.5 5. HAPPY Predictor Hash Function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54_57032980">
            <w:r>
              <w:rPr>
                <w:webHidden/>
                <w:rStyle w:val="IndexLink"/>
              </w:rPr>
              <w:t>30.1.6 6. Self-Refresh Exit Latency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56_57032980">
            <w:r>
              <w:rPr>
                <w:webHidden/>
                <w:rStyle w:val="IndexLink"/>
              </w:rPr>
              <w:t>30.1.7 7. Init Sequencer Retry on Error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58_57032980">
            <w:r>
              <w:rPr>
                <w:webHidden/>
                <w:rStyle w:val="IndexLink"/>
              </w:rPr>
              <w:t>30.1.8 8. CSR Write Atomicity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60_57032980">
            <w:r>
              <w:rPr>
                <w:webHidden/>
                <w:rStyle w:val="IndexLink"/>
              </w:rPr>
              <w:t>30.1.9 9. Burst Splitting at Row Boundaries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62_57032980">
            <w:r>
              <w:rPr>
                <w:webHidden/>
                <w:rStyle w:val="IndexLink"/>
              </w:rPr>
              <w:t>30.1.10 10. Multi-Rank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64_57032980">
            <w:r>
              <w:rPr>
                <w:webHidden/>
                <w:rStyle w:val="IndexLink"/>
              </w:rPr>
              <w:t>30.1.11 11. ECC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66_57032980">
            <w:r>
              <w:rPr>
                <w:webHidden/>
                <w:rStyle w:val="IndexLink"/>
              </w:rPr>
              <w:t>30.1.12 12. DFI Training Sub-Interface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68_57032980">
            <w:r>
              <w:rPr>
                <w:webHidden/>
                <w:rStyle w:val="IndexLink"/>
              </w:rPr>
              <w:t>30.1.13 13. AXI Quality of Service (QoS)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70_57032980">
            <w:r>
              <w:rPr>
                <w:webHidden/>
                <w:rStyle w:val="IndexLink"/>
              </w:rPr>
              <w:t>30.1.14 14. Multi-Master AXI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72_57032980">
            <w:r>
              <w:rPr>
                <w:webHidden/>
                <w:rStyle w:val="IndexLink"/>
              </w:rPr>
              <w:t>30.1.15 15. Observation Counter Overflow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74_57032980">
            <w:r>
              <w:rPr>
                <w:webHidden/>
                <w:rStyle w:val="IndexLink"/>
              </w:rPr>
              <w:t>30.1.16 16. Retired-Architecture Modules Still on Disk (OLD/)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76_57032980">
            <w:r>
              <w:rPr>
                <w:webHidden/>
                <w:rStyle w:val="IndexLink"/>
              </w:rPr>
              <w:t>30.1.17 17. Open-Page Read-Fetches-Zero Under Gapped Reads</w:t>
              <w:tab/>
              <w:t>126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78_57032980">
            <w:r>
              <w:rPr>
                <w:webHidden/>
                <w:rStyle w:val="IndexLink"/>
              </w:rPr>
              <w:t>30.2 TODOs Before v0.2</w:t>
              <w:tab/>
              <w:t>126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80_57032980">
            <w:r>
              <w:rPr>
                <w:webHidden/>
                <w:rStyle w:val="IndexLink"/>
              </w:rPr>
              <w:t>30.3 Feature Roadmap — planned advanced modes (ordered)</w:t>
              <w:tab/>
              <w:t>127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pumice-has-index"/>
      <w:bookmarkStart w:id="1" w:name="pumice-h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26146_57032980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Pumice Has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2026-08-14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pumice-h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26148_57032980"/>
      <w:bookmarkStart w:id="5" w:name="fub-breakdown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FUB Breakdown</w:t>
      </w:r>
    </w:p>
    <w:p>
      <w:pPr>
        <w:pStyle w:val="FirstParagraph"/>
        <w:rPr/>
      </w:pPr>
      <w:r>
        <w:rPr>
          <w:sz w:val="20"/>
        </w:rPr>
        <w:t xml:space="preserve">This section documents the </w:t>
      </w:r>
      <w:r>
        <w:rPr>
          <w:b/>
          <w:bCs/>
          <w:sz w:val="20"/>
        </w:rPr>
        <w:t>actual</w:t>
      </w:r>
      <w:r>
        <w:rPr>
          <w:sz w:val="20"/>
        </w:rPr>
        <w:t xml:space="preserve"> Functional Unit Block decomposition as implemented in the rearchitected RTL: three integration layers under </w:t>
      </w:r>
      <w:r>
        <w:rPr>
          <w:rStyle w:val="VerbatimChar"/>
          <w:sz w:val="20"/>
        </w:rPr>
        <w:t>pumice_core</w:t>
      </w:r>
      <w:r>
        <w:rPr>
          <w:sz w:val="20"/>
        </w:rPr>
        <w:t xml:space="preserve">, each built from leaf FUBs, driven by a PeakRDL CSR block in </w:t>
      </w:r>
      <w:r>
        <w:rPr>
          <w:rStyle w:val="VerbatimChar"/>
          <w:sz w:val="20"/>
        </w:rPr>
        <w:t>pumice_top</w:t>
      </w:r>
      <w:r>
        <w:rPr>
          <w:sz w:val="20"/>
        </w:rPr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26150_57032980"/>
      <w:bookmarkStart w:id="7" w:name="component-layout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Component Layout</w:t>
      </w:r>
    </w:p>
    <w:p>
      <w:pPr>
        <w:pStyle w:val="FirstParagraph"/>
        <w:rPr/>
      </w:pPr>
      <w:r>
        <w:rPr>
          <w:sz w:val="20"/>
        </w:rPr>
        <w:t>Per the standard component layout:</w:t>
      </w:r>
    </w:p>
    <w:p>
      <w:pPr>
        <w:pStyle w:val="SourceCode"/>
        <w:rPr/>
      </w:pPr>
      <w:r>
        <w:rPr>
          <w:rStyle w:val="VerbatimChar"/>
        </w:rPr>
        <w:t>pumice/</w:t>
      </w:r>
      <w:r>
        <w:rPr/>
        <w:br/>
      </w:r>
      <w:r>
        <w:rPr>
          <w:rStyle w:val="VerbatimChar"/>
        </w:rPr>
        <w:t>├── docs/                      # this HAS, MAS, generated PDFs</w:t>
      </w:r>
      <w:r>
        <w:rPr/>
        <w:br/>
      </w:r>
      <w:r>
        <w:rPr>
          <w:rStyle w:val="VerbatimChar"/>
        </w:rPr>
        <w:t>├── dv/                        # cocotb tests, BFM glue, tbclasses</w:t>
      </w:r>
      <w:r>
        <w:rPr/>
        <w:br/>
      </w:r>
      <w:r>
        <w:rPr>
          <w:rStyle w:val="VerbatimChar"/>
        </w:rPr>
        <w:t>└── rtl/</w:t>
      </w:r>
      <w:r>
        <w:rPr/>
        <w:br/>
      </w:r>
      <w:r>
        <w:rPr>
          <w:rStyle w:val="VerbatimChar"/>
        </w:rPr>
        <w:t xml:space="preserve">    ├── top/                   # pumice_top, pumice_core, pumice_top_geared</w:t>
      </w:r>
      <w:r>
        <w:rPr/>
        <w:br/>
      </w:r>
      <w:r>
        <w:rPr>
          <w:rStyle w:val="VerbatimChar"/>
        </w:rPr>
        <w:t xml:space="preserve">    ├── macro/                 # the three layer macros + pumice_csr.rdl + generated/</w:t>
      </w:r>
      <w:r>
        <w:rPr/>
        <w:br/>
      </w:r>
      <w:r>
        <w:rPr>
          <w:rStyle w:val="VerbatimChar"/>
        </w:rPr>
        <w:t xml:space="preserve">    ├── fub/                   # leaf FUBs (this section)</w:t>
      </w:r>
      <w:r>
        <w:rPr/>
        <w:br/>
      </w:r>
      <w:r>
        <w:rPr>
          <w:rStyle w:val="VerbatimChar"/>
        </w:rPr>
        <w:t xml:space="preserve">    ├── includes/              # shared `defines, package files (pumice_pkg)</w:t>
      </w:r>
      <w:r>
        <w:rPr/>
        <w:br/>
      </w:r>
      <w:r>
        <w:rPr>
          <w:rStyle w:val="VerbatimChar"/>
        </w:rPr>
        <w:t xml:space="preserve">    └── filelists/</w:t>
      </w:r>
      <w:r>
        <w:rPr/>
        <w:br/>
      </w:r>
      <w:r>
        <w:rPr>
          <w:rStyle w:val="VerbatimChar"/>
        </w:rPr>
        <w:t xml:space="preserve">        ├── top/               # one .f per top</w:t>
      </w:r>
      <w:r>
        <w:rPr/>
        <w:br/>
      </w:r>
      <w:r>
        <w:rPr>
          <w:rStyle w:val="VerbatimChar"/>
        </w:rPr>
        <w:t xml:space="preserve">        ├── macro/             # one .f per layer</w:t>
      </w:r>
      <w:r>
        <w:rPr/>
        <w:br/>
      </w:r>
      <w:r>
        <w:rPr>
          <w:rStyle w:val="VerbatimChar"/>
        </w:rPr>
        <w:t xml:space="preserve">        └── fub/               # one .f per FUB</w:t>
      </w:r>
    </w:p>
    <w:p>
      <w:pPr>
        <w:pStyle w:val="FirstParagraph"/>
        <w:rPr/>
      </w:pPr>
      <w:r>
        <w:rPr>
          <w:sz w:val="20"/>
        </w:rPr>
        <w:t xml:space="preserve">Each FUB has one top SystemVerilog file named </w:t>
      </w:r>
      <w:r>
        <w:rPr>
          <w:rStyle w:val="VerbatimChar"/>
          <w:sz w:val="20"/>
        </w:rPr>
        <w:t>&lt;fub&gt;.sv</w:t>
      </w:r>
      <w:r>
        <w:rPr>
          <w:sz w:val="20"/>
        </w:rPr>
        <w:t xml:space="preserve"> with module </w:t>
      </w:r>
      <w:r>
        <w:rPr>
          <w:rStyle w:val="VerbatimChar"/>
          <w:sz w:val="20"/>
        </w:rPr>
        <w:t>&lt;fub&gt;</w:t>
      </w:r>
      <w:r>
        <w:rPr>
          <w:sz w:val="20"/>
        </w:rPr>
        <w:t xml:space="preserve">, a filelist under </w:t>
      </w:r>
      <w:r>
        <w:rPr>
          <w:rStyle w:val="VerbatimChar"/>
          <w:sz w:val="20"/>
        </w:rPr>
        <w:t>filelists/fub/</w:t>
      </w:r>
      <w:r>
        <w:rPr>
          <w:sz w:val="20"/>
        </w:rPr>
        <w:t xml:space="preserve">, and a cocotb testbench under </w:t>
      </w:r>
      <w:r>
        <w:rPr>
          <w:rStyle w:val="VerbatimChar"/>
          <w:sz w:val="20"/>
        </w:rPr>
        <w:t>dv/tests/</w:t>
      </w:r>
      <w:r>
        <w:rPr>
          <w:sz w:val="20"/>
        </w:rPr>
        <w:t>.</w: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26152_57032980"/>
      <w:bookmarkStart w:id="9" w:name="layer-hierarchy"/>
      <w:bookmarkEnd w:id="8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Layer Hierarchy</w:t>
      </w:r>
    </w:p>
    <w:p>
      <w:pPr>
        <w:pStyle w:val="FirstParagraph"/>
        <w:rPr/>
      </w:pPr>
      <w:r>
        <w:rPr>
          <w:rStyle w:val="VerbatimChar"/>
          <w:sz w:val="20"/>
        </w:rPr>
        <w:t>pumice_top</w:t>
      </w:r>
      <w:r>
        <w:rPr>
          <w:sz w:val="20"/>
        </w:rPr>
        <w:t xml:space="preserve"> instantiates the PeakRDL 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 block (config by name) and </w:t>
      </w:r>
      <w:r>
        <w:rPr>
          <w:rStyle w:val="VerbatimChar"/>
          <w:sz w:val="20"/>
        </w:rPr>
        <w:t>pumice_core</w:t>
      </w:r>
      <w:r>
        <w:rPr>
          <w:sz w:val="20"/>
        </w:rPr>
        <w:t>, which wires the three layers:</w:t>
      </w:r>
    </w:p>
    <w:p>
      <w:pPr>
        <w:pStyle w:val="SourceCode"/>
        <w:rPr/>
      </w:pPr>
      <w:r>
        <w:rPr>
          <w:rStyle w:val="VerbatimChar"/>
        </w:rPr>
        <w:t>pumice_top                                (CSR block + core)</w:t>
      </w:r>
      <w:r>
        <w:rPr/>
        <w:br/>
      </w:r>
      <w:r>
        <w:rPr>
          <w:rStyle w:val="VerbatimChar"/>
        </w:rPr>
        <w:t>└── pumice_core</w:t>
      </w:r>
      <w:r>
        <w:rPr/>
        <w:br/>
      </w:r>
      <w:r>
        <w:rPr>
          <w:rStyle w:val="VerbatimChar"/>
        </w:rPr>
        <w:t xml:space="preserve">    ├── pumice_axi4_ifc                        ("host AXI4 -&gt; CAM-buffered requests")</w:t>
      </w:r>
      <w:r>
        <w:rPr/>
        <w:br/>
      </w:r>
      <w:r>
        <w:rPr>
          <w:rStyle w:val="VerbatimChar"/>
        </w:rPr>
        <w:t xml:space="preserve">    │   ├── pumice_wr_intake                   AXI4 slave wr + AW-meta FIFO + wr-data FIFO</w:t>
      </w:r>
      <w:r>
        <w:rPr/>
        <w:br/>
      </w:r>
      <w:r>
        <w:rPr>
          <w:rStyle w:val="VerbatimChar"/>
        </w:rPr>
        <w:t xml:space="preserve">    │   ├── pumice_rd_intake                   AXI4 slave rd + snarf probe</w:t>
      </w:r>
      <w:r>
        <w:rPr/>
        <w:br/>
      </w:r>
      <w:r>
        <w:rPr>
          <w:rStyle w:val="VerbatimChar"/>
        </w:rPr>
        <w:t xml:space="preserve">    │   ├── addr_mapper                        flat AXI addr -&gt; (rank, bank, row, col)</w:t>
      </w:r>
      <w:r>
        <w:rPr/>
        <w:br/>
      </w:r>
      <w:r>
        <w:rPr>
          <w:rStyle w:val="VerbatimChar"/>
        </w:rPr>
        <w:t xml:space="preserve">    │   ├── pumice_wr_data_cam                 WR CAM + wr-data SRAM (fill/commit-drain/snarf)</w:t>
      </w:r>
      <w:r>
        <w:rPr/>
        <w:br/>
      </w:r>
      <w:r>
        <w:rPr>
          <w:rStyle w:val="VerbatimChar"/>
        </w:rPr>
        <w:t xml:space="preserve">    │   └── pumice_rd_cmd_cam                  RD CAM + rd SRAM (return-fill/drain)</w:t>
      </w:r>
      <w:r>
        <w:rPr/>
        <w:br/>
      </w:r>
      <w:r>
        <w:rPr>
          <w:rStyle w:val="VerbatimChar"/>
        </w:rPr>
        <w:t xml:space="preserve">    ├── pumice_mem_cmd_scheduler               ("what command to issue this cycle")</w:t>
      </w:r>
      <w:r>
        <w:rPr/>
        <w:br/>
      </w:r>
      <w:r>
        <w:rPr>
          <w:rStyle w:val="VerbatimChar"/>
        </w:rPr>
        <w:t xml:space="preserve">    │   ├── pumice_cmd_arbiter                 single pick core (open-page inline)</w:t>
      </w:r>
      <w:r>
        <w:rPr/>
        <w:br/>
      </w:r>
      <w:r>
        <w:rPr>
          <w:rStyle w:val="VerbatimChar"/>
        </w:rPr>
        <w:t xml:space="preserve">    │   ├── pumice_bank_timers (bank_timer)    per-(rank,bank) FSM-free JEDEC "safe" timers</w:t>
      </w:r>
      <w:r>
        <w:rPr/>
        <w:br/>
      </w:r>
      <w:r>
        <w:rPr>
          <w:rStyle w:val="VerbatimChar"/>
        </w:rPr>
        <w:t xml:space="preserve">    │   ├── global_timers                      tFAW / tRRD / tWTR / tRTW / tCCD turnaround</w:t>
      </w:r>
      <w:r>
        <w:rPr/>
        <w:br/>
      </w:r>
      <w:r>
        <w:rPr>
          <w:rStyle w:val="VerbatimChar"/>
        </w:rPr>
        <w:t xml:space="preserve">    │   ├── refresh_ctrl                       tREFI postponer, REFab/REFpb dispatch</w:t>
      </w:r>
      <w:r>
        <w:rPr/>
        <w:br/>
      </w:r>
      <w:r>
        <w:rPr>
          <w:rStyle w:val="VerbatimChar"/>
        </w:rPr>
        <w:t xml:space="preserve">    │   ├── init_sequencer                     DDR2 + LPDDR2 JEDEC MR init</w:t>
      </w:r>
      <w:r>
        <w:rPr/>
        <w:br/>
      </w:r>
      <w:r>
        <w:rPr>
          <w:rStyle w:val="VerbatimChar"/>
        </w:rPr>
        <w:t xml:space="preserve">    │   └── mode_register                      MR shadow -&gt; live CL/CWL/BL/AL</w:t>
      </w:r>
      <w:r>
        <w:rPr/>
        <w:br/>
      </w:r>
      <w:r>
        <w:rPr>
          <w:rStyle w:val="VerbatimChar"/>
        </w:rPr>
        <w:t xml:space="preserve">    └── pumice_dfi_layer                       ("single CDC + DFI v2.1 datapath")</w:t>
      </w:r>
      <w:r>
        <w:rPr/>
        <w:br/>
      </w:r>
      <w:r>
        <w:rPr>
          <w:rStyle w:val="VerbatimChar"/>
        </w:rPr>
        <w:t xml:space="preserve">        ├── pumice_dfi_cdc                     the ONE clock crossing (async gaxi FIFOs)</w:t>
      </w:r>
      <w:r>
        <w:rPr/>
        <w:br/>
      </w:r>
      <w:r>
        <w:rPr>
          <w:rStyle w:val="VerbatimChar"/>
        </w:rPr>
        <w:t xml:space="preserve">        ├── pumice_dfi_cmd_path                unpack cmd, drive DFI via dfi_cmd_formatter</w:t>
      </w:r>
      <w:r>
        <w:rPr/>
        <w:br/>
      </w:r>
      <w:r>
        <w:rPr>
          <w:rStyle w:val="VerbatimChar"/>
        </w:rPr>
        <w:t xml:space="preserve">        │       (uses dfi_cmd_formatter + dfi_signal_pack)</w:t>
      </w:r>
      <w:r>
        <w:rPr/>
        <w:br/>
      </w:r>
      <w:r>
        <w:rPr>
          <w:rStyle w:val="VerbatimChar"/>
        </w:rPr>
        <w:t xml:space="preserve">        ├── pumice_dfi_wr_serializer           commit-drain WR CAM -&gt; dfi_wrdata + mask</w:t>
      </w:r>
      <w:r>
        <w:rPr/>
        <w:br/>
      </w:r>
      <w:r>
        <w:rPr>
          <w:rStyle w:val="VerbatimChar"/>
        </w:rPr>
        <w:t xml:space="preserve">        └── pumice_dfi_rd_aligner              dfi_rddata capture -&gt; return-fill RD CAM</w:t>
      </w:r>
    </w:p>
    <w:p>
      <w:pPr>
        <w:pStyle w:val="FirstParagraph"/>
        <w:rPr/>
      </w:pPr>
      <w:r>
        <w:rPr>
          <w:sz w:val="20"/>
        </w:rPr>
        <w:t xml:space="preserve">Also present but not in the default top build: </w:t>
      </w:r>
      <w:r>
        <w:rPr>
          <w:rStyle w:val="VerbatimChar"/>
          <w:sz w:val="20"/>
        </w:rPr>
        <w:t>page_predictor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powerdown_ctrl</w:t>
      </w:r>
      <w:r>
        <w:rPr>
          <w:sz w:val="20"/>
        </w:rPr>
        <w:t xml:space="preserve"> (referenced / optional; verify against the filelists).</w:t>
      </w:r>
      <w:bookmarkEnd w:id="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" w:name="__RefHeading___Toc26154_57032980"/>
      <w:bookmarkStart w:id="11" w:name="fub-inventory"/>
      <w:bookmarkEnd w:id="10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FUB Inventory</w:t>
      </w:r>
    </w:p>
    <w:p>
      <w:pPr>
        <w:pStyle w:val="Heading3"/>
        <w:spacing w:before="200" w:after="80"/>
        <w:rPr/>
      </w:pPr>
      <w:bookmarkStart w:id="12" w:name="__RefHeading___Toc26156_57032980"/>
      <w:bookmarkStart w:id="13" w:name="pumice_axi4_ifc"/>
      <w:bookmarkEnd w:id="12"/>
      <w:r>
        <w:rPr>
          <w:rStyle w:val="SectionNumber"/>
          <w:b/>
          <w:color w:val="404040"/>
          <w:sz w:val="24"/>
        </w:rPr>
        <w:t>2.3.1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pumice_axi4_ifc</w:t>
      </w:r>
    </w:p>
    <w:p>
      <w:pPr>
        <w:pStyle w:val="Heading4"/>
        <w:spacing w:before="160" w:after="80"/>
        <w:rPr/>
      </w:pPr>
      <w:bookmarkStart w:id="14" w:name="pumice_wr_intake"/>
      <w:r>
        <w:rPr>
          <w:rStyle w:val="SectionNumber"/>
          <w:b/>
          <w:i/>
          <w:color w:val="404040"/>
          <w:sz w:val="22"/>
        </w:rPr>
        <w:t>2.3.1.1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pumice_wr_intake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Purpose</w:t>
      </w:r>
      <w:r>
        <w:rPr/>
        <w:t>: AXI4 slave write engine. AW/W/B handshakes with an AW-meta FIFO and a wr-data FIFO; splits each host burst at DRAM-burst byte boundaries so each command maps to one DRAM burst.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AXI_DATA_WIDTH</w:t>
      </w:r>
      <w:r>
        <w:rPr/>
        <w:t xml:space="preserve">, </w:t>
      </w:r>
      <w:r>
        <w:rPr>
          <w:rStyle w:val="VerbatimChar"/>
        </w:rPr>
        <w:t>AXI_ID_WIDTH</w:t>
      </w:r>
      <w:r>
        <w:rPr/>
        <w:t xml:space="preserve">, </w:t>
      </w:r>
      <w:r>
        <w:rPr>
          <w:rStyle w:val="VerbatimChar"/>
        </w:rPr>
        <w:t>AXI_ADDR_WIDTH</w:t>
      </w:r>
      <w:r>
        <w:rPr/>
        <w:t xml:space="preserve">, </w:t>
      </w:r>
      <w:r>
        <w:rPr>
          <w:rStyle w:val="VerbatimChar"/>
        </w:rPr>
        <w:t>BL</w:t>
      </w:r>
      <w:r>
        <w:rPr/>
        <w:t xml:space="preserve">, </w:t>
      </w:r>
      <w:r>
        <w:rPr>
          <w:rStyle w:val="VerbatimChar"/>
        </w:rPr>
        <w:t>NUM_ENTRIES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Downstream</w:t>
      </w:r>
      <w:r>
        <w:rPr/>
        <w:t xml:space="preserve">: </w:t>
      </w:r>
      <w:r>
        <w:rPr>
          <w:rStyle w:val="VerbatimChar"/>
        </w:rPr>
        <w:t>addr_mapper</w:t>
      </w:r>
      <w:r>
        <w:rPr/>
        <w:t xml:space="preserve">, </w:t>
      </w:r>
      <w:r>
        <w:rPr>
          <w:rStyle w:val="VerbatimChar"/>
        </w:rPr>
        <w:t>pumice_wr_data_cam</w:t>
      </w:r>
      <w:r>
        <w:rPr/>
        <w:t>.</w:t>
      </w:r>
      <w:bookmarkEnd w:id="14"/>
    </w:p>
    <w:p>
      <w:pPr>
        <w:pStyle w:val="Heading4"/>
        <w:spacing w:before="160" w:after="80"/>
        <w:rPr/>
      </w:pPr>
      <w:bookmarkStart w:id="15" w:name="pumice_rd_intake"/>
      <w:r>
        <w:rPr>
          <w:rStyle w:val="SectionNumber"/>
          <w:b/>
          <w:i/>
          <w:color w:val="404040"/>
          <w:sz w:val="22"/>
        </w:rPr>
        <w:t>2.3.1.2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pumice_rd_intake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Purpose</w:t>
      </w:r>
      <w:r>
        <w:rPr/>
        <w:t>: AXI4 slave read engine; splits the read burst; probes the write-data CAM for a read-your-write snarf hit (unscheduled, same-id, same-BL) before committing the read command.</w:t>
      </w:r>
    </w:p>
    <w:p>
      <w:pPr>
        <w:pStyle w:val="Compact"/>
        <w:numPr>
          <w:ilvl w:val="0"/>
          <w:numId w:val="98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AXI_DATA_WIDTH</w:t>
      </w:r>
      <w:r>
        <w:rPr/>
        <w:t xml:space="preserve">, </w:t>
      </w:r>
      <w:r>
        <w:rPr>
          <w:rStyle w:val="VerbatimChar"/>
        </w:rPr>
        <w:t>AXI_ID_WIDTH</w:t>
      </w:r>
      <w:r>
        <w:rPr/>
        <w:t xml:space="preserve">, </w:t>
      </w:r>
      <w:r>
        <w:rPr>
          <w:rStyle w:val="VerbatimChar"/>
        </w:rPr>
        <w:t>AXI_ADDR_WIDTH</w:t>
      </w:r>
      <w:r>
        <w:rPr/>
        <w:t xml:space="preserve">, </w:t>
      </w:r>
      <w:r>
        <w:rPr>
          <w:rStyle w:val="VerbatimChar"/>
        </w:rPr>
        <w:t>BL</w:t>
      </w:r>
      <w:r>
        <w:rPr/>
        <w:t xml:space="preserve">, </w:t>
      </w:r>
      <w:r>
        <w:rPr>
          <w:rStyle w:val="VerbatimChar"/>
        </w:rPr>
        <w:t>NUM_ENTRIES</w:t>
      </w:r>
      <w:r>
        <w:rPr/>
        <w:t>.</w:t>
      </w:r>
      <w:bookmarkEnd w:id="15"/>
    </w:p>
    <w:p>
      <w:pPr>
        <w:pStyle w:val="Heading4"/>
        <w:spacing w:before="160" w:after="80"/>
        <w:rPr/>
      </w:pPr>
      <w:bookmarkStart w:id="16" w:name="addr_mapper"/>
      <w:r>
        <w:rPr>
          <w:rStyle w:val="SectionNumber"/>
          <w:b/>
          <w:i/>
          <w:color w:val="404040"/>
          <w:sz w:val="22"/>
        </w:rPr>
        <w:t>2.3.1.3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addr_mapper</w:t>
      </w:r>
    </w:p>
    <w:p>
      <w:pPr>
        <w:pStyle w:val="Compact"/>
        <w:numPr>
          <w:ilvl w:val="0"/>
          <w:numId w:val="99"/>
        </w:numPr>
        <w:rPr/>
      </w:pPr>
      <w:r>
        <w:rPr>
          <w:b/>
          <w:bCs/>
        </w:rPr>
        <w:t>Purpose</w:t>
      </w:r>
      <w:r>
        <w:rPr/>
        <w:t xml:space="preserve">: Decode a flat AXI address into (rank, bank, row, col) using the single </w:t>
      </w:r>
      <w:r>
        <w:rPr>
          <w:rStyle w:val="VerbatimChar"/>
        </w:rPr>
        <w:t>bank_lsb</w:t>
      </w:r>
      <w:r>
        <w:rPr/>
        <w:t xml:space="preserve"> knob: the bank field slides within the byte-offset-stripped word address and the column auto-splits below (</w:t>
      </w:r>
      <w:r>
        <w:rPr>
          <w:rStyle w:val="VerbatimChar"/>
        </w:rPr>
        <w:t>col_lo</w:t>
      </w:r>
      <w:r>
        <w:rPr/>
        <w:t>) and above (</w:t>
      </w:r>
      <w:r>
        <w:rPr>
          <w:rStyle w:val="VerbatimChar"/>
        </w:rPr>
        <w:t>col_hi</w:t>
      </w:r>
      <w:r>
        <w:rPr/>
        <w:t>) it, with the row/rank positions invariant. An optional bank XOR-hash folds row bits (+ a seed) into the bank index. Combinational, single stage.</w:t>
      </w:r>
    </w:p>
    <w:p>
      <w:pPr>
        <w:pStyle w:val="Compact"/>
        <w:numPr>
          <w:ilvl w:val="0"/>
          <w:numId w:val="100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AXI_ADDR_WIDTH</w:t>
      </w:r>
      <w:r>
        <w:rPr/>
        <w:t xml:space="preserve">,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NUM_BANKS</w:t>
      </w:r>
      <w:r>
        <w:rPr/>
        <w:t xml:space="preserve">, </w:t>
      </w:r>
      <w:r>
        <w:rPr>
          <w:rStyle w:val="VerbatimChar"/>
        </w:rPr>
        <w:t>ROW_WIDTH</w:t>
      </w:r>
      <w:r>
        <w:rPr/>
        <w:t xml:space="preserve">, </w:t>
      </w:r>
      <w:r>
        <w:rPr>
          <w:rStyle w:val="VerbatimChar"/>
        </w:rPr>
        <w:t>COL_WIDTH</w:t>
      </w:r>
      <w:r>
        <w:rPr/>
        <w:t>.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bank_lsb_i</w:t>
      </w:r>
      <w:r>
        <w:rPr/>
        <w:t xml:space="preserve">, </w:t>
      </w:r>
      <w:r>
        <w:rPr>
          <w:rStyle w:val="VerbatimChar"/>
        </w:rPr>
        <w:t>hash_en_i</w:t>
      </w:r>
      <w:r>
        <w:rPr/>
        <w:t xml:space="preserve">, </w:t>
      </w:r>
      <w:r>
        <w:rPr>
          <w:rStyle w:val="VerbatimChar"/>
        </w:rPr>
        <w:t>hash_seed_i</w:t>
      </w:r>
      <w:r>
        <w:rPr/>
        <w:t xml:space="preserve"> (</w:t>
      </w:r>
      <w:r>
        <w:rPr>
          <w:rStyle w:val="VerbatimChar"/>
        </w:rPr>
        <w:t>ADDR_MAP.bank_lsb</w:t>
      </w:r>
      <w:r>
        <w:rPr/>
        <w:t xml:space="preserve"> / </w:t>
      </w:r>
      <w:r>
        <w:rPr>
          <w:rStyle w:val="VerbatimChar"/>
        </w:rPr>
        <w:t>hash_en</w:t>
      </w:r>
      <w:r>
        <w:rPr/>
        <w:t xml:space="preserve"> / </w:t>
      </w:r>
      <w:r>
        <w:rPr>
          <w:rStyle w:val="VerbatimChar"/>
        </w:rPr>
        <w:t>hash_seed</w:t>
      </w:r>
      <w:r>
        <w:rPr/>
        <w:t>).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Notable</w:t>
      </w:r>
      <w:r>
        <w:rPr/>
        <w:t>: Mirrors the Python address-mapping class in the DV repo; the same decode drives RTL and BFM. There is no scheme selector.</w:t>
      </w:r>
      <w:bookmarkEnd w:id="16"/>
    </w:p>
    <w:p>
      <w:pPr>
        <w:pStyle w:val="Heading4"/>
        <w:spacing w:before="160" w:after="80"/>
        <w:rPr/>
      </w:pPr>
      <w:bookmarkStart w:id="17" w:name="pumice_wr_data_cam"/>
      <w:r>
        <w:rPr>
          <w:rStyle w:val="SectionNumber"/>
          <w:b/>
          <w:i/>
          <w:color w:val="404040"/>
          <w:sz w:val="22"/>
        </w:rPr>
        <w:t>2.3.1.4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pumice_wr_data_cam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Purpose</w:t>
      </w:r>
      <w:r>
        <w:rPr/>
        <w:t xml:space="preserve">: Write-data CAM. Fills each write burst into an SRAM and records the command; provides scheduler lookup / oldest / commit ports; commit-drains the burst to the DFI write serializer; and is the snarf source for read forwarding. An </w:t>
      </w:r>
      <w:r>
        <w:rPr>
          <w:rStyle w:val="VerbatimChar"/>
        </w:rPr>
        <w:t>r_fdone</w:t>
      </w:r>
      <w:r>
        <w:rPr/>
        <w:t xml:space="preserve"> fill-complete flag gates schedulability and snarf. Streaming read engine is FIFO-fed / oldest-pick — no active-slot state latch.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NUM_ENTRIES</w:t>
      </w:r>
      <w:r>
        <w:rPr/>
        <w:t xml:space="preserve">, </w:t>
      </w:r>
      <w:r>
        <w:rPr>
          <w:rStyle w:val="VerbatimChar"/>
        </w:rPr>
        <w:t>N_SRAM_SLOTS</w:t>
      </w:r>
      <w:r>
        <w:rPr/>
        <w:t xml:space="preserve">,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NUM_BANKS</w:t>
      </w:r>
      <w:r>
        <w:rPr/>
        <w:t xml:space="preserve">, </w:t>
      </w:r>
      <w:r>
        <w:rPr>
          <w:rStyle w:val="VerbatimChar"/>
        </w:rPr>
        <w:t>ROW_WIDTH</w:t>
      </w:r>
      <w:r>
        <w:rPr/>
        <w:t xml:space="preserve">, </w:t>
      </w:r>
      <w:r>
        <w:rPr>
          <w:rStyle w:val="VerbatimChar"/>
        </w:rPr>
        <w:t>BL</w:t>
      </w:r>
      <w:r>
        <w:rPr/>
        <w:t>.</w:t>
      </w:r>
      <w:bookmarkEnd w:id="17"/>
    </w:p>
    <w:p>
      <w:pPr>
        <w:pStyle w:val="Heading4"/>
        <w:spacing w:before="160" w:after="80"/>
        <w:rPr/>
      </w:pPr>
      <w:bookmarkStart w:id="18" w:name="pumice_rd_cmd_cam"/>
      <w:r>
        <w:rPr>
          <w:rStyle w:val="SectionNumber"/>
          <w:b/>
          <w:i/>
          <w:color w:val="404040"/>
          <w:sz w:val="22"/>
        </w:rPr>
        <w:t>2.3.1.5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pumice_rd_cmd_cam</w:t>
      </w:r>
    </w:p>
    <w:p>
      <w:pPr>
        <w:pStyle w:val="Compact"/>
        <w:numPr>
          <w:ilvl w:val="0"/>
          <w:numId w:val="105"/>
        </w:numPr>
        <w:rPr/>
      </w:pPr>
      <w:r>
        <w:rPr>
          <w:b/>
          <w:bCs/>
        </w:rPr>
        <w:t>Purpose</w:t>
      </w:r>
      <w:r>
        <w:rPr/>
        <w:t xml:space="preserve">: Read-command CAM / reorder buffer. Records read commands; return-fills DRAM read beats into an SRAM; oldest-first drain engine (gated on data-ready) streams beats back to </w:t>
      </w:r>
      <w:r>
        <w:rPr>
          <w:rStyle w:val="VerbatimChar"/>
        </w:rPr>
        <w:t>pumice_rd_intake</w:t>
      </w:r>
      <w:r>
        <w:rPr/>
        <w:t>. No active-slot latch.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NUM_ENTRIES</w:t>
      </w:r>
      <w:r>
        <w:rPr/>
        <w:t xml:space="preserve">, </w:t>
      </w:r>
      <w:r>
        <w:rPr>
          <w:rStyle w:val="VerbatimChar"/>
        </w:rPr>
        <w:t>N_SRAM_SLOTS</w:t>
      </w:r>
      <w:r>
        <w:rPr/>
        <w:t xml:space="preserve">,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NUM_BANKS</w:t>
      </w:r>
      <w:r>
        <w:rPr/>
        <w:t xml:space="preserve">, </w:t>
      </w:r>
      <w:r>
        <w:rPr>
          <w:rStyle w:val="VerbatimChar"/>
        </w:rPr>
        <w:t>ROW_WIDTH</w:t>
      </w:r>
      <w:r>
        <w:rPr/>
        <w:t xml:space="preserve">, </w:t>
      </w:r>
      <w:r>
        <w:rPr>
          <w:rStyle w:val="VerbatimChar"/>
        </w:rPr>
        <w:t>BL</w:t>
      </w:r>
      <w:r>
        <w:rPr/>
        <w:t>.</w:t>
      </w:r>
      <w:bookmarkEnd w:id="13"/>
      <w:bookmarkEnd w:id="18"/>
    </w:p>
    <w:p>
      <w:pPr>
        <w:pStyle w:val="Heading3"/>
        <w:spacing w:before="200" w:after="80"/>
        <w:rPr/>
      </w:pPr>
      <w:bookmarkStart w:id="19" w:name="__RefHeading___Toc26158_57032980"/>
      <w:bookmarkStart w:id="20" w:name="pumice_mem_cmd_scheduler"/>
      <w:bookmarkEnd w:id="19"/>
      <w:r>
        <w:rPr>
          <w:rStyle w:val="SectionNumber"/>
          <w:b/>
          <w:color w:val="404040"/>
          <w:sz w:val="24"/>
        </w:rPr>
        <w:t>2.3.2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pumice_mem_cmd_scheduler</w:t>
      </w:r>
    </w:p>
    <w:p>
      <w:pPr>
        <w:pStyle w:val="Heading4"/>
        <w:spacing w:before="160" w:after="80"/>
        <w:rPr/>
      </w:pPr>
      <w:bookmarkStart w:id="21" w:name="pumice_cmd_arbiter"/>
      <w:r>
        <w:rPr>
          <w:rStyle w:val="SectionNumber"/>
          <w:b/>
          <w:i/>
          <w:color w:val="404040"/>
          <w:sz w:val="22"/>
        </w:rPr>
        <w:t>2.3.2.1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pumice_cmd_arbiter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Purpose</w:t>
      </w:r>
      <w:r>
        <w:rPr/>
        <w:t xml:space="preserve">: The single command-pick core. Picks one abstract command per cycle from {ACT, RD/RDA, WR/WRA, PRE, REF, MRS, NOP} from the CAM lookups, gated by the per-(rank,bank) </w:t>
      </w:r>
      <w:r>
        <w:rPr>
          <w:rStyle w:val="VerbatimChar"/>
        </w:rPr>
        <w:t>safe_*</w:t>
      </w:r>
      <w:r>
        <w:rPr/>
        <w:t xml:space="preserve"> from </w:t>
      </w:r>
      <w:r>
        <w:rPr>
          <w:rStyle w:val="VerbatimChar"/>
        </w:rPr>
        <w:t>pumice_bank_timers</w:t>
      </w:r>
      <w:r>
        <w:rPr/>
        <w:t xml:space="preserve"> and the turnaround windows from </w:t>
      </w:r>
      <w:r>
        <w:rPr>
          <w:rStyle w:val="VerbatimChar"/>
        </w:rPr>
        <w:t>global_timers</w:t>
      </w:r>
      <w:r>
        <w:rPr/>
        <w:t>. The open-page decision is inline.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Page policy</w:t>
      </w:r>
      <w:r>
        <w:rPr/>
        <w:t xml:space="preserve">: OPEN (row-hit reuse + explicit PRE on miss), CLOSE (auto-pre on every column op via RDA/WRA), or HAPPY_HYBRID (predictor-selected). Programmed via </w:t>
      </w:r>
      <w:r>
        <w:rPr>
          <w:rStyle w:val="VerbatimChar"/>
        </w:rPr>
        <w:t>REFRESH_TUNING.page_policy_or</w:t>
      </w:r>
      <w:r>
        <w:rPr/>
        <w:t>.</w:t>
      </w:r>
    </w:p>
    <w:p>
      <w:pPr>
        <w:pStyle w:val="Compact"/>
        <w:numPr>
          <w:ilvl w:val="0"/>
          <w:numId w:val="109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NUM_ENTRIES</w:t>
      </w:r>
      <w:r>
        <w:rPr/>
        <w:t xml:space="preserve">,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NUM_BANKS</w:t>
      </w:r>
      <w:r>
        <w:rPr/>
        <w:t xml:space="preserve">, </w:t>
      </w:r>
      <w:r>
        <w:rPr>
          <w:rStyle w:val="VerbatimChar"/>
        </w:rPr>
        <w:t>AGE_WIDTH</w:t>
      </w:r>
      <w:r>
        <w:rPr/>
        <w:t>.</w:t>
      </w:r>
    </w:p>
    <w:p>
      <w:pPr>
        <w:pStyle w:val="Compact"/>
        <w:numPr>
          <w:ilvl w:val="0"/>
          <w:numId w:val="110"/>
        </w:numPr>
        <w:rPr/>
      </w:pPr>
      <w:r>
        <w:rPr>
          <w:b/>
          <w:bCs/>
        </w:rPr>
        <w:t>Notable</w:t>
      </w:r>
      <w:r>
        <w:rPr/>
        <w:t>: A combinational picker with registered feedback — always macro-test it, since registered-feedback latency created double-issue hazards caught only at the layer level.</w:t>
      </w:r>
      <w:bookmarkEnd w:id="21"/>
    </w:p>
    <w:p>
      <w:pPr>
        <w:pStyle w:val="Heading4"/>
        <w:spacing w:before="160" w:after="80"/>
        <w:rPr/>
      </w:pPr>
      <w:bookmarkStart w:id="22" w:name="X1b350259dd9ae53300c90b1d22bf6f46a74db5f"/>
      <w:r>
        <w:rPr>
          <w:rStyle w:val="SectionNumber"/>
          <w:b/>
          <w:i/>
          <w:color w:val="404040"/>
          <w:sz w:val="22"/>
        </w:rPr>
        <w:t>2.3.2.2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pumice_bank_timers</w:t>
      </w:r>
      <w:r>
        <w:rPr>
          <w:b/>
          <w:i/>
          <w:color w:val="404040"/>
          <w:sz w:val="22"/>
        </w:rPr>
        <w:t xml:space="preserve"> (instantiates </w:t>
      </w:r>
      <w:r>
        <w:rPr>
          <w:rStyle w:val="VerbatimChar"/>
          <w:b/>
          <w:i/>
          <w:color w:val="404040"/>
          <w:sz w:val="22"/>
        </w:rPr>
        <w:t>bank_timer</w:t>
      </w:r>
      <w:r>
        <w:rPr>
          <w:b/>
          <w:i/>
          <w:color w:val="404040"/>
          <w:sz w:val="22"/>
        </w:rPr>
        <w:t>)</w:t>
      </w:r>
    </w:p>
    <w:p>
      <w:pPr>
        <w:pStyle w:val="Compact"/>
        <w:numPr>
          <w:ilvl w:val="0"/>
          <w:numId w:val="111"/>
        </w:numPr>
        <w:rPr/>
      </w:pPr>
      <w:r>
        <w:rPr>
          <w:b/>
          <w:bCs/>
        </w:rPr>
        <w:t>Purpose</w:t>
      </w:r>
      <w:r>
        <w:rPr/>
        <w:t xml:space="preserve">: Stamps one </w:t>
      </w:r>
      <w:r>
        <w:rPr>
          <w:rStyle w:val="VerbatimChar"/>
        </w:rPr>
        <w:t>bank_timer</w:t>
      </w:r>
      <w:r>
        <w:rPr/>
        <w:t xml:space="preserve"> per (rank, bank) and fans the arbiter’s command-event strobes to the addressed instance. </w:t>
      </w:r>
      <w:r>
        <w:rPr>
          <w:rStyle w:val="VerbatimChar"/>
        </w:rPr>
        <w:t>bank_timer</w:t>
      </w:r>
      <w:r>
        <w:rPr/>
        <w:t xml:space="preserve"> is FSM-free: preset/decrement countdown timers (tRCD, tRAS, tRC, tRP, precharge-block) + a row-open register + a single auto-precharge bit. The per-command </w:t>
      </w:r>
      <w:r>
        <w:rPr>
          <w:rStyle w:val="VerbatimChar"/>
        </w:rPr>
        <w:t>safe_*</w:t>
      </w:r>
      <w:r>
        <w:rPr/>
        <w:t xml:space="preserve"> outputs are combinational off the timers (one register stage), so the arbiter sees the just-issued command’s effect one cycle later with no multi-stage lag.</w:t>
      </w:r>
    </w:p>
    <w:p>
      <w:pPr>
        <w:pStyle w:val="Compact"/>
        <w:numPr>
          <w:ilvl w:val="0"/>
          <w:numId w:val="112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NUM_BANKS</w:t>
      </w:r>
      <w:r>
        <w:rPr/>
        <w:t xml:space="preserve">, </w:t>
      </w:r>
      <w:r>
        <w:rPr>
          <w:rStyle w:val="VerbatimChar"/>
        </w:rPr>
        <w:t>ROW_WIDTH</w:t>
      </w:r>
      <w:r>
        <w:rPr/>
        <w:t>.</w:t>
      </w:r>
    </w:p>
    <w:p>
      <w:pPr>
        <w:pStyle w:val="Compact"/>
        <w:numPr>
          <w:ilvl w:val="0"/>
          <w:numId w:val="113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t_rcd_i</w:t>
      </w:r>
      <w:r>
        <w:rPr/>
        <w:t xml:space="preserve">, </w:t>
      </w:r>
      <w:r>
        <w:rPr>
          <w:rStyle w:val="VerbatimChar"/>
        </w:rPr>
        <w:t>t_rp_i</w:t>
      </w:r>
      <w:r>
        <w:rPr/>
        <w:t xml:space="preserve">, </w:t>
      </w:r>
      <w:r>
        <w:rPr>
          <w:rStyle w:val="VerbatimChar"/>
        </w:rPr>
        <w:t>t_ras_i</w:t>
      </w:r>
      <w:r>
        <w:rPr/>
        <w:t xml:space="preserve">, </w:t>
      </w:r>
      <w:r>
        <w:rPr>
          <w:rStyle w:val="VerbatimChar"/>
        </w:rPr>
        <w:t>t_rc_i</w:t>
      </w:r>
      <w:r>
        <w:rPr/>
        <w:t xml:space="preserve">, </w:t>
      </w:r>
      <w:r>
        <w:rPr>
          <w:rStyle w:val="VerbatimChar"/>
        </w:rPr>
        <w:t>t_wr_i</w:t>
      </w:r>
      <w:r>
        <w:rPr/>
        <w:t xml:space="preserve">, </w:t>
      </w:r>
      <w:r>
        <w:rPr>
          <w:rStyle w:val="VerbatimChar"/>
        </w:rPr>
        <w:t>t_rtp_i</w:t>
      </w:r>
      <w:r>
        <w:rPr/>
        <w:t>.</w:t>
      </w:r>
      <w:bookmarkEnd w:id="22"/>
    </w:p>
    <w:p>
      <w:pPr>
        <w:pStyle w:val="Heading4"/>
        <w:spacing w:before="160" w:after="80"/>
        <w:rPr/>
      </w:pPr>
      <w:bookmarkStart w:id="23" w:name="global_timers"/>
      <w:r>
        <w:rPr>
          <w:rStyle w:val="SectionNumber"/>
          <w:b/>
          <w:i/>
          <w:color w:val="404040"/>
          <w:sz w:val="22"/>
        </w:rPr>
        <w:t>2.3.2.3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global_timers</w:t>
      </w:r>
    </w:p>
    <w:p>
      <w:pPr>
        <w:pStyle w:val="Compact"/>
        <w:numPr>
          <w:ilvl w:val="0"/>
          <w:numId w:val="114"/>
        </w:numPr>
        <w:rPr/>
      </w:pPr>
      <w:r>
        <w:rPr>
          <w:b/>
          <w:bCs/>
        </w:rPr>
        <w:t>Purpose</w:t>
      </w:r>
      <w:r>
        <w:rPr/>
        <w:t>: Cross-bank / cross-rank turnaround windows: tFAW (4-ACT window), tRRD, tWTR, tRTW, tCCD. ANDed by the arbiter.</w:t>
      </w:r>
    </w:p>
    <w:p>
      <w:pPr>
        <w:pStyle w:val="Compact"/>
        <w:numPr>
          <w:ilvl w:val="0"/>
          <w:numId w:val="115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t_faw_i</w:t>
      </w:r>
      <w:r>
        <w:rPr/>
        <w:t xml:space="preserve">, </w:t>
      </w:r>
      <w:r>
        <w:rPr>
          <w:rStyle w:val="VerbatimChar"/>
        </w:rPr>
        <w:t>t_rrd_i</w:t>
      </w:r>
      <w:r>
        <w:rPr/>
        <w:t xml:space="preserve">, </w:t>
      </w:r>
      <w:r>
        <w:rPr>
          <w:rStyle w:val="VerbatimChar"/>
        </w:rPr>
        <w:t>t_wtr_i</w:t>
      </w:r>
      <w:r>
        <w:rPr/>
        <w:t xml:space="preserve">, </w:t>
      </w:r>
      <w:r>
        <w:rPr>
          <w:rStyle w:val="VerbatimChar"/>
        </w:rPr>
        <w:t>t_rtw_i</w:t>
      </w:r>
      <w:r>
        <w:rPr/>
        <w:t xml:space="preserve">, </w:t>
      </w:r>
      <w:r>
        <w:rPr>
          <w:rStyle w:val="VerbatimChar"/>
        </w:rPr>
        <w:t>t_ccd_i</w:t>
      </w:r>
      <w:r>
        <w:rPr/>
        <w:t>.</w:t>
      </w:r>
      <w:bookmarkEnd w:id="23"/>
    </w:p>
    <w:p>
      <w:pPr>
        <w:pStyle w:val="Heading4"/>
        <w:spacing w:before="160" w:after="80"/>
        <w:rPr/>
      </w:pPr>
      <w:bookmarkStart w:id="24" w:name="refresh_ctrl"/>
      <w:r>
        <w:rPr>
          <w:rStyle w:val="SectionNumber"/>
          <w:b/>
          <w:i/>
          <w:color w:val="404040"/>
          <w:sz w:val="22"/>
        </w:rPr>
        <w:t>2.3.2.4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refresh_ctrl</w:t>
      </w:r>
    </w:p>
    <w:p>
      <w:pPr>
        <w:pStyle w:val="Compact"/>
        <w:numPr>
          <w:ilvl w:val="0"/>
          <w:numId w:val="116"/>
        </w:numPr>
        <w:rPr/>
      </w:pPr>
      <w:r>
        <w:rPr>
          <w:b/>
          <w:bCs/>
        </w:rPr>
        <w:t>Purpose</w:t>
      </w:r>
      <w:r>
        <w:rPr/>
        <w:t>: tREFI down-counter; postponed-refresh accumulator (JEDEC max 8); refresh-pending signal to the arbiter; REFab / REFpb dispatch (</w:t>
      </w:r>
      <w:r>
        <w:rPr>
          <w:rStyle w:val="VerbatimChar"/>
        </w:rPr>
        <w:t>REFRESH_TUNING.refpb_policy_or</w:t>
      </w:r>
      <w:r>
        <w:rPr/>
        <w:t>).</w:t>
      </w:r>
    </w:p>
    <w:p>
      <w:pPr>
        <w:pStyle w:val="Compact"/>
        <w:numPr>
          <w:ilvl w:val="0"/>
          <w:numId w:val="117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t_refi_i</w:t>
      </w:r>
      <w:r>
        <w:rPr/>
        <w:t xml:space="preserve">, </w:t>
      </w:r>
      <w:r>
        <w:rPr>
          <w:rStyle w:val="VerbatimChar"/>
        </w:rPr>
        <w:t>refresh_burst_i</w:t>
      </w:r>
      <w:r>
        <w:rPr/>
        <w:t>.</w:t>
      </w:r>
      <w:bookmarkEnd w:id="24"/>
    </w:p>
    <w:p>
      <w:pPr>
        <w:pStyle w:val="Heading4"/>
        <w:spacing w:before="160" w:after="80"/>
        <w:rPr/>
      </w:pPr>
      <w:bookmarkStart w:id="25" w:name="init_sequencer"/>
      <w:r>
        <w:rPr>
          <w:rStyle w:val="SectionNumber"/>
          <w:b/>
          <w:i/>
          <w:color w:val="404040"/>
          <w:sz w:val="22"/>
        </w:rPr>
        <w:t>2.3.2.5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init_sequencer</w:t>
      </w:r>
    </w:p>
    <w:p>
      <w:pPr>
        <w:pStyle w:val="Compact"/>
        <w:numPr>
          <w:ilvl w:val="0"/>
          <w:numId w:val="118"/>
        </w:numPr>
        <w:rPr/>
      </w:pPr>
      <w:r>
        <w:rPr>
          <w:b/>
          <w:bCs/>
        </w:rPr>
        <w:t>Purpose</w:t>
      </w:r>
      <w:r>
        <w:rPr/>
        <w:t xml:space="preserve">: Cold-boot engine that runs the memtype-specific JEDEC MR/init sequence (DDR2 and LPDDR2), driving CKE / RESET_N and MR-write strobes into </w:t>
      </w:r>
      <w:r>
        <w:rPr>
          <w:rStyle w:val="VerbatimChar"/>
        </w:rPr>
        <w:t>mode_register</w:t>
      </w:r>
      <w:r>
        <w:rPr/>
        <w:t>, and holds off traffic until init completes.</w:t>
      </w:r>
    </w:p>
    <w:p>
      <w:pPr>
        <w:pStyle w:val="Compact"/>
        <w:numPr>
          <w:ilvl w:val="0"/>
          <w:numId w:val="119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t_init_wait_i</w:t>
      </w:r>
      <w:r>
        <w:rPr/>
        <w:t xml:space="preserve">, </w:t>
      </w:r>
      <w:r>
        <w:rPr>
          <w:rStyle w:val="VerbatimChar"/>
        </w:rPr>
        <w:t>t_dll_wait_i</w:t>
      </w:r>
      <w:r>
        <w:rPr/>
        <w:t xml:space="preserve">, </w:t>
      </w:r>
      <w:r>
        <w:rPr>
          <w:rStyle w:val="VerbatimChar"/>
        </w:rPr>
        <w:t>t_mrd_wait_i</w:t>
      </w:r>
      <w:r>
        <w:rPr/>
        <w:t xml:space="preserve">, </w:t>
      </w:r>
      <w:r>
        <w:rPr>
          <w:rStyle w:val="VerbatimChar"/>
        </w:rPr>
        <w:t>t_rp_wait_i</w:t>
      </w:r>
      <w:r>
        <w:rPr/>
        <w:t xml:space="preserve">, </w:t>
      </w:r>
      <w:r>
        <w:rPr>
          <w:rStyle w:val="VerbatimChar"/>
        </w:rPr>
        <w:t>t_rfc_wait_i</w:t>
      </w:r>
      <w:r>
        <w:rPr/>
        <w:t xml:space="preserve">, </w:t>
      </w:r>
      <w:r>
        <w:rPr>
          <w:rStyle w:val="VerbatimChar"/>
        </w:rPr>
        <w:t>memtype_i</w:t>
      </w:r>
      <w:r>
        <w:rPr/>
        <w:t>.</w:t>
      </w:r>
      <w:bookmarkEnd w:id="25"/>
    </w:p>
    <w:p>
      <w:pPr>
        <w:pStyle w:val="Heading4"/>
        <w:spacing w:before="160" w:after="80"/>
        <w:rPr/>
      </w:pPr>
      <w:bookmarkStart w:id="26" w:name="mode_register"/>
      <w:r>
        <w:rPr>
          <w:rStyle w:val="SectionNumber"/>
          <w:b/>
          <w:i/>
          <w:color w:val="404040"/>
          <w:sz w:val="22"/>
        </w:rPr>
        <w:t>2.3.2.6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mode_register</w:t>
      </w:r>
    </w:p>
    <w:p>
      <w:pPr>
        <w:pStyle w:val="Compact"/>
        <w:numPr>
          <w:ilvl w:val="0"/>
          <w:numId w:val="120"/>
        </w:numPr>
        <w:rPr/>
      </w:pPr>
      <w:r>
        <w:rPr>
          <w:b/>
          <w:bCs/>
        </w:rPr>
        <w:t>Purpose</w:t>
      </w:r>
      <w:r>
        <w:rPr/>
        <w:t>: Per-rank Mode Register shadow + live decode to CL / CWL / BL / AL (memtype-dependent), plus drive-strength and ODT-rule outputs consumed by the DFI layer.</w:t>
      </w:r>
    </w:p>
    <w:p>
      <w:pPr>
        <w:pStyle w:val="Compact"/>
        <w:numPr>
          <w:ilvl w:val="0"/>
          <w:numId w:val="121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MAX_MR_IDX</w:t>
      </w:r>
      <w:r>
        <w:rPr/>
        <w:t xml:space="preserve"> (17; covers DDR2 MR0..3 and LPDDR2 MR0..16).</w:t>
      </w:r>
      <w:bookmarkEnd w:id="20"/>
      <w:bookmarkEnd w:id="26"/>
    </w:p>
    <w:p>
      <w:pPr>
        <w:pStyle w:val="Heading3"/>
        <w:spacing w:before="200" w:after="80"/>
        <w:rPr/>
      </w:pPr>
      <w:bookmarkStart w:id="27" w:name="__RefHeading___Toc26160_57032980"/>
      <w:bookmarkStart w:id="28" w:name="pumice_dfi_layer"/>
      <w:bookmarkEnd w:id="27"/>
      <w:r>
        <w:rPr>
          <w:rStyle w:val="SectionNumber"/>
          <w:b/>
          <w:color w:val="404040"/>
          <w:sz w:val="24"/>
        </w:rPr>
        <w:t>2.3.3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pumice_dfi_layer</w:t>
      </w:r>
    </w:p>
    <w:p>
      <w:pPr>
        <w:pStyle w:val="Heading4"/>
        <w:spacing w:before="160" w:after="80"/>
        <w:rPr/>
      </w:pPr>
      <w:bookmarkStart w:id="29" w:name="pumice_dfi_cdc"/>
      <w:r>
        <w:rPr>
          <w:rStyle w:val="SectionNumber"/>
          <w:b/>
          <w:i/>
          <w:color w:val="404040"/>
          <w:sz w:val="22"/>
        </w:rPr>
        <w:t>2.3.3.1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pumice_dfi_cdc</w:t>
      </w:r>
    </w:p>
    <w:p>
      <w:pPr>
        <w:pStyle w:val="Compact"/>
        <w:numPr>
          <w:ilvl w:val="0"/>
          <w:numId w:val="122"/>
        </w:numPr>
        <w:rPr/>
      </w:pPr>
      <w:r>
        <w:rPr>
          <w:b/>
          <w:bCs/>
        </w:rPr>
        <w:t>Purpose</w:t>
      </w:r>
      <w:r>
        <w:rPr/>
        <w:t>: The single controller-to-PHY clock crossing, built from asynchronous gaxi FIFOs (command, write-data, read-data). One FIFO word is one DFI cycle, so the datapaths are bubble-free.</w:t>
      </w:r>
    </w:p>
    <w:p>
      <w:pPr>
        <w:pStyle w:val="Compact"/>
        <w:numPr>
          <w:ilvl w:val="0"/>
          <w:numId w:val="123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CMD_FIFO_DEPTH</w:t>
      </w:r>
      <w:r>
        <w:rPr/>
        <w:t xml:space="preserve">, </w:t>
      </w:r>
      <w:r>
        <w:rPr>
          <w:rStyle w:val="VerbatimChar"/>
        </w:rPr>
        <w:t>WD_FIFO_DEPTH</w:t>
      </w:r>
      <w:r>
        <w:rPr/>
        <w:t xml:space="preserve">, </w:t>
      </w:r>
      <w:r>
        <w:rPr>
          <w:rStyle w:val="VerbatimChar"/>
        </w:rPr>
        <w:t>RD_FIFO_DEPTH</w:t>
      </w:r>
      <w:r>
        <w:rPr/>
        <w:t xml:space="preserve">, </w:t>
      </w:r>
      <w:r>
        <w:rPr>
          <w:rStyle w:val="VerbatimChar"/>
        </w:rPr>
        <w:t>N_FLOP_CROSS</w:t>
      </w:r>
      <w:r>
        <w:rPr/>
        <w:t>.</w:t>
      </w:r>
      <w:bookmarkEnd w:id="29"/>
    </w:p>
    <w:p>
      <w:pPr>
        <w:pStyle w:val="Heading4"/>
        <w:spacing w:before="160" w:after="80"/>
        <w:rPr/>
      </w:pPr>
      <w:bookmarkStart w:id="30" w:name="Xfddb766ae9bc9a400cccf404115b9e0b7d7a057"/>
      <w:r>
        <w:rPr>
          <w:rStyle w:val="SectionNumber"/>
          <w:b/>
          <w:i/>
          <w:color w:val="404040"/>
          <w:sz w:val="22"/>
        </w:rPr>
        <w:t>2.3.3.2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pumice_dfi_cmd_path</w:t>
      </w:r>
      <w:r>
        <w:rPr>
          <w:b/>
          <w:i/>
          <w:color w:val="404040"/>
          <w:sz w:val="22"/>
        </w:rPr>
        <w:t xml:space="preserve"> (uses </w:t>
      </w:r>
      <w:r>
        <w:rPr>
          <w:rStyle w:val="VerbatimChar"/>
          <w:b/>
          <w:i/>
          <w:color w:val="404040"/>
          <w:sz w:val="22"/>
        </w:rPr>
        <w:t>dfi_cmd_formatter</w:t>
      </w:r>
      <w:r>
        <w:rPr>
          <w:b/>
          <w:i/>
          <w:color w:val="404040"/>
          <w:sz w:val="22"/>
        </w:rPr>
        <w:t xml:space="preserve"> + </w:t>
      </w:r>
      <w:r>
        <w:rPr>
          <w:rStyle w:val="VerbatimChar"/>
          <w:b/>
          <w:i/>
          <w:color w:val="404040"/>
          <w:sz w:val="22"/>
        </w:rPr>
        <w:t>dfi_signal_pack</w:t>
      </w:r>
      <w:r>
        <w:rPr>
          <w:b/>
          <w:i/>
          <w:color w:val="404040"/>
          <w:sz w:val="22"/>
        </w:rPr>
        <w:t>)</w:t>
      </w:r>
    </w:p>
    <w:p>
      <w:pPr>
        <w:pStyle w:val="Compact"/>
        <w:numPr>
          <w:ilvl w:val="0"/>
          <w:numId w:val="124"/>
        </w:numPr>
        <w:rPr/>
      </w:pPr>
      <w:r>
        <w:rPr>
          <w:b/>
          <w:bCs/>
        </w:rPr>
        <w:t>Purpose</w:t>
      </w:r>
      <w:r>
        <w:rPr/>
        <w:t xml:space="preserve">: DFI-domain command path. Pops the abstract command stream from the CDC FIFO, unpacks {op, rank, bank, row, col, ap}, and drives the multi-phase DFI command bus via </w:t>
      </w:r>
      <w:r>
        <w:rPr>
          <w:rStyle w:val="VerbatimChar"/>
        </w:rPr>
        <w:t>dfi_cmd_formatter</w:t>
      </w:r>
      <w:r>
        <w:rPr/>
        <w:t>; emits wr_fire / rd_fire strobes so the serializer / aligner can schedule their data phases.</w:t>
      </w:r>
    </w:p>
    <w:p>
      <w:pPr>
        <w:pStyle w:val="Compact"/>
        <w:numPr>
          <w:ilvl w:val="0"/>
          <w:numId w:val="125"/>
        </w:numPr>
        <w:rPr/>
      </w:pPr>
      <w:r>
        <w:rPr>
          <w:rStyle w:val="VerbatimChar"/>
          <w:b/>
          <w:bCs/>
        </w:rPr>
        <w:t>dfi_cmd_formatter</w:t>
      </w:r>
      <w:r>
        <w:rPr/>
        <w:t xml:space="preserve">: JEDEC command encoding into DFI wires — DDR2 drives cs_n / ras_n / cas_n / we_n / address / bank (including the A10 auto-precharge bit and ODT rule); LPDDR2 packs the 10-bit CA-bus command (two edges) onto </w:t>
      </w:r>
      <w:r>
        <w:rPr>
          <w:rStyle w:val="VerbatimChar"/>
        </w:rPr>
        <w:t>dfi_address</w:t>
      </w:r>
      <w:r>
        <w:rPr/>
        <w:t xml:space="preserve">, per a </w:t>
      </w:r>
      <w:r>
        <w:rPr>
          <w:rStyle w:val="VerbatimChar"/>
        </w:rPr>
        <w:t>memtype</w:t>
      </w:r>
      <w:r>
        <w:rPr/>
        <w:t xml:space="preserve"> branch. Swap this when moving DFI generations.</w:t>
      </w:r>
    </w:p>
    <w:p>
      <w:pPr>
        <w:pStyle w:val="Compact"/>
        <w:numPr>
          <w:ilvl w:val="0"/>
          <w:numId w:val="126"/>
        </w:numPr>
        <w:rPr/>
      </w:pPr>
      <w:r>
        <w:rPr>
          <w:rStyle w:val="VerbatimChar"/>
          <w:b/>
          <w:bCs/>
        </w:rPr>
        <w:t>dfi_signal_pack</w:t>
      </w:r>
      <w:r>
        <w:rPr/>
        <w:t xml:space="preserve">: multi-phase aggregation — widens each DFI control bus to per-phase × </w:t>
      </w:r>
      <w:r>
        <w:rPr>
          <w:rStyle w:val="VerbatimChar"/>
        </w:rPr>
        <w:t>DFI_RATE</w:t>
      </w:r>
      <w:r>
        <w:rPr/>
        <w:t>.</w:t>
      </w:r>
      <w:bookmarkEnd w:id="30"/>
    </w:p>
    <w:p>
      <w:pPr>
        <w:pStyle w:val="Heading4"/>
        <w:spacing w:before="160" w:after="80"/>
        <w:rPr/>
      </w:pPr>
      <w:bookmarkStart w:id="31" w:name="pumice_dfi_wr_serializer"/>
      <w:r>
        <w:rPr>
          <w:rStyle w:val="SectionNumber"/>
          <w:b/>
          <w:i/>
          <w:color w:val="404040"/>
          <w:sz w:val="22"/>
        </w:rPr>
        <w:t>2.3.3.3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pumice_dfi_wr_serializer</w:t>
      </w:r>
    </w:p>
    <w:p>
      <w:pPr>
        <w:pStyle w:val="Compact"/>
        <w:numPr>
          <w:ilvl w:val="0"/>
          <w:numId w:val="127"/>
        </w:numPr>
        <w:rPr/>
      </w:pPr>
      <w:r>
        <w:rPr>
          <w:b/>
          <w:bCs/>
        </w:rPr>
        <w:t>Purpose</w:t>
      </w:r>
      <w:r>
        <w:rPr/>
        <w:t xml:space="preserve">: On wr_fire, commit-drains the write burst from </w:t>
      </w:r>
      <w:r>
        <w:rPr>
          <w:rStyle w:val="VerbatimChar"/>
        </w:rPr>
        <w:t>pumice_wr_data_cam</w:t>
      </w:r>
      <w:r>
        <w:rPr/>
        <w:t xml:space="preserve">’s SRAM and drives </w:t>
      </w:r>
      <w:r>
        <w:rPr>
          <w:rStyle w:val="VerbatimChar"/>
        </w:rPr>
        <w:t>dfi_wrdata</w:t>
      </w:r>
      <w:r>
        <w:rPr/>
        <w:t xml:space="preserve"> / </w:t>
      </w:r>
      <w:r>
        <w:rPr>
          <w:rStyle w:val="VerbatimChar"/>
        </w:rPr>
        <w:t>dfi_wrdata_en</w:t>
      </w:r>
      <w:r>
        <w:rPr/>
        <w:t xml:space="preserve"> / </w:t>
      </w:r>
      <w:r>
        <w:rPr>
          <w:rStyle w:val="VerbatimChar"/>
        </w:rPr>
        <w:t>dfi_wrdata_mask</w:t>
      </w:r>
      <w:r>
        <w:rPr/>
        <w:t xml:space="preserve"> with PHY alignment.</w:t>
      </w:r>
    </w:p>
    <w:p>
      <w:pPr>
        <w:pStyle w:val="Compact"/>
        <w:numPr>
          <w:ilvl w:val="0"/>
          <w:numId w:val="128"/>
        </w:numPr>
        <w:rPr/>
      </w:pPr>
      <w:r>
        <w:rPr>
          <w:b/>
          <w:bCs/>
        </w:rPr>
        <w:t>AXI ↔ DFI mask polarity</w:t>
      </w:r>
      <w:r>
        <w:rPr/>
        <w:t xml:space="preserve">: AXI </w:t>
      </w:r>
      <w:r>
        <w:rPr>
          <w:rStyle w:val="VerbatimChar"/>
        </w:rPr>
        <w:t>wstrb</w:t>
      </w:r>
      <w:r>
        <w:rPr/>
        <w:t xml:space="preserve">=1 means write; DFI </w:t>
      </w:r>
      <w:r>
        <w:rPr>
          <w:rStyle w:val="VerbatimChar"/>
        </w:rPr>
        <w:t>mask</w:t>
      </w:r>
      <w:r>
        <w:rPr/>
        <w:t xml:space="preserve">=1 means do-not-write → </w:t>
      </w:r>
      <w:r>
        <w:rPr>
          <w:rStyle w:val="VerbatimChar"/>
        </w:rPr>
        <w:t>dfi_wrdata_mask = ~wstrb</w:t>
      </w:r>
      <w:r>
        <w:rPr/>
        <w:t>.</w:t>
      </w:r>
      <w:bookmarkEnd w:id="31"/>
    </w:p>
    <w:p>
      <w:pPr>
        <w:pStyle w:val="Heading4"/>
        <w:spacing w:before="160" w:after="80"/>
        <w:rPr/>
      </w:pPr>
      <w:bookmarkStart w:id="32" w:name="pumice_dfi_rd_aligner"/>
      <w:r>
        <w:rPr>
          <w:rStyle w:val="SectionNumber"/>
          <w:b/>
          <w:i/>
          <w:color w:val="404040"/>
          <w:sz w:val="22"/>
        </w:rPr>
        <w:t>2.3.3.4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pumice_dfi_rd_aligner</w:t>
      </w:r>
    </w:p>
    <w:p>
      <w:pPr>
        <w:pStyle w:val="Compact"/>
        <w:numPr>
          <w:ilvl w:val="0"/>
          <w:numId w:val="129"/>
        </w:numPr>
        <w:rPr/>
      </w:pPr>
      <w:r>
        <w:rPr>
          <w:b/>
          <w:bCs/>
        </w:rPr>
        <w:t>Purpose</w:t>
      </w:r>
      <w:r>
        <w:rPr/>
        <w:t xml:space="preserve">: Drives </w:t>
      </w:r>
      <w:r>
        <w:rPr>
          <w:rStyle w:val="VerbatimChar"/>
        </w:rPr>
        <w:t>dfi_rddata_en</w:t>
      </w:r>
      <w:r>
        <w:rPr/>
        <w:t xml:space="preserve"> </w:t>
      </w:r>
      <w:r>
        <w:rPr>
          <w:rStyle w:val="VerbatimChar"/>
        </w:rPr>
        <w:t>t_rddata_en</w:t>
      </w:r>
      <w:r>
        <w:rPr/>
        <w:t xml:space="preserve"> cycles after a READ command; captures </w:t>
      </w:r>
      <w:r>
        <w:rPr>
          <w:rStyle w:val="VerbatimChar"/>
        </w:rPr>
        <w:t>dfi_rddata</w:t>
      </w:r>
      <w:r>
        <w:rPr/>
        <w:t xml:space="preserve"> beats; return-fills them into </w:t>
      </w:r>
      <w:r>
        <w:rPr>
          <w:rStyle w:val="VerbatimChar"/>
        </w:rPr>
        <w:t>pumice_rd_cmd_cam</w:t>
      </w:r>
      <w:r>
        <w:rPr/>
        <w:t>.</w:t>
      </w:r>
    </w:p>
    <w:p>
      <w:pPr>
        <w:pStyle w:val="Compact"/>
        <w:numPr>
          <w:ilvl w:val="0"/>
          <w:numId w:val="130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t_rddata_en_i</w:t>
      </w:r>
      <w:r>
        <w:rPr/>
        <w:t xml:space="preserve">, </w:t>
      </w:r>
      <w:r>
        <w:rPr>
          <w:rStyle w:val="VerbatimChar"/>
        </w:rPr>
        <w:t>t_phy_wrlat_i</w:t>
      </w:r>
      <w:r>
        <w:rPr/>
        <w:t xml:space="preserve">, </w:t>
      </w:r>
      <w:r>
        <w:rPr>
          <w:rStyle w:val="VerbatimChar"/>
        </w:rPr>
        <w:t>rd_phase_i</w:t>
      </w:r>
      <w:r>
        <w:rPr/>
        <w:t xml:space="preserve">, </w:t>
      </w:r>
      <w:r>
        <w:rPr>
          <w:rStyle w:val="VerbatimChar"/>
        </w:rPr>
        <w:t>wr_phase_i</w:t>
      </w:r>
      <w:r>
        <w:rPr/>
        <w:t>.</w:t>
      </w:r>
      <w:bookmarkEnd w:id="11"/>
      <w:bookmarkEnd w:id="28"/>
      <w:bookmarkEnd w:id="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26162_57032980"/>
      <w:bookmarkStart w:id="34" w:name="data-width-and-gearing"/>
      <w:bookmarkEnd w:id="33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Data Width and Gearing</w:t>
      </w:r>
    </w:p>
    <w:p>
      <w:pPr>
        <w:pStyle w:val="FirstParagraph"/>
        <w:rPr/>
      </w:pPr>
      <w:r>
        <w:rPr>
          <w:sz w:val="20"/>
        </w:rPr>
        <w:t>Two distinct concepts:</w:t>
      </w:r>
    </w:p>
    <w:p>
      <w:pPr>
        <w:pStyle w:val="Compact"/>
        <w:numPr>
          <w:ilvl w:val="0"/>
          <w:numId w:val="131"/>
        </w:numPr>
        <w:rPr/>
      </w:pPr>
      <w:r>
        <w:rPr>
          <w:b/>
          <w:bCs/>
        </w:rPr>
        <w:t>Internal DFI geometry.</w:t>
      </w:r>
      <w:r>
        <w:rPr/>
        <w:t xml:space="preserve"> </w:t>
      </w:r>
      <w:r>
        <w:rPr>
          <w:rStyle w:val="VerbatimChar"/>
        </w:rPr>
        <w:t>DW = DRAM_BEAT_WIDTH * DFI_RATE</w:t>
      </w:r>
      <w:r>
        <w:rPr/>
        <w:t xml:space="preserve"> (128 default). One AXI beat is one DFI word is </w:t>
      </w:r>
      <w:r>
        <w:rPr>
          <w:rStyle w:val="VerbatimChar"/>
        </w:rPr>
        <w:t>DFI_RATE</w:t>
      </w:r>
      <w:r>
        <w:rPr/>
        <w:t xml:space="preserve"> DRAM beats; one AXI burst is one DRAM burst. The DW → per-phase split happens in </w:t>
      </w:r>
      <w:r>
        <w:rPr>
          <w:rStyle w:val="VerbatimChar"/>
        </w:rPr>
        <w:t>dfi_signal_pack</w:t>
      </w:r>
      <w:r>
        <w:rPr/>
        <w:t xml:space="preserve"> / the DFI layer. The host AXI data width equals </w:t>
      </w:r>
      <w:r>
        <w:rPr>
          <w:rStyle w:val="VerbatimChar"/>
        </w:rPr>
        <w:t>DW</w:t>
      </w:r>
      <w:r>
        <w:rPr/>
        <w:t xml:space="preserve"> at </w:t>
      </w:r>
      <w:r>
        <w:rPr>
          <w:rStyle w:val="VerbatimChar"/>
        </w:rPr>
        <w:t>pumice_top</w:t>
      </w:r>
      <w:r>
        <w:rPr/>
        <w:t>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Host-width freedom.</w:t>
      </w:r>
      <w:r>
        <w:rPr/>
        <w:t xml:space="preserve"> The optional </w:t>
      </w:r>
      <w:r>
        <w:rPr>
          <w:rStyle w:val="VerbatimChar"/>
        </w:rPr>
        <w:t>pumice_top_geared</w:t>
      </w:r>
      <w:r>
        <w:rPr/>
        <w:t xml:space="preserve"> wrapper adds a free </w:t>
      </w:r>
      <w:r>
        <w:rPr>
          <w:rStyle w:val="VerbatimChar"/>
        </w:rPr>
        <w:t>HOST_AXI_DATA_WIDTH</w:t>
      </w:r>
      <w:r>
        <w:rPr/>
        <w:t xml:space="preserve"> and inserts the repository’s formally-verified </w:t>
      </w:r>
      <w:r>
        <w:rPr>
          <w:rStyle w:val="VerbatimChar"/>
        </w:rPr>
        <w:t>axi4_dwidth_converter_wr</w:t>
      </w:r>
      <w:r>
        <w:rPr/>
        <w:t xml:space="preserve"> / </w:t>
      </w:r>
      <w:r>
        <w:rPr>
          <w:rStyle w:val="VerbatimChar"/>
        </w:rPr>
        <w:t>_rd</w:t>
      </w:r>
      <w:r>
        <w:rPr/>
        <w:t xml:space="preserve"> between a host-width slave and the fixed-DW core. </w:t>
      </w:r>
      <w:r>
        <w:rPr>
          <w:rStyle w:val="VerbatimChar"/>
        </w:rPr>
        <w:t>HOST_AXI_DATA_WIDTH == DW</w:t>
      </w:r>
      <w:r>
        <w:rPr/>
        <w:t xml:space="preserve"> is a bit-identical generate bypass. Verified host ∈ {64, 128, 256}.</w:t>
      </w:r>
      <w:bookmarkEnd w:id="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" w:name="__RefHeading___Toc26164_57032980"/>
      <w:bookmarkStart w:id="36" w:name="what-changed-vs-the-earlier-architecture"/>
      <w:bookmarkEnd w:id="35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What Changed vs the Earlier Architecture</w:t>
      </w:r>
    </w:p>
    <w:p>
      <w:pPr>
        <w:pStyle w:val="FirstParagraph"/>
        <w:rPr/>
      </w:pPr>
      <w:r>
        <w:rPr>
          <w:sz w:val="20"/>
        </w:rPr>
        <w:t>The controller was rearchitected from an earlier FSM-based decomposition. The following blocks were retired; their behavior now lives in the FUBs shown: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76"/>
        <w:gridCol w:w="7083"/>
      </w:tblGrid>
      <w:tr>
        <w:trPr>
          <w:tblHeader w:val="true"/>
        </w:trPr>
        <w:tc>
          <w:tcPr>
            <w:tcW w:w="2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Retired block</w:t>
            </w:r>
          </w:p>
        </w:tc>
        <w:tc>
          <w:tcPr>
            <w:tcW w:w="70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Replaced by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txn_queue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two CAMs: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pumice_wr_data_cam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pumice_rd_cmd_cam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bank_machine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FSM-free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bank_timer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stamped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pumice_bank_timers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xbank_timers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global_timers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(turnaround)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pumice_bank_timers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(per-bank)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cmd_encoder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dfi_cmd_formatter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dfi_signal_pack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odt_ctrl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ODT inside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dfi_cmd_formatter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mode_register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 standalone block)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page_predictor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(standalone)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open-page decision inline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pumice_cmd_arbiter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page_predictor.sv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optional)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wr_cmd_cam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pumice_wr_data_cam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pumice_mem_cmd_scheduler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pumice_cmd_arbiter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timers + refresh + init)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gear_dfi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pumice_dfi_layer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axi_frontend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axi_intake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*_macro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-as-architecture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pumice_axi4_ifc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generated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pumice_csr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pumice_core</w:t>
            </w:r>
          </w:p>
        </w:tc>
      </w:tr>
    </w:tbl>
    <w:p>
      <w:pPr>
        <w:pStyle w:val="BodyText"/>
        <w:rPr/>
      </w:pPr>
      <w:bookmarkStart w:id="37" w:name="what-changed-vs-the-earlier-architecture"/>
      <w:r>
        <w:rPr>
          <w:sz w:val="20"/>
        </w:rPr>
        <w:t>The old names may still appear in retired sentinel tests; they are not part of the current architecture.</w:t>
      </w:r>
      <w:bookmarkEnd w:id="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" w:name="__RefHeading___Toc26166_57032980"/>
      <w:bookmarkStart w:id="39" w:name="integration"/>
      <w:bookmarkEnd w:id="38"/>
      <w:r>
        <w:rPr>
          <w:rStyle w:val="SectionNumber"/>
          <w:b/>
          <w:color w:val="228B22"/>
          <w:sz w:val="28"/>
        </w:rPr>
        <w:t>2.6</w:t>
      </w:r>
      <w:r>
        <w:rPr>
          <w:b/>
          <w:color w:val="228B22"/>
          <w:sz w:val="28"/>
        </w:rPr>
        <w:tab/>
        <w:t>Integration</w:t>
      </w:r>
    </w:p>
    <w:p>
      <w:pPr>
        <w:pStyle w:val="FirstParagraph"/>
        <w:rPr/>
      </w:pPr>
      <w:r>
        <w:rPr>
          <w:sz w:val="20"/>
        </w:rPr>
        <w:t>The three layer macros are structural wiring; behavioral logic lives in the leaf FUBs. The principal wiring concerns:</w:t>
      </w:r>
    </w:p>
    <w:p>
      <w:pPr>
        <w:pStyle w:val="Compact"/>
        <w:numPr>
          <w:ilvl w:val="0"/>
          <w:numId w:val="132"/>
        </w:numPr>
        <w:rPr/>
      </w:pPr>
      <w:r>
        <w:rPr>
          <w:b/>
          <w:bCs/>
        </w:rPr>
        <w:t>Arbiter ↔ timing fan-out</w:t>
      </w:r>
      <w:r>
        <w:rPr/>
        <w:t xml:space="preserve">: </w:t>
      </w:r>
      <w:r>
        <w:rPr>
          <w:rStyle w:val="VerbatimChar"/>
        </w:rPr>
        <w:t>pumice_bank_timers</w:t>
      </w:r>
      <w:r>
        <w:rPr/>
        <w:t xml:space="preserve"> exposes per-(rank,bank) </w:t>
      </w:r>
      <w:r>
        <w:rPr>
          <w:rStyle w:val="VerbatimChar"/>
        </w:rPr>
        <w:t>safe_*</w:t>
      </w:r>
      <w:r>
        <w:rPr/>
        <w:t xml:space="preserve"> off single-stage timers; </w:t>
      </w:r>
      <w:r>
        <w:rPr>
          <w:rStyle w:val="VerbatimChar"/>
        </w:rPr>
        <w:t>global_timers</w:t>
      </w:r>
      <w:r>
        <w:rPr/>
        <w:t xml:space="preserve"> exposes turnaround-OK signals. </w:t>
      </w:r>
      <w:r>
        <w:rPr>
          <w:rStyle w:val="VerbatimChar"/>
        </w:rPr>
        <w:t>pumice_cmd_arbiter</w:t>
      </w:r>
      <w:r>
        <w:rPr/>
        <w:t xml:space="preserve"> reduces these into one command per cycle.</w:t>
      </w:r>
    </w:p>
    <w:p>
      <w:pPr>
        <w:pStyle w:val="Compact"/>
        <w:numPr>
          <w:ilvl w:val="0"/>
          <w:numId w:val="133"/>
        </w:numPr>
        <w:rPr/>
      </w:pPr>
      <w:r>
        <w:rPr>
          <w:b/>
          <w:bCs/>
        </w:rPr>
        <w:t>CAM ↔ DFI-datapath coupling</w:t>
      </w:r>
      <w:r>
        <w:rPr/>
        <w:t xml:space="preserve">: </w:t>
      </w:r>
      <w:r>
        <w:rPr>
          <w:rStyle w:val="VerbatimChar"/>
        </w:rPr>
        <w:t>pumice_wr_data_cam</w:t>
      </w:r>
      <w:r>
        <w:rPr/>
        <w:t xml:space="preserve">’s commit-drain feeds </w:t>
      </w:r>
      <w:r>
        <w:rPr>
          <w:rStyle w:val="VerbatimChar"/>
        </w:rPr>
        <w:t>pumice_dfi_wr_serializer</w:t>
      </w:r>
      <w:r>
        <w:rPr/>
        <w:t xml:space="preserve">; </w:t>
      </w:r>
      <w:r>
        <w:rPr>
          <w:rStyle w:val="VerbatimChar"/>
        </w:rPr>
        <w:t>pumice_dfi_rd_aligner</w:t>
      </w:r>
      <w:r>
        <w:rPr/>
        <w:t xml:space="preserve">’s return-fill advances </w:t>
      </w:r>
      <w:r>
        <w:rPr>
          <w:rStyle w:val="VerbatimChar"/>
        </w:rPr>
        <w:t>pumice_rd_cmd_cam</w:t>
      </w:r>
      <w:r>
        <w:rPr/>
        <w:t>.</w:t>
      </w:r>
    </w:p>
    <w:p>
      <w:pPr>
        <w:pStyle w:val="Compact"/>
        <w:numPr>
          <w:ilvl w:val="0"/>
          <w:numId w:val="134"/>
        </w:numPr>
        <w:rPr/>
      </w:pPr>
      <w:r>
        <w:rPr>
          <w:b/>
          <w:bCs/>
        </w:rPr>
        <w:t>The single CDC</w:t>
      </w:r>
      <w:r>
        <w:rPr/>
        <w:t xml:space="preserve">: everything up to </w:t>
      </w:r>
      <w:r>
        <w:rPr>
          <w:rStyle w:val="VerbatimChar"/>
        </w:rPr>
        <w:t>pumice_dfi_cdc</w:t>
      </w:r>
      <w:r>
        <w:rPr/>
        <w:t xml:space="preserve"> is on </w:t>
      </w:r>
      <w:r>
        <w:rPr>
          <w:rStyle w:val="VerbatimChar"/>
        </w:rPr>
        <w:t>aclk</w:t>
      </w:r>
      <w:r>
        <w:rPr/>
        <w:t xml:space="preserve">; the command path, serializer, and aligner are on </w:t>
      </w:r>
      <w:r>
        <w:rPr>
          <w:rStyle w:val="VerbatimChar"/>
        </w:rPr>
        <w:t>dfi_clk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0" w:name="fub-breakdown"/>
      <w:bookmarkStart w:id="41" w:name="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"/>
      <w:bookmarkEnd w:id="41"/>
    </w:p>
    <w:p>
      <w:pPr>
        <w:pStyle w:val="Heading1"/>
        <w:shd w:val="clear" w:color="auto" w:fill="404040"/>
        <w:spacing w:before="360" w:after="120"/>
        <w:rPr/>
      </w:pPr>
      <w:bookmarkStart w:id="42" w:name="__RefHeading___Toc26168_57032980"/>
      <w:bookmarkStart w:id="43" w:name="document-information"/>
      <w:bookmarkEnd w:id="42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Document Information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" w:name="__RefHeading___Toc26170_57032980"/>
      <w:bookmarkStart w:id="45" w:name="Xf0f5fdf5cbf42741df9048b8d1f795d5346ab62"/>
      <w:bookmarkEnd w:id="44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DDR2 / LPDDR2 Family Controller Hardware Architecture Specification</w:t>
      </w:r>
    </w:p>
    <w:p>
      <w:pPr>
        <w:pStyle w:val="FirstParagraph"/>
        <w:rPr/>
      </w:pPr>
      <w:r>
        <w:rPr>
          <w:b/>
          <w:bCs/>
          <w:sz w:val="20"/>
        </w:rPr>
        <w:t>Document Number:</w:t>
      </w:r>
      <w:r>
        <w:rPr>
          <w:sz w:val="20"/>
        </w:rPr>
        <w:t xml:space="preserve"> DDR2-LPDDR2-HAS-001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0.4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Draft - reconciled with rearchitected RTL </w:t>
      </w:r>
      <w:r>
        <w:rPr>
          <w:b/>
          <w:bCs/>
          <w:sz w:val="20"/>
        </w:rPr>
        <w:t>Classification:</w:t>
      </w:r>
      <w:r>
        <w:rPr>
          <w:sz w:val="20"/>
        </w:rPr>
        <w:t xml:space="preserve"> Open Source - Apache 2.0 License</w:t>
      </w:r>
    </w:p>
    <w:p>
      <w:pPr>
        <w:pStyle w:val="Normal"/>
        <w:rPr/>
      </w:pPr>
      <w:bookmarkStart w:id="46" w:name="Xf0f5fdf5cbf42741df9048b8d1f795d5346ab6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" w:name="__RefHeading___Toc26172_57032980"/>
      <w:bookmarkStart w:id="48" w:name="document-purpose"/>
      <w:bookmarkEnd w:id="47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provides a high-level architectural overview of the DDR2 / LPDDR2 unified memory controller family. It describes the system-level design, external interfaces, characterization parameters, and integration requirements without detailing internal implementation specifics.</w:t>
      </w:r>
    </w:p>
    <w:p>
      <w:pPr>
        <w:pStyle w:val="BodyText"/>
        <w:rPr/>
      </w:pPr>
      <w:r>
        <w:rPr>
          <w:b/>
          <w:bCs/>
          <w:sz w:val="20"/>
        </w:rPr>
        <w:t>Target Audience:</w:t>
      </w:r>
    </w:p>
    <w:p>
      <w:pPr>
        <w:pStyle w:val="Compact"/>
        <w:numPr>
          <w:ilvl w:val="0"/>
          <w:numId w:val="135"/>
        </w:numPr>
        <w:rPr/>
      </w:pPr>
      <w:r>
        <w:rPr/>
        <w:t>System architects evaluating the controller for SoC integration</w:t>
      </w:r>
    </w:p>
    <w:p>
      <w:pPr>
        <w:pStyle w:val="Compact"/>
        <w:numPr>
          <w:ilvl w:val="0"/>
          <w:numId w:val="136"/>
        </w:numPr>
        <w:rPr/>
      </w:pPr>
      <w:r>
        <w:rPr/>
        <w:t>Hardware engineers planning RTL implementation</w:t>
      </w:r>
    </w:p>
    <w:p>
      <w:pPr>
        <w:pStyle w:val="Compact"/>
        <w:numPr>
          <w:ilvl w:val="0"/>
          <w:numId w:val="137"/>
        </w:numPr>
        <w:rPr/>
      </w:pPr>
      <w:r>
        <w:rPr/>
        <w:t>Verification engineers planning system-level testing</w:t>
      </w:r>
    </w:p>
    <w:p>
      <w:pPr>
        <w:pStyle w:val="Compact"/>
        <w:numPr>
          <w:ilvl w:val="0"/>
          <w:numId w:val="138"/>
        </w:numPr>
        <w:rPr/>
      </w:pPr>
      <w:r>
        <w:rPr/>
        <w:t>Software engineers developing low-level memory configuration</w:t>
      </w:r>
    </w:p>
    <w:p>
      <w:pPr>
        <w:pStyle w:val="FirstParagraph"/>
        <w:rPr/>
      </w:pPr>
      <w:r>
        <w:rPr>
          <w:b/>
          <w:bCs/>
          <w:sz w:val="20"/>
        </w:rPr>
        <w:t>Companion Documents:</w:t>
      </w:r>
    </w:p>
    <w:p>
      <w:pPr>
        <w:pStyle w:val="Compact"/>
        <w:numPr>
          <w:ilvl w:val="0"/>
          <w:numId w:val="139"/>
        </w:numPr>
        <w:rPr/>
      </w:pPr>
      <w:r>
        <w:rPr/>
        <w:t>DDR2/LPDDR2 Family Controller Pre-Architecture Spec (</w:t>
      </w:r>
      <w:r>
        <w:rPr>
          <w:rStyle w:val="VerbatimChar"/>
        </w:rPr>
        <w:t>../pre-aspec.md</w:t>
      </w:r>
      <w:r>
        <w:rPr/>
        <w:t>) — bullet-form architecture rationale</w:t>
      </w:r>
    </w:p>
    <w:p>
      <w:pPr>
        <w:pStyle w:val="Compact"/>
        <w:numPr>
          <w:ilvl w:val="0"/>
          <w:numId w:val="140"/>
        </w:numPr>
        <w:rPr/>
      </w:pPr>
      <w:r>
        <w:rPr/>
        <w:t>DDR2/LPDDR2 Paging and Refresh Notes (</w:t>
      </w:r>
      <w:r>
        <w:rPr>
          <w:rStyle w:val="VerbatimChar"/>
        </w:rPr>
        <w:t>../paging-refresh-notes.md</w:t>
      </w:r>
      <w:r>
        <w:rPr/>
        <w:t>) — research-derived parameter sources</w:t>
      </w:r>
    </w:p>
    <w:p>
      <w:pPr>
        <w:pStyle w:val="Normal"/>
        <w:rPr/>
      </w:pPr>
      <w:bookmarkStart w:id="49" w:name="document-purpo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" w:name="__RefHeading___Toc26174_57032980"/>
      <w:bookmarkStart w:id="51" w:name="revision-history"/>
      <w:bookmarkEnd w:id="50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Revision History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32"/>
        <w:gridCol w:w="1112"/>
        <w:gridCol w:w="1297"/>
        <w:gridCol w:w="6118"/>
      </w:tblGrid>
      <w:tr>
        <w:trPr>
          <w:tblHeader w:val="true"/>
        </w:trPr>
        <w:tc>
          <w:tcPr>
            <w:tcW w:w="8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1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12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611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</w:t>
            </w:r>
          </w:p>
        </w:tc>
        <w:tc>
          <w:tcPr>
            <w:tcW w:w="11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2026-06-13</w:t>
            </w:r>
          </w:p>
        </w:tc>
        <w:tc>
          <w:tcPr>
            <w:tcW w:w="12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6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sketch — module decomposition</w:t>
            </w:r>
          </w:p>
        </w:tc>
      </w:tr>
      <w:tr>
        <w:trPr/>
        <w:tc>
          <w:tcPr>
            <w:tcW w:w="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</w:t>
            </w:r>
          </w:p>
        </w:tc>
        <w:tc>
          <w:tcPr>
            <w:tcW w:w="11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2026-06-14</w:t>
            </w:r>
          </w:p>
        </w:tc>
        <w:tc>
          <w:tcPr>
            <w:tcW w:w="12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6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Top-level interface port list (§2.4), FUB SWAG (§2.5), family-wide config-bit registry (§5.4), multi-rank support across §2 / §3.3 / §3.4 / §3.6 / §5.2 / §6.3</w:t>
            </w:r>
          </w:p>
        </w:tc>
      </w:tr>
      <w:tr>
        <w:trPr/>
        <w:tc>
          <w:tcPr>
            <w:tcW w:w="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</w:t>
            </w:r>
          </w:p>
        </w:tc>
        <w:tc>
          <w:tcPr>
            <w:tcW w:w="11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2026-07-07</w:t>
            </w:r>
          </w:p>
        </w:tc>
        <w:tc>
          <w:tcPr>
            <w:tcW w:w="12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6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Narrow-device (x16) support: distinguish DRAM beat vs physical device word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DRAM_DEVICE_WIDTH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device-word column granularity + burst-length scaling;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DFI_PHASE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(rd/wr phase) CSR. Fixes on-silicon DDR2 read failure (Nexys A7 x16 bring-up).</w:t>
            </w:r>
          </w:p>
        </w:tc>
      </w:tr>
      <w:tr>
        <w:trPr/>
        <w:tc>
          <w:tcPr>
            <w:tcW w:w="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0.4</w:t>
            </w:r>
          </w:p>
        </w:tc>
        <w:tc>
          <w:tcPr>
            <w:tcW w:w="11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2026-07-12</w:t>
            </w:r>
          </w:p>
        </w:tc>
        <w:tc>
          <w:tcPr>
            <w:tcW w:w="12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6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reconciliation with the rearchitected RTL: three-layer core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pumice_axi4_ifc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pumice_mem_cmd_scheduler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pumice_dfi_layer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FSM-free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bank_timer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de-FSM’d CAMs; single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address knob (scheme selector retired); fully-functional LPDDR2 (bit-exact JESD209-2F CA + JEDEC MR init); host-width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pumice_top_geared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gearing; block/hierarchy diagrams regenerated.</w:t>
            </w:r>
          </w:p>
        </w:tc>
      </w:tr>
    </w:tbl>
    <w:p>
      <w:pPr>
        <w:pStyle w:val="Normal"/>
        <w:rPr/>
      </w:pPr>
      <w:bookmarkStart w:id="52" w:name="revision-histo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26176_57032980"/>
      <w:bookmarkStart w:id="54" w:name="scope-of-this-document"/>
      <w:bookmarkEnd w:id="53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Scope of This Document</w:t>
      </w:r>
    </w:p>
    <w:p>
      <w:pPr>
        <w:pStyle w:val="FirstParagraph"/>
        <w:rPr/>
      </w:pPr>
      <w:r>
        <w:rPr>
          <w:sz w:val="20"/>
        </w:rPr>
        <w:t>This HAS describes a single parameterized memory controller covering DDR2 and LPDDR2. It defines:</w:t>
      </w:r>
    </w:p>
    <w:p>
      <w:pPr>
        <w:pStyle w:val="Compact"/>
        <w:numPr>
          <w:ilvl w:val="0"/>
          <w:numId w:val="141"/>
        </w:numPr>
        <w:rPr/>
      </w:pPr>
      <w:r>
        <w:rPr/>
        <w:t>External interfaces (AXI4 slave, DFI v2.1 master, APB CSR slave)</w:t>
      </w:r>
    </w:p>
    <w:p>
      <w:pPr>
        <w:pStyle w:val="Compact"/>
        <w:numPr>
          <w:ilvl w:val="0"/>
          <w:numId w:val="142"/>
        </w:numPr>
        <w:rPr/>
      </w:pPr>
      <w:r>
        <w:rPr/>
        <w:t>Module-level decomposition and behavioral specification</w:t>
      </w:r>
    </w:p>
    <w:p>
      <w:pPr>
        <w:pStyle w:val="Compact"/>
        <w:numPr>
          <w:ilvl w:val="0"/>
          <w:numId w:val="143"/>
        </w:numPr>
        <w:rPr/>
      </w:pPr>
      <w:r>
        <w:rPr/>
        <w:t>Build-time and run-time configuration parameters</w:t>
      </w:r>
    </w:p>
    <w:p>
      <w:pPr>
        <w:pStyle w:val="Compact"/>
        <w:numPr>
          <w:ilvl w:val="0"/>
          <w:numId w:val="144"/>
        </w:numPr>
        <w:rPr/>
      </w:pPr>
      <w:r>
        <w:rPr/>
        <w:t>Initialization, power-state, and refresh policies</w:t>
      </w:r>
    </w:p>
    <w:p>
      <w:pPr>
        <w:pStyle w:val="Compact"/>
        <w:numPr>
          <w:ilvl w:val="0"/>
          <w:numId w:val="145"/>
        </w:numPr>
        <w:rPr/>
      </w:pPr>
      <w:r>
        <w:rPr/>
        <w:t>Verification strategy and characterization plan</w:t>
      </w:r>
    </w:p>
    <w:p>
      <w:pPr>
        <w:pStyle w:val="FirstParagraph"/>
        <w:rPr/>
      </w:pPr>
      <w:r>
        <w:rPr>
          <w:sz w:val="20"/>
        </w:rPr>
        <w:t>It does not define: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Bit-level pin assignments (the SystemVerilog port list in </w:t>
      </w:r>
      <w:r>
        <w:rPr>
          <w:rStyle w:val="VerbatimChar"/>
        </w:rPr>
        <w:t>rtl/top/pumice_top.sv</w:t>
      </w:r>
      <w:r>
        <w:rPr/>
        <w:t xml:space="preserve"> is the canonical wire-level source)</w:t>
      </w:r>
    </w:p>
    <w:p>
      <w:pPr>
        <w:pStyle w:val="Compact"/>
        <w:numPr>
          <w:ilvl w:val="0"/>
          <w:numId w:val="147"/>
        </w:numPr>
        <w:rPr/>
      </w:pPr>
      <w:r>
        <w:rPr/>
        <w:t>Detailed timing diagrams (deferred to v0.3)</w:t>
      </w:r>
    </w:p>
    <w:p>
      <w:pPr>
        <w:pStyle w:val="Compact"/>
        <w:numPr>
          <w:ilvl w:val="0"/>
          <w:numId w:val="148"/>
        </w:numPr>
        <w:rPr/>
      </w:pPr>
      <w:r>
        <w:rPr/>
        <w:t>Verilog package skeletons or RTL stubs</w:t>
      </w:r>
    </w:p>
    <w:p>
      <w:pPr>
        <w:pStyle w:val="Compact"/>
        <w:numPr>
          <w:ilvl w:val="0"/>
          <w:numId w:val="149"/>
        </w:numPr>
        <w:rPr/>
      </w:pPr>
      <w:r>
        <w:rPr/>
        <w:t>Floorplan or layout guidance</w:t>
      </w:r>
    </w:p>
    <w:p>
      <w:pPr>
        <w:pStyle w:val="Normal"/>
        <w:rPr/>
      </w:pPr>
      <w:bookmarkStart w:id="55" w:name="scope-of-this-docu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" w:name="__RefHeading___Toc26178_57032980"/>
      <w:bookmarkStart w:id="57" w:name="out-of-scope"/>
      <w:bookmarkEnd w:id="56"/>
      <w:r>
        <w:rPr>
          <w:rStyle w:val="SectionNumber"/>
          <w:b/>
          <w:color w:val="228B22"/>
          <w:sz w:val="28"/>
        </w:rPr>
        <w:t>3.5</w:t>
      </w:r>
      <w:r>
        <w:rPr>
          <w:b/>
          <w:color w:val="228B22"/>
          <w:sz w:val="28"/>
        </w:rPr>
        <w:tab/>
        <w:t>Out of Scope</w:t>
      </w:r>
    </w:p>
    <w:p>
      <w:pPr>
        <w:pStyle w:val="FirstParagraph"/>
        <w:rPr/>
      </w:pPr>
      <w:r>
        <w:rPr>
          <w:sz w:val="20"/>
        </w:rPr>
        <w:t>The following features are explicitly out of scope for this version of the controller and will be addressed in higher-generation family controllers or future revisions:</w:t>
      </w:r>
    </w:p>
    <w:p>
      <w:pPr>
        <w:pStyle w:val="Compact"/>
        <w:numPr>
          <w:ilvl w:val="0"/>
          <w:numId w:val="150"/>
        </w:numPr>
        <w:rPr/>
      </w:pPr>
      <w:r>
        <w:rPr/>
        <w:t>Inline ECC</w:t>
      </w:r>
    </w:p>
    <w:p>
      <w:pPr>
        <w:pStyle w:val="Compact"/>
        <w:numPr>
          <w:ilvl w:val="0"/>
          <w:numId w:val="151"/>
        </w:numPr>
        <w:rPr/>
      </w:pPr>
      <w:r>
        <w:rPr/>
        <w:t>DFI training, frequency-change, and low-power sub-interfaces</w:t>
      </w:r>
    </w:p>
    <w:p>
      <w:pPr>
        <w:pStyle w:val="Compact"/>
        <w:numPr>
          <w:ilvl w:val="0"/>
          <w:numId w:val="152"/>
        </w:numPr>
        <w:rPr/>
      </w:pPr>
      <w:r>
        <w:rPr/>
        <w:t>AXI exclusive access semantics</w:t>
      </w:r>
    </w:p>
    <w:p>
      <w:pPr>
        <w:pStyle w:val="Compact"/>
        <w:numPr>
          <w:ilvl w:val="0"/>
          <w:numId w:val="153"/>
        </w:numPr>
        <w:rPr/>
      </w:pPr>
      <w:r>
        <w:rPr/>
        <w:t>Bank groups (not present in DDR2 / LPDDR2)</w:t>
      </w:r>
    </w:p>
    <w:p>
      <w:pPr>
        <w:pStyle w:val="Compact"/>
        <w:numPr>
          <w:ilvl w:val="0"/>
          <w:numId w:val="154"/>
        </w:numPr>
        <w:rPr/>
      </w:pPr>
      <w:r>
        <w:rPr/>
        <w:t>Command/Address parity, CRC, Data Bus Inversion (not present in DDR2 / LPDDR2)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8" w:name="document-information"/>
      <w:bookmarkStart w:id="59" w:name="out-of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"/>
      <w:bookmarkEnd w:id="59"/>
    </w:p>
    <w:p>
      <w:pPr>
        <w:pStyle w:val="Heading1"/>
        <w:shd w:val="clear" w:color="auto" w:fill="404040"/>
        <w:spacing w:before="360" w:after="120"/>
        <w:rPr/>
      </w:pPr>
      <w:bookmarkStart w:id="60" w:name="__RefHeading___Toc26180_57032980"/>
      <w:bookmarkStart w:id="61" w:name="purpose-and-scope"/>
      <w:bookmarkEnd w:id="60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Purpose and Scope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" w:name="__RefHeading___Toc26182_57032980"/>
      <w:bookmarkStart w:id="63" w:name="document-purpose-1"/>
      <w:bookmarkEnd w:id="62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defines the high-level architecture of the DDR2 / LPDDR2 Family Memory Controller. It serves as the primary reference for:</w:t>
      </w:r>
    </w:p>
    <w:p>
      <w:pPr>
        <w:pStyle w:val="Compact"/>
        <w:numPr>
          <w:ilvl w:val="0"/>
          <w:numId w:val="155"/>
        </w:numPr>
        <w:rPr/>
      </w:pPr>
      <w:r>
        <w:rPr>
          <w:b/>
          <w:bCs/>
        </w:rPr>
        <w:t>System Integration</w:t>
      </w:r>
      <w:r>
        <w:rPr/>
        <w:t xml:space="preserve"> — understanding the controller’s external interfaces and system-level requirements</w:t>
      </w:r>
    </w:p>
    <w:p>
      <w:pPr>
        <w:pStyle w:val="Compact"/>
        <w:numPr>
          <w:ilvl w:val="0"/>
          <w:numId w:val="156"/>
        </w:numPr>
        <w:rPr/>
      </w:pPr>
      <w:r>
        <w:rPr>
          <w:b/>
          <w:bCs/>
        </w:rPr>
        <w:t>RTL Implementation Planning</w:t>
      </w:r>
      <w:r>
        <w:rPr/>
        <w:t xml:space="preserve"> — module decomposition, interface contracts, and parameter sweeps</w:t>
      </w:r>
    </w:p>
    <w:p>
      <w:pPr>
        <w:pStyle w:val="Compact"/>
        <w:numPr>
          <w:ilvl w:val="0"/>
          <w:numId w:val="157"/>
        </w:numPr>
        <w:rPr/>
      </w:pPr>
      <w:r>
        <w:rPr>
          <w:b/>
          <w:bCs/>
        </w:rPr>
        <w:t>Verification Planning</w:t>
      </w:r>
      <w:r>
        <w:rPr/>
        <w:t xml:space="preserve"> — system-level test scenarios and the characterization sweep matrix</w:t>
      </w:r>
    </w:p>
    <w:p>
      <w:pPr>
        <w:pStyle w:val="Compact"/>
        <w:numPr>
          <w:ilvl w:val="0"/>
          <w:numId w:val="158"/>
        </w:numPr>
        <w:rPr/>
      </w:pPr>
      <w:r>
        <w:rPr>
          <w:b/>
          <w:bCs/>
        </w:rPr>
        <w:t>Driver Development</w:t>
      </w:r>
      <w:r>
        <w:rPr/>
        <w:t xml:space="preserve"> — programming model and APB register interface</w:t>
      </w:r>
    </w:p>
    <w:p>
      <w:pPr>
        <w:pStyle w:val="FirstParagraph"/>
        <w:rPr/>
      </w:pPr>
      <w:r>
        <w:rPr>
          <w:sz w:val="20"/>
        </w:rPr>
        <w:t>This document complements the upcoming Micro-Architecture Specification (MAS), which will provide detailed block-level implementation specifics, signal-level pinouts, and timing diagrams.</w:t>
      </w:r>
    </w:p>
    <w:p>
      <w:pPr>
        <w:pStyle w:val="Normal"/>
        <w:rPr/>
      </w:pPr>
      <w:bookmarkStart w:id="64" w:name="document-purpos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" w:name="__RefHeading___Toc26184_57032980"/>
      <w:bookmarkStart w:id="66" w:name="scope"/>
      <w:bookmarkEnd w:id="65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Scope</w:t>
      </w:r>
    </w:p>
    <w:p>
      <w:pPr>
        <w:pStyle w:val="FirstParagraph"/>
        <w:rPr/>
      </w:pPr>
      <w:r>
        <w:rPr>
          <w:sz w:val="20"/>
        </w:rPr>
        <w:t>This HAS covers a single unified controller that supports both DDR2 and LPDDR2 memory. The memory type is a runtime CSR selection (</w:t>
      </w:r>
      <w:r>
        <w:rPr>
          <w:rStyle w:val="VerbatimChar"/>
          <w:sz w:val="20"/>
        </w:rPr>
        <w:t>PHY_TIMING.memtype</w:t>
      </w:r>
      <w:r>
        <w:rPr>
          <w:sz w:val="20"/>
        </w:rPr>
        <w:t xml:space="preserve">: 0 = DDR2, 1 = LPDDR2). The controller is built as three layers under </w:t>
      </w:r>
      <w:r>
        <w:rPr>
          <w:rStyle w:val="VerbatimChar"/>
          <w:sz w:val="20"/>
        </w:rPr>
        <w:t>pumice_core</w:t>
      </w:r>
      <w:r>
        <w:rPr>
          <w:sz w:val="20"/>
        </w:rPr>
        <w:t>:</w:t>
      </w:r>
    </w:p>
    <w:p>
      <w:pPr>
        <w:pStyle w:val="Compact"/>
        <w:numPr>
          <w:ilvl w:val="0"/>
          <w:numId w:val="159"/>
        </w:numPr>
        <w:rPr/>
      </w:pPr>
      <w:r>
        <w:rPr>
          <w:rStyle w:val="VerbatimChar"/>
          <w:b/>
          <w:bCs/>
        </w:rPr>
        <w:t>pumice_axi4_ifc</w:t>
      </w:r>
      <w:r>
        <w:rPr/>
        <w:t xml:space="preserve"> — AXI4 slave host interface: dumb write/read intakes, an address mapper, a write-data CAM (write buffer + read-your-write snarf source), and a read-command CAM (read reorder buffer).</w:t>
      </w:r>
    </w:p>
    <w:p>
      <w:pPr>
        <w:pStyle w:val="Compact"/>
        <w:numPr>
          <w:ilvl w:val="0"/>
          <w:numId w:val="160"/>
        </w:numPr>
        <w:rPr/>
      </w:pPr>
      <w:r>
        <w:rPr>
          <w:rStyle w:val="VerbatimChar"/>
          <w:b/>
          <w:bCs/>
        </w:rPr>
        <w:t>pumice_mem_cmd_scheduler</w:t>
      </w:r>
      <w:r>
        <w:rPr/>
        <w:t xml:space="preserve"> — the command-scheduling layer: a single command arbiter (</w:t>
      </w:r>
      <w:r>
        <w:rPr>
          <w:rStyle w:val="VerbatimChar"/>
        </w:rPr>
        <w:t>pumice_cmd_arbiter</w:t>
      </w:r>
      <w:r>
        <w:rPr/>
        <w:t>, open-page decision inline), per-(rank,bank) FSM-free JEDEC “safe” timers (</w:t>
      </w:r>
      <w:r>
        <w:rPr>
          <w:rStyle w:val="VerbatimChar"/>
        </w:rPr>
        <w:t>pumice_bank_timers</w:t>
      </w:r>
      <w:r>
        <w:rPr/>
        <w:t xml:space="preserve"> / </w:t>
      </w:r>
      <w:r>
        <w:rPr>
          <w:rStyle w:val="VerbatimChar"/>
        </w:rPr>
        <w:t>bank_timer</w:t>
      </w:r>
      <w:r>
        <w:rPr/>
        <w:t>), global turnaround timers (tFAW / tRRD / tWTR / tRTW / tCCD), a refresh controller, an init sequencer (DDR2 and LPDDR2 JEDEC MR init), and a mode-register shadow (CL / CWL / BL / AL decode).</w:t>
      </w:r>
    </w:p>
    <w:p>
      <w:pPr>
        <w:pStyle w:val="Compact"/>
        <w:numPr>
          <w:ilvl w:val="0"/>
          <w:numId w:val="161"/>
        </w:numPr>
        <w:rPr/>
      </w:pPr>
      <w:r>
        <w:rPr>
          <w:rStyle w:val="VerbatimChar"/>
          <w:b/>
          <w:bCs/>
        </w:rPr>
        <w:t>pumice_dfi_layer</w:t>
      </w:r>
      <w:r>
        <w:rPr/>
        <w:t xml:space="preserve"> — a single controller-to-PHY clock crossing (</w:t>
      </w:r>
      <w:r>
        <w:rPr>
          <w:rStyle w:val="VerbatimChar"/>
        </w:rPr>
        <w:t>pumice_dfi_cdc</w:t>
      </w:r>
      <w:r>
        <w:rPr/>
        <w:t>, async FIFOs) plus the DFI-domain command path (</w:t>
      </w:r>
      <w:r>
        <w:rPr>
          <w:rStyle w:val="VerbatimChar"/>
        </w:rPr>
        <w:t>dfi_cmd_formatter</w:t>
      </w:r>
      <w:r>
        <w:rPr/>
        <w:t xml:space="preserve"> / </w:t>
      </w:r>
      <w:r>
        <w:rPr>
          <w:rStyle w:val="VerbatimChar"/>
        </w:rPr>
        <w:t>dfi_signal_pack</w:t>
      </w:r>
      <w:r>
        <w:rPr/>
        <w:t>), write serializer, and read aligner, presenting the DFI v2.1 pin bus.</w:t>
      </w:r>
    </w:p>
    <w:p>
      <w:pPr>
        <w:pStyle w:val="FirstParagraph"/>
        <w:rPr/>
      </w:pPr>
      <w:r>
        <w:rPr>
          <w:sz w:val="20"/>
        </w:rPr>
        <w:t>Configuration (timings, phases, page policy, address map, memtype) is delivered by name from a PeakRDL-generated CSR register block (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) instantiated in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. An optional outer wrapper,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, gives the host a free AXI data width by inserting the repository’s formally-verified </w:t>
      </w:r>
      <w:r>
        <w:rPr>
          <w:rStyle w:val="VerbatimChar"/>
          <w:sz w:val="20"/>
        </w:rPr>
        <w:t>axi4_dwidth_converter_wr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_rd</w:t>
      </w:r>
      <w:r>
        <w:rPr>
          <w:sz w:val="20"/>
        </w:rPr>
        <w:t xml:space="preserve"> between a host-width slave and the fixed-width core.</w:t>
      </w:r>
    </w:p>
    <w:p>
      <w:pPr>
        <w:pStyle w:val="BodyText"/>
        <w:rPr/>
      </w:pPr>
      <w:r>
        <w:rPr>
          <w:sz w:val="20"/>
        </w:rPr>
        <w:t xml:space="preserve">The differences between DDR2 and LPDDR2 are the command encoding (DDR2 ras/cas/we vs the LPDDR2 10-bit CA bus, both in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), the init MR sequence in </w:t>
      </w:r>
      <w:r>
        <w:rPr>
          <w:rStyle w:val="VerbatimChar"/>
          <w:sz w:val="20"/>
        </w:rPr>
        <w:t>init_sequencer</w:t>
      </w:r>
      <w:r>
        <w:rPr>
          <w:sz w:val="20"/>
        </w:rPr>
        <w:t>, and a small number of mode-register decode differences. Both memtypes pass the full simulation suite; everything else is shared.</w:t>
      </w:r>
    </w:p>
    <w:p>
      <w:pPr>
        <w:pStyle w:val="Normal"/>
        <w:rPr/>
      </w:pPr>
      <w:bookmarkStart w:id="67" w:name="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" w:name="__RefHeading___Toc26186_57032980"/>
      <w:bookmarkStart w:id="69" w:name="design-philosophy"/>
      <w:bookmarkEnd w:id="68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Design Philosophy</w:t>
      </w:r>
    </w:p>
    <w:p>
      <w:pPr>
        <w:pStyle w:val="FirstParagraph"/>
        <w:rPr/>
      </w:pPr>
      <w:r>
        <w:rPr>
          <w:sz w:val="20"/>
        </w:rPr>
        <w:t xml:space="preserve">This controller is intended as a </w:t>
      </w:r>
      <w:r>
        <w:rPr>
          <w:b/>
          <w:bCs/>
          <w:sz w:val="20"/>
        </w:rPr>
        <w:t>characterization-first</w:t>
      </w:r>
      <w:r>
        <w:rPr>
          <w:sz w:val="20"/>
        </w:rPr>
        <w:t xml:space="preserve"> design. Algorithmic choices that have meaningful research-backed alternatives — page policy, refresh policy, refresh deferral depth, address mapping — are exposed as CSR fields rather than hardcoded. The verification plan includes a benchmark sweep over representative AXI traffic patterns to pick defaults from data, not assumption.</w:t>
      </w:r>
    </w:p>
    <w:p>
      <w:pPr>
        <w:pStyle w:val="BodyText"/>
        <w:rPr/>
      </w:pPr>
      <w:r>
        <w:rPr>
          <w:sz w:val="20"/>
        </w:rPr>
        <w:t>The principal characterization knobs, all programmed by name through the CSR block, are:</w:t>
      </w:r>
    </w:p>
    <w:p>
      <w:pPr>
        <w:pStyle w:val="Compact"/>
        <w:numPr>
          <w:ilvl w:val="0"/>
          <w:numId w:val="162"/>
        </w:numPr>
        <w:rPr/>
      </w:pPr>
      <w:r>
        <w:rPr>
          <w:b/>
          <w:bCs/>
        </w:rPr>
        <w:t>Page policy</w:t>
      </w:r>
      <w:r>
        <w:rPr/>
        <w:t xml:space="preserve"> (</w:t>
      </w:r>
      <w:r>
        <w:rPr>
          <w:rStyle w:val="VerbatimChar"/>
        </w:rPr>
        <w:t>REFRESH_TUNING.page_policy_or</w:t>
      </w:r>
      <w:r>
        <w:rPr/>
        <w:t xml:space="preserve">: OPEN / CLOSE / HAPPY_HYBRID) — where HAPPY_HYBRID is the address-bit-based page-closure predictor from Ghasempour et al. (2015). The open-page decision itself is inline in </w:t>
      </w:r>
      <w:r>
        <w:rPr>
          <w:rStyle w:val="VerbatimChar"/>
        </w:rPr>
        <w:t>pumice_cmd_arbiter</w:t>
      </w:r>
      <w:r>
        <w:rPr/>
        <w:t>.</w:t>
      </w:r>
    </w:p>
    <w:p>
      <w:pPr>
        <w:pStyle w:val="Compact"/>
        <w:numPr>
          <w:ilvl w:val="0"/>
          <w:numId w:val="163"/>
        </w:numPr>
        <w:rPr/>
      </w:pPr>
      <w:r>
        <w:rPr>
          <w:b/>
          <w:bCs/>
        </w:rPr>
        <w:t>Refresh policy</w:t>
      </w:r>
      <w:r>
        <w:rPr/>
        <w:t xml:space="preserve"> (</w:t>
      </w:r>
      <w:r>
        <w:rPr>
          <w:rStyle w:val="VerbatimChar"/>
        </w:rPr>
        <w:t>REFRESH_TUNING.refpb_policy_or</w:t>
      </w:r>
      <w:r>
        <w:rPr/>
        <w:t>: ROUND_ROBIN / OLDEST_FIRST / DARP) — where DARP is the dynamic access refresh parallelization scheme from Chang et al. (HPCA 2014).</w:t>
      </w:r>
    </w:p>
    <w:p>
      <w:pPr>
        <w:pStyle w:val="Compact"/>
        <w:numPr>
          <w:ilvl w:val="0"/>
          <w:numId w:val="164"/>
        </w:numPr>
        <w:rPr/>
      </w:pPr>
      <w:r>
        <w:rPr>
          <w:b/>
          <w:bCs/>
        </w:rPr>
        <w:t>Address map</w:t>
      </w:r>
      <w:r>
        <w:rPr/>
        <w:t xml:space="preserve"> (</w:t>
      </w:r>
      <w:r>
        <w:rPr>
          <w:rStyle w:val="VerbatimChar"/>
        </w:rPr>
        <w:t>ADDR_MAP.bank_lsb</w:t>
      </w:r>
      <w:r>
        <w:rPr/>
        <w:t xml:space="preserve">, </w:t>
      </w:r>
      <w:r>
        <w:rPr>
          <w:rStyle w:val="VerbatimChar"/>
        </w:rPr>
        <w:t>hash_en</w:t>
      </w:r>
      <w:r>
        <w:rPr/>
        <w:t xml:space="preserve">, </w:t>
      </w:r>
      <w:r>
        <w:rPr>
          <w:rStyle w:val="VerbatimChar"/>
        </w:rPr>
        <w:t>hash_seed</w:t>
      </w:r>
      <w:r>
        <w:rPr/>
        <w:t>) — a single knob that slides the bank field within the word address, subsuming the classic ROW_MAJOR / BANK_INTERLEAVE schemes, with an optional bank XOR-hash.</w:t>
      </w:r>
    </w:p>
    <w:p>
      <w:pPr>
        <w:pStyle w:val="FirstParagraph"/>
        <w:rPr/>
      </w:pPr>
      <w:r>
        <w:rPr>
          <w:sz w:val="20"/>
        </w:rPr>
        <w:t>These are described in detail in Chapter 5.</w:t>
      </w:r>
    </w:p>
    <w:p>
      <w:pPr>
        <w:pStyle w:val="Normal"/>
        <w:rPr/>
      </w:pPr>
      <w:bookmarkStart w:id="70" w:name="design-philosoph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" w:name="__RefHeading___Toc26188_57032980"/>
      <w:bookmarkStart w:id="72" w:name="audience"/>
      <w:bookmarkEnd w:id="71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Audience</w:t>
      </w:r>
    </w:p>
    <w:p>
      <w:pPr>
        <w:pStyle w:val="FirstParagraph"/>
        <w:rPr/>
      </w:pPr>
      <w:r>
        <w:rPr>
          <w:sz w:val="20"/>
        </w:rPr>
        <w:t>This document assumes the reader is familiar with:</w:t>
      </w:r>
    </w:p>
    <w:p>
      <w:pPr>
        <w:pStyle w:val="Compact"/>
        <w:numPr>
          <w:ilvl w:val="0"/>
          <w:numId w:val="165"/>
        </w:numPr>
        <w:rPr/>
      </w:pPr>
      <w:r>
        <w:rPr/>
        <w:t>AXI4 protocol semantics (handshakes, burst types, ID-based ordering)</w:t>
      </w:r>
    </w:p>
    <w:p>
      <w:pPr>
        <w:pStyle w:val="Compact"/>
        <w:numPr>
          <w:ilvl w:val="0"/>
          <w:numId w:val="166"/>
        </w:numPr>
        <w:rPr/>
      </w:pPr>
      <w:r>
        <w:rPr/>
        <w:t>DFI v2.1 specification (control / write-data / read-data sub-interfaces)</w:t>
      </w:r>
    </w:p>
    <w:p>
      <w:pPr>
        <w:pStyle w:val="Compact"/>
        <w:numPr>
          <w:ilvl w:val="0"/>
          <w:numId w:val="167"/>
        </w:numPr>
        <w:rPr/>
      </w:pPr>
      <w:r>
        <w:rPr/>
        <w:t>JEDEC DDR2 (JESD79-2F) and LPDDR2 (JESD209-2F) command tables</w:t>
      </w:r>
    </w:p>
    <w:p>
      <w:pPr>
        <w:pStyle w:val="Compact"/>
        <w:numPr>
          <w:ilvl w:val="0"/>
          <w:numId w:val="168"/>
        </w:numPr>
        <w:rPr/>
      </w:pPr>
      <w:r>
        <w:rPr/>
        <w:t>Basic memory-controller concepts (open vs closed page policy, refresh deadlines, bank state machines)</w:t>
      </w:r>
    </w:p>
    <w:p>
      <w:pPr>
        <w:pStyle w:val="FirstParagraph"/>
        <w:rPr/>
      </w:pPr>
      <w:r>
        <w:rPr>
          <w:sz w:val="20"/>
        </w:rPr>
        <w:t xml:space="preserve">Readers new to these topics should first consult the companion </w:t>
      </w:r>
      <w:r>
        <w:rPr>
          <w:rStyle w:val="VerbatimChar"/>
          <w:sz w:val="20"/>
        </w:rPr>
        <w:t>paging-refresh-notes.md</w:t>
      </w:r>
      <w:r>
        <w:rPr>
          <w:sz w:val="20"/>
        </w:rPr>
        <w:t xml:space="preserve"> in the family working area for an entry-point bibliography.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3" w:name="purpose-and-scope"/>
      <w:bookmarkStart w:id="74" w:name="audi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"/>
      <w:bookmarkEnd w:id="74"/>
    </w:p>
    <w:p>
      <w:pPr>
        <w:pStyle w:val="Heading1"/>
        <w:shd w:val="clear" w:color="auto" w:fill="404040"/>
        <w:spacing w:before="360" w:after="120"/>
        <w:rPr/>
      </w:pPr>
      <w:bookmarkStart w:id="75" w:name="__RefHeading___Toc26190_57032980"/>
      <w:bookmarkStart w:id="76" w:name="document-conventions"/>
      <w:bookmarkEnd w:id="75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Document Conventions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" w:name="__RefHeading___Toc26192_57032980"/>
      <w:bookmarkEnd w:id="77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Typographic Conventions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79"/>
        <w:gridCol w:w="7280"/>
      </w:tblGrid>
      <w:tr>
        <w:trPr>
          <w:tblHeader w:val="true"/>
        </w:trPr>
        <w:tc>
          <w:tcPr>
            <w:tcW w:w="2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Style</w:t>
            </w:r>
          </w:p>
        </w:tc>
        <w:tc>
          <w:tcPr>
            <w:tcW w:w="72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monospace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 names, parameter names, signal names, register names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bold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Defined terms on first introduction; important warnings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italic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Emphasis; placeholder values to be replaced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Top-level build-time parameter (all caps)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bank_timer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module name (lowercase with underscores)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tRCD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JEDEC timing parameters (as in JESD79-2 / JESD209-2)</w:t>
            </w:r>
            <w:bookmarkStart w:id="78" w:name="typographic-conventions"/>
            <w:bookmarkEnd w:id="7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" w:name="__RefHeading___Toc26194_57032980"/>
      <w:bookmarkEnd w:id="79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Numbering Conventions</w:t>
      </w:r>
    </w:p>
    <w:p>
      <w:pPr>
        <w:pStyle w:val="Compact"/>
        <w:numPr>
          <w:ilvl w:val="0"/>
          <w:numId w:val="169"/>
        </w:numPr>
        <w:rPr/>
      </w:pPr>
      <w:r>
        <w:rPr>
          <w:b/>
          <w:bCs/>
        </w:rPr>
        <w:t>Decimal</w:t>
      </w:r>
      <w:r>
        <w:rPr/>
        <w:t xml:space="preserve"> numbers have no prefix: </w:t>
      </w:r>
      <w:r>
        <w:rPr>
          <w:rStyle w:val="VerbatimChar"/>
        </w:rPr>
        <w:t>16</w:t>
      </w:r>
      <w:r>
        <w:rPr/>
        <w:t xml:space="preserve">, </w:t>
      </w:r>
      <w:r>
        <w:rPr>
          <w:rStyle w:val="VerbatimChar"/>
        </w:rPr>
        <w:t>256</w:t>
      </w:r>
      <w:r>
        <w:rPr/>
        <w:t>.</w:t>
      </w:r>
    </w:p>
    <w:p>
      <w:pPr>
        <w:pStyle w:val="Compact"/>
        <w:numPr>
          <w:ilvl w:val="0"/>
          <w:numId w:val="170"/>
        </w:numPr>
        <w:rPr/>
      </w:pPr>
      <w:r>
        <w:rPr>
          <w:b/>
          <w:bCs/>
        </w:rPr>
        <w:t>Hexadecimal</w:t>
      </w:r>
      <w:r>
        <w:rPr/>
        <w:t xml:space="preserve"> numbers are prefixed with </w:t>
      </w:r>
      <w:r>
        <w:rPr>
          <w:rStyle w:val="VerbatimChar"/>
        </w:rPr>
        <w:t>0x</w:t>
      </w:r>
      <w:r>
        <w:rPr/>
        <w:t xml:space="preserve">: </w:t>
      </w:r>
      <w:r>
        <w:rPr>
          <w:rStyle w:val="VerbatimChar"/>
        </w:rPr>
        <w:t>0x800</w:t>
      </w:r>
      <w:r>
        <w:rPr/>
        <w:t xml:space="preserve">, </w:t>
      </w:r>
      <w:r>
        <w:rPr>
          <w:rStyle w:val="VerbatimChar"/>
        </w:rPr>
        <w:t>0xFF</w:t>
      </w:r>
      <w:r>
        <w:rPr/>
        <w:t>.</w:t>
      </w:r>
    </w:p>
    <w:p>
      <w:pPr>
        <w:pStyle w:val="Compact"/>
        <w:numPr>
          <w:ilvl w:val="0"/>
          <w:numId w:val="171"/>
        </w:numPr>
        <w:rPr/>
      </w:pPr>
      <w:r>
        <w:rPr>
          <w:b/>
          <w:bCs/>
        </w:rPr>
        <w:t>Binary</w:t>
      </w:r>
      <w:r>
        <w:rPr/>
        <w:t xml:space="preserve"> literals use Verilog notation when needed: </w:t>
      </w:r>
      <w:r>
        <w:rPr>
          <w:rStyle w:val="VerbatimChar"/>
        </w:rPr>
        <w:t>8'b1011_0010</w:t>
      </w:r>
      <w:r>
        <w:rPr/>
        <w:t>.</w:t>
      </w:r>
    </w:p>
    <w:p>
      <w:pPr>
        <w:pStyle w:val="Compact"/>
        <w:numPr>
          <w:ilvl w:val="0"/>
          <w:numId w:val="172"/>
        </w:numPr>
        <w:rPr/>
      </w:pPr>
      <w:r>
        <w:rPr/>
        <w:t xml:space="preserve">Bit ranges use the convention </w:t>
      </w:r>
      <w:r>
        <w:rPr>
          <w:rStyle w:val="VerbatimChar"/>
        </w:rPr>
        <w:t>[MSB:LSB]</w:t>
      </w:r>
      <w:r>
        <w:rPr/>
        <w:t xml:space="preserve">, e.g., </w:t>
      </w:r>
      <w:r>
        <w:rPr>
          <w:rStyle w:val="VerbatimChar"/>
        </w:rPr>
        <w:t>dfi_address[19:0]</w:t>
      </w:r>
      <w:r>
        <w:rPr/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" w:name="__RefHeading___Toc26196_57032980"/>
      <w:bookmarkStart w:id="81" w:name="signal-direction-conventions"/>
      <w:bookmarkEnd w:id="80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Signal Direction Conventions</w:t>
      </w:r>
    </w:p>
    <w:p>
      <w:pPr>
        <w:pStyle w:val="FirstParagraph"/>
        <w:rPr/>
      </w:pPr>
      <w:r>
        <w:rPr>
          <w:sz w:val="20"/>
        </w:rPr>
        <w:t xml:space="preserve">For DFI signals, direction is from the </w:t>
      </w:r>
      <w:r>
        <w:rPr>
          <w:b/>
          <w:bCs/>
          <w:sz w:val="20"/>
        </w:rPr>
        <w:t>memory controller’s</w:t>
      </w:r>
      <w:r>
        <w:rPr>
          <w:sz w:val="20"/>
        </w:rPr>
        <w:t xml:space="preserve"> perspective:</w:t>
      </w:r>
    </w:p>
    <w:p>
      <w:pPr>
        <w:pStyle w:val="Compact"/>
        <w:numPr>
          <w:ilvl w:val="0"/>
          <w:numId w:val="173"/>
        </w:numPr>
        <w:rPr/>
      </w:pPr>
      <w:r>
        <w:rPr>
          <w:b/>
          <w:bCs/>
        </w:rPr>
        <w:t>MC → PHY</w:t>
      </w:r>
      <w:r>
        <w:rPr/>
        <w:t xml:space="preserve"> — driven by the controller</w:t>
      </w:r>
    </w:p>
    <w:p>
      <w:pPr>
        <w:pStyle w:val="Compact"/>
        <w:numPr>
          <w:ilvl w:val="0"/>
          <w:numId w:val="174"/>
        </w:numPr>
        <w:rPr/>
      </w:pPr>
      <w:r>
        <w:rPr>
          <w:b/>
          <w:bCs/>
        </w:rPr>
        <w:t>PHY → MC</w:t>
      </w:r>
      <w:r>
        <w:rPr/>
        <w:t xml:space="preserve"> — driven by the PHY (sampled by controller)</w:t>
      </w:r>
    </w:p>
    <w:p>
      <w:pPr>
        <w:pStyle w:val="FirstParagraph"/>
        <w:rPr/>
      </w:pPr>
      <w:r>
        <w:rPr>
          <w:sz w:val="20"/>
        </w:rPr>
        <w:t xml:space="preserve">For AXI signals, direction follows the standard AXI4 convention with the controller as the </w:t>
      </w:r>
      <w:r>
        <w:rPr>
          <w:b/>
          <w:bCs/>
          <w:sz w:val="20"/>
        </w:rPr>
        <w:t>slave</w:t>
      </w:r>
      <w:r>
        <w:rPr>
          <w:sz w:val="20"/>
        </w:rPr>
        <w:t>.</w:t>
      </w:r>
      <w:bookmarkEnd w:id="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" w:name="__RefHeading___Toc26198_57032980"/>
      <w:bookmarkStart w:id="83" w:name="module-diagram-conventions"/>
      <w:bookmarkEnd w:id="82"/>
      <w:r>
        <w:rPr>
          <w:rStyle w:val="SectionNumber"/>
          <w:b/>
          <w:color w:val="228B22"/>
          <w:sz w:val="28"/>
        </w:rPr>
        <w:t>5.4</w:t>
      </w:r>
      <w:r>
        <w:rPr>
          <w:b/>
          <w:color w:val="228B22"/>
          <w:sz w:val="28"/>
        </w:rPr>
        <w:tab/>
        <w:t>Module Diagram Conventions</w:t>
      </w:r>
    </w:p>
    <w:p>
      <w:pPr>
        <w:pStyle w:val="FirstParagraph"/>
        <w:rPr/>
      </w:pPr>
      <w:r>
        <w:rPr>
          <w:sz w:val="20"/>
        </w:rPr>
        <w:t>ASCII block diagrams in this document use the following conventions:</w:t>
      </w:r>
    </w:p>
    <w:p>
      <w:pPr>
        <w:pStyle w:val="BodyText"/>
        <w:rPr/>
      </w:pPr>
      <w:r>
        <w:rPr>
          <w:sz w:val="20"/>
        </w:rPr>
        <w:t xml:space="preserve">All diagrams in this document are rendered from Mermaid source files in </w:t>
      </w:r>
      <w:r>
        <w:rPr>
          <w:rStyle w:val="VerbatimChar"/>
          <w:sz w:val="20"/>
        </w:rPr>
        <w:t>assets/mermaid/</w:t>
      </w:r>
      <w:r>
        <w:rPr>
          <w:sz w:val="20"/>
        </w:rPr>
        <w:t>. The Mermaid source files (</w:t>
      </w:r>
      <w:r>
        <w:rPr>
          <w:rStyle w:val="VerbatimChar"/>
          <w:sz w:val="20"/>
        </w:rPr>
        <w:t>.mmd</w:t>
      </w:r>
      <w:r>
        <w:rPr>
          <w:sz w:val="20"/>
        </w:rPr>
        <w:t>) are linked alongside each rendered image so the diagrams can be edited and re-rendered.</w:t>
      </w:r>
    </w:p>
    <w:p>
      <w:pPr>
        <w:pStyle w:val="Compact"/>
        <w:numPr>
          <w:ilvl w:val="0"/>
          <w:numId w:val="175"/>
        </w:numPr>
        <w:rPr/>
      </w:pPr>
      <w:r>
        <w:rPr>
          <w:b/>
          <w:bCs/>
        </w:rPr>
        <w:t>Rectangular boxes with sharp corners</w:t>
      </w:r>
      <w:r>
        <w:rPr/>
        <w:t xml:space="preserve"> denote RTL modules.</w:t>
      </w:r>
    </w:p>
    <w:p>
      <w:pPr>
        <w:pStyle w:val="Compact"/>
        <w:numPr>
          <w:ilvl w:val="0"/>
          <w:numId w:val="176"/>
        </w:numPr>
        <w:rPr/>
      </w:pPr>
      <w:r>
        <w:rPr>
          <w:b/>
          <w:bCs/>
        </w:rPr>
        <w:t>Subgraph rectangles</w:t>
      </w:r>
      <w:r>
        <w:rPr/>
        <w:t xml:space="preserve"> group modules by functional layer.</w:t>
      </w:r>
    </w:p>
    <w:p>
      <w:pPr>
        <w:pStyle w:val="Compact"/>
        <w:numPr>
          <w:ilvl w:val="0"/>
          <w:numId w:val="177"/>
        </w:numPr>
        <w:rPr/>
      </w:pPr>
      <w:r>
        <w:rPr>
          <w:b/>
          <w:bCs/>
        </w:rPr>
        <w:t>Solid arrows</w:t>
      </w:r>
      <w:r>
        <w:rPr/>
        <w:t xml:space="preserve"> show primary data or control flow.</w:t>
      </w:r>
    </w:p>
    <w:p>
      <w:pPr>
        <w:pStyle w:val="Compact"/>
        <w:numPr>
          <w:ilvl w:val="0"/>
          <w:numId w:val="178"/>
        </w:numPr>
        <w:rPr/>
      </w:pPr>
      <w:r>
        <w:rPr>
          <w:b/>
          <w:bCs/>
        </w:rPr>
        <w:t>Dashed arrows</w:t>
      </w:r>
      <w:r>
        <w:rPr/>
        <w:t xml:space="preserve"> show configuration or observation paths (typically from the CSR slave to other modules).</w:t>
      </w:r>
    </w:p>
    <w:p>
      <w:pPr>
        <w:pStyle w:val="Compact"/>
        <w:numPr>
          <w:ilvl w:val="0"/>
          <w:numId w:val="179"/>
        </w:numPr>
        <w:rPr/>
      </w:pPr>
      <w:r>
        <w:rPr>
          <w:b/>
          <w:bCs/>
        </w:rPr>
        <w:t>Trapezoidal nodes</w:t>
      </w:r>
      <w:r>
        <w:rPr/>
        <w:t xml:space="preserve"> denote external interface ports (AXI, DFI, APB).</w:t>
      </w:r>
      <w:bookmarkEnd w:id="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" w:name="__RefHeading___Toc26200_57032980"/>
      <w:bookmarkStart w:id="85" w:name="cross-reference-conventions"/>
      <w:bookmarkEnd w:id="84"/>
      <w:r>
        <w:rPr>
          <w:rStyle w:val="SectionNumber"/>
          <w:b/>
          <w:color w:val="228B22"/>
          <w:sz w:val="28"/>
        </w:rPr>
        <w:t>5.5</w:t>
      </w:r>
      <w:r>
        <w:rPr>
          <w:b/>
          <w:color w:val="228B22"/>
          <w:sz w:val="28"/>
        </w:rPr>
        <w:tab/>
        <w:t>Cross-Reference Conventions</w:t>
      </w:r>
    </w:p>
    <w:p>
      <w:pPr>
        <w:pStyle w:val="Compact"/>
        <w:numPr>
          <w:ilvl w:val="0"/>
          <w:numId w:val="180"/>
        </w:numPr>
        <w:rPr/>
      </w:pPr>
      <w:r>
        <w:rPr/>
        <w:t>References to other chapters: “see Chapter 4”</w:t>
      </w:r>
    </w:p>
    <w:p>
      <w:pPr>
        <w:pStyle w:val="Compact"/>
        <w:numPr>
          <w:ilvl w:val="0"/>
          <w:numId w:val="181"/>
        </w:numPr>
        <w:rPr/>
      </w:pPr>
      <w:r>
        <w:rPr/>
        <w:t>References to specific sections: “see §4.1” or “see Section 4.1”</w:t>
      </w:r>
    </w:p>
    <w:p>
      <w:pPr>
        <w:pStyle w:val="Compact"/>
        <w:numPr>
          <w:ilvl w:val="0"/>
          <w:numId w:val="182"/>
        </w:numPr>
        <w:rPr/>
      </w:pPr>
      <w:r>
        <w:rPr/>
        <w:t xml:space="preserve">References to other documents: “see </w:t>
      </w:r>
      <w:r>
        <w:rPr>
          <w:rStyle w:val="VerbatimChar"/>
        </w:rPr>
        <w:t>pre-aspec.md</w:t>
      </w:r>
      <w:r>
        <w:rPr/>
        <w:t>” (relative path)</w:t>
      </w:r>
    </w:p>
    <w:p>
      <w:pPr>
        <w:pStyle w:val="Compact"/>
        <w:numPr>
          <w:ilvl w:val="0"/>
          <w:numId w:val="183"/>
        </w:numPr>
        <w:rPr/>
      </w:pPr>
      <w:r>
        <w:rPr/>
        <w:t>References to external standards: “per JESD79-2F §x.y”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6" w:name="document-conventions"/>
      <w:bookmarkStart w:id="87" w:name="cross-reference-conven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"/>
      <w:bookmarkEnd w:id="87"/>
    </w:p>
    <w:p>
      <w:pPr>
        <w:pStyle w:val="Heading1"/>
        <w:shd w:val="clear" w:color="auto" w:fill="404040"/>
        <w:spacing w:before="360" w:after="120"/>
        <w:rPr/>
      </w:pPr>
      <w:bookmarkStart w:id="88" w:name="__RefHeading___Toc26202_57032980"/>
      <w:bookmarkStart w:id="89" w:name="definitions-and-acronyms"/>
      <w:bookmarkEnd w:id="88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Definitions and Acronyms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" w:name="__RefHeading___Toc26204_57032980"/>
      <w:bookmarkStart w:id="91" w:name="acronyms"/>
      <w:bookmarkEnd w:id="90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Acronyms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95"/>
        <w:gridCol w:w="8064"/>
      </w:tblGrid>
      <w:tr>
        <w:trPr>
          <w:tblHeader w:val="true"/>
        </w:trPr>
        <w:tc>
          <w:tcPr>
            <w:tcW w:w="129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Acronym</w:t>
            </w:r>
          </w:p>
        </w:tc>
        <w:tc>
          <w:tcPr>
            <w:tcW w:w="80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Expansion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AHB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High-performance Bus (ARM AMBA)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 (ARM AMBA)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Auto-Precharge (DRAM column command modifier)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APD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Power Down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eXtensible Interface (ARM AMBA)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AxLEN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AXI burst length —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AWLEN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ARLEN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signals (beats =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AxLEN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+1). NOT the DRAM BL: one AXI burst at core width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(AxLEN+1)/DFI_RATE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DFI words and splits into fixed-BL DRAM commands. Use “AxLEN” whenever burst length refers to the AXI side, to avoid confusion with the JEDEC BL below.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— JEDEC/DRAM burst (MR0 device beats: BL4/BL8). Distinct from AxLEN.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Command/Address (LPDDR2/3/4 multiplexed bus)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Domain Crossing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 Latency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CMD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CSR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Control/Status Register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CWL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 Write Latency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DARP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Dynamic Access Refresh Parallelization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DBI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Bus Inversion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Double Data Rate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Double Data Rate 2 (JESD79-2)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 PHY Interface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DPD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Deep Power Down (LPDDR2)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Finite State Machine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FR-FCFS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First-Ready, First-Come-First-Served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HAPPY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Hybrid Address-based Page Policy in DRAMs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Architecture Specification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LPDDR2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Power DDR 2 (JESD209-2)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MC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Controller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 / MRS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 Register / Mode Register Set 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EMR / EMRS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Extended Mode Register / Extended MRS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NOP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Operation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ODT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On-Die Termination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OOO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Out-of-Order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Array Self-Refresh (LPDDR2 feature)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Physical Layer (DRAM electrical interface)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Precharge 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Precharge All Banks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column 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RDA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with Auto-Precharge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Refresh 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REFab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All-Bank Refresh (LPDDR2)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REFpb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Per-Bank Refresh (LPDDR2)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SDRAM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Synchronous Dynamic RAM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SoC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 on Chip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Self-Refresh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TCSR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Temperature-Compensated Self-Refresh (LPDDR2)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column 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with Auto-Precharge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ZQ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Impedance Calibration (ZQ Calibration)</w:t>
            </w:r>
          </w:p>
        </w:tc>
      </w:tr>
    </w:tbl>
    <w:p>
      <w:pPr>
        <w:pStyle w:val="Normal"/>
        <w:rPr/>
      </w:pPr>
      <w:bookmarkStart w:id="92" w:name="acronym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" w:name="__RefHeading___Toc26206_57032980"/>
      <w:bookmarkStart w:id="94" w:name="defined-terms"/>
      <w:bookmarkEnd w:id="93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Defined Terms</w:t>
      </w:r>
    </w:p>
    <w:p>
      <w:pPr>
        <w:pStyle w:val="FirstParagraph"/>
        <w:rPr/>
      </w:pPr>
      <w:r>
        <w:rPr>
          <w:b/>
          <w:bCs/>
          <w:sz w:val="20"/>
        </w:rPr>
        <w:t>Bank Timer</w:t>
      </w:r>
      <w:r>
        <w:rPr>
          <w:sz w:val="20"/>
        </w:rPr>
        <w:t xml:space="preserve"> — A per-bank JEDEC “safe” timing tracker (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). It is </w:t>
      </w:r>
      <w:r>
        <w:rPr>
          <w:i/>
          <w:iCs/>
          <w:sz w:val="20"/>
        </w:rPr>
        <w:t>not</w:t>
      </w:r>
      <w:r>
        <w:rPr>
          <w:sz w:val="20"/>
        </w:rPr>
        <w:t xml:space="preserve"> a finite state machine: it is a set of preset/decrement countdown timers (tRCD, tRAS, tRC, tRP, precharge-block) plus a small open-row register and a single auto-precharge bit. The per-command </w:t>
      </w:r>
      <w:r>
        <w:rPr>
          <w:rStyle w:val="VerbatimChar"/>
          <w:sz w:val="20"/>
        </w:rPr>
        <w:t>safe_*</w:t>
      </w:r>
      <w:r>
        <w:rPr>
          <w:sz w:val="20"/>
        </w:rPr>
        <w:t xml:space="preserve"> outputs are combinational off the timers (one register stage). </w:t>
      </w:r>
      <w:r>
        <w:rPr>
          <w:rStyle w:val="VerbatimChar"/>
          <w:sz w:val="20"/>
        </w:rPr>
        <w:t>pumice_bank_timers</w:t>
      </w:r>
      <w:r>
        <w:rPr>
          <w:sz w:val="20"/>
        </w:rPr>
        <w:t xml:space="preserve"> stamps one instance per (rank, bank).</w:t>
      </w:r>
    </w:p>
    <w:p>
      <w:pPr>
        <w:pStyle w:val="BodyText"/>
        <w:rPr/>
      </w:pPr>
      <w:r>
        <w:rPr>
          <w:b/>
          <w:bCs/>
          <w:sz w:val="20"/>
        </w:rPr>
        <w:t>Characterization Knob</w:t>
      </w:r>
      <w:r>
        <w:rPr>
          <w:sz w:val="20"/>
        </w:rPr>
        <w:t xml:space="preserve"> — A build-time or runtime CSR field intentionally exposed for performance sweeping during system characterization. Page policy, refresh policy, and address map are the principal knobs in this controller.</w:t>
      </w:r>
    </w:p>
    <w:p>
      <w:pPr>
        <w:pStyle w:val="BodyText"/>
        <w:rPr/>
      </w:pPr>
      <w:r>
        <w:rPr>
          <w:b/>
          <w:bCs/>
          <w:sz w:val="20"/>
        </w:rPr>
        <w:t>Command Formatter</w:t>
      </w:r>
      <w:r>
        <w:rPr>
          <w:sz w:val="20"/>
        </w:rPr>
        <w:t xml:space="preserve"> —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: the module that translates the controller’s abstract command record into DFI wire signals. A single module with a memtype branch — DDR2 drives ras/cas/we; LPDDR2 packs the 10-bit CA bus (two edges) onto </w:t>
      </w:r>
      <w:r>
        <w:rPr>
          <w:rStyle w:val="VerbatimChar"/>
          <w:sz w:val="20"/>
        </w:rPr>
        <w:t>dfi_address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performs the final per-phase wire packing.</w:t>
      </w:r>
    </w:p>
    <w:p>
      <w:pPr>
        <w:pStyle w:val="BodyText"/>
        <w:rPr/>
      </w:pPr>
      <w:r>
        <w:rPr>
          <w:b/>
          <w:bCs/>
          <w:sz w:val="20"/>
        </w:rPr>
        <w:t>Command Arbiter</w:t>
      </w:r>
      <w:r>
        <w:rPr>
          <w:sz w:val="20"/>
        </w:rPr>
        <w:t xml:space="preserve"> — </w:t>
      </w:r>
      <w:r>
        <w:rPr>
          <w:rStyle w:val="VerbatimChar"/>
          <w:sz w:val="20"/>
        </w:rPr>
        <w:t>pumice_cmd_arbiter</w:t>
      </w:r>
      <w:r>
        <w:rPr>
          <w:sz w:val="20"/>
        </w:rPr>
        <w:t>: the single command-pick core. It scans CAM readiness against the bank and global timers, applies the page policy (the open-page decision is inline here), and emits one abstract DRAM command per cycle.</w:t>
      </w:r>
    </w:p>
    <w:p>
      <w:pPr>
        <w:pStyle w:val="BodyText"/>
        <w:rPr/>
      </w:pPr>
      <w:r>
        <w:rPr>
          <w:b/>
          <w:bCs/>
          <w:sz w:val="20"/>
        </w:rPr>
        <w:t>FR-FCFS</w:t>
      </w:r>
      <w:r>
        <w:rPr>
          <w:sz w:val="20"/>
        </w:rPr>
        <w:t xml:space="preserve"> — First-Ready, First-Come-First-Served. The baseline DRAM scheduling policy: ready commands beat unready, row-hits beat row-misses, older entries beat younger on ties. Established by Rixner et al. (ISCA 2000).</w:t>
      </w:r>
    </w:p>
    <w:p>
      <w:pPr>
        <w:pStyle w:val="BodyText"/>
        <w:rPr/>
      </w:pPr>
      <w:r>
        <w:rPr>
          <w:b/>
          <w:bCs/>
          <w:sz w:val="20"/>
        </w:rPr>
        <w:t>Gearing (two senses)</w:t>
      </w:r>
      <w:r>
        <w:rPr>
          <w:sz w:val="20"/>
        </w:rPr>
        <w:t xml:space="preserve"> — (1) The internal DFI-rate split: one AXI/DFI word is spread across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DRAM beats and packed to per-phase buses in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/ the DFI layer. (2) Host-width gearing: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 inserts formally-verified AXI data-width converters so the host AXI data width can differ from the core width.</w:t>
      </w:r>
    </w:p>
    <w:p>
      <w:pPr>
        <w:pStyle w:val="BodyText"/>
        <w:rPr/>
      </w:pPr>
      <w:r>
        <w:rPr>
          <w:b/>
          <w:bCs/>
          <w:sz w:val="20"/>
        </w:rPr>
        <w:t>Init Sequencer</w:t>
      </w:r>
      <w:r>
        <w:rPr>
          <w:sz w:val="20"/>
        </w:rPr>
        <w:t xml:space="preserve"> — </w:t>
      </w:r>
      <w:r>
        <w:rPr>
          <w:rStyle w:val="VerbatimChar"/>
          <w:sz w:val="20"/>
        </w:rPr>
        <w:t>init_sequencer</w:t>
      </w:r>
      <w:r>
        <w:rPr>
          <w:sz w:val="20"/>
        </w:rPr>
        <w:t>: the cold-boot engine that issues the memtype-specific JEDEC MR/init sequence, driving MR loads and commands and holding off traffic until init completes.</w:t>
      </w:r>
    </w:p>
    <w:p>
      <w:pPr>
        <w:pStyle w:val="BodyText"/>
        <w:rPr/>
      </w:pPr>
      <w:r>
        <w:rPr>
          <w:b/>
          <w:bCs/>
          <w:sz w:val="20"/>
        </w:rPr>
        <w:t>Page Hit / Row Hit</w:t>
      </w:r>
      <w:r>
        <w:rPr>
          <w:sz w:val="20"/>
        </w:rPr>
        <w:t xml:space="preserve"> — An access whose target row matches the currently open row in the target bank. Avoids the tRP + tRCD penalty.</w:t>
      </w:r>
    </w:p>
    <w:p>
      <w:pPr>
        <w:pStyle w:val="BodyText"/>
        <w:rPr/>
      </w:pPr>
      <w:r>
        <w:rPr>
          <w:b/>
          <w:bCs/>
          <w:sz w:val="20"/>
        </w:rPr>
        <w:t>Page Conflict / Row Miss</w:t>
      </w:r>
      <w:r>
        <w:rPr>
          <w:sz w:val="20"/>
        </w:rPr>
        <w:t xml:space="preserve"> — An access whose target row differs from the currently open row in the target bank. Pays tRP + tRCD before the access can begin.</w:t>
      </w:r>
    </w:p>
    <w:p>
      <w:pPr>
        <w:pStyle w:val="BodyText"/>
        <w:rPr/>
      </w:pPr>
      <w:r>
        <w:rPr>
          <w:b/>
          <w:bCs/>
          <w:sz w:val="20"/>
        </w:rPr>
        <w:t>Page Policy</w:t>
      </w:r>
      <w:r>
        <w:rPr>
          <w:sz w:val="20"/>
        </w:rPr>
        <w:t xml:space="preserve"> — The strategy for when to close an open row. Programmed via </w:t>
      </w:r>
      <w:r>
        <w:rPr>
          <w:rStyle w:val="VerbatimChar"/>
          <w:sz w:val="20"/>
        </w:rPr>
        <w:t>REFRESH_TUNING.page_policy_or</w:t>
      </w:r>
      <w:r>
        <w:rPr>
          <w:sz w:val="20"/>
        </w:rPr>
        <w:t xml:space="preserve"> (OPEN / CLOSE / HAPPY_HYBRID); the decision is inline in </w:t>
      </w:r>
      <w:r>
        <w:rPr>
          <w:rStyle w:val="VerbatimChar"/>
          <w:sz w:val="20"/>
        </w:rPr>
        <w:t>pumice_cmd_arbiter</w:t>
      </w:r>
      <w:r>
        <w:rPr>
          <w:sz w:val="20"/>
        </w:rPr>
        <w:t>.</w:t>
      </w:r>
    </w:p>
    <w:p>
      <w:pPr>
        <w:pStyle w:val="BodyText"/>
        <w:rPr/>
      </w:pPr>
      <w:r>
        <w:rPr>
          <w:b/>
          <w:bCs/>
          <w:sz w:val="20"/>
        </w:rPr>
        <w:t>Command CAMs</w:t>
      </w:r>
      <w:r>
        <w:rPr>
          <w:sz w:val="20"/>
        </w:rPr>
        <w:t xml:space="preserve"> — The two content-addressable buffers that hold in-flight requests between the AXI interface and the scheduler: </w:t>
      </w:r>
      <w:r>
        <w:rPr>
          <w:rStyle w:val="VerbatimChar"/>
          <w:sz w:val="20"/>
        </w:rPr>
        <w:t>pumice_wr_data_cam</w:t>
      </w:r>
      <w:r>
        <w:rPr>
          <w:sz w:val="20"/>
        </w:rPr>
        <w:t xml:space="preserve"> (write data buffer + snarf source) and </w:t>
      </w:r>
      <w:r>
        <w:rPr>
          <w:rStyle w:val="VerbatimChar"/>
          <w:sz w:val="20"/>
        </w:rPr>
        <w:t>pumice_rd_cmd_cam</w:t>
      </w:r>
      <w:r>
        <w:rPr>
          <w:sz w:val="20"/>
        </w:rPr>
        <w:t xml:space="preserve"> (read reorder buffer). Both store burst data in an SRAM with FIFO-fed / oldest-pick streaming read engines and no active-slot state latch.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95" w:name="definitions-and-acronyms"/>
      <w:bookmarkStart w:id="96" w:name="defined-ter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"/>
      <w:bookmarkEnd w:id="96"/>
    </w:p>
    <w:p>
      <w:pPr>
        <w:pStyle w:val="Heading1"/>
        <w:shd w:val="clear" w:color="auto" w:fill="404040"/>
        <w:spacing w:before="360" w:after="120"/>
        <w:rPr/>
      </w:pPr>
      <w:bookmarkStart w:id="97" w:name="__RefHeading___Toc26208_57032980"/>
      <w:bookmarkStart w:id="98" w:name="scope-and-goals"/>
      <w:bookmarkEnd w:id="97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Scope and Goals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26210_57032980"/>
      <w:bookmarkStart w:id="100" w:name="high-level-goals"/>
      <w:bookmarkEnd w:id="99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High-Level Goals</w:t>
      </w:r>
    </w:p>
    <w:p>
      <w:pPr>
        <w:pStyle w:val="FirstParagraph"/>
        <w:rPr/>
      </w:pPr>
      <w:r>
        <w:rPr>
          <w:sz w:val="20"/>
        </w:rPr>
        <w:t>This controller provides a single parameterized RTL implementation supporting both DDR2 and LPDDR2 memory devices via DFI v2.1. Primary design goals:</w:t>
      </w:r>
    </w:p>
    <w:p>
      <w:pPr>
        <w:pStyle w:val="Compact"/>
        <w:numPr>
          <w:ilvl w:val="0"/>
          <w:numId w:val="184"/>
        </w:numPr>
        <w:rPr/>
      </w:pPr>
      <w:r>
        <w:rPr>
          <w:b/>
          <w:bCs/>
        </w:rPr>
        <w:t>Unified engine, one command formatter with a memtype branch.</w:t>
      </w:r>
      <w:r>
        <w:rPr/>
        <w:t xml:space="preserve"> DDR2 and LPDDR2 differ only at the wire-encoding layer (ras/cas/we vs the 10-bit CA bus, both in </w:t>
      </w:r>
      <w:r>
        <w:rPr>
          <w:rStyle w:val="VerbatimChar"/>
        </w:rPr>
        <w:t>dfi_cmd_formatter</w:t>
      </w:r>
      <w:r>
        <w:rPr/>
        <w:t>) and in the init MR sequence; the command arbiter, bank/global timers, refresh policy, init sequencer, address mapper, and AXI interface are shared between both targets. Memtype is a runtime CSR selection (</w:t>
      </w:r>
      <w:r>
        <w:rPr>
          <w:rStyle w:val="VerbatimChar"/>
        </w:rPr>
        <w:t>PHY_TIMING.memtype</w:t>
      </w:r>
      <w:r>
        <w:rPr/>
        <w:t>).</w:t>
      </w:r>
    </w:p>
    <w:p>
      <w:pPr>
        <w:pStyle w:val="Compact"/>
        <w:numPr>
          <w:ilvl w:val="0"/>
          <w:numId w:val="185"/>
        </w:numPr>
        <w:rPr/>
      </w:pPr>
      <w:r>
        <w:rPr>
          <w:b/>
          <w:bCs/>
        </w:rPr>
        <w:t>Embedded / mobile / mid-range SoC targets.</w:t>
      </w:r>
      <w:r>
        <w:rPr/>
        <w:t xml:space="preserve"> Not optimized for high-end server DRAM (DDR5, RDIMM, multi-rank). Optimized for power efficiency and area economy.</w:t>
      </w:r>
    </w:p>
    <w:p>
      <w:pPr>
        <w:pStyle w:val="Compact"/>
        <w:numPr>
          <w:ilvl w:val="0"/>
          <w:numId w:val="186"/>
        </w:numPr>
        <w:rPr/>
      </w:pPr>
      <w:r>
        <w:rPr>
          <w:b/>
          <w:bCs/>
        </w:rPr>
        <w:t>Characterization-first parameterization.</w:t>
      </w:r>
      <w:r>
        <w:rPr/>
        <w:t xml:space="preserve"> Algorithmic choices with research-backed alternatives are exposed as build-time parameters so the design can be swept on real workloads before defaults are locked.</w:t>
      </w:r>
    </w:p>
    <w:p>
      <w:pPr>
        <w:pStyle w:val="Compact"/>
        <w:numPr>
          <w:ilvl w:val="0"/>
          <w:numId w:val="187"/>
        </w:numPr>
        <w:rPr/>
      </w:pPr>
      <w:r>
        <w:rPr>
          <w:b/>
          <w:bCs/>
        </w:rPr>
        <w:t>Verification-friendly.</w:t>
      </w:r>
      <w:r>
        <w:rPr/>
        <w:t xml:space="preserve"> Mirrors the data structures and conventions of the DDR2 / LPDDR2 DFI BFM in the DV repository so the same address mapping, timing parameters, and command encodings can drive both RTL and simulation.</w:t>
      </w:r>
    </w:p>
    <w:p>
      <w:pPr>
        <w:pStyle w:val="Normal"/>
        <w:rPr/>
      </w:pPr>
      <w:bookmarkStart w:id="101" w:name="high-level-goa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2" w:name="__RefHeading___Toc26212_57032980"/>
      <w:bookmarkStart w:id="103" w:name="in-scope"/>
      <w:bookmarkEnd w:id="102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In Scope</w:t>
      </w:r>
    </w:p>
    <w:p>
      <w:pPr>
        <w:pStyle w:val="FirstParagraph"/>
        <w:rPr/>
      </w:pPr>
      <w:r>
        <w:rPr>
          <w:sz w:val="20"/>
        </w:rPr>
        <w:t>The following features are explicitly within scope for this controller:</w:t>
      </w:r>
    </w:p>
    <w:p>
      <w:pPr>
        <w:pStyle w:val="Compact"/>
        <w:numPr>
          <w:ilvl w:val="0"/>
          <w:numId w:val="188"/>
        </w:numPr>
        <w:rPr/>
      </w:pPr>
      <w:r>
        <w:rPr>
          <w:b/>
          <w:bCs/>
        </w:rPr>
        <w:t>AXI4 slave</w:t>
      </w:r>
      <w:r>
        <w:rPr/>
        <w:t xml:space="preserve"> at the fixed core data width </w:t>
      </w:r>
      <w:r>
        <w:rPr>
          <w:rStyle w:val="VerbatimChar"/>
        </w:rPr>
        <w:t>DW = DRAM_BEAT_WIDTH * DFI_RATE</w:t>
      </w:r>
      <w:r>
        <w:rPr/>
        <w:t xml:space="preserve">; an optional </w:t>
      </w:r>
      <w:r>
        <w:rPr>
          <w:rStyle w:val="VerbatimChar"/>
        </w:rPr>
        <w:t>pumice_top_geared</w:t>
      </w:r>
      <w:r>
        <w:rPr/>
        <w:t xml:space="preserve"> wrapper gives the host a free AXI data width (verified host ∈ {64, 128, 256}) via formally-verified data-width converters</w:t>
      </w:r>
    </w:p>
    <w:p>
      <w:pPr>
        <w:pStyle w:val="Compact"/>
        <w:numPr>
          <w:ilvl w:val="0"/>
          <w:numId w:val="189"/>
        </w:numPr>
        <w:rPr/>
      </w:pPr>
      <w:r>
        <w:rPr>
          <w:b/>
          <w:bCs/>
        </w:rPr>
        <w:t>DFI v2.1 master</w:t>
      </w:r>
      <w:r>
        <w:rPr/>
        <w:t xml:space="preserve"> driving the command, write-data, and read-data sub-interfaces</w:t>
      </w:r>
    </w:p>
    <w:p>
      <w:pPr>
        <w:pStyle w:val="Compact"/>
        <w:numPr>
          <w:ilvl w:val="0"/>
          <w:numId w:val="190"/>
        </w:numPr>
        <w:rPr/>
      </w:pPr>
      <w:r>
        <w:rPr>
          <w:b/>
          <w:bCs/>
        </w:rPr>
        <w:t>CSR register block</w:t>
      </w:r>
      <w:r>
        <w:rPr/>
        <w:t xml:space="preserve"> (PeakRDL-generated </w:t>
      </w:r>
      <w:r>
        <w:rPr>
          <w:rStyle w:val="VerbatimChar"/>
        </w:rPr>
        <w:t>pumice_csr</w:t>
      </w:r>
      <w:r>
        <w:rPr/>
        <w:t>, passthrough cpuif) for configuration and observation, programmed by name</w:t>
      </w:r>
    </w:p>
    <w:p>
      <w:pPr>
        <w:pStyle w:val="Compact"/>
        <w:numPr>
          <w:ilvl w:val="0"/>
          <w:numId w:val="191"/>
        </w:numPr>
        <w:rPr/>
      </w:pPr>
      <w:r>
        <w:rPr>
          <w:b/>
          <w:bCs/>
        </w:rPr>
        <w:t>DDR2 and LPDDR2 device support</w:t>
      </w:r>
      <w:r>
        <w:rPr/>
        <w:t xml:space="preserve"> selected at runtime by the </w:t>
      </w:r>
      <w:r>
        <w:rPr>
          <w:rStyle w:val="VerbatimChar"/>
        </w:rPr>
        <w:t>PHY_TIMING.memtype</w:t>
      </w:r>
      <w:r>
        <w:rPr/>
        <w:t xml:space="preserve"> CSR field</w:t>
      </w:r>
    </w:p>
    <w:p>
      <w:pPr>
        <w:pStyle w:val="Compact"/>
        <w:numPr>
          <w:ilvl w:val="0"/>
          <w:numId w:val="192"/>
        </w:numPr>
        <w:rPr/>
      </w:pPr>
      <w:r>
        <w:rPr>
          <w:b/>
          <w:bCs/>
        </w:rPr>
        <w:t>DFI frequency ratio</w:t>
      </w:r>
      <w:r>
        <w:rPr/>
        <w:t xml:space="preserve"> of 1, 2, or 4 phases via the </w:t>
      </w:r>
      <w:r>
        <w:rPr>
          <w:rStyle w:val="VerbatimChar"/>
        </w:rPr>
        <w:t>DFI_RATE</w:t>
      </w:r>
      <w:r>
        <w:rPr/>
        <w:t xml:space="preserve"> parameter</w:t>
      </w:r>
    </w:p>
    <w:p>
      <w:pPr>
        <w:pStyle w:val="Compact"/>
        <w:numPr>
          <w:ilvl w:val="0"/>
          <w:numId w:val="193"/>
        </w:numPr>
        <w:rPr/>
      </w:pPr>
      <w:r>
        <w:rPr>
          <w:b/>
          <w:bCs/>
        </w:rPr>
        <w:t>Multi-rank operation</w:t>
      </w:r>
      <w:r>
        <w:rPr/>
        <w:t xml:space="preserve"> — 1, 2, or 4 ranks via </w:t>
      </w:r>
      <w:r>
        <w:rPr>
          <w:rStyle w:val="VerbatimChar"/>
        </w:rPr>
        <w:t>NUM_RANKS</w:t>
      </w:r>
      <w:r>
        <w:rPr/>
        <w:t xml:space="preserve"> parameter; per-rank </w:t>
      </w:r>
      <w:r>
        <w:rPr>
          <w:rStyle w:val="VerbatimChar"/>
        </w:rPr>
        <w:t>CS_n</w:t>
      </w:r>
      <w:r>
        <w:rPr/>
        <w:t xml:space="preserve">, </w:t>
      </w:r>
      <w:r>
        <w:rPr>
          <w:rStyle w:val="VerbatimChar"/>
        </w:rPr>
        <w:t>CKE</w:t>
      </w:r>
      <w:r>
        <w:rPr/>
        <w:t xml:space="preserve">, </w:t>
      </w:r>
      <w:r>
        <w:rPr>
          <w:rStyle w:val="VerbatimChar"/>
        </w:rPr>
        <w:t>ODT</w:t>
      </w:r>
      <w:r>
        <w:rPr/>
        <w:t>, and refresh tracking; rank-aware ODT cross-termination rules per JEDEC</w:t>
      </w:r>
    </w:p>
    <w:p>
      <w:pPr>
        <w:pStyle w:val="Compact"/>
        <w:numPr>
          <w:ilvl w:val="0"/>
          <w:numId w:val="194"/>
        </w:numPr>
        <w:rPr/>
      </w:pPr>
      <w:r>
        <w:rPr>
          <w:b/>
          <w:bCs/>
        </w:rPr>
        <w:t>Page policies:</w:t>
      </w:r>
      <w:r>
        <w:rPr/>
        <w:t xml:space="preserve"> OPEN, CLOSE, HAPPY hybrid predictor (CSR-selected; open-page decision inline in </w:t>
      </w:r>
      <w:r>
        <w:rPr>
          <w:rStyle w:val="VerbatimChar"/>
        </w:rPr>
        <w:t>pumice_cmd_arbiter</w:t>
      </w:r>
      <w:r>
        <w:rPr/>
        <w:t>)</w:t>
      </w:r>
    </w:p>
    <w:p>
      <w:pPr>
        <w:pStyle w:val="Compact"/>
        <w:numPr>
          <w:ilvl w:val="0"/>
          <w:numId w:val="195"/>
        </w:numPr>
        <w:rPr/>
      </w:pPr>
      <w:r>
        <w:rPr>
          <w:b/>
          <w:bCs/>
        </w:rPr>
        <w:t>Per-bank refresh</w:t>
      </w:r>
      <w:r>
        <w:rPr/>
        <w:t xml:space="preserve"> for LPDDR2 with DARP-style scheduling (parameterized)</w:t>
      </w:r>
    </w:p>
    <w:p>
      <w:pPr>
        <w:pStyle w:val="Compact"/>
        <w:numPr>
          <w:ilvl w:val="0"/>
          <w:numId w:val="196"/>
        </w:numPr>
        <w:rPr/>
      </w:pPr>
      <w:r>
        <w:rPr>
          <w:b/>
          <w:bCs/>
        </w:rPr>
        <w:t>All-bank refresh</w:t>
      </w:r>
      <w:r>
        <w:rPr/>
        <w:t xml:space="preserve"> for DDR2 (and as LPDDR2 fallback)</w:t>
      </w:r>
    </w:p>
    <w:p>
      <w:pPr>
        <w:pStyle w:val="Compact"/>
        <w:numPr>
          <w:ilvl w:val="0"/>
          <w:numId w:val="197"/>
        </w:numPr>
        <w:rPr/>
      </w:pPr>
      <w:r>
        <w:rPr>
          <w:b/>
          <w:bCs/>
        </w:rPr>
        <w:t>Elastic refresh deferral</w:t>
      </w:r>
      <w:r>
        <w:rPr/>
        <w:t xml:space="preserve"> up to JEDEC ceiling of 8× tREFI (parameterized)</w:t>
      </w:r>
    </w:p>
    <w:p>
      <w:pPr>
        <w:pStyle w:val="Compact"/>
        <w:numPr>
          <w:ilvl w:val="0"/>
          <w:numId w:val="198"/>
        </w:numPr>
        <w:rPr/>
      </w:pPr>
      <w:r>
        <w:rPr>
          <w:b/>
          <w:bCs/>
        </w:rPr>
        <w:t>Partial-array self-refresh (PASR)</w:t>
      </w:r>
      <w:r>
        <w:rPr/>
        <w:t xml:space="preserve"> for LPDDR2 with CSR-configurable mask</w:t>
      </w:r>
    </w:p>
    <w:p>
      <w:pPr>
        <w:pStyle w:val="Compact"/>
        <w:numPr>
          <w:ilvl w:val="0"/>
          <w:numId w:val="199"/>
        </w:numPr>
        <w:rPr/>
      </w:pPr>
      <w:r>
        <w:rPr>
          <w:b/>
          <w:bCs/>
        </w:rPr>
        <w:t>Temperature-compensated refresh</w:t>
      </w:r>
      <w:r>
        <w:rPr/>
        <w:t xml:space="preserve"> (LPDDR2 MR4 derating)</w:t>
      </w:r>
    </w:p>
    <w:p>
      <w:pPr>
        <w:pStyle w:val="Compact"/>
        <w:numPr>
          <w:ilvl w:val="0"/>
          <w:numId w:val="200"/>
        </w:numPr>
        <w:rPr/>
      </w:pPr>
      <w:r>
        <w:rPr>
          <w:b/>
          <w:bCs/>
        </w:rPr>
        <w:t>Cold-boot initialization</w:t>
      </w:r>
      <w:r>
        <w:rPr/>
        <w:t xml:space="preserve"> via microprogram step tables</w:t>
      </w:r>
    </w:p>
    <w:p>
      <w:pPr>
        <w:pStyle w:val="Compact"/>
        <w:numPr>
          <w:ilvl w:val="0"/>
          <w:numId w:val="201"/>
        </w:numPr>
        <w:rPr/>
      </w:pPr>
      <w:r>
        <w:rPr>
          <w:b/>
          <w:bCs/>
        </w:rPr>
        <w:t>Power state management</w:t>
      </w:r>
      <w:r>
        <w:rPr/>
        <w:t xml:space="preserve"> (Active, Active Power-Down, Self-Refresh, Deep Power Down)</w:t>
      </w:r>
    </w:p>
    <w:p>
      <w:pPr>
        <w:pStyle w:val="Compact"/>
        <w:numPr>
          <w:ilvl w:val="0"/>
          <w:numId w:val="202"/>
        </w:numPr>
        <w:rPr/>
      </w:pPr>
      <w:r>
        <w:rPr>
          <w:b/>
          <w:bCs/>
        </w:rPr>
        <w:t>Bring-up observability</w:t>
      </w:r>
      <w:r>
        <w:rPr/>
        <w:t xml:space="preserve"> via CSR-exposed counters (row-hit rate, refresh latency, queue depth)</w:t>
      </w:r>
    </w:p>
    <w:p>
      <w:pPr>
        <w:pStyle w:val="Normal"/>
        <w:rPr/>
      </w:pPr>
      <w:bookmarkStart w:id="104" w:name="in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26214_57032980"/>
      <w:bookmarkStart w:id="106" w:name="out-of-scope-1"/>
      <w:bookmarkEnd w:id="105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Out of Scope</w:t>
      </w:r>
    </w:p>
    <w:p>
      <w:pPr>
        <w:pStyle w:val="FirstParagraph"/>
        <w:rPr/>
      </w:pPr>
      <w:r>
        <w:rPr>
          <w:sz w:val="20"/>
        </w:rPr>
        <w:t xml:space="preserve">Explicitly </w:t>
      </w:r>
      <w:r>
        <w:rPr>
          <w:b/>
          <w:bCs/>
          <w:sz w:val="20"/>
        </w:rPr>
        <w:t>not</w:t>
      </w:r>
      <w:r>
        <w:rPr>
          <w:sz w:val="20"/>
        </w:rPr>
        <w:t xml:space="preserve"> addressed in this controller version: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Reason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Inline ECC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Out-of-controller responsibility (SoC sideband)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 training sub-interface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required for v2.1 DDR2 / LPDDR2 operation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 frequency-change protocol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use case for this generation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 low-power sub-interface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Power-state FSM uses CKE only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exclusive accesses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Embedded targets don’t require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groups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present in DDR2 / LPDDR2 (introduced in DDR4 / LPDDR4)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Command/Address parity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present in DDR2 / LPDDR2 (introduced in DDR4 / LPDDR4)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CRC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present in DDR2 / LPDDR2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Bus Inversion (DBI)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present in DDR2 / LPDDR2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 write leveling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present in DDR2 / LPDDR2 (LPDDR3 introduces)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 ZQCS / ZQCL on column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 uses OCD calibration; LPDDR2 uses MR10 ZQ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Higher DDR / LPDDR generations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Will be addressed in DDR3-LPDDR3 and DDR4-LPDDR4 controllers</w:t>
            </w:r>
          </w:p>
        </w:tc>
      </w:tr>
    </w:tbl>
    <w:p>
      <w:pPr>
        <w:pStyle w:val="Normal"/>
        <w:rPr/>
      </w:pPr>
      <w:bookmarkStart w:id="107" w:name="out-of-scope-1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8" w:name="__RefHeading___Toc26216_57032980"/>
      <w:bookmarkStart w:id="109" w:name="target-performance-envelope"/>
      <w:bookmarkEnd w:id="108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Target Performance Envelope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63"/>
        <w:gridCol w:w="5296"/>
      </w:tblGrid>
      <w:tr>
        <w:trPr>
          <w:tblHeader w:val="true"/>
        </w:trPr>
        <w:tc>
          <w:tcPr>
            <w:tcW w:w="40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52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DRAM data rate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DDR2-800 / LPDDR2-1066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clock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200 MHz (typical embedded SoC)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Sustained read bandwidth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≥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70% peak on stream workloads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99th-percentile read latency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≤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ns (typical)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Refresh blocking overhead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5% (LPDDR2 with DARP); &lt; 8% (DDR2)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50K gates (excluding HAPPY predictor)</w:t>
            </w:r>
          </w:p>
        </w:tc>
      </w:tr>
    </w:tbl>
    <w:p>
      <w:pPr>
        <w:pStyle w:val="BodyText"/>
        <w:rPr/>
      </w:pPr>
      <w:r>
        <w:rPr>
          <w:sz w:val="20"/>
        </w:rPr>
        <w:t>These are target envelopes for v1; not guarantees. They will be validated and refined during the characterization sweep.</w:t>
      </w:r>
    </w:p>
    <w:p>
      <w:pPr>
        <w:pStyle w:val="Normal"/>
        <w:rPr/>
      </w:pPr>
      <w:bookmarkStart w:id="110" w:name="target-performance-envel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1" w:name="__RefHeading___Toc26218_57032980"/>
      <w:bookmarkStart w:id="112" w:name="differentiating-features"/>
      <w:bookmarkEnd w:id="111"/>
      <w:r>
        <w:rPr>
          <w:rStyle w:val="SectionNumber"/>
          <w:b/>
          <w:color w:val="228B22"/>
          <w:sz w:val="28"/>
        </w:rPr>
        <w:t>7.5</w:t>
      </w:r>
      <w:r>
        <w:rPr>
          <w:b/>
          <w:color w:val="228B22"/>
          <w:sz w:val="28"/>
        </w:rPr>
        <w:tab/>
        <w:t>Differentiating Features</w:t>
      </w:r>
    </w:p>
    <w:p>
      <w:pPr>
        <w:pStyle w:val="FirstParagraph"/>
        <w:rPr/>
      </w:pPr>
      <w:r>
        <w:rPr>
          <w:sz w:val="20"/>
        </w:rPr>
        <w:t>This controller is informed by published memory-controller literature and the open-source memory-controller ecosystem (LiteDRAM in particular — used as the cross-validation reference; see §6.4), but it is not a re-implementation of any existing controller. The design’s distinguishing features:</w:t>
      </w:r>
    </w:p>
    <w:p>
      <w:pPr>
        <w:pStyle w:val="Normal"/>
        <w:numPr>
          <w:ilvl w:val="0"/>
          <w:numId w:val="203"/>
        </w:numPr>
        <w:rPr/>
      </w:pPr>
      <w:r>
        <w:rPr>
          <w:b/>
          <w:bCs/>
          <w:sz w:val="20"/>
        </w:rPr>
        <w:t>Centralized FR-FCFS scheduler with full out-of-order issue.</w:t>
      </w:r>
      <w:r>
        <w:rPr>
          <w:sz w:val="20"/>
        </w:rPr>
        <w:t xml:space="preserve"> A single scheduler scans the full transaction queue every cycle, considering all banks’ readiness and row-hit state in one decision. This is closer to the commercial-vendor pattern (Synopsys, Cadence, Xilinx MIG) than to most open-source RTL controllers — open-source controllers typically expose OoO only at the cross-bank level (a per-bank FIFO model where bank parallelism is the only source of reordering). True per-port within-stream reordering — where a younger row-hit request bypasses an older row-conflict request — is uncommon outside vendor IP. AXI4 per-ID ordering is honored at the response side regardless. </w:t>
      </w:r>
      <w:r>
        <w:rPr>
          <w:b/>
          <w:bCs/>
          <w:sz w:val="20"/>
        </w:rPr>
        <w:t>For real-time / safety-critical / formally-verifiable systems</w:t>
      </w:r>
      <w:r>
        <w:rPr>
          <w:sz w:val="20"/>
        </w:rPr>
        <w:t xml:space="preserve">, OoO reordering can be disabled at runtime via the </w:t>
      </w:r>
      <w:r>
        <w:rPr>
          <w:rStyle w:val="VerbatimChar"/>
          <w:sz w:val="20"/>
        </w:rPr>
        <w:t>SCHED_TUNING.force_inorder</w:t>
      </w:r>
      <w:r>
        <w:rPr>
          <w:sz w:val="20"/>
        </w:rPr>
        <w:t xml:space="preserve"> CSR field (§3.2); the scheduler degrades to a first-ready FIFO that preserves arrival order at the cost of 10–25% sustained bandwidth on streaming workloads.</w:t>
      </w:r>
    </w:p>
    <w:p>
      <w:pPr>
        <w:pStyle w:val="Normal"/>
        <w:numPr>
          <w:ilvl w:val="0"/>
          <w:numId w:val="204"/>
        </w:numPr>
        <w:rPr/>
      </w:pPr>
      <w:r>
        <w:rPr>
          <w:b/>
          <w:bCs/>
          <w:sz w:val="20"/>
        </w:rPr>
        <w:t>Multi-rank support with JEDEC-compliant cross-rank ODT.</w:t>
      </w:r>
      <w:r>
        <w:rPr>
          <w:sz w:val="20"/>
        </w:rPr>
        <w:t xml:space="preserve"> Most open-source DDR2/3 controllers are single-rank only — LiteDRAM’s default config, UberDDR3, and most academic prototypes assume one rank per channel. This controller supports 1, 2, or 4 ranks via the </w:t>
      </w:r>
      <w:r>
        <w:rPr>
          <w:rStyle w:val="VerbatimChar"/>
          <w:sz w:val="20"/>
        </w:rPr>
        <w:t>NUM_RANKS</w:t>
      </w:r>
      <w:r>
        <w:rPr>
          <w:sz w:val="20"/>
        </w:rPr>
        <w:t xml:space="preserve"> build parameter. Per-rank </w:t>
      </w:r>
      <w:r>
        <w:rPr>
          <w:rStyle w:val="VerbatimChar"/>
          <w:sz w:val="20"/>
        </w:rPr>
        <w:t>CS_n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CKE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ODT</w:t>
      </w:r>
      <w:r>
        <w:rPr>
          <w:sz w:val="20"/>
        </w:rPr>
        <w:t xml:space="preserve"> signals are driven; the rank-aware refresh manager tracks </w:t>
      </w:r>
      <w:r>
        <w:rPr>
          <w:rStyle w:val="VerbatimChar"/>
          <w:sz w:val="20"/>
        </w:rPr>
        <w:t>last_ref_age</w:t>
      </w:r>
      <w:r>
        <w:rPr>
          <w:sz w:val="20"/>
        </w:rPr>
        <w:t xml:space="preserve"> per (rank, bank); and the cross-rank ODT termination rules (read from rank N → ODT-high on rank ≠N during the read window; write to rank N → ODT-high on rank N during the write window) are handled inside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mode_register</w:t>
      </w:r>
      <w:r>
        <w:rPr>
          <w:sz w:val="20"/>
        </w:rPr>
        <w:t xml:space="preserve"> (no standalone ODT block) per JESD79-2 §x.y. Multi-rank is what makes the controller usable on real DIMM-class platforms rather than just on-board point-to-point DRAM.</w:t>
      </w:r>
    </w:p>
    <w:p>
      <w:pPr>
        <w:pStyle w:val="Normal"/>
        <w:numPr>
          <w:ilvl w:val="0"/>
          <w:numId w:val="205"/>
        </w:numPr>
        <w:rPr/>
      </w:pPr>
      <w:r>
        <w:rPr>
          <w:b/>
          <w:bCs/>
          <w:sz w:val="20"/>
        </w:rPr>
        <w:t>Unified DDR2 + LPDDR2 engine with one command formatter.</w:t>
      </w:r>
      <w:r>
        <w:rPr>
          <w:sz w:val="20"/>
        </w:rPr>
        <w:t xml:space="preserve"> A single controller core supports both memtypes via the runtime </w:t>
      </w:r>
      <w:r>
        <w:rPr>
          <w:rStyle w:val="VerbatimChar"/>
          <w:sz w:val="20"/>
        </w:rPr>
        <w:t>PHY_TIMING.memtype</w:t>
      </w:r>
      <w:r>
        <w:rPr>
          <w:sz w:val="20"/>
        </w:rPr>
        <w:t xml:space="preserve"> CSR field. The LPDDR2 path includes the 10-bit CA bus encoding (JESD209-2F Table 60; packed two edges onto </w:t>
      </w:r>
      <w:r>
        <w:rPr>
          <w:rStyle w:val="VerbatimChar"/>
          <w:sz w:val="20"/>
        </w:rPr>
        <w:t>dfi_address</w:t>
      </w:r>
      <w:r>
        <w:rPr>
          <w:sz w:val="20"/>
        </w:rPr>
        <w:t xml:space="preserve"> in </w:t>
      </w:r>
      <w:r>
        <w:rPr>
          <w:rStyle w:val="VerbatimChar"/>
          <w:sz w:val="20"/>
        </w:rPr>
        <w:t>dfi_cmd_formatter</w:t>
      </w:r>
      <w:r>
        <w:rPr>
          <w:sz w:val="20"/>
        </w:rPr>
        <w:t>), PASR mask handling (MR16/17), per-bank refresh (REFpb), temperature-compensated refresh (MR4 derating), and Deep Power Down — none of which are present in the open-source DDR2/3/4 reference controllers. LPDDR2 is fully functional (reads and writes) and passes the full simulation suite.</w:t>
      </w:r>
    </w:p>
    <w:p>
      <w:pPr>
        <w:pStyle w:val="Normal"/>
        <w:numPr>
          <w:ilvl w:val="0"/>
          <w:numId w:val="206"/>
        </w:numPr>
        <w:rPr/>
      </w:pPr>
      <w:r>
        <w:rPr>
          <w:b/>
          <w:bCs/>
          <w:sz w:val="20"/>
        </w:rPr>
        <w:t>DARP-style per-bank refresh scheduling</w:t>
      </w:r>
      <w:r>
        <w:rPr>
          <w:sz w:val="20"/>
        </w:rPr>
        <w:t xml:space="preserve"> — picks the </w:t>
      </w:r>
      <w:r>
        <w:rPr>
          <w:i/>
          <w:iCs/>
          <w:sz w:val="20"/>
        </w:rPr>
        <w:t>idle</w:t>
      </w:r>
      <w:r>
        <w:rPr>
          <w:sz w:val="20"/>
        </w:rPr>
        <w:t xml:space="preserve"> bank with the longest time since last refresh, falling back to oldest-first when no banks are idle. Based on Chang et al. (HPCA 2014); not present in available open-source controllers.</w:t>
      </w:r>
    </w:p>
    <w:p>
      <w:pPr>
        <w:pStyle w:val="Normal"/>
        <w:numPr>
          <w:ilvl w:val="0"/>
          <w:numId w:val="207"/>
        </w:numPr>
        <w:rPr/>
      </w:pPr>
      <w:r>
        <w:rPr>
          <w:b/>
          <w:bCs/>
          <w:sz w:val="20"/>
        </w:rPr>
        <w:t>Two-stage page management</w:t>
      </w:r>
      <w:r>
        <w:rPr>
          <w:sz w:val="20"/>
        </w:rPr>
        <w:t xml:space="preserve"> — exact lookahead first, history-based fallback second.</w:t>
      </w:r>
    </w:p>
    <w:p>
      <w:pPr>
        <w:pStyle w:val="Compact"/>
        <w:numPr>
          <w:ilvl w:val="1"/>
          <w:numId w:val="208"/>
        </w:numPr>
        <w:rPr/>
      </w:pPr>
      <w:r>
        <w:rPr/>
        <w:t>Stage 1: a lookahead window (</w:t>
      </w:r>
      <w:r>
        <w:rPr>
          <w:rStyle w:val="VerbatimChar"/>
        </w:rPr>
        <w:t>SCHED_TUNING.lookahead_active</w:t>
      </w:r>
      <w:r>
        <w:rPr/>
        <w:t>, 0 disables) provides exact auto-precharge decisions when the next same-bank request is already visible to the arbiter.</w:t>
      </w:r>
    </w:p>
    <w:p>
      <w:pPr>
        <w:pStyle w:val="Compact"/>
        <w:numPr>
          <w:ilvl w:val="1"/>
          <w:numId w:val="209"/>
        </w:numPr>
        <w:rPr/>
      </w:pPr>
      <w:r>
        <w:rPr/>
        <w:t>Stage 2: when lookahead is inconclusive (shallow queue or bursty traffic), the HAPPY hybrid page predictor (Ghasempour et al. 2015) uses address-bit-hashed saturating counters to predict the next access. Open-source controllers typically have either lookahead OR a fixed page policy. The two-stage combination is original to this design.</w:t>
      </w:r>
    </w:p>
    <w:p>
      <w:pPr>
        <w:pStyle w:val="Normal"/>
        <w:numPr>
          <w:ilvl w:val="0"/>
          <w:numId w:val="210"/>
        </w:numPr>
        <w:rPr/>
      </w:pPr>
      <w:r>
        <w:rPr>
          <w:b/>
          <w:bCs/>
          <w:sz w:val="20"/>
        </w:rPr>
        <w:t>Characterization-first parameterization.</w:t>
      </w:r>
      <w:r>
        <w:rPr>
          <w:sz w:val="20"/>
        </w:rPr>
        <w:t xml:space="preserve"> Page policy, lookahead depth, refresh policy, refresh deferral, and address mapping are all runtime CSR fields with a defined sweep matrix (see §5 and §6.4). Most published controllers expose only a subset of these; few expose them all.</w:t>
      </w:r>
    </w:p>
    <w:p>
      <w:pPr>
        <w:pStyle w:val="Normal"/>
        <w:numPr>
          <w:ilvl w:val="0"/>
          <w:numId w:val="211"/>
        </w:numPr>
        <w:rPr/>
      </w:pPr>
      <w:r>
        <w:rPr>
          <w:b/>
          <w:bCs/>
          <w:sz w:val="20"/>
        </w:rPr>
        <w:t>Closed-page policy as an explicit option.</w:t>
      </w:r>
      <w:r>
        <w:rPr>
          <w:sz w:val="20"/>
        </w:rPr>
        <w:t xml:space="preserve"> </w:t>
      </w:r>
      <w:r>
        <w:rPr>
          <w:rStyle w:val="VerbatimChar"/>
          <w:sz w:val="20"/>
        </w:rPr>
        <w:t>REFRESH_TUNING.page_policy_or ∈ {OPEN, CLOSE, HAPPY_HYBRID}</w:t>
      </w:r>
      <w:r>
        <w:rPr>
          <w:sz w:val="20"/>
        </w:rPr>
        <w:t>. Most open-source controllers expose only on/off auto-precharge (effectively OPEN with optional lookahead). The CLOSE option is useful for adversarial / security-sensitive workloads where row-state side channels matter.</w:t>
      </w:r>
    </w:p>
    <w:p>
      <w:pPr>
        <w:pStyle w:val="Normal"/>
        <w:numPr>
          <w:ilvl w:val="0"/>
          <w:numId w:val="212"/>
        </w:numPr>
        <w:rPr/>
      </w:pPr>
      <w:r>
        <w:rPr>
          <w:b/>
          <w:bCs/>
          <w:sz w:val="20"/>
        </w:rPr>
        <w:t>Single-knob address mapping.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ADDR_MAP.bank_lsb</w:t>
      </w:r>
      <w:r>
        <w:rPr>
          <w:sz w:val="20"/>
        </w:rPr>
        <w:t xml:space="preserve"> slides the bank field within the byte-offset-stripped word address; the column auto-splits below (</w:t>
      </w:r>
      <w:r>
        <w:rPr>
          <w:rStyle w:val="VerbatimChar"/>
          <w:sz w:val="20"/>
        </w:rPr>
        <w:t>col_lo</w:t>
      </w:r>
      <w:r>
        <w:rPr>
          <w:sz w:val="20"/>
        </w:rPr>
        <w:t>) and above (</w:t>
      </w:r>
      <w:r>
        <w:rPr>
          <w:rStyle w:val="VerbatimChar"/>
          <w:sz w:val="20"/>
        </w:rPr>
        <w:t>col_hi</w:t>
      </w:r>
      <w:r>
        <w:rPr>
          <w:sz w:val="20"/>
        </w:rPr>
        <w:t>) it while the row/rank positions stay invariant. The classic schemes are just settings of this one knob (</w:t>
      </w:r>
      <w:r>
        <w:rPr>
          <w:rStyle w:val="VerbatimChar"/>
          <w:sz w:val="20"/>
        </w:rPr>
        <w:t>bank_lsb == COL_WIDTH</w:t>
      </w:r>
      <w:r>
        <w:rPr>
          <w:sz w:val="20"/>
        </w:rPr>
        <w:t xml:space="preserve"> = ROW_MAJOR; </w:t>
      </w:r>
      <w:r>
        <w:rPr>
          <w:rStyle w:val="VerbatimChar"/>
          <w:sz w:val="20"/>
        </w:rPr>
        <w:t>bank_lsb == log2(cols/burst)</w:t>
      </w:r>
      <w:r>
        <w:rPr>
          <w:sz w:val="20"/>
        </w:rPr>
        <w:t xml:space="preserve"> = maximum bank interleave), and an optional bank XOR-hash (</w:t>
      </w:r>
      <w:r>
        <w:rPr>
          <w:rStyle w:val="VerbatimChar"/>
          <w:sz w:val="20"/>
        </w:rPr>
        <w:t>ADDR_MAP.hash_en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hash_seed</w:t>
      </w:r>
      <w:r>
        <w:rPr>
          <w:sz w:val="20"/>
        </w:rPr>
        <w:t>) folds row bits into the bank index to defeat pathological row-conflict strides. There is no separate scheme selector.</w:t>
      </w:r>
    </w:p>
    <w:p>
      <w:pPr>
        <w:pStyle w:val="Normal"/>
        <w:numPr>
          <w:ilvl w:val="0"/>
          <w:numId w:val="213"/>
        </w:numPr>
        <w:rPr/>
      </w:pPr>
      <w:r>
        <w:rPr>
          <w:b/>
          <w:bCs/>
          <w:sz w:val="20"/>
        </w:rPr>
        <w:t>AXI4-first interface</w:t>
      </w:r>
      <w:r>
        <w:rPr>
          <w:sz w:val="20"/>
        </w:rPr>
        <w:t xml:space="preserve"> with ID-aware out-of-order completion. The AXI integration is a first-class design constraint rather than a wrapper on a native protocol.</w:t>
      </w:r>
    </w:p>
    <w:p>
      <w:pPr>
        <w:pStyle w:val="Normal"/>
        <w:numPr>
          <w:ilvl w:val="0"/>
          <w:numId w:val="214"/>
        </w:numPr>
        <w:rPr/>
      </w:pPr>
      <w:r>
        <w:rPr>
          <w:b/>
          <w:bCs/>
          <w:sz w:val="20"/>
        </w:rPr>
        <w:t>Mirrored verification address-mapping object.</w:t>
      </w:r>
      <w:r>
        <w:rPr>
          <w:sz w:val="20"/>
        </w:rPr>
        <w:t xml:space="preserve"> The </w:t>
      </w:r>
      <w:r>
        <w:rPr>
          <w:rStyle w:val="VerbatimChar"/>
          <w:sz w:val="20"/>
        </w:rPr>
        <w:t>addr_mapper</w:t>
      </w:r>
      <w:r>
        <w:rPr>
          <w:sz w:val="20"/>
        </w:rPr>
        <w:t xml:space="preserve"> mirrors a Python address-mapping class used by the DFI BFM, so the same mapping function drives both RTL and simulation. This eliminates a common source of address-decode bugs between RTL and verification.</w:t>
      </w:r>
    </w:p>
    <w:p>
      <w:pPr>
        <w:pStyle w:val="Heading3"/>
        <w:spacing w:before="200" w:after="80"/>
        <w:rPr/>
      </w:pPr>
      <w:bookmarkStart w:id="113" w:name="__RefHeading___Toc26220_57032980"/>
      <w:bookmarkStart w:id="114" w:name="X246ad3ca380d71994baddb6431f62c50ca9b26a"/>
      <w:bookmarkEnd w:id="113"/>
      <w:r>
        <w:rPr>
          <w:rStyle w:val="SectionNumber"/>
          <w:b/>
          <w:color w:val="404040"/>
          <w:sz w:val="24"/>
        </w:rPr>
        <w:t>7.5.1</w:t>
      </w:r>
      <w:r>
        <w:rPr>
          <w:b/>
          <w:color w:val="404040"/>
          <w:sz w:val="24"/>
        </w:rPr>
        <w:tab/>
        <w:t>Features Adopted from Standard Memory-Controller Patterns</w:t>
      </w:r>
    </w:p>
    <w:p>
      <w:pPr>
        <w:pStyle w:val="FirstParagraph"/>
        <w:rPr/>
      </w:pPr>
      <w:r>
        <w:rPr>
          <w:sz w:val="20"/>
        </w:rPr>
        <w:t>These design patterns are widespread in the memory-controller literature and the open-source controllers we examined. Adopting them is the right call; they are noted here so the design rationale is transparent:</w:t>
      </w:r>
    </w:p>
    <w:p>
      <w:pPr>
        <w:pStyle w:val="Compact"/>
        <w:numPr>
          <w:ilvl w:val="0"/>
          <w:numId w:val="215"/>
        </w:numPr>
        <w:rPr/>
      </w:pPr>
      <w:r>
        <w:rPr>
          <w:b/>
          <w:bCs/>
        </w:rPr>
        <w:t>Per-bank FSM-free JEDEC “safe” timers</w:t>
      </w:r>
      <w:r>
        <w:rPr/>
        <w:t xml:space="preserve"> (</w:t>
      </w:r>
      <w:r>
        <w:rPr>
          <w:rStyle w:val="VerbatimChar"/>
        </w:rPr>
        <w:t>bank_timer</w:t>
      </w:r>
      <w:r>
        <w:rPr/>
        <w:t xml:space="preserve">, stamped per (rank,bank) by </w:t>
      </w:r>
      <w:r>
        <w:rPr>
          <w:rStyle w:val="VerbatimChar"/>
        </w:rPr>
        <w:t>pumice_bank_timers</w:t>
      </w:r>
      <w:r>
        <w:rPr/>
        <w:t>) + a central cross-bank/rank timer pool (</w:t>
      </w:r>
      <w:r>
        <w:rPr>
          <w:rStyle w:val="VerbatimChar"/>
        </w:rPr>
        <w:t>global_timers</w:t>
      </w:r>
      <w:r>
        <w:rPr/>
        <w:t>: tRRD / tFAW / tWTR / tRTW / tCCD) — the standard bank/global split, here without a per-bank state machine.</w:t>
      </w:r>
    </w:p>
    <w:p>
      <w:pPr>
        <w:pStyle w:val="Compact"/>
        <w:numPr>
          <w:ilvl w:val="0"/>
          <w:numId w:val="216"/>
        </w:numPr>
        <w:rPr/>
      </w:pPr>
      <w:r>
        <w:rPr>
          <w:b/>
          <w:bCs/>
        </w:rPr>
        <w:t>FR-FCFS scheduler baseline</w:t>
      </w:r>
      <w:r>
        <w:rPr/>
        <w:t xml:space="preserve"> (Rixner et al. ISCA 2000) — the academic baseline; realized in </w:t>
      </w:r>
      <w:r>
        <w:rPr>
          <w:rStyle w:val="VerbatimChar"/>
        </w:rPr>
        <w:t>pumice_cmd_arbiter</w:t>
      </w:r>
      <w:r>
        <w:rPr/>
        <w:t>.</w:t>
      </w:r>
    </w:p>
    <w:p>
      <w:pPr>
        <w:pStyle w:val="Compact"/>
        <w:numPr>
          <w:ilvl w:val="0"/>
          <w:numId w:val="217"/>
        </w:numPr>
        <w:rPr/>
      </w:pPr>
      <w:r>
        <w:rPr>
          <w:b/>
          <w:bCs/>
        </w:rPr>
        <w:t>Elastic Refresh deferral</w:t>
      </w:r>
      <w:r>
        <w:rPr/>
        <w:t xml:space="preserve"> (Stuecheli et al. MICRO 2010) — postponer with deterministic back-to-back drain, in </w:t>
      </w:r>
      <w:r>
        <w:rPr>
          <w:rStyle w:val="VerbatimChar"/>
        </w:rPr>
        <w:t>refresh_ctrl</w:t>
      </w:r>
      <w:r>
        <w:rPr/>
        <w:t>.</w:t>
      </w:r>
    </w:p>
    <w:p>
      <w:pPr>
        <w:pStyle w:val="Compact"/>
        <w:numPr>
          <w:ilvl w:val="0"/>
          <w:numId w:val="218"/>
        </w:numPr>
        <w:rPr/>
      </w:pPr>
      <w:r>
        <w:rPr>
          <w:b/>
          <w:bCs/>
        </w:rPr>
        <w:t>Refresh arbitrated against bank readiness</w:t>
      </w:r>
      <w:r>
        <w:rPr/>
        <w:t xml:space="preserve"> — the arbiter waits for the addressed banks to be safe before issuing REF; established pattern.</w:t>
      </w:r>
    </w:p>
    <w:p>
      <w:pPr>
        <w:pStyle w:val="Compact"/>
        <w:numPr>
          <w:ilvl w:val="0"/>
          <w:numId w:val="219"/>
        </w:numPr>
        <w:rPr/>
      </w:pPr>
      <w:r>
        <w:rPr>
          <w:b/>
          <w:bCs/>
        </w:rPr>
        <w:t>Periodic ZQCS piggybacked on the refresh window</w:t>
      </w:r>
      <w:r>
        <w:rPr/>
        <w:t xml:space="preserve"> — established pattern for systems with thermal drift.</w:t>
      </w:r>
    </w:p>
    <w:p>
      <w:pPr>
        <w:pStyle w:val="Compact"/>
        <w:numPr>
          <w:ilvl w:val="0"/>
          <w:numId w:val="220"/>
        </w:numPr>
        <w:rPr/>
      </w:pPr>
      <w:r>
        <w:rPr>
          <w:b/>
          <w:bCs/>
        </w:rPr>
        <w:t>Init sequencer</w:t>
      </w:r>
      <w:r>
        <w:rPr/>
        <w:t xml:space="preserve"> issuing the memtype-specific JEDEC MR/init sequence (</w:t>
      </w:r>
      <w:r>
        <w:rPr>
          <w:rStyle w:val="VerbatimChar"/>
        </w:rPr>
        <w:t>init_sequencer</w:t>
      </w:r>
      <w:r>
        <w:rPr/>
        <w:t>) — established pattern.</w:t>
      </w:r>
    </w:p>
    <w:p>
      <w:pPr>
        <w:pStyle w:val="FirstParagraph"/>
        <w:rPr/>
      </w:pPr>
      <w:r>
        <w:rPr>
          <w:sz w:val="20"/>
        </w:rPr>
        <w:t>The design rationale for adopting versus extending each is documented in the relevant section.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15" w:name="scope-and-goals"/>
      <w:bookmarkStart w:id="116" w:name="differentiating-features"/>
      <w:bookmarkStart w:id="117" w:name="X246ad3ca380d71994baddb6431f62c50ca9b26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5"/>
      <w:bookmarkEnd w:id="116"/>
      <w:bookmarkEnd w:id="117"/>
    </w:p>
    <w:p>
      <w:pPr>
        <w:pStyle w:val="Heading1"/>
        <w:shd w:val="clear" w:color="auto" w:fill="404040"/>
        <w:spacing w:before="360" w:after="120"/>
        <w:rPr/>
      </w:pPr>
      <w:bookmarkStart w:id="118" w:name="__RefHeading___Toc26222_57032980"/>
      <w:bookmarkStart w:id="119" w:name="block-diagram"/>
      <w:bookmarkEnd w:id="118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Block Diagram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0" w:name="__RefHeading___Toc26224_57032980"/>
      <w:bookmarkStart w:id="121" w:name="top-level-block-diagram"/>
      <w:bookmarkEnd w:id="120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Top-Level Block Diagram</w:t>
      </w:r>
    </w:p>
    <w:p>
      <w:pPr>
        <w:pStyle w:val="FirstParagraph"/>
        <w:rPr/>
      </w:pPr>
      <w:r>
        <w:rPr>
          <w:sz w:val="20"/>
        </w:rPr>
        <w:t xml:space="preserve">The controller’s top-level data and control flow is shown below. AXI4 traffic enters at top-left into </w:t>
      </w:r>
      <w:r>
        <w:rPr>
          <w:rStyle w:val="VerbatimChar"/>
          <w:sz w:val="20"/>
        </w:rPr>
        <w:t>pumice_axi4_ifc</w:t>
      </w:r>
      <w:r>
        <w:rPr>
          <w:sz w:val="20"/>
        </w:rPr>
        <w:t>, which maps addresses and pushes per-direction records into its two CAMs (</w:t>
      </w:r>
      <w:r>
        <w:rPr>
          <w:rStyle w:val="VerbatimChar"/>
          <w:sz w:val="20"/>
        </w:rPr>
        <w:t>pumice_wr_data_cam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pumice_rd_cmd_cam</w:t>
      </w:r>
      <w:r>
        <w:rPr>
          <w:sz w:val="20"/>
        </w:rPr>
        <w:t xml:space="preserve">). The </w:t>
      </w:r>
      <w:r>
        <w:rPr>
          <w:rStyle w:val="VerbatimChar"/>
          <w:sz w:val="20"/>
        </w:rPr>
        <w:t>pumice_mem_cmd_scheduler</w:t>
      </w:r>
      <w:r>
        <w:rPr>
          <w:sz w:val="20"/>
        </w:rPr>
        <w:t xml:space="preserve"> layer queries the CAMs each cycle and picks the next abstract command (</w:t>
      </w:r>
      <w:r>
        <w:rPr>
          <w:rStyle w:val="VerbatimChar"/>
          <w:sz w:val="20"/>
        </w:rPr>
        <w:t>pumice_cmd_arbiter</w:t>
      </w:r>
      <w:r>
        <w:rPr>
          <w:sz w:val="20"/>
        </w:rPr>
        <w:t xml:space="preserve"> against the bank and global timers). The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crosses the single controller-to-PHY clock boundary (</w:t>
      </w:r>
      <w:r>
        <w:rPr>
          <w:rStyle w:val="VerbatimChar"/>
          <w:sz w:val="20"/>
        </w:rPr>
        <w:t>pumice_dfi_cdc</w:t>
      </w:r>
      <w:r>
        <w:rPr>
          <w:sz w:val="20"/>
        </w:rPr>
        <w:t>) and formats the chosen command into DFI v2.1 wires (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), while its write serializer and read aligner move write beats out and return read beats in alignment with the scheduled commands.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instantiates </w:t>
      </w:r>
      <w:r>
        <w:rPr>
          <w:rStyle w:val="VerbatimChar"/>
          <w:sz w:val="20"/>
        </w:rPr>
        <w:t>pumice_core</w:t>
      </w:r>
      <w:r>
        <w:rPr>
          <w:sz w:val="20"/>
        </w:rPr>
        <w:t xml:space="preserve"> (these three layers) plus the PeakRDL 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 block that drives all configuration by name.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980180"/>
            <wp:effectExtent l="0" t="0" r="0" b="0"/>
            <wp:docPr id="40" name="Picture" descr="Top-Level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Top-Level Block Diagra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Top-Level Block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01_block_diagram.mmd</w:t>
        </w:r>
      </w:hyperlink>
      <w:bookmarkEnd w:id="1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2" w:name="__RefHeading___Toc26226_57032980"/>
      <w:bookmarkStart w:id="123" w:name="data-flow-summary"/>
      <w:bookmarkEnd w:id="122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Data Flow Summary</w:t>
      </w:r>
    </w:p>
    <w:p>
      <w:pPr>
        <w:pStyle w:val="FirstParagraph"/>
        <w:rPr/>
      </w:pPr>
      <w:r>
        <w:rPr>
          <w:b/>
          <w:bCs/>
          <w:sz w:val="20"/>
        </w:rPr>
        <w:t>Write path:</w:t>
      </w:r>
      <w:r>
        <w:rPr>
          <w:sz w:val="20"/>
        </w:rPr>
        <w:t xml:space="preserve"> 1. AXI master issues an AW/W transaction; 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(an AXI4 slave write engine + AW-meta FIFO + wr-data FIFO) accepts it and splits the host burst at DRAM-burst boundaries. 2. </w:t>
      </w:r>
      <w:r>
        <w:rPr>
          <w:rStyle w:val="VerbatimChar"/>
          <w:sz w:val="20"/>
        </w:rPr>
        <w:t>addr_mapper</w:t>
      </w:r>
      <w:r>
        <w:rPr>
          <w:sz w:val="20"/>
        </w:rPr>
        <w:t xml:space="preserve"> translates the flat AXI address into (rank, bank, row, col) using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(+ optional hash). 3. </w:t>
      </w:r>
      <w:r>
        <w:rPr>
          <w:rStyle w:val="VerbatimChar"/>
          <w:sz w:val="20"/>
        </w:rPr>
        <w:t>pumice_wr_data_cam</w:t>
      </w:r>
      <w:r>
        <w:rPr>
          <w:sz w:val="20"/>
        </w:rPr>
        <w:t xml:space="preserve"> fills the write burst into its SRAM and records the command; the </w:t>
      </w:r>
      <w:r>
        <w:rPr>
          <w:rStyle w:val="VerbatimChar"/>
          <w:sz w:val="20"/>
        </w:rPr>
        <w:t>r_fdone</w:t>
      </w:r>
      <w:r>
        <w:rPr>
          <w:sz w:val="20"/>
        </w:rPr>
        <w:t xml:space="preserve"> fill-complete flag gates schedulability and snarf. 4. </w:t>
      </w:r>
      <w:r>
        <w:rPr>
          <w:rStyle w:val="VerbatimChar"/>
          <w:sz w:val="20"/>
        </w:rPr>
        <w:t>pumice_cmd_arbiter</w:t>
      </w:r>
      <w:r>
        <w:rPr>
          <w:sz w:val="20"/>
        </w:rPr>
        <w:t xml:space="preserve"> queries the wr/rd CAMs against the per-(rank,bank) </w:t>
      </w:r>
      <w:r>
        <w:rPr>
          <w:rStyle w:val="VerbatimChar"/>
          <w:sz w:val="20"/>
        </w:rPr>
        <w:t>safe_*</w:t>
      </w:r>
      <w:r>
        <w:rPr>
          <w:sz w:val="20"/>
        </w:rPr>
        <w:t xml:space="preserve"> outputs from </w:t>
      </w:r>
      <w:r>
        <w:rPr>
          <w:rStyle w:val="VerbatimChar"/>
          <w:sz w:val="20"/>
        </w:rPr>
        <w:t>pumice_bank_timers</w:t>
      </w:r>
      <w:r>
        <w:rPr>
          <w:sz w:val="20"/>
        </w:rPr>
        <w:t xml:space="preserve"> and the turnaround windows from </w:t>
      </w:r>
      <w:r>
        <w:rPr>
          <w:rStyle w:val="VerbatimChar"/>
          <w:sz w:val="20"/>
        </w:rPr>
        <w:t>global_timers</w:t>
      </w:r>
      <w:r>
        <w:rPr>
          <w:sz w:val="20"/>
        </w:rPr>
        <w:t xml:space="preserve">; it picks the next abstract command (ACT, WR/WRA, RD/RDA, PRE, REF, MRS, NOP) and applies the page policy (open-page decision inline). 5. In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, the command crosses the CDC and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encodes it into DFI cs_n / ras_n / cas_n / we_n / address / bank wires (DDR2) or the packed CA bus (LPDDR2); closed-page uses WRA (auto-precharge). 6.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aggregates the per-phase DFI control bus. 7. On the write-fire strobe, the DFI write serializer commit-drains the burst from </w:t>
      </w:r>
      <w:r>
        <w:rPr>
          <w:rStyle w:val="VerbatimChar"/>
          <w:sz w:val="20"/>
        </w:rPr>
        <w:t>pumice_wr_data_cam</w:t>
      </w:r>
      <w:r>
        <w:rPr>
          <w:sz w:val="20"/>
        </w:rPr>
        <w:t xml:space="preserve">’s SRAM and drives </w:t>
      </w:r>
      <w:r>
        <w:rPr>
          <w:rStyle w:val="VerbatimChar"/>
          <w:sz w:val="20"/>
        </w:rPr>
        <w:t>dfi_wrdata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dfi_wrdata_en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dfi_wrdata_mask</w:t>
      </w:r>
      <w:r>
        <w:rPr>
          <w:sz w:val="20"/>
        </w:rPr>
        <w:t xml:space="preserve"> with PHY alignment. 8. On retire, the write CAM slot is freed and 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returns the B-response to the AXI master.</w:t>
      </w:r>
    </w:p>
    <w:p>
      <w:pPr>
        <w:pStyle w:val="BodyText"/>
        <w:rPr/>
      </w:pPr>
      <w:r>
        <w:rPr>
          <w:b/>
          <w:bCs/>
          <w:sz w:val="20"/>
        </w:rPr>
        <w:t>Read path:</w:t>
      </w:r>
      <w:r>
        <w:rPr>
          <w:sz w:val="20"/>
        </w:rPr>
        <w:t xml:space="preserve"> 1. AXI master issues an AR transaction; </w:t>
      </w:r>
      <w:r>
        <w:rPr>
          <w:rStyle w:val="VerbatimChar"/>
          <w:sz w:val="20"/>
        </w:rPr>
        <w:t>pumice_rd_intake</w:t>
      </w:r>
      <w:r>
        <w:rPr>
          <w:sz w:val="20"/>
        </w:rPr>
        <w:t xml:space="preserve"> accepts and splits the burst. 2. Address mapping identical to the write path; </w:t>
      </w:r>
      <w:r>
        <w:rPr>
          <w:rStyle w:val="VerbatimChar"/>
          <w:sz w:val="20"/>
        </w:rPr>
        <w:t>pumice_rd_cmd_cam</w:t>
      </w:r>
      <w:r>
        <w:rPr>
          <w:sz w:val="20"/>
        </w:rPr>
        <w:t xml:space="preserve"> records the read command. </w:t>
      </w:r>
      <w:r>
        <w:rPr>
          <w:rStyle w:val="VerbatimChar"/>
          <w:sz w:val="20"/>
        </w:rPr>
        <w:t>pumice_rd_intake</w:t>
      </w:r>
      <w:r>
        <w:rPr>
          <w:sz w:val="20"/>
        </w:rPr>
        <w:t xml:space="preserve"> probes the write-data CAM: on a snarf hit (unscheduled, same-id, same-BL) the read is served directly from the write CAM SRAM without going to DRAM (read-your-write forwarding). 3. </w:t>
      </w:r>
      <w:r>
        <w:rPr>
          <w:rStyle w:val="VerbatimChar"/>
          <w:sz w:val="20"/>
        </w:rPr>
        <w:t>pumice_cmd_arbiter</w:t>
      </w:r>
      <w:r>
        <w:rPr>
          <w:sz w:val="20"/>
        </w:rPr>
        <w:t xml:space="preserve"> issues ACT, then RD / RDA via the DFI layer. 4. The DFI read aligner drives </w:t>
      </w:r>
      <w:r>
        <w:rPr>
          <w:rStyle w:val="VerbatimChar"/>
          <w:sz w:val="20"/>
        </w:rPr>
        <w:t>dfi_rddata_en</w:t>
      </w:r>
      <w:r>
        <w:rPr>
          <w:sz w:val="20"/>
        </w:rPr>
        <w:t xml:space="preserve"> </w:t>
      </w:r>
      <w:r>
        <w:rPr>
          <w:rStyle w:val="VerbatimChar"/>
          <w:sz w:val="20"/>
        </w:rPr>
        <w:t>t_rddata_en</w:t>
      </w:r>
      <w:r>
        <w:rPr>
          <w:sz w:val="20"/>
        </w:rPr>
        <w:t xml:space="preserve"> cycles after the RD command and captures </w:t>
      </w:r>
      <w:r>
        <w:rPr>
          <w:rStyle w:val="VerbatimChar"/>
          <w:sz w:val="20"/>
        </w:rPr>
        <w:t>dfi_rddata</w:t>
      </w:r>
      <w:r>
        <w:rPr>
          <w:sz w:val="20"/>
        </w:rPr>
        <w:t xml:space="preserve"> beats for the burst. 5. Returned beats fill </w:t>
      </w:r>
      <w:r>
        <w:rPr>
          <w:rStyle w:val="VerbatimChar"/>
          <w:sz w:val="20"/>
        </w:rPr>
        <w:t>pumice_rd_cmd_cam</w:t>
      </w:r>
      <w:r>
        <w:rPr>
          <w:sz w:val="20"/>
        </w:rPr>
        <w:t>’s SRAM; its oldest-first drain engine (gated on data-ready) streams them back out, tagged with the original AXI ID, on the R channel.</w:t>
      </w:r>
    </w:p>
    <w:p>
      <w:pPr>
        <w:pStyle w:val="BodyText"/>
        <w:rPr/>
      </w:pPr>
      <w:r>
        <w:rPr>
          <w:b/>
          <w:bCs/>
          <w:sz w:val="20"/>
        </w:rPr>
        <w:t>Refresh path:</w:t>
      </w:r>
      <w:r>
        <w:rPr>
          <w:sz w:val="20"/>
        </w:rPr>
        <w:t xml:space="preserve"> 1. </w:t>
      </w:r>
      <w:r>
        <w:rPr>
          <w:rStyle w:val="VerbatimChar"/>
          <w:sz w:val="20"/>
        </w:rPr>
        <w:t>refresh_ctrl</w:t>
      </w:r>
      <w:r>
        <w:rPr>
          <w:sz w:val="20"/>
        </w:rPr>
        <w:t xml:space="preserve">’s tREFI counter elapses, incrementing the </w:t>
      </w:r>
      <w:r>
        <w:rPr>
          <w:rStyle w:val="VerbatimChar"/>
          <w:sz w:val="20"/>
        </w:rPr>
        <w:t>refresh_pending</w:t>
      </w:r>
      <w:r>
        <w:rPr>
          <w:sz w:val="20"/>
        </w:rPr>
        <w:t xml:space="preserve"> accumulator (JEDEC max 8 postponed). 2. When </w:t>
      </w:r>
      <w:r>
        <w:rPr>
          <w:rStyle w:val="VerbatimChar"/>
          <w:sz w:val="20"/>
        </w:rPr>
        <w:t>refresh_pending</w:t>
      </w:r>
      <w:r>
        <w:rPr>
          <w:sz w:val="20"/>
        </w:rPr>
        <w:t xml:space="preserve"> exceeds the soft threshold, refresh becomes highest-priority in the arbiter. 3. For REFab: the arbiter waits for the addressed banks to be safe (via </w:t>
      </w:r>
      <w:r>
        <w:rPr>
          <w:rStyle w:val="VerbatimChar"/>
          <w:sz w:val="20"/>
        </w:rPr>
        <w:t>pumice_bank_timers</w:t>
      </w:r>
      <w:r>
        <w:rPr>
          <w:sz w:val="20"/>
        </w:rPr>
        <w:t xml:space="preserve">), then issues REF; the affected timers reload. 4. LPDDR2 per-bank refresh (REFpb) selection is driven by </w:t>
      </w:r>
      <w:r>
        <w:rPr>
          <w:rStyle w:val="VerbatimChar"/>
          <w:sz w:val="20"/>
        </w:rPr>
        <w:t>REFRESH_TUNING.refpb_policy_or</w:t>
      </w:r>
      <w:r>
        <w:rPr>
          <w:sz w:val="20"/>
        </w:rPr>
        <w:t>.</w:t>
      </w:r>
    </w:p>
    <w:p>
      <w:pPr>
        <w:pStyle w:val="BodyText"/>
        <w:rPr/>
      </w:pPr>
      <w:r>
        <w:rPr>
          <w:b/>
          <w:bCs/>
          <w:sz w:val="20"/>
        </w:rPr>
        <w:t>Init / power path:</w:t>
      </w:r>
      <w:r>
        <w:rPr>
          <w:sz w:val="20"/>
        </w:rPr>
        <w:t xml:space="preserve"> 1. On cold reset,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 holds off AXI traffic. 2.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 executes the memtype-specific JEDEC MR/init sequence, driving CKE / RESET_N and issuing MR-write strobes into </w:t>
      </w:r>
      <w:r>
        <w:rPr>
          <w:rStyle w:val="VerbatimChar"/>
          <w:sz w:val="20"/>
        </w:rPr>
        <w:t>mode_register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mode_register</w:t>
      </w:r>
      <w:r>
        <w:rPr>
          <w:sz w:val="20"/>
        </w:rPr>
        <w:t xml:space="preserve"> propagates live CL / CWL / BL / AL to the DFI layer. 3. On completion, </w:t>
      </w:r>
      <w:r>
        <w:rPr>
          <w:rStyle w:val="VerbatimChar"/>
          <w:sz w:val="20"/>
        </w:rPr>
        <w:t>init_done_o</w:t>
      </w:r>
      <w:r>
        <w:rPr>
          <w:sz w:val="20"/>
        </w:rPr>
        <w:t xml:space="preserve"> asserts and the arbiter begins servicing AXI traffic. 4. Power-down / self-refresh entry (Active / APD / SR / DPD) is managed by </w:t>
      </w:r>
      <w:r>
        <w:rPr>
          <w:rStyle w:val="VerbatimChar"/>
          <w:sz w:val="20"/>
        </w:rPr>
        <w:t>powerdown_ctrl</w:t>
      </w:r>
      <w:r>
        <w:rPr>
          <w:sz w:val="20"/>
        </w:rPr>
        <w:t xml:space="preserve"> (present but optional; not in the default top build), with SR-entry coordinated with </w:t>
      </w:r>
      <w:r>
        <w:rPr>
          <w:rStyle w:val="VerbatimChar"/>
          <w:sz w:val="20"/>
        </w:rPr>
        <w:t>refresh_ctrl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>Detailed per-module behavior follows in Chapter 3.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24" w:name="block-diagram"/>
      <w:bookmarkStart w:id="125" w:name="data-flow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4"/>
      <w:bookmarkEnd w:id="125"/>
    </w:p>
    <w:p>
      <w:pPr>
        <w:pStyle w:val="Heading1"/>
        <w:shd w:val="clear" w:color="auto" w:fill="404040"/>
        <w:spacing w:before="360" w:after="120"/>
        <w:rPr/>
      </w:pPr>
      <w:bookmarkStart w:id="126" w:name="__RefHeading___Toc26228_57032980"/>
      <w:bookmarkStart w:id="127" w:name="module-hierarchy"/>
      <w:bookmarkEnd w:id="126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Module Hierarchy</w:t>
      </w:r>
    </w:p>
    <w:p>
      <w:pPr>
        <w:pStyle w:val="FirstParagraph"/>
        <w:rPr/>
      </w:pPr>
      <w:r>
        <w:rPr>
          <w:sz w:val="20"/>
        </w:rPr>
        <w:t xml:space="preserve">The controller is decomposed into </w:t>
      </w:r>
      <w:r>
        <w:rPr>
          <w:b/>
          <w:bCs/>
          <w:sz w:val="20"/>
        </w:rPr>
        <w:t xml:space="preserve">three layers under </w:t>
      </w:r>
      <w:r>
        <w:rPr>
          <w:rStyle w:val="VerbatimChar"/>
          <w:b/>
          <w:bCs/>
          <w:sz w:val="20"/>
        </w:rPr>
        <w:t>pumice_core</w:t>
      </w:r>
      <w:r>
        <w:rPr>
          <w:sz w:val="20"/>
        </w:rPr>
        <w:t xml:space="preserve">, each built from leaf FUBs. Each FUB is independently verified at the unit level; each layer is verified as an integration (“macro”) unit. See </w:t>
      </w:r>
      <w:hyperlink r:id="rId5">
        <w:r>
          <w:rPr>
            <w:rStyle w:val="Hyperlink"/>
          </w:rPr>
          <w:t>FUB Breakdown</w:t>
        </w:r>
      </w:hyperlink>
      <w:r>
        <w:rPr>
          <w:sz w:val="20"/>
        </w:rPr>
        <w:t xml:space="preserve"> for the per-FUB role descriptions and </w:t>
      </w:r>
      <w:hyperlink r:id="rId6">
        <w:r>
          <w:rPr>
            <w:rStyle w:val="Hyperlink"/>
          </w:rPr>
          <w:t>Chapter 3</w:t>
        </w:r>
      </w:hyperlink>
      <w:r>
        <w:rPr>
          <w:sz w:val="20"/>
        </w:rPr>
        <w:t xml:space="preserve"> for the behavioral details.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8" w:name="__RefHeading___Toc26230_57032980"/>
      <w:bookmarkStart w:id="129" w:name="hierarchy-tree"/>
      <w:bookmarkEnd w:id="128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Hierarchy Tree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088390"/>
            <wp:effectExtent l="0" t="0" r="0" b="0"/>
            <wp:docPr id="43" name="Image2" descr="Module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" descr="Module Hierarchy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Module Hierarchy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8">
        <w:r>
          <w:rPr>
            <w:rStyle w:val="Hyperlink"/>
          </w:rPr>
          <w:t>02_module_hierarchy.mmd</w:t>
        </w:r>
      </w:hyperlink>
      <w:bookmarkEnd w:id="1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0" w:name="__RefHeading___Toc26232_57032980"/>
      <w:bookmarkStart w:id="131" w:name="layered-organization"/>
      <w:bookmarkEnd w:id="130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Layered Organization</w:t>
      </w:r>
    </w:p>
    <w:p>
      <w:pPr>
        <w:pStyle w:val="SourceCode"/>
        <w:rPr/>
      </w:pPr>
      <w:r>
        <w:rPr>
          <w:rStyle w:val="VerbatimChar"/>
        </w:rPr>
        <w:t>SoC level</w:t>
      </w:r>
      <w:r>
        <w:rPr/>
        <w:br/>
      </w:r>
      <w:r>
        <w:rPr>
          <w:rStyle w:val="VerbatimChar"/>
        </w:rPr>
        <w:t>└── pumice_top_geared            ← OPTIONAL host-width wrapper</w:t>
      </w:r>
      <w:r>
        <w:rPr/>
        <w:br/>
      </w:r>
      <w:r>
        <w:rPr>
          <w:rStyle w:val="VerbatimChar"/>
        </w:rPr>
        <w:t xml:space="preserve">    │                              (axi4_dwidth_converter_wr/_rd when HOST != DW)</w:t>
      </w:r>
      <w:r>
        <w:rPr/>
        <w:br/>
      </w:r>
      <w:r>
        <w:rPr>
          <w:rStyle w:val="VerbatimChar"/>
        </w:rPr>
        <w:t xml:space="preserve">    └── pumice_top               ← instantiated by the SoC</w:t>
      </w:r>
      <w:r>
        <w:rPr/>
        <w:br/>
      </w:r>
      <w:r>
        <w:rPr>
          <w:rStyle w:val="VerbatimChar"/>
        </w:rPr>
        <w:t xml:space="preserve">        ├── pumice_csr           ← PeakRDL passthrough cpuif register block</w:t>
      </w:r>
      <w:r>
        <w:rPr/>
        <w:br/>
      </w:r>
      <w:r>
        <w:rPr>
          <w:rStyle w:val="VerbatimChar"/>
        </w:rPr>
        <w:t xml:space="preserve">        └── pumice_core          ← the controller proper</w:t>
      </w:r>
      <w:r>
        <w:rPr/>
        <w:br/>
      </w:r>
      <w:r>
        <w:rPr>
          <w:rStyle w:val="VerbatimChar"/>
        </w:rPr>
        <w:t xml:space="preserve">            ├── pumice_axi4_ifc          ← host AXI + wr/rd CAMs</w:t>
      </w:r>
      <w:r>
        <w:rPr/>
        <w:br/>
      </w:r>
      <w:r>
        <w:rPr>
          <w:rStyle w:val="VerbatimChar"/>
        </w:rPr>
        <w:t xml:space="preserve">            ├── pumice_mem_cmd_scheduler ← "what command to issue this cycle"</w:t>
      </w:r>
      <w:r>
        <w:rPr/>
        <w:br/>
      </w:r>
      <w:r>
        <w:rPr>
          <w:rStyle w:val="VerbatimChar"/>
        </w:rPr>
        <w:t xml:space="preserve">            └── pumice_dfi_layer         ← single CDC + DFI v2.1 datapath</w:t>
      </w:r>
    </w:p>
    <w:p>
      <w:pPr>
        <w:pStyle w:val="FirstParagraph"/>
        <w:rPr/>
      </w:pPr>
      <w:r>
        <w:rPr>
          <w:sz w:val="20"/>
        </w:rPr>
        <w:t xml:space="preserve">The single controller-to-PHY clock crossing lives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pumice_dfi_cdc</w:t>
      </w:r>
      <w:r>
        <w:rPr>
          <w:sz w:val="20"/>
        </w:rPr>
        <w:t xml:space="preserve">, async FIFOs only). The host AXI interface, CAMs, and command scheduler all run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; the DFI command path, write serializer, and read aligner run on </w:t>
      </w:r>
      <w:r>
        <w:rPr>
          <w:rStyle w:val="VerbatimChar"/>
          <w:sz w:val="20"/>
        </w:rPr>
        <w:t>dfi_clk</w:t>
      </w:r>
      <w:r>
        <w:rPr>
          <w:sz w:val="20"/>
        </w:rPr>
        <w:t>.</w:t>
      </w:r>
      <w:bookmarkEnd w:id="1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2" w:name="__RefHeading___Toc26234_57032980"/>
      <w:bookmarkStart w:id="133" w:name="layer-groupings"/>
      <w:bookmarkEnd w:id="132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Layer Groupings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744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Layer / macro</w:t>
            </w:r>
          </w:p>
        </w:tc>
        <w:tc>
          <w:tcPr>
            <w:tcW w:w="7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FUBs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pumice_axi4_ifc</w:t>
            </w:r>
          </w:p>
        </w:tc>
        <w:tc>
          <w:tcPr>
            <w:tcW w:w="7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pumice_wr_intake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pumice_rd_intake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addr_mapper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pumice_wr_data_cam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pumice_rd_cmd_cam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pumice_mem_cmd_scheduler</w:t>
            </w:r>
          </w:p>
        </w:tc>
        <w:tc>
          <w:tcPr>
            <w:tcW w:w="7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pumice_cmd_arbiter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pumice_bank_timers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bank_timer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global_timers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refresh_ctrl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init_sequencer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mode_register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pumice_dfi_layer</w:t>
            </w:r>
          </w:p>
        </w:tc>
        <w:tc>
          <w:tcPr>
            <w:tcW w:w="7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pumice_dfi_cdc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pumice_dfi_cmd_path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dfi_cmd_formatter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dfi_signal_pack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pumice_dfi_wr_serializer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pumice_dfi_rd_aligner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pumice_core</w:t>
            </w:r>
          </w:p>
        </w:tc>
        <w:tc>
          <w:tcPr>
            <w:tcW w:w="7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(wraps the three layers above)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Also present in the tree but not in the default top build: </w:t>
      </w:r>
      <w:r>
        <w:rPr>
          <w:rStyle w:val="VerbatimChar"/>
          <w:sz w:val="20"/>
        </w:rPr>
        <w:t>page_predictor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powerdown_ctrl</w:t>
      </w:r>
      <w:r>
        <w:rPr>
          <w:sz w:val="20"/>
        </w:rPr>
        <w:t xml:space="preserve"> (referenced / optional; verify against the filelists in </w:t>
      </w:r>
      <w:r>
        <w:rPr>
          <w:rStyle w:val="VerbatimChar"/>
          <w:sz w:val="20"/>
        </w:rPr>
        <w:t>rtl/filelists/</w:t>
      </w:r>
      <w:r>
        <w:rPr>
          <w:sz w:val="20"/>
        </w:rPr>
        <w:t>).</w:t>
      </w:r>
    </w:p>
    <w:p>
      <w:pPr>
        <w:pStyle w:val="BodyText"/>
        <w:rPr/>
      </w:pPr>
      <w:bookmarkStart w:id="134" w:name="layer-groupings"/>
      <w:r>
        <w:rPr>
          <w:sz w:val="20"/>
        </w:rPr>
        <w:t>Chapter 3 follows the layer ordering (one section per architectural layer, with module names hyperlinked to their MAS chapters).</w:t>
      </w:r>
      <w:bookmarkEnd w:id="1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5" w:name="__RefHeading___Toc26236_57032980"/>
      <w:bookmarkStart w:id="136" w:name="memtype-conditional-logic"/>
      <w:bookmarkEnd w:id="135"/>
      <w:r>
        <w:rPr>
          <w:rStyle w:val="SectionNumber"/>
          <w:b/>
          <w:color w:val="228B22"/>
          <w:sz w:val="28"/>
        </w:rPr>
        <w:t>9.4</w:t>
      </w:r>
      <w:r>
        <w:rPr>
          <w:b/>
          <w:color w:val="228B22"/>
          <w:sz w:val="28"/>
        </w:rPr>
        <w:tab/>
        <w:t>Memtype-Conditional Logic</w:t>
      </w:r>
    </w:p>
    <w:p>
      <w:pPr>
        <w:pStyle w:val="FirstParagraph"/>
        <w:rPr/>
      </w:pPr>
      <w:r>
        <w:rPr>
          <w:sz w:val="20"/>
        </w:rPr>
        <w:t>Memtype (DDR2 vs LPDDR2) is a runtime CSR selection (</w:t>
      </w:r>
      <w:r>
        <w:rPr>
          <w:rStyle w:val="VerbatimChar"/>
          <w:sz w:val="20"/>
        </w:rPr>
        <w:t>PHY_TIMING.memtype</w:t>
      </w:r>
      <w:r>
        <w:rPr>
          <w:sz w:val="20"/>
        </w:rPr>
        <w:t>), not an elaboration parameter. The memtype-dependent logic lives in:</w:t>
      </w:r>
    </w:p>
    <w:p>
      <w:pPr>
        <w:pStyle w:val="Compact"/>
        <w:numPr>
          <w:ilvl w:val="0"/>
          <w:numId w:val="221"/>
        </w:numPr>
        <w:rPr/>
      </w:pPr>
      <w:r>
        <w:rPr>
          <w:rStyle w:val="VerbatimChar"/>
          <w:b/>
          <w:bCs/>
        </w:rPr>
        <w:t>dfi_cmd_formatter</w:t>
      </w:r>
      <w:r>
        <w:rPr/>
        <w:t xml:space="preserve"> — a memtype branch: DDR2 drives ras/cas/we; LPDDR2 packs the 10-bit JESD209-2F CA-bus command (two edges) onto </w:t>
      </w:r>
      <w:r>
        <w:rPr>
          <w:rStyle w:val="VerbatimChar"/>
        </w:rPr>
        <w:t>dfi_address</w:t>
      </w:r>
      <w:r>
        <w:rPr/>
        <w:t>.</w:t>
      </w:r>
    </w:p>
    <w:p>
      <w:pPr>
        <w:pStyle w:val="Compact"/>
        <w:numPr>
          <w:ilvl w:val="0"/>
          <w:numId w:val="222"/>
        </w:numPr>
        <w:rPr/>
      </w:pPr>
      <w:r>
        <w:rPr>
          <w:rStyle w:val="VerbatimChar"/>
          <w:b/>
          <w:bCs/>
        </w:rPr>
        <w:t>init_sequencer</w:t>
      </w:r>
      <w:r>
        <w:rPr/>
        <w:t xml:space="preserve"> — runs the DDR2 or LPDDR2 JEDEC MR/init sequence.</w:t>
      </w:r>
    </w:p>
    <w:p>
      <w:pPr>
        <w:pStyle w:val="Compact"/>
        <w:numPr>
          <w:ilvl w:val="0"/>
          <w:numId w:val="223"/>
        </w:numPr>
        <w:rPr/>
      </w:pPr>
      <w:r>
        <w:rPr>
          <w:rStyle w:val="VerbatimChar"/>
          <w:b/>
          <w:bCs/>
        </w:rPr>
        <w:t>mode_register</w:t>
      </w:r>
      <w:r>
        <w:rPr/>
        <w:t xml:space="preserve"> — CL / CWL / BL / AL decode differs by memtype.</w:t>
      </w:r>
    </w:p>
    <w:p>
      <w:pPr>
        <w:pStyle w:val="FirstParagraph"/>
        <w:rPr/>
      </w:pPr>
      <w:bookmarkStart w:id="137" w:name="memtype-conditional-logic"/>
      <w:r>
        <w:rPr>
          <w:sz w:val="20"/>
        </w:rPr>
        <w:t>Both memtypes pass the full simulation suite.</w:t>
      </w:r>
      <w:bookmarkEnd w:id="1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8" w:name="__RefHeading___Toc26238_57032980"/>
      <w:bookmarkStart w:id="139" w:name="single-clock-domain-crossing"/>
      <w:bookmarkEnd w:id="138"/>
      <w:r>
        <w:rPr>
          <w:rStyle w:val="SectionNumber"/>
          <w:b/>
          <w:color w:val="228B22"/>
          <w:sz w:val="28"/>
        </w:rPr>
        <w:t>9.5</w:t>
      </w:r>
      <w:r>
        <w:rPr>
          <w:b/>
          <w:color w:val="228B22"/>
          <w:sz w:val="28"/>
        </w:rPr>
        <w:tab/>
        <w:t>Single Clock-Domain Crossing</w:t>
      </w:r>
    </w:p>
    <w:p>
      <w:pPr>
        <w:pStyle w:val="FirstParagraph"/>
        <w:rPr/>
      </w:pPr>
      <w:r>
        <w:rPr>
          <w:sz w:val="20"/>
        </w:rPr>
        <w:t xml:space="preserve">The design has exactly one clock-domain crossing: </w:t>
      </w:r>
      <w:r>
        <w:rPr>
          <w:rStyle w:val="VerbatimChar"/>
          <w:sz w:val="20"/>
        </w:rPr>
        <w:t>pumice_dfi_cdc</w:t>
      </w:r>
      <w:r>
        <w:rPr>
          <w:sz w:val="20"/>
        </w:rPr>
        <w:t xml:space="preserve">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, built from asynchronous gaxi FIFOs. One FIFO word is one DFI cycle, so the command / write-data / read-data datapaths are bubble-free. Everything up to the CDC is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; everything past it is on </w:t>
      </w:r>
      <w:r>
        <w:rPr>
          <w:rStyle w:val="VerbatimChar"/>
          <w:sz w:val="20"/>
        </w:rPr>
        <w:t>dfi_clk</w:t>
      </w:r>
      <w:r>
        <w:rPr>
          <w:sz w:val="20"/>
        </w:rPr>
        <w:t>.</w:t>
      </w:r>
      <w:bookmarkEnd w:id="13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0" w:name="__RefHeading___Toc26240_57032980"/>
      <w:bookmarkStart w:id="141" w:name="X8ab25d052d95082a35f2b63f36186398245ff64"/>
      <w:bookmarkEnd w:id="140"/>
      <w:r>
        <w:rPr>
          <w:rStyle w:val="SectionNumber"/>
          <w:b/>
          <w:color w:val="228B22"/>
          <w:sz w:val="28"/>
        </w:rPr>
        <w:t>9.6</w:t>
      </w:r>
      <w:r>
        <w:rPr>
          <w:b/>
          <w:color w:val="228B22"/>
          <w:sz w:val="28"/>
        </w:rPr>
        <w:tab/>
        <w:t>What Changed vs the Earlier Architecture</w:t>
      </w:r>
    </w:p>
    <w:p>
      <w:pPr>
        <w:pStyle w:val="FirstParagraph"/>
        <w:rPr/>
      </w:pPr>
      <w:r>
        <w:rPr>
          <w:sz w:val="20"/>
        </w:rPr>
        <w:t>The controller was rearchitected from an earlier FSM-based, elaboration-time decomposition into the current three-layer, CSR-driven design. Notably:</w:t>
      </w:r>
    </w:p>
    <w:p>
      <w:pPr>
        <w:pStyle w:val="Compact"/>
        <w:numPr>
          <w:ilvl w:val="0"/>
          <w:numId w:val="224"/>
        </w:numPr>
        <w:rPr/>
      </w:pPr>
      <w:r>
        <w:rPr>
          <w:b/>
          <w:bCs/>
        </w:rPr>
        <w:t>Retired</w:t>
      </w:r>
      <w:r>
        <w:rPr/>
        <w:t xml:space="preserve">: </w:t>
      </w:r>
      <w:r>
        <w:rPr>
          <w:rStyle w:val="VerbatimChar"/>
        </w:rPr>
        <w:t>txn_queue</w:t>
      </w:r>
      <w:r>
        <w:rPr/>
        <w:t xml:space="preserve">, </w:t>
      </w:r>
      <w:r>
        <w:rPr>
          <w:rStyle w:val="VerbatimChar"/>
        </w:rPr>
        <w:t>bank_machine</w:t>
      </w:r>
      <w:r>
        <w:rPr/>
        <w:t xml:space="preserve">, </w:t>
      </w:r>
      <w:r>
        <w:rPr>
          <w:rStyle w:val="VerbatimChar"/>
        </w:rPr>
        <w:t>xbank_timers</w:t>
      </w:r>
      <w:r>
        <w:rPr/>
        <w:t xml:space="preserve">, </w:t>
      </w:r>
      <w:r>
        <w:rPr>
          <w:rStyle w:val="VerbatimChar"/>
        </w:rPr>
        <w:t>cmd_encoder</w:t>
      </w:r>
      <w:r>
        <w:rPr/>
        <w:t xml:space="preserve">, </w:t>
      </w:r>
      <w:r>
        <w:rPr>
          <w:rStyle w:val="VerbatimChar"/>
        </w:rPr>
        <w:t>odt_ctrl</w:t>
      </w:r>
      <w:r>
        <w:rPr/>
        <w:t xml:space="preserve">, </w:t>
      </w:r>
      <w:r>
        <w:rPr>
          <w:rStyle w:val="VerbatimChar"/>
        </w:rPr>
        <w:t>scheme selector</w:t>
      </w:r>
      <w:r>
        <w:rPr/>
        <w:t xml:space="preserve">, the </w:t>
      </w:r>
      <w:r>
        <w:rPr>
          <w:rStyle w:val="VerbatimChar"/>
        </w:rPr>
        <w:t>*_macro</w:t>
      </w:r>
      <w:r>
        <w:rPr/>
        <w:t xml:space="preserve">-as-architecture names, and </w:t>
      </w:r>
      <w:r>
        <w:rPr>
          <w:rStyle w:val="VerbatimChar"/>
        </w:rPr>
        <w:t>axi_intake</w:t>
      </w:r>
      <w:r>
        <w:rPr/>
        <w:t>/</w:t>
      </w:r>
      <w:r>
        <w:rPr>
          <w:rStyle w:val="VerbatimChar"/>
        </w:rPr>
        <w:t>axi_frontend</w:t>
      </w:r>
      <w:r>
        <w:rPr/>
        <w:t>.</w:t>
      </w:r>
    </w:p>
    <w:p>
      <w:pPr>
        <w:pStyle w:val="Compact"/>
        <w:numPr>
          <w:ilvl w:val="0"/>
          <w:numId w:val="225"/>
        </w:numPr>
        <w:rPr/>
      </w:pPr>
      <w:r>
        <w:rPr>
          <w:b/>
          <w:bCs/>
        </w:rPr>
        <w:t>Replaced by</w:t>
      </w:r>
      <w:r>
        <w:rPr/>
        <w:t>: the two CAMs (</w:t>
      </w:r>
      <w:r>
        <w:rPr>
          <w:rStyle w:val="VerbatimChar"/>
        </w:rPr>
        <w:t>pumice_wr_data_cam</w:t>
      </w:r>
      <w:r>
        <w:rPr/>
        <w:t xml:space="preserve"> + </w:t>
      </w:r>
      <w:r>
        <w:rPr>
          <w:rStyle w:val="VerbatimChar"/>
        </w:rPr>
        <w:t>pumice_rd_cmd_cam</w:t>
      </w:r>
      <w:r>
        <w:rPr/>
        <w:t xml:space="preserve">), FSM-free </w:t>
      </w:r>
      <w:r>
        <w:rPr>
          <w:rStyle w:val="VerbatimChar"/>
        </w:rPr>
        <w:t>bank_timer</w:t>
      </w:r>
      <w:r>
        <w:rPr/>
        <w:t xml:space="preserve"> (stamped by </w:t>
      </w:r>
      <w:r>
        <w:rPr>
          <w:rStyle w:val="VerbatimChar"/>
        </w:rPr>
        <w:t>pumice_bank_timers</w:t>
      </w:r>
      <w:r>
        <w:rPr/>
        <w:t xml:space="preserve">), </w:t>
      </w:r>
      <w:r>
        <w:rPr>
          <w:rStyle w:val="VerbatimChar"/>
        </w:rPr>
        <w:t>global_timers</w:t>
      </w:r>
      <w:r>
        <w:rPr/>
        <w:t xml:space="preserve">, </w:t>
      </w:r>
      <w:r>
        <w:rPr>
          <w:rStyle w:val="VerbatimChar"/>
        </w:rPr>
        <w:t>dfi_cmd_formatter</w:t>
      </w:r>
      <w:r>
        <w:rPr/>
        <w:t xml:space="preserve"> (+ </w:t>
      </w:r>
      <w:r>
        <w:rPr>
          <w:rStyle w:val="VerbatimChar"/>
        </w:rPr>
        <w:t>dfi_signal_pack</w:t>
      </w:r>
      <w:r>
        <w:rPr/>
        <w:t xml:space="preserve">), and the single </w:t>
      </w:r>
      <w:r>
        <w:rPr>
          <w:rStyle w:val="VerbatimChar"/>
        </w:rPr>
        <w:t>ADDR_MAP.bank_lsb</w:t>
      </w:r>
      <w:r>
        <w:rPr/>
        <w:t xml:space="preserve"> knob.</w:t>
      </w:r>
    </w:p>
    <w:p>
      <w:pPr>
        <w:pStyle w:val="Compact"/>
        <w:numPr>
          <w:ilvl w:val="0"/>
          <w:numId w:val="226"/>
        </w:numPr>
        <w:rPr/>
      </w:pPr>
      <w:r>
        <w:rPr>
          <w:b/>
          <w:bCs/>
        </w:rPr>
        <w:t>Introduced</w:t>
      </w:r>
      <w:r>
        <w:rPr/>
        <w:t xml:space="preserve">: the single-CDC DFI layer, the PeakRDL </w:t>
      </w:r>
      <w:r>
        <w:rPr>
          <w:rStyle w:val="VerbatimChar"/>
        </w:rPr>
        <w:t>pumice_csr</w:t>
      </w:r>
      <w:r>
        <w:rPr/>
        <w:t xml:space="preserve"> block (configuration by name), and the optional </w:t>
      </w:r>
      <w:r>
        <w:rPr>
          <w:rStyle w:val="VerbatimChar"/>
        </w:rPr>
        <w:t>pumice_top_geared</w:t>
      </w:r>
      <w:r>
        <w:rPr/>
        <w:t xml:space="preserve"> host-width wrapper.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42" w:name="module-hierarchy"/>
      <w:bookmarkStart w:id="143" w:name="X8ab25d052d95082a35f2b63f36186398245ff6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2"/>
      <w:bookmarkEnd w:id="143"/>
    </w:p>
    <w:p>
      <w:pPr>
        <w:pStyle w:val="Heading1"/>
        <w:shd w:val="clear" w:color="auto" w:fill="404040"/>
        <w:spacing w:before="360" w:after="120"/>
        <w:rPr/>
      </w:pPr>
      <w:bookmarkStart w:id="144" w:name="__RefHeading___Toc26242_57032980"/>
      <w:bookmarkStart w:id="145" w:name="top-level-interfaces"/>
      <w:bookmarkEnd w:id="144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Top-Level Interfaces</w:t>
      </w:r>
    </w:p>
    <w:p>
      <w:pPr>
        <w:pStyle w:val="FirstParagraph"/>
        <w:rPr/>
      </w:pPr>
      <w:r>
        <w:rPr>
          <w:sz w:val="20"/>
        </w:rPr>
        <w:t xml:space="preserve">This section is the integrator’s quick-reference for the controller’s top-level module port list. Detailed protocol semantics for each interface are in Chapter 4 (Interfaces); this is the </w:t>
      </w:r>
      <w:r>
        <w:rPr>
          <w:b/>
          <w:bCs/>
          <w:sz w:val="20"/>
        </w:rPr>
        <w:t>wire-level</w:t>
      </w:r>
      <w:r>
        <w:rPr>
          <w:sz w:val="20"/>
        </w:rPr>
        <w:t xml:space="preserve"> view — names, directions, widths, parameter dependencies.</w:t>
      </w:r>
    </w:p>
    <w:p>
      <w:pPr>
        <w:pStyle w:val="BodyText"/>
        <w:rPr/>
      </w:pPr>
      <w:r>
        <w:rPr>
          <w:sz w:val="20"/>
        </w:rPr>
        <w:t xml:space="preserve">The top module is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and has four external interfaces:</w:t>
      </w:r>
    </w:p>
    <w:p>
      <w:pPr>
        <w:pStyle w:val="Compact"/>
        <w:numPr>
          <w:ilvl w:val="0"/>
          <w:numId w:val="227"/>
        </w:numPr>
        <w:rPr/>
      </w:pPr>
      <w:r>
        <w:rPr/>
        <w:t xml:space="preserve">AXI4 slave (host request path), signals prefixed </w:t>
      </w:r>
      <w:r>
        <w:rPr>
          <w:rStyle w:val="VerbatimChar"/>
        </w:rPr>
        <w:t>s_axi_*</w:t>
      </w:r>
    </w:p>
    <w:p>
      <w:pPr>
        <w:pStyle w:val="Compact"/>
        <w:numPr>
          <w:ilvl w:val="0"/>
          <w:numId w:val="228"/>
        </w:numPr>
        <w:rPr/>
      </w:pPr>
      <w:r>
        <w:rPr/>
        <w:t xml:space="preserve">DFI v2.1 master (DRAM PHY path), signals suffixed </w:t>
      </w:r>
      <w:r>
        <w:rPr>
          <w:rStyle w:val="VerbatimChar"/>
        </w:rPr>
        <w:t>_o</w:t>
      </w:r>
      <w:r>
        <w:rPr/>
        <w:t xml:space="preserve"> / </w:t>
      </w:r>
      <w:r>
        <w:rPr>
          <w:rStyle w:val="VerbatimChar"/>
        </w:rPr>
        <w:t>_i</w:t>
      </w:r>
    </w:p>
    <w:p>
      <w:pPr>
        <w:pStyle w:val="Compact"/>
        <w:numPr>
          <w:ilvl w:val="0"/>
          <w:numId w:val="229"/>
        </w:numPr>
        <w:rPr/>
      </w:pPr>
      <w:r>
        <w:rPr/>
        <w:t xml:space="preserve">CSR register cpuif (configuration and observation) — a PeakRDL passthrough bus, </w:t>
      </w:r>
      <w:r>
        <w:rPr>
          <w:b/>
          <w:bCs/>
        </w:rPr>
        <w:t>not</w:t>
      </w:r>
      <w:r>
        <w:rPr/>
        <w:t xml:space="preserve"> APB</w:t>
      </w:r>
    </w:p>
    <w:p>
      <w:pPr>
        <w:pStyle w:val="Compact"/>
        <w:numPr>
          <w:ilvl w:val="0"/>
          <w:numId w:val="230"/>
        </w:numPr>
        <w:rPr/>
      </w:pPr>
      <w:r>
        <w:rPr/>
        <w:t xml:space="preserve">Clocks and resets (two domains) plus </w:t>
      </w:r>
      <w:r>
        <w:rPr>
          <w:rStyle w:val="VerbatimChar"/>
        </w:rPr>
        <w:t>init_done_o</w:t>
      </w:r>
    </w:p>
    <w:p>
      <w:pPr>
        <w:pStyle w:val="FirstParagraph"/>
        <w:rPr/>
      </w:pPr>
      <w:r>
        <w:rPr>
          <w:sz w:val="20"/>
        </w:rPr>
        <w:t xml:space="preserve">All four are exposed at the top level as flat per-signal ports. SystemVerilog interfaces are </w:t>
      </w:r>
      <w:r>
        <w:rPr>
          <w:b/>
          <w:bCs/>
          <w:sz w:val="20"/>
        </w:rPr>
        <w:t>not</w:t>
      </w:r>
      <w:r>
        <w:rPr>
          <w:sz w:val="20"/>
        </w:rPr>
        <w:t xml:space="preserve"> used at the top boundary because the framework’s interface convention (see CocoTBFramework BFM components) drives flat-port pin-level handshakes. Internal sub-blocks use interface objects, but the top-of-design is flat for synthesis and BFM compatibility.</w:t>
      </w:r>
    </w:p>
    <w:p>
      <w:pPr>
        <w:pStyle w:val="BodyText"/>
        <w:rPr/>
      </w:pPr>
      <w:r>
        <w:rPr>
          <w:sz w:val="20"/>
        </w:rPr>
        <w:t xml:space="preserve">An optional outer wrapper,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, adds a </w:t>
      </w:r>
      <w:r>
        <w:rPr>
          <w:rStyle w:val="VerbatimChar"/>
          <w:sz w:val="20"/>
        </w:rPr>
        <w:t>HOST_AXI_DATA_WIDTH</w:t>
      </w:r>
      <w:r>
        <w:rPr>
          <w:sz w:val="20"/>
        </w:rPr>
        <w:t xml:space="preserve"> parameter and inserts formally-verified AXI data-width converters ahead of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; when </w:t>
      </w:r>
      <w:r>
        <w:rPr>
          <w:rStyle w:val="VerbatimChar"/>
          <w:sz w:val="20"/>
        </w:rPr>
        <w:t>HOST_AXI_DATA_WIDTH == DW</w:t>
      </w:r>
      <w:r>
        <w:rPr>
          <w:sz w:val="20"/>
        </w:rPr>
        <w:t xml:space="preserve"> the converters are bypassed and the build is bit-identical. This section describes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itself.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6" w:name="__RefHeading___Toc26244_57032980"/>
      <w:bookmarkStart w:id="147" w:name="parameter-dependent-widths"/>
      <w:bookmarkEnd w:id="146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Parameter-Dependent Widths</w:t>
      </w:r>
    </w:p>
    <w:p>
      <w:pPr>
        <w:pStyle w:val="FirstParagraph"/>
        <w:rPr/>
      </w:pPr>
      <w:r>
        <w:rPr>
          <w:sz w:val="20"/>
        </w:rPr>
        <w:t xml:space="preserve">The core data width is fixed by the DFI geometry: </w:t>
      </w:r>
      <w:r>
        <w:rPr>
          <w:rStyle w:val="VerbatimChar"/>
          <w:sz w:val="20"/>
        </w:rPr>
        <w:t>DW = DRAM_BEAT_WIDTH * DFI_RATE</w:t>
      </w:r>
      <w:r>
        <w:rPr>
          <w:sz w:val="20"/>
        </w:rPr>
        <w:t xml:space="preserve">. There is no separate </w:t>
      </w:r>
      <w:r>
        <w:rPr>
          <w:rStyle w:val="VerbatimChar"/>
          <w:sz w:val="20"/>
        </w:rPr>
        <w:t>AXI_DATA_WIDTH</w:t>
      </w:r>
      <w:r>
        <w:rPr>
          <w:sz w:val="20"/>
        </w:rPr>
        <w:t xml:space="preserve"> parameter on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— the host AXI data width equals </w:t>
      </w:r>
      <w:r>
        <w:rPr>
          <w:rStyle w:val="VerbatimChar"/>
          <w:sz w:val="20"/>
        </w:rPr>
        <w:t>DW</w:t>
      </w:r>
      <w:r>
        <w:rPr>
          <w:sz w:val="20"/>
        </w:rPr>
        <w:t>. Throughout this section:</w:t>
      </w:r>
    </w:p>
    <w:p>
      <w:pPr>
        <w:pStyle w:val="Compact"/>
        <w:numPr>
          <w:ilvl w:val="0"/>
          <w:numId w:val="231"/>
        </w:numPr>
        <w:rPr/>
      </w:pPr>
      <w:r>
        <w:rPr>
          <w:rStyle w:val="VerbatimChar"/>
        </w:rPr>
        <w:t>AW</w:t>
      </w:r>
      <w:r>
        <w:rPr/>
        <w:t xml:space="preserve"> = </w:t>
      </w:r>
      <w:r>
        <w:rPr>
          <w:rStyle w:val="VerbatimChar"/>
        </w:rPr>
        <w:t>AXI_ADDR_WIDTH</w:t>
      </w:r>
      <w:r>
        <w:rPr/>
        <w:t xml:space="preserve"> (default 32)</w:t>
      </w:r>
    </w:p>
    <w:p>
      <w:pPr>
        <w:pStyle w:val="Compact"/>
        <w:numPr>
          <w:ilvl w:val="0"/>
          <w:numId w:val="232"/>
        </w:numPr>
        <w:rPr/>
      </w:pPr>
      <w:r>
        <w:rPr>
          <w:rStyle w:val="VerbatimChar"/>
        </w:rPr>
        <w:t>DFI_RATE</w:t>
      </w:r>
      <w:r>
        <w:rPr/>
        <w:t xml:space="preserve"> = DFI phase count / frequency ratio (default 2)</w:t>
      </w:r>
    </w:p>
    <w:p>
      <w:pPr>
        <w:pStyle w:val="Compact"/>
        <w:numPr>
          <w:ilvl w:val="0"/>
          <w:numId w:val="233"/>
        </w:numPr>
        <w:rPr/>
      </w:pPr>
      <w:r>
        <w:rPr>
          <w:rStyle w:val="VerbatimChar"/>
        </w:rPr>
        <w:t>DRAM_BEAT_WIDTH</w:t>
      </w:r>
      <w:r>
        <w:rPr/>
        <w:t xml:space="preserve"> = per-beat DRAM data width (default 64)</w:t>
      </w:r>
    </w:p>
    <w:p>
      <w:pPr>
        <w:pStyle w:val="Compact"/>
        <w:numPr>
          <w:ilvl w:val="0"/>
          <w:numId w:val="234"/>
        </w:numPr>
        <w:rPr/>
      </w:pPr>
      <w:r>
        <w:rPr>
          <w:rStyle w:val="VerbatimChar"/>
        </w:rPr>
        <w:t>DW</w:t>
      </w:r>
      <w:r>
        <w:rPr/>
        <w:t xml:space="preserve"> = </w:t>
      </w:r>
      <w:r>
        <w:rPr>
          <w:rStyle w:val="VerbatimChar"/>
        </w:rPr>
        <w:t>DRAM_BEAT_WIDTH * DFI_RATE</w:t>
      </w:r>
      <w:r>
        <w:rPr/>
        <w:t xml:space="preserve"> (host AXI + DFI word width; default 128)</w:t>
      </w:r>
    </w:p>
    <w:p>
      <w:pPr>
        <w:pStyle w:val="Compact"/>
        <w:numPr>
          <w:ilvl w:val="0"/>
          <w:numId w:val="235"/>
        </w:numPr>
        <w:rPr/>
      </w:pPr>
      <w:r>
        <w:rPr>
          <w:rStyle w:val="VerbatimChar"/>
        </w:rPr>
        <w:t>SW</w:t>
      </w:r>
      <w:r>
        <w:rPr/>
        <w:t xml:space="preserve"> = </w:t>
      </w:r>
      <w:r>
        <w:rPr>
          <w:rStyle w:val="VerbatimChar"/>
        </w:rPr>
        <w:t>DW/8</w:t>
      </w:r>
      <w:r>
        <w:rPr/>
        <w:t xml:space="preserve"> (byte-strobe width)</w:t>
      </w:r>
    </w:p>
    <w:p>
      <w:pPr>
        <w:pStyle w:val="Compact"/>
        <w:numPr>
          <w:ilvl w:val="0"/>
          <w:numId w:val="236"/>
        </w:numPr>
        <w:rPr/>
      </w:pPr>
      <w:r>
        <w:rPr>
          <w:rStyle w:val="VerbatimChar"/>
        </w:rPr>
        <w:t>IW</w:t>
      </w:r>
      <w:r>
        <w:rPr/>
        <w:t xml:space="preserve"> = </w:t>
      </w:r>
      <w:r>
        <w:rPr>
          <w:rStyle w:val="VerbatimChar"/>
        </w:rPr>
        <w:t>AXI_ID_WIDTH</w:t>
      </w:r>
      <w:r>
        <w:rPr/>
        <w:t xml:space="preserve"> (default 8)</w:t>
      </w:r>
    </w:p>
    <w:p>
      <w:pPr>
        <w:pStyle w:val="Compact"/>
        <w:numPr>
          <w:ilvl w:val="0"/>
          <w:numId w:val="237"/>
        </w:numPr>
        <w:rPr/>
      </w:pPr>
      <w:r>
        <w:rPr>
          <w:rStyle w:val="VerbatimChar"/>
        </w:rPr>
        <w:t>NR</w:t>
      </w:r>
      <w:r>
        <w:rPr/>
        <w:t xml:space="preserve"> = </w:t>
      </w:r>
      <w:r>
        <w:rPr>
          <w:rStyle w:val="VerbatimChar"/>
        </w:rPr>
        <w:t>NUM_RANKS</w:t>
      </w:r>
      <w:r>
        <w:rPr/>
        <w:t xml:space="preserve"> (default 1)</w:t>
      </w:r>
    </w:p>
    <w:p>
      <w:pPr>
        <w:pStyle w:val="Compact"/>
        <w:numPr>
          <w:ilvl w:val="0"/>
          <w:numId w:val="238"/>
        </w:numPr>
        <w:rPr/>
      </w:pPr>
      <w:r>
        <w:rPr>
          <w:rStyle w:val="VerbatimChar"/>
        </w:rPr>
        <w:t>NB</w:t>
      </w:r>
      <w:r>
        <w:rPr/>
        <w:t xml:space="preserve"> = </w:t>
      </w:r>
      <w:r>
        <w:rPr>
          <w:rStyle w:val="VerbatimChar"/>
        </w:rPr>
        <w:t>NUM_BANKS</w:t>
      </w:r>
      <w:r>
        <w:rPr/>
        <w:t xml:space="preserve"> (default 8)</w:t>
      </w:r>
    </w:p>
    <w:p>
      <w:pPr>
        <w:pStyle w:val="Compact"/>
        <w:numPr>
          <w:ilvl w:val="0"/>
          <w:numId w:val="239"/>
        </w:numPr>
        <w:rPr/>
      </w:pPr>
      <w:r>
        <w:rPr>
          <w:rStyle w:val="VerbatimChar"/>
        </w:rPr>
        <w:t>RW</w:t>
      </w:r>
      <w:r>
        <w:rPr/>
        <w:t xml:space="preserve"> = </w:t>
      </w:r>
      <w:r>
        <w:rPr>
          <w:rStyle w:val="VerbatimChar"/>
        </w:rPr>
        <w:t>ROW_WIDTH</w:t>
      </w:r>
      <w:r>
        <w:rPr/>
        <w:t xml:space="preserve"> (default 14)</w:t>
      </w:r>
    </w:p>
    <w:p>
      <w:pPr>
        <w:pStyle w:val="Compact"/>
        <w:numPr>
          <w:ilvl w:val="0"/>
          <w:numId w:val="240"/>
        </w:numPr>
        <w:rPr/>
      </w:pPr>
      <w:r>
        <w:rPr>
          <w:rStyle w:val="VerbatimChar"/>
        </w:rPr>
        <w:t>CW</w:t>
      </w:r>
      <w:r>
        <w:rPr/>
        <w:t xml:space="preserve"> = </w:t>
      </w:r>
      <w:r>
        <w:rPr>
          <w:rStyle w:val="VerbatimChar"/>
        </w:rPr>
        <w:t>COL_WIDTH</w:t>
      </w:r>
      <w:r>
        <w:rPr/>
        <w:t xml:space="preserve"> (default 10)</w:t>
      </w:r>
    </w:p>
    <w:p>
      <w:pPr>
        <w:pStyle w:val="Compact"/>
        <w:numPr>
          <w:ilvl w:val="0"/>
          <w:numId w:val="241"/>
        </w:numPr>
        <w:rPr/>
      </w:pPr>
      <w:r>
        <w:rPr>
          <w:rStyle w:val="VerbatimChar"/>
        </w:rPr>
        <w:t>BKW</w:t>
      </w:r>
      <w:r>
        <w:rPr/>
        <w:t xml:space="preserve"> = </w:t>
      </w:r>
      <w:r>
        <w:rPr>
          <w:rStyle w:val="VerbatimChar"/>
        </w:rPr>
        <w:t>$clog2(NUM_BANKS)</w:t>
      </w:r>
    </w:p>
    <w:p>
      <w:pPr>
        <w:pStyle w:val="Compact"/>
        <w:numPr>
          <w:ilvl w:val="0"/>
          <w:numId w:val="242"/>
        </w:numPr>
        <w:rPr/>
      </w:pPr>
      <w:r>
        <w:rPr>
          <w:rStyle w:val="VerbatimChar"/>
        </w:rPr>
        <w:t>CSR_ADDR_W</w:t>
      </w:r>
      <w:r>
        <w:rPr/>
        <w:t xml:space="preserve"> = CSR address width (default 12)</w:t>
      </w:r>
      <w:bookmarkEnd w:id="1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8" w:name="__RefHeading___Toc26246_57032980"/>
      <w:bookmarkEnd w:id="148"/>
      <w:r>
        <w:rPr>
          <w:rStyle w:val="SectionNumber"/>
          <w:b/>
          <w:color w:val="228B22"/>
          <w:sz w:val="28"/>
        </w:rPr>
        <w:t>10.2</w:t>
      </w:r>
      <w:r>
        <w:rPr>
          <w:b/>
          <w:color w:val="228B22"/>
          <w:sz w:val="28"/>
        </w:rPr>
        <w:tab/>
        <w:t>1. AXI4 Slave (Host-side)</w:t>
      </w:r>
    </w:p>
    <w:p>
      <w:pPr>
        <w:pStyle w:val="FirstParagraph"/>
        <w:rPr/>
      </w:pPr>
      <w:r>
        <w:rPr>
          <w:sz w:val="20"/>
        </w:rPr>
        <w:t xml:space="preserve">All host AXI ports carry the </w:t>
      </w:r>
      <w:r>
        <w:rPr>
          <w:rStyle w:val="VerbatimChar"/>
          <w:sz w:val="20"/>
        </w:rPr>
        <w:t>s_axi_</w:t>
      </w:r>
      <w:r>
        <w:rPr>
          <w:sz w:val="20"/>
        </w:rPr>
        <w:t xml:space="preserve"> prefix.</w:t>
      </w:r>
    </w:p>
    <w:p>
      <w:pPr>
        <w:pStyle w:val="Heading3"/>
        <w:spacing w:before="200" w:after="80"/>
        <w:rPr/>
      </w:pPr>
      <w:bookmarkStart w:id="149" w:name="__RefHeading___Toc26248_57032980"/>
      <w:bookmarkEnd w:id="149"/>
      <w:r>
        <w:rPr>
          <w:rStyle w:val="SectionNumber"/>
          <w:b/>
          <w:color w:val="404040"/>
          <w:sz w:val="24"/>
        </w:rPr>
        <w:t>10.2.1</w:t>
      </w:r>
      <w:r>
        <w:rPr>
          <w:b/>
          <w:color w:val="404040"/>
          <w:sz w:val="24"/>
        </w:rPr>
        <w:tab/>
        <w:t>Write Address Channel (AW)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1355"/>
        <w:gridCol w:w="984"/>
        <w:gridCol w:w="468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3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9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s_axi_awid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transaction 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s_axi_awaddr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start address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s_axi_awlen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– 1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s_axi_awsize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 encoding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s_axi_awburst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 mandatory; FIXED / WRAP optional)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s_axi_awlock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Lock (ignored — exclusives not supported)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s_axi_awcache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Cache hint (observed; no behavior)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s_axi_awprot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Protection bits (observed)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s_axi_awqos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QoS hint (boosts scheduler priority — see §3.2)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s_axi_awregion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Region (observed)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s_axi_awuser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sideband (observed)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s_axi_awvalid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Address-valid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s_axi_awready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Address-ready</w:t>
            </w:r>
            <w:bookmarkStart w:id="150" w:name="write-address-channel-aw"/>
            <w:bookmarkEnd w:id="150"/>
          </w:p>
        </w:tc>
      </w:tr>
    </w:tbl>
    <w:p>
      <w:pPr>
        <w:pStyle w:val="Heading3"/>
        <w:spacing w:before="200" w:after="80"/>
        <w:rPr/>
      </w:pPr>
      <w:bookmarkStart w:id="151" w:name="__RefHeading___Toc26250_57032980"/>
      <w:bookmarkEnd w:id="151"/>
      <w:r>
        <w:rPr>
          <w:rStyle w:val="SectionNumber"/>
          <w:b/>
          <w:color w:val="404040"/>
          <w:sz w:val="24"/>
        </w:rPr>
        <w:t>10.2.2</w:t>
      </w:r>
      <w:r>
        <w:rPr>
          <w:b/>
          <w:color w:val="404040"/>
          <w:sz w:val="24"/>
        </w:rPr>
        <w:tab/>
        <w:t>Write Data Channel (W)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enables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 of burst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s_axi_wuser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sideband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Data-valid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Data-ready</w:t>
            </w:r>
          </w:p>
        </w:tc>
      </w:tr>
    </w:tbl>
    <w:p>
      <w:pPr>
        <w:pStyle w:val="Heading3"/>
        <w:spacing w:before="200" w:after="80"/>
        <w:rPr/>
      </w:pPr>
      <w:bookmarkStart w:id="152" w:name="__RefHeading___Toc26252_57032980"/>
      <w:bookmarkEnd w:id="152"/>
      <w:r>
        <w:rPr>
          <w:rStyle w:val="SectionNumber"/>
          <w:b/>
          <w:color w:val="404040"/>
          <w:sz w:val="24"/>
        </w:rPr>
        <w:t>10.2.3</w:t>
      </w:r>
      <w:r>
        <w:rPr>
          <w:b/>
          <w:color w:val="404040"/>
          <w:sz w:val="24"/>
        </w:rPr>
        <w:tab/>
        <w:t>Write Response Channel (B)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42"/>
        <w:gridCol w:w="1491"/>
        <w:gridCol w:w="1085"/>
        <w:gridCol w:w="4341"/>
      </w:tblGrid>
      <w:tr>
        <w:trPr>
          <w:tblHeader w:val="true"/>
        </w:trPr>
        <w:tc>
          <w:tcPr>
            <w:tcW w:w="244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4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0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s_axi_bid</w:t>
            </w:r>
          </w:p>
        </w:tc>
        <w:tc>
          <w:tcPr>
            <w:tcW w:w="14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IW</w:t>
            </w:r>
          </w:p>
        </w:tc>
        <w:tc>
          <w:tcPr>
            <w:tcW w:w="4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ID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s_axi_bresp</w:t>
            </w:r>
          </w:p>
        </w:tc>
        <w:tc>
          <w:tcPr>
            <w:tcW w:w="14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code (OKAY / SLVERR)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s_axi_buser</w:t>
            </w:r>
          </w:p>
        </w:tc>
        <w:tc>
          <w:tcPr>
            <w:tcW w:w="14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sideband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s_axi_bvalid</w:t>
            </w:r>
          </w:p>
        </w:tc>
        <w:tc>
          <w:tcPr>
            <w:tcW w:w="14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Response-valid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s_axi_bready</w:t>
            </w:r>
          </w:p>
        </w:tc>
        <w:tc>
          <w:tcPr>
            <w:tcW w:w="14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Response-ready</w:t>
            </w:r>
          </w:p>
        </w:tc>
      </w:tr>
    </w:tbl>
    <w:p>
      <w:pPr>
        <w:pStyle w:val="Heading3"/>
        <w:spacing w:before="200" w:after="80"/>
        <w:rPr/>
      </w:pPr>
      <w:bookmarkStart w:id="153" w:name="__RefHeading___Toc26254_57032980"/>
      <w:bookmarkEnd w:id="153"/>
      <w:r>
        <w:rPr>
          <w:rStyle w:val="SectionNumber"/>
          <w:b/>
          <w:color w:val="404040"/>
          <w:sz w:val="24"/>
        </w:rPr>
        <w:t>10.2.4</w:t>
      </w:r>
      <w:r>
        <w:rPr>
          <w:b/>
          <w:color w:val="404040"/>
          <w:sz w:val="24"/>
        </w:rPr>
        <w:tab/>
        <w:t>Read Address Channel (AR)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1355"/>
        <w:gridCol w:w="984"/>
        <w:gridCol w:w="468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3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9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s_axi_arid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transaction 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s_axi_araddr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start address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s_axi_arlen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– 1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s_axi_arsize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 encoding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s_axi_arburst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s_axi_arlock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Lock (ignored)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s_axi_arcache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Cache hint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s_axi_arprot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s_axi_arqos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QoS hint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s_axi_arregion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s_axi_aruser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sideband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s_axi_arvalid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Address-valid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s_axi_arready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Address-ready</w:t>
            </w:r>
          </w:p>
        </w:tc>
      </w:tr>
    </w:tbl>
    <w:p>
      <w:pPr>
        <w:pStyle w:val="Heading3"/>
        <w:spacing w:before="200" w:after="80"/>
        <w:rPr/>
      </w:pPr>
      <w:bookmarkStart w:id="154" w:name="__RefHeading___Toc26256_57032980"/>
      <w:bookmarkEnd w:id="154"/>
      <w:r>
        <w:rPr>
          <w:rStyle w:val="SectionNumber"/>
          <w:b/>
          <w:color w:val="404040"/>
          <w:sz w:val="24"/>
        </w:rPr>
        <w:t>10.2.5</w:t>
      </w:r>
      <w:r>
        <w:rPr>
          <w:b/>
          <w:color w:val="404040"/>
          <w:sz w:val="24"/>
        </w:rPr>
        <w:tab/>
        <w:t>Read Data Channel (R)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code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s_axi_ruser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sideband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Data-valid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Data-ready</w:t>
            </w:r>
            <w:bookmarkStart w:id="155" w:name="axi4-slave-host-side"/>
            <w:bookmarkEnd w:id="15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6" w:name="__RefHeading___Toc26258_57032980"/>
      <w:bookmarkEnd w:id="156"/>
      <w:r>
        <w:rPr>
          <w:rStyle w:val="SectionNumber"/>
          <w:b/>
          <w:color w:val="228B22"/>
          <w:sz w:val="28"/>
        </w:rPr>
        <w:t>10.3</w:t>
      </w:r>
      <w:r>
        <w:rPr>
          <w:b/>
          <w:color w:val="228B22"/>
          <w:sz w:val="28"/>
        </w:rPr>
        <w:tab/>
        <w:t>2. DFI v2.1 Master (PHY-side)</w:t>
      </w:r>
    </w:p>
    <w:p>
      <w:pPr>
        <w:pStyle w:val="FirstParagraph"/>
        <w:rPr/>
      </w:pPr>
      <w:r>
        <w:rPr>
          <w:sz w:val="20"/>
        </w:rPr>
        <w:t xml:space="preserve">The DFI v2.1 sub-interfaces present on this controller are limited to </w:t>
      </w:r>
      <w:r>
        <w:rPr>
          <w:b/>
          <w:bCs/>
          <w:sz w:val="20"/>
        </w:rPr>
        <w:t>command</w:t>
      </w:r>
      <w:r>
        <w:rPr>
          <w:sz w:val="20"/>
        </w:rPr>
        <w:t xml:space="preserve">, </w:t>
      </w:r>
      <w:r>
        <w:rPr>
          <w:b/>
          <w:bCs/>
          <w:sz w:val="20"/>
        </w:rPr>
        <w:t>write-data</w:t>
      </w:r>
      <w:r>
        <w:rPr>
          <w:sz w:val="20"/>
        </w:rPr>
        <w:t xml:space="preserve">, </w:t>
      </w:r>
      <w:r>
        <w:rPr>
          <w:b/>
          <w:bCs/>
          <w:sz w:val="20"/>
        </w:rPr>
        <w:t>read-data</w:t>
      </w:r>
      <w:r>
        <w:rPr>
          <w:sz w:val="20"/>
        </w:rPr>
        <w:t xml:space="preserve">, and the </w:t>
      </w:r>
      <w:r>
        <w:rPr>
          <w:b/>
          <w:bCs/>
          <w:sz w:val="20"/>
        </w:rPr>
        <w:t>init handshake</w:t>
      </w:r>
      <w:r>
        <w:rPr>
          <w:sz w:val="20"/>
        </w:rPr>
        <w:t>. Training, frequency-change, low-power, update, and CRC sub-interfaces are not driven — see §2.1 Out of Scope.</w:t>
      </w:r>
    </w:p>
    <w:p>
      <w:pPr>
        <w:pStyle w:val="BodyText"/>
        <w:rPr/>
      </w:pPr>
      <w:r>
        <w:rPr>
          <w:sz w:val="20"/>
        </w:rPr>
        <w:t xml:space="preserve">The DFI ports are flat, per-phase-packed buses (the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phases are concatenated into one vector) rather than SystemVerilog arrays. All DFI ports carry the </w:t>
      </w:r>
      <w:r>
        <w:rPr>
          <w:rStyle w:val="VerbatimChar"/>
          <w:sz w:val="20"/>
        </w:rPr>
        <w:t>_o</w:t>
      </w:r>
      <w:r>
        <w:rPr>
          <w:sz w:val="20"/>
        </w:rPr>
        <w:t xml:space="preserve"> (output) or </w:t>
      </w:r>
      <w:r>
        <w:rPr>
          <w:rStyle w:val="VerbatimChar"/>
          <w:sz w:val="20"/>
        </w:rPr>
        <w:t>_i</w:t>
      </w:r>
      <w:r>
        <w:rPr>
          <w:sz w:val="20"/>
        </w:rPr>
        <w:t xml:space="preserve"> (input) suffix. Command formatting runs on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, past the single CDC in </w:t>
      </w:r>
      <w:r>
        <w:rPr>
          <w:rStyle w:val="VerbatimChar"/>
          <w:sz w:val="20"/>
        </w:rPr>
        <w:t>pumice_dfi_layer</w:t>
      </w:r>
      <w:r>
        <w:rPr>
          <w:sz w:val="20"/>
        </w:rPr>
        <w:t>.</w:t>
      </w:r>
    </w:p>
    <w:p>
      <w:pPr>
        <w:pStyle w:val="Heading3"/>
        <w:spacing w:before="200" w:after="80"/>
        <w:rPr/>
      </w:pPr>
      <w:bookmarkStart w:id="157" w:name="__RefHeading___Toc26260_57032980"/>
      <w:bookmarkEnd w:id="157"/>
      <w:r>
        <w:rPr>
          <w:rStyle w:val="SectionNumber"/>
          <w:b/>
          <w:color w:val="404040"/>
          <w:sz w:val="24"/>
        </w:rPr>
        <w:t>10.3.1</w:t>
      </w:r>
      <w:r>
        <w:rPr>
          <w:b/>
          <w:color w:val="404040"/>
          <w:sz w:val="24"/>
        </w:rPr>
        <w:tab/>
        <w:t>DFI Command Bus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16"/>
        <w:gridCol w:w="936"/>
        <w:gridCol w:w="2298"/>
        <w:gridCol w:w="4509"/>
      </w:tblGrid>
      <w:tr>
        <w:trPr>
          <w:tblHeader w:val="true"/>
        </w:trPr>
        <w:tc>
          <w:tcPr>
            <w:tcW w:w="161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229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dfi_address_o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RW * 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operand (row / column); LPDDR2 CA-bus command is packed here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dfi_bank_o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BKW * 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operand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dfi_cs_n_o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NR * 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 chip-select, per rank per phase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dfi_ras_n_o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RAS strobe per phase (DDR2; idle for LPDDR2)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dfi_cas_n_o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 strobe per phase (DDR2; idle for LPDDR2)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dfi_we_n_o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 strobe per phase (DDR2; idle for LPDDR2)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dfi_odt_o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NR * 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ODT, per rank per phase</w:t>
            </w:r>
            <w:bookmarkStart w:id="158" w:name="dfi-command-bus"/>
            <w:bookmarkEnd w:id="158"/>
          </w:p>
        </w:tc>
      </w:tr>
    </w:tbl>
    <w:p>
      <w:pPr>
        <w:pStyle w:val="Heading3"/>
        <w:spacing w:before="200" w:after="80"/>
        <w:rPr/>
      </w:pPr>
      <w:bookmarkStart w:id="159" w:name="__RefHeading___Toc26262_57032980"/>
      <w:bookmarkEnd w:id="159"/>
      <w:r>
        <w:rPr>
          <w:rStyle w:val="SectionNumber"/>
          <w:b/>
          <w:color w:val="404040"/>
          <w:sz w:val="24"/>
        </w:rPr>
        <w:t>10.3.2</w:t>
      </w:r>
      <w:r>
        <w:rPr>
          <w:b/>
          <w:color w:val="404040"/>
          <w:sz w:val="24"/>
        </w:rPr>
        <w:tab/>
        <w:t>DFI Write-Data Bus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32"/>
        <w:gridCol w:w="1212"/>
        <w:gridCol w:w="1431"/>
        <w:gridCol w:w="4184"/>
      </w:tblGrid>
      <w:tr>
        <w:trPr>
          <w:tblHeader w:val="true"/>
        </w:trPr>
        <w:tc>
          <w:tcPr>
            <w:tcW w:w="25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2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4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1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dfi_wrdata_o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(all phases packed; = one DFI word)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dfi_wrdata_en_o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Per-phase write-data enable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dfi_wrdata_mask_o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SW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Per-byte write mask (DFI polarity: 1 = do-not-write)</w:t>
            </w:r>
          </w:p>
        </w:tc>
      </w:tr>
    </w:tbl>
    <w:p>
      <w:pPr>
        <w:pStyle w:val="Heading3"/>
        <w:spacing w:before="200" w:after="80"/>
        <w:rPr/>
      </w:pPr>
      <w:bookmarkStart w:id="160" w:name="__RefHeading___Toc26264_57032980"/>
      <w:bookmarkEnd w:id="160"/>
      <w:r>
        <w:rPr>
          <w:rStyle w:val="SectionNumber"/>
          <w:b/>
          <w:color w:val="404040"/>
          <w:sz w:val="24"/>
        </w:rPr>
        <w:t>10.3.3</w:t>
      </w:r>
      <w:r>
        <w:rPr>
          <w:b/>
          <w:color w:val="404040"/>
          <w:sz w:val="24"/>
        </w:rPr>
        <w:tab/>
        <w:t>DFI Read-Data Bus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32"/>
        <w:gridCol w:w="1212"/>
        <w:gridCol w:w="1431"/>
        <w:gridCol w:w="4184"/>
      </w:tblGrid>
      <w:tr>
        <w:trPr>
          <w:tblHeader w:val="true"/>
        </w:trPr>
        <w:tc>
          <w:tcPr>
            <w:tcW w:w="25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2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4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1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dfi_rddata_en_o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Per-phase read-data enable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dfi_rddata_i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(all phases packed)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dfi_rddata_valid_i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Per-phase read-data valid</w:t>
            </w:r>
          </w:p>
        </w:tc>
      </w:tr>
    </w:tbl>
    <w:p>
      <w:pPr>
        <w:pStyle w:val="Heading3"/>
        <w:spacing w:before="200" w:after="80"/>
        <w:rPr/>
      </w:pPr>
      <w:bookmarkStart w:id="161" w:name="__RefHeading___Toc26266_57032980"/>
      <w:bookmarkEnd w:id="161"/>
      <w:r>
        <w:rPr>
          <w:rStyle w:val="SectionNumber"/>
          <w:b/>
          <w:color w:val="404040"/>
          <w:sz w:val="24"/>
        </w:rPr>
        <w:t>10.3.4</w:t>
      </w:r>
      <w:r>
        <w:rPr>
          <w:b/>
          <w:color w:val="404040"/>
          <w:sz w:val="24"/>
        </w:rPr>
        <w:tab/>
        <w:t>DFI Init Handshake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52"/>
        <w:gridCol w:w="1211"/>
        <w:gridCol w:w="771"/>
        <w:gridCol w:w="4625"/>
      </w:tblGrid>
      <w:tr>
        <w:trPr>
          <w:tblHeader w:val="true"/>
        </w:trPr>
        <w:tc>
          <w:tcPr>
            <w:tcW w:w="27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7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6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dfi_init_start_o</w:t>
            </w:r>
          </w:p>
        </w:tc>
        <w:tc>
          <w:tcPr>
            <w:tcW w:w="12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 handshake — start of DRAM init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dfi_init_complete_i</w:t>
            </w:r>
          </w:p>
        </w:tc>
        <w:tc>
          <w:tcPr>
            <w:tcW w:w="12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 signals init complete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2" w:name="__RefHeading___Toc26268_57032980"/>
      <w:bookmarkEnd w:id="162"/>
      <w:r>
        <w:rPr>
          <w:rStyle w:val="SectionNumber"/>
          <w:b/>
          <w:color w:val="228B22"/>
          <w:sz w:val="28"/>
        </w:rPr>
        <w:t>10.4</w:t>
      </w:r>
      <w:r>
        <w:rPr>
          <w:b/>
          <w:color w:val="228B22"/>
          <w:sz w:val="28"/>
        </w:rPr>
        <w:tab/>
        <w:t>3. CSR Register Interface (Configuration / Observation)</w:t>
      </w:r>
    </w:p>
    <w:p>
      <w:pPr>
        <w:pStyle w:val="FirstParagraph"/>
        <w:rPr/>
      </w:pPr>
      <w:r>
        <w:rPr>
          <w:sz w:val="20"/>
        </w:rPr>
        <w:t>Configuration is driven by name from a PeakRDL-generated register block (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) via a passthrough </w:t>
      </w:r>
      <w:r>
        <w:rPr>
          <w:b/>
          <w:bCs/>
          <w:sz w:val="20"/>
        </w:rPr>
        <w:t>cpuif</w:t>
      </w:r>
      <w:r>
        <w:rPr>
          <w:sz w:val="20"/>
        </w:rPr>
        <w:t xml:space="preserve"> request bus (not APB). Address width is </w:t>
      </w:r>
      <w:r>
        <w:rPr>
          <w:rStyle w:val="VerbatimChar"/>
          <w:sz w:val="20"/>
        </w:rPr>
        <w:t>CSR_ADDR_W</w:t>
      </w:r>
      <w:r>
        <w:rPr>
          <w:sz w:val="20"/>
        </w:rPr>
        <w:t xml:space="preserve"> (default 12). Detailed register map in §6.3.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38"/>
        <w:gridCol w:w="1198"/>
        <w:gridCol w:w="1741"/>
        <w:gridCol w:w="3482"/>
      </w:tblGrid>
      <w:tr>
        <w:trPr>
          <w:tblHeader w:val="true"/>
        </w:trPr>
        <w:tc>
          <w:tcPr>
            <w:tcW w:w="29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19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7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34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valid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s_cpuif_req_is_wr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write, 0 = read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s_cpuif_addr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CSR_ADDR_W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address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s_cpuif_wr_data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s_cpuif_wr_biten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Per-bit write enable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s_cpuif_req_stall_wr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back-pressure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s_cpuif_req_stall_rd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back-pressure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s_cpuif_rd_ack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s_cpuif_rd_err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error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s_cpuif_rd_data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s_cpuif_wr_ack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accepted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s_cpuif_wr_err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error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3" w:name="__RefHeading___Toc26270_57032980"/>
      <w:bookmarkEnd w:id="163"/>
      <w:r>
        <w:rPr>
          <w:rStyle w:val="SectionNumber"/>
          <w:b/>
          <w:color w:val="228B22"/>
          <w:sz w:val="28"/>
        </w:rPr>
        <w:t>10.5</w:t>
      </w:r>
      <w:r>
        <w:rPr>
          <w:b/>
          <w:color w:val="228B22"/>
          <w:sz w:val="28"/>
        </w:rPr>
        <w:tab/>
        <w:t>4. Clocks, Resets, and Status</w:t>
      </w:r>
    </w:p>
    <w:p>
      <w:pPr>
        <w:pStyle w:val="FirstParagraph"/>
        <w:rPr/>
      </w:pPr>
      <w:r>
        <w:rPr>
          <w:sz w:val="20"/>
        </w:rPr>
        <w:t>The design has two clock domains — the controller/AXI domain (</w:t>
      </w:r>
      <w:r>
        <w:rPr>
          <w:rStyle w:val="VerbatimChar"/>
          <w:sz w:val="20"/>
        </w:rPr>
        <w:t>aclk</w:t>
      </w:r>
      <w:r>
        <w:rPr>
          <w:sz w:val="20"/>
        </w:rPr>
        <w:t>) and the DFI/PHY domain (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) — with the single crossing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>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87"/>
        <w:gridCol w:w="1156"/>
        <w:gridCol w:w="841"/>
        <w:gridCol w:w="5575"/>
      </w:tblGrid>
      <w:tr>
        <w:trPr>
          <w:tblHeader w:val="true"/>
        </w:trPr>
        <w:tc>
          <w:tcPr>
            <w:tcW w:w="17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1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8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57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</w:p>
        </w:tc>
        <w:tc>
          <w:tcPr>
            <w:tcW w:w="11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clock (host AXI, CAMs, scheduler)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</w:p>
        </w:tc>
        <w:tc>
          <w:tcPr>
            <w:tcW w:w="11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reset, active low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dfi_clk</w:t>
            </w:r>
          </w:p>
        </w:tc>
        <w:tc>
          <w:tcPr>
            <w:tcW w:w="11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DFI/PHY clock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dfi_rstn</w:t>
            </w:r>
          </w:p>
        </w:tc>
        <w:tc>
          <w:tcPr>
            <w:tcW w:w="11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 reset, active low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init_done_o</w:t>
            </w:r>
          </w:p>
        </w:tc>
        <w:tc>
          <w:tcPr>
            <w:tcW w:w="11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Asserted when DRAM init completes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4" w:name="__RefHeading___Toc26272_57032980"/>
      <w:bookmarkEnd w:id="164"/>
      <w:r>
        <w:rPr>
          <w:rStyle w:val="SectionNumber"/>
          <w:b/>
          <w:color w:val="228B22"/>
          <w:sz w:val="28"/>
        </w:rPr>
        <w:t>10.6</w:t>
      </w:r>
      <w:r>
        <w:rPr>
          <w:b/>
          <w:color w:val="228B22"/>
          <w:sz w:val="28"/>
        </w:rPr>
        <w:tab/>
        <w:t>Hierarchical Top-Level View</w:t>
      </w:r>
    </w:p>
    <w:p>
      <w:pPr>
        <w:pStyle w:val="FirstParagraph"/>
        <w:rPr/>
      </w:pPr>
      <w:r>
        <w:rPr>
          <w:sz w:val="20"/>
        </w:rPr>
        <w:t>The top-level pinout in shorthand:</w:t>
      </w:r>
    </w:p>
    <w:p>
      <w:pPr>
        <w:pStyle w:val="SourceCode"/>
        <w:rPr/>
      </w:pPr>
      <w:r>
        <w:rPr>
          <w:rStyle w:val="VerbatimChar"/>
        </w:rPr>
        <w:t>pumice_top</w:t>
      </w:r>
      <w:r>
        <w:rPr/>
        <w:br/>
      </w:r>
      <w:r>
        <w:rPr>
          <w:rStyle w:val="VerbatimChar"/>
        </w:rPr>
        <w:t xml:space="preserve">    ├── AXI4 slave        (host)         s_axi_awid, s_axi_awaddr, ..., s_axi_rvalid, s_axi_rready, ...</w:t>
      </w:r>
      <w:r>
        <w:rPr/>
        <w:br/>
      </w:r>
      <w:r>
        <w:rPr>
          <w:rStyle w:val="VerbatimChar"/>
        </w:rPr>
        <w:t xml:space="preserve">    ├── DFI v2.1 master   (PHY)          dfi_address_o, dfi_bank_o, dfi_cs_n_o, ..., dfi_rddata_i, ...</w:t>
      </w:r>
      <w:r>
        <w:rPr/>
        <w:br/>
      </w:r>
      <w:r>
        <w:rPr>
          <w:rStyle w:val="VerbatimChar"/>
        </w:rPr>
        <w:t xml:space="preserve">    ├── CSR cpuif         (config)       s_cpuif_req, s_cpuif_addr, ..., s_cpuif_rd_data, ...</w:t>
      </w:r>
      <w:r>
        <w:rPr/>
        <w:br/>
      </w:r>
      <w:r>
        <w:rPr>
          <w:rStyle w:val="VerbatimChar"/>
        </w:rPr>
        <w:t xml:space="preserve">    └── Clocks + status                  aclk, aresetn, dfi_clk, dfi_rstn, init_done_o</w:t>
      </w:r>
    </w:p>
    <w:p>
      <w:pPr>
        <w:pStyle w:val="FirstParagraph"/>
        <w:rPr/>
      </w:pPr>
      <w:r>
        <w:rPr>
          <w:sz w:val="20"/>
        </w:rPr>
        <w:t xml:space="preserve">The canonical SystemVerilog port list is </w:t>
      </w:r>
      <w:r>
        <w:rPr>
          <w:rStyle w:val="VerbatimChar"/>
          <w:sz w:val="20"/>
        </w:rPr>
        <w:t>rtl/top/pumice_top.sv</w:t>
      </w:r>
      <w:r>
        <w:rPr>
          <w:sz w:val="20"/>
        </w:rPr>
        <w:t xml:space="preserve">. This section is the </w:t>
      </w:r>
      <w:r>
        <w:rPr>
          <w:b/>
          <w:bCs/>
          <w:sz w:val="20"/>
        </w:rPr>
        <w:t>integrator’s overview</w:t>
      </w:r>
      <w:r>
        <w:rPr>
          <w:sz w:val="20"/>
        </w:rPr>
        <w:t>, not the build-time canonical list.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65" w:name="top-level-interfa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5"/>
    </w:p>
    <w:p>
      <w:pPr>
        <w:pStyle w:val="Heading1"/>
        <w:shd w:val="clear" w:color="auto" w:fill="404040"/>
        <w:spacing w:before="360" w:after="120"/>
        <w:rPr/>
      </w:pPr>
      <w:bookmarkStart w:id="166" w:name="__RefHeading___Toc26274_57032980"/>
      <w:bookmarkStart w:id="167" w:name="axi4-frontend"/>
      <w:bookmarkEnd w:id="166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AXI4 Frontend</w:t>
      </w:r>
    </w:p>
    <w:p>
      <w:pPr>
        <w:pStyle w:val="FirstParagraph"/>
        <w:rPr/>
      </w:pPr>
      <w:r>
        <w:rPr>
          <w:sz w:val="20"/>
        </w:rPr>
        <w:t xml:space="preserve">The AXI frontend is </w:t>
      </w:r>
      <w:r>
        <w:rPr>
          <w:rStyle w:val="VerbatimChar"/>
          <w:sz w:val="20"/>
        </w:rPr>
        <w:t>pumice_axi4_ifc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rtl/macro/pumice_axi4_ifc.sv</w:t>
      </w:r>
      <w:r>
        <w:rPr>
          <w:sz w:val="20"/>
        </w:rPr>
        <w:t>). It bolts the repository’s common AXI burst splitters onto two “dumb” 1:1 intakes and holds the two CAMs that decouple AXI-side handshake from the DRAM-side command scheduler:</w:t>
      </w:r>
    </w:p>
    <w:p>
      <w:pPr>
        <w:pStyle w:val="SourceCode"/>
        <w:rPr/>
      </w:pPr>
      <w:r>
        <w:rPr>
          <w:rStyle w:val="VerbatimChar"/>
        </w:rPr>
        <w:t>host AXI4 -&gt; [axi_master_wr_splitter] -&gt; pumice_wr_intake -&gt; pumice_wr_data_cam</w:t>
      </w:r>
      <w:r>
        <w:rPr/>
        <w:br/>
      </w:r>
      <w:r>
        <w:rPr>
          <w:rStyle w:val="VerbatimChar"/>
        </w:rPr>
        <w:t xml:space="preserve">          -&gt; [axi_master_rd_splitter] -&gt; pumice_rd_intake -&gt; pumice_rd_cmd_cam</w:t>
      </w:r>
    </w:p>
    <w:p>
      <w:pPr>
        <w:pStyle w:val="FirstParagraph"/>
        <w:rPr/>
      </w:pPr>
      <w:r>
        <w:rPr>
          <w:sz w:val="20"/>
        </w:rPr>
        <w:t xml:space="preserve">The intakes each contain a common </w:t>
      </w:r>
      <w:r>
        <w:rPr>
          <w:rStyle w:val="VerbatimChar"/>
          <w:sz w:val="20"/>
        </w:rPr>
        <w:t>axi4_slave</w:t>
      </w:r>
      <w:r>
        <w:rPr>
          <w:sz w:val="20"/>
        </w:rPr>
        <w:t xml:space="preserve"> (write or read side) plus an </w:t>
      </w:r>
      <w:r>
        <w:rPr>
          <w:rStyle w:val="VerbatimChar"/>
          <w:sz w:val="20"/>
        </w:rPr>
        <w:t>addr_mapper</w:t>
      </w:r>
      <w:r>
        <w:rPr>
          <w:sz w:val="20"/>
        </w:rPr>
        <w:t xml:space="preserve"> that translates the flat AXI address into </w:t>
      </w:r>
      <w:r>
        <w:rPr>
          <w:rStyle w:val="VerbatimChar"/>
          <w:sz w:val="20"/>
        </w:rPr>
        <w:t>(rank, bank, row, col)</w:t>
      </w:r>
      <w:r>
        <w:rPr>
          <w:sz w:val="20"/>
        </w:rPr>
        <w:t xml:space="preserve">. The write intake also carries an AW-meta FIFO and a write-data FIFO; the read intake carries a snarf (read-your-write) probe into the write CAM. This chapter covers the splitters, the intakes, and </w:t>
      </w:r>
      <w:r>
        <w:rPr>
          <w:rStyle w:val="VerbatimChar"/>
          <w:sz w:val="20"/>
        </w:rPr>
        <w:t>addr_mapper</w:t>
      </w:r>
      <w:r>
        <w:rPr>
          <w:sz w:val="20"/>
        </w:rPr>
        <w:t>. The two CAMs are covered in the data-paths chapter (</w:t>
      </w:r>
      <w:r>
        <w:rPr>
          <w:rStyle w:val="VerbatimChar"/>
          <w:sz w:val="20"/>
        </w:rPr>
        <w:t>07_data_paths.md</w:t>
      </w:r>
      <w:r>
        <w:rPr>
          <w:sz w:val="20"/>
        </w:rPr>
        <w:t>).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8" w:name="__RefHeading___Toc26276_57032980"/>
      <w:bookmarkStart w:id="169" w:name="burst-splitters"/>
      <w:bookmarkEnd w:id="168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Burst Splitters</w:t>
      </w:r>
    </w:p>
    <w:p>
      <w:pPr>
        <w:pStyle w:val="FirstParagraph"/>
        <w:rPr/>
      </w:pPr>
      <w:r>
        <w:rPr>
          <w:rStyle w:val="VerbatimChar"/>
          <w:sz w:val="20"/>
        </w:rPr>
        <w:t>axi_master_wr_splitter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axi_master_rd_splitter</w:t>
      </w:r>
      <w:r>
        <w:rPr>
          <w:sz w:val="20"/>
        </w:rPr>
        <w:t xml:space="preserve"> are formally-verified common modules. Each host burst is split at DRAM-burst-byte boundaries so every burst that reaches an intake maps to exactly one DRAM burst. The alignment mask is </w:t>
      </w:r>
      <w:r>
        <w:rPr>
          <w:rStyle w:val="VerbatimChar"/>
          <w:sz w:val="20"/>
        </w:rPr>
        <w:t>DRAM_BURST_BYTES - 1</w:t>
      </w:r>
      <w:r>
        <w:rPr>
          <w:sz w:val="20"/>
        </w:rPr>
        <w:t xml:space="preserve">, where </w:t>
      </w:r>
      <w:r>
        <w:rPr>
          <w:rStyle w:val="VerbatimChar"/>
          <w:sz w:val="20"/>
        </w:rPr>
        <w:t>DRAM_BURST_BYTES = BL * (DRAM_BEAT_WIDTH / 8)</w:t>
      </w:r>
      <w:r>
        <w:rPr>
          <w:sz w:val="20"/>
        </w:rPr>
        <w:t>. Splitting is transparent to the AXI master: a host burst that crosses a DRAM-burst boundary is decomposed into multiple aligned sub-bursts, each of which becomes one CAM entry / one DRAM command.</w:t>
      </w:r>
      <w:bookmarkEnd w:id="1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0" w:name="__RefHeading___Toc26278_57032980"/>
      <w:bookmarkStart w:id="171" w:name="pumice_wr_intake-pumice_rd_intake"/>
      <w:bookmarkEnd w:id="170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pumice_wr_intake</w:t>
      </w:r>
      <w:r>
        <w:rPr>
          <w:b/>
          <w:color w:val="228B22"/>
          <w:sz w:val="28"/>
        </w:rPr>
        <w:t xml:space="preserve"> / </w:t>
      </w:r>
      <w:r>
        <w:rPr>
          <w:rStyle w:val="VerbatimChar"/>
          <w:b/>
          <w:color w:val="228B22"/>
          <w:sz w:val="28"/>
        </w:rPr>
        <w:t>pumice_rd_intake</w:t>
      </w:r>
    </w:p>
    <w:p>
      <w:pPr>
        <w:pStyle w:val="Heading3"/>
        <w:spacing w:before="200" w:after="80"/>
        <w:rPr/>
      </w:pPr>
      <w:bookmarkStart w:id="172" w:name="__RefHeading___Toc26280_57032980"/>
      <w:bookmarkStart w:id="173" w:name="purpose"/>
      <w:bookmarkEnd w:id="172"/>
      <w:r>
        <w:rPr>
          <w:rStyle w:val="SectionNumber"/>
          <w:b/>
          <w:color w:val="404040"/>
          <w:sz w:val="24"/>
        </w:rPr>
        <w:t>11.2.1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Terminate the AXI channels (via the embedded </w:t>
      </w:r>
      <w:r>
        <w:rPr>
          <w:rStyle w:val="VerbatimChar"/>
          <w:sz w:val="20"/>
        </w:rPr>
        <w:t>axi4_slave</w:t>
      </w:r>
      <w:r>
        <w:rPr>
          <w:sz w:val="20"/>
        </w:rPr>
        <w:t xml:space="preserve">), decode each transaction’s address, and push a </w:t>
      </w:r>
      <w:r>
        <w:rPr>
          <w:rStyle w:val="VerbatimChar"/>
          <w:sz w:val="20"/>
        </w:rPr>
        <w:t>{rank, bank, row, col, id}</w:t>
      </w:r>
      <w:r>
        <w:rPr>
          <w:sz w:val="20"/>
        </w:rPr>
        <w:t xml:space="preserve"> insert request downstream into the corresponding CAM. The intakes are deliberately “dumb”: there is no reordering or scheduling here — that lives in the scheduler layer reading the CAMs.</w:t>
      </w:r>
      <w:bookmarkEnd w:id="173"/>
    </w:p>
    <w:p>
      <w:pPr>
        <w:pStyle w:val="Heading3"/>
        <w:spacing w:before="200" w:after="80"/>
        <w:rPr/>
      </w:pPr>
      <w:bookmarkStart w:id="174" w:name="__RefHeading___Toc26282_57032980"/>
      <w:bookmarkStart w:id="175" w:name="write-intake"/>
      <w:bookmarkEnd w:id="174"/>
      <w:r>
        <w:rPr>
          <w:rStyle w:val="SectionNumber"/>
          <w:b/>
          <w:color w:val="404040"/>
          <w:sz w:val="24"/>
        </w:rPr>
        <w:t>11.2.2</w:t>
      </w:r>
      <w:r>
        <w:rPr>
          <w:b/>
          <w:color w:val="404040"/>
          <w:sz w:val="24"/>
        </w:rPr>
        <w:tab/>
        <w:t>Write intake</w:t>
      </w:r>
    </w:p>
    <w:p>
      <w:pPr>
        <w:pStyle w:val="Compact"/>
        <w:numPr>
          <w:ilvl w:val="0"/>
          <w:numId w:val="243"/>
        </w:numPr>
        <w:rPr/>
      </w:pPr>
      <w:r>
        <w:rPr/>
        <w:t xml:space="preserve">Accepts AW transactions and issues an </w:t>
      </w:r>
      <w:r>
        <w:rPr>
          <w:rStyle w:val="VerbatimChar"/>
        </w:rPr>
        <w:t>aw_push</w:t>
      </w:r>
      <w:r>
        <w:rPr/>
        <w:t xml:space="preserve"> insert into </w:t>
      </w:r>
      <w:r>
        <w:rPr>
          <w:rStyle w:val="VerbatimChar"/>
        </w:rPr>
        <w:t>pumice_wr_data_cam</w:t>
      </w:r>
      <w:r>
        <w:rPr/>
        <w:t>.</w:t>
      </w:r>
    </w:p>
    <w:p>
      <w:pPr>
        <w:pStyle w:val="Compact"/>
        <w:numPr>
          <w:ilvl w:val="0"/>
          <w:numId w:val="244"/>
        </w:numPr>
        <w:rPr/>
      </w:pPr>
      <w:r>
        <w:rPr/>
        <w:t>Streams W beats into the write-data FIFO tagged for the CAM SRAM fill mover.</w:t>
      </w:r>
    </w:p>
    <w:p>
      <w:pPr>
        <w:pStyle w:val="Compact"/>
        <w:numPr>
          <w:ilvl w:val="0"/>
          <w:numId w:val="245"/>
        </w:numPr>
        <w:rPr/>
      </w:pPr>
      <w:r>
        <w:rPr/>
        <w:t>Returns the B response when the CAM signals commit-done for the transaction ID (</w:t>
      </w:r>
      <w:r>
        <w:rPr>
          <w:rStyle w:val="VerbatimChar"/>
        </w:rPr>
        <w:t>wr_done_valid</w:t>
      </w:r>
      <w:r>
        <w:rPr/>
        <w:t xml:space="preserve"> / </w:t>
      </w:r>
      <w:r>
        <w:rPr>
          <w:rStyle w:val="VerbatimChar"/>
        </w:rPr>
        <w:t>wr_done_id</w:t>
      </w:r>
      <w:r>
        <w:rPr/>
        <w:t>), matching AXI4 posted-write semantics.</w:t>
      </w:r>
      <w:bookmarkEnd w:id="175"/>
    </w:p>
    <w:p>
      <w:pPr>
        <w:pStyle w:val="Heading3"/>
        <w:spacing w:before="200" w:after="80"/>
        <w:rPr/>
      </w:pPr>
      <w:bookmarkStart w:id="176" w:name="__RefHeading___Toc26284_57032980"/>
      <w:bookmarkStart w:id="177" w:name="read-intake"/>
      <w:bookmarkEnd w:id="176"/>
      <w:r>
        <w:rPr>
          <w:rStyle w:val="SectionNumber"/>
          <w:b/>
          <w:color w:val="404040"/>
          <w:sz w:val="24"/>
        </w:rPr>
        <w:t>11.2.3</w:t>
      </w:r>
      <w:r>
        <w:rPr>
          <w:b/>
          <w:color w:val="404040"/>
          <w:sz w:val="24"/>
        </w:rPr>
        <w:tab/>
        <w:t>Read intake</w:t>
      </w:r>
    </w:p>
    <w:p>
      <w:pPr>
        <w:pStyle w:val="Compact"/>
        <w:numPr>
          <w:ilvl w:val="0"/>
          <w:numId w:val="246"/>
        </w:numPr>
        <w:rPr/>
      </w:pPr>
      <w:r>
        <w:rPr/>
        <w:t xml:space="preserve">Accepts AR transactions and issues an </w:t>
      </w:r>
      <w:r>
        <w:rPr>
          <w:rStyle w:val="VerbatimChar"/>
        </w:rPr>
        <w:t>ar_push</w:t>
      </w:r>
      <w:r>
        <w:rPr/>
        <w:t xml:space="preserve"> insert into </w:t>
      </w:r>
      <w:r>
        <w:rPr>
          <w:rStyle w:val="VerbatimChar"/>
        </w:rPr>
        <w:t>pumice_rd_cmd_cam</w:t>
      </w:r>
      <w:r>
        <w:rPr/>
        <w:t>.</w:t>
      </w:r>
    </w:p>
    <w:p>
      <w:pPr>
        <w:pStyle w:val="Compact"/>
        <w:numPr>
          <w:ilvl w:val="0"/>
          <w:numId w:val="247"/>
        </w:numPr>
        <w:rPr/>
      </w:pPr>
      <w:r>
        <w:rPr/>
        <w:t>Before committing a miss to the read CAM, it probes the write CAM with a snarf query (</w:t>
      </w:r>
      <w:r>
        <w:rPr>
          <w:rStyle w:val="VerbatimChar"/>
        </w:rPr>
        <w:t>snarf_probe_*</w:t>
      </w:r>
      <w:r>
        <w:rPr/>
        <w:t>). On a snarf hit the read is serviced directly from the write CAM’s SRAM (read-your-write forwarding) rather than being scheduled to DRAM.</w:t>
      </w:r>
    </w:p>
    <w:p>
      <w:pPr>
        <w:pStyle w:val="Compact"/>
        <w:numPr>
          <w:ilvl w:val="0"/>
          <w:numId w:val="248"/>
        </w:numPr>
        <w:rPr/>
      </w:pPr>
      <w:r>
        <w:rPr/>
        <w:t xml:space="preserve">Drains the read CAM (in AR order) onto the AXI R channel with the correct ID and </w:t>
      </w:r>
      <w:r>
        <w:rPr>
          <w:rStyle w:val="VerbatimChar"/>
        </w:rPr>
        <w:t>rlast</w:t>
      </w:r>
      <w:r>
        <w:rPr/>
        <w:t>.</w:t>
      </w:r>
      <w:bookmarkEnd w:id="177"/>
    </w:p>
    <w:p>
      <w:pPr>
        <w:pStyle w:val="Heading3"/>
        <w:spacing w:before="200" w:after="80"/>
        <w:rPr/>
      </w:pPr>
      <w:bookmarkStart w:id="178" w:name="__RefHeading___Toc26286_57032980"/>
      <w:bookmarkStart w:id="179" w:name="per-id-ordering"/>
      <w:bookmarkEnd w:id="178"/>
      <w:r>
        <w:rPr>
          <w:rStyle w:val="SectionNumber"/>
          <w:b/>
          <w:color w:val="404040"/>
          <w:sz w:val="24"/>
        </w:rPr>
        <w:t>11.2.4</w:t>
      </w:r>
      <w:r>
        <w:rPr>
          <w:b/>
          <w:color w:val="404040"/>
          <w:sz w:val="24"/>
        </w:rPr>
        <w:tab/>
        <w:t>Per-ID Ordering</w:t>
      </w:r>
    </w:p>
    <w:p>
      <w:pPr>
        <w:pStyle w:val="FirstParagraph"/>
        <w:rPr/>
      </w:pPr>
      <w:bookmarkStart w:id="180" w:name="per-id-ordering"/>
      <w:r>
        <w:rPr>
          <w:sz w:val="20"/>
        </w:rPr>
        <w:t>AXI4 requires reads from the same ID to return in order and writes from the same ID to commit in order. Because each intake inserts in AR/AW arrival order and the read CAM drains in insert order, per-ID ordering is preserved. The CAMs allow row-hit scheduling to reorder DRAM commands across entries, but the AXI completion layer honors per-ID order.</w:t>
      </w:r>
      <w:bookmarkEnd w:id="180"/>
    </w:p>
    <w:p>
      <w:pPr>
        <w:pStyle w:val="Heading3"/>
        <w:spacing w:before="200" w:after="80"/>
        <w:rPr/>
      </w:pPr>
      <w:bookmarkStart w:id="181" w:name="__RefHeading___Toc26288_57032980"/>
      <w:bookmarkStart w:id="182" w:name="backpressure"/>
      <w:bookmarkEnd w:id="181"/>
      <w:r>
        <w:rPr>
          <w:rStyle w:val="SectionNumber"/>
          <w:b/>
          <w:color w:val="404040"/>
          <w:sz w:val="24"/>
        </w:rPr>
        <w:t>11.2.5</w:t>
      </w:r>
      <w:r>
        <w:rPr>
          <w:b/>
          <w:color w:val="404040"/>
          <w:sz w:val="24"/>
        </w:rPr>
        <w:tab/>
        <w:t>Backpressure</w:t>
      </w:r>
    </w:p>
    <w:p>
      <w:pPr>
        <w:pStyle w:val="Compact"/>
        <w:numPr>
          <w:ilvl w:val="0"/>
          <w:numId w:val="249"/>
        </w:numPr>
        <w:rPr/>
      </w:pPr>
      <w:r>
        <w:rPr/>
        <w:t xml:space="preserve">AW/AR </w:t>
      </w:r>
      <w:r>
        <w:rPr>
          <w:rStyle w:val="VerbatimChar"/>
        </w:rPr>
        <w:t>.ready</w:t>
      </w:r>
      <w:r>
        <w:rPr/>
        <w:t xml:space="preserve"> deassert when the corresponding CAM has no free entry (</w:t>
      </w:r>
      <w:r>
        <w:rPr>
          <w:rStyle w:val="VerbatimChar"/>
        </w:rPr>
        <w:t>ins_ready</w:t>
      </w:r>
      <w:r>
        <w:rPr/>
        <w:t xml:space="preserve"> low).</w:t>
      </w:r>
    </w:p>
    <w:p>
      <w:pPr>
        <w:pStyle w:val="Compact"/>
        <w:numPr>
          <w:ilvl w:val="0"/>
          <w:numId w:val="250"/>
        </w:numPr>
        <w:rPr/>
      </w:pPr>
      <w:r>
        <w:rPr/>
        <w:t xml:space="preserve">W </w:t>
      </w:r>
      <w:r>
        <w:rPr>
          <w:rStyle w:val="VerbatimChar"/>
        </w:rPr>
        <w:t>.ready</w:t>
      </w:r>
      <w:r>
        <w:rPr/>
        <w:t xml:space="preserve"> deasserts when the write-data FIFO/SRAM fill path is full.</w:t>
      </w:r>
    </w:p>
    <w:p>
      <w:pPr>
        <w:pStyle w:val="Compact"/>
        <w:numPr>
          <w:ilvl w:val="0"/>
          <w:numId w:val="251"/>
        </w:numPr>
        <w:rPr/>
      </w:pPr>
      <w:r>
        <w:rPr/>
        <w:t xml:space="preserve">R and B </w:t>
      </w:r>
      <w:r>
        <w:rPr>
          <w:rStyle w:val="VerbatimChar"/>
        </w:rPr>
        <w:t>.valid</w:t>
      </w:r>
      <w:r>
        <w:rPr/>
        <w:t xml:space="preserve"> follow standard AXI protocol; a stalled consumer stalls only the drain path and does not corrupt the controller core.</w:t>
      </w:r>
    </w:p>
    <w:p>
      <w:pPr>
        <w:pStyle w:val="Normal"/>
        <w:rPr/>
      </w:pPr>
      <w:bookmarkStart w:id="183" w:name="pumice_wr_intake-pumice_rd_intake"/>
      <w:bookmarkStart w:id="184" w:name="backpress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3"/>
      <w:bookmarkEnd w:id="18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5" w:name="__RefHeading___Toc26290_57032980"/>
      <w:bookmarkStart w:id="186" w:name="addr_mapper-1"/>
      <w:bookmarkEnd w:id="185"/>
      <w:r>
        <w:rPr>
          <w:rStyle w:val="SectionNumber"/>
          <w:b/>
          <w:color w:val="228B22"/>
          <w:sz w:val="28"/>
        </w:rPr>
        <w:t>11.3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addr_mapper</w:t>
      </w:r>
    </w:p>
    <w:p>
      <w:pPr>
        <w:pStyle w:val="Heading3"/>
        <w:spacing w:before="200" w:after="80"/>
        <w:rPr/>
      </w:pPr>
      <w:bookmarkStart w:id="187" w:name="__RefHeading___Toc26292_57032980"/>
      <w:bookmarkStart w:id="188" w:name="purpose-1"/>
      <w:bookmarkEnd w:id="187"/>
      <w:r>
        <w:rPr>
          <w:rStyle w:val="SectionNumber"/>
          <w:b/>
          <w:color w:val="404040"/>
          <w:sz w:val="24"/>
        </w:rPr>
        <w:t>11.3.1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Translate a flat AXI address into DRAM coordinates </w:t>
      </w:r>
      <w:r>
        <w:rPr>
          <w:rStyle w:val="VerbatimChar"/>
          <w:sz w:val="20"/>
        </w:rPr>
        <w:t>(rank, bank, row, col)</w:t>
      </w:r>
      <w:r>
        <w:rPr>
          <w:sz w:val="20"/>
        </w:rPr>
        <w:t xml:space="preserve">. RTL: </w:t>
      </w:r>
      <w:r>
        <w:rPr>
          <w:rStyle w:val="VerbatimChar"/>
          <w:sz w:val="20"/>
        </w:rPr>
        <w:t>rtl/fub/addr_mapper.sv</w:t>
      </w:r>
      <w:r>
        <w:rPr>
          <w:sz w:val="20"/>
        </w:rPr>
        <w:t>. It is combinational and single-stage, instantiated inside each intake.</w:t>
      </w:r>
      <w:bookmarkEnd w:id="188"/>
    </w:p>
    <w:p>
      <w:pPr>
        <w:pStyle w:val="Heading3"/>
        <w:spacing w:before="200" w:after="80"/>
        <w:rPr/>
      </w:pPr>
      <w:bookmarkStart w:id="189" w:name="__RefHeading___Toc26294_57032980"/>
      <w:bookmarkStart w:id="190" w:name="interfaces"/>
      <w:bookmarkEnd w:id="189"/>
      <w:r>
        <w:rPr>
          <w:rStyle w:val="SectionNumber"/>
          <w:b/>
          <w:color w:val="404040"/>
          <w:sz w:val="24"/>
        </w:rPr>
        <w:t>11.3.2</w:t>
      </w:r>
      <w:r>
        <w:rPr>
          <w:b/>
          <w:color w:val="404040"/>
          <w:sz w:val="24"/>
        </w:rPr>
        <w:tab/>
        <w:t>Interfaces</w:t>
      </w:r>
    </w:p>
    <w:p>
      <w:pPr>
        <w:pStyle w:val="FirstParagraph"/>
        <w:rPr/>
      </w:pPr>
      <w:r>
        <w:rPr>
          <w:b/>
          <w:bCs/>
          <w:sz w:val="20"/>
        </w:rPr>
        <w:t>Inputs:</w:t>
      </w:r>
    </w:p>
    <w:p>
      <w:pPr>
        <w:pStyle w:val="Compact"/>
        <w:numPr>
          <w:ilvl w:val="0"/>
          <w:numId w:val="252"/>
        </w:numPr>
        <w:rPr/>
      </w:pPr>
      <w:r>
        <w:rPr>
          <w:rStyle w:val="VerbatimChar"/>
        </w:rPr>
        <w:t>axi_addr_i</w:t>
      </w:r>
      <w:r>
        <w:rPr/>
        <w:t xml:space="preserve"> — </w:t>
      </w:r>
      <w:r>
        <w:rPr>
          <w:rStyle w:val="VerbatimChar"/>
        </w:rPr>
        <w:t>AXI_ADDR_WIDTH</w:t>
      </w:r>
      <w:r>
        <w:rPr/>
        <w:t xml:space="preserve"> bits</w:t>
      </w:r>
    </w:p>
    <w:p>
      <w:pPr>
        <w:pStyle w:val="Compact"/>
        <w:numPr>
          <w:ilvl w:val="0"/>
          <w:numId w:val="253"/>
        </w:numPr>
        <w:rPr/>
      </w:pPr>
      <w:r>
        <w:rPr>
          <w:rStyle w:val="VerbatimChar"/>
        </w:rPr>
        <w:t>bank_lsb_i[4:0]</w:t>
      </w:r>
      <w:r>
        <w:rPr/>
        <w:t xml:space="preserve"> — the </w:t>
      </w:r>
      <w:r>
        <w:rPr>
          <w:rStyle w:val="VerbatimChar"/>
        </w:rPr>
        <w:t>ADDR_MAP.bank_lsb</w:t>
      </w:r>
      <w:r>
        <w:rPr/>
        <w:t xml:space="preserve"> CSR field</w:t>
      </w:r>
    </w:p>
    <w:p>
      <w:pPr>
        <w:pStyle w:val="Compact"/>
        <w:numPr>
          <w:ilvl w:val="0"/>
          <w:numId w:val="254"/>
        </w:numPr>
        <w:rPr/>
      </w:pPr>
      <w:r>
        <w:rPr>
          <w:rStyle w:val="VerbatimChar"/>
        </w:rPr>
        <w:t>hash_en_i</w:t>
      </w:r>
      <w:r>
        <w:rPr/>
        <w:t xml:space="preserve"> — the </w:t>
      </w:r>
      <w:r>
        <w:rPr>
          <w:rStyle w:val="VerbatimChar"/>
        </w:rPr>
        <w:t>ADDR_MAP.hash_en</w:t>
      </w:r>
      <w:r>
        <w:rPr/>
        <w:t xml:space="preserve"> CSR field</w:t>
      </w:r>
    </w:p>
    <w:p>
      <w:pPr>
        <w:pStyle w:val="Compact"/>
        <w:numPr>
          <w:ilvl w:val="0"/>
          <w:numId w:val="255"/>
        </w:numPr>
        <w:rPr/>
      </w:pPr>
      <w:r>
        <w:rPr>
          <w:rStyle w:val="VerbatimChar"/>
        </w:rPr>
        <w:t>hash_seed_i[7:0]</w:t>
      </w:r>
      <w:r>
        <w:rPr/>
        <w:t xml:space="preserve"> — the </w:t>
      </w:r>
      <w:r>
        <w:rPr>
          <w:rStyle w:val="VerbatimChar"/>
        </w:rPr>
        <w:t>ADDR_MAP.hash_seed</w:t>
      </w:r>
      <w:r>
        <w:rPr/>
        <w:t xml:space="preserve"> CSR field</w:t>
      </w:r>
    </w:p>
    <w:p>
      <w:pPr>
        <w:pStyle w:val="FirstParagraph"/>
        <w:rPr/>
      </w:pPr>
      <w:r>
        <w:rPr>
          <w:b/>
          <w:bCs/>
          <w:sz w:val="20"/>
        </w:rPr>
        <w:t>Outputs:</w:t>
      </w:r>
    </w:p>
    <w:p>
      <w:pPr>
        <w:pStyle w:val="Compact"/>
        <w:numPr>
          <w:ilvl w:val="0"/>
          <w:numId w:val="256"/>
        </w:numPr>
        <w:rPr/>
      </w:pPr>
      <w:r>
        <w:rPr>
          <w:rStyle w:val="VerbatimChar"/>
        </w:rPr>
        <w:t>rank_o</w:t>
      </w:r>
      <w:r>
        <w:rPr/>
        <w:t xml:space="preserve"> — </w:t>
      </w:r>
      <w:r>
        <w:rPr>
          <w:rStyle w:val="VerbatimChar"/>
        </w:rPr>
        <w:t>$clog2(NUM_RANKS)</w:t>
      </w:r>
      <w:r>
        <w:rPr/>
        <w:t xml:space="preserve"> bits</w:t>
      </w:r>
    </w:p>
    <w:p>
      <w:pPr>
        <w:pStyle w:val="Compact"/>
        <w:numPr>
          <w:ilvl w:val="0"/>
          <w:numId w:val="257"/>
        </w:numPr>
        <w:rPr/>
      </w:pPr>
      <w:r>
        <w:rPr>
          <w:rStyle w:val="VerbatimChar"/>
        </w:rPr>
        <w:t>bank_o</w:t>
      </w:r>
      <w:r>
        <w:rPr/>
        <w:t xml:space="preserve"> — </w:t>
      </w:r>
      <w:r>
        <w:rPr>
          <w:rStyle w:val="VerbatimChar"/>
        </w:rPr>
        <w:t>$clog2(NUM_BANKS)</w:t>
      </w:r>
      <w:r>
        <w:rPr/>
        <w:t xml:space="preserve"> bits</w:t>
      </w:r>
    </w:p>
    <w:p>
      <w:pPr>
        <w:pStyle w:val="Compact"/>
        <w:numPr>
          <w:ilvl w:val="0"/>
          <w:numId w:val="258"/>
        </w:numPr>
        <w:rPr/>
      </w:pPr>
      <w:r>
        <w:rPr>
          <w:rStyle w:val="VerbatimChar"/>
        </w:rPr>
        <w:t>row_o</w:t>
      </w:r>
      <w:r>
        <w:rPr/>
        <w:t xml:space="preserve"> — </w:t>
      </w:r>
      <w:r>
        <w:rPr>
          <w:rStyle w:val="VerbatimChar"/>
        </w:rPr>
        <w:t>ROW_WIDTH</w:t>
      </w:r>
      <w:r>
        <w:rPr/>
        <w:t xml:space="preserve"> bits</w:t>
      </w:r>
    </w:p>
    <w:p>
      <w:pPr>
        <w:pStyle w:val="Compact"/>
        <w:numPr>
          <w:ilvl w:val="0"/>
          <w:numId w:val="259"/>
        </w:numPr>
        <w:rPr/>
      </w:pPr>
      <w:r>
        <w:rPr>
          <w:rStyle w:val="VerbatimChar"/>
        </w:rPr>
        <w:t>col_o</w:t>
      </w:r>
      <w:r>
        <w:rPr/>
        <w:t xml:space="preserve"> — </w:t>
      </w:r>
      <w:r>
        <w:rPr>
          <w:rStyle w:val="VerbatimChar"/>
        </w:rPr>
        <w:t>COL_WIDTH</w:t>
      </w:r>
      <w:r>
        <w:rPr/>
        <w:t xml:space="preserve"> bits</w:t>
      </w:r>
      <w:bookmarkEnd w:id="190"/>
    </w:p>
    <w:p>
      <w:pPr>
        <w:pStyle w:val="Heading3"/>
        <w:spacing w:before="200" w:after="80"/>
        <w:rPr/>
      </w:pPr>
      <w:bookmarkStart w:id="191" w:name="__RefHeading___Toc26296_57032980"/>
      <w:bookmarkStart w:id="192" w:name="mapping-function-single-knob-bank_lsb"/>
      <w:bookmarkEnd w:id="191"/>
      <w:r>
        <w:rPr>
          <w:rStyle w:val="SectionNumber"/>
          <w:b/>
          <w:color w:val="404040"/>
          <w:sz w:val="24"/>
        </w:rPr>
        <w:t>11.3.3</w:t>
      </w:r>
      <w:r>
        <w:rPr>
          <w:b/>
          <w:color w:val="404040"/>
          <w:sz w:val="24"/>
        </w:rPr>
        <w:tab/>
        <w:t xml:space="preserve">Mapping Function (single knob: </w:t>
      </w:r>
      <w:r>
        <w:rPr>
          <w:rStyle w:val="VerbatimChar"/>
          <w:b/>
          <w:color w:val="404040"/>
          <w:sz w:val="24"/>
        </w:rPr>
        <w:t>bank_lsb</w:t>
      </w:r>
      <w:r>
        <w:rPr>
          <w:b/>
          <w:color w:val="404040"/>
          <w:sz w:val="24"/>
        </w:rPr>
        <w:t>)</w:t>
      </w:r>
    </w:p>
    <w:p>
      <w:pPr>
        <w:pStyle w:val="FirstParagraph"/>
        <w:rPr/>
      </w:pPr>
      <w:r>
        <w:rPr>
          <w:sz w:val="20"/>
        </w:rPr>
        <w:t xml:space="preserve">There is </w:t>
      </w:r>
      <w:r>
        <w:rPr>
          <w:b/>
          <w:bCs/>
          <w:sz w:val="20"/>
        </w:rPr>
        <w:t>no scheme selector</w:t>
      </w:r>
      <w:r>
        <w:rPr>
          <w:sz w:val="20"/>
        </w:rPr>
        <w:t xml:space="preserve"> anymore. The mapping is driven by one runtime knob, </w:t>
      </w:r>
      <w:r>
        <w:rPr>
          <w:rStyle w:val="VerbatimChar"/>
          <w:sz w:val="20"/>
        </w:rPr>
        <w:t>ADDR_MAP.bank_lsb</w:t>
      </w:r>
      <w:r>
        <w:rPr>
          <w:sz w:val="20"/>
        </w:rPr>
        <w:t>, which places the bank field within the byte-offset-stripped word address (</w:t>
      </w:r>
      <w:r>
        <w:rPr>
          <w:rStyle w:val="VerbatimChar"/>
          <w:sz w:val="20"/>
        </w:rPr>
        <w:t>word = axi_addr &gt;&gt; BYTE_OFFSET_WIDTH</w:t>
      </w:r>
      <w:r>
        <w:rPr>
          <w:sz w:val="20"/>
        </w:rPr>
        <w:t xml:space="preserve">). The column auto-splits around the bank; row and rank stack above the column region and their positions are </w:t>
      </w:r>
      <w:r>
        <w:rPr>
          <w:b/>
          <w:bCs/>
          <w:sz w:val="20"/>
        </w:rPr>
        <w:t>invariant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word address, low -&gt; high:</w:t>
      </w:r>
      <w:r>
        <w:rPr/>
        <w:br/>
      </w:r>
      <w:r>
        <w:rPr>
          <w:rStyle w:val="VerbatimChar"/>
        </w:rPr>
        <w:t>[ col_lo(bank_lsb) | bank(BW) | col_hi(CW - bank_lsb) | row(RW) | rank(KW) ]</w:t>
      </w:r>
      <w:r>
        <w:rPr/>
        <w:br/>
      </w:r>
      <w:r>
        <w:rPr>
          <w:rStyle w:val="VerbatimChar"/>
        </w:rPr>
        <w:t>col = { col_hi, col_lo }</w:t>
      </w:r>
      <w:r>
        <w:rPr/>
        <w:br/>
      </w:r>
      <w:r>
        <w:rPr>
          <w:rStyle w:val="VerbatimChar"/>
        </w:rPr>
        <w:t>row LSB is always at CW + BW (invariant — only the bank slides)</w:t>
      </w:r>
    </w:p>
    <w:p>
      <w:pPr>
        <w:pStyle w:val="FirstParagraph"/>
        <w:rPr/>
      </w:pPr>
      <w:r>
        <w:rPr>
          <w:sz w:val="20"/>
        </w:rPr>
        <w:t xml:space="preserve">The RTL clamps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to </w:t>
      </w:r>
      <w:r>
        <w:rPr>
          <w:rStyle w:val="VerbatimChar"/>
          <w:sz w:val="20"/>
        </w:rPr>
        <w:t>[0, COL_WIDTH]</w:t>
      </w:r>
      <w:r>
        <w:rPr>
          <w:sz w:val="20"/>
        </w:rPr>
        <w:t xml:space="preserve"> so the </w:t>
      </w:r>
      <w:r>
        <w:rPr>
          <w:rStyle w:val="VerbatimChar"/>
          <w:sz w:val="20"/>
        </w:rPr>
        <w:t>col_hi</w:t>
      </w:r>
      <w:r>
        <w:rPr>
          <w:sz w:val="20"/>
        </w:rPr>
        <w:t xml:space="preserve"> width stays non-negative and the row/rank slices land where the geometry expects.</w:t>
      </w:r>
      <w:bookmarkEnd w:id="192"/>
    </w:p>
    <w:p>
      <w:pPr>
        <w:pStyle w:val="Heading3"/>
        <w:spacing w:before="200" w:after="80"/>
        <w:rPr/>
      </w:pPr>
      <w:bookmarkStart w:id="193" w:name="__RefHeading___Toc26298_57032980"/>
      <w:bookmarkStart w:id="194" w:name="classic-schemes-as-bank_lsb-settings"/>
      <w:bookmarkEnd w:id="193"/>
      <w:r>
        <w:rPr>
          <w:rStyle w:val="SectionNumber"/>
          <w:b/>
          <w:color w:val="404040"/>
          <w:sz w:val="24"/>
        </w:rPr>
        <w:t>11.3.4</w:t>
      </w:r>
      <w:r>
        <w:rPr>
          <w:b/>
          <w:color w:val="404040"/>
          <w:sz w:val="24"/>
        </w:rPr>
        <w:tab/>
        <w:t xml:space="preserve">Classic Schemes as </w:t>
      </w:r>
      <w:r>
        <w:rPr>
          <w:rStyle w:val="VerbatimChar"/>
          <w:b/>
          <w:color w:val="404040"/>
          <w:sz w:val="24"/>
        </w:rPr>
        <w:t>bank_lsb</w:t>
      </w:r>
      <w:r>
        <w:rPr>
          <w:b/>
          <w:color w:val="404040"/>
          <w:sz w:val="24"/>
        </w:rPr>
        <w:t xml:space="preserve"> Settings</w:t>
      </w:r>
    </w:p>
    <w:p>
      <w:pPr>
        <w:pStyle w:val="FirstParagraph"/>
        <w:rPr/>
      </w:pPr>
      <w:r>
        <w:rPr>
          <w:sz w:val="20"/>
        </w:rPr>
        <w:t>The former named schemes are just settings of the one knob: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79"/>
        <w:gridCol w:w="3520"/>
        <w:gridCol w:w="4161"/>
      </w:tblGrid>
      <w:tr>
        <w:trPr>
          <w:tblHeader w:val="true"/>
        </w:trPr>
        <w:tc>
          <w:tcPr>
            <w:tcW w:w="1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</w:t>
            </w:r>
          </w:p>
        </w:tc>
        <w:tc>
          <w:tcPr>
            <w:tcW w:w="35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Setting</w:t>
            </w:r>
          </w:p>
        </w:tc>
        <w:tc>
          <w:tcPr>
            <w:tcW w:w="41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ROW_MAJOR</w:t>
            </w:r>
          </w:p>
        </w:tc>
        <w:tc>
          <w:tcPr>
            <w:tcW w:w="3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 == COL_WIDTH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above the whole column; default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BANK_INTERLEAVE</w:t>
            </w:r>
          </w:p>
        </w:tc>
        <w:tc>
          <w:tcPr>
            <w:tcW w:w="3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 == log2(cols/burst)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Minimal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col_lo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keeps a DRAM burst inside one bank</w:t>
            </w:r>
          </w:p>
        </w:tc>
      </w:tr>
      <w:tr>
        <w:trPr/>
        <w:tc>
          <w:tcPr>
            <w:tcW w:w="1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interleave</w:t>
            </w:r>
          </w:p>
        </w:tc>
        <w:tc>
          <w:tcPr>
            <w:tcW w:w="3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value in between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Column splits around the bank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Software keeps </w:t>
      </w:r>
      <w:r>
        <w:rPr>
          <w:rStyle w:val="VerbatimChar"/>
          <w:sz w:val="20"/>
        </w:rPr>
        <w:t>log2(cols/burst) &lt;= bank_lsb &lt;= COL_WIDTH</w:t>
      </w:r>
      <w:r>
        <w:rPr>
          <w:sz w:val="20"/>
        </w:rPr>
        <w:t xml:space="preserve"> so a DRAM burst’s column walk stays inside one bank.</w:t>
      </w:r>
      <w:bookmarkEnd w:id="194"/>
    </w:p>
    <w:p>
      <w:pPr>
        <w:pStyle w:val="Heading3"/>
        <w:spacing w:before="200" w:after="80"/>
        <w:rPr/>
      </w:pPr>
      <w:bookmarkStart w:id="195" w:name="__RefHeading___Toc26300_57032980"/>
      <w:bookmarkStart w:id="196" w:name="optional-bank-xor-hash"/>
      <w:bookmarkEnd w:id="195"/>
      <w:r>
        <w:rPr>
          <w:rStyle w:val="SectionNumber"/>
          <w:b/>
          <w:color w:val="404040"/>
          <w:sz w:val="24"/>
        </w:rPr>
        <w:t>11.3.5</w:t>
      </w:r>
      <w:r>
        <w:rPr>
          <w:b/>
          <w:color w:val="404040"/>
          <w:sz w:val="24"/>
        </w:rPr>
        <w:tab/>
        <w:t>Optional Bank XOR-Hash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hash_en</w:t>
      </w:r>
      <w:r>
        <w:rPr>
          <w:sz w:val="20"/>
        </w:rPr>
        <w:t xml:space="preserve"> is set, the bank index is XOR-folded with row bits and the seed to defeat power-of-two-stride hot-banking (the former </w:t>
      </w:r>
      <w:r>
        <w:rPr>
          <w:rStyle w:val="VerbatimChar"/>
          <w:sz w:val="20"/>
        </w:rPr>
        <w:t>XOR_HASH</w:t>
      </w:r>
      <w:r>
        <w:rPr>
          <w:sz w:val="20"/>
        </w:rPr>
        <w:t xml:space="preserve"> scheme, now an orthogonal overlay on any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placement):</w:t>
      </w:r>
    </w:p>
    <w:p>
      <w:pPr>
        <w:pStyle w:val="SourceCode"/>
        <w:rPr/>
      </w:pPr>
      <w:r>
        <w:rPr>
          <w:rStyle w:val="VerbatimChar"/>
        </w:rPr>
        <w:t>bank[i] ^= row[i] ^ row[i + BW] ^ hash_seed[i]</w:t>
      </w:r>
    </w:p>
    <w:p>
      <w:pPr>
        <w:pStyle w:val="FirstParagraph"/>
        <w:rPr/>
      </w:pPr>
      <w:r>
        <w:rPr>
          <w:sz w:val="20"/>
        </w:rPr>
        <w:t xml:space="preserve">The mid-slice index is clamped so it never runs past </w:t>
      </w:r>
      <w:r>
        <w:rPr>
          <w:rStyle w:val="VerbatimChar"/>
          <w:sz w:val="20"/>
        </w:rPr>
        <w:t>ROW_WIDTH</w:t>
      </w:r>
      <w:r>
        <w:rPr>
          <w:sz w:val="20"/>
        </w:rPr>
        <w:t>.</w:t>
      </w:r>
      <w:bookmarkEnd w:id="196"/>
    </w:p>
    <w:p>
      <w:pPr>
        <w:pStyle w:val="Heading3"/>
        <w:spacing w:before="200" w:after="80"/>
        <w:rPr/>
      </w:pPr>
      <w:bookmarkStart w:id="197" w:name="__RefHeading___Toc26302_57032980"/>
      <w:bookmarkStart w:id="198" w:name="relationship-to-the-dfi-bfm"/>
      <w:bookmarkEnd w:id="197"/>
      <w:r>
        <w:rPr>
          <w:rStyle w:val="SectionNumber"/>
          <w:b/>
          <w:color w:val="404040"/>
          <w:sz w:val="24"/>
        </w:rPr>
        <w:t>11.3.6</w:t>
      </w:r>
      <w:r>
        <w:rPr>
          <w:b/>
          <w:color w:val="404040"/>
          <w:sz w:val="24"/>
        </w:rPr>
        <w:tab/>
        <w:t>Relationship to the DFI BFM</w:t>
      </w:r>
    </w:p>
    <w:p>
      <w:pPr>
        <w:pStyle w:val="FirstParagraph"/>
        <w:rPr/>
      </w:pPr>
      <w:r>
        <w:rPr>
          <w:sz w:val="20"/>
        </w:rPr>
        <w:t xml:space="preserve">This module mirrors the </w:t>
      </w:r>
      <w:r>
        <w:rPr>
          <w:rStyle w:val="VerbatimChar"/>
          <w:sz w:val="20"/>
        </w:rPr>
        <w:t>AddressMapping</w:t>
      </w:r>
      <w:r>
        <w:rPr>
          <w:sz w:val="20"/>
        </w:rPr>
        <w:t xml:space="preserve"> class in the DFI BFM (</w:t>
      </w:r>
      <w:r>
        <w:rPr>
          <w:rStyle w:val="VerbatimChar"/>
          <w:sz w:val="20"/>
        </w:rPr>
        <w:t>CocoTBFramework/components/dfi/</w:t>
      </w:r>
      <w:r>
        <w:rPr>
          <w:sz w:val="20"/>
        </w:rPr>
        <w:t xml:space="preserve">). The same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/ hash configuration drives both RTL elaboration-time verification and BFM checking, so the address decode is consistent between simulation and silicon.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99" w:name="axi4-frontend"/>
      <w:bookmarkStart w:id="200" w:name="addr_mapper-1"/>
      <w:bookmarkStart w:id="201" w:name="relationship-to-the-dfi-bf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9"/>
      <w:bookmarkEnd w:id="200"/>
      <w:bookmarkEnd w:id="201"/>
    </w:p>
    <w:p>
      <w:pPr>
        <w:pStyle w:val="Heading1"/>
        <w:shd w:val="clear" w:color="auto" w:fill="404040"/>
        <w:spacing w:before="360" w:after="120"/>
        <w:rPr/>
      </w:pPr>
      <w:bookmarkStart w:id="202" w:name="__RefHeading___Toc26304_57032980"/>
      <w:bookmarkStart w:id="203" w:name="command-scheduler"/>
      <w:bookmarkEnd w:id="202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Command Scheduler</w:t>
      </w:r>
    </w:p>
    <w:p>
      <w:pPr>
        <w:pStyle w:val="FirstParagraph"/>
        <w:rPr/>
      </w:pPr>
      <w:r>
        <w:rPr>
          <w:sz w:val="20"/>
        </w:rPr>
        <w:t xml:space="preserve">The command-scheduling layer is </w:t>
      </w:r>
      <w:r>
        <w:rPr>
          <w:rStyle w:val="VerbatimChar"/>
          <w:sz w:val="20"/>
        </w:rPr>
        <w:t>pumice_mem_cmd_scheduler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rtl/macro/pumice_mem_cmd_scheduler.sv</w:t>
      </w:r>
      <w:r>
        <w:rPr>
          <w:sz w:val="20"/>
        </w:rPr>
        <w:t>). It is a single controller-clock (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) layer that wires together the pick core and all the timing / bring-up support blocks, and emits one abstract DRAM command stream </w:t>
      </w:r>
      <w:r>
        <w:rPr>
          <w:rStyle w:val="VerbatimChar"/>
          <w:sz w:val="20"/>
        </w:rPr>
        <w:t>{op, rank, bank, row, col, ap}</w:t>
      </w:r>
      <w:r>
        <w:rPr>
          <w:sz w:val="20"/>
        </w:rPr>
        <w:t xml:space="preserve"> into a command FIFO for the DFI layer to pack onto phases.</w:t>
      </w:r>
    </w:p>
    <w:p>
      <w:pPr>
        <w:pStyle w:val="BodyText"/>
        <w:rPr/>
      </w:pPr>
      <w:r>
        <w:rPr>
          <w:sz w:val="20"/>
        </w:rPr>
        <w:t xml:space="preserve">The scheduler does </w:t>
      </w:r>
      <w:r>
        <w:rPr>
          <w:b/>
          <w:bCs/>
          <w:sz w:val="20"/>
        </w:rPr>
        <w:t>not</w:t>
      </w:r>
      <w:r>
        <w:rPr>
          <w:sz w:val="20"/>
        </w:rPr>
        <w:t xml:space="preserve"> hold the transaction queue — pending requests live in the two CAMs inside </w:t>
      </w:r>
      <w:r>
        <w:rPr>
          <w:rStyle w:val="VerbatimChar"/>
          <w:sz w:val="20"/>
        </w:rPr>
        <w:t>pumice_axi4_ifc</w:t>
      </w:r>
      <w:r>
        <w:rPr>
          <w:sz w:val="20"/>
        </w:rPr>
        <w:t>. The scheduler reads them through external lookup / oldest / commit / issue ports.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4" w:name="__RefHeading___Toc26306_57032980"/>
      <w:bookmarkStart w:id="205" w:name="composition"/>
      <w:bookmarkEnd w:id="204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Composition</w:t>
      </w:r>
    </w:p>
    <w:p>
      <w:pPr>
        <w:pStyle w:val="FirstParagraph"/>
        <w:rPr/>
      </w:pPr>
      <w:r>
        <w:rPr>
          <w:rStyle w:val="VerbatimChar"/>
          <w:sz w:val="20"/>
        </w:rPr>
        <w:t>pumice_mem_cmd_scheduler</w:t>
      </w:r>
      <w:r>
        <w:rPr>
          <w:sz w:val="20"/>
        </w:rPr>
        <w:t xml:space="preserve"> instantiates:</w:t>
      </w:r>
    </w:p>
    <w:p>
      <w:pPr>
        <w:pStyle w:val="Compact"/>
        <w:numPr>
          <w:ilvl w:val="0"/>
          <w:numId w:val="260"/>
        </w:numPr>
        <w:rPr/>
      </w:pPr>
      <w:r>
        <w:rPr>
          <w:rStyle w:val="VerbatimChar"/>
          <w:b/>
          <w:bCs/>
        </w:rPr>
        <w:t>pumice_cmd_arbiter</w:t>
      </w:r>
      <w:r>
        <w:rPr/>
        <w:t xml:space="preserve"> — the single pick core (open-page decision is inline).</w:t>
      </w:r>
    </w:p>
    <w:p>
      <w:pPr>
        <w:pStyle w:val="Compact"/>
        <w:numPr>
          <w:ilvl w:val="0"/>
          <w:numId w:val="261"/>
        </w:numPr>
        <w:rPr/>
      </w:pPr>
      <w:r>
        <w:rPr>
          <w:rStyle w:val="VerbatimChar"/>
          <w:b/>
          <w:bCs/>
        </w:rPr>
        <w:t>pumice_bank_timers</w:t>
      </w:r>
      <w:r>
        <w:rPr/>
        <w:t xml:space="preserve"> (per-rank/bank </w:t>
      </w:r>
      <w:r>
        <w:rPr>
          <w:rStyle w:val="VerbatimChar"/>
        </w:rPr>
        <w:t>bank_timer</w:t>
      </w:r>
      <w:r>
        <w:rPr/>
        <w:t xml:space="preserve"> instances) — FSM-free per-bank JEDEC “safe” timers (see </w:t>
      </w:r>
      <w:r>
        <w:rPr>
          <w:rStyle w:val="VerbatimChar"/>
        </w:rPr>
        <w:t>03_bank_machines.md</w:t>
      </w:r>
      <w:r>
        <w:rPr/>
        <w:t>).</w:t>
      </w:r>
    </w:p>
    <w:p>
      <w:pPr>
        <w:pStyle w:val="Compact"/>
        <w:numPr>
          <w:ilvl w:val="0"/>
          <w:numId w:val="262"/>
        </w:numPr>
        <w:rPr/>
      </w:pPr>
      <w:r>
        <w:rPr>
          <w:rStyle w:val="VerbatimChar"/>
          <w:b/>
          <w:bCs/>
        </w:rPr>
        <w:t>global_timers</w:t>
      </w:r>
      <w:r>
        <w:rPr/>
        <w:t xml:space="preserve"> — cross-bank / bus turnaround (tFAW, tRRD, tWTR, tRTW, tCCD).</w:t>
      </w:r>
    </w:p>
    <w:p>
      <w:pPr>
        <w:pStyle w:val="Compact"/>
        <w:numPr>
          <w:ilvl w:val="0"/>
          <w:numId w:val="263"/>
        </w:numPr>
        <w:rPr/>
      </w:pPr>
      <w:r>
        <w:rPr>
          <w:rStyle w:val="VerbatimChar"/>
          <w:b/>
          <w:bCs/>
        </w:rPr>
        <w:t>refresh_ctrl</w:t>
      </w:r>
      <w:r>
        <w:rPr/>
        <w:t xml:space="preserve"> — tREFI tracking + postpone accumulator (see </w:t>
      </w:r>
      <w:r>
        <w:rPr>
          <w:rStyle w:val="VerbatimChar"/>
        </w:rPr>
        <w:t>04_refresh.md</w:t>
      </w:r>
      <w:r>
        <w:rPr/>
        <w:t>).</w:t>
      </w:r>
    </w:p>
    <w:p>
      <w:pPr>
        <w:pStyle w:val="Compact"/>
        <w:numPr>
          <w:ilvl w:val="0"/>
          <w:numId w:val="264"/>
        </w:numPr>
        <w:rPr/>
      </w:pPr>
      <w:r>
        <w:rPr>
          <w:rStyle w:val="VerbatimChar"/>
          <w:b/>
          <w:bCs/>
        </w:rPr>
        <w:t>init_sequencer</w:t>
      </w:r>
      <w:r>
        <w:rPr/>
        <w:t xml:space="preserve"> — JEDEC MRS cold-boot init; gates traffic until done (see </w:t>
      </w:r>
      <w:r>
        <w:rPr>
          <w:rStyle w:val="VerbatimChar"/>
        </w:rPr>
        <w:t>05_init_power.md</w:t>
      </w:r>
      <w:r>
        <w:rPr/>
        <w:t>).</w:t>
      </w:r>
    </w:p>
    <w:p>
      <w:pPr>
        <w:pStyle w:val="Compact"/>
        <w:numPr>
          <w:ilvl w:val="0"/>
          <w:numId w:val="265"/>
        </w:numPr>
        <w:rPr/>
      </w:pPr>
      <w:r>
        <w:rPr>
          <w:rStyle w:val="VerbatimChar"/>
          <w:b/>
          <w:bCs/>
        </w:rPr>
        <w:t>mode_register</w:t>
      </w:r>
      <w:r>
        <w:rPr/>
        <w:t xml:space="preserve"> — CL / CWL / BL decode shadow, updated by init MRS writes.</w:t>
      </w:r>
    </w:p>
    <w:p>
      <w:pPr>
        <w:pStyle w:val="Compact"/>
        <w:numPr>
          <w:ilvl w:val="0"/>
          <w:numId w:val="266"/>
        </w:numPr>
        <w:rPr/>
      </w:pPr>
      <w:r>
        <w:rPr/>
        <w:t>an output command FIFO (</w:t>
      </w:r>
      <w:r>
        <w:rPr>
          <w:rStyle w:val="VerbatimChar"/>
        </w:rPr>
        <w:t>gaxi_fifo_sync</w:t>
      </w:r>
      <w:r>
        <w:rPr/>
        <w:t>).</w:t>
      </w:r>
      <w:bookmarkEnd w:id="20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6" w:name="__RefHeading___Toc26308_57032980"/>
      <w:bookmarkStart w:id="207" w:name="pumice_cmd_arbiter-1"/>
      <w:bookmarkEnd w:id="206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pumice_cmd_arbiter</w:t>
      </w:r>
    </w:p>
    <w:p>
      <w:pPr>
        <w:pStyle w:val="Heading3"/>
        <w:spacing w:before="200" w:after="80"/>
        <w:rPr/>
      </w:pPr>
      <w:bookmarkStart w:id="208" w:name="__RefHeading___Toc26310_57032980"/>
      <w:bookmarkStart w:id="209" w:name="purpose-2"/>
      <w:bookmarkEnd w:id="208"/>
      <w:r>
        <w:rPr>
          <w:rStyle w:val="SectionNumber"/>
          <w:b/>
          <w:color w:val="404040"/>
          <w:sz w:val="24"/>
        </w:rPr>
        <w:t>12.2.1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>Pick exactly one abstract DRAM command per cycle and push it into the scheduler-to-DFI command interface. It is PHY/nphases-agnostic and single-issue. JEDEC timing readiness is supplied by the per-bank (</w:t>
      </w:r>
      <w:r>
        <w:rPr>
          <w:rStyle w:val="VerbatimChar"/>
          <w:sz w:val="20"/>
        </w:rPr>
        <w:t>pumice_bank_timers</w:t>
      </w:r>
      <w:r>
        <w:rPr>
          <w:sz w:val="20"/>
        </w:rPr>
        <w:t>) and global (</w:t>
      </w:r>
      <w:r>
        <w:rPr>
          <w:rStyle w:val="VerbatimChar"/>
          <w:sz w:val="20"/>
        </w:rPr>
        <w:t>global_timers</w:t>
      </w:r>
      <w:r>
        <w:rPr>
          <w:sz w:val="20"/>
        </w:rPr>
        <w:t>) inputs; the arbiter never re-derives timing itself.</w:t>
      </w:r>
      <w:bookmarkEnd w:id="209"/>
    </w:p>
    <w:p>
      <w:pPr>
        <w:pStyle w:val="Heading3"/>
        <w:spacing w:before="200" w:after="80"/>
        <w:rPr/>
      </w:pPr>
      <w:bookmarkStart w:id="210" w:name="__RefHeading___Toc26312_57032980"/>
      <w:bookmarkStart w:id="211" w:name="inputs"/>
      <w:bookmarkEnd w:id="210"/>
      <w:r>
        <w:rPr>
          <w:rStyle w:val="SectionNumber"/>
          <w:b/>
          <w:color w:val="404040"/>
          <w:sz w:val="24"/>
        </w:rPr>
        <w:t>12.2.2</w:t>
      </w:r>
      <w:r>
        <w:rPr>
          <w:b/>
          <w:color w:val="404040"/>
          <w:sz w:val="24"/>
        </w:rPr>
        <w:tab/>
        <w:t>Inputs</w:t>
      </w:r>
    </w:p>
    <w:p>
      <w:pPr>
        <w:pStyle w:val="Compact"/>
        <w:numPr>
          <w:ilvl w:val="0"/>
          <w:numId w:val="267"/>
        </w:numPr>
        <w:rPr/>
      </w:pPr>
      <w:r>
        <w:rPr/>
        <w:t xml:space="preserve">Per-bank readiness from </w:t>
      </w:r>
      <w:r>
        <w:rPr>
          <w:rStyle w:val="VerbatimChar"/>
        </w:rPr>
        <w:t>pumice_bank_timers</w:t>
      </w:r>
      <w:r>
        <w:rPr/>
        <w:t xml:space="preserve">: </w:t>
      </w:r>
      <w:r>
        <w:rPr>
          <w:rStyle w:val="VerbatimChar"/>
        </w:rPr>
        <w:t>bank_act_ready</w:t>
      </w:r>
      <w:r>
        <w:rPr/>
        <w:t xml:space="preserve">, </w:t>
      </w:r>
      <w:r>
        <w:rPr>
          <w:rStyle w:val="VerbatimChar"/>
        </w:rPr>
        <w:t>bank_rdwr_ready</w:t>
      </w:r>
      <w:r>
        <w:rPr/>
        <w:t xml:space="preserve">, </w:t>
      </w:r>
      <w:r>
        <w:rPr>
          <w:rStyle w:val="VerbatimChar"/>
        </w:rPr>
        <w:t>bank_pre_ready</w:t>
      </w:r>
      <w:r>
        <w:rPr/>
        <w:t xml:space="preserve">, </w:t>
      </w:r>
      <w:r>
        <w:rPr>
          <w:rStyle w:val="VerbatimChar"/>
        </w:rPr>
        <w:t>bank_row_active</w:t>
      </w:r>
      <w:r>
        <w:rPr/>
        <w:t xml:space="preserve">, </w:t>
      </w:r>
      <w:r>
        <w:rPr>
          <w:rStyle w:val="VerbatimChar"/>
        </w:rPr>
        <w:t>bank_open_row</w:t>
      </w:r>
      <w:r>
        <w:rPr/>
        <w:t>.</w:t>
      </w:r>
    </w:p>
    <w:p>
      <w:pPr>
        <w:pStyle w:val="Compact"/>
        <w:numPr>
          <w:ilvl w:val="0"/>
          <w:numId w:val="268"/>
        </w:numPr>
        <w:rPr/>
      </w:pPr>
      <w:r>
        <w:rPr/>
        <w:t xml:space="preserve">Global readiness from </w:t>
      </w:r>
      <w:r>
        <w:rPr>
          <w:rStyle w:val="VerbatimChar"/>
        </w:rPr>
        <w:t>global_timers</w:t>
      </w:r>
      <w:r>
        <w:rPr/>
        <w:t xml:space="preserve">: </w:t>
      </w:r>
      <w:r>
        <w:rPr>
          <w:rStyle w:val="VerbatimChar"/>
        </w:rPr>
        <w:t>tfaw_ok</w:t>
      </w:r>
      <w:r>
        <w:rPr/>
        <w:t xml:space="preserve">, </w:t>
      </w:r>
      <w:r>
        <w:rPr>
          <w:rStyle w:val="VerbatimChar"/>
        </w:rPr>
        <w:t>trrd_ok</w:t>
      </w:r>
      <w:r>
        <w:rPr/>
        <w:t xml:space="preserve"> (per-rank), </w:t>
      </w:r>
      <w:r>
        <w:rPr>
          <w:rStyle w:val="VerbatimChar"/>
        </w:rPr>
        <w:t>twtr_ok</w:t>
      </w:r>
      <w:r>
        <w:rPr/>
        <w:t xml:space="preserve">, </w:t>
      </w:r>
      <w:r>
        <w:rPr>
          <w:rStyle w:val="VerbatimChar"/>
        </w:rPr>
        <w:t>trtw_ok</w:t>
      </w:r>
      <w:r>
        <w:rPr/>
        <w:t xml:space="preserve">, </w:t>
      </w:r>
      <w:r>
        <w:rPr>
          <w:rStyle w:val="VerbatimChar"/>
        </w:rPr>
        <w:t>tccd_ok</w:t>
      </w:r>
      <w:r>
        <w:rPr/>
        <w:t>.</w:t>
      </w:r>
    </w:p>
    <w:p>
      <w:pPr>
        <w:pStyle w:val="Compact"/>
        <w:numPr>
          <w:ilvl w:val="0"/>
          <w:numId w:val="269"/>
        </w:numPr>
        <w:rPr/>
      </w:pPr>
      <w:r>
        <w:rPr/>
        <w:t xml:space="preserve">Per-bank scheduler lookups into both CAMs (query each bank’s open row), plus the CAMs’ </w:t>
      </w:r>
      <w:r>
        <w:rPr>
          <w:rStyle w:val="VerbatimChar"/>
        </w:rPr>
        <w:t>oldest</w:t>
      </w:r>
      <w:r>
        <w:rPr/>
        <w:t xml:space="preserve"> ports.</w:t>
      </w:r>
    </w:p>
    <w:p>
      <w:pPr>
        <w:pStyle w:val="Compact"/>
        <w:numPr>
          <w:ilvl w:val="0"/>
          <w:numId w:val="270"/>
        </w:numPr>
        <w:rPr/>
      </w:pPr>
      <w:r>
        <w:rPr/>
        <w:t xml:space="preserve">Refresh request / drain from </w:t>
      </w:r>
      <w:r>
        <w:rPr>
          <w:rStyle w:val="VerbatimChar"/>
        </w:rPr>
        <w:t>refresh_ctrl</w:t>
      </w:r>
      <w:r>
        <w:rPr/>
        <w:t xml:space="preserve">; init command passthrough from </w:t>
      </w:r>
      <w:r>
        <w:rPr>
          <w:rStyle w:val="VerbatimChar"/>
        </w:rPr>
        <w:t>init_sequencer</w:t>
      </w:r>
      <w:r>
        <w:rPr/>
        <w:t>.</w:t>
      </w:r>
      <w:bookmarkEnd w:id="211"/>
    </w:p>
    <w:p>
      <w:pPr>
        <w:pStyle w:val="Heading3"/>
        <w:spacing w:before="200" w:after="80"/>
        <w:rPr/>
      </w:pPr>
      <w:bookmarkStart w:id="212" w:name="__RefHeading___Toc26314_57032980"/>
      <w:bookmarkStart w:id="213" w:name="outputs"/>
      <w:bookmarkEnd w:id="212"/>
      <w:r>
        <w:rPr>
          <w:rStyle w:val="SectionNumber"/>
          <w:b/>
          <w:color w:val="404040"/>
          <w:sz w:val="24"/>
        </w:rPr>
        <w:t>12.2.3</w:t>
      </w:r>
      <w:r>
        <w:rPr>
          <w:b/>
          <w:color w:val="404040"/>
          <w:sz w:val="24"/>
        </w:rPr>
        <w:tab/>
        <w:t>Outputs</w:t>
      </w:r>
    </w:p>
    <w:p>
      <w:pPr>
        <w:pStyle w:val="Compact"/>
        <w:numPr>
          <w:ilvl w:val="0"/>
          <w:numId w:val="271"/>
        </w:numPr>
        <w:rPr/>
      </w:pPr>
      <w:r>
        <w:rPr/>
        <w:t xml:space="preserve">Command push </w:t>
      </w:r>
      <w:r>
        <w:rPr>
          <w:rStyle w:val="VerbatimChar"/>
        </w:rPr>
        <w:t>{op, rank, bank, row, col, ap}</w:t>
      </w:r>
      <w:r>
        <w:rPr/>
        <w:t xml:space="preserve"> with </w:t>
      </w:r>
      <w:r>
        <w:rPr>
          <w:rStyle w:val="VerbatimChar"/>
        </w:rPr>
        <w:t>cmd_valid</w:t>
      </w:r>
      <w:r>
        <w:rPr/>
        <w:t xml:space="preserve"> / </w:t>
      </w:r>
      <w:r>
        <w:rPr>
          <w:rStyle w:val="VerbatimChar"/>
        </w:rPr>
        <w:t>cmd_ready</w:t>
      </w:r>
      <w:r>
        <w:rPr/>
        <w:t>.</w:t>
      </w:r>
    </w:p>
    <w:p>
      <w:pPr>
        <w:pStyle w:val="Compact"/>
        <w:numPr>
          <w:ilvl w:val="0"/>
          <w:numId w:val="272"/>
        </w:numPr>
        <w:rPr/>
      </w:pPr>
      <w:r>
        <w:rPr/>
        <w:t>Event strobes to the timers (</w:t>
      </w:r>
      <w:r>
        <w:rPr>
          <w:rStyle w:val="VerbatimChar"/>
        </w:rPr>
        <w:t>evt_act</w:t>
      </w:r>
      <w:r>
        <w:rPr/>
        <w:t xml:space="preserve">, </w:t>
      </w:r>
      <w:r>
        <w:rPr>
          <w:rStyle w:val="VerbatimChar"/>
        </w:rPr>
        <w:t>evt_rd</w:t>
      </w:r>
      <w:r>
        <w:rPr/>
        <w:t xml:space="preserve">, </w:t>
      </w:r>
      <w:r>
        <w:rPr>
          <w:rStyle w:val="VerbatimChar"/>
        </w:rPr>
        <w:t>evt_wr</w:t>
      </w:r>
      <w:r>
        <w:rPr/>
        <w:t xml:space="preserve">, </w:t>
      </w:r>
      <w:r>
        <w:rPr>
          <w:rStyle w:val="VerbatimChar"/>
        </w:rPr>
        <w:t>evt_pre</w:t>
      </w:r>
      <w:r>
        <w:rPr/>
        <w:t xml:space="preserve">, </w:t>
      </w:r>
      <w:r>
        <w:rPr>
          <w:rStyle w:val="VerbatimChar"/>
        </w:rPr>
        <w:t>evt_ap</w:t>
      </w:r>
      <w:r>
        <w:rPr/>
        <w:t xml:space="preserve">, </w:t>
      </w:r>
      <w:r>
        <w:rPr>
          <w:rStyle w:val="VerbatimChar"/>
        </w:rPr>
        <w:t>evt_rank</w:t>
      </w:r>
      <w:r>
        <w:rPr/>
        <w:t xml:space="preserve">, </w:t>
      </w:r>
      <w:r>
        <w:rPr>
          <w:rStyle w:val="VerbatimChar"/>
        </w:rPr>
        <w:t>evt_bank</w:t>
      </w:r>
      <w:r>
        <w:rPr/>
        <w:t xml:space="preserve">, </w:t>
      </w:r>
      <w:r>
        <w:rPr>
          <w:rStyle w:val="VerbatimChar"/>
        </w:rPr>
        <w:t>evt_row</w:t>
      </w:r>
      <w:r>
        <w:rPr/>
        <w:t>) — fired only on an accepted issue.</w:t>
      </w:r>
    </w:p>
    <w:p>
      <w:pPr>
        <w:pStyle w:val="Compact"/>
        <w:numPr>
          <w:ilvl w:val="0"/>
          <w:numId w:val="273"/>
        </w:numPr>
        <w:rPr/>
      </w:pPr>
      <w:r>
        <w:rPr/>
        <w:t>CAM side effects: write-CAM commit, read-CAM issue, refresh grant — all gated on accepted issue.</w:t>
      </w:r>
    </w:p>
    <w:p>
      <w:pPr>
        <w:pStyle w:val="FirstParagraph"/>
        <w:rPr/>
      </w:pPr>
      <w:r>
        <w:rPr>
          <w:rStyle w:val="VerbatimChar"/>
          <w:sz w:val="20"/>
        </w:rPr>
        <w:t>op</w:t>
      </w:r>
      <w:r>
        <w:rPr>
          <w:sz w:val="20"/>
        </w:rPr>
        <w:t xml:space="preserve"> is drawn from </w:t>
      </w:r>
      <w:r>
        <w:rPr>
          <w:rStyle w:val="VerbatimChar"/>
          <w:sz w:val="20"/>
        </w:rPr>
        <w:t>dram_op_e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OP_NOP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OP_ACT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OP_RD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OP_RDA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OP_WR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OP_WRA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OP_PRE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OP_PREA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OP_REF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OP_REFPB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OP_MRS</w:t>
      </w:r>
      <w:r>
        <w:rPr>
          <w:sz w:val="20"/>
        </w:rPr>
        <w:t>, …).</w:t>
      </w:r>
      <w:bookmarkEnd w:id="213"/>
    </w:p>
    <w:p>
      <w:pPr>
        <w:pStyle w:val="Heading3"/>
        <w:spacing w:before="200" w:after="80"/>
        <w:rPr/>
      </w:pPr>
      <w:bookmarkStart w:id="214" w:name="__RefHeading___Toc26316_57032980"/>
      <w:bookmarkStart w:id="215" w:name="priority-function"/>
      <w:bookmarkEnd w:id="214"/>
      <w:r>
        <w:rPr>
          <w:rStyle w:val="SectionNumber"/>
          <w:b/>
          <w:color w:val="404040"/>
          <w:sz w:val="24"/>
        </w:rPr>
        <w:t>12.2.4</w:t>
      </w:r>
      <w:r>
        <w:rPr>
          <w:b/>
          <w:color w:val="404040"/>
          <w:sz w:val="24"/>
        </w:rPr>
        <w:tab/>
        <w:t>Priority Function</w:t>
      </w:r>
    </w:p>
    <w:p>
      <w:pPr>
        <w:pStyle w:val="FirstParagraph"/>
        <w:rPr/>
      </w:pPr>
      <w:r>
        <w:rPr>
          <w:sz w:val="20"/>
        </w:rPr>
        <w:t>Evaluated combinationally each cycle (descending priority):</w:t>
      </w:r>
    </w:p>
    <w:p>
      <w:pPr>
        <w:pStyle w:val="Compact"/>
        <w:numPr>
          <w:ilvl w:val="0"/>
          <w:numId w:val="274"/>
        </w:numPr>
        <w:rPr/>
      </w:pPr>
      <w:r>
        <w:rPr>
          <w:b/>
          <w:bCs/>
        </w:rPr>
        <w:t>Init in progress</w:t>
      </w:r>
      <w:r>
        <w:rPr/>
        <w:t xml:space="preserve"> (</w:t>
      </w:r>
      <w:r>
        <w:rPr>
          <w:rStyle w:val="VerbatimChar"/>
        </w:rPr>
        <w:t>!init_done</w:t>
      </w:r>
      <w:r>
        <w:rPr/>
        <w:t xml:space="preserve">) — forward the </w:t>
      </w:r>
      <w:r>
        <w:rPr>
          <w:rStyle w:val="VerbatimChar"/>
        </w:rPr>
        <w:t>init_sequencer</w:t>
      </w:r>
      <w:r>
        <w:rPr/>
        <w:t xml:space="preserve"> command verbatim; block all normal traffic.</w:t>
      </w:r>
    </w:p>
    <w:p>
      <w:pPr>
        <w:pStyle w:val="Compact"/>
        <w:numPr>
          <w:ilvl w:val="0"/>
          <w:numId w:val="275"/>
        </w:numPr>
        <w:rPr/>
      </w:pPr>
      <w:r>
        <w:rPr>
          <w:b/>
          <w:bCs/>
        </w:rPr>
        <w:t>Refresh</w:t>
      </w:r>
      <w:r>
        <w:rPr/>
        <w:t xml:space="preserve"> (</w:t>
      </w:r>
      <w:r>
        <w:rPr>
          <w:rStyle w:val="VerbatimChar"/>
        </w:rPr>
        <w:t>refresh_req</w:t>
      </w:r>
      <w:r>
        <w:rPr/>
        <w:t xml:space="preserve"> or drain active) — precharge active banks one per cycle, then — only under </w:t>
      </w:r>
      <w:r>
        <w:rPr>
          <w:rStyle w:val="VerbatimChar"/>
        </w:rPr>
        <w:t>w_ref_safe</w:t>
      </w:r>
      <w:r>
        <w:rPr/>
        <w:t xml:space="preserve"> (all rows closed in the registered view, nothing row-affecting in flight or guarded, prior REF’s tRFC recovery elapsed) — issue </w:t>
      </w:r>
      <w:r>
        <w:rPr>
          <w:rStyle w:val="VerbatimChar"/>
        </w:rPr>
        <w:t>REF</w:t>
      </w:r>
      <w:r>
        <w:rPr/>
        <w:t xml:space="preserve"> and assert the refresh grant. Each fired REF loads the arbiter’s tRFC down-counter (</w:t>
      </w:r>
      <w:r>
        <w:rPr>
          <w:rStyle w:val="VerbatimChar"/>
        </w:rPr>
        <w:t>TIMINGS_RFC_REFI.tRFC</w:t>
      </w:r>
      <w:r>
        <w:rPr/>
        <w:t>); while non-zero, ACTs and further REFs are blocked.</w:t>
      </w:r>
    </w:p>
    <w:p>
      <w:pPr>
        <w:pStyle w:val="Compact"/>
        <w:numPr>
          <w:ilvl w:val="0"/>
          <w:numId w:val="276"/>
        </w:numPr>
        <w:rPr/>
      </w:pPr>
      <w:r>
        <w:rPr>
          <w:b/>
          <w:bCs/>
        </w:rPr>
        <w:t>Column row-hit</w:t>
      </w:r>
      <w:r>
        <w:rPr/>
        <w:t xml:space="preserve"> — a </w:t>
      </w:r>
      <w:r>
        <w:rPr>
          <w:rStyle w:val="VerbatimChar"/>
        </w:rPr>
        <w:t>RD</w:t>
      </w:r>
      <w:r>
        <w:rPr/>
        <w:t>/</w:t>
      </w:r>
      <w:r>
        <w:rPr>
          <w:rStyle w:val="VerbatimChar"/>
        </w:rPr>
        <w:t>WR</w:t>
      </w:r>
      <w:r>
        <w:rPr/>
        <w:t xml:space="preserve"> to an already-open row whose bank is column-ready (</w:t>
      </w:r>
      <w:r>
        <w:rPr>
          <w:rStyle w:val="VerbatimChar"/>
        </w:rPr>
        <w:t>bank_rdwr_ready</w:t>
      </w:r>
      <w:r>
        <w:rPr/>
        <w:t>) and whose bus turnaround permits it (</w:t>
      </w:r>
      <w:r>
        <w:rPr>
          <w:rStyle w:val="VerbatimChar"/>
        </w:rPr>
        <w:t>tccd_ok</w:t>
      </w:r>
      <w:r>
        <w:rPr/>
        <w:t xml:space="preserve"> + </w:t>
      </w:r>
      <w:r>
        <w:rPr>
          <w:rStyle w:val="VerbatimChar"/>
        </w:rPr>
        <w:t>twtr_ok</w:t>
      </w:r>
      <w:r>
        <w:rPr/>
        <w:t xml:space="preserve"> for reads / </w:t>
      </w:r>
      <w:r>
        <w:rPr>
          <w:rStyle w:val="VerbatimChar"/>
        </w:rPr>
        <w:t>trtw_ok</w:t>
      </w:r>
      <w:r>
        <w:rPr/>
        <w:t xml:space="preserve"> for writes). </w:t>
      </w:r>
      <w:r>
        <w:rPr>
          <w:b/>
          <w:bCs/>
        </w:rPr>
        <w:t>Reads have priority over writes</w:t>
      </w:r>
      <w:r>
        <w:rPr/>
        <w:t xml:space="preserve">; within each, the </w:t>
      </w:r>
      <w:r>
        <w:rPr>
          <w:b/>
          <w:bCs/>
        </w:rPr>
        <w:t>oldest</w:t>
      </w:r>
      <w:r>
        <w:rPr/>
        <w:t xml:space="preserve"> entry (max CAM relative age) wins the tie-break.</w:t>
      </w:r>
    </w:p>
    <w:p>
      <w:pPr>
        <w:pStyle w:val="Compact"/>
        <w:numPr>
          <w:ilvl w:val="0"/>
          <w:numId w:val="277"/>
        </w:numPr>
        <w:rPr/>
      </w:pPr>
      <w:r>
        <w:rPr>
          <w:b/>
          <w:bCs/>
        </w:rPr>
        <w:t>Fallback</w:t>
      </w:r>
      <w:r>
        <w:rPr/>
        <w:t xml:space="preserve"> — no ready row-hit: </w:t>
      </w:r>
      <w:r>
        <w:rPr>
          <w:rStyle w:val="VerbatimChar"/>
        </w:rPr>
        <w:t>ACT</w:t>
      </w:r>
      <w:r>
        <w:rPr/>
        <w:t xml:space="preserve"> the oldest pending op’s row on an idle bank (subject to </w:t>
      </w:r>
      <w:r>
        <w:rPr>
          <w:rStyle w:val="VerbatimChar"/>
        </w:rPr>
        <w:t>tfaw_ok</w:t>
      </w:r>
      <w:r>
        <w:rPr/>
        <w:t xml:space="preserve"> / </w:t>
      </w:r>
      <w:r>
        <w:rPr>
          <w:rStyle w:val="VerbatimChar"/>
        </w:rPr>
        <w:t>trrd_ok</w:t>
      </w:r>
      <w:r>
        <w:rPr/>
        <w:t xml:space="preserve"> and the ACT/PRE guard), or </w:t>
      </w:r>
      <w:r>
        <w:rPr>
          <w:rStyle w:val="VerbatimChar"/>
        </w:rPr>
        <w:t>PRE</w:t>
      </w:r>
      <w:r>
        <w:rPr/>
        <w:t xml:space="preserve"> a bank that is open on the wrong row.</w:t>
      </w:r>
    </w:p>
    <w:p>
      <w:pPr>
        <w:pStyle w:val="FirstParagraph"/>
        <w:rPr/>
      </w:pPr>
      <w:r>
        <w:rPr>
          <w:sz w:val="20"/>
        </w:rPr>
        <w:t xml:space="preserve">The fallback target is read-priority: the read CAM’s </w:t>
      </w:r>
      <w:r>
        <w:rPr>
          <w:rStyle w:val="VerbatimChar"/>
          <w:sz w:val="20"/>
        </w:rPr>
        <w:t>oldest</w:t>
      </w:r>
      <w:r>
        <w:rPr>
          <w:sz w:val="20"/>
        </w:rPr>
        <w:t xml:space="preserve"> port is consulted first, then the write CAM’s.</w:t>
      </w:r>
      <w:bookmarkEnd w:id="215"/>
    </w:p>
    <w:p>
      <w:pPr>
        <w:pStyle w:val="Heading3"/>
        <w:spacing w:before="200" w:after="80"/>
        <w:rPr/>
      </w:pPr>
      <w:bookmarkStart w:id="216" w:name="__RefHeading___Toc26318_57032980"/>
      <w:bookmarkStart w:id="217" w:name="actpre-re-issue-guard"/>
      <w:bookmarkEnd w:id="216"/>
      <w:r>
        <w:rPr>
          <w:rStyle w:val="SectionNumber"/>
          <w:b/>
          <w:color w:val="404040"/>
          <w:sz w:val="24"/>
        </w:rPr>
        <w:t>12.2.5</w:t>
      </w:r>
      <w:r>
        <w:rPr>
          <w:b/>
          <w:color w:val="404040"/>
          <w:sz w:val="24"/>
        </w:rPr>
        <w:tab/>
        <w:t>ACT/PRE Re-Issue Guard</w:t>
      </w:r>
    </w:p>
    <w:p>
      <w:pPr>
        <w:pStyle w:val="FirstParagraph"/>
        <w:rPr/>
      </w:pPr>
      <w:r>
        <w:rPr>
          <w:sz w:val="20"/>
        </w:rPr>
        <w:t xml:space="preserve">The bank timers register their readiness outputs (there is a two-cycle latency from an event to </w:t>
      </w:r>
      <w:r>
        <w:rPr>
          <w:rStyle w:val="VerbatimChar"/>
          <w:sz w:val="20"/>
        </w:rPr>
        <w:t>act_ready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pre_ready</w:t>
      </w:r>
      <w:r>
        <w:rPr>
          <w:sz w:val="20"/>
        </w:rPr>
        <w:t xml:space="preserve"> dropping). A stateless combinational arbiter would otherwise re-issue ACT/PRE to the same bank before the timers reflect it. The arbiter therefore keeps a two-cycle per-bank guard (</w:t>
      </w:r>
      <w:r>
        <w:rPr>
          <w:rStyle w:val="VerbatimChar"/>
          <w:sz w:val="20"/>
        </w:rPr>
        <w:t>r_guard0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r_guard1</w:t>
      </w:r>
      <w:r>
        <w:rPr>
          <w:sz w:val="20"/>
        </w:rPr>
        <w:t xml:space="preserve">) that blocks a bank for two cycles after an accepted ACT, PRE </w:t>
      </w:r>
      <w:r>
        <w:rPr>
          <w:b/>
          <w:bCs/>
          <w:sz w:val="20"/>
        </w:rPr>
        <w:t>or column</w:t>
      </w:r>
      <w:r>
        <w:rPr>
          <w:sz w:val="20"/>
        </w:rPr>
        <w:t xml:space="preserve"> to it — columns are included because a just-fired column has not yet dropped the bank’s registered </w:t>
      </w:r>
      <w:r>
        <w:rPr>
          <w:rStyle w:val="VerbatimChar"/>
          <w:sz w:val="20"/>
        </w:rPr>
        <w:t>pre_ready</w:t>
      </w:r>
      <w:r>
        <w:rPr>
          <w:sz w:val="20"/>
        </w:rPr>
        <w:t xml:space="preserve"> (tRTP/tWR load), so an unguarded PRE (normal or refresh-drain) could precharge on stale readiness. Columns still self-limit against each other (both CAMs exclude a just-committed / just-issued slot from the next cycle’s lookup), so the guard never gates column-vs-column. The shared-DQ-bus burst-occupancy constraint (a BL burst owns the bus for </w:t>
      </w:r>
      <w:r>
        <w:rPr>
          <w:rStyle w:val="VerbatimChar"/>
          <w:sz w:val="20"/>
        </w:rPr>
        <w:t>BL/DFI_RATE</w:t>
      </w:r>
      <w:r>
        <w:rPr>
          <w:sz w:val="20"/>
        </w:rPr>
        <w:t xml:space="preserve"> DFI cycles) is enforced downstream in the DFI command path, not here; the CDC decouples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command issue from the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DQ timing.</w:t>
      </w:r>
      <w:bookmarkEnd w:id="217"/>
    </w:p>
    <w:p>
      <w:pPr>
        <w:pStyle w:val="Heading3"/>
        <w:spacing w:before="200" w:after="80"/>
        <w:rPr/>
      </w:pPr>
      <w:bookmarkStart w:id="218" w:name="__RefHeading___Toc26320_57032980"/>
      <w:bookmarkStart w:id="219" w:name="page-policy-auto-precharge"/>
      <w:bookmarkEnd w:id="218"/>
      <w:r>
        <w:rPr>
          <w:rStyle w:val="SectionNumber"/>
          <w:b/>
          <w:color w:val="404040"/>
          <w:sz w:val="24"/>
        </w:rPr>
        <w:t>12.2.6</w:t>
      </w:r>
      <w:r>
        <w:rPr>
          <w:b/>
          <w:color w:val="404040"/>
          <w:sz w:val="24"/>
        </w:rPr>
        <w:tab/>
        <w:t>Page Policy (Auto-Precharge)</w:t>
      </w:r>
    </w:p>
    <w:p>
      <w:pPr>
        <w:pStyle w:val="FirstParagraph"/>
        <w:rPr/>
      </w:pPr>
      <w:r>
        <w:rPr>
          <w:sz w:val="20"/>
        </w:rPr>
        <w:t xml:space="preserve">The column auto-precharge bit is set directly from </w:t>
      </w:r>
      <w:r>
        <w:rPr>
          <w:rStyle w:val="VerbatimChar"/>
          <w:sz w:val="20"/>
        </w:rPr>
        <w:t>page_policy_i</w:t>
      </w:r>
      <w:r>
        <w:rPr>
          <w:sz w:val="20"/>
        </w:rPr>
        <w:t>:</w:t>
      </w:r>
    </w:p>
    <w:p>
      <w:pPr>
        <w:pStyle w:val="Compact"/>
        <w:numPr>
          <w:ilvl w:val="0"/>
          <w:numId w:val="278"/>
        </w:numPr>
        <w:rPr/>
      </w:pPr>
      <w:r>
        <w:rPr>
          <w:rStyle w:val="VerbatimChar"/>
          <w:b/>
          <w:bCs/>
        </w:rPr>
        <w:t>OPEN</w:t>
      </w:r>
      <w:r>
        <w:rPr/>
        <w:t xml:space="preserve"> — </w:t>
      </w:r>
      <w:r>
        <w:rPr>
          <w:rStyle w:val="VerbatimChar"/>
        </w:rPr>
        <w:t>ap = 0</w:t>
      </w:r>
      <w:r>
        <w:rPr/>
        <w:t>; rows stay open. Column ops stream to an open row at tCCD rate.</w:t>
      </w:r>
    </w:p>
    <w:p>
      <w:pPr>
        <w:pStyle w:val="Compact"/>
        <w:numPr>
          <w:ilvl w:val="0"/>
          <w:numId w:val="279"/>
        </w:numPr>
        <w:rPr/>
      </w:pPr>
      <w:r>
        <w:rPr>
          <w:rStyle w:val="VerbatimChar"/>
          <w:b/>
          <w:bCs/>
        </w:rPr>
        <w:t>CLOSE</w:t>
      </w:r>
      <w:r>
        <w:rPr/>
        <w:t xml:space="preserve"> — </w:t>
      </w:r>
      <w:r>
        <w:rPr>
          <w:rStyle w:val="VerbatimChar"/>
        </w:rPr>
        <w:t>ap = 1</w:t>
      </w:r>
      <w:r>
        <w:rPr/>
        <w:t xml:space="preserve">; every column op auto-precharges (issues </w:t>
      </w:r>
      <w:r>
        <w:rPr>
          <w:rStyle w:val="VerbatimChar"/>
        </w:rPr>
        <w:t>RDA</w:t>
      </w:r>
      <w:r>
        <w:rPr/>
        <w:t xml:space="preserve"> / </w:t>
      </w:r>
      <w:r>
        <w:rPr>
          <w:rStyle w:val="VerbatimChar"/>
        </w:rPr>
        <w:t>WRA</w:t>
      </w:r>
      <w:r>
        <w:rPr/>
        <w:t>).</w:t>
      </w:r>
    </w:p>
    <w:p>
      <w:pPr>
        <w:pStyle w:val="Compact"/>
        <w:numPr>
          <w:ilvl w:val="0"/>
          <w:numId w:val="280"/>
        </w:numPr>
        <w:rPr/>
      </w:pPr>
      <w:r>
        <w:rPr>
          <w:rStyle w:val="VerbatimChar"/>
          <w:b/>
          <w:bCs/>
        </w:rPr>
        <w:t>HAPPY_HYBRID</w:t>
      </w:r>
      <w:r>
        <w:rPr/>
        <w:t xml:space="preserve"> — in v1 this is treated as </w:t>
      </w:r>
      <w:r>
        <w:rPr>
          <w:rStyle w:val="VerbatimChar"/>
        </w:rPr>
        <w:t>OPEN</w:t>
      </w:r>
      <w:r>
        <w:rPr/>
        <w:t xml:space="preserve">. The </w:t>
      </w:r>
      <w:r>
        <w:rPr>
          <w:rStyle w:val="VerbatimChar"/>
        </w:rPr>
        <w:t>page_predictor</w:t>
      </w:r>
      <w:r>
        <w:rPr/>
        <w:t xml:space="preserve"> hook is a documented TODO; </w:t>
      </w:r>
      <w:r>
        <w:rPr>
          <w:rStyle w:val="VerbatimChar"/>
        </w:rPr>
        <w:t>rtl/fub/page_predictor.sv</w:t>
      </w:r>
      <w:r>
        <w:rPr/>
        <w:t xml:space="preserve"> exists but is not wired into the default build.</w:t>
      </w:r>
    </w:p>
    <w:p>
      <w:pPr>
        <w:pStyle w:val="FirstParagraph"/>
        <w:rPr/>
      </w:pPr>
      <w:r>
        <w:rPr>
          <w:sz w:val="20"/>
        </w:rPr>
        <w:t xml:space="preserve">The open-page “keep the row open” decision therefore lives inline in the arbiter and the per-bank 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 (which keeps the row open on </w:t>
      </w:r>
      <w:r>
        <w:rPr>
          <w:rStyle w:val="VerbatimChar"/>
          <w:sz w:val="20"/>
        </w:rPr>
        <w:t>RD</w:t>
      </w:r>
      <w:r>
        <w:rPr>
          <w:sz w:val="20"/>
        </w:rPr>
        <w:t>/</w:t>
      </w:r>
      <w:r>
        <w:rPr>
          <w:rStyle w:val="VerbatimChar"/>
          <w:sz w:val="20"/>
        </w:rPr>
        <w:t>WR</w:t>
      </w:r>
      <w:r>
        <w:rPr>
          <w:sz w:val="20"/>
        </w:rPr>
        <w:t>), not in a separate predictor or lookahead unit.</w:t>
      </w:r>
      <w:bookmarkEnd w:id="219"/>
    </w:p>
    <w:p>
      <w:pPr>
        <w:pStyle w:val="Heading3"/>
        <w:spacing w:before="200" w:after="80"/>
        <w:rPr/>
      </w:pPr>
      <w:bookmarkStart w:id="220" w:name="__RefHeading___Toc26322_57032980"/>
      <w:bookmarkStart w:id="221" w:name="issue-rate"/>
      <w:bookmarkEnd w:id="220"/>
      <w:r>
        <w:rPr>
          <w:rStyle w:val="SectionNumber"/>
          <w:b/>
          <w:color w:val="404040"/>
          <w:sz w:val="24"/>
        </w:rPr>
        <w:t>12.2.7</w:t>
      </w:r>
      <w:r>
        <w:rPr>
          <w:b/>
          <w:color w:val="404040"/>
          <w:sz w:val="24"/>
        </w:rPr>
        <w:tab/>
        <w:t>Issue Rate</w:t>
      </w:r>
    </w:p>
    <w:p>
      <w:pPr>
        <w:pStyle w:val="FirstParagraph"/>
        <w:rPr/>
      </w:pPr>
      <w:bookmarkStart w:id="222" w:name="pumice_cmd_arbiter-1"/>
      <w:bookmarkStart w:id="223" w:name="issue-rate"/>
      <w:r>
        <w:rPr>
          <w:sz w:val="20"/>
        </w:rPr>
        <w:t>One command issue per controller clock cycle. Multi-phase / multi-cycle placement (including LPDDR2’s 2-edge CA word) happens downstream in the DFI layer, so the arbiter always sees a single issue.</w:t>
      </w:r>
      <w:bookmarkEnd w:id="222"/>
      <w:bookmarkEnd w:id="2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4" w:name="__RefHeading___Toc26324_57032980"/>
      <w:bookmarkStart w:id="225" w:name="mode-register-shadow"/>
      <w:bookmarkEnd w:id="224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Mode Register Shadow</w:t>
      </w:r>
    </w:p>
    <w:p>
      <w:pPr>
        <w:pStyle w:val="FirstParagraph"/>
        <w:rPr/>
      </w:pPr>
      <w:r>
        <w:rPr>
          <w:rStyle w:val="VerbatimChar"/>
          <w:sz w:val="20"/>
        </w:rPr>
        <w:t>mode_register</w:t>
      </w:r>
      <w:r>
        <w:rPr>
          <w:sz w:val="20"/>
        </w:rPr>
        <w:t xml:space="preserve"> maintains the live CL / CWL / BL decode. Its shadow is written in lockstep by the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 MRS writes (</w:t>
      </w:r>
      <w:r>
        <w:rPr>
          <w:rStyle w:val="VerbatimChar"/>
          <w:sz w:val="20"/>
        </w:rPr>
        <w:t>mr_seq_we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mr_seq_index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mr_seq_data</w:t>
      </w:r>
      <w:r>
        <w:rPr>
          <w:sz w:val="20"/>
        </w:rPr>
        <w:t xml:space="preserve">), so the controller’s timing decode tracks exactly what was programmed into the DRAM during init. It exposes </w:t>
      </w:r>
      <w:r>
        <w:rPr>
          <w:rStyle w:val="VerbatimChar"/>
          <w:sz w:val="20"/>
        </w:rPr>
        <w:t>cl_o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cwl_o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bl_o</w:t>
      </w:r>
      <w:r>
        <w:rPr>
          <w:sz w:val="20"/>
        </w:rPr>
        <w:t xml:space="preserve"> to the DFI layer.</w:t>
      </w:r>
      <w:bookmarkEnd w:id="2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6" w:name="__RefHeading___Toc26326_57032980"/>
      <w:bookmarkStart w:id="227" w:name="v1-scope-notes"/>
      <w:bookmarkEnd w:id="226"/>
      <w:r>
        <w:rPr>
          <w:rStyle w:val="SectionNumber"/>
          <w:b/>
          <w:color w:val="228B22"/>
          <w:sz w:val="28"/>
        </w:rPr>
        <w:t>12.4</w:t>
      </w:r>
      <w:r>
        <w:rPr>
          <w:b/>
          <w:color w:val="228B22"/>
          <w:sz w:val="28"/>
        </w:rPr>
        <w:tab/>
        <w:t>v1 Scope Notes</w:t>
      </w:r>
    </w:p>
    <w:p>
      <w:pPr>
        <w:pStyle w:val="FirstParagraph"/>
        <w:rPr/>
      </w:pPr>
      <w:r>
        <w:rPr>
          <w:sz w:val="20"/>
        </w:rPr>
        <w:t xml:space="preserve">The arbiter picks from a single rank (rank 0) in v1; write-drain watermarking, multi-rank pick, and power-down coordination are documented TODOs. The </w:t>
      </w:r>
      <w:r>
        <w:rPr>
          <w:rStyle w:val="VerbatimChar"/>
          <w:sz w:val="20"/>
        </w:rPr>
        <w:t>busy_o</w:t>
      </w:r>
      <w:r>
        <w:rPr>
          <w:sz w:val="20"/>
        </w:rPr>
        <w:t xml:space="preserve"> output aggregates “init not done”, “refresh pending”, “command in the FIFO”, and “any bank row active”.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28" w:name="command-scheduler"/>
      <w:bookmarkStart w:id="229" w:name="v1-scope-no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8"/>
      <w:bookmarkEnd w:id="229"/>
    </w:p>
    <w:p>
      <w:pPr>
        <w:pStyle w:val="Heading1"/>
        <w:shd w:val="clear" w:color="auto" w:fill="404040"/>
        <w:spacing w:before="360" w:after="120"/>
        <w:rPr/>
      </w:pPr>
      <w:bookmarkStart w:id="230" w:name="__RefHeading___Toc26328_57032980"/>
      <w:bookmarkStart w:id="231" w:name="bank-timers-and-cross-bank-timers"/>
      <w:bookmarkEnd w:id="230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Bank Timers and Cross-Bank Timers</w:t>
      </w:r>
    </w:p>
    <w:p>
      <w:pPr>
        <w:pStyle w:val="FirstParagraph"/>
        <w:rPr/>
      </w:pPr>
      <w:r>
        <w:rPr>
          <w:sz w:val="20"/>
        </w:rPr>
        <w:t xml:space="preserve">Per-bank JEDEC timing is tracked by an </w:t>
      </w:r>
      <w:r>
        <w:rPr>
          <w:b/>
          <w:bCs/>
          <w:sz w:val="20"/>
        </w:rPr>
        <w:t>FSM-free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 per (rank, bank); cross-bank / bus-turnaround timing is tracked by </w:t>
      </w:r>
      <w:r>
        <w:rPr>
          <w:rStyle w:val="VerbatimChar"/>
          <w:sz w:val="20"/>
        </w:rPr>
        <w:t>global_timers</w:t>
      </w:r>
      <w:r>
        <w:rPr>
          <w:sz w:val="20"/>
        </w:rPr>
        <w:t>. There is no multi-state bank machine in this design.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2" w:name="__RefHeading___Toc26330_57032980"/>
      <w:bookmarkStart w:id="233" w:name="bank_timer"/>
      <w:bookmarkEnd w:id="232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bank_timer</w:t>
      </w:r>
    </w:p>
    <w:p>
      <w:pPr>
        <w:pStyle w:val="Heading3"/>
        <w:spacing w:before="200" w:after="80"/>
        <w:rPr/>
      </w:pPr>
      <w:bookmarkStart w:id="234" w:name="__RefHeading___Toc26332_57032980"/>
      <w:bookmarkStart w:id="235" w:name="purpose-3"/>
      <w:bookmarkEnd w:id="234"/>
      <w:r>
        <w:rPr>
          <w:rStyle w:val="SectionNumber"/>
          <w:b/>
          <w:color w:val="404040"/>
          <w:sz w:val="24"/>
        </w:rPr>
        <w:t>13.1.1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Track one DRAM bank’s JEDEC “safe” timing. RTL: </w:t>
      </w:r>
      <w:r>
        <w:rPr>
          <w:rStyle w:val="VerbatimChar"/>
          <w:sz w:val="20"/>
        </w:rPr>
        <w:t>rtl/fub/bank_timer.sv</w:t>
      </w:r>
      <w:r>
        <w:rPr>
          <w:sz w:val="20"/>
        </w:rPr>
        <w:t xml:space="preserve">. It is </w:t>
      </w:r>
      <w:r>
        <w:rPr>
          <w:b/>
          <w:bCs/>
          <w:sz w:val="20"/>
        </w:rPr>
        <w:t>not a state machine</w:t>
      </w:r>
      <w:r>
        <w:rPr>
          <w:sz w:val="20"/>
        </w:rPr>
        <w:t xml:space="preserve"> — it is a set of preset/decrement countdown timers plus a trivial row-open register and a single auto-precharge bit. The arbiter drives one </w:t>
      </w:r>
      <w:r>
        <w:rPr>
          <w:rStyle w:val="VerbatimChar"/>
          <w:sz w:val="20"/>
        </w:rPr>
        <w:t>set_*</w:t>
      </w:r>
      <w:r>
        <w:rPr>
          <w:sz w:val="20"/>
        </w:rPr>
        <w:t xml:space="preserve"> strobe per issued command; each timer loads its config value on its trigger, free-runs decrementing (saturating at 0), and reports its constraint as “safe” when the count is 0.</w:t>
      </w:r>
    </w:p>
    <w:p>
      <w:pPr>
        <w:pStyle w:val="BodyText"/>
        <w:rPr/>
      </w:pPr>
      <w:r>
        <w:rPr>
          <w:sz w:val="20"/>
        </w:rPr>
        <w:t xml:space="preserve">Because the per-command </w:t>
      </w:r>
      <w:r>
        <w:rPr>
          <w:rStyle w:val="VerbatimChar"/>
          <w:sz w:val="20"/>
        </w:rPr>
        <w:t>safe_*</w:t>
      </w:r>
      <w:r>
        <w:rPr>
          <w:sz w:val="20"/>
        </w:rPr>
        <w:t xml:space="preserve"> outputs are a purely combinational AND of the relevant timers behind a </w:t>
      </w:r>
      <w:r>
        <w:rPr>
          <w:b/>
          <w:bCs/>
          <w:sz w:val="20"/>
        </w:rPr>
        <w:t>single register stage</w:t>
      </w:r>
      <w:r>
        <w:rPr>
          <w:sz w:val="20"/>
        </w:rPr>
        <w:t xml:space="preserve"> (the counter), a just-issued command is reflected one cycle later with no multi-stage lag. This was the point of retiring the old 3-state FSM, whose double-registered state was the root cause of the refresh-vs-ACT and column-vs-PRE hazards.</w:t>
      </w:r>
      <w:bookmarkEnd w:id="235"/>
    </w:p>
    <w:p>
      <w:pPr>
        <w:pStyle w:val="Heading3"/>
        <w:spacing w:before="200" w:after="80"/>
        <w:rPr/>
      </w:pPr>
      <w:bookmarkStart w:id="236" w:name="__RefHeading___Toc26334_57032980"/>
      <w:bookmarkStart w:id="237" w:name="instantiation"/>
      <w:bookmarkEnd w:id="236"/>
      <w:r>
        <w:rPr>
          <w:rStyle w:val="SectionNumber"/>
          <w:b/>
          <w:color w:val="404040"/>
          <w:sz w:val="24"/>
        </w:rPr>
        <w:t>13.1.2</w:t>
      </w:r>
      <w:r>
        <w:rPr>
          <w:b/>
          <w:color w:val="404040"/>
          <w:sz w:val="24"/>
        </w:rPr>
        <w:tab/>
        <w:t>Instantiation</w:t>
      </w:r>
    </w:p>
    <w:p>
      <w:pPr>
        <w:pStyle w:val="FirstParagraph"/>
        <w:rPr/>
      </w:pPr>
      <w:r>
        <w:rPr>
          <w:rStyle w:val="VerbatimChar"/>
          <w:sz w:val="20"/>
        </w:rPr>
        <w:t>pumice_bank_timers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rtl/fub/pumice_bank_timers.sv</w:t>
      </w:r>
      <w:r>
        <w:rPr>
          <w:sz w:val="20"/>
        </w:rPr>
        <w:t xml:space="preserve">) stamps one 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 per </w:t>
      </w:r>
      <w:r>
        <w:rPr>
          <w:rStyle w:val="VerbatimChar"/>
          <w:sz w:val="20"/>
        </w:rPr>
        <w:t>(rank, bank)</w:t>
      </w:r>
      <w:r>
        <w:rPr>
          <w:sz w:val="20"/>
        </w:rPr>
        <w:t xml:space="preserve"> pair — for the default (</w:t>
      </w:r>
      <w:r>
        <w:rPr>
          <w:rStyle w:val="VerbatimChar"/>
          <w:sz w:val="20"/>
        </w:rPr>
        <w:t>NUM_RANKS=1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NUM_BANKS=8</w:t>
      </w:r>
      <w:r>
        <w:rPr>
          <w:sz w:val="20"/>
        </w:rPr>
        <w:t xml:space="preserve">) that is 8 instances. It routes the arbiter’s </w:t>
      </w:r>
      <w:r>
        <w:rPr>
          <w:rStyle w:val="VerbatimChar"/>
          <w:sz w:val="20"/>
        </w:rPr>
        <w:t>evt_*</w:t>
      </w:r>
      <w:r>
        <w:rPr>
          <w:sz w:val="20"/>
        </w:rPr>
        <w:t xml:space="preserve"> event strobes to the addressed bank and fans the per-bank readiness back out to the arbiter.</w:t>
      </w:r>
      <w:bookmarkEnd w:id="237"/>
    </w:p>
    <w:p>
      <w:pPr>
        <w:pStyle w:val="Heading3"/>
        <w:spacing w:before="200" w:after="80"/>
        <w:rPr/>
      </w:pPr>
      <w:bookmarkStart w:id="238" w:name="__RefHeading___Toc26336_57032980"/>
      <w:bookmarkStart w:id="239" w:name="timers"/>
      <w:bookmarkEnd w:id="238"/>
      <w:r>
        <w:rPr>
          <w:rStyle w:val="SectionNumber"/>
          <w:b/>
          <w:color w:val="404040"/>
          <w:sz w:val="24"/>
        </w:rPr>
        <w:t>13.1.3</w:t>
      </w:r>
      <w:r>
        <w:rPr>
          <w:b/>
          <w:color w:val="404040"/>
          <w:sz w:val="24"/>
        </w:rPr>
        <w:tab/>
        <w:t>Timers</w:t>
      </w:r>
    </w:p>
    <w:p>
      <w:pPr>
        <w:pStyle w:val="FirstParagraph"/>
        <w:rPr/>
      </w:pPr>
      <w:r>
        <w:rPr>
          <w:sz w:val="20"/>
        </w:rPr>
        <w:t>Each timer loads on its event, counts down, and saturates at 0: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15"/>
        <w:gridCol w:w="1584"/>
        <w:gridCol w:w="3024"/>
        <w:gridCol w:w="2736"/>
      </w:tblGrid>
      <w:tr>
        <w:trPr>
          <w:tblHeader w:val="true"/>
        </w:trPr>
        <w:tc>
          <w:tcPr>
            <w:tcW w:w="20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Timer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JEDEC</w:t>
            </w:r>
          </w:p>
        </w:tc>
        <w:tc>
          <w:tcPr>
            <w:tcW w:w="30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Loaded on</w:t>
            </w:r>
          </w:p>
        </w:tc>
        <w:tc>
          <w:tcPr>
            <w:tcW w:w="27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Gates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r_rcd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tRCD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</w:t>
            </w:r>
          </w:p>
        </w:tc>
        <w:tc>
          <w:tcPr>
            <w:tcW w:w="2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safe_wr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r_ras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tRAS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</w:t>
            </w:r>
          </w:p>
        </w:tc>
        <w:tc>
          <w:tcPr>
            <w:tcW w:w="2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safe_pre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r_rc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</w:t>
            </w:r>
          </w:p>
        </w:tc>
        <w:tc>
          <w:tcPr>
            <w:tcW w:w="2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safe_act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r_rp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tRP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explicit PRE or auto-PRE fire</w:t>
            </w:r>
          </w:p>
        </w:tc>
        <w:tc>
          <w:tcPr>
            <w:tcW w:w="2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safe_act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r_preblk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tRTP (RD) / tWR (WR)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 / WR</w:t>
            </w:r>
          </w:p>
        </w:tc>
        <w:tc>
          <w:tcPr>
            <w:tcW w:w="2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safe_pre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</w:t>
            </w:r>
          </w:p>
        </w:tc>
      </w:tr>
    </w:tbl>
    <w:p>
      <w:pPr>
        <w:pStyle w:val="BodyText"/>
        <w:rPr/>
      </w:pPr>
      <w:r>
        <w:rPr>
          <w:sz w:val="20"/>
        </w:rPr>
        <w:t>The timer config inputs (</w:t>
      </w:r>
      <w:r>
        <w:rPr>
          <w:rStyle w:val="VerbatimChar"/>
          <w:sz w:val="20"/>
        </w:rPr>
        <w:t>t_rcd_i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t_rp_i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t_ras_i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t_rc_i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t_wr_i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t_rtp_i</w:t>
      </w:r>
      <w:r>
        <w:rPr>
          <w:sz w:val="20"/>
        </w:rPr>
        <w:t>) are controller-cycle, command-relative values supplied by the scheduler layer from CSRs.</w:t>
      </w:r>
      <w:bookmarkEnd w:id="239"/>
    </w:p>
    <w:p>
      <w:pPr>
        <w:pStyle w:val="Heading3"/>
        <w:spacing w:before="200" w:after="80"/>
        <w:rPr/>
      </w:pPr>
      <w:bookmarkStart w:id="240" w:name="__RefHeading___Toc26338_57032980"/>
      <w:bookmarkStart w:id="241" w:name="row-state-minimal-not-an-fsm"/>
      <w:bookmarkEnd w:id="240"/>
      <w:r>
        <w:rPr>
          <w:rStyle w:val="SectionNumber"/>
          <w:b/>
          <w:color w:val="404040"/>
          <w:sz w:val="24"/>
        </w:rPr>
        <w:t>13.1.4</w:t>
      </w:r>
      <w:r>
        <w:rPr>
          <w:b/>
          <w:color w:val="404040"/>
          <w:sz w:val="24"/>
        </w:rPr>
        <w:tab/>
        <w:t>Row State (minimal — not an FSM)</w:t>
      </w:r>
    </w:p>
    <w:p>
      <w:pPr>
        <w:pStyle w:val="FirstParagraph"/>
        <w:rPr/>
      </w:pPr>
      <w:r>
        <w:rPr>
          <w:sz w:val="20"/>
        </w:rPr>
        <w:t>Two elements track row occupancy:</w:t>
      </w:r>
    </w:p>
    <w:p>
      <w:pPr>
        <w:pStyle w:val="Compact"/>
        <w:numPr>
          <w:ilvl w:val="0"/>
          <w:numId w:val="281"/>
        </w:numPr>
        <w:rPr/>
      </w:pPr>
      <w:r>
        <w:rPr>
          <w:rStyle w:val="VerbatimChar"/>
        </w:rPr>
        <w:t>r_row_valid</w:t>
      </w:r>
      <w:r>
        <w:rPr/>
        <w:t xml:space="preserve"> + </w:t>
      </w:r>
      <w:r>
        <w:rPr>
          <w:rStyle w:val="VerbatimChar"/>
        </w:rPr>
        <w:t>r_open_row</w:t>
      </w:r>
      <w:r>
        <w:rPr/>
        <w:t xml:space="preserve"> — set on ACT (captures </w:t>
      </w:r>
      <w:r>
        <w:rPr>
          <w:rStyle w:val="VerbatimChar"/>
        </w:rPr>
        <w:t>row_i</w:t>
      </w:r>
      <w:r>
        <w:rPr/>
        <w:t>), cleared on an explicit PRE or when an auto-precharge completes.</w:t>
      </w:r>
    </w:p>
    <w:p>
      <w:pPr>
        <w:pStyle w:val="Compact"/>
        <w:numPr>
          <w:ilvl w:val="0"/>
          <w:numId w:val="282"/>
        </w:numPr>
        <w:rPr/>
      </w:pPr>
      <w:r>
        <w:rPr>
          <w:rStyle w:val="VerbatimChar"/>
        </w:rPr>
        <w:t>r_ap_pending</w:t>
      </w:r>
      <w:r>
        <w:rPr/>
        <w:t xml:space="preserve"> — a single bit set from the </w:t>
      </w:r>
      <w:r>
        <w:rPr>
          <w:rStyle w:val="VerbatimChar"/>
        </w:rPr>
        <w:t>set_ap_i</w:t>
      </w:r>
      <w:r>
        <w:rPr/>
        <w:t xml:space="preserve"> qualifier on a RD/WR. When both </w:t>
      </w:r>
      <w:r>
        <w:rPr>
          <w:rStyle w:val="VerbatimChar"/>
        </w:rPr>
        <w:t>r_preblk</w:t>
      </w:r>
      <w:r>
        <w:rPr/>
        <w:t xml:space="preserve"> and </w:t>
      </w:r>
      <w:r>
        <w:rPr>
          <w:rStyle w:val="VerbatimChar"/>
        </w:rPr>
        <w:t>r_ras</w:t>
      </w:r>
      <w:r>
        <w:rPr/>
        <w:t xml:space="preserve"> reach 0, the auto-precharge “fires” (</w:t>
      </w:r>
      <w:r>
        <w:rPr>
          <w:rStyle w:val="VerbatimChar"/>
        </w:rPr>
        <w:t>w_ap_fire</w:t>
      </w:r>
      <w:r>
        <w:rPr/>
        <w:t>): the row closes internally and tRP loads — with no scheduler PRE and no extra states.</w:t>
      </w:r>
      <w:bookmarkEnd w:id="241"/>
    </w:p>
    <w:p>
      <w:pPr>
        <w:pStyle w:val="Heading3"/>
        <w:spacing w:before="200" w:after="80"/>
        <w:rPr/>
      </w:pPr>
      <w:bookmarkStart w:id="242" w:name="__RefHeading___Toc26340_57032980"/>
      <w:bookmarkStart w:id="243" w:name="combinational-safe-outputs"/>
      <w:bookmarkEnd w:id="242"/>
      <w:r>
        <w:rPr>
          <w:rStyle w:val="SectionNumber"/>
          <w:b/>
          <w:color w:val="404040"/>
          <w:sz w:val="24"/>
        </w:rPr>
        <w:t>13.1.5</w:t>
      </w:r>
      <w:r>
        <w:rPr>
          <w:b/>
          <w:color w:val="404040"/>
          <w:sz w:val="24"/>
        </w:rPr>
        <w:tab/>
        <w:t>Combinational Safe Outputs</w:t>
      </w:r>
    </w:p>
    <w:p>
      <w:pPr>
        <w:pStyle w:val="FirstParagraph"/>
        <w:rPr/>
      </w:pPr>
      <w:r>
        <w:rPr>
          <w:sz w:val="20"/>
        </w:rPr>
        <w:t>The readiness outputs are combinational off the timers (single register stage behind):</w:t>
      </w:r>
    </w:p>
    <w:p>
      <w:pPr>
        <w:pStyle w:val="Compact"/>
        <w:numPr>
          <w:ilvl w:val="0"/>
          <w:numId w:val="283"/>
        </w:numPr>
        <w:rPr/>
      </w:pPr>
      <w:r>
        <w:rPr>
          <w:rStyle w:val="VerbatimChar"/>
        </w:rPr>
        <w:t>safe_act_o = !r_row_valid &amp;&amp; (r_rp == 0) &amp;&amp; (r_rc == 0)</w:t>
      </w:r>
      <w:r>
        <w:rPr/>
        <w:t xml:space="preserve"> — bank precharged, tRP since PRE, tRC since last ACT.</w:t>
      </w:r>
    </w:p>
    <w:p>
      <w:pPr>
        <w:pStyle w:val="Compact"/>
        <w:numPr>
          <w:ilvl w:val="0"/>
          <w:numId w:val="284"/>
        </w:numPr>
        <w:rPr/>
      </w:pPr>
      <w:r>
        <w:rPr>
          <w:rStyle w:val="VerbatimChar"/>
        </w:rPr>
        <w:t>safe_rd_o = r_row_valid &amp;&amp; (r_rcd == 0) &amp;&amp; !r_ap_pending</w:t>
      </w:r>
      <w:r>
        <w:rPr/>
        <w:t xml:space="preserve"> — row open, tRCD met, not auto-precharging.</w:t>
      </w:r>
    </w:p>
    <w:p>
      <w:pPr>
        <w:pStyle w:val="Compact"/>
        <w:numPr>
          <w:ilvl w:val="0"/>
          <w:numId w:val="285"/>
        </w:numPr>
        <w:rPr/>
      </w:pPr>
      <w:r>
        <w:rPr>
          <w:rStyle w:val="VerbatimChar"/>
        </w:rPr>
        <w:t>safe_wr_o = safe_rd_o</w:t>
      </w:r>
      <w:r>
        <w:rPr/>
        <w:t xml:space="preserve"> — same condition.</w:t>
      </w:r>
    </w:p>
    <w:p>
      <w:pPr>
        <w:pStyle w:val="Compact"/>
        <w:numPr>
          <w:ilvl w:val="0"/>
          <w:numId w:val="286"/>
        </w:numPr>
        <w:rPr/>
      </w:pPr>
      <w:r>
        <w:rPr>
          <w:rStyle w:val="VerbatimChar"/>
        </w:rPr>
        <w:t>safe_pre_o = r_row_valid &amp;&amp; (r_ras == 0) &amp;&amp; (r_preblk == 0) &amp;&amp; !r_ap_pending</w:t>
      </w:r>
      <w:r>
        <w:rPr/>
        <w:t xml:space="preserve"> — row open, tRAS and tRTP/tWR met, not auto-precharging.</w:t>
      </w:r>
    </w:p>
    <w:p>
      <w:pPr>
        <w:pStyle w:val="FirstParagraph"/>
        <w:rPr/>
      </w:pPr>
      <w:r>
        <w:rPr>
          <w:sz w:val="20"/>
        </w:rPr>
        <w:t xml:space="preserve">Open-page behavior falls out naturally: RD/WR only load </w:t>
      </w:r>
      <w:r>
        <w:rPr>
          <w:rStyle w:val="VerbatimChar"/>
          <w:sz w:val="20"/>
        </w:rPr>
        <w:t>r_preblk</w:t>
      </w:r>
      <w:r>
        <w:rPr>
          <w:sz w:val="20"/>
        </w:rPr>
        <w:t xml:space="preserve"> and (optionally) the auto-PRE bit, so column commands stream to an open row. The tCCD / tWTR / tRTW turnaround constraints are enforced globally in </w:t>
      </w:r>
      <w:r>
        <w:rPr>
          <w:rStyle w:val="VerbatimChar"/>
          <w:sz w:val="20"/>
        </w:rPr>
        <w:t>global_timers</w:t>
      </w:r>
      <w:r>
        <w:rPr>
          <w:sz w:val="20"/>
        </w:rPr>
        <w:t xml:space="preserve"> and ANDed by the arbiter, not here.</w:t>
      </w:r>
      <w:bookmarkEnd w:id="243"/>
    </w:p>
    <w:p>
      <w:pPr>
        <w:pStyle w:val="Heading3"/>
        <w:spacing w:before="200" w:after="80"/>
        <w:rPr/>
      </w:pPr>
      <w:bookmarkStart w:id="244" w:name="__RefHeading___Toc26342_57032980"/>
      <w:bookmarkStart w:id="245" w:name="observability-state"/>
      <w:bookmarkEnd w:id="244"/>
      <w:r>
        <w:rPr>
          <w:rStyle w:val="SectionNumber"/>
          <w:b/>
          <w:color w:val="404040"/>
          <w:sz w:val="24"/>
        </w:rPr>
        <w:t>13.1.6</w:t>
      </w:r>
      <w:r>
        <w:rPr>
          <w:b/>
          <w:color w:val="404040"/>
          <w:sz w:val="24"/>
        </w:rPr>
        <w:tab/>
        <w:t>Observability State</w:t>
      </w:r>
    </w:p>
    <w:p>
      <w:pPr>
        <w:pStyle w:val="FirstParagraph"/>
        <w:rPr/>
      </w:pPr>
      <w:r>
        <w:rPr>
          <w:sz w:val="20"/>
        </w:rPr>
        <w:t xml:space="preserve">For debug only, </w:t>
      </w:r>
      <w:r>
        <w:rPr>
          <w:rStyle w:val="VerbatimChar"/>
          <w:sz w:val="20"/>
        </w:rPr>
        <w:t>state_o</w:t>
      </w:r>
      <w:r>
        <w:rPr>
          <w:sz w:val="20"/>
        </w:rPr>
        <w:t xml:space="preserve"> is derived combinationally from the timers into a </w:t>
      </w:r>
      <w:r>
        <w:rPr>
          <w:rStyle w:val="VerbatimChar"/>
          <w:sz w:val="20"/>
        </w:rPr>
        <w:t>bank_state_e</w:t>
      </w:r>
      <w:r>
        <w:rPr>
          <w:sz w:val="20"/>
        </w:rPr>
        <w:t xml:space="preserve"> value (</w:t>
      </w:r>
      <w:r>
        <w:rPr>
          <w:rStyle w:val="VerbatimChar"/>
          <w:sz w:val="20"/>
        </w:rPr>
        <w:t>BANK_IDLE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BANK_ACTIVATING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BANK_ACTIVE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BANK_PRECHARGING</w:t>
      </w:r>
      <w:r>
        <w:rPr>
          <w:sz w:val="20"/>
        </w:rPr>
        <w:t xml:space="preserve">). No downstream logic depends on it — it is purely an observation output alongside the </w:t>
      </w:r>
      <w:r>
        <w:rPr>
          <w:rStyle w:val="VerbatimChar"/>
          <w:sz w:val="20"/>
        </w:rPr>
        <w:t>obs_*_nz</w:t>
      </w:r>
      <w:r>
        <w:rPr>
          <w:sz w:val="20"/>
        </w:rPr>
        <w:t xml:space="preserve"> timer-nonzero flags.</w:t>
      </w:r>
      <w:bookmarkEnd w:id="245"/>
    </w:p>
    <w:p>
      <w:pPr>
        <w:pStyle w:val="Heading3"/>
        <w:spacing w:before="200" w:after="80"/>
        <w:rPr/>
      </w:pPr>
      <w:bookmarkStart w:id="246" w:name="__RefHeading___Toc26344_57032980"/>
      <w:bookmarkStart w:id="247" w:name="refresh-interaction"/>
      <w:bookmarkEnd w:id="246"/>
      <w:r>
        <w:rPr>
          <w:rStyle w:val="SectionNumber"/>
          <w:b/>
          <w:color w:val="404040"/>
          <w:sz w:val="24"/>
        </w:rPr>
        <w:t>13.1.7</w:t>
      </w:r>
      <w:r>
        <w:rPr>
          <w:b/>
          <w:color w:val="404040"/>
          <w:sz w:val="24"/>
        </w:rPr>
        <w:tab/>
        <w:t>Refresh Interaction</w:t>
      </w:r>
    </w:p>
    <w:p>
      <w:pPr>
        <w:pStyle w:val="FirstParagraph"/>
        <w:rPr/>
      </w:pPr>
      <w:r>
        <w:rPr>
          <w:sz w:val="20"/>
        </w:rPr>
        <w:t xml:space="preserve">There is no per-bank refresh handshake. The arbiter serializes refresh: on a refresh request it precharges active banks one per cycle (using </w:t>
      </w:r>
      <w:r>
        <w:rPr>
          <w:rStyle w:val="VerbatimChar"/>
          <w:sz w:val="20"/>
        </w:rPr>
        <w:t>safe_pre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bank_row_active</w:t>
      </w:r>
      <w:r>
        <w:rPr>
          <w:sz w:val="20"/>
        </w:rPr>
        <w:t xml:space="preserve">), then issues </w:t>
      </w:r>
      <w:r>
        <w:rPr>
          <w:rStyle w:val="VerbatimChar"/>
          <w:sz w:val="20"/>
        </w:rPr>
        <w:t>REF</w:t>
      </w:r>
      <w:r>
        <w:rPr>
          <w:sz w:val="20"/>
        </w:rPr>
        <w:t xml:space="preserve"> once no bank has an open row AND </w:t>
      </w:r>
      <w:r>
        <w:rPr>
          <w:rStyle w:val="VerbatimChar"/>
          <w:sz w:val="20"/>
        </w:rPr>
        <w:t>w_ref_safe</w:t>
      </w:r>
      <w:r>
        <w:rPr>
          <w:sz w:val="20"/>
        </w:rPr>
        <w:t xml:space="preserve"> holds (no in-flight/guarded row op; prior tRFC recovery elapsed — see the scheduler chapter). REF recovery (tRFC) is an arbiter-side down-counter; the 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 never sees REF events. The 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 participates only through its standard row-open and </w:t>
      </w:r>
      <w:r>
        <w:rPr>
          <w:rStyle w:val="VerbatimChar"/>
          <w:sz w:val="20"/>
        </w:rPr>
        <w:t>safe_pre</w:t>
      </w:r>
      <w:r>
        <w:rPr>
          <w:sz w:val="20"/>
        </w:rPr>
        <w:t xml:space="preserve"> outputs.</w:t>
      </w:r>
    </w:p>
    <w:p>
      <w:pPr>
        <w:pStyle w:val="Normal"/>
        <w:rPr/>
      </w:pPr>
      <w:bookmarkStart w:id="248" w:name="bank_timer"/>
      <w:bookmarkStart w:id="249" w:name="refresh-interac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8"/>
      <w:bookmarkEnd w:id="2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0" w:name="__RefHeading___Toc26346_57032980"/>
      <w:bookmarkStart w:id="251" w:name="global_timers-1"/>
      <w:bookmarkEnd w:id="250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global_timers</w:t>
      </w:r>
    </w:p>
    <w:p>
      <w:pPr>
        <w:pStyle w:val="Heading3"/>
        <w:spacing w:before="200" w:after="80"/>
        <w:rPr/>
      </w:pPr>
      <w:bookmarkStart w:id="252" w:name="__RefHeading___Toc26348_57032980"/>
      <w:bookmarkStart w:id="253" w:name="purpose-4"/>
      <w:bookmarkEnd w:id="252"/>
      <w:r>
        <w:rPr>
          <w:rStyle w:val="SectionNumber"/>
          <w:b/>
          <w:color w:val="404040"/>
          <w:sz w:val="24"/>
        </w:rPr>
        <w:t>13.2.1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Enforce the cross-bank and shared-bus turnaround constraints that a single bank cannot see locally. RTL: </w:t>
      </w:r>
      <w:r>
        <w:rPr>
          <w:rStyle w:val="VerbatimChar"/>
          <w:sz w:val="20"/>
        </w:rPr>
        <w:t>rtl/fub/global_timers.sv</w:t>
      </w:r>
      <w:r>
        <w:rPr>
          <w:sz w:val="20"/>
        </w:rPr>
        <w:t>. Implemented once (not per bank) because these constraints are inherently global.</w:t>
      </w:r>
      <w:bookmarkEnd w:id="253"/>
    </w:p>
    <w:p>
      <w:pPr>
        <w:pStyle w:val="Heading3"/>
        <w:spacing w:before="200" w:after="80"/>
        <w:rPr/>
      </w:pPr>
      <w:bookmarkStart w:id="254" w:name="__RefHeading___Toc26350_57032980"/>
      <w:bookmarkEnd w:id="254"/>
      <w:r>
        <w:rPr>
          <w:rStyle w:val="SectionNumber"/>
          <w:b/>
          <w:color w:val="404040"/>
          <w:sz w:val="24"/>
        </w:rPr>
        <w:t>13.2.2</w:t>
      </w:r>
      <w:r>
        <w:rPr>
          <w:b/>
          <w:color w:val="404040"/>
          <w:sz w:val="24"/>
        </w:rPr>
        <w:tab/>
        <w:t>Tracked Constraints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70"/>
        <w:gridCol w:w="6392"/>
        <w:gridCol w:w="1598"/>
      </w:tblGrid>
      <w:tr>
        <w:trPr>
          <w:tblHeader w:val="true"/>
        </w:trPr>
        <w:tc>
          <w:tcPr>
            <w:tcW w:w="13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Constraint</w:t>
            </w:r>
          </w:p>
        </w:tc>
        <w:tc>
          <w:tcPr>
            <w:tcW w:w="63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59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Scope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tFAW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 most 4 ACTs in any rolling tFAW window</w:t>
            </w:r>
          </w:p>
        </w:tc>
        <w:tc>
          <w:tcPr>
            <w:tcW w:w="15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per-rank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tRRD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Minimum gap between any two ACT commands</w:t>
            </w:r>
          </w:p>
        </w:tc>
        <w:tc>
          <w:tcPr>
            <w:tcW w:w="15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per-rank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tWTR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Write-to-read data-bus turnaround</w:t>
            </w:r>
          </w:p>
        </w:tc>
        <w:tc>
          <w:tcPr>
            <w:tcW w:w="15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tRTW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Read-to-write data-bus turnaround</w:t>
            </w:r>
          </w:p>
        </w:tc>
        <w:tc>
          <w:tcPr>
            <w:tcW w:w="15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tCCD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Column-to-column spacing</w:t>
            </w:r>
          </w:p>
        </w:tc>
        <w:tc>
          <w:tcPr>
            <w:tcW w:w="15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</w:t>
            </w:r>
            <w:bookmarkStart w:id="255" w:name="tracked-constraints"/>
            <w:bookmarkEnd w:id="255"/>
          </w:p>
        </w:tc>
      </w:tr>
    </w:tbl>
    <w:p>
      <w:pPr>
        <w:pStyle w:val="Heading3"/>
        <w:spacing w:before="200" w:after="80"/>
        <w:rPr/>
      </w:pPr>
      <w:bookmarkStart w:id="256" w:name="__RefHeading___Toc26352_57032980"/>
      <w:bookmarkEnd w:id="256"/>
      <w:r>
        <w:rPr>
          <w:rStyle w:val="SectionNumber"/>
          <w:b/>
          <w:color w:val="404040"/>
          <w:sz w:val="24"/>
        </w:rPr>
        <w:t>13.2.3</w:t>
      </w:r>
      <w:r>
        <w:rPr>
          <w:b/>
          <w:color w:val="404040"/>
          <w:sz w:val="24"/>
        </w:rPr>
        <w:tab/>
        <w:t>Interface</w:t>
      </w:r>
    </w:p>
    <w:p>
      <w:pPr>
        <w:pStyle w:val="FirstParagraph"/>
        <w:rPr/>
      </w:pPr>
      <w:r>
        <w:rPr>
          <w:sz w:val="20"/>
        </w:rPr>
        <w:t xml:space="preserve">The timers consume the arbiter’s </w:t>
      </w:r>
      <w:r>
        <w:rPr>
          <w:rStyle w:val="VerbatimChar"/>
          <w:sz w:val="20"/>
        </w:rPr>
        <w:t>evt_act</w:t>
      </w:r>
      <w:r>
        <w:rPr>
          <w:sz w:val="20"/>
        </w:rPr>
        <w:t xml:space="preserve"> (with </w:t>
      </w:r>
      <w:r>
        <w:rPr>
          <w:rStyle w:val="VerbatimChar"/>
          <w:sz w:val="20"/>
        </w:rPr>
        <w:t>evt_act_rank</w:t>
      </w:r>
      <w:r>
        <w:rPr>
          <w:sz w:val="20"/>
        </w:rPr>
        <w:t xml:space="preserve">), </w:t>
      </w:r>
      <w:r>
        <w:rPr>
          <w:rStyle w:val="VerbatimChar"/>
          <w:sz w:val="20"/>
        </w:rPr>
        <w:t>evt_rd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evt_wr</w:t>
      </w:r>
      <w:r>
        <w:rPr>
          <w:sz w:val="20"/>
        </w:rPr>
        <w:t xml:space="preserve"> strobes and produce the readiness window signals the arbiter ANDs into its pick:</w:t>
      </w:r>
    </w:p>
    <w:p>
      <w:pPr>
        <w:pStyle w:val="Compact"/>
        <w:numPr>
          <w:ilvl w:val="0"/>
          <w:numId w:val="287"/>
        </w:numPr>
        <w:rPr/>
      </w:pPr>
      <w:r>
        <w:rPr>
          <w:rStyle w:val="VerbatimChar"/>
        </w:rPr>
        <w:t>tfaw_window_ok_o</w:t>
      </w:r>
      <w:r>
        <w:rPr/>
        <w:t xml:space="preserve"> / </w:t>
      </w:r>
      <w:r>
        <w:rPr>
          <w:rStyle w:val="VerbatimChar"/>
        </w:rPr>
        <w:t>trrd_window_ok_o</w:t>
      </w:r>
      <w:r>
        <w:rPr/>
        <w:t xml:space="preserve"> — per-rank vectors, gate </w:t>
      </w:r>
      <w:r>
        <w:rPr>
          <w:rStyle w:val="VerbatimChar"/>
        </w:rPr>
        <w:t>ACT</w:t>
      </w:r>
      <w:r>
        <w:rPr/>
        <w:t>.</w:t>
      </w:r>
    </w:p>
    <w:p>
      <w:pPr>
        <w:pStyle w:val="Compact"/>
        <w:numPr>
          <w:ilvl w:val="0"/>
          <w:numId w:val="288"/>
        </w:numPr>
        <w:rPr/>
      </w:pPr>
      <w:r>
        <w:rPr>
          <w:rStyle w:val="VerbatimChar"/>
        </w:rPr>
        <w:t>twtr_global_ok_o</w:t>
      </w:r>
      <w:r>
        <w:rPr/>
        <w:t xml:space="preserve"> / </w:t>
      </w:r>
      <w:r>
        <w:rPr>
          <w:rStyle w:val="VerbatimChar"/>
        </w:rPr>
        <w:t>trtw_window_ok_o</w:t>
      </w:r>
      <w:r>
        <w:rPr/>
        <w:t xml:space="preserve"> / </w:t>
      </w:r>
      <w:r>
        <w:rPr>
          <w:rStyle w:val="VerbatimChar"/>
        </w:rPr>
        <w:t>tccd_window_ok_o</w:t>
      </w:r>
      <w:r>
        <w:rPr/>
        <w:t xml:space="preserve"> — gate column commands.</w:t>
      </w:r>
    </w:p>
    <w:p>
      <w:pPr>
        <w:pStyle w:val="FirstParagraph"/>
        <w:rPr/>
      </w:pPr>
      <w:r>
        <w:rPr>
          <w:sz w:val="20"/>
        </w:rPr>
        <w:t>tFAW / tRRD are kept per-rank because they are device-local activate-stagger limits; the data-bus turnaround windows (tWTR / tRTW / tCCD) are global because the DQ bus is shared across ranks.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57" w:name="bank-timers-and-cross-bank-timers"/>
      <w:bookmarkStart w:id="258" w:name="global_timer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7"/>
      <w:bookmarkEnd w:id="258"/>
    </w:p>
    <w:p>
      <w:pPr>
        <w:pStyle w:val="Heading1"/>
        <w:shd w:val="clear" w:color="auto" w:fill="404040"/>
        <w:spacing w:before="360" w:after="120"/>
        <w:rPr/>
      </w:pPr>
      <w:bookmarkStart w:id="259" w:name="__RefHeading___Toc26354_57032980"/>
      <w:bookmarkStart w:id="260" w:name="refresh-controller"/>
      <w:bookmarkEnd w:id="259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Refresh Controller</w:t>
      </w:r>
    </w:p>
    <w:p>
      <w:pPr>
        <w:pStyle w:val="FirstParagraph"/>
        <w:rPr/>
      </w:pPr>
      <w:r>
        <w:rPr>
          <w:rStyle w:val="VerbatimChar"/>
          <w:sz w:val="20"/>
        </w:rPr>
        <w:t>refresh_ctrl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rtl/fub/refresh_ctrl.sv</w:t>
      </w:r>
      <w:r>
        <w:rPr>
          <w:sz w:val="20"/>
        </w:rPr>
        <w:t xml:space="preserve">) owns tREFI timing and refresh request accounting. It does not issue commands itself — it raises a request to the command arbiter, which serializes the precharge-then-REF sequence and pulses a grant once </w:t>
      </w:r>
      <w:r>
        <w:rPr>
          <w:rStyle w:val="VerbatimChar"/>
          <w:sz w:val="20"/>
        </w:rPr>
        <w:t>REF</w:t>
      </w:r>
      <w:r>
        <w:rPr>
          <w:sz w:val="20"/>
        </w:rPr>
        <w:t xml:space="preserve"> reaches the DFI bus.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1" w:name="__RefHeading___Toc26356_57032980"/>
      <w:bookmarkStart w:id="262" w:name="refresh_ctrl-1"/>
      <w:bookmarkEnd w:id="261"/>
      <w:r>
        <w:rPr>
          <w:rStyle w:val="SectionNumber"/>
          <w:b/>
          <w:color w:val="228B22"/>
          <w:sz w:val="28"/>
        </w:rPr>
        <w:t>14.1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refresh_ctrl</w:t>
      </w:r>
    </w:p>
    <w:p>
      <w:pPr>
        <w:pStyle w:val="Heading3"/>
        <w:spacing w:before="200" w:after="80"/>
        <w:rPr/>
      </w:pPr>
      <w:bookmarkStart w:id="263" w:name="__RefHeading___Toc26358_57032980"/>
      <w:bookmarkStart w:id="264" w:name="purpose-5"/>
      <w:bookmarkEnd w:id="263"/>
      <w:r>
        <w:rPr>
          <w:rStyle w:val="SectionNumber"/>
          <w:b/>
          <w:color w:val="404040"/>
          <w:sz w:val="24"/>
        </w:rPr>
        <w:t>14.1.1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Track the interval between mandatory refreshes and tell the scheduler when refresh is owed. JEDEC permits up to 8 postponed refreshes; </w:t>
      </w:r>
      <w:r>
        <w:rPr>
          <w:rStyle w:val="VerbatimChar"/>
          <w:sz w:val="20"/>
        </w:rPr>
        <w:t>refresh_ctrl</w:t>
      </w:r>
      <w:r>
        <w:rPr>
          <w:sz w:val="20"/>
        </w:rPr>
        <w:t xml:space="preserve"> uses an 8-deep accumulator plus a drain-quota mechanism so a batch of owed refreshes can be granted back-to-back.</w:t>
      </w:r>
      <w:bookmarkEnd w:id="264"/>
    </w:p>
    <w:p>
      <w:pPr>
        <w:pStyle w:val="Heading3"/>
        <w:spacing w:before="200" w:after="80"/>
        <w:rPr/>
      </w:pPr>
      <w:bookmarkStart w:id="265" w:name="__RefHeading___Toc26360_57032980"/>
      <w:bookmarkEnd w:id="265"/>
      <w:r>
        <w:rPr>
          <w:rStyle w:val="SectionNumber"/>
          <w:b/>
          <w:color w:val="404040"/>
          <w:sz w:val="24"/>
        </w:rPr>
        <w:t>14.1.2</w:t>
      </w:r>
      <w:r>
        <w:rPr>
          <w:b/>
          <w:color w:val="404040"/>
          <w:sz w:val="24"/>
        </w:rPr>
        <w:tab/>
        <w:t>Interface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47"/>
        <w:gridCol w:w="1118"/>
        <w:gridCol w:w="5495"/>
      </w:tblGrid>
      <w:tr>
        <w:trPr>
          <w:tblHeader w:val="true"/>
        </w:trPr>
        <w:tc>
          <w:tcPr>
            <w:tcW w:w="274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549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t_refi_i[15:0]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Refresh interval in MC cycles (CSR-backed)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refresh_burst_i[3:0]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1..8 REFs to drain per request cycle (CSR-backed)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refpb_mode_i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REFab, 1 = REFpb (LPDDR2) bank-rotor select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enable_i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Gates tREFI counting; driven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refresh_req_o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while pending refreshes remain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refresh_grant_i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Pulsed by the arbiter when REF issues on the bus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refresh_drain_active_o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during a back-to-back drain burst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refresh_kind_o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REFab/REFpb selector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refresh_bank_o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rotor value (valid in REFpb mode)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pending_refreshes_o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accumulator value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obs_*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 state harvested for CSR readout</w:t>
            </w:r>
            <w:bookmarkStart w:id="266" w:name="interface-1"/>
            <w:bookmarkEnd w:id="266"/>
          </w:p>
        </w:tc>
      </w:tr>
    </w:tbl>
    <w:p>
      <w:pPr>
        <w:pStyle w:val="Heading3"/>
        <w:spacing w:before="200" w:after="80"/>
        <w:rPr/>
      </w:pPr>
      <w:bookmarkStart w:id="267" w:name="__RefHeading___Toc26362_57032980"/>
      <w:bookmarkEnd w:id="267"/>
      <w:r>
        <w:rPr>
          <w:rStyle w:val="SectionNumber"/>
          <w:b/>
          <w:color w:val="404040"/>
          <w:sz w:val="24"/>
        </w:rPr>
        <w:t>14.1.3</w:t>
      </w:r>
      <w:r>
        <w:rPr>
          <w:b/>
          <w:color w:val="404040"/>
          <w:sz w:val="24"/>
        </w:rPr>
        <w:tab/>
        <w:t>tREFI Counter and Pending Accumulator</w:t>
      </w:r>
    </w:p>
    <w:p>
      <w:pPr>
        <w:pStyle w:val="FirstParagraph"/>
        <w:rPr/>
      </w:pPr>
      <w:r>
        <w:rPr>
          <w:rStyle w:val="VerbatimChar"/>
          <w:sz w:val="20"/>
        </w:rPr>
        <w:t>r_refi_cnt</w:t>
      </w:r>
      <w:r>
        <w:rPr>
          <w:sz w:val="20"/>
        </w:rPr>
        <w:t xml:space="preserve"> counts down from </w:t>
      </w:r>
      <w:r>
        <w:rPr>
          <w:rStyle w:val="VerbatimChar"/>
          <w:sz w:val="20"/>
        </w:rPr>
        <w:t>t_refi_i</w:t>
      </w:r>
      <w:r>
        <w:rPr>
          <w:sz w:val="20"/>
        </w:rPr>
        <w:t xml:space="preserve">. It only ticks while </w:t>
      </w:r>
      <w:r>
        <w:rPr>
          <w:rStyle w:val="VerbatimChar"/>
          <w:sz w:val="20"/>
        </w:rPr>
        <w:t>enable_i</w:t>
      </w:r>
      <w:r>
        <w:rPr>
          <w:sz w:val="20"/>
        </w:rPr>
        <w:t xml:space="preserve"> is high (i.e. after init completes); before that it is held reloaded at </w:t>
      </w:r>
      <w:r>
        <w:rPr>
          <w:rStyle w:val="VerbatimChar"/>
          <w:sz w:val="20"/>
        </w:rPr>
        <w:t>t_refi_i</w:t>
      </w:r>
      <w:r>
        <w:rPr>
          <w:sz w:val="20"/>
        </w:rPr>
        <w:t xml:space="preserve">. On expiry it reloads and the pending accumulator </w:t>
      </w:r>
      <w:r>
        <w:rPr>
          <w:rStyle w:val="VerbatimChar"/>
          <w:sz w:val="20"/>
        </w:rPr>
        <w:t>r_pending</w:t>
      </w:r>
      <w:r>
        <w:rPr>
          <w:sz w:val="20"/>
        </w:rPr>
        <w:t xml:space="preserve"> increments by 1 (saturating at the JEDEC maximum of 8). Each accepted grant decrements </w:t>
      </w:r>
      <w:r>
        <w:rPr>
          <w:rStyle w:val="VerbatimChar"/>
          <w:sz w:val="20"/>
        </w:rPr>
        <w:t>r_pending</w:t>
      </w:r>
      <w:r>
        <w:rPr>
          <w:sz w:val="20"/>
        </w:rPr>
        <w:t xml:space="preserve">. A simultaneous expiry and grant is a net-zero change. </w:t>
      </w:r>
      <w:r>
        <w:rPr>
          <w:rStyle w:val="VerbatimChar"/>
          <w:sz w:val="20"/>
        </w:rPr>
        <w:t>refresh_req_o</w:t>
      </w:r>
      <w:r>
        <w:rPr>
          <w:sz w:val="20"/>
        </w:rPr>
        <w:t xml:space="preserve"> stays high whenever </w:t>
      </w:r>
      <w:r>
        <w:rPr>
          <w:rStyle w:val="VerbatimChar"/>
          <w:sz w:val="20"/>
        </w:rPr>
        <w:t>r_pending &gt; 0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>Saturating at 8 is JEDEC-conformant: the controller is expected to keep at most 8 postponed refreshes outstanding before it must catch up. If the system stays bandwidth-starved past 8 x tREFI, the counter saturates (a DRAM retention violation looming) rather than growing unbounded.</w:t>
      </w:r>
    </w:p>
    <w:p>
      <w:pPr>
        <w:pStyle w:val="Heading3"/>
        <w:spacing w:before="200" w:after="80"/>
        <w:rPr/>
      </w:pPr>
      <w:bookmarkStart w:id="268" w:name="__RefHeading___Toc26364_57032980"/>
      <w:bookmarkStart w:id="269" w:name="drain-quota"/>
      <w:bookmarkEnd w:id="268"/>
      <w:r>
        <w:rPr>
          <w:rStyle w:val="SectionNumber"/>
          <w:b/>
          <w:color w:val="404040"/>
          <w:sz w:val="24"/>
        </w:rPr>
        <w:t>14.1.4</w:t>
      </w:r>
      <w:r>
        <w:rPr>
          <w:b/>
          <w:color w:val="404040"/>
          <w:sz w:val="24"/>
        </w:rPr>
        <w:tab/>
        <w:t>Drain Quota</w:t>
      </w:r>
    </w:p>
    <w:p>
      <w:pPr>
        <w:pStyle w:val="FirstParagraph"/>
        <w:rPr/>
      </w:pPr>
      <w:r>
        <w:rPr>
          <w:rStyle w:val="VerbatimChar"/>
          <w:sz w:val="20"/>
        </w:rPr>
        <w:t>r_burst_remaining</w:t>
      </w:r>
      <w:r>
        <w:rPr>
          <w:sz w:val="20"/>
        </w:rPr>
        <w:t xml:space="preserve"> implements back-to-back draining. When the previous burst is fully drained and pending work exists, it (re)loads </w:t>
      </w:r>
      <w:r>
        <w:rPr>
          <w:rStyle w:val="VerbatimChar"/>
          <w:sz w:val="20"/>
        </w:rPr>
        <w:t>min(refresh_burst_i, r_pending)</w:t>
      </w:r>
      <w:r>
        <w:rPr>
          <w:sz w:val="20"/>
        </w:rPr>
        <w:t xml:space="preserve">. Each grant decrements it. While </w:t>
      </w:r>
      <w:r>
        <w:rPr>
          <w:rStyle w:val="VerbatimChar"/>
          <w:sz w:val="20"/>
        </w:rPr>
        <w:t>r_burst_remaining &gt; 0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r_pending &gt; 0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refresh_drain_active_o</w:t>
      </w:r>
      <w:r>
        <w:rPr>
          <w:sz w:val="20"/>
        </w:rPr>
        <w:t xml:space="preserve"> is asserted, which the arbiter reads as “keep granting REF back-to-back without yielding to reads/writes”. Setting </w:t>
      </w:r>
      <w:r>
        <w:rPr>
          <w:rStyle w:val="VerbatimChar"/>
          <w:sz w:val="20"/>
        </w:rPr>
        <w:t>refresh_burst_i = 1</w:t>
      </w:r>
      <w:r>
        <w:rPr>
          <w:sz w:val="20"/>
        </w:rPr>
        <w:t xml:space="preserve"> disables batching (one REF per tREFI).</w:t>
      </w:r>
      <w:bookmarkEnd w:id="269"/>
    </w:p>
    <w:p>
      <w:pPr>
        <w:pStyle w:val="Heading3"/>
        <w:spacing w:before="200" w:after="80"/>
        <w:rPr/>
      </w:pPr>
      <w:bookmarkStart w:id="270" w:name="__RefHeading___Toc26366_57032980"/>
      <w:bookmarkStart w:id="271" w:name="refpb-bank-rotor"/>
      <w:bookmarkEnd w:id="270"/>
      <w:r>
        <w:rPr>
          <w:rStyle w:val="SectionNumber"/>
          <w:b/>
          <w:color w:val="404040"/>
          <w:sz w:val="24"/>
        </w:rPr>
        <w:t>14.1.5</w:t>
      </w:r>
      <w:r>
        <w:rPr>
          <w:b/>
          <w:color w:val="404040"/>
          <w:sz w:val="24"/>
        </w:rPr>
        <w:tab/>
        <w:t>REFpb Bank Rotor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refpb_mode_i</w:t>
      </w:r>
      <w:r>
        <w:rPr>
          <w:sz w:val="20"/>
        </w:rPr>
        <w:t xml:space="preserve"> is set (LPDDR2 per-bank refresh), </w:t>
      </w:r>
      <w:r>
        <w:rPr>
          <w:rStyle w:val="VerbatimChar"/>
          <w:sz w:val="20"/>
        </w:rPr>
        <w:t>r_bank_rotor</w:t>
      </w:r>
      <w:r>
        <w:rPr>
          <w:sz w:val="20"/>
        </w:rPr>
        <w:t xml:space="preserve"> advances 0..</w:t>
      </w:r>
      <w:r>
        <w:rPr>
          <w:rStyle w:val="VerbatimChar"/>
          <w:sz w:val="20"/>
        </w:rPr>
        <w:t>NUM_BANKS-1</w:t>
      </w:r>
      <w:r>
        <w:rPr>
          <w:sz w:val="20"/>
        </w:rPr>
        <w:t xml:space="preserve"> on each grant and is exposed on </w:t>
      </w:r>
      <w:r>
        <w:rPr>
          <w:rStyle w:val="VerbatimChar"/>
          <w:sz w:val="20"/>
        </w:rPr>
        <w:t>refresh_bank_o</w:t>
      </w:r>
      <w:r>
        <w:rPr>
          <w:sz w:val="20"/>
        </w:rPr>
        <w:t xml:space="preserve">. In REFab mode it stays at 0. The current default build wires </w:t>
      </w:r>
      <w:r>
        <w:rPr>
          <w:rStyle w:val="VerbatimChar"/>
          <w:sz w:val="20"/>
        </w:rPr>
        <w:t>refpb_mode_i = 0</w:t>
      </w:r>
      <w:r>
        <w:rPr>
          <w:sz w:val="20"/>
        </w:rPr>
        <w:t xml:space="preserve"> (REFab) in the scheduler.</w:t>
      </w:r>
      <w:bookmarkEnd w:id="262"/>
      <w:bookmarkEnd w:id="2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2" w:name="__RefHeading___Toc26368_57032980"/>
      <w:bookmarkStart w:id="273" w:name="arbiter-side-refresh-sequence"/>
      <w:bookmarkEnd w:id="272"/>
      <w:r>
        <w:rPr>
          <w:rStyle w:val="SectionNumber"/>
          <w:b/>
          <w:color w:val="228B22"/>
          <w:sz w:val="28"/>
        </w:rPr>
        <w:t>14.2</w:t>
      </w:r>
      <w:r>
        <w:rPr>
          <w:b/>
          <w:color w:val="228B22"/>
          <w:sz w:val="28"/>
        </w:rPr>
        <w:tab/>
        <w:t>Arbiter-Side Refresh Sequence</w:t>
      </w:r>
    </w:p>
    <w:p>
      <w:pPr>
        <w:pStyle w:val="FirstParagraph"/>
        <w:rPr/>
      </w:pPr>
      <w:r>
        <w:rPr>
          <w:rStyle w:val="VerbatimChar"/>
          <w:sz w:val="20"/>
        </w:rPr>
        <w:t>refresh_ctrl</w:t>
      </w:r>
      <w:r>
        <w:rPr>
          <w:sz w:val="20"/>
        </w:rPr>
        <w:t xml:space="preserve"> only raises </w:t>
      </w:r>
      <w:r>
        <w:rPr>
          <w:rStyle w:val="VerbatimChar"/>
          <w:sz w:val="20"/>
        </w:rPr>
        <w:t>refresh_req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refresh_drain</w:t>
      </w:r>
      <w:r>
        <w:rPr>
          <w:sz w:val="20"/>
        </w:rPr>
        <w:t xml:space="preserve">. The precharge-then-REF sequence is performed by </w:t>
      </w:r>
      <w:r>
        <w:rPr>
          <w:rStyle w:val="VerbatimChar"/>
          <w:sz w:val="20"/>
        </w:rPr>
        <w:t>pumice_cmd_arbiter</w:t>
      </w:r>
      <w:r>
        <w:rPr>
          <w:sz w:val="20"/>
        </w:rPr>
        <w:t xml:space="preserve"> at refresh priority (second only to init):</w:t>
      </w:r>
    </w:p>
    <w:p>
      <w:pPr>
        <w:pStyle w:val="Compact"/>
        <w:numPr>
          <w:ilvl w:val="0"/>
          <w:numId w:val="289"/>
        </w:numPr>
        <w:rPr/>
      </w:pPr>
      <w:r>
        <w:rPr/>
        <w:t>While any bank on the target rank has an open row, precharge the active banks one per cycle (lowest ready bank first, honoring the ACT/PRE guard).</w:t>
      </w:r>
    </w:p>
    <w:p>
      <w:pPr>
        <w:pStyle w:val="Compact"/>
        <w:numPr>
          <w:ilvl w:val="0"/>
          <w:numId w:val="290"/>
        </w:numPr>
        <w:rPr/>
      </w:pPr>
      <w:r>
        <w:rPr/>
        <w:t xml:space="preserve">Once no bank has an open row </w:t>
      </w:r>
      <w:r>
        <w:rPr>
          <w:b/>
          <w:bCs/>
        </w:rPr>
        <w:t xml:space="preserve">and </w:t>
      </w:r>
      <w:r>
        <w:rPr>
          <w:rStyle w:val="VerbatimChar"/>
          <w:b/>
          <w:bCs/>
        </w:rPr>
        <w:t>w_ref_safe</w:t>
      </w:r>
      <w:r>
        <w:rPr>
          <w:b/>
          <w:bCs/>
        </w:rPr>
        <w:t xml:space="preserve"> holds</w:t>
      </w:r>
      <w:r>
        <w:rPr/>
        <w:t xml:space="preserve"> — nothing row-affecting in flight or inside its 2-cycle guard window (the registered bank view alone is 2-3 cycles stale, which once let a REFab collide with a just-issued ACT), and the previous REF’s tRFC recovery elapsed — issue </w:t>
      </w:r>
      <w:r>
        <w:rPr>
          <w:rStyle w:val="VerbatimChar"/>
        </w:rPr>
        <w:t>OP_REF</w:t>
      </w:r>
      <w:r>
        <w:rPr/>
        <w:t xml:space="preserve"> and assert </w:t>
      </w:r>
      <w:r>
        <w:rPr>
          <w:rStyle w:val="VerbatimChar"/>
        </w:rPr>
        <w:t>refresh_grant_o</w:t>
      </w:r>
      <w:r>
        <w:rPr/>
        <w:t xml:space="preserve"> to </w:t>
      </w:r>
      <w:r>
        <w:rPr>
          <w:rStyle w:val="VerbatimChar"/>
        </w:rPr>
        <w:t>refresh_ctrl</w:t>
      </w:r>
      <w:r>
        <w:rPr/>
        <w:t xml:space="preserve">, decrementing the accumulator / drain quota. On each fired REF the arbiter loads a </w:t>
      </w:r>
      <w:r>
        <w:rPr>
          <w:b/>
          <w:bCs/>
        </w:rPr>
        <w:t>tRFC down-counter</w:t>
      </w:r>
      <w:r>
        <w:rPr/>
        <w:t xml:space="preserve"> from </w:t>
      </w:r>
      <w:r>
        <w:rPr>
          <w:rStyle w:val="VerbatimChar"/>
        </w:rPr>
        <w:t>TIMINGS_RFC_REFI.tRFC</w:t>
      </w:r>
      <w:r>
        <w:rPr/>
        <w:t xml:space="preserve"> (</w:t>
      </w:r>
      <w:r>
        <w:rPr>
          <w:rStyle w:val="VerbatimChar"/>
        </w:rPr>
        <w:t>t_rfc_i</w:t>
      </w:r>
      <w:r>
        <w:rPr/>
        <w:t xml:space="preserve">); while non-zero, ACT picks and further REFs are blocked (mission-mode refresh recovery — init-time refreshes wait </w:t>
      </w:r>
      <w:r>
        <w:rPr>
          <w:rStyle w:val="VerbatimChar"/>
        </w:rPr>
        <w:t>INIT_TIMING1.t_rfc_wait</w:t>
      </w:r>
      <w:r>
        <w:rPr/>
        <w:t xml:space="preserve"> separately).</w:t>
      </w:r>
    </w:p>
    <w:p>
      <w:pPr>
        <w:pStyle w:val="Compact"/>
        <w:numPr>
          <w:ilvl w:val="0"/>
          <w:numId w:val="291"/>
        </w:numPr>
        <w:rPr/>
      </w:pPr>
      <w:r>
        <w:rPr/>
        <w:t xml:space="preserve">Repeat back-to-back while </w:t>
      </w:r>
      <w:r>
        <w:rPr>
          <w:rStyle w:val="VerbatimChar"/>
        </w:rPr>
        <w:t>refresh_drain_active</w:t>
      </w:r>
      <w:r>
        <w:rPr/>
        <w:t xml:space="preserve"> is high (each REF spaced by tRFC), until the accumulator is drained.</w:t>
      </w:r>
    </w:p>
    <w:p>
      <w:pPr>
        <w:pStyle w:val="FirstParagraph"/>
        <w:rPr/>
      </w:pPr>
      <w:bookmarkStart w:id="274" w:name="arbiter-side-refresh-sequence"/>
      <w:r>
        <w:rPr>
          <w:sz w:val="20"/>
        </w:rPr>
        <w:t>This “wait until all banks are precharged” behavior is implicit in the arbiter’s readiness gating rather than an explicit bank-grant handshake.</w:t>
      </w:r>
      <w:bookmarkEnd w:id="27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5" w:name="__RefHeading___Toc26370_57032980"/>
      <w:bookmarkStart w:id="276" w:name="notes-and-scope"/>
      <w:bookmarkEnd w:id="275"/>
      <w:r>
        <w:rPr>
          <w:rStyle w:val="SectionNumber"/>
          <w:b/>
          <w:color w:val="228B22"/>
          <w:sz w:val="28"/>
        </w:rPr>
        <w:t>14.3</w:t>
      </w:r>
      <w:r>
        <w:rPr>
          <w:b/>
          <w:color w:val="228B22"/>
          <w:sz w:val="28"/>
        </w:rPr>
        <w:tab/>
        <w:t>Notes and Scope</w:t>
      </w:r>
    </w:p>
    <w:p>
      <w:pPr>
        <w:pStyle w:val="Compact"/>
        <w:numPr>
          <w:ilvl w:val="0"/>
          <w:numId w:val="292"/>
        </w:numPr>
        <w:rPr/>
      </w:pPr>
      <w:r>
        <w:rPr>
          <w:b/>
          <w:bCs/>
        </w:rPr>
        <w:t>Self-refresh / power-down</w:t>
      </w:r>
      <w:r>
        <w:rPr/>
        <w:t xml:space="preserve"> are handled by the separate </w:t>
      </w:r>
      <w:r>
        <w:rPr>
          <w:rStyle w:val="VerbatimChar"/>
        </w:rPr>
        <w:t>powerdown_ctrl</w:t>
      </w:r>
      <w:r>
        <w:rPr/>
        <w:t xml:space="preserve"> block (see </w:t>
      </w:r>
      <w:r>
        <w:rPr>
          <w:rStyle w:val="VerbatimChar"/>
        </w:rPr>
        <w:t>05_init_power.md</w:t>
      </w:r>
      <w:r>
        <w:rPr/>
        <w:t xml:space="preserve">), not by </w:t>
      </w:r>
      <w:r>
        <w:rPr>
          <w:rStyle w:val="VerbatimChar"/>
        </w:rPr>
        <w:t>refresh_ctrl</w:t>
      </w:r>
      <w:r>
        <w:rPr/>
        <w:t>.</w:t>
      </w:r>
    </w:p>
    <w:p>
      <w:pPr>
        <w:pStyle w:val="Compact"/>
        <w:numPr>
          <w:ilvl w:val="0"/>
          <w:numId w:val="293"/>
        </w:numPr>
        <w:rPr/>
      </w:pPr>
      <w:r>
        <w:rPr>
          <w:b/>
          <w:bCs/>
        </w:rPr>
        <w:t>PASR, DARP idle-bank-first selection, temperature-compensated tREFI, and periodic ZQCS</w:t>
      </w:r>
      <w:r>
        <w:rPr/>
        <w:t xml:space="preserve"> are not part of the current </w:t>
      </w:r>
      <w:r>
        <w:rPr>
          <w:rStyle w:val="VerbatimChar"/>
        </w:rPr>
        <w:t>refresh_ctrl</w:t>
      </w:r>
      <w:r>
        <w:rPr/>
        <w:t xml:space="preserve"> RTL. REFpb selection is a simple bank rotor; the richer selection policies remain future work.</w:t>
      </w:r>
    </w:p>
    <w:p>
      <w:pPr>
        <w:pStyle w:val="Compact"/>
        <w:numPr>
          <w:ilvl w:val="0"/>
          <w:numId w:val="294"/>
        </w:numPr>
        <w:rPr/>
      </w:pPr>
      <w:r>
        <w:rPr>
          <w:b/>
          <w:bCs/>
        </w:rPr>
        <w:t>REFab vs REFpb</w:t>
      </w:r>
      <w:r>
        <w:rPr/>
        <w:t xml:space="preserve"> for LPDDR2 is selectable via </w:t>
      </w:r>
      <w:r>
        <w:rPr>
          <w:rStyle w:val="VerbatimChar"/>
        </w:rPr>
        <w:t>refpb_mode_i</w:t>
      </w:r>
      <w:r>
        <w:rPr/>
        <w:t xml:space="preserve"> and the bank rotor, but the default build uses REFab.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77" w:name="refresh-controller"/>
      <w:bookmarkStart w:id="278" w:name="notes-and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7"/>
      <w:bookmarkEnd w:id="278"/>
    </w:p>
    <w:p>
      <w:pPr>
        <w:pStyle w:val="Heading1"/>
        <w:shd w:val="clear" w:color="auto" w:fill="404040"/>
        <w:spacing w:before="360" w:after="120"/>
        <w:rPr/>
      </w:pPr>
      <w:bookmarkStart w:id="279" w:name="__RefHeading___Toc26372_57032980"/>
      <w:bookmarkStart w:id="280" w:name="init-sequencer-and-power-down"/>
      <w:bookmarkEnd w:id="279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Init Sequencer and Power-Down</w:t>
      </w:r>
    </w:p>
    <w:p>
      <w:pPr>
        <w:pStyle w:val="FirstParagraph"/>
        <w:rPr/>
      </w:pPr>
      <w:r>
        <w:rPr>
          <w:sz w:val="20"/>
        </w:rPr>
        <w:t xml:space="preserve">Cold-boot bring-up is handled by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; low-power entry/exit by </w:t>
      </w:r>
      <w:r>
        <w:rPr>
          <w:rStyle w:val="VerbatimChar"/>
          <w:sz w:val="20"/>
        </w:rPr>
        <w:t>powerdown_ctrl</w:t>
      </w:r>
      <w:r>
        <w:rPr>
          <w:sz w:val="20"/>
        </w:rPr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1" w:name="__RefHeading___Toc26374_57032980"/>
      <w:bookmarkStart w:id="282" w:name="init_sequencer-1"/>
      <w:bookmarkEnd w:id="281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init_sequencer</w:t>
      </w:r>
    </w:p>
    <w:p>
      <w:pPr>
        <w:pStyle w:val="Heading3"/>
        <w:spacing w:before="200" w:after="80"/>
        <w:rPr/>
      </w:pPr>
      <w:bookmarkStart w:id="283" w:name="__RefHeading___Toc26376_57032980"/>
      <w:bookmarkStart w:id="284" w:name="purpose-6"/>
      <w:bookmarkEnd w:id="283"/>
      <w:r>
        <w:rPr>
          <w:rStyle w:val="SectionNumber"/>
          <w:b/>
          <w:color w:val="404040"/>
          <w:sz w:val="24"/>
        </w:rPr>
        <w:t>15.1.1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Sequence post-reset DRAM bring-up: the DFI init handshake, JEDEC mode-register loads, precharge, and refresh. RTL: </w:t>
      </w:r>
      <w:r>
        <w:rPr>
          <w:rStyle w:val="VerbatimChar"/>
          <w:sz w:val="20"/>
        </w:rPr>
        <w:t>rtl/fub/init_sequencer.sv</w:t>
      </w:r>
      <w:r>
        <w:rPr>
          <w:sz w:val="20"/>
        </w:rPr>
        <w:t xml:space="preserve">. It is a compact hard-coded FSM (not a microprogram ROM). Its commands are </w:t>
      </w:r>
      <w:r>
        <w:rPr>
          <w:b/>
          <w:bCs/>
          <w:sz w:val="20"/>
        </w:rPr>
        <w:t>issued to the DRAM</w:t>
      </w:r>
      <w:r>
        <w:rPr>
          <w:sz w:val="20"/>
        </w:rPr>
        <w:t>, not merely shadowed — this was the fix for the on-board bring-up failure where an earlier shadow-only walk left the read DLL unlocked.</w:t>
      </w:r>
      <w:bookmarkEnd w:id="284"/>
    </w:p>
    <w:p>
      <w:pPr>
        <w:pStyle w:val="Heading3"/>
        <w:spacing w:before="200" w:after="80"/>
        <w:rPr/>
      </w:pPr>
      <w:bookmarkStart w:id="285" w:name="__RefHeading___Toc26378_57032980"/>
      <w:bookmarkStart w:id="286" w:name="command-path"/>
      <w:bookmarkEnd w:id="285"/>
      <w:r>
        <w:rPr>
          <w:rStyle w:val="SectionNumber"/>
          <w:b/>
          <w:color w:val="404040"/>
          <w:sz w:val="24"/>
        </w:rPr>
        <w:t>15.1.2</w:t>
      </w:r>
      <w:r>
        <w:rPr>
          <w:b/>
          <w:color w:val="404040"/>
          <w:sz w:val="24"/>
        </w:rPr>
        <w:tab/>
        <w:t>Command Path</w:t>
      </w:r>
    </w:p>
    <w:p>
      <w:pPr>
        <w:pStyle w:val="FirstParagraph"/>
        <w:rPr/>
      </w:pPr>
      <w:r>
        <w:rPr>
          <w:sz w:val="20"/>
        </w:rPr>
        <w:t xml:space="preserve">While </w:t>
      </w:r>
      <w:r>
        <w:rPr>
          <w:rStyle w:val="VerbatimChar"/>
          <w:sz w:val="20"/>
        </w:rPr>
        <w:t>init_busy_o</w:t>
      </w:r>
      <w:r>
        <w:rPr>
          <w:sz w:val="20"/>
        </w:rPr>
        <w:t xml:space="preserve"> is high, the scheduler stays idle and forwards the sequencer’s single-cycle command pulses (</w:t>
      </w:r>
      <w:r>
        <w:rPr>
          <w:rStyle w:val="VerbatimChar"/>
          <w:sz w:val="20"/>
        </w:rPr>
        <w:t>init_cmd_valid_o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init_cmd_op_o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init_cmd_bank_o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init_cmd_row_o</w:t>
      </w:r>
      <w:r>
        <w:rPr>
          <w:sz w:val="20"/>
        </w:rPr>
        <w:t xml:space="preserve">) straight to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. Each command state is occupied for exactly one cycle, then the FSM parks in </w:t>
      </w:r>
      <w:r>
        <w:rPr>
          <w:rStyle w:val="VerbatimChar"/>
          <w:sz w:val="20"/>
        </w:rPr>
        <w:t>S_WAIT</w:t>
      </w:r>
      <w:r>
        <w:rPr>
          <w:sz w:val="20"/>
        </w:rPr>
        <w:t xml:space="preserve"> for the JEDEC inter-command delay before advancing. Because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is always </w:t>
      </w:r>
      <w:r>
        <w:rPr>
          <w:rStyle w:val="VerbatimChar"/>
          <w:sz w:val="20"/>
        </w:rPr>
        <w:t>cmd_ready</w:t>
      </w:r>
      <w:r>
        <w:rPr>
          <w:sz w:val="20"/>
        </w:rPr>
        <w:t>, a single-cycle pulse issues exactly one command with no grant handshake.</w:t>
      </w:r>
    </w:p>
    <w:p>
      <w:pPr>
        <w:pStyle w:val="BodyText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mode_register</w:t>
      </w:r>
      <w:r>
        <w:rPr>
          <w:sz w:val="20"/>
        </w:rPr>
        <w:t xml:space="preserve"> shadow is updated in lockstep (</w:t>
      </w:r>
      <w:r>
        <w:rPr>
          <w:rStyle w:val="VerbatimChar"/>
          <w:sz w:val="20"/>
        </w:rPr>
        <w:t>mr_seq_we_o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mr_seq_index_o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mr_seq_data_o</w:t>
      </w:r>
      <w:r>
        <w:rPr>
          <w:sz w:val="20"/>
        </w:rPr>
        <w:t>) so the live CL/CWL/BL decode tracks what was programmed.</w:t>
      </w:r>
      <w:bookmarkEnd w:id="286"/>
    </w:p>
    <w:p>
      <w:pPr>
        <w:pStyle w:val="Heading3"/>
        <w:spacing w:before="200" w:after="80"/>
        <w:rPr/>
      </w:pPr>
      <w:bookmarkStart w:id="287" w:name="__RefHeading___Toc26380_57032980"/>
      <w:bookmarkEnd w:id="287"/>
      <w:r>
        <w:rPr>
          <w:rStyle w:val="SectionNumber"/>
          <w:b/>
          <w:color w:val="404040"/>
          <w:sz w:val="24"/>
        </w:rPr>
        <w:t>15.1.3</w:t>
      </w:r>
      <w:r>
        <w:rPr>
          <w:b/>
          <w:color w:val="404040"/>
          <w:sz w:val="24"/>
        </w:rPr>
        <w:tab/>
        <w:t>CSR-Backed Waits</w:t>
      </w:r>
    </w:p>
    <w:p>
      <w:pPr>
        <w:pStyle w:val="FirstParagraph"/>
        <w:rPr/>
      </w:pPr>
      <w:r>
        <w:rPr>
          <w:sz w:val="20"/>
        </w:rPr>
        <w:t>The inter-command delays are CSR-backed (INIT_TIMING registers), zero-extended into a 16-bit countdown, rather than hardcoded: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Input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JEDEC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t_init_wait_i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CKE / tINIT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t_dll_wait_i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DLL lock tDLLK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t_mrd_wait_i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tMRD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t_rp_wait_i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t_rfc_wait_i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tRFC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  <w:bookmarkStart w:id="288" w:name="csr-backed-waits"/>
            <w:bookmarkEnd w:id="288"/>
          </w:p>
        </w:tc>
      </w:tr>
    </w:tbl>
    <w:p>
      <w:pPr>
        <w:pStyle w:val="Heading3"/>
        <w:spacing w:before="200" w:after="80"/>
        <w:rPr/>
      </w:pPr>
      <w:bookmarkStart w:id="289" w:name="__RefHeading___Toc26382_57032980"/>
      <w:bookmarkEnd w:id="289"/>
      <w:r>
        <w:rPr>
          <w:rStyle w:val="SectionNumber"/>
          <w:b/>
          <w:color w:val="404040"/>
          <w:sz w:val="24"/>
        </w:rPr>
        <w:t>15.1.4</w:t>
      </w:r>
      <w:r>
        <w:rPr>
          <w:b/>
          <w:color w:val="404040"/>
          <w:sz w:val="24"/>
        </w:rPr>
        <w:tab/>
        <w:t>DDR2 Sequence</w:t>
      </w:r>
    </w:p>
    <w:p>
      <w:pPr>
        <w:pStyle w:val="FirstParagraph"/>
        <w:rPr/>
      </w:pPr>
      <w:r>
        <w:rPr>
          <w:sz w:val="20"/>
        </w:rPr>
        <w:t>Mirrors LiteDRAM’s DDR2 PHY init (the reference proven on the Nexys A7 board):</w:t>
      </w:r>
    </w:p>
    <w:p>
      <w:pPr>
        <w:pStyle w:val="Compact"/>
        <w:numPr>
          <w:ilvl w:val="0"/>
          <w:numId w:val="295"/>
        </w:numPr>
        <w:rPr/>
      </w:pPr>
      <w:r>
        <w:rPr/>
        <w:t xml:space="preserve">Assert </w:t>
      </w:r>
      <w:r>
        <w:rPr>
          <w:rStyle w:val="VerbatimChar"/>
        </w:rPr>
        <w:t>dfi_init_start_o</w:t>
      </w:r>
      <w:r>
        <w:rPr/>
        <w:t xml:space="preserve">; wait </w:t>
      </w:r>
      <w:r>
        <w:rPr>
          <w:rStyle w:val="VerbatimChar"/>
        </w:rPr>
        <w:t>dfi_init_complete_i</w:t>
      </w:r>
      <w:r>
        <w:rPr/>
        <w:t xml:space="preserve"> (the PHY runs its own DLL-lock / IO training), then wait tINIT.</w:t>
      </w:r>
    </w:p>
    <w:p>
      <w:pPr>
        <w:pStyle w:val="Compact"/>
        <w:numPr>
          <w:ilvl w:val="0"/>
          <w:numId w:val="296"/>
        </w:numPr>
        <w:rPr/>
      </w:pPr>
      <w:r>
        <w:rPr/>
        <w:t>Precharge All.</w:t>
      </w:r>
    </w:p>
    <w:p>
      <w:pPr>
        <w:pStyle w:val="Compact"/>
        <w:numPr>
          <w:ilvl w:val="0"/>
          <w:numId w:val="297"/>
        </w:numPr>
        <w:rPr/>
      </w:pPr>
      <w:r>
        <w:rPr/>
        <w:t>EMRS in JEDEC order EMRS(2) then EMRS(3) then EMRS(1) — all defaults 0.</w:t>
      </w:r>
    </w:p>
    <w:p>
      <w:pPr>
        <w:pStyle w:val="Compact"/>
        <w:numPr>
          <w:ilvl w:val="0"/>
          <w:numId w:val="298"/>
        </w:numPr>
        <w:rPr/>
      </w:pPr>
      <w:r>
        <w:rPr/>
        <w:t>MRS(0) + DLL reset (</w:t>
      </w:r>
      <w:r>
        <w:rPr>
          <w:rStyle w:val="VerbatimChar"/>
        </w:rPr>
        <w:t>MR0.VAL | 0x100</w:t>
      </w:r>
      <w:r>
        <w:rPr/>
        <w:t xml:space="preserve">; reset default </w:t>
      </w:r>
      <w:r>
        <w:rPr>
          <w:rStyle w:val="VerbatimChar"/>
        </w:rPr>
        <w:t>0x533</w:t>
      </w:r>
      <w:r>
        <w:rPr/>
        <w:t xml:space="preserve"> = BL8/CL3/tWR3/DLL_RESET); wait tDLLK.</w:t>
      </w:r>
    </w:p>
    <w:p>
      <w:pPr>
        <w:pStyle w:val="Compact"/>
        <w:numPr>
          <w:ilvl w:val="0"/>
          <w:numId w:val="299"/>
        </w:numPr>
        <w:rPr/>
      </w:pPr>
      <w:r>
        <w:rPr/>
        <w:t>Precharge All.</w:t>
      </w:r>
    </w:p>
    <w:p>
      <w:pPr>
        <w:pStyle w:val="Compact"/>
        <w:numPr>
          <w:ilvl w:val="0"/>
          <w:numId w:val="300"/>
        </w:numPr>
        <w:rPr/>
      </w:pPr>
      <w:r>
        <w:rPr/>
        <w:t>Auto Refresh x2 (each followed by tRFC).</w:t>
      </w:r>
    </w:p>
    <w:p>
      <w:pPr>
        <w:pStyle w:val="Compact"/>
        <w:numPr>
          <w:ilvl w:val="0"/>
          <w:numId w:val="301"/>
        </w:numPr>
        <w:rPr/>
      </w:pPr>
      <w:r>
        <w:rPr/>
        <w:t>MRS(0) without DLL reset (</w:t>
      </w:r>
      <w:r>
        <w:rPr>
          <w:rStyle w:val="VerbatimChar"/>
        </w:rPr>
        <w:t>MR0.VAL</w:t>
      </w:r>
      <w:r>
        <w:rPr/>
        <w:t xml:space="preserve">, reset default </w:t>
      </w:r>
      <w:r>
        <w:rPr>
          <w:rStyle w:val="VerbatimChar"/>
        </w:rPr>
        <w:t>0x433</w:t>
      </w:r>
      <w:r>
        <w:rPr/>
        <w:t>) — clears the reset bit.</w:t>
      </w:r>
    </w:p>
    <w:p>
      <w:pPr>
        <w:pStyle w:val="Compact"/>
        <w:numPr>
          <w:ilvl w:val="0"/>
          <w:numId w:val="302"/>
        </w:numPr>
        <w:rPr/>
      </w:pPr>
      <w:r>
        <w:rPr/>
        <w:t>EMRS(1) + OCD default (</w:t>
      </w:r>
      <w:r>
        <w:rPr>
          <w:rStyle w:val="VerbatimChar"/>
        </w:rPr>
        <w:t>0x380</w:t>
      </w:r>
      <w:r>
        <w:rPr/>
        <w:t>) then EMRS(1) + OCD exit (</w:t>
      </w:r>
      <w:r>
        <w:rPr>
          <w:rStyle w:val="VerbatimChar"/>
        </w:rPr>
        <w:t>0x000</w:t>
      </w:r>
      <w:r>
        <w:rPr/>
        <w:t>).</w:t>
      </w:r>
    </w:p>
    <w:p>
      <w:pPr>
        <w:pStyle w:val="Compact"/>
        <w:numPr>
          <w:ilvl w:val="0"/>
          <w:numId w:val="303"/>
        </w:numPr>
        <w:rPr/>
      </w:pPr>
      <w:r>
        <w:rPr>
          <w:rStyle w:val="VerbatimChar"/>
        </w:rPr>
        <w:t>init_done_o = 1</w:t>
      </w:r>
      <w:r>
        <w:rPr/>
        <w:t>.</w:t>
      </w:r>
    </w:p>
    <w:p>
      <w:pPr>
        <w:pStyle w:val="FirstParagraph"/>
        <w:rPr/>
      </w:pPr>
      <w:r>
        <w:rPr>
          <w:sz w:val="20"/>
        </w:rPr>
        <w:t>The DDR2 MR values are CSR-backed (</w:t>
      </w:r>
      <w:r>
        <w:rPr>
          <w:rStyle w:val="VerbatimChar"/>
          <w:sz w:val="20"/>
        </w:rPr>
        <w:t>MR0..MR3.VAL</w:t>
      </w:r>
      <w:r>
        <w:rPr>
          <w:sz w:val="20"/>
        </w:rPr>
        <w:t xml:space="preserve">; MR0 reset </w:t>
      </w:r>
      <w:r>
        <w:rPr>
          <w:rStyle w:val="VerbatimChar"/>
          <w:sz w:val="20"/>
        </w:rPr>
        <w:t>0x433</w:t>
      </w:r>
      <w:r>
        <w:rPr>
          <w:sz w:val="20"/>
        </w:rPr>
        <w:t xml:space="preserve">, MR1 </w:t>
      </w:r>
      <w:r>
        <w:rPr>
          <w:rStyle w:val="VerbatimChar"/>
          <w:sz w:val="20"/>
        </w:rPr>
        <w:t>0x0000</w:t>
      </w:r>
      <w:r>
        <w:rPr>
          <w:sz w:val="20"/>
        </w:rPr>
        <w:t xml:space="preserve">, MR2/MR3 </w:t>
      </w:r>
      <w:r>
        <w:rPr>
          <w:rStyle w:val="VerbatimChar"/>
          <w:sz w:val="20"/>
        </w:rPr>
        <w:t>0x0000</w:t>
      </w:r>
      <w:r>
        <w:rPr>
          <w:sz w:val="20"/>
        </w:rPr>
        <w:t>) with the OCD default (</w:t>
      </w:r>
      <w:r>
        <w:rPr>
          <w:rStyle w:val="VerbatimChar"/>
          <w:sz w:val="20"/>
        </w:rPr>
        <w:t>0x380</w:t>
      </w:r>
      <w:r>
        <w:rPr>
          <w:sz w:val="20"/>
        </w:rPr>
        <w:t xml:space="preserve">) ORed in by the sequencer; software may retune them before an </w:t>
      </w:r>
      <w:r>
        <w:rPr>
          <w:rStyle w:val="VerbatimChar"/>
          <w:sz w:val="20"/>
        </w:rPr>
        <w:t>init_restart</w:t>
      </w:r>
      <w:r>
        <w:rPr>
          <w:sz w:val="20"/>
        </w:rPr>
        <w:t>.</w:t>
      </w:r>
    </w:p>
    <w:p>
      <w:pPr>
        <w:pStyle w:val="Heading3"/>
        <w:spacing w:before="200" w:after="80"/>
        <w:rPr/>
      </w:pPr>
      <w:bookmarkStart w:id="290" w:name="__RefHeading___Toc26384_57032980"/>
      <w:bookmarkStart w:id="291" w:name="lpddr2-sequence-fully-functional"/>
      <w:bookmarkEnd w:id="290"/>
      <w:r>
        <w:rPr>
          <w:rStyle w:val="SectionNumber"/>
          <w:b/>
          <w:color w:val="404040"/>
          <w:sz w:val="24"/>
        </w:rPr>
        <w:t>15.1.5</w:t>
      </w:r>
      <w:r>
        <w:rPr>
          <w:b/>
          <w:color w:val="404040"/>
          <w:sz w:val="24"/>
        </w:rPr>
        <w:tab/>
        <w:t>LPDDR2 Sequence (fully functional)</w:t>
      </w:r>
    </w:p>
    <w:p>
      <w:pPr>
        <w:pStyle w:val="FirstParagraph"/>
        <w:rPr/>
      </w:pPr>
      <w:r>
        <w:rPr>
          <w:sz w:val="20"/>
        </w:rPr>
        <w:t>Per JESD209-2F power-up and mode-register configuration:</w:t>
      </w:r>
    </w:p>
    <w:p>
      <w:pPr>
        <w:pStyle w:val="Compact"/>
        <w:numPr>
          <w:ilvl w:val="0"/>
          <w:numId w:val="304"/>
        </w:numPr>
        <w:rPr/>
      </w:pPr>
      <w:r>
        <w:rPr/>
        <w:t xml:space="preserve">Assert </w:t>
      </w:r>
      <w:r>
        <w:rPr>
          <w:rStyle w:val="VerbatimChar"/>
        </w:rPr>
        <w:t>dfi_init_start_o</w:t>
      </w:r>
      <w:r>
        <w:rPr/>
        <w:t xml:space="preserve">; wait </w:t>
      </w:r>
      <w:r>
        <w:rPr>
          <w:rStyle w:val="VerbatimChar"/>
        </w:rPr>
        <w:t>dfi_init_complete_i</w:t>
      </w:r>
      <w:r>
        <w:rPr/>
        <w:t>; tINIT settle.</w:t>
      </w:r>
    </w:p>
    <w:p>
      <w:pPr>
        <w:pStyle w:val="Compact"/>
        <w:numPr>
          <w:ilvl w:val="0"/>
          <w:numId w:val="305"/>
        </w:numPr>
        <w:rPr/>
      </w:pPr>
      <w:r>
        <w:rPr/>
        <w:t>MRW(MR63) = Reset (OP don’t-care).</w:t>
      </w:r>
    </w:p>
    <w:p>
      <w:pPr>
        <w:pStyle w:val="Compact"/>
        <w:numPr>
          <w:ilvl w:val="0"/>
          <w:numId w:val="306"/>
        </w:numPr>
        <w:rPr/>
      </w:pPr>
      <w:r>
        <w:rPr/>
        <w:t xml:space="preserve">MRW(MR10) = </w:t>
      </w:r>
      <w:r>
        <w:rPr>
          <w:rStyle w:val="VerbatimChar"/>
        </w:rPr>
        <w:t>0xFF</w:t>
      </w:r>
      <w:r>
        <w:rPr/>
        <w:t xml:space="preserve"> ZQ Init Calibration.</w:t>
      </w:r>
    </w:p>
    <w:p>
      <w:pPr>
        <w:pStyle w:val="Compact"/>
        <w:numPr>
          <w:ilvl w:val="0"/>
          <w:numId w:val="307"/>
        </w:numPr>
        <w:rPr/>
      </w:pPr>
      <w:r>
        <w:rPr/>
        <w:t xml:space="preserve">MRW(MR1) = </w:t>
      </w:r>
      <w:r>
        <w:rPr>
          <w:rStyle w:val="VerbatimChar"/>
        </w:rPr>
        <w:t>0x23</w:t>
      </w:r>
      <w:r>
        <w:rPr/>
        <w:t xml:space="preserve"> (BL8 / nWR3), MRW(MR2) = </w:t>
      </w:r>
      <w:r>
        <w:rPr>
          <w:rStyle w:val="VerbatimChar"/>
        </w:rPr>
        <w:t>0x01</w:t>
      </w:r>
      <w:r>
        <w:rPr/>
        <w:t xml:space="preserve"> (RL3 / WL1), MRW(MR3) = </w:t>
      </w:r>
      <w:r>
        <w:rPr>
          <w:rStyle w:val="VerbatimChar"/>
        </w:rPr>
        <w:t>0x02</w:t>
      </w:r>
      <w:r>
        <w:rPr/>
        <w:t xml:space="preserve"> (DS 40 ohm).</w:t>
      </w:r>
    </w:p>
    <w:p>
      <w:pPr>
        <w:pStyle w:val="Compact"/>
        <w:numPr>
          <w:ilvl w:val="0"/>
          <w:numId w:val="308"/>
        </w:numPr>
        <w:rPr/>
      </w:pPr>
      <w:r>
        <w:rPr>
          <w:rStyle w:val="VerbatimChar"/>
        </w:rPr>
        <w:t>init_done_o = 1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Only MR1/MR2/MR3 update the CL/CWL/BL decode shadow; MR63/MR10 are issued to the DRAM but not shadowed (they exceed the 5-bit shadow index). The MR index (MA, up to MR63) and data (OP) are carried packed as </w:t>
      </w:r>
      <w:r>
        <w:rPr>
          <w:rStyle w:val="VerbatimChar"/>
          <w:sz w:val="20"/>
        </w:rPr>
        <w:t>{MA[5:0], OP[7:0]}</w:t>
      </w:r>
      <w:r>
        <w:rPr>
          <w:sz w:val="20"/>
        </w:rPr>
        <w:t xml:space="preserve"> in the ROW request field, so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can build the full LPDDR2 CA MRW word — a 3-bit bank port alone could not reach MR10/MR63.</w:t>
      </w:r>
      <w:bookmarkEnd w:id="291"/>
    </w:p>
    <w:p>
      <w:pPr>
        <w:pStyle w:val="Heading3"/>
        <w:spacing w:before="200" w:after="80"/>
        <w:rPr/>
      </w:pPr>
      <w:bookmarkStart w:id="292" w:name="__RefHeading___Toc26386_57032980"/>
      <w:bookmarkStart w:id="293" w:name="memtype-selection"/>
      <w:bookmarkEnd w:id="292"/>
      <w:r>
        <w:rPr>
          <w:rStyle w:val="SectionNumber"/>
          <w:b/>
          <w:color w:val="404040"/>
          <w:sz w:val="24"/>
        </w:rPr>
        <w:t>15.1.6</w:t>
      </w:r>
      <w:r>
        <w:rPr>
          <w:b/>
          <w:color w:val="404040"/>
          <w:sz w:val="24"/>
        </w:rPr>
        <w:tab/>
        <w:t>Memtype Selection</w:t>
      </w:r>
    </w:p>
    <w:p>
      <w:pPr>
        <w:pStyle w:val="FirstParagraph"/>
        <w:rPr/>
      </w:pPr>
      <w:r>
        <w:rPr>
          <w:rStyle w:val="VerbatimChar"/>
          <w:sz w:val="20"/>
        </w:rPr>
        <w:t>memtype_i</w:t>
      </w:r>
      <w:r>
        <w:rPr>
          <w:sz w:val="20"/>
        </w:rPr>
        <w:t xml:space="preserve"> (from the PHY_TIMING CSR: 0 = DDR2, 1 = LPDDR2) chooses the sequence at runtime. After the shared DFI-init step, DDR2 branches to </w:t>
      </w:r>
      <w:r>
        <w:rPr>
          <w:rStyle w:val="VerbatimChar"/>
          <w:sz w:val="20"/>
        </w:rPr>
        <w:t>S_PREA1</w:t>
      </w:r>
      <w:r>
        <w:rPr>
          <w:sz w:val="20"/>
        </w:rPr>
        <w:t xml:space="preserve"> and LPDDR2 to </w:t>
      </w:r>
      <w:r>
        <w:rPr>
          <w:rStyle w:val="VerbatimChar"/>
          <w:sz w:val="20"/>
        </w:rPr>
        <w:t>S_L_RESET</w:t>
      </w:r>
      <w:r>
        <w:rPr>
          <w:sz w:val="20"/>
        </w:rPr>
        <w:t>.</w:t>
      </w:r>
      <w:bookmarkEnd w:id="293"/>
    </w:p>
    <w:p>
      <w:pPr>
        <w:pStyle w:val="Heading3"/>
        <w:spacing w:before="200" w:after="80"/>
        <w:rPr/>
      </w:pPr>
      <w:bookmarkStart w:id="294" w:name="__RefHeading___Toc26388_57032980"/>
      <w:bookmarkStart w:id="295" w:name="status-outputs"/>
      <w:bookmarkEnd w:id="294"/>
      <w:r>
        <w:rPr>
          <w:rStyle w:val="SectionNumber"/>
          <w:b/>
          <w:color w:val="404040"/>
          <w:sz w:val="24"/>
        </w:rPr>
        <w:t>15.1.7</w:t>
      </w:r>
      <w:r>
        <w:rPr>
          <w:b/>
          <w:color w:val="404040"/>
          <w:sz w:val="24"/>
        </w:rPr>
        <w:tab/>
        <w:t>Status Outputs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52"/>
        <w:gridCol w:w="6607"/>
      </w:tblGrid>
      <w:tr>
        <w:trPr>
          <w:tblHeader w:val="true"/>
        </w:trPr>
        <w:tc>
          <w:tcPr>
            <w:tcW w:w="27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660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dfi_init_start_o</w:t>
            </w:r>
          </w:p>
        </w:tc>
        <w:tc>
          <w:tcPr>
            <w:tcW w:w="66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after leaving reset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init_busy_o</w:t>
            </w:r>
          </w:p>
        </w:tc>
        <w:tc>
          <w:tcPr>
            <w:tcW w:w="66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High until the FSM reaches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S_DONE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init_done_o</w:t>
            </w:r>
          </w:p>
        </w:tc>
        <w:tc>
          <w:tcPr>
            <w:tcW w:w="66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Asserted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S_DONE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zqcl_req_o</w:t>
            </w:r>
          </w:p>
        </w:tc>
        <w:tc>
          <w:tcPr>
            <w:tcW w:w="66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Tied off — DDR2 has no ZQCL</w:t>
            </w:r>
          </w:p>
        </w:tc>
      </w:tr>
    </w:tbl>
    <w:p>
      <w:pPr>
        <w:pStyle w:val="Normal"/>
        <w:rPr/>
      </w:pPr>
      <w:bookmarkStart w:id="296" w:name="init_sequencer-1"/>
      <w:bookmarkStart w:id="297" w:name="status-outpu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6"/>
      <w:bookmarkEnd w:id="29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8" w:name="__RefHeading___Toc26390_57032980"/>
      <w:bookmarkStart w:id="299" w:name="powerdown_ctrl"/>
      <w:bookmarkEnd w:id="298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powerdown_ctrl</w:t>
      </w:r>
    </w:p>
    <w:p>
      <w:pPr>
        <w:pStyle w:val="Heading3"/>
        <w:spacing w:before="200" w:after="80"/>
        <w:rPr/>
      </w:pPr>
      <w:bookmarkStart w:id="300" w:name="__RefHeading___Toc26392_57032980"/>
      <w:bookmarkStart w:id="301" w:name="purpose-7"/>
      <w:bookmarkEnd w:id="300"/>
      <w:r>
        <w:rPr>
          <w:rStyle w:val="SectionNumber"/>
          <w:b/>
          <w:color w:val="404040"/>
          <w:sz w:val="24"/>
        </w:rPr>
        <w:t>15.2.1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Idle-detect into a low-power state. RTL: </w:t>
      </w:r>
      <w:r>
        <w:rPr>
          <w:rStyle w:val="VerbatimChar"/>
          <w:sz w:val="20"/>
        </w:rPr>
        <w:t>rtl/fub/powerdown_ctrl.sv</w:t>
      </w:r>
      <w:r>
        <w:rPr>
          <w:sz w:val="20"/>
        </w:rPr>
        <w:t>. It is available but not in the default top build; it is documented here for completeness.</w:t>
      </w:r>
      <w:bookmarkEnd w:id="301"/>
    </w:p>
    <w:p>
      <w:pPr>
        <w:pStyle w:val="Heading3"/>
        <w:spacing w:before="200" w:after="80"/>
        <w:rPr/>
      </w:pPr>
      <w:bookmarkStart w:id="302" w:name="__RefHeading___Toc26394_57032980"/>
      <w:bookmarkStart w:id="303" w:name="modes"/>
      <w:bookmarkEnd w:id="302"/>
      <w:r>
        <w:rPr>
          <w:rStyle w:val="SectionNumber"/>
          <w:b/>
          <w:color w:val="404040"/>
          <w:sz w:val="24"/>
        </w:rPr>
        <w:t>15.2.2</w:t>
      </w:r>
      <w:r>
        <w:rPr>
          <w:b/>
          <w:color w:val="404040"/>
          <w:sz w:val="24"/>
        </w:rPr>
        <w:tab/>
        <w:t>Modes</w:t>
      </w:r>
    </w:p>
    <w:p>
      <w:pPr>
        <w:pStyle w:val="Compact"/>
        <w:numPr>
          <w:ilvl w:val="0"/>
          <w:numId w:val="309"/>
        </w:numPr>
        <w:rPr/>
      </w:pPr>
      <w:r>
        <w:rPr>
          <w:b/>
          <w:bCs/>
        </w:rPr>
        <w:t>PDE (Precharge Power Down)</w:t>
      </w:r>
      <w:r>
        <w:rPr/>
        <w:t xml:space="preserve"> — CKE low, banks may stay active. Wakes on new activity within ~tXPDLL cycles.</w:t>
      </w:r>
    </w:p>
    <w:p>
      <w:pPr>
        <w:pStyle w:val="Compact"/>
        <w:numPr>
          <w:ilvl w:val="0"/>
          <w:numId w:val="310"/>
        </w:numPr>
        <w:rPr/>
      </w:pPr>
      <w:r>
        <w:rPr>
          <w:b/>
          <w:bCs/>
        </w:rPr>
        <w:t>SR (Self Refresh)</w:t>
      </w:r>
      <w:r>
        <w:rPr/>
        <w:t xml:space="preserve"> — CKE low plus an SRE command issued by the scheduler; the DRAM self-refreshes internally and the controller stops issuing REFs. Exit requires SRX plus tXSDLL (DDR2) / tXSR (LPDDR2) before new commands. SR entry requires all banks precharged first (the scheduler enforces the precondition).</w:t>
      </w:r>
      <w:bookmarkEnd w:id="303"/>
    </w:p>
    <w:p>
      <w:pPr>
        <w:pStyle w:val="Heading3"/>
        <w:spacing w:before="200" w:after="80"/>
        <w:rPr/>
      </w:pPr>
      <w:bookmarkStart w:id="304" w:name="__RefHeading___Toc26396_57032980"/>
      <w:bookmarkStart w:id="305" w:name="selection"/>
      <w:bookmarkEnd w:id="304"/>
      <w:r>
        <w:rPr>
          <w:rStyle w:val="SectionNumber"/>
          <w:b/>
          <w:color w:val="404040"/>
          <w:sz w:val="24"/>
        </w:rPr>
        <w:t>15.2.3</w:t>
      </w:r>
      <w:r>
        <w:rPr>
          <w:b/>
          <w:color w:val="404040"/>
          <w:sz w:val="24"/>
        </w:rPr>
        <w:tab/>
        <w:t>Selection</w:t>
      </w:r>
    </w:p>
    <w:p>
      <w:pPr>
        <w:pStyle w:val="Compact"/>
        <w:numPr>
          <w:ilvl w:val="0"/>
          <w:numId w:val="311"/>
        </w:numPr>
        <w:rPr/>
      </w:pPr>
      <w:r>
        <w:rPr>
          <w:rStyle w:val="VerbatimChar"/>
        </w:rPr>
        <w:t>enable_sref_i</w:t>
      </w:r>
      <w:r>
        <w:rPr/>
        <w:t xml:space="preserve"> high: on the idle threshold, request SR (</w:t>
      </w:r>
      <w:r>
        <w:rPr>
          <w:rStyle w:val="VerbatimChar"/>
        </w:rPr>
        <w:t>pdn_kind_o = 1</w:t>
      </w:r>
      <w:r>
        <w:rPr/>
        <w:t>).</w:t>
      </w:r>
    </w:p>
    <w:p>
      <w:pPr>
        <w:pStyle w:val="Compact"/>
        <w:numPr>
          <w:ilvl w:val="0"/>
          <w:numId w:val="312"/>
        </w:numPr>
        <w:rPr/>
      </w:pPr>
      <w:r>
        <w:rPr>
          <w:rStyle w:val="VerbatimChar"/>
        </w:rPr>
        <w:t>enable_sref_i</w:t>
      </w:r>
      <w:r>
        <w:rPr/>
        <w:t xml:space="preserve"> low, </w:t>
      </w:r>
      <w:r>
        <w:rPr>
          <w:rStyle w:val="VerbatimChar"/>
        </w:rPr>
        <w:t>enable_pde_i</w:t>
      </w:r>
      <w:r>
        <w:rPr/>
        <w:t xml:space="preserve"> high: request PDE (</w:t>
      </w:r>
      <w:r>
        <w:rPr>
          <w:rStyle w:val="VerbatimChar"/>
        </w:rPr>
        <w:t>pdn_kind_o = 0</w:t>
      </w:r>
      <w:r>
        <w:rPr/>
        <w:t>).</w:t>
      </w:r>
    </w:p>
    <w:p>
      <w:pPr>
        <w:pStyle w:val="Compact"/>
        <w:numPr>
          <w:ilvl w:val="0"/>
          <w:numId w:val="313"/>
        </w:numPr>
        <w:rPr/>
      </w:pPr>
      <w:bookmarkStart w:id="306" w:name="selection"/>
      <w:r>
        <w:rPr/>
        <w:t>neither: never request.</w:t>
      </w:r>
      <w:bookmarkEnd w:id="306"/>
    </w:p>
    <w:p>
      <w:pPr>
        <w:pStyle w:val="Heading3"/>
        <w:spacing w:before="200" w:after="80"/>
        <w:rPr/>
      </w:pPr>
      <w:bookmarkStart w:id="307" w:name="__RefHeading___Toc26398_57032980"/>
      <w:bookmarkStart w:id="308" w:name="scope-todo"/>
      <w:bookmarkEnd w:id="307"/>
      <w:r>
        <w:rPr>
          <w:rStyle w:val="SectionNumber"/>
          <w:b/>
          <w:color w:val="404040"/>
          <w:sz w:val="24"/>
        </w:rPr>
        <w:t>15.2.4</w:t>
      </w:r>
      <w:r>
        <w:rPr>
          <w:b/>
          <w:color w:val="404040"/>
          <w:sz w:val="24"/>
        </w:rPr>
        <w:tab/>
        <w:t>Scope / TODO</w:t>
      </w:r>
    </w:p>
    <w:p>
      <w:pPr>
        <w:pStyle w:val="FirstParagraph"/>
        <w:rPr/>
      </w:pPr>
      <w:r>
        <w:rPr>
          <w:sz w:val="20"/>
        </w:rPr>
        <w:t xml:space="preserve">Deep Power Down (LPDDR2), per-rank power-down, and the </w:t>
      </w:r>
      <w:r>
        <w:rPr>
          <w:rStyle w:val="VerbatimChar"/>
          <w:sz w:val="20"/>
        </w:rPr>
        <w:t>dfi_dram_clk_disable</w:t>
      </w:r>
      <w:r>
        <w:rPr>
          <w:sz w:val="20"/>
        </w:rPr>
        <w:t xml:space="preserve"> cooperation with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are documented TODOs. The block currently powers down all ranks together and trusts the scheduler not to grant before init completes.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09" w:name="init-sequencer-and-power-down"/>
      <w:bookmarkStart w:id="310" w:name="powerdown_ctrl"/>
      <w:bookmarkStart w:id="311" w:name="scope-tod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9"/>
      <w:bookmarkEnd w:id="310"/>
      <w:bookmarkEnd w:id="311"/>
    </w:p>
    <w:p>
      <w:pPr>
        <w:pStyle w:val="Heading1"/>
        <w:shd w:val="clear" w:color="auto" w:fill="404040"/>
        <w:spacing w:before="360" w:after="120"/>
        <w:rPr/>
      </w:pPr>
      <w:bookmarkStart w:id="312" w:name="__RefHeading___Toc26400_57032980"/>
      <w:bookmarkStart w:id="313" w:name="command-formatter-and-signal-pack"/>
      <w:bookmarkEnd w:id="312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Command Formatter and Signal Pack</w:t>
      </w:r>
    </w:p>
    <w:p>
      <w:pPr>
        <w:pStyle w:val="FirstParagraph"/>
        <w:rPr/>
      </w:pPr>
      <w:r>
        <w:rPr>
          <w:sz w:val="20"/>
        </w:rPr>
        <w:t xml:space="preserve">Two modules translate the scheduler’s abstract command into DFI wire signals: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(memtype-specific encoding and phase placement) and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(the final registered pipeline stage).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is instantiated inside </w:t>
      </w:r>
      <w:r>
        <w:rPr>
          <w:rStyle w:val="VerbatimChar"/>
          <w:sz w:val="20"/>
        </w:rPr>
        <w:t>pumice_dfi_cmd_path</w:t>
      </w:r>
      <w:r>
        <w:rPr>
          <w:sz w:val="20"/>
        </w:rPr>
        <w:t xml:space="preserve"> in the DFI layer.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4" w:name="__RefHeading___Toc26402_57032980"/>
      <w:bookmarkStart w:id="315" w:name="dfi_cmd_formatter"/>
      <w:bookmarkEnd w:id="314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dfi_cmd_formatter</w:t>
      </w:r>
    </w:p>
    <w:p>
      <w:pPr>
        <w:pStyle w:val="Heading3"/>
        <w:spacing w:before="200" w:after="80"/>
        <w:rPr/>
      </w:pPr>
      <w:bookmarkStart w:id="316" w:name="__RefHeading___Toc26404_57032980"/>
      <w:bookmarkStart w:id="317" w:name="purpose-8"/>
      <w:bookmarkEnd w:id="316"/>
      <w:r>
        <w:rPr>
          <w:rStyle w:val="SectionNumber"/>
          <w:b/>
          <w:color w:val="404040"/>
          <w:sz w:val="24"/>
        </w:rPr>
        <w:t>16.1.1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Translate the scheduler’s chosen </w:t>
      </w:r>
      <w:r>
        <w:rPr>
          <w:rStyle w:val="VerbatimChar"/>
          <w:sz w:val="20"/>
        </w:rPr>
        <w:t>dram_op_e</w:t>
      </w:r>
      <w:r>
        <w:rPr>
          <w:sz w:val="20"/>
        </w:rPr>
        <w:t xml:space="preserve"> plus </w:t>
      </w:r>
      <w:r>
        <w:rPr>
          <w:rStyle w:val="VerbatimChar"/>
          <w:sz w:val="20"/>
        </w:rPr>
        <w:t>(rank, bank, row, col)</w:t>
      </w:r>
      <w:r>
        <w:rPr>
          <w:sz w:val="20"/>
        </w:rPr>
        <w:t xml:space="preserve"> into the multi-phase DFI v2.1 control bus. RTL: </w:t>
      </w:r>
      <w:r>
        <w:rPr>
          <w:rStyle w:val="VerbatimChar"/>
          <w:sz w:val="20"/>
        </w:rPr>
        <w:t>rtl/fub/dfi_cmd_formatter.sv</w:t>
      </w:r>
      <w:r>
        <w:rPr>
          <w:sz w:val="20"/>
        </w:rPr>
        <w:t>. It is the only place where DDR2 and LPDDR2 differ at the wire layer, and its outputs are strict-flopped.</w:t>
      </w:r>
      <w:bookmarkEnd w:id="317"/>
    </w:p>
    <w:p>
      <w:pPr>
        <w:pStyle w:val="Heading3"/>
        <w:spacing w:before="200" w:after="80"/>
        <w:rPr/>
      </w:pPr>
      <w:bookmarkStart w:id="318" w:name="__RefHeading___Toc26406_57032980"/>
      <w:bookmarkStart w:id="319" w:name="input"/>
      <w:bookmarkEnd w:id="318"/>
      <w:r>
        <w:rPr>
          <w:rStyle w:val="SectionNumber"/>
          <w:b/>
          <w:color w:val="404040"/>
          <w:sz w:val="24"/>
        </w:rPr>
        <w:t>16.1.2</w:t>
      </w:r>
      <w:r>
        <w:rPr>
          <w:b/>
          <w:color w:val="404040"/>
          <w:sz w:val="24"/>
        </w:rPr>
        <w:tab/>
        <w:t>Input</w:t>
      </w:r>
    </w:p>
    <w:p>
      <w:pPr>
        <w:pStyle w:val="FirstParagraph"/>
        <w:rPr/>
      </w:pPr>
      <w:r>
        <w:rPr>
          <w:sz w:val="20"/>
        </w:rPr>
        <w:t xml:space="preserve">The command arrives on </w:t>
      </w:r>
      <w:r>
        <w:rPr>
          <w:rStyle w:val="VerbatimChar"/>
          <w:sz w:val="20"/>
        </w:rPr>
        <w:t>cmd_valid_i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cmd_ready_o</w:t>
      </w:r>
      <w:r>
        <w:rPr>
          <w:sz w:val="20"/>
        </w:rPr>
        <w:t xml:space="preserve"> (always ready) with </w:t>
      </w:r>
      <w:r>
        <w:rPr>
          <w:rStyle w:val="VerbatimChar"/>
          <w:sz w:val="20"/>
        </w:rPr>
        <w:t>cmd_op_i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dram_op_e</w:t>
      </w:r>
      <w:r>
        <w:rPr>
          <w:sz w:val="20"/>
        </w:rPr>
        <w:t xml:space="preserve">), </w:t>
      </w:r>
      <w:r>
        <w:rPr>
          <w:rStyle w:val="VerbatimChar"/>
          <w:sz w:val="20"/>
        </w:rPr>
        <w:t>cmd_rank_i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cmd_bank_i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cmd_row_i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cmd_col_i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cmd_len_i</w:t>
      </w:r>
      <w:r>
        <w:rPr>
          <w:sz w:val="20"/>
        </w:rPr>
        <w:t xml:space="preserve">, and the runtime phase-placement knobs </w:t>
      </w:r>
      <w:r>
        <w:rPr>
          <w:rStyle w:val="VerbatimChar"/>
          <w:sz w:val="20"/>
        </w:rPr>
        <w:t>rd_phase_i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wr_phase_i</w:t>
      </w:r>
      <w:r>
        <w:rPr>
          <w:sz w:val="20"/>
        </w:rPr>
        <w:t>.</w:t>
      </w:r>
      <w:bookmarkEnd w:id="319"/>
    </w:p>
    <w:p>
      <w:pPr>
        <w:pStyle w:val="Heading3"/>
        <w:spacing w:before="200" w:after="80"/>
        <w:rPr/>
      </w:pPr>
      <w:bookmarkStart w:id="320" w:name="__RefHeading___Toc26408_57032980"/>
      <w:bookmarkStart w:id="321" w:name="multi-phase-output"/>
      <w:bookmarkEnd w:id="320"/>
      <w:r>
        <w:rPr>
          <w:rStyle w:val="SectionNumber"/>
          <w:b/>
          <w:color w:val="404040"/>
          <w:sz w:val="24"/>
        </w:rPr>
        <w:t>16.1.3</w:t>
      </w:r>
      <w:r>
        <w:rPr>
          <w:b/>
          <w:color w:val="404040"/>
          <w:sz w:val="24"/>
        </w:rPr>
        <w:tab/>
        <w:t>Multi-Phase Output</w:t>
      </w:r>
    </w:p>
    <w:p>
      <w:pPr>
        <w:pStyle w:val="FirstParagraph"/>
        <w:rPr/>
      </w:pPr>
      <w:r>
        <w:rPr>
          <w:sz w:val="20"/>
        </w:rPr>
        <w:t xml:space="preserve">For </w:t>
      </w:r>
      <w:r>
        <w:rPr>
          <w:rStyle w:val="VerbatimChar"/>
          <w:sz w:val="20"/>
        </w:rPr>
        <w:t>DFI_RATE = N</w:t>
      </w:r>
      <w:r>
        <w:rPr>
          <w:sz w:val="20"/>
        </w:rPr>
        <w:t>, every control signal is packed as N phases side by side on the bus (</w:t>
      </w:r>
      <w:r>
        <w:rPr>
          <w:rStyle w:val="VerbatimChar"/>
          <w:sz w:val="20"/>
        </w:rPr>
        <w:t>dfi_address_o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dfi_bank_o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dfi_cas_n_o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dfi_ras_n_o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dfi_we_n_o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dfi_cs_n_o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dfi_odt_o</w:t>
      </w:r>
      <w:r>
        <w:rPr>
          <w:sz w:val="20"/>
        </w:rPr>
        <w:t>). The decoded command is placed on its target phase and the other phases emit selected/deselected NOP. The target phase is:</w:t>
      </w:r>
    </w:p>
    <w:p>
      <w:pPr>
        <w:pStyle w:val="Compact"/>
        <w:numPr>
          <w:ilvl w:val="0"/>
          <w:numId w:val="314"/>
        </w:numPr>
        <w:rPr/>
      </w:pPr>
      <w:r>
        <w:rPr>
          <w:rStyle w:val="VerbatimChar"/>
        </w:rPr>
        <w:t>rd_phase_i</w:t>
      </w:r>
      <w:r>
        <w:rPr/>
        <w:t xml:space="preserve"> for </w:t>
      </w:r>
      <w:r>
        <w:rPr>
          <w:rStyle w:val="VerbatimChar"/>
        </w:rPr>
        <w:t>OP_RD</w:t>
      </w:r>
      <w:r>
        <w:rPr/>
        <w:t xml:space="preserve"> / </w:t>
      </w:r>
      <w:r>
        <w:rPr>
          <w:rStyle w:val="VerbatimChar"/>
        </w:rPr>
        <w:t>OP_RDA</w:t>
      </w:r>
      <w:r>
        <w:rPr/>
        <w:t>,</w:t>
      </w:r>
    </w:p>
    <w:p>
      <w:pPr>
        <w:pStyle w:val="Compact"/>
        <w:numPr>
          <w:ilvl w:val="0"/>
          <w:numId w:val="315"/>
        </w:numPr>
        <w:rPr/>
      </w:pPr>
      <w:r>
        <w:rPr>
          <w:rStyle w:val="VerbatimChar"/>
        </w:rPr>
        <w:t>wr_phase_i</w:t>
      </w:r>
      <w:r>
        <w:rPr/>
        <w:t xml:space="preserve"> for </w:t>
      </w:r>
      <w:r>
        <w:rPr>
          <w:rStyle w:val="VerbatimChar"/>
        </w:rPr>
        <w:t>OP_WR</w:t>
      </w:r>
      <w:r>
        <w:rPr/>
        <w:t xml:space="preserve"> / </w:t>
      </w:r>
      <w:r>
        <w:rPr>
          <w:rStyle w:val="VerbatimChar"/>
        </w:rPr>
        <w:t>OP_WRA</w:t>
      </w:r>
      <w:r>
        <w:rPr/>
        <w:t>,</w:t>
      </w:r>
    </w:p>
    <w:p>
      <w:pPr>
        <w:pStyle w:val="Compact"/>
        <w:numPr>
          <w:ilvl w:val="0"/>
          <w:numId w:val="316"/>
        </w:numPr>
        <w:rPr/>
      </w:pPr>
      <w:r>
        <w:rPr/>
        <w:t>phase 0 for everything else (ACT/PRE/REF/MRS have no data-phase contract).</w:t>
      </w:r>
    </w:p>
    <w:p>
      <w:pPr>
        <w:pStyle w:val="FirstParagraph"/>
        <w:rPr/>
      </w:pPr>
      <w:r>
        <w:rPr>
          <w:sz w:val="20"/>
        </w:rPr>
        <w:t xml:space="preserve">The R/W phase knobs match the PHY’s rdphase/wrphase contract (e.g. a7ddrphy DDR2 CL3 nphases=2). Defaults of 0/0 preserve the legacy “everything on phase 0” behavior. </w:t>
      </w:r>
      <w:r>
        <w:rPr>
          <w:rStyle w:val="VerbatimChar"/>
          <w:sz w:val="20"/>
        </w:rPr>
        <w:t>cs_n</w:t>
      </w:r>
      <w:r>
        <w:rPr>
          <w:sz w:val="20"/>
        </w:rPr>
        <w:t xml:space="preserve"> is per-rank: </w:t>
      </w:r>
      <w:r>
        <w:rPr>
          <w:rStyle w:val="VerbatimChar"/>
          <w:sz w:val="20"/>
        </w:rPr>
        <w:t>cs_n[r]=0</w:t>
      </w:r>
      <w:r>
        <w:rPr>
          <w:sz w:val="20"/>
        </w:rPr>
        <w:t xml:space="preserve"> selects rank </w:t>
      </w:r>
      <w:r>
        <w:rPr>
          <w:rStyle w:val="VerbatimChar"/>
          <w:sz w:val="20"/>
        </w:rPr>
        <w:t>r</w:t>
      </w:r>
      <w:r>
        <w:rPr>
          <w:sz w:val="20"/>
        </w:rPr>
        <w:t>; all-ones is a deselected NOP.</w:t>
      </w:r>
      <w:bookmarkEnd w:id="321"/>
    </w:p>
    <w:p>
      <w:pPr>
        <w:pStyle w:val="Heading3"/>
        <w:spacing w:before="200" w:after="80"/>
        <w:rPr/>
      </w:pPr>
      <w:bookmarkStart w:id="322" w:name="__RefHeading___Toc26410_57032980"/>
      <w:bookmarkStart w:id="323" w:name="ddr2-encoding"/>
      <w:bookmarkEnd w:id="322"/>
      <w:r>
        <w:rPr>
          <w:rStyle w:val="SectionNumber"/>
          <w:b/>
          <w:color w:val="404040"/>
          <w:sz w:val="24"/>
        </w:rPr>
        <w:t>16.1.4</w:t>
      </w:r>
      <w:r>
        <w:rPr>
          <w:b/>
          <w:color w:val="404040"/>
          <w:sz w:val="24"/>
        </w:rPr>
        <w:tab/>
        <w:t>DDR2 Encoding</w:t>
      </w:r>
    </w:p>
    <w:p>
      <w:pPr>
        <w:pStyle w:val="FirstParagraph"/>
        <w:rPr/>
      </w:pPr>
      <w:r>
        <w:rPr>
          <w:sz w:val="20"/>
        </w:rPr>
        <w:t>Combinational truth table per JESD79-2 Table 49:</w:t>
      </w:r>
    </w:p>
    <w:tbl>
      <w:tblPr>
        <w:tblStyle w:val="Table"/>
        <w:tblW w:w="791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31"/>
        <w:gridCol w:w="1130"/>
        <w:gridCol w:w="1132"/>
        <w:gridCol w:w="1130"/>
        <w:gridCol w:w="1132"/>
        <w:gridCol w:w="1130"/>
        <w:gridCol w:w="1131"/>
      </w:tblGrid>
      <w:tr>
        <w:trPr>
          <w:tblHeader w:val="true"/>
        </w:trPr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cs_n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ras_n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cas_n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we_n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bank</w:t>
            </w:r>
          </w:p>
        </w:tc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NOP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 (A10=0)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RDA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 + (1&lt;&lt;10)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 + (1&lt;&lt;10)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A10=0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(1&lt;&lt;10)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 data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auto-precharge / all-bank bit is A10. MRS data rides </w:t>
      </w:r>
      <w:r>
        <w:rPr>
          <w:rStyle w:val="VerbatimChar"/>
          <w:sz w:val="20"/>
        </w:rPr>
        <w:t>cmd_row_i</w:t>
      </w:r>
      <w:r>
        <w:rPr>
          <w:sz w:val="20"/>
        </w:rPr>
        <w:t xml:space="preserve"> (ROW_WIDTH), not </w:t>
      </w:r>
      <w:r>
        <w:rPr>
          <w:rStyle w:val="VerbatimChar"/>
          <w:sz w:val="20"/>
        </w:rPr>
        <w:t>cmd_col_i</w:t>
      </w:r>
      <w:r>
        <w:rPr>
          <w:sz w:val="20"/>
        </w:rPr>
        <w:t xml:space="preserve"> — MR0 = </w:t>
      </w:r>
      <w:r>
        <w:rPr>
          <w:rStyle w:val="VerbatimChar"/>
          <w:sz w:val="20"/>
        </w:rPr>
        <w:t>0x533</w:t>
      </w:r>
      <w:r>
        <w:rPr>
          <w:sz w:val="20"/>
        </w:rPr>
        <w:t xml:space="preserve"> needs bit 10, which a 10-bit column field would truncate.</w:t>
      </w:r>
      <w:bookmarkEnd w:id="323"/>
    </w:p>
    <w:p>
      <w:pPr>
        <w:pStyle w:val="Heading3"/>
        <w:spacing w:before="200" w:after="80"/>
        <w:rPr/>
      </w:pPr>
      <w:bookmarkStart w:id="324" w:name="__RefHeading___Toc26412_57032980"/>
      <w:bookmarkStart w:id="325" w:name="lpddr2-encoding-bit-exact-ca-bus"/>
      <w:bookmarkEnd w:id="324"/>
      <w:r>
        <w:rPr>
          <w:rStyle w:val="SectionNumber"/>
          <w:b/>
          <w:color w:val="404040"/>
          <w:sz w:val="24"/>
        </w:rPr>
        <w:t>16.1.5</w:t>
      </w:r>
      <w:r>
        <w:rPr>
          <w:b/>
          <w:color w:val="404040"/>
          <w:sz w:val="24"/>
        </w:rPr>
        <w:tab/>
        <w:t>LPDDR2 Encoding (bit-exact CA bus)</w:t>
      </w:r>
    </w:p>
    <w:p>
      <w:pPr>
        <w:pStyle w:val="FirstParagraph"/>
        <w:rPr/>
      </w:pPr>
      <w:r>
        <w:rPr>
          <w:sz w:val="20"/>
        </w:rPr>
        <w:t xml:space="preserve">For LPDDR2 the command rides the multiplexed 10-bit CA bus over 2 edges, packed as a flat 20-bit word carried on </w:t>
      </w:r>
      <w:r>
        <w:rPr>
          <w:rStyle w:val="VerbatimChar"/>
          <w:sz w:val="20"/>
        </w:rPr>
        <w:t>dfi_address</w:t>
      </w:r>
      <w:r>
        <w:rPr>
          <w:sz w:val="20"/>
        </w:rPr>
        <w:t xml:space="preserve"> (low bits); </w:t>
      </w:r>
      <w:r>
        <w:rPr>
          <w:rStyle w:val="VerbatimChar"/>
          <w:sz w:val="20"/>
        </w:rPr>
        <w:t>ras_n</w:t>
      </w:r>
      <w:r>
        <w:rPr>
          <w:sz w:val="20"/>
        </w:rPr>
        <w:t>/</w:t>
      </w:r>
      <w:r>
        <w:rPr>
          <w:rStyle w:val="VerbatimChar"/>
          <w:sz w:val="20"/>
        </w:rPr>
        <w:t>cas_n</w:t>
      </w:r>
      <w:r>
        <w:rPr>
          <w:sz w:val="20"/>
        </w:rPr>
        <w:t>/</w:t>
      </w:r>
      <w:r>
        <w:rPr>
          <w:rStyle w:val="VerbatimChar"/>
          <w:sz w:val="20"/>
        </w:rPr>
        <w:t>we_n</w:t>
      </w:r>
      <w:r>
        <w:rPr>
          <w:sz w:val="20"/>
        </w:rPr>
        <w:t xml:space="preserve"> stay idle and </w:t>
      </w:r>
      <w:r>
        <w:rPr>
          <w:rStyle w:val="VerbatimChar"/>
          <w:sz w:val="20"/>
        </w:rPr>
        <w:t>cs_n</w:t>
      </w:r>
      <w:r>
        <w:rPr>
          <w:sz w:val="20"/>
        </w:rPr>
        <w:t xml:space="preserve"> asserts for the target rank. The two CA edges are already inside the word, so there is no per-DFI-phase command placement.</w:t>
      </w:r>
    </w:p>
    <w:p>
      <w:pPr>
        <w:pStyle w:val="BodyText"/>
        <w:rPr/>
      </w:pPr>
      <w:r>
        <w:rPr>
          <w:sz w:val="20"/>
        </w:rPr>
        <w:t xml:space="preserve">The CA word is built </w:t>
      </w:r>
      <w:r>
        <w:rPr>
          <w:b/>
          <w:bCs/>
          <w:sz w:val="20"/>
        </w:rPr>
        <w:t>bit-exact to JESD209-2F Table 60</w:t>
      </w:r>
      <w:r>
        <w:rPr>
          <w:sz w:val="20"/>
        </w:rPr>
        <w:t xml:space="preserve">, matching the DV BFM’s </w:t>
      </w:r>
      <w:r>
        <w:rPr>
          <w:rStyle w:val="VerbatimChar"/>
          <w:sz w:val="20"/>
        </w:rPr>
        <w:t>lpddr_ca</w:t>
      </w:r>
      <w:r>
        <w:rPr>
          <w:sz w:val="20"/>
        </w:rPr>
        <w:t xml:space="preserve"> encoder. Layout: </w:t>
      </w:r>
      <w:r>
        <w:rPr>
          <w:rStyle w:val="VerbatimChar"/>
          <w:sz w:val="20"/>
        </w:rPr>
        <w:t>w_lpddr2_ca[i] = CA{i}</w:t>
      </w:r>
      <w:r>
        <w:rPr>
          <w:sz w:val="20"/>
        </w:rPr>
        <w:t xml:space="preserve"> rising edge (i = 0..9), </w:t>
      </w:r>
      <w:r>
        <w:rPr>
          <w:rStyle w:val="VerbatimChar"/>
          <w:sz w:val="20"/>
        </w:rPr>
        <w:t>w_lpddr2_ca[10+i] = CA{i}</w:t>
      </w:r>
      <w:r>
        <w:rPr>
          <w:sz w:val="20"/>
        </w:rPr>
        <w:t xml:space="preserve"> falling edge. Encoded commands include ACT, RD/RDA, WR/WRA, PRE, PREA, REF (all-bank), REFPB (per-bank), and MRW; NOP/Deselect drives CA0r..CA3r high. Column bit C0 is implied 0 and never transmitted; the auto-precharge flag lands on CA0f. The transcription reference is </w:t>
      </w:r>
      <w:r>
        <w:rPr>
          <w:rStyle w:val="VerbatimChar"/>
          <w:sz w:val="20"/>
        </w:rPr>
        <w:t>rtl/LPDDR2_CA_ENCODING.md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For MRW, </w:t>
      </w:r>
      <w:r>
        <w:rPr>
          <w:rStyle w:val="VerbatimChar"/>
          <w:sz w:val="20"/>
        </w:rPr>
        <w:t>MA0..MA5</w:t>
      </w:r>
      <w:r>
        <w:rPr>
          <w:sz w:val="20"/>
        </w:rPr>
        <w:t xml:space="preserve"> map to </w:t>
      </w:r>
      <w:r>
        <w:rPr>
          <w:rStyle w:val="VerbatimChar"/>
          <w:sz w:val="20"/>
        </w:rPr>
        <w:t>CA4r..CA9r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MA6/MA7</w:t>
      </w:r>
      <w:r>
        <w:rPr>
          <w:sz w:val="20"/>
        </w:rPr>
        <w:t xml:space="preserve"> to </w:t>
      </w:r>
      <w:r>
        <w:rPr>
          <w:rStyle w:val="VerbatimChar"/>
          <w:sz w:val="20"/>
        </w:rPr>
        <w:t>CA0f/CA1f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OP0..OP7</w:t>
      </w:r>
      <w:r>
        <w:rPr>
          <w:sz w:val="20"/>
        </w:rPr>
        <w:t xml:space="preserve"> to </w:t>
      </w:r>
      <w:r>
        <w:rPr>
          <w:rStyle w:val="VerbatimChar"/>
          <w:sz w:val="20"/>
        </w:rPr>
        <w:t>CA2f..CA9f</w:t>
      </w:r>
      <w:r>
        <w:rPr>
          <w:sz w:val="20"/>
        </w:rPr>
        <w:t xml:space="preserve">. The init sequencer supplies the full MR index by packing </w:t>
      </w:r>
      <w:r>
        <w:rPr>
          <w:rStyle w:val="VerbatimChar"/>
          <w:sz w:val="20"/>
        </w:rPr>
        <w:t>{MA[5:0], OP[7:0]}</w:t>
      </w:r>
      <w:r>
        <w:rPr>
          <w:sz w:val="20"/>
        </w:rPr>
        <w:t xml:space="preserve"> into the ROW field, so MR10/MR63 are reachable.</w:t>
      </w:r>
    </w:p>
    <w:p>
      <w:pPr>
        <w:pStyle w:val="BlockText"/>
        <w:rPr/>
      </w:pPr>
      <w:bookmarkStart w:id="326" w:name="lpddr2-encoding-bit-exact-ca-bus"/>
      <w:r>
        <w:rPr/>
        <w:t>Note: the module’s top-of-file header comment still carries a stale “LPDDR2 (TODO)” line from an earlier revision. The body implements the full bit-exact CA encoding above; LPDDR2 reads and writes are functional and pass the sim suite.</w:t>
      </w:r>
      <w:bookmarkEnd w:id="326"/>
    </w:p>
    <w:p>
      <w:pPr>
        <w:pStyle w:val="Heading3"/>
        <w:spacing w:before="200" w:after="80"/>
        <w:rPr/>
      </w:pPr>
      <w:bookmarkStart w:id="327" w:name="__RefHeading___Toc26414_57032980"/>
      <w:bookmarkStart w:id="328" w:name="idle-defaults"/>
      <w:bookmarkEnd w:id="327"/>
      <w:r>
        <w:rPr>
          <w:rStyle w:val="SectionNumber"/>
          <w:b/>
          <w:color w:val="404040"/>
          <w:sz w:val="24"/>
        </w:rPr>
        <w:t>16.1.6</w:t>
      </w:r>
      <w:r>
        <w:rPr>
          <w:b/>
          <w:color w:val="404040"/>
          <w:sz w:val="24"/>
        </w:rPr>
        <w:tab/>
        <w:t>Idle Defaults</w:t>
      </w:r>
    </w:p>
    <w:p>
      <w:pPr>
        <w:pStyle w:val="FirstParagraph"/>
        <w:rPr/>
      </w:pPr>
      <w:r>
        <w:rPr>
          <w:sz w:val="20"/>
        </w:rPr>
        <w:t xml:space="preserve">When not issuing, every phase is driven to its deselected idle: </w:t>
      </w:r>
      <w:r>
        <w:rPr>
          <w:rStyle w:val="VerbatimChar"/>
          <w:sz w:val="20"/>
        </w:rPr>
        <w:t>cs_n=1, ras_n=1, cas_n=1, we_n=1, bank=0, address=0, odt=0</w:t>
      </w:r>
      <w:r>
        <w:rPr>
          <w:sz w:val="20"/>
        </w:rPr>
        <w:t xml:space="preserve"> (DFI v2.1 Table 2 defaults). ODT is driven from this module — there is no standalone </w:t>
      </w:r>
      <w:r>
        <w:rPr>
          <w:rStyle w:val="VerbatimChar"/>
          <w:sz w:val="20"/>
        </w:rPr>
        <w:t>odt_ctrl</w:t>
      </w:r>
      <w:r>
        <w:rPr>
          <w:sz w:val="20"/>
        </w:rPr>
        <w:t xml:space="preserve"> block.</w:t>
      </w:r>
    </w:p>
    <w:p>
      <w:pPr>
        <w:pStyle w:val="Normal"/>
        <w:rPr/>
      </w:pPr>
      <w:bookmarkStart w:id="329" w:name="dfi_cmd_formatter"/>
      <w:bookmarkStart w:id="330" w:name="idle-defaul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9"/>
      <w:bookmarkEnd w:id="3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1" w:name="__RefHeading___Toc26416_57032980"/>
      <w:bookmarkStart w:id="332" w:name="dfi_signal_pack"/>
      <w:bookmarkEnd w:id="331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dfi_signal_pack</w:t>
      </w:r>
    </w:p>
    <w:p>
      <w:pPr>
        <w:pStyle w:val="Heading3"/>
        <w:spacing w:before="200" w:after="80"/>
        <w:rPr/>
      </w:pPr>
      <w:bookmarkStart w:id="333" w:name="__RefHeading___Toc26418_57032980"/>
      <w:bookmarkStart w:id="334" w:name="purpose-9"/>
      <w:bookmarkEnd w:id="333"/>
      <w:r>
        <w:rPr>
          <w:rStyle w:val="SectionNumber"/>
          <w:b/>
          <w:color w:val="404040"/>
          <w:sz w:val="24"/>
        </w:rPr>
        <w:t>16.2.1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Final pipeline-register stage on the DFI v2.1 bus. RTL: </w:t>
      </w:r>
      <w:r>
        <w:rPr>
          <w:rStyle w:val="VerbatimChar"/>
          <w:sz w:val="20"/>
        </w:rPr>
        <w:t>rtl/fub/dfi_signal_pack.sv</w:t>
      </w:r>
      <w:r>
        <w:rPr>
          <w:sz w:val="20"/>
        </w:rPr>
        <w:t xml:space="preserve">. It latches every command / write-data / read-data-enable input and drives it out the next MC cycle, owning </w:t>
      </w:r>
      <w:r>
        <w:rPr>
          <w:rStyle w:val="VerbatimChar"/>
          <w:sz w:val="20"/>
        </w:rPr>
        <w:t>dfi_dram_clk_disable</w:t>
      </w:r>
      <w:r>
        <w:rPr>
          <w:sz w:val="20"/>
        </w:rPr>
        <w:t xml:space="preserve"> and reset-safe output values.</w:t>
      </w:r>
      <w:bookmarkEnd w:id="334"/>
    </w:p>
    <w:p>
      <w:pPr>
        <w:pStyle w:val="Heading3"/>
        <w:spacing w:before="200" w:after="80"/>
        <w:rPr/>
      </w:pPr>
      <w:bookmarkStart w:id="335" w:name="__RefHeading___Toc26420_57032980"/>
      <w:bookmarkStart w:id="336" w:name="behavior"/>
      <w:bookmarkEnd w:id="335"/>
      <w:r>
        <w:rPr>
          <w:rStyle w:val="SectionNumber"/>
          <w:b/>
          <w:color w:val="404040"/>
          <w:sz w:val="24"/>
        </w:rPr>
        <w:t>16.2.2</w:t>
      </w:r>
      <w:r>
        <w:rPr>
          <w:b/>
          <w:color w:val="404040"/>
          <w:sz w:val="24"/>
        </w:rPr>
        <w:tab/>
        <w:t>Behavior</w:t>
      </w:r>
    </w:p>
    <w:p>
      <w:pPr>
        <w:pStyle w:val="Compact"/>
        <w:numPr>
          <w:ilvl w:val="0"/>
          <w:numId w:val="317"/>
        </w:numPr>
        <w:rPr/>
      </w:pPr>
      <w:r>
        <w:rPr/>
        <w:t xml:space="preserve">v1 is a pure one-cycle registered pipeline. Bus widths are </w:t>
      </w:r>
      <w:r>
        <w:rPr>
          <w:rStyle w:val="VerbatimChar"/>
        </w:rPr>
        <w:t>DFI_*_WIDTH * DFI_RATE</w:t>
      </w:r>
      <w:r>
        <w:rPr/>
        <w:t xml:space="preserve">, so the multi-phase content from </w:t>
      </w:r>
      <w:r>
        <w:rPr>
          <w:rStyle w:val="VerbatimChar"/>
        </w:rPr>
        <w:t>dfi_cmd_formatter</w:t>
      </w:r>
      <w:r>
        <w:rPr/>
        <w:t xml:space="preserve"> passes through unchanged. This is where the internal </w:t>
      </w:r>
      <w:r>
        <w:rPr>
          <w:rStyle w:val="VerbatimChar"/>
        </w:rPr>
        <w:t>DW = DRAM_BEAT_WIDTH * DFI_RATE</w:t>
      </w:r>
      <w:r>
        <w:rPr/>
        <w:t xml:space="preserve"> word is presented across the </w:t>
      </w:r>
      <w:r>
        <w:rPr>
          <w:rStyle w:val="VerbatimChar"/>
        </w:rPr>
        <w:t>DFI_RATE</w:t>
      </w:r>
      <w:r>
        <w:rPr/>
        <w:t xml:space="preserve"> phases.</w:t>
      </w:r>
    </w:p>
    <w:p>
      <w:pPr>
        <w:pStyle w:val="Compact"/>
        <w:numPr>
          <w:ilvl w:val="0"/>
          <w:numId w:val="318"/>
        </w:numPr>
        <w:rPr/>
      </w:pPr>
      <w:r>
        <w:rPr>
          <w:rStyle w:val="VerbatimChar"/>
        </w:rPr>
        <w:t>dram_clk_disable</w:t>
      </w:r>
      <w:r>
        <w:rPr/>
        <w:t xml:space="preserve"> is held at 0 in v1; per-phase staggering and power-down assertion are documented TODOs.</w:t>
      </w:r>
      <w:bookmarkEnd w:id="336"/>
    </w:p>
    <w:p>
      <w:pPr>
        <w:pStyle w:val="Heading3"/>
        <w:spacing w:before="200" w:after="80"/>
        <w:rPr/>
      </w:pPr>
      <w:bookmarkStart w:id="337" w:name="__RefHeading___Toc26422_57032980"/>
      <w:bookmarkStart w:id="338" w:name="multi-cycle-commands"/>
      <w:bookmarkEnd w:id="337"/>
      <w:r>
        <w:rPr>
          <w:rStyle w:val="SectionNumber"/>
          <w:b/>
          <w:color w:val="404040"/>
          <w:sz w:val="24"/>
        </w:rPr>
        <w:t>16.2.3</w:t>
      </w:r>
      <w:r>
        <w:rPr>
          <w:b/>
          <w:color w:val="404040"/>
          <w:sz w:val="24"/>
        </w:rPr>
        <w:tab/>
        <w:t>Multi-Cycle Commands</w:t>
      </w:r>
    </w:p>
    <w:p>
      <w:pPr>
        <w:pStyle w:val="FirstParagraph"/>
        <w:rPr/>
      </w:pPr>
      <w:r>
        <w:rPr>
          <w:sz w:val="20"/>
        </w:rPr>
        <w:t xml:space="preserve">LPDDR2’s 2-edge CA command is not split here. The 20-bit CA word is already packed onto </w:t>
      </w:r>
      <w:r>
        <w:rPr>
          <w:rStyle w:val="VerbatimChar"/>
          <w:sz w:val="20"/>
        </w:rPr>
        <w:t>dfi_address</w:t>
      </w:r>
      <w:r>
        <w:rPr>
          <w:sz w:val="20"/>
        </w:rPr>
        <w:t xml:space="preserve"> by </w:t>
      </w:r>
      <w:r>
        <w:rPr>
          <w:rStyle w:val="VerbatimChar"/>
          <w:sz w:val="20"/>
        </w:rPr>
        <w:t>dfi_cmd_formatter</w:t>
      </w:r>
      <w:r>
        <w:rPr>
          <w:sz w:val="20"/>
        </w:rPr>
        <w:t>; the PHY splits it into two DRAM cycles per DFI v2.1.</w:t>
      </w:r>
      <w:bookmarkEnd w:id="338"/>
    </w:p>
    <w:p>
      <w:pPr>
        <w:pStyle w:val="Heading3"/>
        <w:spacing w:before="200" w:after="80"/>
        <w:rPr/>
      </w:pPr>
      <w:bookmarkStart w:id="339" w:name="__RefHeading___Toc26424_57032980"/>
      <w:bookmarkStart w:id="340" w:name="verification"/>
      <w:bookmarkEnd w:id="339"/>
      <w:r>
        <w:rPr>
          <w:rStyle w:val="SectionNumber"/>
          <w:b/>
          <w:color w:val="404040"/>
          <w:sz w:val="24"/>
        </w:rPr>
        <w:t>16.2.4</w:t>
      </w:r>
      <w:r>
        <w:rPr>
          <w:b/>
          <w:color w:val="404040"/>
          <w:sz w:val="24"/>
        </w:rPr>
        <w:tab/>
        <w:t>Verification</w:t>
      </w:r>
    </w:p>
    <w:p>
      <w:pPr>
        <w:pStyle w:val="FirstParagraph"/>
        <w:rPr/>
      </w:pPr>
      <w:r>
        <w:rPr>
          <w:sz w:val="20"/>
        </w:rPr>
        <w:t xml:space="preserve">The RTL output round-trips against the DFI BFM: the DDR2 truth table against the JESD79-2 reference, and the LPDDR2 CA bus against the shared </w:t>
      </w:r>
      <w:r>
        <w:rPr>
          <w:rStyle w:val="VerbatimChar"/>
          <w:sz w:val="20"/>
        </w:rPr>
        <w:t>lpddr_ca</w:t>
      </w:r>
      <w:r>
        <w:rPr>
          <w:sz w:val="20"/>
        </w:rPr>
        <w:t xml:space="preserve"> encoder/decoder (the same layout the RTL encodes).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41" w:name="command-formatter-and-signal-pack"/>
      <w:bookmarkStart w:id="342" w:name="dfi_signal_pack"/>
      <w:bookmarkStart w:id="343" w:name="verifi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1"/>
      <w:bookmarkEnd w:id="342"/>
      <w:bookmarkEnd w:id="343"/>
    </w:p>
    <w:p>
      <w:pPr>
        <w:pStyle w:val="Heading1"/>
        <w:shd w:val="clear" w:color="auto" w:fill="404040"/>
        <w:spacing w:before="360" w:after="120"/>
        <w:rPr/>
      </w:pPr>
      <w:bookmarkStart w:id="344" w:name="__RefHeading___Toc26426_57032980"/>
      <w:bookmarkStart w:id="345" w:name="write-and-read-data-paths"/>
      <w:bookmarkEnd w:id="344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Write and Read Data Paths</w:t>
      </w:r>
    </w:p>
    <w:p>
      <w:pPr>
        <w:pStyle w:val="FirstParagraph"/>
        <w:rPr/>
      </w:pPr>
      <w:r>
        <w:rPr>
          <w:sz w:val="20"/>
        </w:rPr>
        <w:t>The data path spans two clock domains. On the controller (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) side the two CAMs in </w:t>
      </w:r>
      <w:r>
        <w:rPr>
          <w:rStyle w:val="VerbatimChar"/>
          <w:sz w:val="20"/>
        </w:rPr>
        <w:t>pumice_axi4_ifc</w:t>
      </w:r>
      <w:r>
        <w:rPr>
          <w:sz w:val="20"/>
        </w:rPr>
        <w:t xml:space="preserve"> buffer burst data; on the DFI (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) side the write serializer and read aligner drive/capture the DFI data bus. All four are </w:t>
      </w:r>
      <w:r>
        <w:rPr>
          <w:b/>
          <w:bCs/>
          <w:sz w:val="20"/>
        </w:rPr>
        <w:t>de-FSM’d streaming readers</w:t>
      </w:r>
      <w:r>
        <w:rPr>
          <w:sz w:val="20"/>
        </w:rPr>
        <w:t xml:space="preserve"> — they are FIFO-fed / beat-counter datapaths with no active/slot state latch.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6" w:name="__RefHeading___Toc26428_57032980"/>
      <w:bookmarkStart w:id="347" w:name="controller-side-cams"/>
      <w:bookmarkEnd w:id="346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  <w:t>Controller-Side CAMs</w:t>
      </w:r>
    </w:p>
    <w:p>
      <w:pPr>
        <w:pStyle w:val="Heading3"/>
        <w:spacing w:before="200" w:after="80"/>
        <w:rPr/>
      </w:pPr>
      <w:bookmarkStart w:id="348" w:name="__RefHeading___Toc26430_57032980"/>
      <w:bookmarkStart w:id="349" w:name="pumice_wr_data_cam-1"/>
      <w:bookmarkEnd w:id="348"/>
      <w:r>
        <w:rPr>
          <w:rStyle w:val="SectionNumber"/>
          <w:b/>
          <w:color w:val="404040"/>
          <w:sz w:val="24"/>
        </w:rPr>
        <w:t>17.1.1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pumice_wr_data_cam</w:t>
      </w:r>
    </w:p>
    <w:p>
      <w:pPr>
        <w:pStyle w:val="FirstParagraph"/>
        <w:rPr/>
      </w:pPr>
      <w:r>
        <w:rPr>
          <w:sz w:val="20"/>
        </w:rPr>
        <w:t xml:space="preserve">RTL: </w:t>
      </w:r>
      <w:r>
        <w:rPr>
          <w:rStyle w:val="VerbatimChar"/>
          <w:sz w:val="20"/>
        </w:rPr>
        <w:t>rtl/fub/pumice_wr_data_cam.sv</w:t>
      </w:r>
      <w:r>
        <w:rPr>
          <w:sz w:val="20"/>
        </w:rPr>
        <w:t xml:space="preserve">. A write-command CAM plus a write-data SRAM. Entries are keyed on </w:t>
      </w:r>
      <w:r>
        <w:rPr>
          <w:rStyle w:val="VerbatimChar"/>
          <w:sz w:val="20"/>
        </w:rPr>
        <w:t>{bank, row, col}</w:t>
      </w:r>
      <w:r>
        <w:rPr>
          <w:sz w:val="20"/>
        </w:rPr>
        <w:t xml:space="preserve"> with a free-running age; the burst payload lives in an SRAM slot. Three data movers stream over the SRAM:</w:t>
      </w:r>
    </w:p>
    <w:p>
      <w:pPr>
        <w:pStyle w:val="Compact"/>
        <w:numPr>
          <w:ilvl w:val="0"/>
          <w:numId w:val="319"/>
        </w:numPr>
        <w:rPr/>
      </w:pPr>
      <w:r>
        <w:rPr>
          <w:b/>
          <w:bCs/>
        </w:rPr>
        <w:t>fill</w:t>
      </w:r>
      <w:r>
        <w:rPr/>
        <w:t xml:space="preserve"> — captures W beats into the slot on insert.</w:t>
      </w:r>
    </w:p>
    <w:p>
      <w:pPr>
        <w:pStyle w:val="Compact"/>
        <w:numPr>
          <w:ilvl w:val="0"/>
          <w:numId w:val="320"/>
        </w:numPr>
        <w:rPr/>
      </w:pPr>
      <w:r>
        <w:rPr>
          <w:b/>
          <w:bCs/>
        </w:rPr>
        <w:t>commit-drain</w:t>
      </w:r>
      <w:r>
        <w:rPr/>
        <w:t xml:space="preserve"> — streams the slot to the DFI write path when the scheduler commits the entry.</w:t>
      </w:r>
    </w:p>
    <w:p>
      <w:pPr>
        <w:pStyle w:val="Compact"/>
        <w:numPr>
          <w:ilvl w:val="0"/>
          <w:numId w:val="321"/>
        </w:numPr>
        <w:rPr/>
      </w:pPr>
      <w:r>
        <w:rPr>
          <w:b/>
          <w:bCs/>
        </w:rPr>
        <w:t>snarf</w:t>
      </w:r>
      <w:r>
        <w:rPr/>
        <w:t xml:space="preserve"> — forwards a slot to a matching read (read-your-write), limited to unscheduled entries with a matching id and burst length.</w:t>
      </w:r>
    </w:p>
    <w:p>
      <w:pPr>
        <w:pStyle w:val="FirstParagraph"/>
        <w:rPr/>
      </w:pPr>
      <w:r>
        <w:rPr>
          <w:sz w:val="20"/>
        </w:rPr>
        <w:t>Age is compared wrap-safe as a relative age (</w:t>
      </w:r>
      <w:r>
        <w:rPr>
          <w:rStyle w:val="VerbatimChar"/>
          <w:sz w:val="20"/>
        </w:rPr>
        <w:t>age_ctr - entry_age</w:t>
      </w:r>
      <w:r>
        <w:rPr>
          <w:sz w:val="20"/>
        </w:rPr>
        <w:t xml:space="preserve">). The snarf lookup returns the </w:t>
      </w:r>
      <w:r>
        <w:rPr>
          <w:b/>
          <w:bCs/>
          <w:sz w:val="20"/>
        </w:rPr>
        <w:t>youngest</w:t>
      </w:r>
      <w:r>
        <w:rPr>
          <w:sz w:val="20"/>
        </w:rPr>
        <w:t xml:space="preserve"> match (latest data), the scheduler lookup returns the </w:t>
      </w:r>
      <w:r>
        <w:rPr>
          <w:b/>
          <w:bCs/>
          <w:sz w:val="20"/>
        </w:rPr>
        <w:t>oldest</w:t>
      </w:r>
      <w:r>
        <w:rPr>
          <w:sz w:val="20"/>
        </w:rPr>
        <w:t xml:space="preserve"> match (in-order commit per row), and the </w:t>
      </w:r>
      <w:r>
        <w:rPr>
          <w:rStyle w:val="VerbatimChar"/>
          <w:sz w:val="20"/>
        </w:rPr>
        <w:t>oldest</w:t>
      </w:r>
      <w:r>
        <w:rPr>
          <w:sz w:val="20"/>
        </w:rPr>
        <w:t xml:space="preserve"> port returns the oldest valid entry for the scheduler fallback. A fill-complete flag gates schedulability and snarf so a partially-filled burst is never committed or forwarded.</w:t>
      </w:r>
    </w:p>
    <w:p>
      <w:pPr>
        <w:pStyle w:val="BodyText"/>
        <w:rPr/>
      </w:pPr>
      <w:r>
        <w:rPr>
          <w:sz w:val="20"/>
        </w:rPr>
        <w:t xml:space="preserve">There is no standalone </w:t>
      </w:r>
      <w:r>
        <w:rPr>
          <w:rStyle w:val="VerbatimChar"/>
          <w:sz w:val="20"/>
        </w:rPr>
        <w:t>wr2rd_forward</w:t>
      </w:r>
      <w:r>
        <w:rPr>
          <w:sz w:val="20"/>
        </w:rPr>
        <w:t xml:space="preserve"> block — write-to-read forwarding is exactly the snarf mover in this CAM.</w:t>
      </w:r>
      <w:bookmarkEnd w:id="349"/>
    </w:p>
    <w:p>
      <w:pPr>
        <w:pStyle w:val="Heading3"/>
        <w:spacing w:before="200" w:after="80"/>
        <w:rPr/>
      </w:pPr>
      <w:bookmarkStart w:id="350" w:name="__RefHeading___Toc26432_57032980"/>
      <w:bookmarkStart w:id="351" w:name="pumice_rd_cmd_cam-1"/>
      <w:bookmarkEnd w:id="350"/>
      <w:r>
        <w:rPr>
          <w:rStyle w:val="SectionNumber"/>
          <w:b/>
          <w:color w:val="404040"/>
          <w:sz w:val="24"/>
        </w:rPr>
        <w:t>17.1.2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pumice_rd_cmd_cam</w:t>
      </w:r>
    </w:p>
    <w:p>
      <w:pPr>
        <w:pStyle w:val="FirstParagraph"/>
        <w:rPr/>
      </w:pPr>
      <w:r>
        <w:rPr>
          <w:sz w:val="20"/>
        </w:rPr>
        <w:t xml:space="preserve">RTL: </w:t>
      </w:r>
      <w:r>
        <w:rPr>
          <w:rStyle w:val="VerbatimChar"/>
          <w:sz w:val="20"/>
        </w:rPr>
        <w:t>rtl/fub/pumice_rd_cmd_cam.sv</w:t>
      </w:r>
      <w:r>
        <w:rPr>
          <w:sz w:val="20"/>
        </w:rPr>
        <w:t xml:space="preserve">. The read miss path — an outstanding-read tracker acting as a </w:t>
      </w:r>
      <w:r>
        <w:rPr>
          <w:b/>
          <w:bCs/>
          <w:sz w:val="20"/>
        </w:rPr>
        <w:t>reorder buffer</w:t>
      </w:r>
      <w:r>
        <w:rPr>
          <w:sz w:val="20"/>
        </w:rPr>
        <w:t xml:space="preserve">. Entries are keyed </w:t>
      </w:r>
      <w:r>
        <w:rPr>
          <w:rStyle w:val="VerbatimChar"/>
          <w:sz w:val="20"/>
        </w:rPr>
        <w:t>{bank, row, col}</w:t>
      </w:r>
      <w:r>
        <w:rPr>
          <w:sz w:val="20"/>
        </w:rPr>
        <w:t xml:space="preserve"> with a free-running age and N scheduler lookups so reads row-hit-schedule like writes. Data flows the opposite direction from the write CAM: it comes </w:t>
      </w:r>
      <w:r>
        <w:rPr>
          <w:b/>
          <w:bCs/>
          <w:sz w:val="20"/>
        </w:rPr>
        <w:t>in</w:t>
      </w:r>
      <w:r>
        <w:rPr>
          <w:sz w:val="20"/>
        </w:rPr>
        <w:t xml:space="preserve"> from the DFI read return and drains </w:t>
      </w:r>
      <w:r>
        <w:rPr>
          <w:b/>
          <w:bCs/>
          <w:sz w:val="20"/>
        </w:rPr>
        <w:t>out</w:t>
      </w:r>
      <w:r>
        <w:rPr>
          <w:sz w:val="20"/>
        </w:rPr>
        <w:t xml:space="preserve"> to </w:t>
      </w:r>
      <w:r>
        <w:rPr>
          <w:rStyle w:val="VerbatimChar"/>
          <w:sz w:val="20"/>
        </w:rPr>
        <w:t>pumice_rd_intake</w:t>
      </w:r>
      <w:r>
        <w:rPr>
          <w:sz w:val="20"/>
        </w:rPr>
        <w:t>. DRAM read data returns in issue order and is buffered per entry; it drains in AR (insert) order, which is what enforces per-ID read ordering.</w:t>
      </w:r>
    </w:p>
    <w:p>
      <w:pPr>
        <w:pStyle w:val="BodyText"/>
        <w:rPr/>
      </w:pPr>
      <w:bookmarkStart w:id="352" w:name="controller-side-cams"/>
      <w:bookmarkStart w:id="353" w:name="pumice_rd_cmd_cam-1"/>
      <w:r>
        <w:rPr>
          <w:sz w:val="20"/>
        </w:rPr>
        <w:t>The issue-side oldest/lookups pick the oldest not-yet-issued entry; the drain side releases the oldest valid entry gated on data-ready. There is no snarf port (that is a write-CAM concept).</w:t>
      </w:r>
      <w:bookmarkEnd w:id="352"/>
      <w:bookmarkEnd w:id="3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4" w:name="__RefHeading___Toc26434_57032980"/>
      <w:bookmarkStart w:id="355" w:name="dfi-side-data-movers"/>
      <w:bookmarkEnd w:id="354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  <w:t>DFI-Side Data Movers</w:t>
      </w:r>
    </w:p>
    <w:p>
      <w:pPr>
        <w:pStyle w:val="FirstParagraph"/>
        <w:rPr/>
      </w:pPr>
      <w:r>
        <w:rPr>
          <w:sz w:val="20"/>
        </w:rPr>
        <w:t xml:space="preserve">Both movers live in the DFI layer on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. Their internal unit is the </w:t>
      </w:r>
      <w:r>
        <w:rPr>
          <w:b/>
          <w:bCs/>
          <w:sz w:val="20"/>
        </w:rPr>
        <w:t>DFI word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DRAM_BEAT_WIDTH * DFI_RATE</w:t>
      </w:r>
      <w:r>
        <w:rPr>
          <w:sz w:val="20"/>
        </w:rPr>
        <w:t xml:space="preserve"> wide), which already carries all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phases;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splits it to the pins. One FIFO pop is one DFI cycle, so both are bubble-free.</w:t>
      </w:r>
    </w:p>
    <w:p>
      <w:pPr>
        <w:pStyle w:val="Heading3"/>
        <w:spacing w:before="200" w:after="80"/>
        <w:rPr/>
      </w:pPr>
      <w:bookmarkStart w:id="356" w:name="__RefHeading___Toc26436_57032980"/>
      <w:bookmarkStart w:id="357" w:name="pumice_dfi_wr_serializer-1"/>
      <w:bookmarkEnd w:id="356"/>
      <w:r>
        <w:rPr>
          <w:rStyle w:val="SectionNumber"/>
          <w:b/>
          <w:color w:val="404040"/>
          <w:sz w:val="24"/>
        </w:rPr>
        <w:t>17.2.1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pumice_dfi_wr_serializer</w:t>
      </w:r>
    </w:p>
    <w:p>
      <w:pPr>
        <w:pStyle w:val="FirstParagraph"/>
        <w:rPr/>
      </w:pPr>
      <w:r>
        <w:rPr>
          <w:sz w:val="20"/>
        </w:rPr>
        <w:t xml:space="preserve">RTL: </w:t>
      </w:r>
      <w:r>
        <w:rPr>
          <w:rStyle w:val="VerbatimChar"/>
          <w:sz w:val="20"/>
        </w:rPr>
        <w:t>rtl/fub/pumice_dfi_wr_serializer.sv</w:t>
      </w:r>
      <w:r>
        <w:rPr>
          <w:sz w:val="20"/>
        </w:rPr>
        <w:t xml:space="preserve">. On a </w:t>
      </w:r>
      <w:r>
        <w:rPr>
          <w:rStyle w:val="VerbatimChar"/>
          <w:sz w:val="20"/>
        </w:rPr>
        <w:t>wr_fire</w:t>
      </w:r>
      <w:r>
        <w:rPr>
          <w:sz w:val="20"/>
        </w:rPr>
        <w:t xml:space="preserve"> from the command path it waits </w:t>
      </w:r>
      <w:r>
        <w:rPr>
          <w:rStyle w:val="VerbatimChar"/>
          <w:sz w:val="20"/>
        </w:rPr>
        <w:t>t_phy_wrlat_i</w:t>
      </w:r>
      <w:r>
        <w:rPr>
          <w:sz w:val="20"/>
        </w:rPr>
        <w:t xml:space="preserve"> DFI cycles, then streams one DFI-word per cycle from the write-data FIFO onto </w:t>
      </w:r>
      <w:r>
        <w:rPr>
          <w:rStyle w:val="VerbatimChar"/>
          <w:sz w:val="20"/>
        </w:rPr>
        <w:t>dfi_wrdata</w:t>
      </w:r>
      <w:r>
        <w:rPr>
          <w:sz w:val="20"/>
        </w:rPr>
        <w:t xml:space="preserve"> (with </w:t>
      </w:r>
      <w:r>
        <w:rPr>
          <w:rStyle w:val="VerbatimChar"/>
          <w:sz w:val="20"/>
        </w:rPr>
        <w:t>dfi_wrdata_en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dfi_wrdata_mask</w:t>
      </w:r>
      <w:r>
        <w:rPr>
          <w:sz w:val="20"/>
        </w:rPr>
        <w:t xml:space="preserve">) until the burst’s </w:t>
      </w:r>
      <w:r>
        <w:rPr>
          <w:rStyle w:val="VerbatimChar"/>
          <w:sz w:val="20"/>
        </w:rPr>
        <w:t>last</w:t>
      </w:r>
      <w:r>
        <w:rPr>
          <w:sz w:val="20"/>
        </w:rPr>
        <w:t xml:space="preserve"> word. Because the write CAM pre-stages the burst into the FIFO when the command is scheduled, the burst is already waiting at </w:t>
      </w:r>
      <w:r>
        <w:rPr>
          <w:rStyle w:val="VerbatimChar"/>
          <w:sz w:val="20"/>
        </w:rPr>
        <w:t>wr_fire</w:t>
      </w:r>
      <w:r>
        <w:rPr>
          <w:sz w:val="20"/>
        </w:rPr>
        <w:t xml:space="preserve"> and the drive never stalls. The DFI byte mask is the inverted AXI strobe (</w:t>
      </w:r>
      <w:r>
        <w:rPr>
          <w:rStyle w:val="VerbatimChar"/>
          <w:sz w:val="20"/>
        </w:rPr>
        <w:t>mask = ~strb</w:t>
      </w:r>
      <w:r>
        <w:rPr>
          <w:sz w:val="20"/>
        </w:rPr>
        <w:t xml:space="preserve">; AXI </w:t>
      </w:r>
      <w:r>
        <w:rPr>
          <w:rStyle w:val="VerbatimChar"/>
          <w:sz w:val="20"/>
        </w:rPr>
        <w:t>wstrb=1</w:t>
      </w:r>
      <w:r>
        <w:rPr>
          <w:sz w:val="20"/>
        </w:rPr>
        <w:t xml:space="preserve"> = write byte, DFI </w:t>
      </w:r>
      <w:r>
        <w:rPr>
          <w:rStyle w:val="VerbatimChar"/>
          <w:sz w:val="20"/>
        </w:rPr>
        <w:t>mask=1</w:t>
      </w:r>
      <w:r>
        <w:rPr>
          <w:sz w:val="20"/>
        </w:rPr>
        <w:t xml:space="preserve"> = mask).</w:t>
      </w:r>
      <w:bookmarkEnd w:id="357"/>
    </w:p>
    <w:p>
      <w:pPr>
        <w:pStyle w:val="Heading3"/>
        <w:spacing w:before="200" w:after="80"/>
        <w:rPr/>
      </w:pPr>
      <w:bookmarkStart w:id="358" w:name="__RefHeading___Toc26438_57032980"/>
      <w:bookmarkStart w:id="359" w:name="pumice_dfi_rd_aligner-1"/>
      <w:bookmarkEnd w:id="358"/>
      <w:r>
        <w:rPr>
          <w:rStyle w:val="SectionNumber"/>
          <w:b/>
          <w:color w:val="404040"/>
          <w:sz w:val="24"/>
        </w:rPr>
        <w:t>17.2.2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pumice_dfi_rd_aligner</w:t>
      </w:r>
    </w:p>
    <w:p>
      <w:pPr>
        <w:pStyle w:val="FirstParagraph"/>
        <w:rPr/>
      </w:pPr>
      <w:r>
        <w:rPr>
          <w:sz w:val="20"/>
        </w:rPr>
        <w:t xml:space="preserve">RTL: </w:t>
      </w:r>
      <w:r>
        <w:rPr>
          <w:rStyle w:val="VerbatimChar"/>
          <w:sz w:val="20"/>
        </w:rPr>
        <w:t>rtl/fub/pumice_dfi_rd_aligner.sv</w:t>
      </w:r>
      <w:r>
        <w:rPr>
          <w:sz w:val="20"/>
        </w:rPr>
        <w:t xml:space="preserve">. The mirror of the write serializer. On a </w:t>
      </w:r>
      <w:r>
        <w:rPr>
          <w:rStyle w:val="VerbatimChar"/>
          <w:sz w:val="20"/>
        </w:rPr>
        <w:t>rd_fire</w:t>
      </w:r>
      <w:r>
        <w:rPr>
          <w:sz w:val="20"/>
        </w:rPr>
        <w:t xml:space="preserve"> it drives </w:t>
      </w:r>
      <w:r>
        <w:rPr>
          <w:rStyle w:val="VerbatimChar"/>
          <w:sz w:val="20"/>
        </w:rPr>
        <w:t>dfi_rddata_en</w:t>
      </w:r>
      <w:r>
        <w:rPr>
          <w:sz w:val="20"/>
        </w:rPr>
        <w:t xml:space="preserve"> for the read window starting </w:t>
      </w:r>
      <w:r>
        <w:rPr>
          <w:rStyle w:val="VerbatimChar"/>
          <w:sz w:val="20"/>
        </w:rPr>
        <w:t>t_rddata_en_i</w:t>
      </w:r>
      <w:r>
        <w:rPr>
          <w:sz w:val="20"/>
        </w:rPr>
        <w:t xml:space="preserve"> DFI cycles later, captures </w:t>
      </w:r>
      <w:r>
        <w:rPr>
          <w:rStyle w:val="VerbatimChar"/>
          <w:sz w:val="20"/>
        </w:rPr>
        <w:t>dfi_rddata</w:t>
      </w:r>
      <w:r>
        <w:rPr>
          <w:sz w:val="20"/>
        </w:rPr>
        <w:t xml:space="preserve"> whenever the PHY asserts </w:t>
      </w:r>
      <w:r>
        <w:rPr>
          <w:rStyle w:val="VerbatimChar"/>
          <w:sz w:val="20"/>
        </w:rPr>
        <w:t>dfi_rddata_valid</w:t>
      </w:r>
      <w:r>
        <w:rPr>
          <w:sz w:val="20"/>
        </w:rPr>
        <w:t xml:space="preserve">, and pushes one DFI-word per valid cycle into the read FIFO as </w:t>
      </w:r>
      <w:r>
        <w:rPr>
          <w:rStyle w:val="VerbatimChar"/>
          <w:sz w:val="20"/>
        </w:rPr>
        <w:t>{last, resp, data}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BL_WORDS = BL/DFI_RATE</w:t>
      </w:r>
      <w:r>
        <w:rPr>
          <w:sz w:val="20"/>
        </w:rPr>
        <w:t xml:space="preserve"> words per burst; </w:t>
      </w:r>
      <w:r>
        <w:rPr>
          <w:rStyle w:val="VerbatimChar"/>
          <w:sz w:val="20"/>
        </w:rPr>
        <w:t>last</w:t>
      </w:r>
      <w:r>
        <w:rPr>
          <w:sz w:val="20"/>
        </w:rPr>
        <w:t xml:space="preserve"> marks the final word so the read intake can split words back into AXI R beats. v1 supports one outstanding read window (single-issue, tRTW/tCCD spaced).</w:t>
      </w:r>
      <w:bookmarkEnd w:id="355"/>
      <w:bookmarkEnd w:id="3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0" w:name="__RefHeading___Toc26440_57032980"/>
      <w:bookmarkStart w:id="361" w:name="response-generation"/>
      <w:bookmarkEnd w:id="360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Response Generation</w:t>
      </w:r>
    </w:p>
    <w:p>
      <w:pPr>
        <w:pStyle w:val="Compact"/>
        <w:numPr>
          <w:ilvl w:val="0"/>
          <w:numId w:val="322"/>
        </w:numPr>
        <w:rPr/>
      </w:pPr>
      <w:r>
        <w:rPr>
          <w:b/>
          <w:bCs/>
        </w:rPr>
        <w:t>B response</w:t>
      </w:r>
      <w:r>
        <w:rPr/>
        <w:t xml:space="preserve"> — the write intake returns B when the write CAM signals commit-done for the transaction id, matching AXI4 posted-write semantics and decoupling B latency from DRAM-side delays.</w:t>
      </w:r>
    </w:p>
    <w:p>
      <w:pPr>
        <w:pStyle w:val="Compact"/>
        <w:numPr>
          <w:ilvl w:val="0"/>
          <w:numId w:val="323"/>
        </w:numPr>
        <w:rPr/>
      </w:pPr>
      <w:r>
        <w:rPr>
          <w:b/>
          <w:bCs/>
        </w:rPr>
        <w:t>R response</w:t>
      </w:r>
      <w:r>
        <w:rPr/>
        <w:t xml:space="preserve"> — the read intake drains the read CAM onto the R channel in AR order with the correct id and </w:t>
      </w:r>
      <w:r>
        <w:rPr>
          <w:rStyle w:val="VerbatimChar"/>
        </w:rPr>
        <w:t>rlast</w:t>
      </w:r>
      <w:r>
        <w:rPr/>
        <w:t xml:space="preserve">. In v1 all reads return </w:t>
      </w:r>
      <w:r>
        <w:rPr>
          <w:rStyle w:val="VerbatimChar"/>
        </w:rPr>
        <w:t>OKAY</w:t>
      </w:r>
      <w:r>
        <w:rPr/>
        <w:t xml:space="preserve"> (the DFI </w:t>
      </w:r>
      <w:r>
        <w:rPr>
          <w:rStyle w:val="VerbatimChar"/>
        </w:rPr>
        <w:t>resp</w:t>
      </w:r>
      <w:r>
        <w:rPr/>
        <w:t xml:space="preserve"> field is carried through but DDR2/LPDDR2 have no CA parity to surface).</w:t>
      </w:r>
      <w:bookmarkEnd w:id="3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2" w:name="__RefHeading___Toc26442_57032980"/>
      <w:bookmarkStart w:id="363" w:name="runtime-phy-timing"/>
      <w:bookmarkEnd w:id="362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Runtime PHY Timing</w:t>
      </w:r>
    </w:p>
    <w:p>
      <w:pPr>
        <w:pStyle w:val="FirstParagraph"/>
        <w:rPr/>
      </w:pPr>
      <w:r>
        <w:rPr>
          <w:sz w:val="20"/>
        </w:rPr>
        <w:t xml:space="preserve">The write and read timing offsets are runtime CSR knobs rather than hard-coded PHY latencies, so one build ports across PHYs: </w:t>
      </w:r>
      <w:r>
        <w:rPr>
          <w:rStyle w:val="VerbatimChar"/>
          <w:sz w:val="20"/>
        </w:rPr>
        <w:t>t_phy_wrlat</w:t>
      </w:r>
      <w:r>
        <w:rPr>
          <w:sz w:val="20"/>
        </w:rPr>
        <w:t xml:space="preserve"> (WR command to </w:t>
      </w:r>
      <w:r>
        <w:rPr>
          <w:rStyle w:val="VerbatimChar"/>
          <w:sz w:val="20"/>
        </w:rPr>
        <w:t>dfi_wrdata_en</w:t>
      </w:r>
      <w:r>
        <w:rPr>
          <w:sz w:val="20"/>
        </w:rPr>
        <w:t xml:space="preserve">) and </w:t>
      </w:r>
      <w:r>
        <w:rPr>
          <w:rStyle w:val="VerbatimChar"/>
          <w:sz w:val="20"/>
        </w:rPr>
        <w:t>t_rddata_en</w:t>
      </w:r>
      <w:r>
        <w:rPr>
          <w:sz w:val="20"/>
        </w:rPr>
        <w:t xml:space="preserve"> (RD command to </w:t>
      </w:r>
      <w:r>
        <w:rPr>
          <w:rStyle w:val="VerbatimChar"/>
          <w:sz w:val="20"/>
        </w:rPr>
        <w:t>dfi_rddata_en</w:t>
      </w:r>
      <w:r>
        <w:rPr>
          <w:sz w:val="20"/>
        </w:rPr>
        <w:t xml:space="preserve">), plus the </w:t>
      </w:r>
      <w:r>
        <w:rPr>
          <w:rStyle w:val="VerbatimChar"/>
          <w:sz w:val="20"/>
        </w:rPr>
        <w:t>DFI_PHASE</w:t>
      </w:r>
      <w:r>
        <w:rPr>
          <w:sz w:val="20"/>
        </w:rPr>
        <w:t xml:space="preserve"> CSR (</w:t>
      </w:r>
      <w:r>
        <w:rPr>
          <w:rStyle w:val="VerbatimChar"/>
          <w:sz w:val="20"/>
        </w:rPr>
        <w:t>rd_phase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wr_phase</w:t>
      </w:r>
      <w:r>
        <w:rPr>
          <w:sz w:val="20"/>
        </w:rPr>
        <w:t>) covered in the DFI/CSR chapter.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64" w:name="write-and-read-data-paths"/>
      <w:bookmarkStart w:id="365" w:name="runtime-phy-tim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4"/>
      <w:bookmarkEnd w:id="365"/>
    </w:p>
    <w:p>
      <w:pPr>
        <w:pStyle w:val="Heading1"/>
        <w:shd w:val="clear" w:color="auto" w:fill="404040"/>
        <w:spacing w:before="360" w:after="120"/>
        <w:rPr/>
      </w:pPr>
      <w:bookmarkStart w:id="366" w:name="__RefHeading___Toc26444_57032980"/>
      <w:bookmarkStart w:id="367" w:name="dfi-layer-and-csr"/>
      <w:bookmarkEnd w:id="366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DFI Layer and CSR</w:t>
      </w:r>
    </w:p>
    <w:p>
      <w:pPr>
        <w:pStyle w:val="FirstParagraph"/>
        <w:rPr/>
      </w:pPr>
      <w:r>
        <w:rPr>
          <w:sz w:val="20"/>
        </w:rPr>
        <w:t>The bottom of the controller is the DFI layer (</w:t>
      </w:r>
      <w:r>
        <w:rPr>
          <w:rStyle w:val="VerbatimChar"/>
          <w:sz w:val="20"/>
        </w:rPr>
        <w:t>pumice_dfi_layer</w:t>
      </w:r>
      <w:r>
        <w:rPr>
          <w:sz w:val="20"/>
        </w:rPr>
        <w:t>), which owns the single controller-to-PHY clock crossing, and the generated register block (</w:t>
      </w:r>
      <w:r>
        <w:rPr>
          <w:rStyle w:val="VerbatimChar"/>
          <w:sz w:val="20"/>
        </w:rPr>
        <w:t>pumice_csr</w:t>
      </w:r>
      <w:r>
        <w:rPr>
          <w:sz w:val="20"/>
        </w:rPr>
        <w:t>), which carries all runtime configuration.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8" w:name="__RefHeading___Toc26446_57032980"/>
      <w:bookmarkStart w:id="369" w:name="pumice_dfi_layer-1"/>
      <w:bookmarkEnd w:id="368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pumice_dfi_layer</w:t>
      </w:r>
    </w:p>
    <w:p>
      <w:pPr>
        <w:pStyle w:val="Heading3"/>
        <w:spacing w:before="200" w:after="80"/>
        <w:rPr/>
      </w:pPr>
      <w:bookmarkStart w:id="370" w:name="__RefHeading___Toc26448_57032980"/>
      <w:bookmarkStart w:id="371" w:name="purpose-10"/>
      <w:bookmarkEnd w:id="370"/>
      <w:r>
        <w:rPr>
          <w:rStyle w:val="SectionNumber"/>
          <w:b/>
          <w:color w:val="404040"/>
          <w:sz w:val="24"/>
        </w:rPr>
        <w:t>18.1.1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Present the controller-clock command / write-data / read-data streams on one side and the DFI v2.1 pin bus on the other, with exactly one clock-domain crossing between them. RTL: </w:t>
      </w:r>
      <w:r>
        <w:rPr>
          <w:rStyle w:val="VerbatimChar"/>
          <w:sz w:val="20"/>
        </w:rPr>
        <w:t>rtl/macro/pumice_dfi_layer.sv</w:t>
      </w:r>
      <w:r>
        <w:rPr>
          <w:sz w:val="20"/>
        </w:rPr>
        <w:t xml:space="preserve">. The controller runs on </w:t>
      </w:r>
      <w:r>
        <w:rPr>
          <w:rStyle w:val="VerbatimChar"/>
          <w:sz w:val="20"/>
        </w:rPr>
        <w:t>ctl_clk</w:t>
      </w:r>
      <w:r>
        <w:rPr>
          <w:sz w:val="20"/>
        </w:rPr>
        <w:t xml:space="preserve">; the PHY-facing datapath runs on </w:t>
      </w:r>
      <w:r>
        <w:rPr>
          <w:rStyle w:val="VerbatimChar"/>
          <w:sz w:val="20"/>
        </w:rPr>
        <w:t>dfi_clk</w:t>
      </w:r>
      <w:r>
        <w:rPr>
          <w:sz w:val="20"/>
        </w:rPr>
        <w:t>.</w:t>
      </w:r>
      <w:bookmarkEnd w:id="371"/>
    </w:p>
    <w:p>
      <w:pPr>
        <w:pStyle w:val="Heading3"/>
        <w:spacing w:before="200" w:after="80"/>
        <w:rPr/>
      </w:pPr>
      <w:bookmarkStart w:id="372" w:name="__RefHeading___Toc26450_57032980"/>
      <w:bookmarkStart w:id="373" w:name="the-single-cdc"/>
      <w:bookmarkEnd w:id="372"/>
      <w:r>
        <w:rPr>
          <w:rStyle w:val="SectionNumber"/>
          <w:b/>
          <w:color w:val="404040"/>
          <w:sz w:val="24"/>
        </w:rPr>
        <w:t>18.1.2</w:t>
      </w:r>
      <w:r>
        <w:rPr>
          <w:b/>
          <w:color w:val="404040"/>
          <w:sz w:val="24"/>
        </w:rPr>
        <w:tab/>
        <w:t>The Single CDC</w:t>
      </w:r>
    </w:p>
    <w:p>
      <w:pPr>
        <w:pStyle w:val="FirstParagraph"/>
        <w:rPr/>
      </w:pPr>
      <w:r>
        <w:rPr>
          <w:rStyle w:val="VerbatimChar"/>
          <w:sz w:val="20"/>
        </w:rPr>
        <w:t>pumice_dfi_cdc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rtl/fub/pumice_dfi_cdc.sv</w:t>
      </w:r>
      <w:r>
        <w:rPr>
          <w:sz w:val="20"/>
        </w:rPr>
        <w:t xml:space="preserve">) is the </w:t>
      </w:r>
      <w:r>
        <w:rPr>
          <w:b/>
          <w:bCs/>
          <w:sz w:val="20"/>
        </w:rPr>
        <w:t>only</w:t>
      </w:r>
      <w:r>
        <w:rPr>
          <w:sz w:val="20"/>
        </w:rPr>
        <w:t xml:space="preserve"> clock-domain crossing in the whole controller. It is built from asynchronous </w:t>
      </w:r>
      <w:r>
        <w:rPr>
          <w:rStyle w:val="VerbatimChar"/>
          <w:sz w:val="20"/>
        </w:rPr>
        <w:t>gaxi</w:t>
      </w:r>
      <w:r>
        <w:rPr>
          <w:sz w:val="20"/>
        </w:rPr>
        <w:t xml:space="preserve"> FIFOs — three streams cross it:</w:t>
      </w:r>
    </w:p>
    <w:p>
      <w:pPr>
        <w:pStyle w:val="Compact"/>
        <w:numPr>
          <w:ilvl w:val="0"/>
          <w:numId w:val="324"/>
        </w:numPr>
        <w:rPr/>
      </w:pPr>
      <w:r>
        <w:rPr>
          <w:b/>
          <w:bCs/>
        </w:rPr>
        <w:t>cmd</w:t>
      </w:r>
      <w:r>
        <w:rPr/>
        <w:t xml:space="preserve"> (</w:t>
      </w:r>
      <w:r>
        <w:rPr>
          <w:rStyle w:val="VerbatimChar"/>
        </w:rPr>
        <w:t>ctl_clk -&gt; dfi_clk</w:t>
      </w:r>
      <w:r>
        <w:rPr/>
        <w:t>): the abstract command stream from the scheduler.</w:t>
      </w:r>
    </w:p>
    <w:p>
      <w:pPr>
        <w:pStyle w:val="Compact"/>
        <w:numPr>
          <w:ilvl w:val="0"/>
          <w:numId w:val="325"/>
        </w:numPr>
        <w:rPr/>
      </w:pPr>
      <w:r>
        <w:rPr>
          <w:b/>
          <w:bCs/>
        </w:rPr>
        <w:t>wrdata</w:t>
      </w:r>
      <w:r>
        <w:rPr/>
        <w:t xml:space="preserve"> (</w:t>
      </w:r>
      <w:r>
        <w:rPr>
          <w:rStyle w:val="VerbatimChar"/>
        </w:rPr>
        <w:t>ctl_clk -&gt; dfi_clk</w:t>
      </w:r>
      <w:r>
        <w:rPr/>
        <w:t xml:space="preserve">): DFI-word-granular </w:t>
      </w:r>
      <w:r>
        <w:rPr>
          <w:rStyle w:val="VerbatimChar"/>
        </w:rPr>
        <w:t>{last, strb, data}</w:t>
      </w:r>
      <w:r>
        <w:rPr/>
        <w:t xml:space="preserve"> drained from the write CAM.</w:t>
      </w:r>
    </w:p>
    <w:p>
      <w:pPr>
        <w:pStyle w:val="Compact"/>
        <w:numPr>
          <w:ilvl w:val="0"/>
          <w:numId w:val="326"/>
        </w:numPr>
        <w:rPr/>
      </w:pPr>
      <w:r>
        <w:rPr>
          <w:b/>
          <w:bCs/>
        </w:rPr>
        <w:t>rddata</w:t>
      </w:r>
      <w:r>
        <w:rPr/>
        <w:t xml:space="preserve"> (</w:t>
      </w:r>
      <w:r>
        <w:rPr>
          <w:rStyle w:val="VerbatimChar"/>
        </w:rPr>
        <w:t>dfi_clk -&gt; ctl_clk</w:t>
      </w:r>
      <w:r>
        <w:rPr/>
        <w:t xml:space="preserve">): </w:t>
      </w:r>
      <w:r>
        <w:rPr>
          <w:rStyle w:val="VerbatimChar"/>
        </w:rPr>
        <w:t>{last, resp, data}</w:t>
      </w:r>
      <w:r>
        <w:rPr/>
        <w:t xml:space="preserve"> captured from the PHY.</w:t>
      </w:r>
    </w:p>
    <w:p>
      <w:pPr>
        <w:pStyle w:val="Compact"/>
        <w:numPr>
          <w:ilvl w:val="0"/>
          <w:numId w:val="327"/>
        </w:numPr>
        <w:rPr/>
      </w:pPr>
      <w:r>
        <w:rPr/>
        <w:t>plus the init handshake (</w:t>
      </w:r>
      <w:r>
        <w:rPr>
          <w:rStyle w:val="VerbatimChar"/>
        </w:rPr>
        <w:t>init_start</w:t>
      </w:r>
      <w:r>
        <w:rPr/>
        <w:t xml:space="preserve"> across, </w:t>
      </w:r>
      <w:r>
        <w:rPr>
          <w:rStyle w:val="VerbatimChar"/>
        </w:rPr>
        <w:t>init_complete</w:t>
      </w:r>
      <w:r>
        <w:rPr/>
        <w:t xml:space="preserve"> back).</w:t>
      </w:r>
    </w:p>
    <w:p>
      <w:pPr>
        <w:pStyle w:val="FirstParagraph"/>
        <w:rPr/>
      </w:pPr>
      <w:r>
        <w:rPr>
          <w:sz w:val="20"/>
        </w:rPr>
        <w:t>The internal datapath unit is the DFI word (</w:t>
      </w:r>
      <w:r>
        <w:rPr>
          <w:rStyle w:val="VerbatimChar"/>
          <w:sz w:val="20"/>
        </w:rPr>
        <w:t>dfi_wrdata</w:t>
      </w:r>
      <w:r>
        <w:rPr>
          <w:sz w:val="20"/>
        </w:rPr>
        <w:t xml:space="preserve"> width, all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phases), so one FIFO word equals one DFI cycle and the crossing is bubble-free. Keeping the CDC in one place is what makes the rest of the controller a single-clock design.</w:t>
      </w:r>
      <w:bookmarkEnd w:id="373"/>
    </w:p>
    <w:p>
      <w:pPr>
        <w:pStyle w:val="Heading3"/>
        <w:spacing w:before="200" w:after="80"/>
        <w:rPr/>
      </w:pPr>
      <w:bookmarkStart w:id="374" w:name="__RefHeading___Toc26452_57032980"/>
      <w:bookmarkStart w:id="375" w:name="dfi-domain-datapath"/>
      <w:bookmarkEnd w:id="374"/>
      <w:r>
        <w:rPr>
          <w:rStyle w:val="SectionNumber"/>
          <w:b/>
          <w:color w:val="404040"/>
          <w:sz w:val="24"/>
        </w:rPr>
        <w:t>18.1.3</w:t>
      </w:r>
      <w:r>
        <w:rPr>
          <w:b/>
          <w:color w:val="404040"/>
          <w:sz w:val="24"/>
        </w:rPr>
        <w:tab/>
        <w:t>DFI-Domain Datapath</w:t>
      </w:r>
    </w:p>
    <w:p>
      <w:pPr>
        <w:pStyle w:val="FirstParagraph"/>
        <w:rPr/>
      </w:pPr>
      <w:r>
        <w:rPr>
          <w:sz w:val="20"/>
        </w:rPr>
        <w:t xml:space="preserve">On the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side the layer instantiates three mechanical stages:</w:t>
      </w:r>
    </w:p>
    <w:p>
      <w:pPr>
        <w:pStyle w:val="Compact"/>
        <w:numPr>
          <w:ilvl w:val="0"/>
          <w:numId w:val="328"/>
        </w:numPr>
        <w:rPr/>
      </w:pPr>
      <w:r>
        <w:rPr>
          <w:rStyle w:val="VerbatimChar"/>
          <w:b/>
          <w:bCs/>
        </w:rPr>
        <w:t>pumice_dfi_cmd_path</w:t>
      </w:r>
      <w:r>
        <w:rPr/>
        <w:t xml:space="preserve"> — pops the command FIFO and drives the multi-phase DFI command bus via </w:t>
      </w:r>
      <w:r>
        <w:rPr>
          <w:rStyle w:val="VerbatimChar"/>
        </w:rPr>
        <w:t>dfi_cmd_formatter</w:t>
      </w:r>
      <w:r>
        <w:rPr/>
        <w:t xml:space="preserve"> (see </w:t>
      </w:r>
      <w:r>
        <w:rPr>
          <w:rStyle w:val="VerbatimChar"/>
        </w:rPr>
        <w:t>06_encoder_output.md</w:t>
      </w:r>
      <w:r>
        <w:rPr/>
        <w:t xml:space="preserve">). It emits </w:t>
      </w:r>
      <w:r>
        <w:rPr>
          <w:rStyle w:val="VerbatimChar"/>
        </w:rPr>
        <w:t>wr_fire</w:t>
      </w:r>
      <w:r>
        <w:rPr/>
        <w:t xml:space="preserve"> / </w:t>
      </w:r>
      <w:r>
        <w:rPr>
          <w:rStyle w:val="VerbatimChar"/>
        </w:rPr>
        <w:t>rd_fire</w:t>
      </w:r>
      <w:r>
        <w:rPr/>
        <w:t xml:space="preserve"> strobes to time the data movers and enforces the shared-DQ-bus burst occupancy (</w:t>
      </w:r>
      <w:r>
        <w:rPr>
          <w:rStyle w:val="VerbatimChar"/>
        </w:rPr>
        <w:t>COL_BURST_CYC = BL/DFI_RATE</w:t>
      </w:r>
      <w:r>
        <w:rPr/>
        <w:t>).</w:t>
      </w:r>
    </w:p>
    <w:p>
      <w:pPr>
        <w:pStyle w:val="Compact"/>
        <w:numPr>
          <w:ilvl w:val="0"/>
          <w:numId w:val="329"/>
        </w:numPr>
        <w:rPr/>
      </w:pPr>
      <w:r>
        <w:rPr>
          <w:rStyle w:val="VerbatimChar"/>
          <w:b/>
          <w:bCs/>
        </w:rPr>
        <w:t>pumice_dfi_wr_serializer</w:t>
      </w:r>
      <w:r>
        <w:rPr/>
        <w:t xml:space="preserve"> — drives </w:t>
      </w:r>
      <w:r>
        <w:rPr>
          <w:rStyle w:val="VerbatimChar"/>
        </w:rPr>
        <w:t>dfi_wrdata</w:t>
      </w:r>
      <w:r>
        <w:rPr/>
        <w:t xml:space="preserve"> at </w:t>
      </w:r>
      <w:r>
        <w:rPr>
          <w:rStyle w:val="VerbatimChar"/>
        </w:rPr>
        <w:t>t_phy_wrlat</w:t>
      </w:r>
      <w:r>
        <w:rPr/>
        <w:t xml:space="preserve"> (see </w:t>
      </w:r>
      <w:r>
        <w:rPr>
          <w:rStyle w:val="VerbatimChar"/>
        </w:rPr>
        <w:t>07_data_paths.md</w:t>
      </w:r>
      <w:r>
        <w:rPr/>
        <w:t>).</w:t>
      </w:r>
    </w:p>
    <w:p>
      <w:pPr>
        <w:pStyle w:val="Compact"/>
        <w:numPr>
          <w:ilvl w:val="0"/>
          <w:numId w:val="330"/>
        </w:numPr>
        <w:rPr/>
      </w:pPr>
      <w:r>
        <w:rPr>
          <w:rStyle w:val="VerbatimChar"/>
          <w:b/>
          <w:bCs/>
        </w:rPr>
        <w:t>pumice_dfi_rd_aligner</w:t>
      </w:r>
      <w:r>
        <w:rPr/>
        <w:t xml:space="preserve"> — captures </w:t>
      </w:r>
      <w:r>
        <w:rPr>
          <w:rStyle w:val="VerbatimChar"/>
        </w:rPr>
        <w:t>dfi_rddata</w:t>
      </w:r>
      <w:r>
        <w:rPr/>
        <w:t xml:space="preserve"> at </w:t>
      </w:r>
      <w:r>
        <w:rPr>
          <w:rStyle w:val="VerbatimChar"/>
        </w:rPr>
        <w:t>t_rddata_en</w:t>
      </w:r>
      <w:r>
        <w:rPr/>
        <w:t xml:space="preserve"> (see </w:t>
      </w:r>
      <w:r>
        <w:rPr>
          <w:rStyle w:val="VerbatimChar"/>
        </w:rPr>
        <w:t>07_data_paths.md</w:t>
      </w:r>
      <w:r>
        <w:rPr/>
        <w:t>).</w:t>
      </w:r>
      <w:bookmarkEnd w:id="375"/>
    </w:p>
    <w:p>
      <w:pPr>
        <w:pStyle w:val="Heading3"/>
        <w:spacing w:before="200" w:after="80"/>
        <w:rPr/>
      </w:pPr>
      <w:bookmarkStart w:id="376" w:name="__RefHeading___Toc26454_57032980"/>
      <w:bookmarkStart w:id="377" w:name="dfi-sub-interfaces"/>
      <w:bookmarkEnd w:id="376"/>
      <w:r>
        <w:rPr>
          <w:rStyle w:val="SectionNumber"/>
          <w:b/>
          <w:color w:val="404040"/>
          <w:sz w:val="24"/>
        </w:rPr>
        <w:t>18.1.4</w:t>
      </w:r>
      <w:r>
        <w:rPr>
          <w:b/>
          <w:color w:val="404040"/>
          <w:sz w:val="24"/>
        </w:rPr>
        <w:tab/>
        <w:t>DFI Sub-Interfaces</w:t>
      </w:r>
    </w:p>
    <w:p>
      <w:pPr>
        <w:pStyle w:val="FirstParagraph"/>
        <w:rPr/>
      </w:pPr>
      <w:r>
        <w:rPr>
          <w:sz w:val="20"/>
        </w:rPr>
        <w:t>The layer drives the three core DFI v2.1 sub-interfaces needed for DDR2 / LPDDR2 operation: the command bus, the write-data interface (</w:t>
      </w:r>
      <w:r>
        <w:rPr>
          <w:rStyle w:val="VerbatimChar"/>
          <w:sz w:val="20"/>
        </w:rPr>
        <w:t>wrdata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wrdata_en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wrdata_mask</w:t>
      </w:r>
      <w:r>
        <w:rPr>
          <w:sz w:val="20"/>
        </w:rPr>
        <w:t>), and the read-data interface (</w:t>
      </w:r>
      <w:r>
        <w:rPr>
          <w:rStyle w:val="VerbatimChar"/>
          <w:sz w:val="20"/>
        </w:rPr>
        <w:t>rddata_en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rddata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rddata_valid</w:t>
      </w:r>
      <w:r>
        <w:rPr>
          <w:sz w:val="20"/>
        </w:rPr>
        <w:t xml:space="preserve">), plus the DFI init handshake. Update / training / low-power / status sub-interfaces beyond </w:t>
      </w:r>
      <w:r>
        <w:rPr>
          <w:rStyle w:val="VerbatimChar"/>
          <w:sz w:val="20"/>
        </w:rPr>
        <w:t>init_complete</w:t>
      </w:r>
      <w:r>
        <w:rPr>
          <w:sz w:val="20"/>
        </w:rPr>
        <w:t xml:space="preserve"> are not driven; the controller manages power via CKE directly.</w:t>
      </w:r>
      <w:bookmarkEnd w:id="377"/>
    </w:p>
    <w:p>
      <w:pPr>
        <w:pStyle w:val="Heading3"/>
        <w:spacing w:before="200" w:after="80"/>
        <w:rPr/>
      </w:pPr>
      <w:bookmarkStart w:id="378" w:name="__RefHeading___Toc26456_57032980"/>
      <w:bookmarkStart w:id="379" w:name="runtime-phy-knobs"/>
      <w:bookmarkEnd w:id="378"/>
      <w:r>
        <w:rPr>
          <w:rStyle w:val="SectionNumber"/>
          <w:b/>
          <w:color w:val="404040"/>
          <w:sz w:val="24"/>
        </w:rPr>
        <w:t>18.1.5</w:t>
      </w:r>
      <w:r>
        <w:rPr>
          <w:b/>
          <w:color w:val="404040"/>
          <w:sz w:val="24"/>
        </w:rPr>
        <w:tab/>
        <w:t>Runtime PHY Knobs</w:t>
      </w:r>
    </w:p>
    <w:p>
      <w:pPr>
        <w:pStyle w:val="FirstParagraph"/>
        <w:rPr/>
      </w:pPr>
      <w:r>
        <w:rPr>
          <w:sz w:val="20"/>
        </w:rPr>
        <w:t xml:space="preserve">Rather than hard-coded PHY latencies, the layer takes runtime inputs so one build ports across PHYs: </w:t>
      </w:r>
      <w:r>
        <w:rPr>
          <w:rStyle w:val="VerbatimChar"/>
          <w:sz w:val="20"/>
        </w:rPr>
        <w:t>rd_phase_i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wr_phase_i</w:t>
      </w:r>
      <w:r>
        <w:rPr>
          <w:sz w:val="20"/>
        </w:rPr>
        <w:t xml:space="preserve"> (per-command DFI sub-phase placement), </w:t>
      </w:r>
      <w:r>
        <w:rPr>
          <w:rStyle w:val="VerbatimChar"/>
          <w:sz w:val="20"/>
        </w:rPr>
        <w:t>t_phy_wrlat_i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t_rddata_en_i</w:t>
      </w:r>
      <w:r>
        <w:rPr>
          <w:sz w:val="20"/>
        </w:rPr>
        <w:t xml:space="preserve">, plus </w:t>
      </w:r>
      <w:r>
        <w:rPr>
          <w:rStyle w:val="VerbatimChar"/>
          <w:sz w:val="20"/>
        </w:rPr>
        <w:t>memtype_i</w:t>
      </w:r>
      <w:r>
        <w:rPr>
          <w:sz w:val="20"/>
        </w:rPr>
        <w:t>. These are driven from the CSR (see below).</w:t>
      </w:r>
    </w:p>
    <w:p>
      <w:pPr>
        <w:pStyle w:val="Normal"/>
        <w:rPr/>
      </w:pPr>
      <w:bookmarkStart w:id="380" w:name="pumice_dfi_layer-1"/>
      <w:bookmarkStart w:id="381" w:name="runtime-phy-knob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0"/>
      <w:bookmarkEnd w:id="3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2" w:name="__RefHeading___Toc26458_57032980"/>
      <w:bookmarkStart w:id="383" w:name="pumice_csr"/>
      <w:bookmarkEnd w:id="382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pumice_csr</w:t>
      </w:r>
    </w:p>
    <w:p>
      <w:pPr>
        <w:pStyle w:val="Heading3"/>
        <w:spacing w:before="200" w:after="80"/>
        <w:rPr/>
      </w:pPr>
      <w:bookmarkStart w:id="384" w:name="__RefHeading___Toc26460_57032980"/>
      <w:bookmarkStart w:id="385" w:name="purpose-11"/>
      <w:bookmarkEnd w:id="384"/>
      <w:r>
        <w:rPr>
          <w:rStyle w:val="SectionNumber"/>
          <w:b/>
          <w:color w:val="404040"/>
          <w:sz w:val="24"/>
        </w:rPr>
        <w:t>18.2.1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Hold all runtime configuration and observation registers. The register block is </w:t>
      </w:r>
      <w:r>
        <w:rPr>
          <w:b/>
          <w:bCs/>
          <w:sz w:val="20"/>
        </w:rPr>
        <w:t>generated by PeakRDL</w:t>
      </w:r>
      <w:r>
        <w:rPr>
          <w:sz w:val="20"/>
        </w:rPr>
        <w:t xml:space="preserve"> from </w:t>
      </w:r>
      <w:r>
        <w:rPr>
          <w:rStyle w:val="VerbatimChar"/>
          <w:sz w:val="20"/>
        </w:rPr>
        <w:t>rtl/macro/pumice_csr.rdl</w:t>
      </w:r>
      <w:r>
        <w:rPr>
          <w:sz w:val="20"/>
        </w:rPr>
        <w:t xml:space="preserve"> (via </w:t>
      </w:r>
      <w:r>
        <w:rPr>
          <w:rStyle w:val="VerbatimChar"/>
          <w:sz w:val="20"/>
        </w:rPr>
        <w:t>bin/peakrdl_generate.py</w:t>
      </w:r>
      <w:r>
        <w:rPr>
          <w:sz w:val="20"/>
        </w:rPr>
        <w:t xml:space="preserve">), with a </w:t>
      </w:r>
      <w:r>
        <w:rPr>
          <w:b/>
          <w:bCs/>
          <w:sz w:val="20"/>
        </w:rPr>
        <w:t>passthrough cpuif</w:t>
      </w:r>
      <w:r>
        <w:rPr>
          <w:sz w:val="20"/>
        </w:rPr>
        <w:t xml:space="preserve"> — it is not a hand-written APB3 slave.</w:t>
      </w:r>
      <w:bookmarkEnd w:id="385"/>
    </w:p>
    <w:p>
      <w:pPr>
        <w:pStyle w:val="Heading3"/>
        <w:spacing w:before="200" w:after="80"/>
        <w:rPr/>
      </w:pPr>
      <w:bookmarkStart w:id="386" w:name="__RefHeading___Toc26462_57032980"/>
      <w:bookmarkStart w:id="387" w:name="interface-2"/>
      <w:bookmarkEnd w:id="386"/>
      <w:r>
        <w:rPr>
          <w:rStyle w:val="SectionNumber"/>
          <w:b/>
          <w:color w:val="404040"/>
          <w:sz w:val="24"/>
        </w:rPr>
        <w:t>18.2.2</w:t>
      </w:r>
      <w:r>
        <w:rPr>
          <w:b/>
          <w:color w:val="404040"/>
          <w:sz w:val="24"/>
        </w:rPr>
        <w:tab/>
        <w:t>Interface</w:t>
      </w:r>
    </w:p>
    <w:p>
      <w:pPr>
        <w:pStyle w:val="FirstParagraph"/>
        <w:rPr/>
      </w:pPr>
      <w:r>
        <w:rPr>
          <w:sz w:val="20"/>
        </w:rPr>
        <w:t>The generated block exposes a simple request/response passthrough cpuif rather than a full bus protocol: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32"/>
        <w:gridCol w:w="1354"/>
        <w:gridCol w:w="5174"/>
      </w:tblGrid>
      <w:tr>
        <w:trPr>
          <w:tblHeader w:val="true"/>
        </w:trPr>
        <w:tc>
          <w:tcPr>
            <w:tcW w:w="28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3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51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valid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s_cpuif_req_is_wr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(1) vs read (0)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s_cpuif_addr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address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s_cpuif_wr_data[31:0]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s_cpuif_wr_biten[31:0]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Per-bit write enable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s_cpuif_rd_data[31:0]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s_cpuif_*_ack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*_err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*_stall_*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/ flow-control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Registers are </w:t>
      </w:r>
      <w:r>
        <w:rPr>
          <w:rStyle w:val="VerbatimChar"/>
          <w:sz w:val="20"/>
        </w:rPr>
        <w:t>regwidth = 32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accesswidth = 32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connects the cpuif and fans the decoded </w:t>
      </w:r>
      <w:r>
        <w:rPr>
          <w:rStyle w:val="VerbatimChar"/>
          <w:sz w:val="20"/>
        </w:rPr>
        <w:t>hwif_out</w:t>
      </w:r>
      <w:r>
        <w:rPr>
          <w:sz w:val="20"/>
        </w:rPr>
        <w:t xml:space="preserve"> struct fields to the core; the core’s status feeds back through </w:t>
      </w:r>
      <w:r>
        <w:rPr>
          <w:rStyle w:val="VerbatimChar"/>
          <w:sz w:val="20"/>
        </w:rPr>
        <w:t>hwif_in</w:t>
      </w:r>
      <w:r>
        <w:rPr>
          <w:sz w:val="20"/>
        </w:rPr>
        <w:t>. Any external bus (APB, AXI-Lite) is adapted to this cpuif outside the block.</w:t>
      </w:r>
      <w:bookmarkEnd w:id="387"/>
    </w:p>
    <w:p>
      <w:pPr>
        <w:pStyle w:val="Heading3"/>
        <w:spacing w:before="200" w:after="80"/>
        <w:rPr/>
      </w:pPr>
      <w:bookmarkStart w:id="388" w:name="__RefHeading___Toc26464_57032980"/>
      <w:bookmarkStart w:id="389" w:name="access-by-name"/>
      <w:bookmarkEnd w:id="388"/>
      <w:r>
        <w:rPr>
          <w:rStyle w:val="SectionNumber"/>
          <w:b/>
          <w:color w:val="404040"/>
          <w:sz w:val="24"/>
        </w:rPr>
        <w:t>18.2.3</w:t>
      </w:r>
      <w:r>
        <w:rPr>
          <w:b/>
          <w:color w:val="404040"/>
          <w:sz w:val="24"/>
        </w:rPr>
        <w:tab/>
        <w:t>Access by Name</w:t>
      </w:r>
    </w:p>
    <w:p>
      <w:pPr>
        <w:pStyle w:val="FirstParagraph"/>
        <w:rPr/>
      </w:pPr>
      <w:r>
        <w:rPr>
          <w:sz w:val="20"/>
        </w:rPr>
        <w:t xml:space="preserve">DV never uses hard-coded offsets. Configuration is programmed by field name through the generated </w:t>
      </w:r>
      <w:r>
        <w:rPr>
          <w:rStyle w:val="VerbatimChar"/>
          <w:sz w:val="20"/>
        </w:rPr>
        <w:t>dv/tbclasses/pumice_regmap.py</w:t>
      </w:r>
      <w:r>
        <w:rPr>
          <w:sz w:val="20"/>
        </w:rPr>
        <w:t>, which stays in sync with the RDL. This is split-proof — if a register moves, the by-name access still resolves.</w:t>
      </w:r>
      <w:bookmarkEnd w:id="389"/>
    </w:p>
    <w:p>
      <w:pPr>
        <w:pStyle w:val="Heading3"/>
        <w:spacing w:before="200" w:after="80"/>
        <w:rPr/>
      </w:pPr>
      <w:bookmarkStart w:id="390" w:name="__RefHeading___Toc26466_57032980"/>
      <w:bookmarkStart w:id="391" w:name="address-mapping-register-addr_map-0x04c"/>
      <w:bookmarkEnd w:id="390"/>
      <w:r>
        <w:rPr>
          <w:rStyle w:val="SectionNumber"/>
          <w:b/>
          <w:color w:val="404040"/>
          <w:sz w:val="24"/>
        </w:rPr>
        <w:t>18.2.4</w:t>
      </w:r>
      <w:r>
        <w:rPr>
          <w:b/>
          <w:color w:val="404040"/>
          <w:sz w:val="24"/>
        </w:rPr>
        <w:tab/>
        <w:t>Address Mapping Register (</w:t>
      </w:r>
      <w:r>
        <w:rPr>
          <w:rStyle w:val="VerbatimChar"/>
          <w:b/>
          <w:color w:val="404040"/>
          <w:sz w:val="24"/>
        </w:rPr>
        <w:t>ADDR_MAP</w:t>
      </w:r>
      <w:r>
        <w:rPr>
          <w:b/>
          <w:color w:val="404040"/>
          <w:sz w:val="24"/>
        </w:rPr>
        <w:t xml:space="preserve"> @ 0x04C)</w:t>
      </w:r>
    </w:p>
    <w:p>
      <w:pPr>
        <w:pStyle w:val="FirstParagraph"/>
        <w:rPr/>
      </w:pPr>
      <w:r>
        <w:rPr>
          <w:sz w:val="20"/>
        </w:rPr>
        <w:t xml:space="preserve">This register replaced the retired </w:t>
      </w:r>
      <w:r>
        <w:rPr>
          <w:rStyle w:val="VerbatimChar"/>
          <w:sz w:val="20"/>
        </w:rPr>
        <w:t>ADDR_MAP_TUNING</w:t>
      </w:r>
      <w:r>
        <w:rPr>
          <w:sz w:val="20"/>
        </w:rPr>
        <w:t xml:space="preserve"> (the old </w:t>
      </w:r>
      <w:r>
        <w:rPr>
          <w:rStyle w:val="VerbatimChar"/>
          <w:sz w:val="20"/>
        </w:rPr>
        <w:t>scheme_or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synth_mask_obs</w:t>
      </w:r>
      <w:r>
        <w:rPr>
          <w:sz w:val="20"/>
        </w:rPr>
        <w:t xml:space="preserve"> scheme selector is gone). It drives </w:t>
      </w:r>
      <w:r>
        <w:rPr>
          <w:rStyle w:val="VerbatimChar"/>
          <w:sz w:val="20"/>
        </w:rPr>
        <w:t>addr_mapper</w:t>
      </w:r>
      <w:r>
        <w:rPr>
          <w:sz w:val="20"/>
        </w:rPr>
        <w:t xml:space="preserve"> (see </w:t>
      </w:r>
      <w:r>
        <w:rPr>
          <w:rStyle w:val="VerbatimChar"/>
          <w:sz w:val="20"/>
        </w:rPr>
        <w:t>01_axi_frontend.md</w:t>
      </w:r>
      <w:r>
        <w:rPr>
          <w:sz w:val="20"/>
        </w:rPr>
        <w:t>):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92"/>
        <w:gridCol w:w="946"/>
        <w:gridCol w:w="946"/>
        <w:gridCol w:w="5575"/>
      </w:tblGrid>
      <w:tr>
        <w:trPr>
          <w:tblHeader w:val="true"/>
        </w:trPr>
        <w:tc>
          <w:tcPr>
            <w:tcW w:w="18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9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9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557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18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[4:0]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0x0A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field LSB in the word address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 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-&gt; ROW_MAJOR)</w:t>
            </w:r>
          </w:p>
        </w:tc>
      </w:tr>
      <w:tr>
        <w:trPr/>
        <w:tc>
          <w:tcPr>
            <w:tcW w:w="18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[8]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Enable bank XOR-hash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 ^= fold(row) ^ hash_seed</w:t>
            </w:r>
          </w:p>
        </w:tc>
      </w:tr>
      <w:tr>
        <w:trPr/>
        <w:tc>
          <w:tcPr>
            <w:tcW w:w="18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hash_seed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[23:16]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XOR-hash seed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There is no scheme mux;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alone selects row-major vs interleaved placement, and </w:t>
      </w:r>
      <w:r>
        <w:rPr>
          <w:rStyle w:val="VerbatimChar"/>
          <w:sz w:val="20"/>
        </w:rPr>
        <w:t>hash_en</w:t>
      </w:r>
      <w:r>
        <w:rPr>
          <w:sz w:val="20"/>
        </w:rPr>
        <w:t xml:space="preserve"> is an orthogonal overlay.</w:t>
      </w:r>
      <w:bookmarkEnd w:id="391"/>
    </w:p>
    <w:p>
      <w:pPr>
        <w:pStyle w:val="Heading3"/>
        <w:spacing w:before="200" w:after="80"/>
        <w:rPr/>
      </w:pPr>
      <w:bookmarkStart w:id="392" w:name="__RefHeading___Toc26468_57032980"/>
      <w:bookmarkStart w:id="393" w:name="key-configuration-registers"/>
      <w:bookmarkEnd w:id="392"/>
      <w:r>
        <w:rPr>
          <w:rStyle w:val="SectionNumber"/>
          <w:b/>
          <w:color w:val="404040"/>
          <w:sz w:val="24"/>
        </w:rPr>
        <w:t>18.2.5</w:t>
      </w:r>
      <w:r>
        <w:rPr>
          <w:b/>
          <w:color w:val="404040"/>
          <w:sz w:val="24"/>
        </w:rPr>
        <w:tab/>
        <w:t>Key Configuration Registers</w:t>
      </w:r>
    </w:p>
    <w:p>
      <w:pPr>
        <w:pStyle w:val="FirstParagraph"/>
        <w:rPr/>
      </w:pPr>
      <w:r>
        <w:rPr>
          <w:sz w:val="20"/>
        </w:rPr>
        <w:t>The RDL is authoritative; notable runtime-config registers include: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56"/>
        <w:gridCol w:w="831"/>
        <w:gridCol w:w="7073"/>
      </w:tblGrid>
      <w:tr>
        <w:trPr>
          <w:tblHeader w:val="true"/>
        </w:trPr>
        <w:tc>
          <w:tcPr>
            <w:tcW w:w="14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8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70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Notable fields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DFI_PHASE</w:t>
            </w:r>
          </w:p>
        </w:tc>
        <w:tc>
          <w:tcPr>
            <w:tcW w:w="8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0x060</w:t>
            </w:r>
          </w:p>
        </w:tc>
        <w:tc>
          <w:tcPr>
            <w:tcW w:w="70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rd_phase[2:0]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wr_phase[6:4]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DFI sub-phase placement (default 0/0)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PHY_TIMING</w:t>
            </w:r>
          </w:p>
        </w:tc>
        <w:tc>
          <w:tcPr>
            <w:tcW w:w="8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0x064</w:t>
            </w:r>
          </w:p>
        </w:tc>
        <w:tc>
          <w:tcPr>
            <w:tcW w:w="70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t_phy_wrlat[7:0]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(reset 0; Nexys A7 tuple programs 1),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t_rddata_en[15:8]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(reset 6),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memtype[16]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(0=DDR2, 1=LPDDR2),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refresh_burst[23:20]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(1..8)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</w:t>
            </w:r>
          </w:p>
        </w:tc>
        <w:tc>
          <w:tcPr>
            <w:tcW w:w="8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0x04C</w:t>
            </w:r>
          </w:p>
        </w:tc>
        <w:tc>
          <w:tcPr>
            <w:tcW w:w="70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hash_seed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(above)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INIT_TUNING</w:t>
            </w:r>
          </w:p>
        </w:tc>
        <w:tc>
          <w:tcPr>
            <w:tcW w:w="8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0x050</w:t>
            </w:r>
          </w:p>
        </w:tc>
        <w:tc>
          <w:tcPr>
            <w:tcW w:w="70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zq_retries[3:0]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init_timeout_ms[15:8]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INIT_TIMING0</w:t>
            </w:r>
          </w:p>
        </w:tc>
        <w:tc>
          <w:tcPr>
            <w:tcW w:w="8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0x054 area</w:t>
            </w:r>
          </w:p>
        </w:tc>
        <w:tc>
          <w:tcPr>
            <w:tcW w:w="70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t_dll_wait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(JEDEC init waits, formerly hardcoded)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memtype</w:t>
      </w:r>
      <w:r>
        <w:rPr>
          <w:sz w:val="20"/>
        </w:rPr>
        <w:t xml:space="preserve"> selects DDR2 vs LPDDR2 at runtime and is consumed by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mode_register</w:t>
      </w:r>
      <w:r>
        <w:rPr>
          <w:sz w:val="20"/>
        </w:rPr>
        <w:t>. Confirm every register and field against the RDL and the generated regmap.</w:t>
      </w:r>
      <w:bookmarkEnd w:id="393"/>
    </w:p>
    <w:p>
      <w:pPr>
        <w:pStyle w:val="Heading3"/>
        <w:spacing w:before="200" w:after="80"/>
        <w:rPr/>
      </w:pPr>
      <w:bookmarkStart w:id="394" w:name="__RefHeading___Toc26470_57032980"/>
      <w:bookmarkStart w:id="395" w:name="narrow-device-x16-width-granularities"/>
      <w:bookmarkEnd w:id="394"/>
      <w:r>
        <w:rPr>
          <w:rStyle w:val="SectionNumber"/>
          <w:b/>
          <w:color w:val="404040"/>
          <w:sz w:val="24"/>
        </w:rPr>
        <w:t>18.2.6</w:t>
      </w:r>
      <w:r>
        <w:rPr>
          <w:b/>
          <w:color w:val="404040"/>
          <w:sz w:val="24"/>
        </w:rPr>
        <w:tab/>
        <w:t>Narrow-Device (x16) Width Granularities</w:t>
      </w:r>
    </w:p>
    <w:p>
      <w:pPr>
        <w:pStyle w:val="FirstParagraph"/>
        <w:rPr/>
      </w:pPr>
      <w:r>
        <w:rPr>
          <w:sz w:val="20"/>
        </w:rPr>
        <w:t xml:space="preserve">The controller keeps two width concepts distinct: the </w:t>
      </w:r>
      <w:r>
        <w:rPr>
          <w:b/>
          <w:bCs/>
          <w:sz w:val="20"/>
        </w:rPr>
        <w:t>DRAM beat</w:t>
      </w:r>
      <w:r>
        <w:rPr>
          <w:sz w:val="20"/>
        </w:rPr>
        <w:t xml:space="preserve"> (one DFI phase’s data, </w:t>
      </w:r>
      <w:r>
        <w:rPr>
          <w:rStyle w:val="VerbatimChar"/>
          <w:sz w:val="20"/>
        </w:rPr>
        <w:t>DRAM_BEAT_WIDTH</w:t>
      </w:r>
      <w:r>
        <w:rPr>
          <w:sz w:val="20"/>
        </w:rPr>
        <w:t xml:space="preserve">) and the </w:t>
      </w:r>
      <w:r>
        <w:rPr>
          <w:b/>
          <w:bCs/>
          <w:sz w:val="20"/>
        </w:rPr>
        <w:t>physical device word</w:t>
      </w:r>
      <w:r>
        <w:rPr>
          <w:sz w:val="20"/>
        </w:rPr>
        <w:t xml:space="preserve"> (the DQ width, </w:t>
      </w:r>
      <w:r>
        <w:rPr>
          <w:rStyle w:val="VerbatimChar"/>
          <w:sz w:val="20"/>
        </w:rPr>
        <w:t>DRAM_DEVICE_WIDTH</w:t>
      </w:r>
      <w:r>
        <w:rPr>
          <w:sz w:val="20"/>
        </w:rPr>
        <w:t xml:space="preserve">, e.g. 16 for a x16 device). When a beat is wider than the device, burst length (beats per command) and the column-address stride are device-word quantities. The RTL scales the MR0 burst length by </w:t>
      </w:r>
      <w:r>
        <w:rPr>
          <w:rStyle w:val="VerbatimChar"/>
          <w:sz w:val="20"/>
        </w:rPr>
        <w:t>DRAM_BEAT_WIDTH / DRAM_DEVICE_WIDTH</w:t>
      </w:r>
      <w:r>
        <w:rPr>
          <w:sz w:val="20"/>
        </w:rPr>
        <w:t xml:space="preserve"> and sizes the column granularity to the device word; missing either produced the on-silicon DDR2 read failure on the Nexys A7 x16 bring-up (over-read plus column-overlap scramble). PHY read-path integration (data-vs-</w:t>
      </w:r>
      <w:r>
        <w:rPr>
          <w:rStyle w:val="VerbatimChar"/>
          <w:sz w:val="20"/>
        </w:rPr>
        <w:t>rddata_valid</w:t>
      </w:r>
      <w:r>
        <w:rPr>
          <w:sz w:val="20"/>
        </w:rPr>
        <w:t xml:space="preserve"> skew and per-command read/write phase) is handled by the runtime </w:t>
      </w:r>
      <w:r>
        <w:rPr>
          <w:rStyle w:val="VerbatimChar"/>
          <w:sz w:val="20"/>
        </w:rPr>
        <w:t>DFI_PHASE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PHY_TIMING</w:t>
      </w:r>
      <w:r>
        <w:rPr>
          <w:sz w:val="20"/>
        </w:rPr>
        <w:t xml:space="preserve"> knobs above rather than hard-coded PHY latencies, so one controller build ports across PHYs.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96" w:name="dfi-layer-and-csr"/>
      <w:bookmarkStart w:id="397" w:name="pumice_csr"/>
      <w:bookmarkStart w:id="398" w:name="narrow-device-x16-width-granulariti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6"/>
      <w:bookmarkEnd w:id="397"/>
      <w:bookmarkEnd w:id="398"/>
    </w:p>
    <w:p>
      <w:pPr>
        <w:pStyle w:val="Heading1"/>
        <w:shd w:val="clear" w:color="auto" w:fill="404040"/>
        <w:spacing w:before="360" w:after="120"/>
        <w:rPr/>
      </w:pPr>
      <w:bookmarkStart w:id="399" w:name="__RefHeading___Toc26472_57032980"/>
      <w:bookmarkStart w:id="400" w:name="axi4-slave-interface"/>
      <w:bookmarkEnd w:id="399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AXI4 Slave Interface</w:t>
      </w:r>
    </w:p>
    <w:p>
      <w:pPr>
        <w:pStyle w:val="FirstParagraph"/>
        <w:rPr/>
      </w:pPr>
      <w:r>
        <w:rPr>
          <w:sz w:val="20"/>
        </w:rPr>
        <w:t>The controller exposes a standard AXI4 slave (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pumice_core</w:t>
      </w:r>
      <w:r>
        <w:rPr>
          <w:sz w:val="20"/>
        </w:rPr>
        <w:t xml:space="preserve">) for SoC connectivity. All slave ports use the </w:t>
      </w:r>
      <w:r>
        <w:rPr>
          <w:rStyle w:val="VerbatimChar"/>
          <w:sz w:val="20"/>
        </w:rPr>
        <w:t>s_axi_*</w:t>
      </w:r>
      <w:r>
        <w:rPr>
          <w:sz w:val="20"/>
        </w:rPr>
        <w:t xml:space="preserve"> prefix with no </w:t>
      </w:r>
      <w:r>
        <w:rPr>
          <w:rStyle w:val="VerbatimChar"/>
          <w:sz w:val="20"/>
        </w:rPr>
        <w:t>i_</w:t>
      </w:r>
      <w:r>
        <w:rPr>
          <w:sz w:val="20"/>
        </w:rPr>
        <w:t>/</w:t>
      </w:r>
      <w:r>
        <w:rPr>
          <w:rStyle w:val="VerbatimChar"/>
          <w:sz w:val="20"/>
        </w:rPr>
        <w:t>o_</w:t>
      </w:r>
      <w:r>
        <w:rPr>
          <w:sz w:val="20"/>
        </w:rPr>
        <w:t xml:space="preserve"> decoration (e.g. </w:t>
      </w:r>
      <w:r>
        <w:rPr>
          <w:rStyle w:val="VerbatimChar"/>
          <w:sz w:val="20"/>
        </w:rPr>
        <w:t>s_axi_awid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s_axi_awaddr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s_axi_wdata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s_axi_rdata</w:t>
      </w:r>
      <w:r>
        <w:rPr>
          <w:sz w:val="20"/>
        </w:rPr>
        <w:t>).</w:t>
      </w:r>
    </w:p>
    <w:p>
      <w:pPr>
        <w:pStyle w:val="BodyText"/>
        <w:rPr/>
      </w:pPr>
      <w:r>
        <w:rPr>
          <w:sz w:val="20"/>
        </w:rPr>
        <w:t xml:space="preserve">The AXI side runs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aresetn</w:t>
      </w:r>
      <w:r>
        <w:rPr>
          <w:sz w:val="20"/>
        </w:rPr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1" w:name="__RefHeading___Toc26474_57032980"/>
      <w:bookmarkStart w:id="402" w:name="data-width-is-fixed-at-dw"/>
      <w:bookmarkEnd w:id="401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Data Width Is Fixed at DW</w:t>
      </w:r>
    </w:p>
    <w:p>
      <w:pPr>
        <w:pStyle w:val="FirstParagraph"/>
        <w:rPr/>
      </w:pPr>
      <w:r>
        <w:rPr>
          <w:sz w:val="20"/>
        </w:rPr>
        <w:t xml:space="preserve">The core’s AXI data width is </w:t>
      </w:r>
      <w:r>
        <w:rPr>
          <w:b/>
          <w:bCs/>
          <w:sz w:val="20"/>
        </w:rPr>
        <w:t>not</w:t>
      </w:r>
      <w:r>
        <w:rPr>
          <w:sz w:val="20"/>
        </w:rPr>
        <w:t xml:space="preserve"> a free parameter. It is fixed at</w:t>
      </w:r>
    </w:p>
    <w:p>
      <w:pPr>
        <w:pStyle w:val="SourceCode"/>
        <w:rPr/>
      </w:pPr>
      <w:r>
        <w:rPr>
          <w:rStyle w:val="VerbatimChar"/>
        </w:rPr>
        <w:t>DW = DRAM_BEAT_WIDTH * DFI_RATE</w:t>
      </w:r>
    </w:p>
    <w:p>
      <w:pPr>
        <w:pStyle w:val="FirstParagraph"/>
        <w:rPr/>
      </w:pPr>
      <w:r>
        <w:rPr>
          <w:sz w:val="20"/>
        </w:rPr>
        <w:t xml:space="preserve">i.e. one AXI beat carries exactly one DFI word (=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DRAM beats). There is no independent </w:t>
      </w:r>
      <w:r>
        <w:rPr>
          <w:rStyle w:val="VerbatimChar"/>
          <w:sz w:val="20"/>
        </w:rPr>
        <w:t>AXI_DATA_WIDTH</w:t>
      </w:r>
      <w:r>
        <w:rPr>
          <w:sz w:val="20"/>
        </w:rPr>
        <w:t xml:space="preserve"> parameter on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s_axi_wdata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s_axi_rdata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s_axi_wstrb</w:t>
      </w:r>
      <w:r>
        <w:rPr>
          <w:sz w:val="20"/>
        </w:rPr>
        <w:t xml:space="preserve"> are always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DW/8</w:t>
      </w:r>
      <w:r>
        <w:rPr>
          <w:sz w:val="20"/>
        </w:rPr>
        <w:t xml:space="preserve"> bits.</w:t>
      </w:r>
    </w:p>
    <w:p>
      <w:pPr>
        <w:pStyle w:val="BodyText"/>
        <w:rPr/>
      </w:pPr>
      <w:r>
        <w:rPr>
          <w:sz w:val="20"/>
        </w:rPr>
        <w:t xml:space="preserve">To attach a host AXI bus of a </w:t>
      </w:r>
      <w:r>
        <w:rPr>
          <w:i/>
          <w:iCs/>
          <w:sz w:val="20"/>
        </w:rPr>
        <w:t>different</w:t>
      </w:r>
      <w:r>
        <w:rPr>
          <w:sz w:val="20"/>
        </w:rPr>
        <w:t xml:space="preserve"> width, use the optional wrapper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 (see </w:t>
      </w:r>
      <w:hyperlink w:anchor="host-width-gearing">
        <w:r>
          <w:rPr>
            <w:rStyle w:val="Hyperlink"/>
          </w:rPr>
          <w:t>Host-Width Gearing</w:t>
        </w:r>
      </w:hyperlink>
      <w:r>
        <w:rPr>
          <w:sz w:val="20"/>
        </w:rPr>
        <w:t xml:space="preserve"> below).</w:t>
      </w:r>
    </w:p>
    <w:p>
      <w:pPr>
        <w:pStyle w:val="Heading3"/>
        <w:spacing w:before="200" w:after="80"/>
        <w:rPr/>
      </w:pPr>
      <w:bookmarkStart w:id="403" w:name="__RefHeading___Toc26476_57032980"/>
      <w:bookmarkStart w:id="404" w:name="hard-width-rule-compile-enforced"/>
      <w:bookmarkEnd w:id="403"/>
      <w:r>
        <w:rPr>
          <w:rStyle w:val="SectionNumber"/>
          <w:b/>
          <w:color w:val="404040"/>
          <w:sz w:val="24"/>
        </w:rPr>
        <w:t>19.1.1</w:t>
      </w:r>
      <w:r>
        <w:rPr>
          <w:b/>
          <w:color w:val="404040"/>
          <w:sz w:val="24"/>
        </w:rPr>
        <w:tab/>
        <w:t>Hard width rule (compile-enforced)</w:t>
      </w:r>
    </w:p>
    <w:p>
      <w:pPr>
        <w:pStyle w:val="FirstParagraph"/>
        <w:rPr/>
      </w:pPr>
      <w:r>
        <w:rPr>
          <w:rStyle w:val="VerbatimChar"/>
          <w:sz w:val="20"/>
        </w:rPr>
        <w:t>pumice_top_geared</w:t>
      </w:r>
      <w:r>
        <w:rPr>
          <w:sz w:val="20"/>
        </w:rPr>
        <w:t xml:space="preserve">’s </w:t>
      </w:r>
      <w:r>
        <w:rPr>
          <w:rStyle w:val="VerbatimChar"/>
          <w:sz w:val="20"/>
        </w:rPr>
        <w:t>HOST_AXI_DATA_WIDTH</w:t>
      </w:r>
      <w:r>
        <w:rPr>
          <w:sz w:val="20"/>
        </w:rPr>
        <w:t xml:space="preserve"> and the DFI word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</w:t>
      </w:r>
      <w:r>
        <w:rPr>
          <w:b/>
          <w:bCs/>
          <w:sz w:val="20"/>
        </w:rPr>
        <w:t>MUST</w:t>
      </w:r>
      <w:r>
        <w:rPr>
          <w:sz w:val="20"/>
        </w:rPr>
        <w:t xml:space="preserve"> relate by an </w:t>
      </w:r>
      <w:r>
        <w:rPr>
          <w:b/>
          <w:bCs/>
          <w:sz w:val="20"/>
        </w:rPr>
        <w:t>exact power-of-two ratio</w:t>
      </w:r>
      <w:r>
        <w:rPr>
          <w:sz w:val="20"/>
        </w:rPr>
        <w:t xml:space="preserve"> — </w:t>
      </w:r>
      <w:r>
        <w:rPr>
          <w:rStyle w:val="VerbatimChar"/>
          <w:sz w:val="20"/>
        </w:rPr>
        <w:t>AXI:DFI = G:1</w:t>
      </w:r>
      <w:r>
        <w:rPr>
          <w:sz w:val="20"/>
        </w:rPr>
        <w:t xml:space="preserve"> or </w:t>
      </w:r>
      <w:r>
        <w:rPr>
          <w:rStyle w:val="VerbatimChar"/>
          <w:sz w:val="20"/>
        </w:rPr>
        <w:t>1:G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G ∈ {1,2,4,8,…}</w:t>
      </w:r>
      <w:r>
        <w:rPr>
          <w:sz w:val="20"/>
        </w:rPr>
        <w:t xml:space="preserve">. An </w:t>
      </w:r>
      <w:r>
        <w:rPr>
          <w:rStyle w:val="VerbatimChar"/>
          <w:sz w:val="20"/>
        </w:rPr>
        <w:t>initial assert … $fatal</w:t>
      </w:r>
      <w:r>
        <w:rPr>
          <w:sz w:val="20"/>
        </w:rPr>
        <w:t xml:space="preserve"> in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 </w:t>
      </w:r>
      <w:r>
        <w:rPr>
          <w:b/>
          <w:bCs/>
          <w:sz w:val="20"/>
        </w:rPr>
        <w:t>fails elaboration / Vivado synthesis</w:t>
      </w:r>
      <w:r>
        <w:rPr>
          <w:sz w:val="20"/>
        </w:rPr>
        <w:t xml:space="preserve"> on any other pairing, so a bad width choice is a </w:t>
      </w:r>
      <w:r>
        <w:rPr>
          <w:b/>
          <w:bCs/>
          <w:sz w:val="20"/>
        </w:rPr>
        <w:t>compile error</w:t>
      </w:r>
      <w:r>
        <w:rPr>
          <w:sz w:val="20"/>
        </w:rPr>
        <w:t xml:space="preserve">, never a silent broken build. Rationale (identical to LiteDRAM, whose AXI frontend is 1:1 with its native port and routes all width change through a power-of-two stride converter): the DFI word is the atomic memory-side transfer, so an AXI beat must be a whole power-of-two number of DFI words.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HOST_AXI_DATA_WIDTH</w:t>
      </w:r>
      <w:r>
        <w:rPr>
          <w:sz w:val="20"/>
        </w:rPr>
        <w:t xml:space="preserve"> are the </w:t>
      </w:r>
      <w:r>
        <w:rPr>
          <w:b/>
          <w:bCs/>
          <w:sz w:val="20"/>
        </w:rPr>
        <w:t>only</w:t>
      </w:r>
      <w:r>
        <w:rPr>
          <w:sz w:val="20"/>
        </w:rPr>
        <w:t xml:space="preserve"> compile-time width parameters — gear (active phases) and burst length are runtime CSRs (build-for-max).</w:t>
      </w:r>
      <w:bookmarkEnd w:id="402"/>
      <w:bookmarkEnd w:id="4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5" w:name="__RefHeading___Toc26478_57032980"/>
      <w:bookmarkEnd w:id="405"/>
      <w:r>
        <w:rPr>
          <w:rStyle w:val="SectionNumber"/>
          <w:b/>
          <w:color w:val="228B22"/>
          <w:sz w:val="28"/>
        </w:rPr>
        <w:t>19.2</w:t>
      </w:r>
      <w:r>
        <w:rPr>
          <w:b/>
          <w:color w:val="228B22"/>
          <w:sz w:val="28"/>
        </w:rPr>
        <w:tab/>
        <w:t>Channels</w:t>
      </w:r>
    </w:p>
    <w:p>
      <w:pPr>
        <w:pStyle w:val="FirstParagraph"/>
        <w:rPr/>
      </w:pPr>
      <w:r>
        <w:rPr>
          <w:sz w:val="20"/>
        </w:rPr>
        <w:t xml:space="preserve">Standard AXI4 — all five channels (AW, W, B, AR, R) are mandatory. No exclusive access support; </w:t>
      </w:r>
      <w:r>
        <w:rPr>
          <w:rStyle w:val="VerbatimChar"/>
          <w:sz w:val="20"/>
        </w:rPr>
        <w:t>s_axi_awlock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s_axi_arlock</w:t>
      </w:r>
      <w:r>
        <w:rPr>
          <w:sz w:val="20"/>
        </w:rPr>
        <w:t xml:space="preserve"> are present but ignored.</w:t>
      </w:r>
    </w:p>
    <w:p>
      <w:pPr>
        <w:pStyle w:val="Heading3"/>
        <w:spacing w:before="200" w:after="80"/>
        <w:rPr/>
      </w:pPr>
      <w:bookmarkStart w:id="406" w:name="__RefHeading___Toc26480_57032980"/>
      <w:bookmarkEnd w:id="406"/>
      <w:r>
        <w:rPr>
          <w:rStyle w:val="SectionNumber"/>
          <w:b/>
          <w:color w:val="404040"/>
          <w:sz w:val="24"/>
        </w:rPr>
        <w:t>19.2.1</w:t>
      </w:r>
      <w:r>
        <w:rPr>
          <w:b/>
          <w:color w:val="404040"/>
          <w:sz w:val="24"/>
        </w:rPr>
        <w:tab/>
        <w:t>AW (Write Address) — SoC master → controller slave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22"/>
        <w:gridCol w:w="2106"/>
        <w:gridCol w:w="5032"/>
      </w:tblGrid>
      <w:tr>
        <w:trPr>
          <w:tblHeader w:val="true"/>
        </w:trPr>
        <w:tc>
          <w:tcPr>
            <w:tcW w:w="222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1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0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s_axi_awid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ID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s_axi_awaddr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AXI_ADDR_WIDTH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byte address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s_axi_awlen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minus 1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s_axi_awsize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size; up to bus width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s_axi_awburst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mandatory;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optional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s_axi_awlock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 (no exclusive access)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s_axi_awcache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s_axi_awprot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s_axi_awqos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s_axi_awregion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s_axi_awuser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s_axi_awvalid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asserts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s_axi_awready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asserts when the WR intake / CAM can accept</w:t>
            </w:r>
            <w:bookmarkStart w:id="407" w:name="X1d320f9c7b467858d5607279613a696616ae4f0"/>
            <w:bookmarkEnd w:id="407"/>
          </w:p>
        </w:tc>
      </w:tr>
    </w:tbl>
    <w:p>
      <w:pPr>
        <w:pStyle w:val="Heading3"/>
        <w:spacing w:before="200" w:after="80"/>
        <w:rPr/>
      </w:pPr>
      <w:bookmarkStart w:id="408" w:name="__RefHeading___Toc26482_57032980"/>
      <w:bookmarkEnd w:id="408"/>
      <w:r>
        <w:rPr>
          <w:rStyle w:val="SectionNumber"/>
          <w:b/>
          <w:color w:val="404040"/>
          <w:sz w:val="24"/>
        </w:rPr>
        <w:t>19.2.2</w:t>
      </w:r>
      <w:r>
        <w:rPr>
          <w:b/>
          <w:color w:val="404040"/>
          <w:sz w:val="24"/>
        </w:rPr>
        <w:tab/>
        <w:t>W (Write Data)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06"/>
        <w:gridCol w:w="1220"/>
        <w:gridCol w:w="5834"/>
      </w:tblGrid>
      <w:tr>
        <w:trPr>
          <w:tblHeader w:val="true"/>
        </w:trPr>
        <w:tc>
          <w:tcPr>
            <w:tcW w:w="23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2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8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s_axi_wdata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data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 = DRAM_BEAT_WIDTH*DFI_RATE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s_axi_wstrb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DW/8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Byte enables; inverted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dfi_wrdata_mask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s_axi_wlast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Final beat of burst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s_axi_wuser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s_axi_wvalid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asserts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s_axi_wready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asserts while the WR data path can accept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Note: AXI4 W channel has no </w:t>
      </w:r>
      <w:r>
        <w:rPr>
          <w:rStyle w:val="VerbatimChar"/>
          <w:sz w:val="20"/>
        </w:rPr>
        <w:t>wid</w:t>
      </w:r>
      <w:r>
        <w:rPr>
          <w:sz w:val="20"/>
        </w:rPr>
        <w:t>; beats are presumed in the order their AW transactions were issued. The WR intake associates write data with its AW by arrival order.</w:t>
      </w:r>
    </w:p>
    <w:p>
      <w:pPr>
        <w:pStyle w:val="Heading3"/>
        <w:spacing w:before="200" w:after="80"/>
        <w:rPr/>
      </w:pPr>
      <w:bookmarkStart w:id="409" w:name="__RefHeading___Toc26484_57032980"/>
      <w:bookmarkEnd w:id="409"/>
      <w:r>
        <w:rPr>
          <w:rStyle w:val="SectionNumber"/>
          <w:b/>
          <w:color w:val="404040"/>
          <w:sz w:val="24"/>
        </w:rPr>
        <w:t>19.2.3</w:t>
      </w:r>
      <w:r>
        <w:rPr>
          <w:b/>
          <w:color w:val="404040"/>
          <w:sz w:val="24"/>
        </w:rPr>
        <w:tab/>
        <w:t>B (Write Response)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41"/>
        <w:gridCol w:w="2109"/>
        <w:gridCol w:w="5010"/>
      </w:tblGrid>
      <w:tr>
        <w:trPr>
          <w:tblHeader w:val="true"/>
        </w:trPr>
        <w:tc>
          <w:tcPr>
            <w:tcW w:w="22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1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01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s_axi_bid</w:t>
            </w:r>
          </w:p>
        </w:tc>
        <w:tc>
          <w:tcPr>
            <w:tcW w:w="21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5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Matches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awid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s_axi_bresp</w:t>
            </w:r>
          </w:p>
        </w:tc>
        <w:tc>
          <w:tcPr>
            <w:tcW w:w="21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5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OKAY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SLVERR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s_axi_buser</w:t>
            </w:r>
          </w:p>
        </w:tc>
        <w:tc>
          <w:tcPr>
            <w:tcW w:w="21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s_axi_bvalid</w:t>
            </w:r>
          </w:p>
        </w:tc>
        <w:tc>
          <w:tcPr>
            <w:tcW w:w="21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asserts on response ready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s_axi_bready</w:t>
            </w:r>
          </w:p>
        </w:tc>
        <w:tc>
          <w:tcPr>
            <w:tcW w:w="21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asserts</w:t>
            </w:r>
            <w:bookmarkStart w:id="410" w:name="b-write-response"/>
            <w:bookmarkEnd w:id="410"/>
          </w:p>
        </w:tc>
      </w:tr>
    </w:tbl>
    <w:p>
      <w:pPr>
        <w:pStyle w:val="Heading3"/>
        <w:spacing w:before="200" w:after="80"/>
        <w:rPr/>
      </w:pPr>
      <w:bookmarkStart w:id="411" w:name="__RefHeading___Toc26486_57032980"/>
      <w:bookmarkEnd w:id="411"/>
      <w:r>
        <w:rPr>
          <w:rStyle w:val="SectionNumber"/>
          <w:b/>
          <w:color w:val="404040"/>
          <w:sz w:val="24"/>
        </w:rPr>
        <w:t>19.2.4</w:t>
      </w:r>
      <w:r>
        <w:rPr>
          <w:b/>
          <w:color w:val="404040"/>
          <w:sz w:val="24"/>
        </w:rPr>
        <w:tab/>
        <w:t>AR (Read Address)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70"/>
        <w:gridCol w:w="2247"/>
        <w:gridCol w:w="4743"/>
      </w:tblGrid>
      <w:tr>
        <w:trPr>
          <w:tblHeader w:val="true"/>
        </w:trPr>
        <w:tc>
          <w:tcPr>
            <w:tcW w:w="23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24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74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s_axi_arid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ID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s_axi_araddr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AXI_ADDR_WIDTH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byte address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s_axi_arlen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minus 1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s_axi_arsize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s_axi_arburst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mandatory; others optional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s_axi_arlock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s_axi_arcache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s_axi_arprot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s_axi_arqos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s_axi_arregion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s_axi_aruser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s_axi_arvalid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asserts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s_axi_arready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asserts when the RD intake / CAM can accept</w:t>
            </w:r>
          </w:p>
        </w:tc>
      </w:tr>
    </w:tbl>
    <w:p>
      <w:pPr>
        <w:pStyle w:val="Heading3"/>
        <w:spacing w:before="200" w:after="80"/>
        <w:rPr/>
      </w:pPr>
      <w:bookmarkStart w:id="412" w:name="__RefHeading___Toc26488_57032980"/>
      <w:bookmarkEnd w:id="412"/>
      <w:r>
        <w:rPr>
          <w:rStyle w:val="SectionNumber"/>
          <w:b/>
          <w:color w:val="404040"/>
          <w:sz w:val="24"/>
        </w:rPr>
        <w:t>19.2.5</w:t>
      </w:r>
      <w:r>
        <w:rPr>
          <w:b/>
          <w:color w:val="404040"/>
          <w:sz w:val="24"/>
        </w:rPr>
        <w:tab/>
        <w:t>R (Read Data)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79"/>
        <w:gridCol w:w="2051"/>
        <w:gridCol w:w="5130"/>
      </w:tblGrid>
      <w:tr>
        <w:trPr>
          <w:tblHeader w:val="true"/>
        </w:trPr>
        <w:tc>
          <w:tcPr>
            <w:tcW w:w="21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05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s_axi_rdata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data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s_axi_rid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Matches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arid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s_axi_rresp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OKAY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(v1 always)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s_axi_rlast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Final beat of burst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s_axi_ruser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s_axi_rvalid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asserts when beat ready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s_axi_rready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asserts</w:t>
            </w:r>
            <w:bookmarkStart w:id="413" w:name="channels"/>
            <w:bookmarkEnd w:id="41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4" w:name="__RefHeading___Toc26490_57032980"/>
      <w:bookmarkEnd w:id="414"/>
      <w:r>
        <w:rPr>
          <w:rStyle w:val="SectionNumber"/>
          <w:b/>
          <w:color w:val="228B22"/>
          <w:sz w:val="28"/>
        </w:rPr>
        <w:t>19.3</w:t>
      </w:r>
      <w:r>
        <w:rPr>
          <w:b/>
          <w:color w:val="228B22"/>
          <w:sz w:val="28"/>
        </w:rPr>
        <w:tab/>
        <w:t>Ordering Rules</w:t>
      </w:r>
    </w:p>
    <w:p>
      <w:pPr>
        <w:pStyle w:val="Compact"/>
        <w:numPr>
          <w:ilvl w:val="0"/>
          <w:numId w:val="331"/>
        </w:numPr>
        <w:rPr/>
      </w:pPr>
      <w:r>
        <w:rPr>
          <w:b/>
          <w:bCs/>
        </w:rPr>
        <w:t>Within an ID:</w:t>
      </w:r>
      <w:r>
        <w:rPr/>
        <w:t xml:space="preserve"> AXI4 ordering preserved. Reads from </w:t>
      </w:r>
      <w:r>
        <w:rPr>
          <w:rStyle w:val="VerbatimChar"/>
        </w:rPr>
        <w:t>arid = X</w:t>
      </w:r>
      <w:r>
        <w:rPr/>
        <w:t xml:space="preserve"> return in AR order; writes to </w:t>
      </w:r>
      <w:r>
        <w:rPr>
          <w:rStyle w:val="VerbatimChar"/>
        </w:rPr>
        <w:t>awid = X</w:t>
      </w:r>
      <w:r>
        <w:rPr/>
        <w:t xml:space="preserve"> commit in AW order.</w:t>
      </w:r>
    </w:p>
    <w:p>
      <w:pPr>
        <w:pStyle w:val="Compact"/>
        <w:numPr>
          <w:ilvl w:val="0"/>
          <w:numId w:val="332"/>
        </w:numPr>
        <w:rPr/>
      </w:pPr>
      <w:r>
        <w:rPr>
          <w:b/>
          <w:bCs/>
        </w:rPr>
        <w:t>Across IDs:</w:t>
      </w:r>
      <w:r>
        <w:rPr/>
        <w:t xml:space="preserve"> Out-of-order completion permitted by default (</w:t>
      </w:r>
      <w:r>
        <w:rPr>
          <w:rStyle w:val="VerbatimChar"/>
        </w:rPr>
        <w:t>AXI_OOO_ACROSS_IDS = true</w:t>
      </w:r>
      <w:r>
        <w:rPr/>
        <w:t>). Disabling forces in-order across IDs at the cost of bandwidth.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5" w:name="__RefHeading___Toc26492_57032980"/>
      <w:bookmarkEnd w:id="415"/>
      <w:r>
        <w:rPr>
          <w:rStyle w:val="SectionNumber"/>
          <w:b/>
          <w:color w:val="228B22"/>
          <w:sz w:val="28"/>
        </w:rPr>
        <w:t>19.4</w:t>
      </w:r>
      <w:r>
        <w:rPr>
          <w:b/>
          <w:color w:val="228B22"/>
          <w:sz w:val="28"/>
        </w:rPr>
        <w:tab/>
        <w:t>Burst Type Support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14"/>
        <w:gridCol w:w="1337"/>
        <w:gridCol w:w="6809"/>
      </w:tblGrid>
      <w:tr>
        <w:trPr>
          <w:tblHeader w:val="true"/>
        </w:trPr>
        <w:tc>
          <w:tcPr>
            <w:tcW w:w="12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Mandatory</w:t>
            </w:r>
          </w:p>
        </w:tc>
        <w:tc>
          <w:tcPr>
            <w:tcW w:w="68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2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FIXED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</w:t>
            </w:r>
          </w:p>
        </w:tc>
        <w:tc>
          <w:tcPr>
            <w:tcW w:w="6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Enable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SUPPORT_FIXED_BURST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rarely useful for DRAM</w:t>
            </w:r>
          </w:p>
        </w:tc>
      </w:tr>
      <w:tr>
        <w:trPr/>
        <w:tc>
          <w:tcPr>
            <w:tcW w:w="12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mandatory</w:t>
            </w:r>
          </w:p>
        </w:tc>
        <w:tc>
          <w:tcPr>
            <w:tcW w:w="6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 incrementing burst</w:t>
            </w:r>
          </w:p>
        </w:tc>
      </w:tr>
      <w:tr>
        <w:trPr/>
        <w:tc>
          <w:tcPr>
            <w:tcW w:w="12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WRAP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</w:t>
            </w:r>
          </w:p>
        </w:tc>
        <w:tc>
          <w:tcPr>
            <w:tcW w:w="6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Enable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SUPPORT_WRAP_BURST</w:t>
            </w:r>
            <w:bookmarkStart w:id="416" w:name="burst-type-support"/>
            <w:bookmarkEnd w:id="41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7" w:name="__RefHeading___Toc26494_57032980"/>
      <w:bookmarkEnd w:id="417"/>
      <w:r>
        <w:rPr>
          <w:rStyle w:val="SectionNumber"/>
          <w:b/>
          <w:color w:val="228B22"/>
          <w:sz w:val="28"/>
        </w:rPr>
        <w:t>19.5</w:t>
      </w:r>
      <w:r>
        <w:rPr>
          <w:b/>
          <w:color w:val="228B22"/>
          <w:sz w:val="28"/>
        </w:rPr>
        <w:tab/>
        <w:t>Burst Length and DRAM-Burst Geometry</w:t>
      </w:r>
    </w:p>
    <w:p>
      <w:pPr>
        <w:pStyle w:val="FirstParagraph"/>
        <w:rPr/>
      </w:pPr>
      <w:r>
        <w:rPr>
          <w:sz w:val="20"/>
        </w:rPr>
        <w:t xml:space="preserve">AXI4 allows up to 256 beats. The frontend </w:t>
      </w:r>
      <w:r>
        <w:rPr>
          <w:rStyle w:val="VerbatimChar"/>
          <w:sz w:val="20"/>
        </w:rPr>
        <w:t>pumice_axi4_ifc</w:t>
      </w:r>
      <w:r>
        <w:rPr>
          <w:sz w:val="20"/>
        </w:rPr>
        <w:t xml:space="preserve"> splits every host burst at DRAM-burst-byte boundaries (</w:t>
      </w:r>
      <w:r>
        <w:rPr>
          <w:rStyle w:val="VerbatimChar"/>
          <w:sz w:val="20"/>
        </w:rPr>
        <w:t>axi_master_wr_splitter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axi_master_rd_splitter</w:t>
      </w:r>
      <w:r>
        <w:rPr>
          <w:sz w:val="20"/>
        </w:rPr>
        <w:t>) so each split request maps to exactly one DRAM burst.</w:t>
      </w:r>
    </w:p>
    <w:p>
      <w:pPr>
        <w:pStyle w:val="BodyText"/>
        <w:rPr/>
      </w:pPr>
      <w:r>
        <w:rPr>
          <w:sz w:val="20"/>
        </w:rPr>
        <w:t xml:space="preserve">At the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side the required geometry is:</w:t>
      </w:r>
    </w:p>
    <w:p>
      <w:pPr>
        <w:pStyle w:val="SourceCode"/>
        <w:rPr/>
      </w:pPr>
      <w:r>
        <w:rPr>
          <w:rStyle w:val="VerbatimChar"/>
        </w:rPr>
        <w:t>(awlen + 1) * DFI_RATE == BL</w:t>
      </w:r>
    </w:p>
    <w:p>
      <w:pPr>
        <w:pStyle w:val="FirstParagraph"/>
        <w:rPr/>
      </w:pPr>
      <w:r>
        <w:rPr>
          <w:sz w:val="20"/>
        </w:rPr>
        <w:t xml:space="preserve">i.e. one AXI burst at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equals one DRAM burst of </w:t>
      </w:r>
      <w:r>
        <w:rPr>
          <w:rStyle w:val="VerbatimChar"/>
          <w:sz w:val="20"/>
        </w:rPr>
        <w:t>BL</w:t>
      </w:r>
      <w:r>
        <w:rPr>
          <w:sz w:val="20"/>
        </w:rPr>
        <w:t xml:space="preserve"> beats. (The older “</w:t>
      </w:r>
      <w:r>
        <w:rPr>
          <w:rStyle w:val="VerbatimChar"/>
          <w:sz w:val="20"/>
        </w:rPr>
        <w:t>AXI_DATA_WIDTH == DRAM_BEAT_WIDTH</w:t>
      </w:r>
      <w:r>
        <w:rPr>
          <w:sz w:val="20"/>
        </w:rPr>
        <w:t xml:space="preserve">” coupling no longer applies — the AXI beat is a full DFI word of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DRAM beats.)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8" w:name="__RefHeading___Toc26496_57032980"/>
      <w:bookmarkStart w:id="419" w:name="narrow-transfers"/>
      <w:bookmarkEnd w:id="418"/>
      <w:r>
        <w:rPr>
          <w:rStyle w:val="SectionNumber"/>
          <w:b/>
          <w:color w:val="228B22"/>
          <w:sz w:val="28"/>
        </w:rPr>
        <w:t>19.6</w:t>
      </w:r>
      <w:r>
        <w:rPr>
          <w:b/>
          <w:color w:val="228B22"/>
          <w:sz w:val="28"/>
        </w:rPr>
        <w:tab/>
        <w:t>Narrow Transfers</w:t>
      </w:r>
    </w:p>
    <w:p>
      <w:pPr>
        <w:pStyle w:val="FirstParagraph"/>
        <w:rPr/>
      </w:pPr>
      <w:r>
        <w:rPr>
          <w:sz w:val="20"/>
        </w:rPr>
        <w:t xml:space="preserve">AXI4 supports </w:t>
      </w:r>
      <w:r>
        <w:rPr>
          <w:rStyle w:val="VerbatimChar"/>
          <w:sz w:val="20"/>
        </w:rPr>
        <w:t>awsize &lt; bus width</w:t>
      </w:r>
      <w:r>
        <w:rPr>
          <w:sz w:val="20"/>
        </w:rPr>
        <w:t xml:space="preserve">. The narrow case is handled via </w:t>
      </w:r>
      <w:r>
        <w:rPr>
          <w:rStyle w:val="VerbatimChar"/>
          <w:sz w:val="20"/>
        </w:rPr>
        <w:t>wstrb</w:t>
      </w:r>
      <w:r>
        <w:rPr>
          <w:sz w:val="20"/>
        </w:rPr>
        <w:t xml:space="preserve"> — the unused byte lanes are masked. </w:t>
      </w:r>
      <w:r>
        <w:rPr>
          <w:rStyle w:val="VerbatimChar"/>
          <w:sz w:val="20"/>
        </w:rPr>
        <w:t>dfi_wrdata_mask = ~wstrb</w:t>
      </w:r>
      <w:r>
        <w:rPr>
          <w:sz w:val="20"/>
        </w:rPr>
        <w:t>, so the DRAM commits only the unmasked bytes.</w:t>
      </w:r>
      <w:bookmarkEnd w:id="4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0" w:name="__RefHeading___Toc26498_57032980"/>
      <w:bookmarkStart w:id="421" w:name="write-response-timing"/>
      <w:bookmarkEnd w:id="420"/>
      <w:r>
        <w:rPr>
          <w:rStyle w:val="SectionNumber"/>
          <w:b/>
          <w:color w:val="228B22"/>
          <w:sz w:val="28"/>
        </w:rPr>
        <w:t>19.7</w:t>
      </w:r>
      <w:r>
        <w:rPr>
          <w:b/>
          <w:color w:val="228B22"/>
          <w:sz w:val="28"/>
        </w:rPr>
        <w:tab/>
        <w:t>Write Response Timing</w:t>
      </w:r>
    </w:p>
    <w:p>
      <w:pPr>
        <w:pStyle w:val="FirstParagraph"/>
        <w:rPr/>
      </w:pPr>
      <w:r>
        <w:rPr>
          <w:sz w:val="20"/>
        </w:rPr>
        <w:t xml:space="preserve">The B response is </w:t>
      </w:r>
      <w:r>
        <w:rPr>
          <w:b/>
          <w:bCs/>
          <w:sz w:val="20"/>
        </w:rPr>
        <w:t>commit-driven</w:t>
      </w:r>
      <w:r>
        <w:rPr>
          <w:sz w:val="20"/>
        </w:rPr>
        <w:t>: it is returned once the write is accepted and committed by the controller (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raises B from the downstream commit-done handshake). A </w:t>
      </w:r>
      <w:r>
        <w:rPr>
          <w:rStyle w:val="VerbatimChar"/>
          <w:sz w:val="20"/>
        </w:rPr>
        <w:t>SLVERR</w:t>
      </w:r>
      <w:r>
        <w:rPr>
          <w:sz w:val="20"/>
        </w:rPr>
        <w:t xml:space="preserve"> B is self-generated by the intake for a malformed request; otherwise </w:t>
      </w:r>
      <w:r>
        <w:rPr>
          <w:rStyle w:val="VerbatimChar"/>
          <w:sz w:val="20"/>
        </w:rPr>
        <w:t>OKAY</w:t>
      </w:r>
      <w:r>
        <w:rPr>
          <w:sz w:val="20"/>
        </w:rPr>
        <w:t>.</w:t>
      </w:r>
      <w:bookmarkEnd w:id="4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2" w:name="__RefHeading___Toc26500_57032980"/>
      <w:bookmarkStart w:id="423" w:name="frontend-and-backpressure"/>
      <w:bookmarkEnd w:id="422"/>
      <w:r>
        <w:rPr>
          <w:rStyle w:val="SectionNumber"/>
          <w:b/>
          <w:color w:val="228B22"/>
          <w:sz w:val="28"/>
        </w:rPr>
        <w:t>19.8</w:t>
      </w:r>
      <w:r>
        <w:rPr>
          <w:b/>
          <w:color w:val="228B22"/>
          <w:sz w:val="28"/>
        </w:rPr>
        <w:tab/>
        <w:t>Frontend and Backpressure</w:t>
      </w:r>
    </w:p>
    <w:p>
      <w:pPr>
        <w:pStyle w:val="FirstParagraph"/>
        <w:rPr/>
      </w:pPr>
      <w:r>
        <w:rPr>
          <w:sz w:val="20"/>
        </w:rPr>
        <w:t xml:space="preserve">The AXI frontend is </w:t>
      </w:r>
      <w:r>
        <w:rPr>
          <w:rStyle w:val="VerbatimChar"/>
          <w:sz w:val="20"/>
        </w:rPr>
        <w:t>pumice_axi4_ifc</w:t>
      </w:r>
      <w:r>
        <w:rPr>
          <w:sz w:val="20"/>
        </w:rPr>
        <w:t>: dumb 1:1 write and read intakes (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pumice_rd_intake</w:t>
      </w:r>
      <w:r>
        <w:rPr>
          <w:sz w:val="20"/>
        </w:rPr>
        <w:t>) feeding a write-data CAM (</w:t>
      </w:r>
      <w:r>
        <w:rPr>
          <w:rStyle w:val="VerbatimChar"/>
          <w:sz w:val="20"/>
        </w:rPr>
        <w:t>pumice_wr_data_cam</w:t>
      </w:r>
      <w:r>
        <w:rPr>
          <w:sz w:val="20"/>
        </w:rPr>
        <w:t>, the write buffer / snarf source) and a read reorder CAM (</w:t>
      </w:r>
      <w:r>
        <w:rPr>
          <w:rStyle w:val="VerbatimChar"/>
          <w:sz w:val="20"/>
        </w:rPr>
        <w:t>pumice_rd_cmd_cam</w:t>
      </w:r>
      <w:r>
        <w:rPr>
          <w:sz w:val="20"/>
        </w:rPr>
        <w:t xml:space="preserve">), with in-order commit. There is no monolithic </w:t>
      </w:r>
      <w:r>
        <w:rPr>
          <w:rStyle w:val="VerbatimChar"/>
          <w:sz w:val="20"/>
        </w:rPr>
        <w:t>txn_queue</w:t>
      </w:r>
      <w:r>
        <w:rPr>
          <w:sz w:val="20"/>
        </w:rPr>
        <w:t>.</w:t>
      </w:r>
    </w:p>
    <w:p>
      <w:pPr>
        <w:pStyle w:val="Compact"/>
        <w:numPr>
          <w:ilvl w:val="0"/>
          <w:numId w:val="333"/>
        </w:numPr>
        <w:rPr/>
      </w:pPr>
      <w:r>
        <w:rPr/>
        <w:t xml:space="preserve">AW / AR </w:t>
      </w:r>
      <w:r>
        <w:rPr>
          <w:rStyle w:val="VerbatimChar"/>
        </w:rPr>
        <w:t>.ready</w:t>
      </w:r>
      <w:r>
        <w:rPr/>
        <w:t xml:space="preserve"> deassert when the corresponding intake or CAM cannot accept a new request (insertion </w:t>
      </w:r>
      <w:r>
        <w:rPr>
          <w:rStyle w:val="VerbatimChar"/>
        </w:rPr>
        <w:t>ready</w:t>
      </w:r>
      <w:r>
        <w:rPr/>
        <w:t xml:space="preserve"> low).</w:t>
      </w:r>
    </w:p>
    <w:p>
      <w:pPr>
        <w:pStyle w:val="Compact"/>
        <w:numPr>
          <w:ilvl w:val="0"/>
          <w:numId w:val="334"/>
        </w:numPr>
        <w:rPr/>
      </w:pPr>
      <w:r>
        <w:rPr/>
        <w:t xml:space="preserve">W </w:t>
      </w:r>
      <w:r>
        <w:rPr>
          <w:rStyle w:val="VerbatimChar"/>
        </w:rPr>
        <w:t>.ready</w:t>
      </w:r>
      <w:r>
        <w:rPr/>
        <w:t xml:space="preserve"> deasserts when the write-data path (CAM buffer) is full.</w:t>
      </w:r>
    </w:p>
    <w:p>
      <w:pPr>
        <w:pStyle w:val="Compact"/>
        <w:numPr>
          <w:ilvl w:val="0"/>
          <w:numId w:val="335"/>
        </w:numPr>
        <w:rPr/>
      </w:pPr>
      <w:r>
        <w:rPr/>
        <w:t xml:space="preserve">R / B </w:t>
      </w:r>
      <w:r>
        <w:rPr>
          <w:rStyle w:val="VerbatimChar"/>
        </w:rPr>
        <w:t>.valid</w:t>
      </w:r>
      <w:r>
        <w:rPr/>
        <w:t xml:space="preserve"> follow standard protocol; consumers may stall indefinitely without controller misbehavior.</w:t>
      </w:r>
      <w:bookmarkEnd w:id="4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4" w:name="__RefHeading___Toc26502_57032980"/>
      <w:bookmarkStart w:id="425" w:name="host-width-gearing"/>
      <w:bookmarkEnd w:id="424"/>
      <w:r>
        <w:rPr>
          <w:rStyle w:val="SectionNumber"/>
          <w:b/>
          <w:color w:val="228B22"/>
          <w:sz w:val="28"/>
        </w:rPr>
        <w:t>19.9</w:t>
      </w:r>
      <w:r>
        <w:rPr>
          <w:b/>
          <w:color w:val="228B22"/>
          <w:sz w:val="28"/>
        </w:rPr>
        <w:tab/>
        <w:t>Host-Width Gearing</w:t>
      </w:r>
    </w:p>
    <w:p>
      <w:pPr>
        <w:pStyle w:val="FirstParagraph"/>
        <w:rPr/>
      </w:pPr>
      <w:r>
        <w:rPr>
          <w:sz w:val="20"/>
        </w:rPr>
        <w:t xml:space="preserve">To use a host AXI data width different from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, instantiate the optional wrapper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 (parameter </w:t>
      </w:r>
      <w:r>
        <w:rPr>
          <w:rStyle w:val="VerbatimChar"/>
          <w:sz w:val="20"/>
        </w:rPr>
        <w:t>HOST_AXI_DATA_WIDTH</w:t>
      </w:r>
      <w:r>
        <w:rPr>
          <w:sz w:val="20"/>
        </w:rPr>
        <w:t xml:space="preserve">, verified at {64, 128, 256}). It inserts the repo’s formally-verified </w:t>
      </w:r>
      <w:r>
        <w:rPr>
          <w:rStyle w:val="VerbatimChar"/>
          <w:sz w:val="20"/>
        </w:rPr>
        <w:t>axi4_dwidth_converter_wr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axi4_dwidth_converter_rd</w:t>
      </w:r>
      <w:r>
        <w:rPr>
          <w:sz w:val="20"/>
        </w:rPr>
        <w:t xml:space="preserve"> between the host-width slave and the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-width core. When </w:t>
      </w:r>
      <w:r>
        <w:rPr>
          <w:rStyle w:val="VerbatimChar"/>
          <w:sz w:val="20"/>
        </w:rPr>
        <w:t>HOST_AXI_DATA_WIDTH == DW</w:t>
      </w:r>
      <w:r>
        <w:rPr>
          <w:sz w:val="20"/>
        </w:rPr>
        <w:t xml:space="preserve">, a generate branch bypasses the converters entirely, so the build is bit-identical to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(no converter, no added latency). See </w:t>
      </w:r>
      <w:r>
        <w:rPr>
          <w:rStyle w:val="VerbatimChar"/>
          <w:sz w:val="20"/>
        </w:rPr>
        <w:t>docs/AXI_DRAM_GEARING_SCOPE.md</w:t>
      </w:r>
      <w:r>
        <w:rPr>
          <w:sz w:val="20"/>
        </w:rPr>
        <w:t>.</w:t>
      </w:r>
      <w:bookmarkEnd w:id="4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6" w:name="__RefHeading___Toc26504_57032980"/>
      <w:bookmarkStart w:id="427" w:name="axi4-reset"/>
      <w:bookmarkEnd w:id="426"/>
      <w:r>
        <w:rPr>
          <w:rStyle w:val="SectionNumber"/>
          <w:b/>
          <w:color w:val="228B22"/>
          <w:sz w:val="28"/>
        </w:rPr>
        <w:t>19.10</w:t>
      </w:r>
      <w:r>
        <w:rPr>
          <w:b/>
          <w:color w:val="228B22"/>
          <w:sz w:val="28"/>
        </w:rPr>
        <w:tab/>
        <w:t>AXI4 Reset</w:t>
      </w:r>
    </w:p>
    <w:p>
      <w:pPr>
        <w:pStyle w:val="FirstParagraph"/>
        <w:rPr/>
      </w:pPr>
      <w:r>
        <w:rPr>
          <w:rStyle w:val="VerbatimChar"/>
          <w:sz w:val="20"/>
        </w:rPr>
        <w:t>aresetn</w:t>
      </w:r>
      <w:r>
        <w:rPr>
          <w:sz w:val="20"/>
        </w:rPr>
        <w:t xml:space="preserve"> is the AXI reset (active-low). When asserted, all AXI-side state is cleared.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aresetn</w:t>
      </w:r>
      <w:r>
        <w:rPr>
          <w:sz w:val="20"/>
        </w:rPr>
        <w:t xml:space="preserve"> clock and reset the controller/AXI domain; the DFI side uses the independent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dfi_rstn</w:t>
      </w:r>
      <w:r>
        <w:rPr>
          <w:sz w:val="20"/>
        </w:rPr>
        <w:t xml:space="preserve"> (see the DFI chapter).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28" w:name="axi4-slave-interface"/>
      <w:bookmarkStart w:id="429" w:name="axi4-res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8"/>
      <w:bookmarkEnd w:id="429"/>
    </w:p>
    <w:p>
      <w:pPr>
        <w:pStyle w:val="Heading1"/>
        <w:shd w:val="clear" w:color="auto" w:fill="404040"/>
        <w:spacing w:before="360" w:after="120"/>
        <w:rPr/>
      </w:pPr>
      <w:bookmarkStart w:id="430" w:name="__RefHeading___Toc26506_57032980"/>
      <w:bookmarkStart w:id="431" w:name="dfi-v2.1-master-interface"/>
      <w:bookmarkEnd w:id="430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DFI v2.1 Master Interface</w:t>
      </w:r>
    </w:p>
    <w:p>
      <w:pPr>
        <w:pStyle w:val="FirstParagraph"/>
        <w:rPr/>
      </w:pPr>
      <w:r>
        <w:rPr>
          <w:sz w:val="20"/>
        </w:rPr>
        <w:t>The controller drives DFI v2.1 master signals to the PHY. DFI v2.1 is the first DFI revision that supports LPDDR2; this controller targets that revision.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2" w:name="__RefHeading___Toc26508_57032980"/>
      <w:bookmarkStart w:id="433" w:name="gearing-and-per-phase-packing"/>
      <w:bookmarkEnd w:id="432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Gearing and Per-Phase Packing</w:t>
      </w:r>
    </w:p>
    <w:p>
      <w:pPr>
        <w:pStyle w:val="FirstParagraph"/>
        <w:rPr/>
      </w:pPr>
      <w:r>
        <w:rPr>
          <w:sz w:val="20"/>
        </w:rPr>
        <w:t xml:space="preserve">The gearing / phase count is set by the parameter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(default 2), </w:t>
      </w:r>
      <w:r>
        <w:rPr>
          <w:b/>
          <w:bCs/>
          <w:sz w:val="20"/>
        </w:rPr>
        <w:t>not</w:t>
      </w:r>
      <w:r>
        <w:rPr>
          <w:sz w:val="20"/>
        </w:rPr>
        <w:t xml:space="preserve"> </w:t>
      </w:r>
      <w:r>
        <w:rPr>
          <w:rStyle w:val="VerbatimChar"/>
          <w:sz w:val="20"/>
        </w:rPr>
        <w:t>N_PHASES</w:t>
      </w:r>
      <w:r>
        <w:rPr>
          <w:sz w:val="20"/>
        </w:rPr>
        <w:t xml:space="preserve">. Rather than the DFI </w:t>
      </w:r>
      <w:r>
        <w:rPr>
          <w:rStyle w:val="VerbatimChar"/>
          <w:sz w:val="20"/>
        </w:rPr>
        <w:t>_pN</w:t>
      </w:r>
      <w:r>
        <w:rPr>
          <w:sz w:val="20"/>
        </w:rPr>
        <w:t xml:space="preserve"> suffix convention, this controller packs the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sub-phases </w:t>
      </w:r>
      <w:r>
        <w:rPr>
          <w:b/>
          <w:bCs/>
          <w:sz w:val="20"/>
        </w:rPr>
        <w:t>flat</w:t>
      </w:r>
      <w:r>
        <w:rPr>
          <w:sz w:val="20"/>
        </w:rPr>
        <w:t xml:space="preserve"> into each bus. All DFI pins carry the </w:t>
      </w:r>
      <w:r>
        <w:rPr>
          <w:rStyle w:val="VerbatimChar"/>
          <w:sz w:val="20"/>
        </w:rPr>
        <w:t>_o</w:t>
      </w:r>
      <w:r>
        <w:rPr>
          <w:sz w:val="20"/>
        </w:rPr>
        <w:t>/</w:t>
      </w:r>
      <w:r>
        <w:rPr>
          <w:rStyle w:val="VerbatimChar"/>
          <w:sz w:val="20"/>
        </w:rPr>
        <w:t>_i</w:t>
      </w:r>
      <w:r>
        <w:rPr>
          <w:sz w:val="20"/>
        </w:rPr>
        <w:t xml:space="preserve"> direction suffix (e.g. </w:t>
      </w:r>
      <w:r>
        <w:rPr>
          <w:rStyle w:val="VerbatimChar"/>
          <w:sz w:val="20"/>
        </w:rPr>
        <w:t>dfi_address_o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dfi_rddata_i</w:t>
      </w:r>
      <w:r>
        <w:rPr>
          <w:sz w:val="20"/>
        </w:rPr>
        <w:t>).</w:t>
      </w:r>
    </w:p>
    <w:p>
      <w:pPr>
        <w:pStyle w:val="BodyText"/>
        <w:rPr/>
      </w:pPr>
      <w:r>
        <w:rPr>
          <w:sz w:val="20"/>
        </w:rPr>
        <w:t xml:space="preserve">Widths (top-level </w:t>
      </w:r>
      <w:r>
        <w:rPr>
          <w:rStyle w:val="VerbatimChar"/>
          <w:sz w:val="20"/>
        </w:rPr>
        <w:t>pumice_top</w:t>
      </w:r>
      <w:r>
        <w:rPr>
          <w:sz w:val="20"/>
        </w:rPr>
        <w:t>, derived from geometry):</w:t>
      </w:r>
    </w:p>
    <w:p>
      <w:pPr>
        <w:pStyle w:val="Compact"/>
        <w:numPr>
          <w:ilvl w:val="0"/>
          <w:numId w:val="336"/>
        </w:numPr>
        <w:rPr/>
      </w:pPr>
      <w:r>
        <w:rPr>
          <w:rStyle w:val="VerbatimChar"/>
        </w:rPr>
        <w:t>dfi_address_o</w:t>
      </w:r>
      <w:r>
        <w:rPr/>
        <w:t xml:space="preserve"> — </w:t>
      </w:r>
      <w:r>
        <w:rPr>
          <w:rStyle w:val="VerbatimChar"/>
        </w:rPr>
        <w:t>DFI_ADDR_BUS_W = ROW_WIDTH * DFI_RATE</w:t>
      </w:r>
    </w:p>
    <w:p>
      <w:pPr>
        <w:pStyle w:val="Compact"/>
        <w:numPr>
          <w:ilvl w:val="0"/>
          <w:numId w:val="337"/>
        </w:numPr>
        <w:rPr/>
      </w:pPr>
      <w:r>
        <w:rPr>
          <w:rStyle w:val="VerbatimChar"/>
        </w:rPr>
        <w:t>dfi_bank_o</w:t>
      </w:r>
      <w:r>
        <w:rPr/>
        <w:t xml:space="preserve"> — </w:t>
      </w:r>
      <w:r>
        <w:rPr>
          <w:rStyle w:val="VerbatimChar"/>
        </w:rPr>
        <w:t>$clog2(NUM_BANKS) * DFI_RATE</w:t>
      </w:r>
    </w:p>
    <w:p>
      <w:pPr>
        <w:pStyle w:val="Compact"/>
        <w:numPr>
          <w:ilvl w:val="0"/>
          <w:numId w:val="338"/>
        </w:numPr>
        <w:rPr/>
      </w:pPr>
      <w:r>
        <w:rPr>
          <w:rStyle w:val="VerbatimChar"/>
        </w:rPr>
        <w:t>dfi_cas_n_o</w:t>
      </w:r>
      <w:r>
        <w:rPr/>
        <w:t xml:space="preserve"> / </w:t>
      </w:r>
      <w:r>
        <w:rPr>
          <w:rStyle w:val="VerbatimChar"/>
        </w:rPr>
        <w:t>dfi_ras_n_o</w:t>
      </w:r>
      <w:r>
        <w:rPr/>
        <w:t xml:space="preserve"> / </w:t>
      </w:r>
      <w:r>
        <w:rPr>
          <w:rStyle w:val="VerbatimChar"/>
        </w:rPr>
        <w:t>dfi_we_n_o</w:t>
      </w:r>
      <w:r>
        <w:rPr/>
        <w:t xml:space="preserve"> — </w:t>
      </w:r>
      <w:r>
        <w:rPr>
          <w:rStyle w:val="VerbatimChar"/>
        </w:rPr>
        <w:t>1 * DFI_RATE</w:t>
      </w:r>
    </w:p>
    <w:p>
      <w:pPr>
        <w:pStyle w:val="Compact"/>
        <w:numPr>
          <w:ilvl w:val="0"/>
          <w:numId w:val="339"/>
        </w:numPr>
        <w:rPr/>
      </w:pPr>
      <w:r>
        <w:rPr>
          <w:rStyle w:val="VerbatimChar"/>
        </w:rPr>
        <w:t>dfi_cs_n_o</w:t>
      </w:r>
      <w:r>
        <w:rPr/>
        <w:t xml:space="preserve"> / </w:t>
      </w:r>
      <w:r>
        <w:rPr>
          <w:rStyle w:val="VerbatimChar"/>
        </w:rPr>
        <w:t>dfi_odt_o</w:t>
      </w:r>
      <w:r>
        <w:rPr/>
        <w:t xml:space="preserve"> — </w:t>
      </w:r>
      <w:r>
        <w:rPr>
          <w:rStyle w:val="VerbatimChar"/>
        </w:rPr>
        <w:t>NUM_RANKS * DFI_RATE</w:t>
      </w:r>
    </w:p>
    <w:p>
      <w:pPr>
        <w:pStyle w:val="Compact"/>
        <w:numPr>
          <w:ilvl w:val="0"/>
          <w:numId w:val="340"/>
        </w:numPr>
        <w:rPr/>
      </w:pPr>
      <w:r>
        <w:rPr>
          <w:rStyle w:val="VerbatimChar"/>
        </w:rPr>
        <w:t>dfi_wrdata_o</w:t>
      </w:r>
      <w:r>
        <w:rPr/>
        <w:t xml:space="preserve"> / </w:t>
      </w:r>
      <w:r>
        <w:rPr>
          <w:rStyle w:val="VerbatimChar"/>
        </w:rPr>
        <w:t>dfi_rddata_i</w:t>
      </w:r>
      <w:r>
        <w:rPr/>
        <w:t xml:space="preserve"> — </w:t>
      </w:r>
      <w:r>
        <w:rPr>
          <w:rStyle w:val="VerbatimChar"/>
        </w:rPr>
        <w:t>DFI_DATA_WIDTH = DRAM_BEAT_WIDTH * DFI_RATE</w:t>
      </w:r>
    </w:p>
    <w:p>
      <w:pPr>
        <w:pStyle w:val="Compact"/>
        <w:numPr>
          <w:ilvl w:val="0"/>
          <w:numId w:val="341"/>
        </w:numPr>
        <w:rPr/>
      </w:pPr>
      <w:r>
        <w:rPr>
          <w:rStyle w:val="VerbatimChar"/>
        </w:rPr>
        <w:t>dfi_wrdata_mask_o</w:t>
      </w:r>
      <w:r>
        <w:rPr/>
        <w:t xml:space="preserve"> — </w:t>
      </w:r>
      <w:r>
        <w:rPr>
          <w:rStyle w:val="VerbatimChar"/>
        </w:rPr>
        <w:t>DFI_DATA_WIDTH/8</w:t>
      </w:r>
    </w:p>
    <w:p>
      <w:pPr>
        <w:pStyle w:val="Compact"/>
        <w:numPr>
          <w:ilvl w:val="0"/>
          <w:numId w:val="342"/>
        </w:numPr>
        <w:rPr/>
      </w:pPr>
      <w:r>
        <w:rPr>
          <w:rStyle w:val="VerbatimChar"/>
        </w:rPr>
        <w:t>dfi_wrdata_en_o</w:t>
      </w:r>
      <w:r>
        <w:rPr/>
        <w:t xml:space="preserve"> / </w:t>
      </w:r>
      <w:r>
        <w:rPr>
          <w:rStyle w:val="VerbatimChar"/>
        </w:rPr>
        <w:t>dfi_rddata_en_o</w:t>
      </w:r>
      <w:r>
        <w:rPr/>
        <w:t xml:space="preserve"> — </w:t>
      </w:r>
      <w:r>
        <w:rPr>
          <w:rStyle w:val="VerbatimChar"/>
        </w:rPr>
        <w:t>DFI_RATE</w:t>
      </w:r>
    </w:p>
    <w:p>
      <w:pPr>
        <w:pStyle w:val="Compact"/>
        <w:numPr>
          <w:ilvl w:val="0"/>
          <w:numId w:val="343"/>
        </w:numPr>
        <w:rPr/>
      </w:pPr>
      <w:r>
        <w:rPr>
          <w:rStyle w:val="VerbatimChar"/>
        </w:rPr>
        <w:t>dfi_rddata_valid_i</w:t>
      </w:r>
      <w:r>
        <w:rPr/>
        <w:t xml:space="preserve"> — </w:t>
      </w:r>
      <w:r>
        <w:rPr>
          <w:rStyle w:val="VerbatimChar"/>
        </w:rPr>
        <w:t>DFI_RATE</w:t>
      </w:r>
    </w:p>
    <w:p>
      <w:pPr>
        <w:pStyle w:val="FirstParagraph"/>
        <w:rPr/>
      </w:pPr>
      <w:r>
        <w:rPr>
          <w:sz w:val="20"/>
        </w:rPr>
        <w:t xml:space="preserve">Per-phase slice </w:t>
      </w:r>
      <w:r>
        <w:rPr>
          <w:rStyle w:val="VerbatimChar"/>
          <w:sz w:val="20"/>
        </w:rPr>
        <w:t>p</w:t>
      </w:r>
      <w:r>
        <w:rPr>
          <w:sz w:val="20"/>
        </w:rPr>
        <w:t xml:space="preserve"> of a bus occupies </w:t>
      </w:r>
      <w:r>
        <w:rPr>
          <w:rStyle w:val="VerbatimChar"/>
          <w:sz w:val="20"/>
        </w:rPr>
        <w:t>[p*W_phase +: W_phase]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Command placement (see </w:t>
      </w:r>
      <w:r>
        <w:rPr>
          <w:rStyle w:val="VerbatimChar"/>
          <w:sz w:val="20"/>
        </w:rPr>
        <w:t>dfi_cmd_formatter.sv</w:t>
      </w:r>
      <w:r>
        <w:rPr>
          <w:sz w:val="20"/>
        </w:rPr>
        <w:t xml:space="preserve">): the decoded DDR2 command is placed on a target sub-phase — READ on </w:t>
      </w:r>
      <w:r>
        <w:rPr>
          <w:rStyle w:val="VerbatimChar"/>
          <w:sz w:val="20"/>
        </w:rPr>
        <w:t>rd_phase</w:t>
      </w:r>
      <w:r>
        <w:rPr>
          <w:sz w:val="20"/>
        </w:rPr>
        <w:t xml:space="preserve">, WRITE on </w:t>
      </w:r>
      <w:r>
        <w:rPr>
          <w:rStyle w:val="VerbatimChar"/>
          <w:sz w:val="20"/>
        </w:rPr>
        <w:t>wr_phase</w:t>
      </w:r>
      <w:r>
        <w:rPr>
          <w:sz w:val="20"/>
        </w:rPr>
        <w:t xml:space="preserve"> (both CSR-driven via the </w:t>
      </w:r>
      <w:r>
        <w:rPr>
          <w:rStyle w:val="VerbatimChar"/>
          <w:sz w:val="20"/>
        </w:rPr>
        <w:t>DFI_PHASE</w:t>
      </w:r>
      <w:r>
        <w:rPr>
          <w:sz w:val="20"/>
        </w:rPr>
        <w:t xml:space="preserve"> register), and all other commands (ACT / PRE / REF / MRS) on phase 0. Non-driven phases emit NOP. This aligns R/W commands with the PHY’s </w:t>
      </w:r>
      <w:r>
        <w:rPr>
          <w:rStyle w:val="VerbatimChar"/>
          <w:sz w:val="20"/>
        </w:rPr>
        <w:t>rdphase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wrphase</w:t>
      </w:r>
      <w:r>
        <w:rPr>
          <w:sz w:val="20"/>
        </w:rPr>
        <w:t xml:space="preserve"> contract.</w:t>
      </w:r>
      <w:bookmarkEnd w:id="4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4" w:name="__RefHeading___Toc26510_57032980"/>
      <w:bookmarkStart w:id="435" w:name="command-interface-mc-phy"/>
      <w:bookmarkEnd w:id="434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Command Interface (MC → PHY)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87"/>
        <w:gridCol w:w="2313"/>
        <w:gridCol w:w="5260"/>
      </w:tblGrid>
      <w:tr>
        <w:trPr>
          <w:tblHeader w:val="true"/>
        </w:trPr>
        <w:tc>
          <w:tcPr>
            <w:tcW w:w="17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31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dfi_address_o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ROW_WIDTH*DFI_RATE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DDR2: row / column per phase; LPDDR2: 20-bit packed CA word on the low bits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dfi_bank_o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clog2(NUM_BANKS)*DFI_RATE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DDR2: bank; LPDDR2: held idle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dfi_cas_n_o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DDR2: CAS encoding; LPDDR2: held idle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dfi_ras_n_o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DDR2: RAS encoding; LPDDR2: held idle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dfi_we_n_o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DDR2: WE encoding; LPDDR2: held idle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dfi_cs_n_o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NUM_RANKS*DFI_RATE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Per-rank chip select;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cs_n[r]=0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selects rank r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dfi_odt_o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NUM_RANKS*DFI_RATE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On-die termination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There is no </w:t>
      </w:r>
      <w:r>
        <w:rPr>
          <w:rStyle w:val="VerbatimChar"/>
          <w:sz w:val="20"/>
        </w:rPr>
        <w:t>dfi_cke</w:t>
      </w:r>
      <w:r>
        <w:rPr>
          <w:sz w:val="20"/>
        </w:rPr>
        <w:t xml:space="preserve"> or </w:t>
      </w:r>
      <w:r>
        <w:rPr>
          <w:rStyle w:val="VerbatimChar"/>
          <w:sz w:val="20"/>
        </w:rPr>
        <w:t>dfi_reset_n</w:t>
      </w:r>
      <w:r>
        <w:rPr>
          <w:sz w:val="20"/>
        </w:rPr>
        <w:t xml:space="preserve"> port on the controller top; CKE / reset sequencing is not part of this pin bus.</w:t>
      </w:r>
    </w:p>
    <w:p>
      <w:pPr>
        <w:pStyle w:val="Heading3"/>
        <w:spacing w:before="200" w:after="80"/>
        <w:rPr/>
      </w:pPr>
      <w:bookmarkStart w:id="436" w:name="__RefHeading___Toc26512_57032980"/>
      <w:bookmarkStart w:id="437" w:name="ddr2-command-encoding-jesd79-2"/>
      <w:bookmarkEnd w:id="436"/>
      <w:r>
        <w:rPr>
          <w:rStyle w:val="SectionNumber"/>
          <w:b/>
          <w:color w:val="404040"/>
          <w:sz w:val="24"/>
        </w:rPr>
        <w:t>20.2.1</w:t>
      </w:r>
      <w:r>
        <w:rPr>
          <w:b/>
          <w:color w:val="404040"/>
          <w:sz w:val="24"/>
        </w:rPr>
        <w:tab/>
        <w:t>DDR2 Command Encoding (JESD79-2)</w:t>
      </w:r>
    </w:p>
    <w:p>
      <w:pPr>
        <w:pStyle w:val="FirstParagraph"/>
        <w:rPr/>
      </w:pPr>
      <w:r>
        <w:rPr>
          <w:sz w:val="20"/>
        </w:rPr>
        <w:t xml:space="preserve">The DDR2 truth table implemented by </w:t>
      </w:r>
      <w:r>
        <w:rPr>
          <w:rStyle w:val="VerbatimChar"/>
          <w:sz w:val="20"/>
        </w:rPr>
        <w:t>dfi_cmd_formatter.sv</w:t>
      </w:r>
      <w:r>
        <w:rPr>
          <w:sz w:val="20"/>
        </w:rPr>
        <w:t>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25"/>
        <w:gridCol w:w="826"/>
        <w:gridCol w:w="963"/>
        <w:gridCol w:w="964"/>
        <w:gridCol w:w="824"/>
        <w:gridCol w:w="1101"/>
        <w:gridCol w:w="2342"/>
        <w:gridCol w:w="1514"/>
      </w:tblGrid>
      <w:tr>
        <w:trPr>
          <w:tblHeader w:val="true"/>
        </w:trPr>
        <w:tc>
          <w:tcPr>
            <w:tcW w:w="8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</w:t>
            </w:r>
          </w:p>
        </w:tc>
        <w:tc>
          <w:tcPr>
            <w:tcW w:w="82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cs_n</w:t>
            </w:r>
          </w:p>
        </w:tc>
        <w:tc>
          <w:tcPr>
            <w:tcW w:w="9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ras_n</w:t>
            </w:r>
          </w:p>
        </w:tc>
        <w:tc>
          <w:tcPr>
            <w:tcW w:w="9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cas_n</w:t>
            </w:r>
          </w:p>
        </w:tc>
        <w:tc>
          <w:tcPr>
            <w:tcW w:w="8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we_n</w:t>
            </w:r>
          </w:p>
        </w:tc>
        <w:tc>
          <w:tcPr>
            <w:tcW w:w="11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bank</w:t>
            </w:r>
          </w:p>
        </w:tc>
        <w:tc>
          <w:tcPr>
            <w:tcW w:w="234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addr[10]</w:t>
            </w:r>
          </w:p>
        </w:tc>
        <w:tc>
          <w:tcPr>
            <w:tcW w:w="15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addr[..0]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NOP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RDA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(auto-PRE)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(auto-PRE)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(single bank)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(all banks)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 idx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 data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 data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cs_n</w:t>
      </w:r>
      <w:r>
        <w:rPr>
          <w:sz w:val="20"/>
        </w:rPr>
        <w:t xml:space="preserve"> is per-rank: </w:t>
      </w:r>
      <w:r>
        <w:rPr>
          <w:rStyle w:val="VerbatimChar"/>
          <w:sz w:val="20"/>
        </w:rPr>
        <w:t>cs_n[r]=0</w:t>
      </w:r>
      <w:r>
        <w:rPr>
          <w:sz w:val="20"/>
        </w:rPr>
        <w:t xml:space="preserve"> selects rank r; all-ones deselects (NOP). A10 (</w:t>
      </w:r>
      <w:r>
        <w:rPr>
          <w:rStyle w:val="VerbatimChar"/>
          <w:sz w:val="20"/>
        </w:rPr>
        <w:t>addr[10]</w:t>
      </w:r>
      <w:r>
        <w:rPr>
          <w:sz w:val="20"/>
        </w:rPr>
        <w:t>) is the auto-precharge bit for RD/WR and the all-bank bit for PRE. MRS carries its mode-register data on the row field (</w:t>
      </w:r>
      <w:r>
        <w:rPr>
          <w:rStyle w:val="VerbatimChar"/>
          <w:sz w:val="20"/>
        </w:rPr>
        <w:t>cmd_row_i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ROW_WIDTH</w:t>
      </w:r>
      <w:r>
        <w:rPr>
          <w:sz w:val="20"/>
        </w:rPr>
        <w:t>), not the column field, so the full DDR2 MR bit range is preserved.</w:t>
      </w:r>
      <w:bookmarkEnd w:id="437"/>
    </w:p>
    <w:p>
      <w:pPr>
        <w:pStyle w:val="Heading3"/>
        <w:spacing w:before="200" w:after="80"/>
        <w:rPr/>
      </w:pPr>
      <w:bookmarkStart w:id="438" w:name="__RefHeading___Toc26514_57032980"/>
      <w:bookmarkStart w:id="439" w:name="lpddr2-command-encoding-jesd209-2f"/>
      <w:bookmarkEnd w:id="438"/>
      <w:r>
        <w:rPr>
          <w:rStyle w:val="SectionNumber"/>
          <w:b/>
          <w:color w:val="404040"/>
          <w:sz w:val="24"/>
        </w:rPr>
        <w:t>20.2.2</w:t>
      </w:r>
      <w:r>
        <w:rPr>
          <w:b/>
          <w:color w:val="404040"/>
          <w:sz w:val="24"/>
        </w:rPr>
        <w:tab/>
        <w:t>LPDDR2 Command Encoding (JESD209-2F)</w:t>
      </w:r>
    </w:p>
    <w:p>
      <w:pPr>
        <w:pStyle w:val="FirstParagraph"/>
        <w:rPr/>
      </w:pPr>
      <w:r>
        <w:rPr>
          <w:sz w:val="20"/>
        </w:rPr>
        <w:t xml:space="preserve">LPDDR2 is fully functional (reads and writes). LPDDR2 has no RAS/CAS/WE strobes: the command and a scrambled address are multiplexed onto the 10-bit CA bus over two clock edges. </w:t>
      </w:r>
      <w:r>
        <w:rPr>
          <w:rStyle w:val="VerbatimChar"/>
          <w:sz w:val="20"/>
        </w:rPr>
        <w:t>dfi_cmd_formatter.sv</w:t>
      </w:r>
      <w:r>
        <w:rPr>
          <w:sz w:val="20"/>
        </w:rPr>
        <w:t xml:space="preserve"> builds the bit-exact JESD209-2F Table 60 encoding as a flat </w:t>
      </w:r>
      <w:r>
        <w:rPr>
          <w:b/>
          <w:bCs/>
          <w:sz w:val="20"/>
        </w:rPr>
        <w:t>20-bit</w:t>
      </w:r>
      <w:r>
        <w:rPr>
          <w:sz w:val="20"/>
        </w:rPr>
        <w:t xml:space="preserve"> word (10 bits rising + 10 bits falling) placed on the low 20 bits of </w:t>
      </w:r>
      <w:r>
        <w:rPr>
          <w:rStyle w:val="VerbatimChar"/>
          <w:sz w:val="20"/>
        </w:rPr>
        <w:t>dfi_address_o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dfi_ras_n_o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dfi_cas_n_o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dfi_we_n_o</w:t>
      </w:r>
      <w:r>
        <w:rPr>
          <w:sz w:val="20"/>
        </w:rPr>
        <w:t xml:space="preserve"> are held idle and </w:t>
      </w:r>
      <w:r>
        <w:rPr>
          <w:rStyle w:val="VerbatimChar"/>
          <w:sz w:val="20"/>
        </w:rPr>
        <w:t>dfi_cs_n_o</w:t>
      </w:r>
      <w:r>
        <w:rPr>
          <w:sz w:val="20"/>
        </w:rPr>
        <w:t xml:space="preserve"> is asserted for the target rank. The full pin layout is the locked spec in </w:t>
      </w:r>
      <w:r>
        <w:rPr>
          <w:rStyle w:val="VerbatimChar"/>
          <w:sz w:val="20"/>
        </w:rPr>
        <w:t>rtl/LPDDR2_CA_ENCODING.md</w:t>
      </w:r>
      <w:r>
        <w:rPr>
          <w:sz w:val="20"/>
        </w:rPr>
        <w:t>, which both the RTL and the DV BFM encode against.</w:t>
      </w:r>
      <w:bookmarkEnd w:id="435"/>
      <w:bookmarkEnd w:id="43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0" w:name="__RefHeading___Toc26516_57032980"/>
      <w:bookmarkStart w:id="441" w:name="write-data-interface-mc-phy"/>
      <w:bookmarkEnd w:id="440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Write Data Interface (MC → PHY)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11"/>
        <w:gridCol w:w="2313"/>
        <w:gridCol w:w="4736"/>
      </w:tblGrid>
      <w:tr>
        <w:trPr>
          <w:tblHeader w:val="true"/>
        </w:trPr>
        <w:tc>
          <w:tcPr>
            <w:tcW w:w="23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31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7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3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DFI_DATA_WIDTH</w:t>
            </w:r>
          </w:p>
        </w:tc>
        <w:tc>
          <w:tcPr>
            <w:tcW w:w="4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(one DFI word = all phases)</w:t>
            </w:r>
          </w:p>
        </w:tc>
      </w:tr>
      <w:tr>
        <w:trPr/>
        <w:tc>
          <w:tcPr>
            <w:tcW w:w="23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dfi_wrdata_en_o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during valid write-data phases</w:t>
            </w:r>
          </w:p>
        </w:tc>
      </w:tr>
      <w:tr>
        <w:trPr/>
        <w:tc>
          <w:tcPr>
            <w:tcW w:w="23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dfi_wrdata_mask_o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DFI_DATA_WIDTH/8</w:t>
            </w:r>
          </w:p>
        </w:tc>
        <w:tc>
          <w:tcPr>
            <w:tcW w:w="4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mask = ~wstrb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 = mask byte)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Write data is driven by </w:t>
      </w:r>
      <w:r>
        <w:rPr>
          <w:rStyle w:val="VerbatimChar"/>
          <w:sz w:val="20"/>
        </w:rPr>
        <w:t>pumice_dfi_wr_serializer</w:t>
      </w:r>
      <w:r>
        <w:rPr>
          <w:sz w:val="20"/>
        </w:rPr>
        <w:t xml:space="preserve">: on a WR command it waits </w:t>
      </w:r>
      <w:r>
        <w:rPr>
          <w:rStyle w:val="VerbatimChar"/>
          <w:sz w:val="20"/>
        </w:rPr>
        <w:t>t_phy_wrlat</w:t>
      </w:r>
      <w:r>
        <w:rPr>
          <w:sz w:val="20"/>
        </w:rPr>
        <w:t xml:space="preserve"> DFI cycles, then streams one DFI word per cycle from the write-data FIFO until the burst’s last word (bubble-free, back-to-back bursts).</w:t>
      </w:r>
      <w:bookmarkEnd w:id="4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2" w:name="__RefHeading___Toc26518_57032980"/>
      <w:bookmarkStart w:id="443" w:name="read-data-interface-phy-mc"/>
      <w:bookmarkEnd w:id="442"/>
      <w:r>
        <w:rPr>
          <w:rStyle w:val="SectionNumber"/>
          <w:b/>
          <w:color w:val="228B22"/>
          <w:sz w:val="28"/>
        </w:rPr>
        <w:t>20.4</w:t>
      </w:r>
      <w:r>
        <w:rPr>
          <w:b/>
          <w:color w:val="228B22"/>
          <w:sz w:val="28"/>
        </w:rPr>
        <w:tab/>
        <w:t>Read Data Interface (PHY ↔ MC)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81"/>
        <w:gridCol w:w="2029"/>
        <w:gridCol w:w="1240"/>
        <w:gridCol w:w="3609"/>
      </w:tblGrid>
      <w:tr>
        <w:trPr>
          <w:tblHeader w:val="true"/>
        </w:trPr>
        <w:tc>
          <w:tcPr>
            <w:tcW w:w="24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0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36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4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dfi_rddata_i</w:t>
            </w:r>
          </w:p>
        </w:tc>
        <w:tc>
          <w:tcPr>
            <w:tcW w:w="2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DFI_DATA_WIDTH</w:t>
            </w:r>
          </w:p>
        </w:tc>
        <w:tc>
          <w:tcPr>
            <w:tcW w:w="1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 → MC</w:t>
            </w:r>
          </w:p>
        </w:tc>
        <w:tc>
          <w:tcPr>
            <w:tcW w:w="3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(one DFI word)</w:t>
            </w:r>
          </w:p>
        </w:tc>
      </w:tr>
      <w:tr>
        <w:trPr/>
        <w:tc>
          <w:tcPr>
            <w:tcW w:w="24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dfi_rddata_valid_i</w:t>
            </w:r>
          </w:p>
        </w:tc>
        <w:tc>
          <w:tcPr>
            <w:tcW w:w="2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1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 → MC</w:t>
            </w:r>
          </w:p>
        </w:tc>
        <w:tc>
          <w:tcPr>
            <w:tcW w:w="3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when a read word is valid</w:t>
            </w:r>
          </w:p>
        </w:tc>
      </w:tr>
      <w:tr>
        <w:trPr/>
        <w:tc>
          <w:tcPr>
            <w:tcW w:w="24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dfi_rddata_en_o</w:t>
            </w:r>
          </w:p>
        </w:tc>
        <w:tc>
          <w:tcPr>
            <w:tcW w:w="2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1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MC → PHY</w:t>
            </w:r>
          </w:p>
        </w:tc>
        <w:tc>
          <w:tcPr>
            <w:tcW w:w="3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capture window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Read alignment is done by </w:t>
      </w:r>
      <w:r>
        <w:rPr>
          <w:rStyle w:val="VerbatimChar"/>
          <w:sz w:val="20"/>
        </w:rPr>
        <w:t>pumice_dfi_rd_aligner</w:t>
      </w:r>
      <w:r>
        <w:rPr>
          <w:sz w:val="20"/>
        </w:rPr>
        <w:t xml:space="preserve">: on a RD command it asserts </w:t>
      </w:r>
      <w:r>
        <w:rPr>
          <w:rStyle w:val="VerbatimChar"/>
          <w:sz w:val="20"/>
        </w:rPr>
        <w:t>dfi_rddata_en_o</w:t>
      </w:r>
      <w:r>
        <w:rPr>
          <w:sz w:val="20"/>
        </w:rPr>
        <w:t xml:space="preserve"> for the burst’s word count starting </w:t>
      </w:r>
      <w:r>
        <w:rPr>
          <w:rStyle w:val="VerbatimChar"/>
          <w:sz w:val="20"/>
        </w:rPr>
        <w:t>t_rddata_en</w:t>
      </w:r>
      <w:r>
        <w:rPr>
          <w:sz w:val="20"/>
        </w:rPr>
        <w:t xml:space="preserve"> DFI cycles later, and captures </w:t>
      </w:r>
      <w:r>
        <w:rPr>
          <w:rStyle w:val="VerbatimChar"/>
          <w:sz w:val="20"/>
        </w:rPr>
        <w:t>dfi_rddata_i</w:t>
      </w:r>
      <w:r>
        <w:rPr>
          <w:sz w:val="20"/>
        </w:rPr>
        <w:t xml:space="preserve"> on each </w:t>
      </w:r>
      <w:r>
        <w:rPr>
          <w:rStyle w:val="VerbatimChar"/>
          <w:sz w:val="20"/>
        </w:rPr>
        <w:t>dfi_rddata_valid_i</w:t>
      </w:r>
      <w:r>
        <w:rPr>
          <w:sz w:val="20"/>
        </w:rPr>
        <w:t xml:space="preserve">. There is no </w:t>
      </w:r>
      <w:r>
        <w:rPr>
          <w:rStyle w:val="VerbatimChar"/>
          <w:sz w:val="20"/>
        </w:rPr>
        <w:t>dfi_rddata_dnv</w:t>
      </w:r>
      <w:r>
        <w:rPr>
          <w:sz w:val="20"/>
        </w:rPr>
        <w:t xml:space="preserve"> port.</w:t>
      </w:r>
      <w:bookmarkEnd w:id="4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4" w:name="__RefHeading___Toc26520_57032980"/>
      <w:bookmarkStart w:id="445" w:name="status-init-interface"/>
      <w:bookmarkEnd w:id="444"/>
      <w:r>
        <w:rPr>
          <w:rStyle w:val="SectionNumber"/>
          <w:b/>
          <w:color w:val="228B22"/>
          <w:sz w:val="28"/>
        </w:rPr>
        <w:t>20.5</w:t>
      </w:r>
      <w:r>
        <w:rPr>
          <w:b/>
          <w:color w:val="228B22"/>
          <w:sz w:val="28"/>
        </w:rPr>
        <w:tab/>
        <w:t>Status / Init Interface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24"/>
        <w:gridCol w:w="829"/>
        <w:gridCol w:w="1303"/>
        <w:gridCol w:w="4503"/>
      </w:tblGrid>
      <w:tr>
        <w:trPr>
          <w:tblHeader w:val="true"/>
        </w:trPr>
        <w:tc>
          <w:tcPr>
            <w:tcW w:w="27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8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3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45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7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dfi_init_start_o</w:t>
            </w:r>
          </w:p>
        </w:tc>
        <w:tc>
          <w:tcPr>
            <w:tcW w:w="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MC → PHY</w:t>
            </w:r>
          </w:p>
        </w:tc>
        <w:tc>
          <w:tcPr>
            <w:tcW w:w="45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requests PHY init start</w:t>
            </w:r>
          </w:p>
        </w:tc>
      </w:tr>
      <w:tr>
        <w:trPr/>
        <w:tc>
          <w:tcPr>
            <w:tcW w:w="27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dfi_init_complete_i</w:t>
            </w:r>
          </w:p>
        </w:tc>
        <w:tc>
          <w:tcPr>
            <w:tcW w:w="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 → MC</w:t>
            </w:r>
          </w:p>
        </w:tc>
        <w:tc>
          <w:tcPr>
            <w:tcW w:w="45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when the PHY has finished init</w:t>
            </w:r>
          </w:p>
        </w:tc>
      </w:tr>
    </w:tbl>
    <w:p>
      <w:pPr>
        <w:pStyle w:val="BodyText"/>
        <w:rPr/>
      </w:pPr>
      <w:bookmarkStart w:id="446" w:name="status-init-interface"/>
      <w:r>
        <w:rPr>
          <w:sz w:val="20"/>
        </w:rPr>
        <w:t>These are the only status handshake pins on the controller top. Update and training sub-interfaces are not present on this pin bus.</w:t>
      </w:r>
      <w:bookmarkEnd w:id="44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7" w:name="__RefHeading___Toc26522_57032980"/>
      <w:bookmarkStart w:id="448" w:name="timing-parameters-honored"/>
      <w:bookmarkEnd w:id="447"/>
      <w:r>
        <w:rPr>
          <w:rStyle w:val="SectionNumber"/>
          <w:b/>
          <w:color w:val="228B22"/>
          <w:sz w:val="28"/>
        </w:rPr>
        <w:t>20.6</w:t>
      </w:r>
      <w:r>
        <w:rPr>
          <w:b/>
          <w:color w:val="228B22"/>
          <w:sz w:val="28"/>
        </w:rPr>
        <w:tab/>
        <w:t>Timing Parameters Honored</w:t>
      </w:r>
    </w:p>
    <w:p>
      <w:pPr>
        <w:pStyle w:val="FirstParagraph"/>
        <w:rPr/>
      </w:pPr>
      <w:r>
        <w:rPr>
          <w:sz w:val="20"/>
        </w:rPr>
        <w:t>The DFI datapath (</w:t>
      </w:r>
      <w:r>
        <w:rPr>
          <w:rStyle w:val="VerbatimChar"/>
          <w:sz w:val="20"/>
        </w:rPr>
        <w:t>pumice_dfi_layer</w:t>
      </w:r>
      <w:r>
        <w:rPr>
          <w:sz w:val="20"/>
        </w:rPr>
        <w:t>) honors these CSR-driven knobs:</w:t>
      </w:r>
    </w:p>
    <w:p>
      <w:pPr>
        <w:pStyle w:val="Compact"/>
        <w:numPr>
          <w:ilvl w:val="0"/>
          <w:numId w:val="344"/>
        </w:numPr>
        <w:rPr/>
      </w:pPr>
      <w:r>
        <w:rPr>
          <w:rStyle w:val="VerbatimChar"/>
        </w:rPr>
        <w:t>t_phy_wrlat</w:t>
      </w:r>
      <w:r>
        <w:rPr/>
        <w:t xml:space="preserve"> — delay from the WR command to </w:t>
      </w:r>
      <w:r>
        <w:rPr>
          <w:rStyle w:val="VerbatimChar"/>
        </w:rPr>
        <w:t>dfi_wrdata_en</w:t>
      </w:r>
      <w:r>
        <w:rPr/>
        <w:t xml:space="preserve"> (write serializer)</w:t>
      </w:r>
    </w:p>
    <w:p>
      <w:pPr>
        <w:pStyle w:val="Compact"/>
        <w:numPr>
          <w:ilvl w:val="0"/>
          <w:numId w:val="345"/>
        </w:numPr>
        <w:rPr/>
      </w:pPr>
      <w:r>
        <w:rPr>
          <w:rStyle w:val="VerbatimChar"/>
        </w:rPr>
        <w:t>t_rddata_en</w:t>
      </w:r>
      <w:r>
        <w:rPr/>
        <w:t xml:space="preserve"> — delay from the RD command to the </w:t>
      </w:r>
      <w:r>
        <w:rPr>
          <w:rStyle w:val="VerbatimChar"/>
        </w:rPr>
        <w:t>dfi_rddata_en</w:t>
      </w:r>
      <w:r>
        <w:rPr/>
        <w:t xml:space="preserve"> capture window (read aligner)</w:t>
      </w:r>
    </w:p>
    <w:p>
      <w:pPr>
        <w:pStyle w:val="Compact"/>
        <w:numPr>
          <w:ilvl w:val="0"/>
          <w:numId w:val="346"/>
        </w:numPr>
        <w:rPr/>
      </w:pPr>
      <w:r>
        <w:rPr>
          <w:rStyle w:val="VerbatimChar"/>
        </w:rPr>
        <w:t>rd_phase</w:t>
      </w:r>
      <w:r>
        <w:rPr/>
        <w:t xml:space="preserve"> / </w:t>
      </w:r>
      <w:r>
        <w:rPr>
          <w:rStyle w:val="VerbatimChar"/>
        </w:rPr>
        <w:t>wr_phase</w:t>
      </w:r>
      <w:r>
        <w:rPr/>
        <w:t xml:space="preserve"> — the DFI sub-phase carrying the READ / WRITE command (</w:t>
      </w:r>
      <w:r>
        <w:rPr>
          <w:rStyle w:val="VerbatimChar"/>
        </w:rPr>
        <w:t>DFI_PHASE</w:t>
      </w:r>
      <w:r>
        <w:rPr/>
        <w:t xml:space="preserve"> register)</w:t>
      </w:r>
      <w:bookmarkEnd w:id="44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9" w:name="__RefHeading___Toc26524_57032980"/>
      <w:bookmarkStart w:id="450" w:name="clock-domains-and-cdc"/>
      <w:bookmarkEnd w:id="449"/>
      <w:r>
        <w:rPr>
          <w:rStyle w:val="SectionNumber"/>
          <w:b/>
          <w:color w:val="228B22"/>
          <w:sz w:val="28"/>
        </w:rPr>
        <w:t>20.7</w:t>
      </w:r>
      <w:r>
        <w:rPr>
          <w:b/>
          <w:color w:val="228B22"/>
          <w:sz w:val="28"/>
        </w:rPr>
        <w:tab/>
        <w:t>Clock Domains and CDC</w:t>
      </w:r>
    </w:p>
    <w:p>
      <w:pPr>
        <w:pStyle w:val="FirstParagraph"/>
        <w:rPr/>
      </w:pPr>
      <w:r>
        <w:rPr>
          <w:sz w:val="20"/>
        </w:rPr>
        <w:t xml:space="preserve">The controller/AXI side runs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; the PHY/DFI side runs on the independent input clock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(with </w:t>
      </w:r>
      <w:r>
        <w:rPr>
          <w:rStyle w:val="VerbatimChar"/>
          <w:sz w:val="20"/>
        </w:rPr>
        <w:t>dfi_rstn</w:t>
      </w:r>
      <w:r>
        <w:rPr>
          <w:sz w:val="20"/>
        </w:rPr>
        <w:t xml:space="preserve">). The two are </w:t>
      </w:r>
      <w:r>
        <w:rPr>
          <w:b/>
          <w:bCs/>
          <w:sz w:val="20"/>
        </w:rPr>
        <w:t>not</w:t>
      </w:r>
      <w:r>
        <w:rPr>
          <w:sz w:val="20"/>
        </w:rPr>
        <w:t xml:space="preserve"> related by a fixed frequency ratio and there is no combinational phase replication.</w:t>
      </w:r>
    </w:p>
    <w:p>
      <w:pPr>
        <w:pStyle w:val="BodyText"/>
        <w:rPr/>
      </w:pPr>
      <w:r>
        <w:rPr>
          <w:sz w:val="20"/>
        </w:rPr>
        <w:t xml:space="preserve">The single clock-domain crossing lives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(in </w:t>
      </w:r>
      <w:r>
        <w:rPr>
          <w:rStyle w:val="VerbatimChar"/>
          <w:sz w:val="20"/>
        </w:rPr>
        <w:t>pumice_dfi_cdc</w:t>
      </w:r>
      <w:r>
        <w:rPr>
          <w:sz w:val="20"/>
        </w:rPr>
        <w:t xml:space="preserve">) and is built from </w:t>
      </w:r>
      <w:r>
        <w:rPr>
          <w:b/>
          <w:bCs/>
          <w:sz w:val="20"/>
        </w:rPr>
        <w:t>asynchronous gaxi FIFOs</w:t>
      </w:r>
      <w:r>
        <w:rPr>
          <w:sz w:val="20"/>
        </w:rPr>
        <w:t xml:space="preserve"> — one each for the command, write-data, and read-data streams (plus the init handshake). The internal datapath unit is one DFI word (= one DFI cycle), so one FIFO word maps to one DFI cycle and the crossing is bubble-free.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51" w:name="dfi-v2.1-master-interface"/>
      <w:bookmarkStart w:id="452" w:name="clock-domains-and-cd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1"/>
      <w:bookmarkEnd w:id="452"/>
    </w:p>
    <w:p>
      <w:pPr>
        <w:pStyle w:val="Heading1"/>
        <w:shd w:val="clear" w:color="auto" w:fill="404040"/>
        <w:spacing w:before="360" w:after="120"/>
        <w:rPr/>
      </w:pPr>
      <w:bookmarkStart w:id="453" w:name="__RefHeading___Toc26526_57032980"/>
      <w:bookmarkStart w:id="454" w:name="csr-register-interface-peakrdl-cpuif"/>
      <w:bookmarkEnd w:id="453"/>
      <w:r>
        <w:rPr>
          <w:rStyle w:val="SectionNumber"/>
          <w:b/>
          <w:color w:val="FFFFFF"/>
          <w:sz w:val="32"/>
        </w:rPr>
        <w:t>21</w:t>
      </w:r>
      <w:r>
        <w:rPr>
          <w:b/>
          <w:color w:val="FFFFFF"/>
          <w:sz w:val="32"/>
        </w:rPr>
        <w:tab/>
        <w:t>CSR Register Interface (PeakRDL cpuif)</w:t>
      </w:r>
    </w:p>
    <w:p>
      <w:pPr>
        <w:pStyle w:val="FirstParagraph"/>
        <w:rPr/>
      </w:pPr>
      <w:r>
        <w:rPr>
          <w:sz w:val="20"/>
        </w:rPr>
        <w:t xml:space="preserve">Configuration and observation registers are exposed through a </w:t>
      </w:r>
      <w:r>
        <w:rPr>
          <w:b/>
          <w:bCs/>
          <w:sz w:val="20"/>
        </w:rPr>
        <w:t>PeakRDL-generated register block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), not a hand-written APB slave. The register map is authored in </w:t>
      </w:r>
      <w:r>
        <w:rPr>
          <w:rStyle w:val="VerbatimChar"/>
          <w:sz w:val="20"/>
        </w:rPr>
        <w:t>rtl/macro/pumice_csr.rdl</w:t>
      </w:r>
      <w:r>
        <w:rPr>
          <w:sz w:val="20"/>
        </w:rPr>
        <w:t xml:space="preserve"> and generated with the passthrough cpuif (</w:t>
      </w:r>
      <w:r>
        <w:rPr>
          <w:rStyle w:val="VerbatimChar"/>
          <w:sz w:val="20"/>
        </w:rPr>
        <w:t>bin/peakrdl_generate.py</w:t>
      </w:r>
      <w:r>
        <w:rPr>
          <w:sz w:val="20"/>
        </w:rPr>
        <w:t xml:space="preserve">);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instantiates the generated 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 and drives the core by name from </w:t>
      </w:r>
      <w:r>
        <w:rPr>
          <w:rStyle w:val="VerbatimChar"/>
          <w:sz w:val="20"/>
        </w:rPr>
        <w:t>hwif_out.*</w:t>
      </w:r>
      <w:r>
        <w:rPr>
          <w:sz w:val="20"/>
        </w:rPr>
        <w:t xml:space="preserve"> (see §6.3 for the full map). The DV mirror used for by-name access is </w:t>
      </w:r>
      <w:r>
        <w:rPr>
          <w:rStyle w:val="VerbatimChar"/>
          <w:sz w:val="20"/>
        </w:rPr>
        <w:t>dv/tbclasses/pumice_regmap.py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The SoC-facing bus is therefore the PeakRDL </w:t>
      </w:r>
      <w:r>
        <w:rPr>
          <w:b/>
          <w:bCs/>
          <w:sz w:val="20"/>
        </w:rPr>
        <w:t>passthrough cpuif</w:t>
      </w:r>
      <w:r>
        <w:rPr>
          <w:sz w:val="20"/>
        </w:rPr>
        <w:t>, a simple request/ack register interface. An SoC that natively speaks APB / AXI-Lite places a thin protocol adapter in front of this cpuif; the controller itself does not embed one in this generation.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5" w:name="__RefHeading___Toc26528_57032980"/>
      <w:bookmarkEnd w:id="455"/>
      <w:r>
        <w:rPr>
          <w:rStyle w:val="SectionNumber"/>
          <w:b/>
          <w:color w:val="228B22"/>
          <w:sz w:val="28"/>
        </w:rPr>
        <w:t>21.1</w:t>
      </w:r>
      <w:r>
        <w:rPr>
          <w:b/>
          <w:color w:val="228B22"/>
          <w:sz w:val="28"/>
        </w:rPr>
        <w:tab/>
        <w:t>cpuif Signals</w:t>
      </w:r>
    </w:p>
    <w:p>
      <w:pPr>
        <w:pStyle w:val="FirstParagraph"/>
        <w:rPr/>
      </w:pPr>
      <w:r>
        <w:rPr>
          <w:rStyle w:val="VerbatimChar"/>
          <w:sz w:val="20"/>
        </w:rPr>
        <w:t>CSR_ADDR_W = 12</w:t>
      </w:r>
      <w:r>
        <w:rPr>
          <w:sz w:val="20"/>
        </w:rPr>
        <w:t xml:space="preserve"> (4 KB, 32-bit registers). The block runs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~aresetn</w:t>
      </w:r>
      <w:r>
        <w:rPr>
          <w:sz w:val="20"/>
        </w:rPr>
        <w:t xml:space="preserve"> (the controller clock/reset — see below).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04"/>
        <w:gridCol w:w="728"/>
        <w:gridCol w:w="1144"/>
        <w:gridCol w:w="4783"/>
      </w:tblGrid>
      <w:tr>
        <w:trPr>
          <w:tblHeader w:val="true"/>
        </w:trPr>
        <w:tc>
          <w:tcPr>
            <w:tcW w:w="27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72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14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47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valid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s_cpuif_req_is_wr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write, 0 = read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s_cpuif_addr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byte address (4 KB space)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s_cpuif_wr_data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s_cpuif_wr_biten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Per-bit write enable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s_cpuif_req_stall_wr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Back-pressure a write request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s_cpuif_req_stall_rd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Back-pressure a read request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s_cpuif_rd_ack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s_cpuif_rd_err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error (e.g. unmapped address)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s_cpuif_rd_data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s_cpuif_wr_ack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accepted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s_cpuif_wr_err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error</w:t>
            </w:r>
            <w:bookmarkStart w:id="456" w:name="cpuif-signals"/>
            <w:bookmarkEnd w:id="45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7" w:name="__RefHeading___Toc26530_57032980"/>
      <w:bookmarkEnd w:id="457"/>
      <w:r>
        <w:rPr>
          <w:rStyle w:val="SectionNumber"/>
          <w:b/>
          <w:color w:val="228B22"/>
          <w:sz w:val="28"/>
        </w:rPr>
        <w:t>21.2</w:t>
      </w:r>
      <w:r>
        <w:rPr>
          <w:b/>
          <w:color w:val="228B22"/>
          <w:sz w:val="28"/>
        </w:rPr>
        <w:tab/>
        <w:t>Access Semantics</w:t>
      </w:r>
    </w:p>
    <w:p>
      <w:pPr>
        <w:pStyle w:val="FirstParagraph"/>
        <w:rPr/>
      </w:pPr>
      <w:r>
        <w:rPr>
          <w:sz w:val="20"/>
        </w:rPr>
        <w:t>Standard PeakRDL passthrough behavior:</w:t>
      </w:r>
    </w:p>
    <w:p>
      <w:pPr>
        <w:pStyle w:val="Compact"/>
        <w:numPr>
          <w:ilvl w:val="0"/>
          <w:numId w:val="347"/>
        </w:numPr>
        <w:rPr/>
      </w:pPr>
      <w:r>
        <w:rPr/>
        <w:t xml:space="preserve">Single-cycle accepts for the typical case; the </w:t>
      </w:r>
      <w:r>
        <w:rPr>
          <w:rStyle w:val="VerbatimChar"/>
        </w:rPr>
        <w:t>*_stall_*</w:t>
      </w:r>
      <w:r>
        <w:rPr/>
        <w:t xml:space="preserve"> outputs allow the block to hold a request when needed.</w:t>
      </w:r>
    </w:p>
    <w:p>
      <w:pPr>
        <w:pStyle w:val="Compact"/>
        <w:numPr>
          <w:ilvl w:val="0"/>
          <w:numId w:val="348"/>
        </w:numPr>
        <w:rPr/>
      </w:pPr>
      <w:r>
        <w:rPr>
          <w:rStyle w:val="VerbatimChar"/>
        </w:rPr>
        <w:t>s_cpuif_rd_err</w:t>
      </w:r>
      <w:r>
        <w:rPr/>
        <w:t xml:space="preserve"> / </w:t>
      </w:r>
      <w:r>
        <w:rPr>
          <w:rStyle w:val="VerbatimChar"/>
        </w:rPr>
        <w:t>s_cpuif_wr_err</w:t>
      </w:r>
      <w:r>
        <w:rPr/>
        <w:t xml:space="preserve"> are raised for unmapped addresses; the error terminates the access and does not disturb controller state.</w:t>
      </w:r>
    </w:p>
    <w:p>
      <w:pPr>
        <w:pStyle w:val="Compact"/>
        <w:numPr>
          <w:ilvl w:val="0"/>
          <w:numId w:val="349"/>
        </w:numPr>
        <w:rPr/>
      </w:pPr>
      <w:r>
        <w:rPr/>
        <w:t xml:space="preserve">Read-only fields ignore writes; write-only / self-modifying fields (e.g. </w:t>
      </w:r>
      <w:r>
        <w:rPr>
          <w:rStyle w:val="VerbatimChar"/>
        </w:rPr>
        <w:t>CTRL.init_start</w:t>
      </w:r>
      <w:r>
        <w:rPr/>
        <w:t xml:space="preserve">, </w:t>
      </w:r>
      <w:r>
        <w:rPr>
          <w:rStyle w:val="VerbatimChar"/>
        </w:rPr>
        <w:t>CTRL.soft_reset</w:t>
      </w:r>
      <w:r>
        <w:rPr/>
        <w:t xml:space="preserve">) pulse </w:t>
      </w:r>
      <w:r>
        <w:rPr>
          <w:rStyle w:val="VerbatimChar"/>
        </w:rPr>
        <w:t>swmod</w:t>
      </w:r>
      <w:r>
        <w:rPr/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8" w:name="__RefHeading___Toc26532_57032980"/>
      <w:bookmarkStart w:id="459" w:name="clock-domain"/>
      <w:bookmarkEnd w:id="458"/>
      <w:r>
        <w:rPr>
          <w:rStyle w:val="SectionNumber"/>
          <w:b/>
          <w:color w:val="228B22"/>
          <w:sz w:val="28"/>
        </w:rPr>
        <w:t>21.3</w:t>
      </w:r>
      <w:r>
        <w:rPr>
          <w:b/>
          <w:color w:val="228B22"/>
          <w:sz w:val="28"/>
        </w:rPr>
        <w:tab/>
        <w:t>Clock Domain</w:t>
      </w:r>
    </w:p>
    <w:p>
      <w:pPr>
        <w:pStyle w:val="FirstParagraph"/>
        <w:rPr/>
      </w:pPr>
      <w:r>
        <w:rPr>
          <w:sz w:val="20"/>
        </w:rPr>
        <w:t xml:space="preserve">The register block is clocked by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(the controller / host-AXI clock) and reset by </w:t>
      </w:r>
      <w:r>
        <w:rPr>
          <w:rStyle w:val="VerbatimChar"/>
          <w:sz w:val="20"/>
        </w:rPr>
        <w:t>~aresetn</w:t>
      </w:r>
      <w:r>
        <w:rPr>
          <w:sz w:val="20"/>
        </w:rPr>
        <w:t xml:space="preserve">. It is </w:t>
      </w:r>
      <w:r>
        <w:rPr>
          <w:b/>
          <w:bCs/>
          <w:sz w:val="20"/>
        </w:rPr>
        <w:t>not</w:t>
      </w:r>
      <w:r>
        <w:rPr>
          <w:sz w:val="20"/>
        </w:rPr>
        <w:t xml:space="preserve"> on a separate management clock in this generation — there is no independent </w:t>
      </w:r>
      <w:r>
        <w:rPr>
          <w:rStyle w:val="VerbatimChar"/>
          <w:sz w:val="20"/>
        </w:rPr>
        <w:t>apb_pclk</w:t>
      </w:r>
      <w:r>
        <w:rPr>
          <w:sz w:val="20"/>
        </w:rPr>
        <w:t>. Config fields (</w:t>
      </w:r>
      <w:r>
        <w:rPr>
          <w:rStyle w:val="VerbatimChar"/>
          <w:sz w:val="20"/>
        </w:rPr>
        <w:t>hwif_out.*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hw = r</w:t>
      </w:r>
      <w:r>
        <w:rPr>
          <w:sz w:val="20"/>
        </w:rPr>
        <w:t xml:space="preserve">) are read combinationally by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and fanned out to the core; the single clock-domain crossing to the PHY side (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) lives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(async gaxi FIFOs), not in the register block. Observation fields (</w:t>
      </w:r>
      <w:r>
        <w:rPr>
          <w:rStyle w:val="VerbatimChar"/>
          <w:sz w:val="20"/>
        </w:rPr>
        <w:t>hwif_in.*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hw = w</w:t>
      </w:r>
      <w:r>
        <w:rPr>
          <w:sz w:val="20"/>
        </w:rPr>
        <w:t>) are written from the core clock domain.</w:t>
      </w:r>
      <w:bookmarkEnd w:id="4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0" w:name="__RefHeading___Toc26534_57032980"/>
      <w:bookmarkStart w:id="461" w:name="register-map"/>
      <w:bookmarkEnd w:id="460"/>
      <w:r>
        <w:rPr>
          <w:rStyle w:val="SectionNumber"/>
          <w:b/>
          <w:color w:val="228B22"/>
          <w:sz w:val="28"/>
        </w:rPr>
        <w:t>21.4</w:t>
      </w:r>
      <w:r>
        <w:rPr>
          <w:b/>
          <w:color w:val="228B22"/>
          <w:sz w:val="28"/>
        </w:rPr>
        <w:tab/>
        <w:t>Register Map</w:t>
      </w:r>
    </w:p>
    <w:p>
      <w:pPr>
        <w:pStyle w:val="FirstParagraph"/>
        <w:rPr/>
      </w:pPr>
      <w:r>
        <w:rPr>
          <w:sz w:val="20"/>
        </w:rPr>
        <w:t xml:space="preserve">The full address map is documented in §6.3, reconciled against </w:t>
      </w:r>
      <w:r>
        <w:rPr>
          <w:rStyle w:val="VerbatimChar"/>
          <w:sz w:val="20"/>
        </w:rPr>
        <w:t>rtl/macro/pumice_csr.rdl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dv/tbclasses/pumice_regmap.py</w:t>
      </w:r>
      <w:r>
        <w:rPr>
          <w:sz w:val="20"/>
        </w:rPr>
        <w:t>.</w:t>
      </w:r>
      <w:bookmarkEnd w:id="4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2" w:name="__RefHeading___Toc26536_57032980"/>
      <w:bookmarkStart w:id="463" w:name="configuration-sequencing"/>
      <w:bookmarkEnd w:id="462"/>
      <w:r>
        <w:rPr>
          <w:rStyle w:val="SectionNumber"/>
          <w:b/>
          <w:color w:val="228B22"/>
          <w:sz w:val="28"/>
        </w:rPr>
        <w:t>21.5</w:t>
      </w:r>
      <w:r>
        <w:rPr>
          <w:b/>
          <w:color w:val="228B22"/>
          <w:sz w:val="28"/>
        </w:rPr>
        <w:tab/>
        <w:t>Configuration Sequencing</w:t>
      </w:r>
    </w:p>
    <w:p>
      <w:pPr>
        <w:pStyle w:val="FirstParagraph"/>
        <w:rPr/>
      </w:pPr>
      <w:r>
        <w:rPr>
          <w:sz w:val="20"/>
        </w:rPr>
        <w:t>Recommended bring-up order (see §6.1 for reset details):</w:t>
      </w:r>
    </w:p>
    <w:p>
      <w:pPr>
        <w:pStyle w:val="Compact"/>
        <w:numPr>
          <w:ilvl w:val="0"/>
          <w:numId w:val="350"/>
        </w:numPr>
        <w:rPr/>
      </w:pPr>
      <w:r>
        <w:rPr/>
        <w:t xml:space="preserve">Hold </w:t>
      </w:r>
      <w:r>
        <w:rPr>
          <w:rStyle w:val="VerbatimChar"/>
        </w:rPr>
        <w:t>aresetn</w:t>
      </w:r>
      <w:r>
        <w:rPr/>
        <w:t xml:space="preserve"> asserted.</w:t>
      </w:r>
    </w:p>
    <w:p>
      <w:pPr>
        <w:pStyle w:val="Compact"/>
        <w:numPr>
          <w:ilvl w:val="0"/>
          <w:numId w:val="351"/>
        </w:numPr>
        <w:rPr/>
      </w:pPr>
      <w:r>
        <w:rPr/>
        <w:t>Program timing parameters (</w:t>
      </w:r>
      <w:r>
        <w:rPr>
          <w:rStyle w:val="VerbatimChar"/>
        </w:rPr>
        <w:t>TIMINGS_*</w:t>
      </w:r>
      <w:r>
        <w:rPr/>
        <w:t xml:space="preserve">), MR overrides, and </w:t>
      </w:r>
      <w:r>
        <w:rPr>
          <w:rStyle w:val="VerbatimChar"/>
        </w:rPr>
        <w:t>PHY_TIMING</w:t>
      </w:r>
      <w:r>
        <w:rPr/>
        <w:t xml:space="preserve"> (including </w:t>
      </w:r>
      <w:r>
        <w:rPr>
          <w:rStyle w:val="VerbatimChar"/>
        </w:rPr>
        <w:t>memtype</w:t>
      </w:r>
      <w:r>
        <w:rPr/>
        <w:t xml:space="preserve"> and </w:t>
      </w:r>
      <w:r>
        <w:rPr>
          <w:rStyle w:val="VerbatimChar"/>
        </w:rPr>
        <w:t>t_phy_wrlat</w:t>
      </w:r>
      <w:r>
        <w:rPr/>
        <w:t xml:space="preserve"> / </w:t>
      </w:r>
      <w:r>
        <w:rPr>
          <w:rStyle w:val="VerbatimChar"/>
        </w:rPr>
        <w:t>t_rddata_en</w:t>
      </w:r>
      <w:r>
        <w:rPr/>
        <w:t>).</w:t>
      </w:r>
    </w:p>
    <w:p>
      <w:pPr>
        <w:pStyle w:val="Compact"/>
        <w:numPr>
          <w:ilvl w:val="0"/>
          <w:numId w:val="352"/>
        </w:numPr>
        <w:rPr/>
      </w:pPr>
      <w:r>
        <w:rPr/>
        <w:t xml:space="preserve">Program </w:t>
      </w:r>
      <w:r>
        <w:rPr>
          <w:rStyle w:val="VerbatimChar"/>
        </w:rPr>
        <w:t>ADDR_MAP</w:t>
      </w:r>
      <w:r>
        <w:rPr/>
        <w:t xml:space="preserve"> (</w:t>
      </w:r>
      <w:r>
        <w:rPr>
          <w:rStyle w:val="VerbatimChar"/>
        </w:rPr>
        <w:t>bank_lsb</w:t>
      </w:r>
      <w:r>
        <w:rPr/>
        <w:t xml:space="preserve"> / </w:t>
      </w:r>
      <w:r>
        <w:rPr>
          <w:rStyle w:val="VerbatimChar"/>
        </w:rPr>
        <w:t>hash_en</w:t>
      </w:r>
      <w:r>
        <w:rPr/>
        <w:t xml:space="preserve"> / </w:t>
      </w:r>
      <w:r>
        <w:rPr>
          <w:rStyle w:val="VerbatimChar"/>
        </w:rPr>
        <w:t>hash_seed</w:t>
      </w:r>
      <w:r>
        <w:rPr/>
        <w:t xml:space="preserve">) and </w:t>
      </w:r>
      <w:r>
        <w:rPr>
          <w:rStyle w:val="VerbatimChar"/>
        </w:rPr>
        <w:t>DFI_PHASE</w:t>
      </w:r>
      <w:r>
        <w:rPr/>
        <w:t>.</w:t>
      </w:r>
    </w:p>
    <w:p>
      <w:pPr>
        <w:pStyle w:val="Compact"/>
        <w:numPr>
          <w:ilvl w:val="0"/>
          <w:numId w:val="353"/>
        </w:numPr>
        <w:rPr/>
      </w:pPr>
      <w:r>
        <w:rPr/>
        <w:t>Configure PASR mask (LPDDR2 only).</w:t>
      </w:r>
    </w:p>
    <w:p>
      <w:pPr>
        <w:pStyle w:val="Compact"/>
        <w:numPr>
          <w:ilvl w:val="0"/>
          <w:numId w:val="354"/>
        </w:numPr>
        <w:rPr/>
      </w:pPr>
      <w:r>
        <w:rPr/>
        <w:t xml:space="preserve">Release </w:t>
      </w:r>
      <w:r>
        <w:rPr>
          <w:rStyle w:val="VerbatimChar"/>
        </w:rPr>
        <w:t>aresetn</w:t>
      </w:r>
      <w:r>
        <w:rPr/>
        <w:t>.</w:t>
      </w:r>
    </w:p>
    <w:p>
      <w:pPr>
        <w:pStyle w:val="Compact"/>
        <w:numPr>
          <w:ilvl w:val="0"/>
          <w:numId w:val="355"/>
        </w:numPr>
        <w:rPr/>
      </w:pPr>
      <w:r>
        <w:rPr/>
        <w:t xml:space="preserve">Wait for </w:t>
      </w:r>
      <w:r>
        <w:rPr>
          <w:rStyle w:val="VerbatimChar"/>
        </w:rPr>
        <w:t>STATUS.init_done</w:t>
      </w:r>
      <w:r>
        <w:rPr/>
        <w:t>.</w:t>
      </w:r>
    </w:p>
    <w:p>
      <w:pPr>
        <w:pStyle w:val="Compact"/>
        <w:numPr>
          <w:ilvl w:val="0"/>
          <w:numId w:val="356"/>
        </w:numPr>
        <w:rPr/>
      </w:pPr>
      <w:r>
        <w:rPr/>
        <w:t>Begin AXI traffic.</w:t>
      </w:r>
    </w:p>
    <w:p>
      <w:pPr>
        <w:pStyle w:val="FirstParagraph"/>
        <w:rPr/>
      </w:pPr>
      <w:r>
        <w:rPr>
          <w:sz w:val="20"/>
        </w:rPr>
        <w:t>Runtime tuning writes (scheduler / refresh / page policy) take effect at the next configuration quiet point; the SoC owns the drain — see §5.4.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64" w:name="csr-register-interface-peakrdl-cpuif"/>
      <w:bookmarkStart w:id="465" w:name="configuration-sequenc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4"/>
      <w:bookmarkEnd w:id="465"/>
    </w:p>
    <w:p>
      <w:pPr>
        <w:pStyle w:val="Heading1"/>
        <w:shd w:val="clear" w:color="auto" w:fill="404040"/>
        <w:spacing w:before="360" w:after="120"/>
        <w:rPr/>
      </w:pPr>
      <w:bookmarkStart w:id="466" w:name="__RefHeading___Toc26538_57032980"/>
      <w:bookmarkStart w:id="467" w:name="build-time-vs.-runtime-configuration"/>
      <w:bookmarkEnd w:id="466"/>
      <w:r>
        <w:rPr>
          <w:rStyle w:val="SectionNumber"/>
          <w:b/>
          <w:color w:val="FFFFFF"/>
          <w:sz w:val="32"/>
        </w:rPr>
        <w:t>22</w:t>
      </w:r>
      <w:r>
        <w:rPr>
          <w:b/>
          <w:color w:val="FFFFFF"/>
          <w:sz w:val="32"/>
        </w:rPr>
        <w:tab/>
        <w:t>Build-Time vs. Runtime Configuration</w:t>
      </w:r>
    </w:p>
    <w:p>
      <w:pPr>
        <w:pStyle w:val="FirstParagraph"/>
        <w:rPr/>
      </w:pPr>
      <w:r>
        <w:rPr>
          <w:sz w:val="20"/>
        </w:rPr>
        <w:t xml:space="preserve">This controller distinguishes between </w:t>
      </w:r>
      <w:r>
        <w:rPr>
          <w:b/>
          <w:bCs/>
          <w:sz w:val="20"/>
        </w:rPr>
        <w:t>build-time parameters</w:t>
      </w:r>
      <w:r>
        <w:rPr>
          <w:sz w:val="20"/>
        </w:rPr>
        <w:t xml:space="preserve"> that set the silicon footprint and </w:t>
      </w:r>
      <w:r>
        <w:rPr>
          <w:b/>
          <w:bCs/>
          <w:sz w:val="20"/>
        </w:rPr>
        <w:t>runtime CSR registers</w:t>
      </w:r>
      <w:r>
        <w:rPr>
          <w:sz w:val="20"/>
        </w:rPr>
        <w:t xml:space="preserve"> that select behavior within that footprint. The two layers serve different purposes and should not be confused. This chapter applies the principle to every configurable knob in the design.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8" w:name="__RefHeading___Toc26540_57032980"/>
      <w:bookmarkStart w:id="469" w:name="principle"/>
      <w:bookmarkEnd w:id="468"/>
      <w:r>
        <w:rPr>
          <w:rStyle w:val="SectionNumber"/>
          <w:b/>
          <w:color w:val="228B22"/>
          <w:sz w:val="28"/>
        </w:rPr>
        <w:t>22.1</w:t>
      </w:r>
      <w:r>
        <w:rPr>
          <w:b/>
          <w:color w:val="228B22"/>
          <w:sz w:val="28"/>
        </w:rPr>
        <w:tab/>
        <w:t>Principle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Layer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controls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Frozen at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Cost of changing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Build-time parameter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Synthesized silicon footprint: signal widths, table depths, queue sizes, instantiation counts, encoder selection, MAX bounds of runtime values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Elaboration time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RTL rebuild + place-and-route + tape-out (silicon) or bitstream rebuild (FPGA)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Runtime CSR register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Behavior selection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within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 synthesized footprint: policy choices, threshold values, on/off toggles, active counts up to the build-time MAX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Programmable any time the configuration quiet point is reached (typically during init or under SoC orchestration)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single APB write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architectural rule is straightforward: </w:t>
      </w:r>
      <w:r>
        <w:rPr>
          <w:b/>
          <w:bCs/>
          <w:sz w:val="20"/>
        </w:rPr>
        <w:t>if a knob is changing silicon area, it must be build-time. If a knob is only changing behavior of already-synthesized hardware, it must be runtime.</w:t>
      </w:r>
      <w:bookmarkEnd w:id="4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0" w:name="__RefHeading___Toc26542_57032980"/>
      <w:bookmarkStart w:id="471" w:name="why-this-distinction-matters"/>
      <w:bookmarkEnd w:id="470"/>
      <w:r>
        <w:rPr>
          <w:rStyle w:val="SectionNumber"/>
          <w:b/>
          <w:color w:val="228B22"/>
          <w:sz w:val="28"/>
        </w:rPr>
        <w:t>22.2</w:t>
      </w:r>
      <w:r>
        <w:rPr>
          <w:b/>
          <w:color w:val="228B22"/>
          <w:sz w:val="28"/>
        </w:rPr>
        <w:tab/>
        <w:t>Why This Distinction Matters</w:t>
      </w:r>
    </w:p>
    <w:p>
      <w:pPr>
        <w:pStyle w:val="FirstParagraph"/>
        <w:rPr/>
      </w:pPr>
      <w:r>
        <w:rPr>
          <w:sz w:val="20"/>
        </w:rPr>
        <w:t>A controller designed without this distinction tends to collapse one of two ways:</w:t>
      </w:r>
    </w:p>
    <w:p>
      <w:pPr>
        <w:pStyle w:val="Compact"/>
        <w:numPr>
          <w:ilvl w:val="0"/>
          <w:numId w:val="357"/>
        </w:numPr>
        <w:rPr/>
      </w:pPr>
      <w:r>
        <w:rPr>
          <w:b/>
          <w:bCs/>
        </w:rPr>
        <w:t>Too much build-time</w:t>
      </w:r>
      <w:r>
        <w:rPr/>
        <w:t xml:space="preserve"> — every algorithmic choice is a parameter that requires a new bitstream / silicon revision to evaluate. Characterization becomes impossibly slow; post-silicon debug becomes impossible. Most academic prototype controllers fall here.</w:t>
      </w:r>
    </w:p>
    <w:p>
      <w:pPr>
        <w:pStyle w:val="Compact"/>
        <w:numPr>
          <w:ilvl w:val="0"/>
          <w:numId w:val="358"/>
        </w:numPr>
        <w:rPr/>
      </w:pPr>
      <w:r>
        <w:rPr>
          <w:b/>
          <w:bCs/>
        </w:rPr>
        <w:t>Too much runtime</w:t>
      </w:r>
      <w:r>
        <w:rPr/>
        <w:t xml:space="preserve"> — every option is always synthesized, including ones that will rarely be used. Area balloons; timing closure suffers; the design becomes harder to verify because every code path is live. This is the failure mode of “ultra-configurable” commercial IP.</w:t>
      </w:r>
    </w:p>
    <w:p>
      <w:pPr>
        <w:pStyle w:val="FirstParagraph"/>
        <w:rPr/>
      </w:pPr>
      <w:r>
        <w:rPr>
          <w:sz w:val="20"/>
        </w:rPr>
        <w:t xml:space="preserve">This controller targets the middle: </w:t>
      </w:r>
      <w:r>
        <w:rPr>
          <w:b/>
          <w:bCs/>
          <w:sz w:val="20"/>
        </w:rPr>
        <w:t>build-time picks what’s physically present; runtime picks what’s active.</w:t>
      </w:r>
      <w:bookmarkEnd w:id="4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2" w:name="__RefHeading___Toc26544_57032980"/>
      <w:bookmarkStart w:id="473" w:name="X8b9a000793b06e4293b306a26ee6097de386d58"/>
      <w:bookmarkEnd w:id="472"/>
      <w:r>
        <w:rPr>
          <w:rStyle w:val="SectionNumber"/>
          <w:b/>
          <w:color w:val="228B22"/>
          <w:sz w:val="28"/>
        </w:rPr>
        <w:t>22.3</w:t>
      </w:r>
      <w:r>
        <w:rPr>
          <w:b/>
          <w:color w:val="228B22"/>
          <w:sz w:val="28"/>
        </w:rPr>
        <w:tab/>
        <w:t>The Hybrid Pattern: “Build-Time MAX + Runtime Active”</w:t>
      </w:r>
    </w:p>
    <w:p>
      <w:pPr>
        <w:pStyle w:val="FirstParagraph"/>
        <w:rPr/>
      </w:pPr>
      <w:r>
        <w:rPr>
          <w:sz w:val="20"/>
        </w:rPr>
        <w:t>Many of this controller’s knobs follow a hybrid pattern where the build-time parameter sets a synthesized MAX, and a paired runtime CSR field selects the actually-used value within that MAX.</w:t>
      </w:r>
    </w:p>
    <w:p>
      <w:pPr>
        <w:pStyle w:val="BodyText"/>
        <w:rPr/>
      </w:pPr>
      <w:r>
        <w:rPr>
          <w:sz w:val="20"/>
        </w:rPr>
        <w:t xml:space="preserve">Concrete example for </w:t>
      </w:r>
      <w:r>
        <w:rPr>
          <w:rStyle w:val="VerbatimChar"/>
          <w:sz w:val="20"/>
        </w:rPr>
        <w:t>LOOKAHEAD_DEPTH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Build-time:    LOOKAHEAD_DEPTH_MAX = 4</w:t>
      </w:r>
      <w:r>
        <w:rPr/>
        <w:br/>
      </w:r>
      <w:r>
        <w:rPr>
          <w:rStyle w:val="VerbatimChar"/>
        </w:rPr>
        <w:t xml:space="preserve">               → synthesizes 4 row-address comparators per bank machine</w:t>
      </w:r>
      <w:r>
        <w:rPr/>
        <w:br/>
        <w:br/>
      </w:r>
      <w:r>
        <w:rPr>
          <w:rStyle w:val="VerbatimChar"/>
        </w:rPr>
        <w:t>Runtime CSR:   sched_tuning.lookahead_active [3:0]</w:t>
      </w:r>
      <w:r>
        <w:rPr/>
        <w:br/>
      </w:r>
      <w:r>
        <w:rPr>
          <w:rStyle w:val="VerbatimChar"/>
        </w:rPr>
        <w:t xml:space="preserve">               → scheduler peeks min(LOOKAHEAD_DEPTH_MAX, lookahead_active)</w:t>
      </w:r>
      <w:r>
        <w:rPr/>
        <w:br/>
      </w:r>
      <w:r>
        <w:rPr>
          <w:rStyle w:val="VerbatimChar"/>
        </w:rPr>
        <w:t xml:space="preserve">                 same-bank requests per cycle</w:t>
      </w:r>
      <w:r>
        <w:rPr/>
        <w:br/>
        <w:br/>
      </w:r>
      <w:r>
        <w:rPr>
          <w:rStyle w:val="VerbatimChar"/>
        </w:rPr>
        <w:t>For debug:     Write lookahead_active = 0 to force pure HAPPY/page-policy mode</w:t>
      </w:r>
      <w:r>
        <w:rPr/>
        <w:br/>
      </w:r>
      <w:r>
        <w:rPr>
          <w:rStyle w:val="VerbatimChar"/>
        </w:rPr>
        <w:t xml:space="preserve">               Write lookahead_active = 4 to use the full synthesized window</w:t>
      </w:r>
      <w:r>
        <w:rPr/>
        <w:br/>
      </w:r>
      <w:r>
        <w:rPr>
          <w:rStyle w:val="VerbatimChar"/>
        </w:rPr>
        <w:t xml:space="preserve">               No rebuild required.</w:t>
      </w:r>
    </w:p>
    <w:p>
      <w:pPr>
        <w:pStyle w:val="FirstParagraph"/>
        <w:rPr/>
      </w:pPr>
      <w:r>
        <w:rPr>
          <w:sz w:val="20"/>
        </w:rPr>
        <w:t xml:space="preserve">The same pattern applies to </w:t>
      </w:r>
      <w:r>
        <w:rPr>
          <w:rStyle w:val="VerbatimChar"/>
          <w:sz w:val="20"/>
        </w:rPr>
        <w:t>TXN_QUEUE_DEPTH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AGE_MAX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REFRESH_DEFER_MAX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INIT_ZQ_RETRIES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ZQCS_FREQ_HZ</w:t>
      </w:r>
      <w:r>
        <w:rPr>
          <w:sz w:val="20"/>
        </w:rPr>
        <w:t>, and others — area is paid once at synthesis for the MAX; runtime selects how much of the synthesized hardware is actively gated.</w:t>
      </w:r>
      <w:bookmarkEnd w:id="47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4" w:name="__RefHeading___Toc26546_57032980"/>
      <w:bookmarkStart w:id="475" w:name="the-build-time-runtime-mux-pattern"/>
      <w:bookmarkEnd w:id="474"/>
      <w:r>
        <w:rPr>
          <w:rStyle w:val="SectionNumber"/>
          <w:b/>
          <w:color w:val="228B22"/>
          <w:sz w:val="28"/>
        </w:rPr>
        <w:t>22.4</w:t>
      </w:r>
      <w:r>
        <w:rPr>
          <w:b/>
          <w:color w:val="228B22"/>
          <w:sz w:val="28"/>
        </w:rPr>
        <w:tab/>
        <w:t>The “Build-Time + Runtime Mux” Pattern</w:t>
      </w:r>
    </w:p>
    <w:p>
      <w:pPr>
        <w:pStyle w:val="FirstParagraph"/>
        <w:rPr/>
      </w:pPr>
      <w:r>
        <w:rPr>
          <w:sz w:val="20"/>
        </w:rPr>
        <w:t xml:space="preserve">For algorithmic choices where multiple alternatives have similar area cost, the build-time parameter selects </w:t>
      </w:r>
      <w:r>
        <w:rPr>
          <w:b/>
          <w:bCs/>
          <w:sz w:val="20"/>
        </w:rPr>
        <w:t>which</w:t>
      </w:r>
      <w:r>
        <w:rPr>
          <w:sz w:val="20"/>
        </w:rPr>
        <w:t xml:space="preserve"> code paths are synthesized, and a runtime CSR field picks </w:t>
      </w:r>
      <w:r>
        <w:rPr>
          <w:b/>
          <w:bCs/>
          <w:sz w:val="20"/>
        </w:rPr>
        <w:t>which</w:t>
      </w:r>
      <w:r>
        <w:rPr>
          <w:sz w:val="20"/>
        </w:rPr>
        <w:t xml:space="preserve"> of the synthesized paths is active.</w:t>
      </w:r>
    </w:p>
    <w:p>
      <w:pPr>
        <w:pStyle w:val="BodyText"/>
        <w:rPr/>
      </w:pPr>
      <w:r>
        <w:rPr>
          <w:sz w:val="20"/>
        </w:rPr>
        <w:t xml:space="preserve">Concrete example for </w:t>
      </w:r>
      <w:r>
        <w:rPr>
          <w:rStyle w:val="VerbatimChar"/>
          <w:sz w:val="20"/>
        </w:rPr>
        <w:t>PAGE_POLICY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Build-time:    PAGE_POLICY = HAPPY_HYBRID</w:t>
      </w:r>
      <w:r>
        <w:rPr/>
        <w:br/>
      </w:r>
      <w:r>
        <w:rPr>
          <w:rStyle w:val="VerbatimChar"/>
        </w:rPr>
        <w:t xml:space="preserve">               → synthesizes OPEN, CLOSE, and HAPPY decision logic</w:t>
      </w:r>
      <w:r>
        <w:rPr/>
        <w:br/>
      </w:r>
      <w:r>
        <w:rPr>
          <w:rStyle w:val="VerbatimChar"/>
        </w:rPr>
        <w:t xml:space="preserve">                 (plus the HAPPY predictor table)</w:t>
      </w:r>
      <w:r>
        <w:rPr/>
        <w:br/>
        <w:br/>
      </w:r>
      <w:r>
        <w:rPr>
          <w:rStyle w:val="VerbatimChar"/>
        </w:rPr>
        <w:t>Runtime CSR:   refresh_tuning.page_policy_or [1:0]</w:t>
      </w:r>
      <w:r>
        <w:rPr/>
        <w:br/>
      </w:r>
      <w:r>
        <w:rPr>
          <w:rStyle w:val="VerbatimChar"/>
        </w:rPr>
        <w:t xml:space="preserve">               00 = use build-time default (HAPPY_HYBRID here)</w:t>
      </w:r>
      <w:r>
        <w:rPr/>
        <w:br/>
      </w:r>
      <w:r>
        <w:rPr>
          <w:rStyle w:val="VerbatimChar"/>
        </w:rPr>
        <w:t xml:space="preserve">               01 = force OPEN</w:t>
      </w:r>
      <w:r>
        <w:rPr/>
        <w:br/>
      </w:r>
      <w:r>
        <w:rPr>
          <w:rStyle w:val="VerbatimChar"/>
        </w:rPr>
        <w:t xml:space="preserve">               10 = force CLOSE</w:t>
      </w:r>
      <w:r>
        <w:rPr/>
        <w:br/>
      </w:r>
      <w:r>
        <w:rPr>
          <w:rStyle w:val="VerbatimChar"/>
        </w:rPr>
        <w:t xml:space="preserve">               11 = force HAPPY_HYBRID</w:t>
      </w:r>
      <w:r>
        <w:rPr/>
        <w:br/>
        <w:br/>
      </w:r>
      <w:r>
        <w:rPr>
          <w:rStyle w:val="VerbatimChar"/>
        </w:rPr>
        <w:t>For debug:     Sweep policies on real workloads with no rebuilds.</w:t>
      </w:r>
    </w:p>
    <w:p>
      <w:pPr>
        <w:pStyle w:val="FirstParagraph"/>
        <w:rPr/>
      </w:pPr>
      <w:r>
        <w:rPr>
          <w:sz w:val="20"/>
        </w:rPr>
        <w:t xml:space="preserve">The build-time choice </w:t>
      </w:r>
      <w:r>
        <w:rPr>
          <w:rStyle w:val="VerbatimChar"/>
          <w:sz w:val="20"/>
        </w:rPr>
        <w:t>PAGE_POLICY = OPEN</w:t>
      </w:r>
      <w:r>
        <w:rPr>
          <w:sz w:val="20"/>
        </w:rPr>
        <w:t xml:space="preserve"> would have omitted the HAPPY predictor table from the synthesized design entirely, saving area but losing the ability to switch to HAPPY at runtime. The build-time choice </w:t>
      </w:r>
      <w:r>
        <w:rPr>
          <w:rStyle w:val="VerbatimChar"/>
          <w:sz w:val="20"/>
        </w:rPr>
        <w:t>PAGE_POLICY = HAPPY_HYBRID</w:t>
      </w:r>
      <w:r>
        <w:rPr>
          <w:sz w:val="20"/>
        </w:rPr>
        <w:t xml:space="preserve"> synthesizes everything, paying the area cost for the predictor table, in exchange for the ability to switch among any of the three at runtime.</w:t>
      </w:r>
    </w:p>
    <w:p>
      <w:pPr>
        <w:pStyle w:val="BodyText"/>
        <w:rPr/>
      </w:pPr>
      <w:r>
        <w:rPr>
          <w:sz w:val="20"/>
        </w:rPr>
        <w:t xml:space="preserve">The same pattern applies to </w:t>
      </w:r>
      <w:r>
        <w:rPr>
          <w:rStyle w:val="VerbatimChar"/>
          <w:sz w:val="20"/>
        </w:rPr>
        <w:t>REFPB_POLICY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SCHEDULER_MODE</w:t>
      </w:r>
      <w:r>
        <w:rPr>
          <w:sz w:val="20"/>
        </w:rPr>
        <w:t>, and HAPPY enable/disable.</w:t>
      </w:r>
    </w:p>
    <w:p>
      <w:pPr>
        <w:pStyle w:val="BodyText"/>
        <w:rPr/>
      </w:pPr>
      <w:r>
        <w:rPr>
          <w:sz w:val="20"/>
        </w:rPr>
        <w:t xml:space="preserve">Note that address mapping is </w:t>
      </w:r>
      <w:r>
        <w:rPr>
          <w:b/>
          <w:bCs/>
          <w:sz w:val="20"/>
        </w:rPr>
        <w:t>not</w:t>
      </w:r>
      <w:r>
        <w:rPr>
          <w:sz w:val="20"/>
        </w:rPr>
        <w:t xml:space="preserve"> an example of this pattern. Earlier revisions exposed an </w:t>
      </w:r>
      <w:r>
        <w:rPr>
          <w:rStyle w:val="VerbatimChar"/>
          <w:sz w:val="20"/>
        </w:rPr>
        <w:t>ADDR_MAP_SCHEME</w:t>
      </w:r>
      <w:r>
        <w:rPr>
          <w:sz w:val="20"/>
        </w:rPr>
        <w:t xml:space="preserve"> build-time set plus an </w:t>
      </w:r>
      <w:r>
        <w:rPr>
          <w:rStyle w:val="VerbatimChar"/>
          <w:sz w:val="20"/>
        </w:rPr>
        <w:t>ADDR_MAP_TUNING.scheme_or</w:t>
      </w:r>
      <w:r>
        <w:rPr>
          <w:sz w:val="20"/>
        </w:rPr>
        <w:t xml:space="preserve"> runtime mux; both have been retired. Address mapping is now a single runtime placement knob — see “The ‘Runtime Placement’ Pattern” below.</w:t>
      </w:r>
      <w:bookmarkEnd w:id="4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6" w:name="__RefHeading___Toc26548_57032980"/>
      <w:bookmarkStart w:id="477" w:name="the-runtime-placement-pattern"/>
      <w:bookmarkEnd w:id="476"/>
      <w:r>
        <w:rPr>
          <w:rStyle w:val="SectionNumber"/>
          <w:b/>
          <w:color w:val="228B22"/>
          <w:sz w:val="28"/>
        </w:rPr>
        <w:t>22.5</w:t>
      </w:r>
      <w:r>
        <w:rPr>
          <w:b/>
          <w:color w:val="228B22"/>
          <w:sz w:val="28"/>
        </w:rPr>
        <w:tab/>
        <w:t>The “Runtime Placement” Pattern</w:t>
      </w:r>
    </w:p>
    <w:p>
      <w:pPr>
        <w:pStyle w:val="FirstParagraph"/>
        <w:rPr/>
      </w:pPr>
      <w:r>
        <w:rPr>
          <w:sz w:val="20"/>
        </w:rPr>
        <w:t>Some knobs neither gate synthesized alternatives nor cap a synthesized MAX — they simply reposition a field within already-present combinational logic. There is no mux and no area choice; the same decode hardware produces different behavior depending on a runtime value.</w:t>
      </w:r>
    </w:p>
    <w:p>
      <w:pPr>
        <w:pStyle w:val="BodyText"/>
        <w:rPr/>
      </w:pPr>
      <w:r>
        <w:rPr>
          <w:sz w:val="20"/>
        </w:rPr>
        <w:t xml:space="preserve">Address mapping is the canonical case. </w:t>
      </w:r>
      <w:r>
        <w:rPr>
          <w:rStyle w:val="VerbatimChar"/>
          <w:sz w:val="20"/>
        </w:rPr>
        <w:t>addr_mapper.sv</w:t>
      </w:r>
      <w:r>
        <w:rPr>
          <w:sz w:val="20"/>
        </w:rPr>
        <w:t xml:space="preserve"> decodes a flat AXI address into </w:t>
      </w:r>
      <w:r>
        <w:rPr>
          <w:rStyle w:val="VerbatimChar"/>
          <w:sz w:val="20"/>
        </w:rPr>
        <w:t>{rank, bank, row, col}</w:t>
      </w:r>
      <w:r>
        <w:rPr>
          <w:sz w:val="20"/>
        </w:rPr>
        <w:t xml:space="preserve"> from </w:t>
      </w:r>
      <w:r>
        <w:rPr>
          <w:b/>
          <w:bCs/>
          <w:sz w:val="20"/>
        </w:rPr>
        <w:t>one</w:t>
      </w:r>
      <w:r>
        <w:rPr>
          <w:sz w:val="20"/>
        </w:rPr>
        <w:t xml:space="preserve"> runtime CSR field, </w:t>
      </w:r>
      <w:r>
        <w:rPr>
          <w:rStyle w:val="VerbatimChar"/>
          <w:sz w:val="20"/>
        </w:rPr>
        <w:t>ADDR_MAP.bank_lsb</w:t>
      </w:r>
      <w:r>
        <w:rPr>
          <w:sz w:val="20"/>
        </w:rPr>
        <w:t>, which selects where the bank field sits in the byte-offset-stripped word address. The column fills below (</w:t>
      </w:r>
      <w:r>
        <w:rPr>
          <w:rStyle w:val="VerbatimChar"/>
          <w:sz w:val="20"/>
        </w:rPr>
        <w:t>col_lo</w:t>
      </w:r>
      <w:r>
        <w:rPr>
          <w:sz w:val="20"/>
        </w:rPr>
        <w:t>) and above (</w:t>
      </w:r>
      <w:r>
        <w:rPr>
          <w:rStyle w:val="VerbatimChar"/>
          <w:sz w:val="20"/>
        </w:rPr>
        <w:t>col_hi</w:t>
      </w:r>
      <w:r>
        <w:rPr>
          <w:sz w:val="20"/>
        </w:rPr>
        <w:t xml:space="preserve">) the bank; row/rank stack above at invariant positions. The classic “schemes” are just settings of </w:t>
      </w:r>
      <w:r>
        <w:rPr>
          <w:rStyle w:val="VerbatimChar"/>
          <w:sz w:val="20"/>
        </w:rPr>
        <w:t>bank_lsb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Runtime CSR:   ADDR_MAP.bank_lsb [4:0]   (reset = 0x0A = COL_WIDTH = ROW_MAJOR)</w:t>
      </w:r>
      <w:r>
        <w:rPr/>
        <w:br/>
      </w:r>
      <w:r>
        <w:rPr>
          <w:rStyle w:val="VerbatimChar"/>
        </w:rPr>
        <w:t xml:space="preserve">               = COL_WIDTH               -&gt; bank above whole column = ROW_MAJOR</w:t>
      </w:r>
      <w:r>
        <w:rPr/>
        <w:br/>
      </w:r>
      <w:r>
        <w:rPr>
          <w:rStyle w:val="VerbatimChar"/>
        </w:rPr>
        <w:t xml:space="preserve">               = log2(BL/DFI_RATE)       -&gt; minimal col_lo          = BANK_INTERLEAVE</w:t>
      </w:r>
      <w:r>
        <w:rPr/>
        <w:br/>
      </w:r>
      <w:r>
        <w:rPr>
          <w:rStyle w:val="VerbatimChar"/>
        </w:rPr>
        <w:t xml:space="preserve">               in between                -&gt; partial interleave</w:t>
      </w:r>
      <w:r>
        <w:rPr/>
        <w:br/>
        <w:br/>
      </w:r>
      <w:r>
        <w:rPr>
          <w:rStyle w:val="VerbatimChar"/>
        </w:rPr>
        <w:t>Runtime CSR:   ADDR_MAP.hash_en [8], ADDR_MAP.hash_seed [23:16]</w:t>
      </w:r>
      <w:r>
        <w:rPr/>
        <w:br/>
      </w:r>
      <w:r>
        <w:rPr>
          <w:rStyle w:val="VerbatimChar"/>
        </w:rPr>
        <w:t xml:space="preserve">               folds row bits + seed into the bank index (= XOR_HASH),</w:t>
      </w:r>
      <w:r>
        <w:rPr/>
        <w:br/>
      </w:r>
      <w:r>
        <w:rPr>
          <w:rStyle w:val="VerbatimChar"/>
        </w:rPr>
        <w:t xml:space="preserve">               defeating power-of-two-stride hot-banking.</w:t>
      </w:r>
    </w:p>
    <w:p>
      <w:pPr>
        <w:pStyle w:val="FirstParagraph"/>
        <w:rPr/>
      </w:pPr>
      <w:r>
        <w:rPr>
          <w:sz w:val="20"/>
        </w:rPr>
        <w:t xml:space="preserve">There is no build-time parameter and no scheme selector: </w:t>
      </w:r>
      <w:r>
        <w:rPr>
          <w:rStyle w:val="VerbatimChar"/>
          <w:sz w:val="20"/>
        </w:rPr>
        <w:t>ROW_MAJOR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BANK_INTERLEAVE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XOR_HASH</w:t>
      </w:r>
      <w:r>
        <w:rPr>
          <w:sz w:val="20"/>
        </w:rPr>
        <w:t xml:space="preserve"> are all reachable by writing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(and optionally </w:t>
      </w:r>
      <w:r>
        <w:rPr>
          <w:rStyle w:val="VerbatimChar"/>
          <w:sz w:val="20"/>
        </w:rPr>
        <w:t>hash_en</w:t>
      </w:r>
      <w:r>
        <w:rPr>
          <w:sz w:val="20"/>
        </w:rPr>
        <w:t>/</w:t>
      </w:r>
      <w:r>
        <w:rPr>
          <w:rStyle w:val="VerbatimChar"/>
          <w:sz w:val="20"/>
        </w:rPr>
        <w:t>hash_seed</w:t>
      </w:r>
      <w:r>
        <w:rPr>
          <w:sz w:val="20"/>
        </w:rPr>
        <w:t>) at runtime. The address-decode logic is combinational and always present.</w:t>
      </w:r>
    </w:p>
    <w:p>
      <w:pPr>
        <w:pStyle w:val="BodyText"/>
        <w:rPr/>
      </w:pPr>
      <w:r>
        <w:rPr>
          <w:rStyle w:val="VerbatimChar"/>
          <w:sz w:val="20"/>
        </w:rPr>
        <w:t>MEMTYPE</w:t>
      </w:r>
      <w:r>
        <w:rPr>
          <w:sz w:val="20"/>
        </w:rPr>
        <w:t xml:space="preserve"> is likewise a runtime knob in this generation, not a build-time string. The core decodes </w:t>
      </w:r>
      <w:r>
        <w:rPr>
          <w:rStyle w:val="VerbatimChar"/>
          <w:sz w:val="20"/>
        </w:rPr>
        <w:t>memtype_e</w:t>
      </w:r>
      <w:r>
        <w:rPr>
          <w:sz w:val="20"/>
        </w:rPr>
        <w:t xml:space="preserve"> from the CSR field </w:t>
      </w:r>
      <w:r>
        <w:rPr>
          <w:rStyle w:val="VerbatimChar"/>
          <w:sz w:val="20"/>
        </w:rPr>
        <w:t>PHY_TIMING.memtype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0 = DDR2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1 = LPDDR2</w:t>
      </w:r>
      <w:r>
        <w:rPr>
          <w:sz w:val="20"/>
        </w:rPr>
        <w:t xml:space="preserve">) — see </w:t>
      </w:r>
      <w:r>
        <w:rPr>
          <w:rStyle w:val="VerbatimChar"/>
          <w:sz w:val="20"/>
        </w:rPr>
        <w:t>pumice_top.sv</w:t>
      </w:r>
      <w:r>
        <w:rPr>
          <w:sz w:val="20"/>
        </w:rPr>
        <w:t xml:space="preserve"> </w:t>
      </w:r>
      <w:r>
        <w:rPr>
          <w:rStyle w:val="VerbatimChar"/>
          <w:sz w:val="20"/>
        </w:rPr>
        <w:t>w_memtype</w:t>
      </w:r>
      <w:r>
        <w:rPr>
          <w:sz w:val="20"/>
        </w:rPr>
        <w:t xml:space="preserve">. There is no </w:t>
      </w:r>
      <w:r>
        <w:rPr>
          <w:rStyle w:val="VerbatimChar"/>
          <w:sz w:val="20"/>
        </w:rPr>
        <w:t>MEMTYPE</w:t>
      </w:r>
      <w:r>
        <w:rPr>
          <w:sz w:val="20"/>
        </w:rPr>
        <w:t xml:space="preserve"> build parameter that gates an encoder or step table; the DDR2 vs LPDDR2 behavior is selected at runtime within the synthesized datapath.</w:t>
      </w:r>
      <w:bookmarkEnd w:id="47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8" w:name="__RefHeading___Toc26550_57032980"/>
      <w:bookmarkStart w:id="479" w:name="the-runtime-only-pattern"/>
      <w:bookmarkEnd w:id="478"/>
      <w:r>
        <w:rPr>
          <w:rStyle w:val="SectionNumber"/>
          <w:b/>
          <w:color w:val="228B22"/>
          <w:sz w:val="28"/>
        </w:rPr>
        <w:t>22.6</w:t>
      </w:r>
      <w:r>
        <w:rPr>
          <w:b/>
          <w:color w:val="228B22"/>
          <w:sz w:val="28"/>
        </w:rPr>
        <w:tab/>
        <w:t>The “Runtime Only” Pattern</w:t>
      </w:r>
    </w:p>
    <w:p>
      <w:pPr>
        <w:pStyle w:val="FirstParagraph"/>
        <w:rPr/>
      </w:pPr>
      <w:r>
        <w:rPr>
          <w:sz w:val="20"/>
        </w:rPr>
        <w:t xml:space="preserve">A small number of knobs have zero area cost and are runtime-only: simple counter compare values, timeout thresholds, retry counts. Examples include </w:t>
      </w:r>
      <w:r>
        <w:rPr>
          <w:rStyle w:val="VerbatimChar"/>
          <w:sz w:val="20"/>
        </w:rPr>
        <w:t>ZQCS_FREQ_HZ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INIT_ZQ_RETRIES</w:t>
      </w:r>
      <w:r>
        <w:rPr>
          <w:sz w:val="20"/>
        </w:rPr>
        <w:t>, and the various observation-counter clear-on-read controls.</w:t>
      </w:r>
    </w:p>
    <w:p>
      <w:pPr>
        <w:pStyle w:val="BodyText"/>
        <w:rPr/>
      </w:pPr>
      <w:bookmarkStart w:id="480" w:name="the-runtime-only-pattern"/>
      <w:r>
        <w:rPr>
          <w:sz w:val="20"/>
        </w:rPr>
        <w:t>These have no build-time presence at all.</w:t>
      </w:r>
      <w:bookmarkEnd w:id="4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1" w:name="__RefHeading___Toc26552_57032980"/>
      <w:bookmarkStart w:id="482" w:name="configuration-quiet-points"/>
      <w:bookmarkEnd w:id="481"/>
      <w:r>
        <w:rPr>
          <w:rStyle w:val="SectionNumber"/>
          <w:b/>
          <w:color w:val="228B22"/>
          <w:sz w:val="28"/>
        </w:rPr>
        <w:t>22.7</w:t>
      </w:r>
      <w:r>
        <w:rPr>
          <w:b/>
          <w:color w:val="228B22"/>
          <w:sz w:val="28"/>
        </w:rPr>
        <w:tab/>
        <w:t>Configuration Quiet Points</w:t>
      </w:r>
    </w:p>
    <w:p>
      <w:pPr>
        <w:pStyle w:val="FirstParagraph"/>
        <w:rPr/>
      </w:pPr>
      <w:r>
        <w:rPr>
          <w:sz w:val="20"/>
        </w:rPr>
        <w:t xml:space="preserve">Runtime CSR writes that change scheduler or refresh-manager behavior take effect at the next </w:t>
      </w:r>
      <w:r>
        <w:rPr>
          <w:b/>
          <w:bCs/>
          <w:sz w:val="20"/>
        </w:rPr>
        <w:t>configuration quiet point</w:t>
      </w:r>
      <w:r>
        <w:rPr>
          <w:sz w:val="20"/>
        </w:rPr>
        <w:t xml:space="preserve"> — defined as: no DRAM commands in flight, no refresh sequence in progress, and the relevant FSM in its idle state. The CSR slave does not enforce quiet-point writes; the SoC firmware is responsible for sequencing. Writing during normal operation is well-defined but the change does not apply until the next quiet point. There is </w:t>
      </w:r>
      <w:r>
        <w:rPr>
          <w:b/>
          <w:bCs/>
          <w:sz w:val="20"/>
        </w:rPr>
        <w:t>no</w:t>
      </w:r>
      <w:r>
        <w:rPr>
          <w:sz w:val="20"/>
        </w:rPr>
        <w:t xml:space="preserve"> </w:t>
      </w:r>
      <w:r>
        <w:rPr>
          <w:rStyle w:val="VerbatimChar"/>
          <w:sz w:val="20"/>
        </w:rPr>
        <w:t>config_apply</w:t>
      </w:r>
      <w:r>
        <w:rPr>
          <w:sz w:val="20"/>
        </w:rPr>
        <w:t xml:space="preserve"> strobe in this generation — the SoC owns the drain and must quiesce host AXI traffic (and, if needed, wait out any in-flight refresh) before the change is guaranteed to take effect.</w:t>
      </w:r>
    </w:p>
    <w:p>
      <w:pPr>
        <w:pStyle w:val="BodyText"/>
        <w:rPr/>
      </w:pPr>
      <w:bookmarkStart w:id="483" w:name="configuration-quiet-points"/>
      <w:r>
        <w:rPr>
          <w:sz w:val="20"/>
        </w:rPr>
        <w:t>Writes to register-file CSRs that have no FSM impact (timing parameter overrides, MR override values, observation counters) take effect immediately and have no quiet-point requirement.</w:t>
      </w:r>
      <w:bookmarkEnd w:id="4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4" w:name="__RefHeading___Toc26554_57032980"/>
      <w:bookmarkStart w:id="485" w:name="summary"/>
      <w:bookmarkEnd w:id="484"/>
      <w:r>
        <w:rPr>
          <w:rStyle w:val="SectionNumber"/>
          <w:b/>
          <w:color w:val="228B22"/>
          <w:sz w:val="28"/>
        </w:rPr>
        <w:t>22.8</w:t>
      </w:r>
      <w:r>
        <w:rPr>
          <w:b/>
          <w:color w:val="228B22"/>
          <w:sz w:val="28"/>
        </w:rPr>
        <w:tab/>
        <w:t>Summary</w:t>
      </w:r>
    </w:p>
    <w:p>
      <w:pPr>
        <w:pStyle w:val="FirstParagraph"/>
        <w:rPr/>
      </w:pPr>
      <w:r>
        <w:rPr>
          <w:sz w:val="20"/>
        </w:rPr>
        <w:t>The following two chapters document this controller’s complete configuration interface:</w:t>
      </w:r>
    </w:p>
    <w:p>
      <w:pPr>
        <w:pStyle w:val="Compact"/>
        <w:numPr>
          <w:ilvl w:val="0"/>
          <w:numId w:val="359"/>
        </w:numPr>
        <w:rPr/>
      </w:pPr>
      <w:r>
        <w:rPr>
          <w:b/>
          <w:bCs/>
        </w:rPr>
        <w:t>§5.2 Top-Level Parameter Table</w:t>
      </w:r>
      <w:r>
        <w:rPr/>
        <w:t xml:space="preserve"> — every build-time parameter, with its type, range, governing section, and (where applicable) the paired runtime CSR field.</w:t>
      </w:r>
    </w:p>
    <w:p>
      <w:pPr>
        <w:pStyle w:val="Compact"/>
        <w:numPr>
          <w:ilvl w:val="0"/>
          <w:numId w:val="360"/>
        </w:numPr>
        <w:rPr/>
      </w:pPr>
      <w:r>
        <w:rPr>
          <w:b/>
          <w:bCs/>
        </w:rPr>
        <w:t>§5.3 Characterization Knobs</w:t>
      </w:r>
      <w:r>
        <w:rPr/>
        <w:t xml:space="preserve"> — the subset of build-time + runtime knobs intentionally exposed for performance sweeping during silicon / FPGA characterization.</w:t>
      </w:r>
    </w:p>
    <w:p>
      <w:pPr>
        <w:pStyle w:val="FirstParagraph"/>
        <w:rPr/>
      </w:pPr>
      <w:r>
        <w:rPr>
          <w:sz w:val="20"/>
        </w:rPr>
        <w:t>The full runtime CSR register map is in §6.3.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86" w:name="build-time-vs.-runtime-configuration"/>
      <w:bookmarkStart w:id="487" w:name="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6"/>
      <w:bookmarkEnd w:id="487"/>
    </w:p>
    <w:p>
      <w:pPr>
        <w:pStyle w:val="Heading1"/>
        <w:shd w:val="clear" w:color="auto" w:fill="404040"/>
        <w:spacing w:before="360" w:after="120"/>
        <w:rPr/>
      </w:pPr>
      <w:bookmarkStart w:id="488" w:name="__RefHeading___Toc26556_57032980"/>
      <w:bookmarkStart w:id="489" w:name="top-level-parameter-table"/>
      <w:bookmarkEnd w:id="488"/>
      <w:r>
        <w:rPr>
          <w:rStyle w:val="SectionNumber"/>
          <w:b/>
          <w:color w:val="FFFFFF"/>
          <w:sz w:val="32"/>
        </w:rPr>
        <w:t>23</w:t>
      </w:r>
      <w:r>
        <w:rPr>
          <w:b/>
          <w:color w:val="FFFFFF"/>
          <w:sz w:val="32"/>
        </w:rPr>
        <w:tab/>
        <w:t>Top-Level Parameter Table</w:t>
      </w:r>
    </w:p>
    <w:p>
      <w:pPr>
        <w:pStyle w:val="FirstParagraph"/>
        <w:rPr/>
      </w:pPr>
      <w:r>
        <w:rPr>
          <w:sz w:val="20"/>
        </w:rPr>
        <w:t>All build-time parameters for the controller, with type, default, valid range, the section that governs their use, and a one-line purpose summary.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0" w:name="__RefHeading___Toc26558_57032980"/>
      <w:bookmarkStart w:id="491" w:name="parameter-table"/>
      <w:bookmarkEnd w:id="490"/>
      <w:r>
        <w:rPr>
          <w:rStyle w:val="SectionNumber"/>
          <w:b/>
          <w:color w:val="228B22"/>
          <w:sz w:val="28"/>
        </w:rPr>
        <w:t>23.1</w:t>
      </w:r>
      <w:r>
        <w:rPr>
          <w:b/>
          <w:color w:val="228B22"/>
          <w:sz w:val="28"/>
        </w:rPr>
        <w:tab/>
        <w:t>Parameter Table</w:t>
      </w:r>
    </w:p>
    <w:p>
      <w:pPr>
        <w:pStyle w:val="FirstParagraph"/>
        <w:rPr/>
      </w:pPr>
      <w:r>
        <w:rPr>
          <w:sz w:val="20"/>
        </w:rPr>
        <w:t xml:space="preserve">The parameters below are the actual elaboration parameters of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pumice_core</w:t>
      </w:r>
      <w:r>
        <w:rPr>
          <w:sz w:val="20"/>
        </w:rPr>
        <w:t xml:space="preserve"> (with the host-width parameter added by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). Several knobs that earlier revisions listed as build-time — </w:t>
      </w:r>
      <w:r>
        <w:rPr>
          <w:rStyle w:val="VerbatimChar"/>
          <w:sz w:val="20"/>
        </w:rPr>
        <w:t>MEMTYPE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WRPHASE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RDPHASE</w:t>
      </w:r>
      <w:r>
        <w:rPr>
          <w:sz w:val="20"/>
        </w:rPr>
        <w:t>, and the address-map scheme set — are runtime CSR fields in this generation and are called out under “Runtime CSR knobs (not build parameters)” below.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74"/>
        <w:gridCol w:w="383"/>
        <w:gridCol w:w="578"/>
        <w:gridCol w:w="1666"/>
        <w:gridCol w:w="577"/>
        <w:gridCol w:w="4681"/>
      </w:tblGrid>
      <w:tr>
        <w:trPr>
          <w:tblHeader w:val="true"/>
        </w:trPr>
        <w:tc>
          <w:tcPr>
            <w:tcW w:w="14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57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6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 / valid set</w:t>
            </w:r>
          </w:p>
        </w:tc>
        <w:tc>
          <w:tcPr>
            <w:tcW w:w="57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Section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1-16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ID tag width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AXI_ADDR_WIDTH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24-40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flat address width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{1, 2, 4}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Number of physical ranks (per-rank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CS_n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CKE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ODT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1 = single-rank point-to-point; 2 / 4 = DIMM-class. Rank bits stack at the top of the address map (§3.1) and refresh state is tracked per (rank, bank).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NUM_BANKS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{4, 8}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Per-device bank count (per rank). Sets the bank-machine / lookup count.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12-16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Row-address width.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9-12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Column-address width. Also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ROW_MAJOR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setting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{1, 2, 4}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§3.6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DFI frequency-ratio gear (phase count). Drives all DFI bus widths and the internal data-unit width. This is the gear parameter formerly called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N_PHASES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DRAM_BEAT_WIDTH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{16, 32, 64}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§3.6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of one DRAM data beat (per DFI phase).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BL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{4, 8}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§3.6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DRAM burst length in beats. The AXI intake splits host bursts into fixed-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commands; one AXI burst at the core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side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(awlen+1)*DFI_RATE == BL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NUM_ENTRIES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4-32 (power of 2)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Depth of the read/write command CAMs (in-flight transaction slots). Pointer width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clog2(NUM_ENTRIES)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N_SRAM_SLOTS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4-32 (power of 2)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Write-data SRAM slot count (buffered write payloads awaiting commit).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BYTE_OFFSET_WIDTH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clog2(beat byte size)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byte-offset bits stripped before address decode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beat byte size).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8-24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of the per-transaction age counter used for FR-FCFS anti-starvation tie-breaking.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HOST_AXI_DATA_WIDTH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{64, 128, 256}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(verified)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bCs/>
                <w:kern w:val="0"/>
                <w:szCs w:val="24"/>
                <w:lang w:val="en-US" w:eastAsia="en-US" w:bidi="ar-SA"/>
              </w:rPr>
              <w:t>pumice_top_geared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 only.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Free host-side AXI data width. Formally-verified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axi4_dwidth_converter_wr/_rd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shims bridge the host width to the fixed core width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HOST_AXI_DATA_WIDTH == DW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a generate-bypassed, bit-identical direct connection (no converter, no added latency).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Derived parameters</w:t>
      </w:r>
      <w:r>
        <w:rPr>
          <w:sz w:val="20"/>
        </w:rPr>
        <w:t xml:space="preserve"> (computed at elaboration, not overridable independently):</w:t>
      </w:r>
    </w:p>
    <w:p>
      <w:pPr>
        <w:pStyle w:val="Compact"/>
        <w:numPr>
          <w:ilvl w:val="0"/>
          <w:numId w:val="361"/>
        </w:numPr>
        <w:rPr/>
      </w:pPr>
      <w:r>
        <w:rPr>
          <w:rStyle w:val="VerbatimChar"/>
        </w:rPr>
        <w:t>DW = DRAM_BEAT_WIDTH * DFI_RATE</w:t>
      </w:r>
      <w:r>
        <w:rPr/>
        <w:t xml:space="preserve"> — the fixed core AXI data width </w:t>
      </w:r>
      <w:r>
        <w:rPr>
          <w:b/>
          <w:bCs/>
        </w:rPr>
        <w:t>and</w:t>
      </w:r>
      <w:r>
        <w:rPr/>
        <w:t xml:space="preserve"> the DFI word width (default </w:t>
      </w:r>
      <w:r>
        <w:rPr>
          <w:rStyle w:val="VerbatimChar"/>
        </w:rPr>
        <w:t>64 * 2 = 128</w:t>
      </w:r>
      <w:r>
        <w:rPr/>
        <w:t xml:space="preserve">). </w:t>
      </w:r>
      <w:r>
        <w:rPr>
          <w:rStyle w:val="VerbatimChar"/>
        </w:rPr>
        <w:t>DFI_DATA_WIDTH = DW</w:t>
      </w:r>
      <w:r>
        <w:rPr/>
        <w:t xml:space="preserve">. One core AXI beat == one DFI word == </w:t>
      </w:r>
      <w:r>
        <w:rPr>
          <w:rStyle w:val="VerbatimChar"/>
        </w:rPr>
        <w:t>DFI_RATE</w:t>
      </w:r>
      <w:r>
        <w:rPr/>
        <w:t xml:space="preserve"> DRAM beats.</w:t>
      </w:r>
    </w:p>
    <w:p>
      <w:pPr>
        <w:pStyle w:val="Compact"/>
        <w:numPr>
          <w:ilvl w:val="0"/>
          <w:numId w:val="362"/>
        </w:numPr>
        <w:rPr/>
      </w:pPr>
      <w:r>
        <w:rPr>
          <w:rStyle w:val="VerbatimChar"/>
        </w:rPr>
        <w:t>SW = DW / 8</w:t>
      </w:r>
      <w:r>
        <w:rPr/>
        <w:t xml:space="preserve"> — core AXI / DFI strobe width.</w:t>
      </w:r>
    </w:p>
    <w:p>
      <w:pPr>
        <w:pStyle w:val="Compact"/>
        <w:numPr>
          <w:ilvl w:val="0"/>
          <w:numId w:val="363"/>
        </w:numPr>
        <w:rPr/>
      </w:pPr>
      <w:r>
        <w:rPr>
          <w:rStyle w:val="VerbatimChar"/>
        </w:rPr>
        <w:t>PHW = clog2(DFI_RATE)</w:t>
      </w:r>
      <w:r>
        <w:rPr/>
        <w:t xml:space="preserve"> (min 1) — DFI sub-phase index width.</w:t>
      </w:r>
    </w:p>
    <w:p>
      <w:pPr>
        <w:pStyle w:val="Compact"/>
        <w:numPr>
          <w:ilvl w:val="0"/>
          <w:numId w:val="364"/>
        </w:numPr>
        <w:rPr/>
      </w:pPr>
      <w:r>
        <w:rPr>
          <w:rStyle w:val="VerbatimChar"/>
        </w:rPr>
        <w:t>DFI_STRB_WIDTH = DW/8</w:t>
      </w:r>
      <w:r>
        <w:rPr/>
        <w:t xml:space="preserve">, </w:t>
      </w:r>
      <w:r>
        <w:rPr>
          <w:rStyle w:val="VerbatimChar"/>
        </w:rPr>
        <w:t>DFI_EN_WIDTH = DFI_VALID_WIDTH = DFI_RATE</w:t>
      </w:r>
      <w:r>
        <w:rPr/>
        <w:t xml:space="preserve">, </w:t>
      </w:r>
      <w:r>
        <w:rPr>
          <w:rStyle w:val="VerbatimChar"/>
        </w:rPr>
        <w:t>DFI_ADDR_BUS_W = ROW_WIDTH*DFI_RATE</w:t>
      </w:r>
      <w:r>
        <w:rPr/>
        <w:t xml:space="preserve">, </w:t>
      </w:r>
      <w:r>
        <w:rPr>
          <w:rStyle w:val="VerbatimChar"/>
        </w:rPr>
        <w:t>DFI_BANK_BUS_W = clog2(NUM_BANKS)*DFI_RATE</w:t>
      </w:r>
      <w:r>
        <w:rPr/>
        <w:t xml:space="preserve">, </w:t>
      </w:r>
      <w:r>
        <w:rPr>
          <w:rStyle w:val="VerbatimChar"/>
        </w:rPr>
        <w:t>DFI_CS_BUS_W = NUM_RANKS*DFI_RATE</w:t>
      </w:r>
      <w:r>
        <w:rPr/>
        <w:t xml:space="preserve"> — the DFI 2.1 pin-bus widths, all scaled by </w:t>
      </w:r>
      <w:r>
        <w:rPr>
          <w:rStyle w:val="VerbatimChar"/>
        </w:rPr>
        <w:t>DFI_RATE</w:t>
      </w:r>
      <w:r>
        <w:rPr/>
        <w:t>.</w:t>
      </w:r>
    </w:p>
    <w:p>
      <w:pPr>
        <w:pStyle w:val="FirstParagraph"/>
        <w:rPr/>
      </w:pPr>
      <w:r>
        <w:rPr>
          <w:b/>
          <w:bCs/>
          <w:sz w:val="20"/>
        </w:rPr>
        <w:t>Runtime CSR knobs (not build parameters):</w:t>
      </w:r>
    </w:p>
    <w:p>
      <w:pPr>
        <w:pStyle w:val="BodyText"/>
        <w:rPr/>
      </w:pPr>
      <w:r>
        <w:rPr>
          <w:sz w:val="20"/>
        </w:rPr>
        <w:t>These select behavior at runtime and have no build-time parameter in this generation. Full field detail is in §6.3.</w:t>
      </w:r>
    </w:p>
    <w:p>
      <w:pPr>
        <w:pStyle w:val="Compact"/>
        <w:numPr>
          <w:ilvl w:val="0"/>
          <w:numId w:val="365"/>
        </w:numPr>
        <w:rPr/>
      </w:pPr>
      <w:r>
        <w:rPr>
          <w:rStyle w:val="VerbatimChar"/>
        </w:rPr>
        <w:t>PHY_TIMING.memtype</w:t>
      </w:r>
      <w:r>
        <w:rPr/>
        <w:t xml:space="preserve"> (1-bit) — </w:t>
      </w:r>
      <w:r>
        <w:rPr>
          <w:rStyle w:val="VerbatimChar"/>
        </w:rPr>
        <w:t>0 = DDR2</w:t>
      </w:r>
      <w:r>
        <w:rPr/>
        <w:t xml:space="preserve">, </w:t>
      </w:r>
      <w:r>
        <w:rPr>
          <w:rStyle w:val="VerbatimChar"/>
        </w:rPr>
        <w:t>1 = LPDDR2</w:t>
      </w:r>
      <w:r>
        <w:rPr/>
        <w:t xml:space="preserve">. The core decodes </w:t>
      </w:r>
      <w:r>
        <w:rPr>
          <w:rStyle w:val="VerbatimChar"/>
        </w:rPr>
        <w:t>memtype_e</w:t>
      </w:r>
      <w:r>
        <w:rPr/>
        <w:t xml:space="preserve"> from this field (</w:t>
      </w:r>
      <w:r>
        <w:rPr>
          <w:rStyle w:val="VerbatimChar"/>
        </w:rPr>
        <w:t>pumice_top.sv</w:t>
      </w:r>
      <w:r>
        <w:rPr/>
        <w:t xml:space="preserve"> </w:t>
      </w:r>
      <w:r>
        <w:rPr>
          <w:rStyle w:val="VerbatimChar"/>
        </w:rPr>
        <w:t>w_memtype</w:t>
      </w:r>
      <w:r>
        <w:rPr/>
        <w:t xml:space="preserve">); there is no build-time </w:t>
      </w:r>
      <w:r>
        <w:rPr>
          <w:rStyle w:val="VerbatimChar"/>
        </w:rPr>
        <w:t>MEMTYPE</w:t>
      </w:r>
      <w:r>
        <w:rPr/>
        <w:t xml:space="preserve"> string.</w:t>
      </w:r>
    </w:p>
    <w:p>
      <w:pPr>
        <w:pStyle w:val="Compact"/>
        <w:numPr>
          <w:ilvl w:val="0"/>
          <w:numId w:val="366"/>
        </w:numPr>
        <w:rPr/>
      </w:pPr>
      <w:r>
        <w:rPr>
          <w:rStyle w:val="VerbatimChar"/>
        </w:rPr>
        <w:t>DFI_PHASE.wr_phase</w:t>
      </w:r>
      <w:r>
        <w:rPr/>
        <w:t xml:space="preserve"> / </w:t>
      </w:r>
      <w:r>
        <w:rPr>
          <w:rStyle w:val="VerbatimChar"/>
        </w:rPr>
        <w:t>DFI_PHASE.rd_phase</w:t>
      </w:r>
      <w:r>
        <w:rPr/>
        <w:t xml:space="preserve"> (3-bit each, sliced to </w:t>
      </w:r>
      <w:r>
        <w:rPr>
          <w:rStyle w:val="VerbatimChar"/>
        </w:rPr>
        <w:t>PHW</w:t>
      </w:r>
      <w:r>
        <w:rPr/>
        <w:t xml:space="preserve"> downstream) — which DFI sub-phase carries the WRITE / READ command. Defaults 0/0. These replace the former build-time </w:t>
      </w:r>
      <w:r>
        <w:rPr>
          <w:rStyle w:val="VerbatimChar"/>
        </w:rPr>
        <w:t>WRPHASE</w:t>
      </w:r>
      <w:r>
        <w:rPr/>
        <w:t xml:space="preserve"> / </w:t>
      </w:r>
      <w:r>
        <w:rPr>
          <w:rStyle w:val="VerbatimChar"/>
        </w:rPr>
        <w:t>RDPHASE</w:t>
      </w:r>
      <w:r>
        <w:rPr/>
        <w:t>.</w:t>
      </w:r>
    </w:p>
    <w:p>
      <w:pPr>
        <w:pStyle w:val="Compact"/>
        <w:numPr>
          <w:ilvl w:val="0"/>
          <w:numId w:val="367"/>
        </w:numPr>
        <w:rPr/>
      </w:pPr>
      <w:r>
        <w:rPr>
          <w:rStyle w:val="VerbatimChar"/>
        </w:rPr>
        <w:t>ADDR_MAP.bank_lsb</w:t>
      </w:r>
      <w:r>
        <w:rPr/>
        <w:t xml:space="preserve"> (5-bit, reset </w:t>
      </w:r>
      <w:r>
        <w:rPr>
          <w:rStyle w:val="VerbatimChar"/>
        </w:rPr>
        <w:t>0x0A</w:t>
      </w:r>
      <w:r>
        <w:rPr/>
        <w:t xml:space="preserve"> = </w:t>
      </w:r>
      <w:r>
        <w:rPr>
          <w:rStyle w:val="VerbatimChar"/>
        </w:rPr>
        <w:t>COL_WIDTH</w:t>
      </w:r>
      <w:r>
        <w:rPr/>
        <w:t xml:space="preserve"> = ROW_MAJOR), </w:t>
      </w:r>
      <w:r>
        <w:rPr>
          <w:rStyle w:val="VerbatimChar"/>
        </w:rPr>
        <w:t>ADDR_MAP.hash_en</w:t>
      </w:r>
      <w:r>
        <w:rPr/>
        <w:t xml:space="preserve"> (1-bit), </w:t>
      </w:r>
      <w:r>
        <w:rPr>
          <w:rStyle w:val="VerbatimChar"/>
        </w:rPr>
        <w:t>ADDR_MAP.hash_seed</w:t>
      </w:r>
      <w:r>
        <w:rPr/>
        <w:t xml:space="preserve"> (8-bit) — the single address-map placement knob (+ optional bank XOR-hash). The classic ROW_MAJOR / BANK_INTERLEAVE / XOR_HASH “schemes” are just settings of these fields; there is no </w:t>
      </w:r>
      <w:r>
        <w:rPr>
          <w:rStyle w:val="VerbatimChar"/>
        </w:rPr>
        <w:t>ADDR_MAP_SCHEMES_SYNTH</w:t>
      </w:r>
      <w:r>
        <w:rPr/>
        <w:t xml:space="preserve"> / </w:t>
      </w:r>
      <w:r>
        <w:rPr>
          <w:rStyle w:val="VerbatimChar"/>
        </w:rPr>
        <w:t>ADDR_MAP_SCHEME_DEFAULT</w:t>
      </w:r>
      <w:r>
        <w:rPr/>
        <w:t xml:space="preserve"> build parameter and no scheme mux. See </w:t>
      </w:r>
      <w:r>
        <w:rPr>
          <w:rStyle w:val="VerbatimChar"/>
        </w:rPr>
        <w:t>addr_mapper.sv</w:t>
      </w:r>
      <w:r>
        <w:rPr/>
        <w:t>.</w:t>
      </w:r>
    </w:p>
    <w:p>
      <w:pPr>
        <w:pStyle w:val="Compact"/>
        <w:numPr>
          <w:ilvl w:val="0"/>
          <w:numId w:val="368"/>
        </w:numPr>
        <w:rPr/>
      </w:pPr>
      <w:r>
        <w:rPr>
          <w:rStyle w:val="VerbatimChar"/>
        </w:rPr>
        <w:t>REFRESH_TUNING.page_policy_or</w:t>
      </w:r>
      <w:r>
        <w:rPr/>
        <w:t xml:space="preserve"> (2-bit) — </w:t>
      </w:r>
      <w:r>
        <w:rPr>
          <w:rStyle w:val="VerbatimChar"/>
        </w:rPr>
        <w:t>00 = build-time default</w:t>
      </w:r>
      <w:r>
        <w:rPr/>
        <w:t xml:space="preserve">, </w:t>
      </w:r>
      <w:r>
        <w:rPr>
          <w:rStyle w:val="VerbatimChar"/>
        </w:rPr>
        <w:t>01 = OPEN</w:t>
      </w:r>
      <w:r>
        <w:rPr/>
        <w:t xml:space="preserve">, </w:t>
      </w:r>
      <w:r>
        <w:rPr>
          <w:rStyle w:val="VerbatimChar"/>
        </w:rPr>
        <w:t>10 = CLOSE</w:t>
      </w:r>
      <w:r>
        <w:rPr/>
        <w:t xml:space="preserve">, </w:t>
      </w:r>
      <w:r>
        <w:rPr>
          <w:rStyle w:val="VerbatimChar"/>
        </w:rPr>
        <w:t>11 = HAPPY_HYBRID</w:t>
      </w:r>
      <w:r>
        <w:rPr/>
        <w:t>.</w:t>
      </w:r>
    </w:p>
    <w:p>
      <w:pPr>
        <w:pStyle w:val="Compact"/>
        <w:numPr>
          <w:ilvl w:val="0"/>
          <w:numId w:val="369"/>
        </w:numPr>
        <w:rPr/>
      </w:pPr>
      <w:r>
        <w:rPr>
          <w:rStyle w:val="VerbatimChar"/>
        </w:rPr>
        <w:t>REFRESH_TUNING.refpb_policy_or</w:t>
      </w:r>
      <w:r>
        <w:rPr/>
        <w:t xml:space="preserve"> (2-bit), </w:t>
      </w:r>
      <w:r>
        <w:rPr>
          <w:rStyle w:val="VerbatimChar"/>
        </w:rPr>
        <w:t>REFRESH_TUNING.refresh_defer_active</w:t>
      </w:r>
      <w:r>
        <w:rPr/>
        <w:t xml:space="preserve"> (4-bit), </w:t>
      </w:r>
      <w:r>
        <w:rPr>
          <w:rStyle w:val="VerbatimChar"/>
        </w:rPr>
        <w:t>REFRESH_TUNING.zqcs_freq_hz</w:t>
      </w:r>
      <w:r>
        <w:rPr/>
        <w:t xml:space="preserve"> (16-bit, reset 1 Hz).</w:t>
      </w:r>
    </w:p>
    <w:p>
      <w:pPr>
        <w:pStyle w:val="Compact"/>
        <w:numPr>
          <w:ilvl w:val="0"/>
          <w:numId w:val="370"/>
        </w:numPr>
        <w:rPr/>
      </w:pPr>
      <w:r>
        <w:rPr>
          <w:rStyle w:val="VerbatimChar"/>
        </w:rPr>
        <w:t>SCHED_TUNING.lookahead_active</w:t>
      </w:r>
      <w:r>
        <w:rPr/>
        <w:t xml:space="preserve"> (4-bit), </w:t>
      </w:r>
      <w:r>
        <w:rPr>
          <w:rStyle w:val="VerbatimChar"/>
        </w:rPr>
        <w:t>force_inorder</w:t>
      </w:r>
      <w:r>
        <w:rPr/>
        <w:t xml:space="preserve"> (1-bit), </w:t>
      </w:r>
      <w:r>
        <w:rPr>
          <w:rStyle w:val="VerbatimChar"/>
        </w:rPr>
        <w:t>happy_enable</w:t>
      </w:r>
      <w:r>
        <w:rPr/>
        <w:t xml:space="preserve"> (1-bit, reset 1), </w:t>
      </w:r>
      <w:r>
        <w:rPr>
          <w:rStyle w:val="VerbatimChar"/>
        </w:rPr>
        <w:t>age_max_runtime</w:t>
      </w:r>
      <w:r>
        <w:rPr/>
        <w:t xml:space="preserve"> (8-bit), </w:t>
      </w:r>
      <w:r>
        <w:rPr>
          <w:rStyle w:val="VerbatimChar"/>
        </w:rPr>
        <w:t>txn_queue_high_water</w:t>
      </w:r>
      <w:r>
        <w:rPr/>
        <w:t xml:space="preserve"> (8-bit); </w:t>
      </w:r>
      <w:r>
        <w:rPr>
          <w:rStyle w:val="VerbatimChar"/>
        </w:rPr>
        <w:t>lookahead_max_obs</w:t>
      </w:r>
      <w:r>
        <w:rPr/>
        <w:t xml:space="preserve"> (4-bit, RO echo of the build MAX).</w:t>
      </w:r>
    </w:p>
    <w:p>
      <w:pPr>
        <w:pStyle w:val="Compact"/>
        <w:numPr>
          <w:ilvl w:val="0"/>
          <w:numId w:val="371"/>
        </w:numPr>
        <w:rPr/>
      </w:pPr>
      <w:r>
        <w:rPr>
          <w:rStyle w:val="VerbatimChar"/>
        </w:rPr>
        <w:t>PAGE_PRED_TUNING.warmup_cycles</w:t>
      </w:r>
      <w:r>
        <w:rPr/>
        <w:t xml:space="preserve"> (16-bit, reset 1024), </w:t>
      </w:r>
      <w:r>
        <w:rPr>
          <w:rStyle w:val="VerbatimChar"/>
        </w:rPr>
        <w:t>hysteresis</w:t>
      </w:r>
      <w:r>
        <w:rPr/>
        <w:t xml:space="preserve"> (8-bit, reset 2).</w:t>
      </w:r>
    </w:p>
    <w:p>
      <w:pPr>
        <w:pStyle w:val="Compact"/>
        <w:numPr>
          <w:ilvl w:val="0"/>
          <w:numId w:val="372"/>
        </w:numPr>
        <w:rPr/>
      </w:pPr>
      <w:r>
        <w:rPr/>
        <w:t xml:space="preserve">Timing CSRs — </w:t>
      </w:r>
      <w:r>
        <w:rPr>
          <w:rStyle w:val="VerbatimChar"/>
        </w:rPr>
        <w:t>TIMINGS_RC_RCD_RP_RAS</w:t>
      </w:r>
      <w:r>
        <w:rPr/>
        <w:t xml:space="preserve"> (tRC/tRCD/tRP/tRAS), </w:t>
      </w:r>
      <w:r>
        <w:rPr>
          <w:rStyle w:val="VerbatimChar"/>
        </w:rPr>
        <w:t>TIMINGS_RFC_REFI</w:t>
      </w:r>
      <w:r>
        <w:rPr/>
        <w:t xml:space="preserve"> (tRFC/tREFI), </w:t>
      </w:r>
      <w:r>
        <w:rPr>
          <w:rStyle w:val="VerbatimChar"/>
        </w:rPr>
        <w:t>TIMINGS_RRD_FAW_WTR_CCD</w:t>
      </w:r>
      <w:r>
        <w:rPr/>
        <w:t xml:space="preserve"> (tRRD/tFAW/tWTR/tCCD), </w:t>
      </w:r>
      <w:r>
        <w:rPr>
          <w:rStyle w:val="VerbatimChar"/>
        </w:rPr>
        <w:t>TIMINGS_CL_CWL_WR</w:t>
      </w:r>
      <w:r>
        <w:rPr/>
        <w:t xml:space="preserve"> (CL/CWL/tWR/tRFCpb), </w:t>
      </w:r>
      <w:r>
        <w:rPr>
          <w:rStyle w:val="VerbatimChar"/>
        </w:rPr>
        <w:t>TIMINGS_RTP_RTW</w:t>
      </w:r>
      <w:r>
        <w:rPr/>
        <w:t xml:space="preserve"> (tRTP/tRTW).</w:t>
      </w:r>
    </w:p>
    <w:p>
      <w:pPr>
        <w:pStyle w:val="Compact"/>
        <w:numPr>
          <w:ilvl w:val="0"/>
          <w:numId w:val="373"/>
        </w:numPr>
        <w:rPr/>
      </w:pPr>
      <w:r>
        <w:rPr>
          <w:rStyle w:val="VerbatimChar"/>
        </w:rPr>
        <w:t>PHY_TIMING.refresh_burst</w:t>
      </w:r>
      <w:r>
        <w:rPr/>
        <w:t xml:space="preserve"> (4-bit, 1..8), </w:t>
      </w:r>
      <w:r>
        <w:rPr>
          <w:rStyle w:val="VerbatimChar"/>
        </w:rPr>
        <w:t>PHY_TIMING.t_phy_wrlat</w:t>
      </w:r>
      <w:r>
        <w:rPr/>
        <w:t xml:space="preserve"> (8-bit), </w:t>
      </w:r>
      <w:r>
        <w:rPr>
          <w:rStyle w:val="VerbatimChar"/>
        </w:rPr>
        <w:t>PHY_TIMING.t_rddata_en</w:t>
      </w:r>
      <w:r>
        <w:rPr/>
        <w:t xml:space="preserve"> (8-bit).</w:t>
      </w:r>
    </w:p>
    <w:p>
      <w:pPr>
        <w:pStyle w:val="Compact"/>
        <w:numPr>
          <w:ilvl w:val="0"/>
          <w:numId w:val="374"/>
        </w:numPr>
        <w:rPr/>
      </w:pPr>
      <w:r>
        <w:rPr/>
        <w:t xml:space="preserve">Init timings — </w:t>
      </w:r>
      <w:r>
        <w:rPr>
          <w:rStyle w:val="VerbatimChar"/>
        </w:rPr>
        <w:t>INIT_TIMING0</w:t>
      </w:r>
      <w:r>
        <w:rPr/>
        <w:t xml:space="preserve"> (t_init_wait/t_dll_wait), </w:t>
      </w:r>
      <w:r>
        <w:rPr>
          <w:rStyle w:val="VerbatimChar"/>
        </w:rPr>
        <w:t>INIT_TIMING1</w:t>
      </w:r>
      <w:r>
        <w:rPr/>
        <w:t xml:space="preserve"> (t_mrd_wait/t_rp_wait/t_rfc_wait), </w:t>
      </w:r>
      <w:r>
        <w:rPr>
          <w:rStyle w:val="VerbatimChar"/>
        </w:rPr>
        <w:t>INIT_TUNING.zq_retries</w:t>
      </w:r>
      <w:r>
        <w:rPr/>
        <w:t xml:space="preserve"> (4-bit, reset 3), </w:t>
      </w:r>
      <w:r>
        <w:rPr>
          <w:rStyle w:val="VerbatimChar"/>
        </w:rPr>
        <w:t>INIT_TUNING.init_timeout_ms</w:t>
      </w:r>
      <w:r>
        <w:rPr/>
        <w:t xml:space="preserve"> (8-bit, reset 10).</w:t>
      </w:r>
    </w:p>
    <w:p>
      <w:pPr>
        <w:pStyle w:val="FirstParagraph"/>
        <w:rPr/>
      </w:pPr>
      <w:bookmarkStart w:id="492" w:name="parameter-table"/>
      <w:r>
        <w:rPr>
          <w:sz w:val="20"/>
        </w:rPr>
        <w:t>These cost zero silicon area beyond the register flops; making them build-time parameters would have been wrong (and was, in earlier revisions of this document).</w:t>
      </w:r>
      <w:bookmarkEnd w:id="4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3" w:name="__RefHeading___Toc26560_57032980"/>
      <w:bookmarkStart w:id="494" w:name="memtype-dependent-constraints"/>
      <w:bookmarkEnd w:id="493"/>
      <w:r>
        <w:rPr>
          <w:rStyle w:val="SectionNumber"/>
          <w:b/>
          <w:color w:val="228B22"/>
          <w:sz w:val="28"/>
        </w:rPr>
        <w:t>23.2</w:t>
      </w:r>
      <w:r>
        <w:rPr>
          <w:b/>
          <w:color w:val="228B22"/>
          <w:sz w:val="28"/>
        </w:rPr>
        <w:tab/>
        <w:t>Memtype-Dependent Constraints</w:t>
      </w:r>
    </w:p>
    <w:p>
      <w:pPr>
        <w:pStyle w:val="FirstParagraph"/>
        <w:rPr/>
      </w:pPr>
      <w:r>
        <w:rPr>
          <w:rStyle w:val="VerbatimChar"/>
          <w:sz w:val="20"/>
        </w:rPr>
        <w:t>MEMTYPE</w:t>
      </w:r>
      <w:r>
        <w:rPr>
          <w:sz w:val="20"/>
        </w:rPr>
        <w:t xml:space="preserve"> is a runtime CSR field (</w:t>
      </w:r>
      <w:r>
        <w:rPr>
          <w:rStyle w:val="VerbatimChar"/>
          <w:sz w:val="20"/>
        </w:rPr>
        <w:t>PHY_TIMING.memtype</w:t>
      </w:r>
      <w:r>
        <w:rPr>
          <w:sz w:val="20"/>
        </w:rPr>
        <w:t>) rather than an elaboration parameter, so the DDR2-vs-LPDDR2 selection does not gate elaboration-time asserts. The memtype-dependent behavior is instead enforced at run time within the synthesized datapath:</w:t>
      </w:r>
    </w:p>
    <w:p>
      <w:pPr>
        <w:pStyle w:val="Compact"/>
        <w:numPr>
          <w:ilvl w:val="0"/>
          <w:numId w:val="375"/>
        </w:numPr>
        <w:rPr/>
      </w:pPr>
      <w:r>
        <w:rPr>
          <w:rStyle w:val="VerbatimChar"/>
        </w:rPr>
        <w:t>PHY_TIMING.memtype == 1</w:t>
      </w:r>
      <w:r>
        <w:rPr/>
        <w:t xml:space="preserve"> (LPDDR2) enables the LPDDR2-only features (PASR bank/segment masks, DPD request, temperature-derate readback, per-bank tRFC via </w:t>
      </w:r>
      <w:r>
        <w:rPr>
          <w:rStyle w:val="VerbatimChar"/>
        </w:rPr>
        <w:t>TIMINGS_CL_CWL_WR.tRFCpb</w:t>
      </w:r>
      <w:r>
        <w:rPr/>
        <w:t>).</w:t>
      </w:r>
    </w:p>
    <w:p>
      <w:pPr>
        <w:pStyle w:val="Compact"/>
        <w:numPr>
          <w:ilvl w:val="0"/>
          <w:numId w:val="376"/>
        </w:numPr>
        <w:rPr/>
      </w:pPr>
      <w:r>
        <w:rPr>
          <w:rStyle w:val="VerbatimChar"/>
        </w:rPr>
        <w:t>PHY_TIMING.memtype == 0</w:t>
      </w:r>
      <w:r>
        <w:rPr/>
        <w:t xml:space="preserve"> (DDR2) uses the DDR2 command encoding and all-bank refresh.</w:t>
      </w:r>
    </w:p>
    <w:p>
      <w:pPr>
        <w:pStyle w:val="Compact"/>
        <w:numPr>
          <w:ilvl w:val="0"/>
          <w:numId w:val="377"/>
        </w:numPr>
        <w:rPr/>
      </w:pPr>
      <w:r>
        <w:rPr/>
        <w:t xml:space="preserve">The DFI address bus is </w:t>
      </w:r>
      <w:r>
        <w:rPr>
          <w:rStyle w:val="VerbatimChar"/>
        </w:rPr>
        <w:t>ROW_WIDTH * DFI_RATE</w:t>
      </w:r>
      <w:r>
        <w:rPr/>
        <w:t xml:space="preserve"> wide (</w:t>
      </w:r>
      <w:r>
        <w:rPr>
          <w:rStyle w:val="VerbatimChar"/>
        </w:rPr>
        <w:t>DFI_ADDR_BUS_W</w:t>
      </w:r>
      <w:r>
        <w:rPr/>
        <w:t xml:space="preserve">) and carries the LPDDR2 CA packing when </w:t>
      </w:r>
      <w:r>
        <w:rPr>
          <w:rStyle w:val="VerbatimChar"/>
        </w:rPr>
        <w:t>memtype == 1</w:t>
      </w:r>
      <w:r>
        <w:rPr/>
        <w:t xml:space="preserve">; it must be wide enough for whichever memtype is programmed, which is guaranteed by </w:t>
      </w:r>
      <w:r>
        <w:rPr>
          <w:rStyle w:val="VerbatimChar"/>
        </w:rPr>
        <w:t>ROW_WIDTH &gt;= 14</w:t>
      </w:r>
      <w:r>
        <w:rPr/>
        <w:t>.</w:t>
      </w:r>
      <w:bookmarkEnd w:id="49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5" w:name="__RefHeading___Toc26562_57032980"/>
      <w:bookmarkStart w:id="496" w:name="timing-configuration-sanity-checks"/>
      <w:bookmarkEnd w:id="495"/>
      <w:r>
        <w:rPr>
          <w:rStyle w:val="SectionNumber"/>
          <w:b/>
          <w:color w:val="228B22"/>
          <w:sz w:val="28"/>
        </w:rPr>
        <w:t>23.3</w:t>
      </w:r>
      <w:r>
        <w:rPr>
          <w:b/>
          <w:color w:val="228B22"/>
          <w:sz w:val="28"/>
        </w:rPr>
        <w:tab/>
        <w:t>Timing-Configuration Sanity Checks</w:t>
      </w:r>
    </w:p>
    <w:p>
      <w:pPr>
        <w:pStyle w:val="FirstParagraph"/>
        <w:rPr/>
      </w:pPr>
      <w:r>
        <w:rPr>
          <w:sz w:val="20"/>
        </w:rPr>
        <w:t>The controller expects the following relationships to hold on the loaded timing CSR values. Because timings are runtime CSRs, these are boot-time programming contracts the SoC firmware must honor (they are documented here so the sweep tool and bring-up scripts can assert them):</w:t>
      </w:r>
    </w:p>
    <w:p>
      <w:pPr>
        <w:pStyle w:val="Compact"/>
        <w:numPr>
          <w:ilvl w:val="0"/>
          <w:numId w:val="378"/>
        </w:numPr>
        <w:rPr/>
      </w:pPr>
      <w:r>
        <w:rPr>
          <w:rStyle w:val="VerbatimChar"/>
        </w:rPr>
        <w:t>tREFI_cycles &gt;= 100</w:t>
      </w:r>
      <w:r>
        <w:rPr/>
        <w:t xml:space="preserve"> — the MC clock must be fast enough relative to tREFI that the refresh timer is well-resolved.</w:t>
      </w:r>
    </w:p>
    <w:p>
      <w:pPr>
        <w:pStyle w:val="Compact"/>
        <w:numPr>
          <w:ilvl w:val="0"/>
          <w:numId w:val="379"/>
        </w:numPr>
        <w:rPr/>
      </w:pPr>
      <w:r>
        <w:rPr>
          <w:rStyle w:val="VerbatimChar"/>
        </w:rPr>
        <w:t>tRCD_cycles &gt;= 2</w:t>
      </w:r>
      <w:r>
        <w:rPr/>
        <w:t xml:space="preserve">, </w:t>
      </w:r>
      <w:r>
        <w:rPr>
          <w:rStyle w:val="VerbatimChar"/>
        </w:rPr>
        <w:t>tRP_cycles &gt;= 2</w:t>
      </w:r>
      <w:r>
        <w:rPr/>
        <w:t xml:space="preserve">, </w:t>
      </w:r>
      <w:r>
        <w:rPr>
          <w:rStyle w:val="VerbatimChar"/>
        </w:rPr>
        <w:t>tRC_cycles &gt;= tRAS + tRP</w:t>
      </w:r>
      <w:r>
        <w:rPr/>
        <w:t xml:space="preserve"> — basic JEDEC consistency checks.</w:t>
      </w:r>
    </w:p>
    <w:p>
      <w:pPr>
        <w:pStyle w:val="Compact"/>
        <w:numPr>
          <w:ilvl w:val="0"/>
          <w:numId w:val="380"/>
        </w:numPr>
        <w:rPr/>
      </w:pPr>
      <w:r>
        <w:rPr>
          <w:rStyle w:val="VerbatimChar"/>
        </w:rPr>
        <w:t>tRFC_cycles &gt; tRP_cycles</w:t>
      </w:r>
      <w:r>
        <w:rPr/>
        <w:t xml:space="preserve"> — the refresh-cycle time must exceed the precharge time.</w:t>
      </w:r>
    </w:p>
    <w:p>
      <w:pPr>
        <w:pStyle w:val="FirstParagraph"/>
        <w:rPr/>
      </w:pPr>
      <w:bookmarkStart w:id="497" w:name="timing-configuration-sanity-checks"/>
      <w:r>
        <w:rPr>
          <w:sz w:val="20"/>
        </w:rPr>
        <w:t>These are configuration bugs that should be caught at boot time before traffic starts, not preventable run-time faults.</w:t>
      </w:r>
      <w:bookmarkEnd w:id="49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8" w:name="__RefHeading___Toc26564_57032980"/>
      <w:bookmarkStart w:id="499" w:name="parameter-categories"/>
      <w:bookmarkEnd w:id="498"/>
      <w:r>
        <w:rPr>
          <w:rStyle w:val="SectionNumber"/>
          <w:b/>
          <w:color w:val="228B22"/>
          <w:sz w:val="28"/>
        </w:rPr>
        <w:t>23.4</w:t>
      </w:r>
      <w:r>
        <w:rPr>
          <w:b/>
          <w:color w:val="228B22"/>
          <w:sz w:val="28"/>
        </w:rPr>
        <w:tab/>
        <w:t>Parameter Categories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15"/>
        <w:gridCol w:w="7944"/>
      </w:tblGrid>
      <w:tr>
        <w:trPr>
          <w:tblHeader w:val="true"/>
        </w:trPr>
        <w:tc>
          <w:tcPr>
            <w:tcW w:w="14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794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Parameters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Geometry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NUM_BANKS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COL_WIDTH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Multi-rank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Bus widths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AXI_ADDR_WIDTH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DRAM_BEAT_WIDTH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BYTE_OFFSET_WIDTH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HOST_AXI_DATA_WIDTH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derived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DFI_DATA_WIDTH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Gear / DFI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(with runtime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DFI_PHASE.rd_phase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DFI_PHASE.wr_phase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Capacity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NUM_ENTRIES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N_SRAM_SLOTS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AGE_WIDTH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Characterization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Runtime CSR knobs paired with the geometry above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SCHED_TUNING.lookahead_active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REFRESH_TUNING.page_policy_or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refpb_policy_or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refresh_defer_active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PAGE_PRED_TUNING.*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(see §5.3 and §6.3)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00" w:name="top-level-parameter-table"/>
      <w:bookmarkStart w:id="501" w:name="parameter-categori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0"/>
      <w:bookmarkEnd w:id="501"/>
    </w:p>
    <w:p>
      <w:pPr>
        <w:pStyle w:val="Heading1"/>
        <w:shd w:val="clear" w:color="auto" w:fill="404040"/>
        <w:spacing w:before="360" w:after="120"/>
        <w:rPr/>
      </w:pPr>
      <w:bookmarkStart w:id="502" w:name="__RefHeading___Toc26566_57032980"/>
      <w:bookmarkStart w:id="503" w:name="characterization-knobs"/>
      <w:bookmarkEnd w:id="502"/>
      <w:r>
        <w:rPr>
          <w:rStyle w:val="SectionNumber"/>
          <w:b/>
          <w:color w:val="FFFFFF"/>
          <w:sz w:val="32"/>
        </w:rPr>
        <w:t>24</w:t>
      </w:r>
      <w:r>
        <w:rPr>
          <w:b/>
          <w:color w:val="FFFFFF"/>
          <w:sz w:val="32"/>
        </w:rPr>
        <w:tab/>
        <w:t>Characterization Knobs</w:t>
      </w:r>
    </w:p>
    <w:p>
      <w:pPr>
        <w:pStyle w:val="FirstParagraph"/>
        <w:rPr/>
      </w:pPr>
      <w:r>
        <w:rPr>
          <w:sz w:val="20"/>
        </w:rPr>
        <w:t xml:space="preserve">A subset of the build-time parameters is intentionally left configurable for </w:t>
      </w:r>
      <w:r>
        <w:rPr>
          <w:b/>
          <w:bCs/>
          <w:sz w:val="20"/>
        </w:rPr>
        <w:t>characterization sweeping</w:t>
      </w:r>
      <w:r>
        <w:rPr>
          <w:sz w:val="20"/>
        </w:rPr>
        <w:t>. These are the algorithmic choices that have research-backed alternatives where the best choice depends on workload. Rather than baking in a one-size-fits-all default, we expose them as parameters so the verification plan can sweep them on representative AXI traffic and pick defaults from data.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4" w:name="__RefHeading___Toc26568_57032980"/>
      <w:bookmarkEnd w:id="504"/>
      <w:r>
        <w:rPr>
          <w:rStyle w:val="SectionNumber"/>
          <w:b/>
          <w:color w:val="228B22"/>
          <w:sz w:val="28"/>
        </w:rPr>
        <w:t>24.1</w:t>
      </w:r>
      <w:r>
        <w:rPr>
          <w:b/>
          <w:color w:val="228B22"/>
          <w:sz w:val="28"/>
        </w:rPr>
        <w:tab/>
        <w:t>Characterization Parameters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65"/>
        <w:gridCol w:w="2047"/>
        <w:gridCol w:w="1462"/>
        <w:gridCol w:w="4485"/>
      </w:tblGrid>
      <w:tr>
        <w:trPr>
          <w:tblHeader w:val="true"/>
        </w:trPr>
        <w:tc>
          <w:tcPr>
            <w:tcW w:w="136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04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Choices</w:t>
            </w:r>
          </w:p>
        </w:tc>
        <w:tc>
          <w:tcPr>
            <w:tcW w:w="146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Recommended default</w:t>
            </w:r>
          </w:p>
        </w:tc>
        <w:tc>
          <w:tcPr>
            <w:tcW w:w="44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LOOKAHEAD_DEPTH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/ 1 / 2 / 4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Same-bank lookahead window for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exact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auto-precharge decisions when the next same-bank request is already in the queue (typical for streaming / DMA). Falls back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when the queue is shallow. 0 disables; 2 or 4 buys diminishing returns at modest comparator cost.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HAPPY_HYBRID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HAPPY_HYBRID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(LPDDR2),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(DDR2)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Fallback for when lookahead is inconclusive. Streaming workloads favor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mobile-mixed favors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HAPPY_HYBRID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Ghasempour 2015 reports near-optimal accuracy with small storage.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PAGE_PREDICTOR_TABLE_BITS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– 16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predictor is sufficient for typical mobile workloads. Larger tables marginal improvement.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ROUND_ROBIN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OLDEST_FIRST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DARP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DARP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 HPCA 2014: DARP wins over round-robin on uneven bank activity (real workloads).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REFRESH_DEFER_MAX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– 8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(JEDEC ceiling)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Stuecheli MICRO 2010: deferring up to 8 maximizes Elastic Refresh benefit. Set to 1 for real-time predictability.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TXN_QUEUE_DEPTH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– 64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Larger queues help bandwidth on multi-master AXI; smaller queues reduce area.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AGE_MAX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– 1024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Caps FR-FCFS starvation; larger values let row-hits dominate longer at the cost of tail latency.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/ 2 / 4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depends on PHY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Build-time DFI gear (phase count). 4 typical for FPGA SoCs; 2 for slower mobile platforms; 1 for simulation-only. Formerly named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N_PHASES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log2(BL/DFI_RATE)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..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hash off / on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 = 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(ROW_MAJOR), hash off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Runtime address-map placement knob (not a build parameter).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 = 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ROW_MAJOR (best for streaming); lowering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toward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log2(BL/DFI_RATE)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interleaves banks (best for random);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folds row bits into the bank index to defeat power-of-two-stride hot-banking (adversarial). Sweep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across the legal range with hash off, then repeat the best point with hash on. See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addr_mapper.sv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  <w:bookmarkStart w:id="505" w:name="characterization-parameters"/>
            <w:bookmarkEnd w:id="50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6" w:name="__RefHeading___Toc26570_57032980"/>
      <w:bookmarkEnd w:id="506"/>
      <w:r>
        <w:rPr>
          <w:rStyle w:val="SectionNumber"/>
          <w:b/>
          <w:color w:val="228B22"/>
          <w:sz w:val="28"/>
        </w:rPr>
        <w:t>24.2</w:t>
      </w:r>
      <w:r>
        <w:rPr>
          <w:b/>
          <w:color w:val="228B22"/>
          <w:sz w:val="28"/>
        </w:rPr>
        <w:tab/>
        <w:t>Sweep Plan</w:t>
      </w:r>
    </w:p>
    <w:p>
      <w:pPr>
        <w:pStyle w:val="FirstParagraph"/>
        <w:rPr/>
      </w:pPr>
      <w:r>
        <w:rPr>
          <w:sz w:val="20"/>
        </w:rPr>
        <w:t>The verification plan (see §6.4) includes a characterization sweep that runs each parameter through its choices on a small benchmark suite:</w:t>
      </w:r>
    </w:p>
    <w:p>
      <w:pPr>
        <w:pStyle w:val="Heading3"/>
        <w:spacing w:before="200" w:after="80"/>
        <w:rPr/>
      </w:pPr>
      <w:bookmarkStart w:id="507" w:name="__RefHeading___Toc26572_57032980"/>
      <w:bookmarkEnd w:id="507"/>
      <w:r>
        <w:rPr>
          <w:rStyle w:val="SectionNumber"/>
          <w:b/>
          <w:color w:val="404040"/>
          <w:sz w:val="24"/>
        </w:rPr>
        <w:t>24.2.1</w:t>
      </w:r>
      <w:r>
        <w:rPr>
          <w:b/>
          <w:color w:val="404040"/>
          <w:sz w:val="24"/>
        </w:rPr>
        <w:tab/>
        <w:t>Benchmark Suite</w:t>
      </w:r>
    </w:p>
    <w:p>
      <w:pPr>
        <w:pStyle w:val="FirstParagraph"/>
        <w:rPr/>
      </w:pPr>
      <w:r>
        <w:rPr>
          <w:sz w:val="20"/>
        </w:rPr>
        <w:t xml:space="preserve">A key open question for the sweep is the </w:t>
      </w:r>
      <w:r>
        <w:rPr>
          <w:b/>
          <w:bCs/>
          <w:sz w:val="20"/>
        </w:rPr>
        <w:t xml:space="preserve">interaction between </w:t>
      </w:r>
      <w:r>
        <w:rPr>
          <w:rStyle w:val="VerbatimChar"/>
          <w:b/>
          <w:bCs/>
          <w:sz w:val="20"/>
        </w:rPr>
        <w:t>LOOKAHEAD_DEPTH</w:t>
      </w:r>
      <w:r>
        <w:rPr>
          <w:b/>
          <w:bCs/>
          <w:sz w:val="20"/>
        </w:rPr>
        <w:t xml:space="preserve"> and </w:t>
      </w:r>
      <w:r>
        <w:rPr>
          <w:rStyle w:val="VerbatimChar"/>
          <w:b/>
          <w:bCs/>
          <w:sz w:val="20"/>
        </w:rPr>
        <w:t>PAGE_POLICY</w:t>
      </w:r>
      <w:r>
        <w:rPr>
          <w:sz w:val="20"/>
        </w:rPr>
        <w:t xml:space="preserve">. With deep queues and conclusive lookahead, the choice of </w:t>
      </w:r>
      <w:r>
        <w:rPr>
          <w:rStyle w:val="VerbatimChar"/>
          <w:sz w:val="20"/>
        </w:rPr>
        <w:t>PAGE_POLICY</w:t>
      </w:r>
      <w:r>
        <w:rPr>
          <w:sz w:val="20"/>
        </w:rPr>
        <w:t xml:space="preserve"> barely matters because the fallback rarely fires. With shallow queues, </w:t>
      </w:r>
      <w:r>
        <w:rPr>
          <w:rStyle w:val="VerbatimChar"/>
          <w:sz w:val="20"/>
        </w:rPr>
        <w:t>PAGE_POLICY</w:t>
      </w:r>
      <w:r>
        <w:rPr>
          <w:sz w:val="20"/>
        </w:rPr>
        <w:t xml:space="preserve"> dominates. The sweep matrix should cover both extremes.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25"/>
        <w:gridCol w:w="7634"/>
      </w:tblGrid>
      <w:tr>
        <w:trPr>
          <w:tblHeader w:val="true"/>
        </w:trPr>
        <w:tc>
          <w:tcPr>
            <w:tcW w:w="17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Workload</w:t>
            </w:r>
          </w:p>
        </w:tc>
        <w:tc>
          <w:tcPr>
            <w:tcW w:w="76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Pattern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stream-read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Sequential 4 KB read bursts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stream-write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Sequential 4 KB write bursts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stream-mixed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Interleaved sequential read and write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random-narrow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small AXI bursts (1–4 beats)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random-wide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large AXI bursts (16–64 beats)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mobile-mixed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Bursty traffic with periodic large writes (modeled on smartphone GPU + display)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multi-master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Two AXI masters issuing concurrent traffic with different patterns</w:t>
            </w:r>
            <w:bookmarkStart w:id="508" w:name="benchmark-suite"/>
            <w:bookmarkEnd w:id="508"/>
          </w:p>
        </w:tc>
      </w:tr>
    </w:tbl>
    <w:p>
      <w:pPr>
        <w:pStyle w:val="Heading3"/>
        <w:spacing w:before="200" w:after="80"/>
        <w:rPr/>
      </w:pPr>
      <w:bookmarkStart w:id="509" w:name="__RefHeading___Toc26574_57032980"/>
      <w:bookmarkEnd w:id="509"/>
      <w:r>
        <w:rPr>
          <w:rStyle w:val="SectionNumber"/>
          <w:b/>
          <w:color w:val="404040"/>
          <w:sz w:val="24"/>
        </w:rPr>
        <w:t>24.2.2</w:t>
      </w:r>
      <w:r>
        <w:rPr>
          <w:b/>
          <w:color w:val="404040"/>
          <w:sz w:val="24"/>
        </w:rPr>
        <w:tab/>
        <w:t>Metrics Collected</w:t>
      </w:r>
    </w:p>
    <w:p>
      <w:pPr>
        <w:pStyle w:val="FirstParagraph"/>
        <w:rPr/>
      </w:pPr>
      <w:r>
        <w:rPr>
          <w:sz w:val="20"/>
        </w:rPr>
        <w:t>For each (workload, parameter) combination, the sweep records:</w:t>
      </w:r>
    </w:p>
    <w:p>
      <w:pPr>
        <w:pStyle w:val="Compact"/>
        <w:numPr>
          <w:ilvl w:val="0"/>
          <w:numId w:val="381"/>
        </w:numPr>
        <w:rPr/>
      </w:pPr>
      <w:r>
        <w:rPr>
          <w:b/>
          <w:bCs/>
        </w:rPr>
        <w:t>Sustained read bandwidth</w:t>
      </w:r>
      <w:r>
        <w:rPr/>
        <w:t xml:space="preserve"> (% peak)</w:t>
      </w:r>
    </w:p>
    <w:p>
      <w:pPr>
        <w:pStyle w:val="Compact"/>
        <w:numPr>
          <w:ilvl w:val="0"/>
          <w:numId w:val="382"/>
        </w:numPr>
        <w:rPr/>
      </w:pPr>
      <w:r>
        <w:rPr>
          <w:b/>
          <w:bCs/>
        </w:rPr>
        <w:t>Sustained write bandwidth</w:t>
      </w:r>
      <w:r>
        <w:rPr/>
        <w:t xml:space="preserve"> (% peak)</w:t>
      </w:r>
    </w:p>
    <w:p>
      <w:pPr>
        <w:pStyle w:val="Compact"/>
        <w:numPr>
          <w:ilvl w:val="0"/>
          <w:numId w:val="383"/>
        </w:numPr>
        <w:rPr/>
      </w:pPr>
      <w:r>
        <w:rPr>
          <w:b/>
          <w:bCs/>
        </w:rPr>
        <w:t>Average read latency</w:t>
      </w:r>
    </w:p>
    <w:p>
      <w:pPr>
        <w:pStyle w:val="Compact"/>
        <w:numPr>
          <w:ilvl w:val="0"/>
          <w:numId w:val="384"/>
        </w:numPr>
        <w:rPr/>
      </w:pPr>
      <w:r>
        <w:rPr>
          <w:b/>
          <w:bCs/>
        </w:rPr>
        <w:t>99th-percentile read latency</w:t>
      </w:r>
    </w:p>
    <w:p>
      <w:pPr>
        <w:pStyle w:val="Compact"/>
        <w:numPr>
          <w:ilvl w:val="0"/>
          <w:numId w:val="385"/>
        </w:numPr>
        <w:rPr/>
      </w:pPr>
      <w:r>
        <w:rPr>
          <w:b/>
          <w:bCs/>
        </w:rPr>
        <w:t>Refresh blocking time</w:t>
      </w:r>
      <w:r>
        <w:rPr/>
        <w:t xml:space="preserve"> (% of cycles where the bus was blocked by refresh)</w:t>
      </w:r>
    </w:p>
    <w:p>
      <w:pPr>
        <w:pStyle w:val="Compact"/>
        <w:numPr>
          <w:ilvl w:val="0"/>
          <w:numId w:val="386"/>
        </w:numPr>
        <w:rPr/>
      </w:pPr>
      <w:r>
        <w:rPr>
          <w:b/>
          <w:bCs/>
        </w:rPr>
        <w:t>Row-hit rate</w:t>
      </w:r>
      <w:r>
        <w:rPr/>
        <w:t xml:space="preserve"> (per-bank, averaged)</w:t>
      </w:r>
    </w:p>
    <w:p>
      <w:pPr>
        <w:pStyle w:val="Compact"/>
        <w:numPr>
          <w:ilvl w:val="0"/>
          <w:numId w:val="387"/>
        </w:numPr>
        <w:rPr/>
      </w:pPr>
      <w:r>
        <w:rPr>
          <w:b/>
          <w:bCs/>
        </w:rPr>
        <w:t>Refresh deferral utilization</w:t>
      </w:r>
      <w:r>
        <w:rPr/>
        <w:t xml:space="preserve"> (avg </w:t>
      </w:r>
      <w:r>
        <w:rPr>
          <w:rStyle w:val="VerbatimChar"/>
        </w:rPr>
        <w:t>refresh_pending</w:t>
      </w:r>
      <w:r>
        <w:rPr/>
        <w:t xml:space="preserve"> over time)</w:t>
      </w:r>
    </w:p>
    <w:p>
      <w:pPr>
        <w:pStyle w:val="Heading3"/>
        <w:spacing w:before="200" w:after="80"/>
        <w:rPr/>
      </w:pPr>
      <w:bookmarkStart w:id="510" w:name="__RefHeading___Toc26576_57032980"/>
      <w:bookmarkStart w:id="511" w:name="default-selection"/>
      <w:bookmarkEnd w:id="510"/>
      <w:r>
        <w:rPr>
          <w:rStyle w:val="SectionNumber"/>
          <w:b/>
          <w:color w:val="404040"/>
          <w:sz w:val="24"/>
        </w:rPr>
        <w:t>24.2.3</w:t>
      </w:r>
      <w:r>
        <w:rPr>
          <w:b/>
          <w:color w:val="404040"/>
          <w:sz w:val="24"/>
        </w:rPr>
        <w:tab/>
        <w:t>Default Selection</w:t>
      </w:r>
    </w:p>
    <w:p>
      <w:pPr>
        <w:pStyle w:val="FirstParagraph"/>
        <w:rPr/>
      </w:pPr>
      <w:r>
        <w:rPr>
          <w:sz w:val="20"/>
        </w:rPr>
        <w:t>After the sweep, each parameter’s default is set to the value that:</w:t>
      </w:r>
    </w:p>
    <w:p>
      <w:pPr>
        <w:pStyle w:val="Compact"/>
        <w:numPr>
          <w:ilvl w:val="0"/>
          <w:numId w:val="388"/>
        </w:numPr>
        <w:rPr/>
      </w:pPr>
      <w:r>
        <w:rPr/>
        <w:t>Maximizes sustained bandwidth across the benchmark suite</w:t>
      </w:r>
    </w:p>
    <w:p>
      <w:pPr>
        <w:pStyle w:val="Compact"/>
        <w:numPr>
          <w:ilvl w:val="0"/>
          <w:numId w:val="389"/>
        </w:numPr>
        <w:rPr/>
      </w:pPr>
      <w:r>
        <w:rPr/>
        <w:t>Subject to: 99th-percentile latency does not regress by more than 20%</w:t>
      </w:r>
    </w:p>
    <w:p>
      <w:pPr>
        <w:pStyle w:val="Compact"/>
        <w:numPr>
          <w:ilvl w:val="0"/>
          <w:numId w:val="390"/>
        </w:numPr>
        <w:rPr/>
      </w:pPr>
      <w:r>
        <w:rPr/>
        <w:t>Subject to: area cost is within budget</w:t>
      </w:r>
    </w:p>
    <w:p>
      <w:pPr>
        <w:pStyle w:val="FirstParagraph"/>
        <w:rPr/>
      </w:pPr>
      <w:r>
        <w:rPr>
          <w:sz w:val="20"/>
        </w:rPr>
        <w:t xml:space="preserve">The defaults shown in the parameter table above are the </w:t>
      </w:r>
      <w:r>
        <w:rPr>
          <w:b/>
          <w:bCs/>
          <w:sz w:val="20"/>
        </w:rPr>
        <w:t>expected</w:t>
      </w:r>
      <w:r>
        <w:rPr>
          <w:sz w:val="20"/>
        </w:rPr>
        <w:t xml:space="preserve"> outcomes based on the cited research. The actual defaults will be confirmed by the sweep.</w:t>
      </w:r>
      <w:bookmarkEnd w:id="5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2" w:name="__RefHeading___Toc26578_57032980"/>
      <w:bookmarkStart w:id="513" w:name="runtime-overrides-via-csr"/>
      <w:bookmarkEnd w:id="512"/>
      <w:r>
        <w:rPr>
          <w:rStyle w:val="SectionNumber"/>
          <w:b/>
          <w:color w:val="228B22"/>
          <w:sz w:val="28"/>
        </w:rPr>
        <w:t>24.3</w:t>
      </w:r>
      <w:r>
        <w:rPr>
          <w:b/>
          <w:color w:val="228B22"/>
          <w:sz w:val="28"/>
        </w:rPr>
        <w:tab/>
        <w:t>Runtime Overrides via CSR</w:t>
      </w:r>
    </w:p>
    <w:p>
      <w:pPr>
        <w:pStyle w:val="FirstParagraph"/>
        <w:rPr/>
      </w:pPr>
      <w:r>
        <w:rPr>
          <w:sz w:val="20"/>
        </w:rPr>
        <w:t>Some characterization parameters are also accessible at runtime via CSR (see §6.3). This allows in-system tuning without rebuild:</w:t>
      </w:r>
    </w:p>
    <w:p>
      <w:pPr>
        <w:pStyle w:val="Compact"/>
        <w:numPr>
          <w:ilvl w:val="0"/>
          <w:numId w:val="391"/>
        </w:numPr>
        <w:rPr/>
      </w:pPr>
      <w:r>
        <w:rPr>
          <w:rStyle w:val="VerbatimChar"/>
        </w:rPr>
        <w:t>PAGE_POLICY</w:t>
      </w:r>
      <w:r>
        <w:rPr/>
        <w:t xml:space="preserve"> runtime override (</w:t>
      </w:r>
      <w:r>
        <w:rPr>
          <w:rStyle w:val="VerbatimChar"/>
        </w:rPr>
        <w:t>REFRESH_TUNING.page_policy_or</w:t>
      </w:r>
      <w:r>
        <w:rPr/>
        <w:t>)</w:t>
      </w:r>
    </w:p>
    <w:p>
      <w:pPr>
        <w:pStyle w:val="Compact"/>
        <w:numPr>
          <w:ilvl w:val="0"/>
          <w:numId w:val="392"/>
        </w:numPr>
        <w:rPr/>
      </w:pPr>
      <w:r>
        <w:rPr>
          <w:rStyle w:val="VerbatimChar"/>
        </w:rPr>
        <w:t>REFPB_POLICY</w:t>
      </w:r>
      <w:r>
        <w:rPr/>
        <w:t xml:space="preserve"> runtime override (</w:t>
      </w:r>
      <w:r>
        <w:rPr>
          <w:rStyle w:val="VerbatimChar"/>
        </w:rPr>
        <w:t>REFRESH_TUNING.refpb_policy_or</w:t>
      </w:r>
      <w:r>
        <w:rPr/>
        <w:t>)</w:t>
      </w:r>
    </w:p>
    <w:p>
      <w:pPr>
        <w:pStyle w:val="Compact"/>
        <w:numPr>
          <w:ilvl w:val="0"/>
          <w:numId w:val="393"/>
        </w:numPr>
        <w:rPr/>
      </w:pPr>
      <w:r>
        <w:rPr/>
        <w:t>Address-map placement (</w:t>
      </w:r>
      <w:r>
        <w:rPr>
          <w:rStyle w:val="VerbatimChar"/>
        </w:rPr>
        <w:t>ADDR_MAP.bank_lsb</w:t>
      </w:r>
      <w:r>
        <w:rPr/>
        <w:t xml:space="preserve">, </w:t>
      </w:r>
      <w:r>
        <w:rPr>
          <w:rStyle w:val="VerbatimChar"/>
        </w:rPr>
        <w:t>hash_en</w:t>
      </w:r>
      <w:r>
        <w:rPr/>
        <w:t xml:space="preserve">, </w:t>
      </w:r>
      <w:r>
        <w:rPr>
          <w:rStyle w:val="VerbatimChar"/>
        </w:rPr>
        <w:t>hash_seed</w:t>
      </w:r>
      <w:r>
        <w:rPr/>
        <w:t>) — this is a runtime knob outright, not an override of a build default</w:t>
      </w:r>
    </w:p>
    <w:p>
      <w:pPr>
        <w:pStyle w:val="Compact"/>
        <w:numPr>
          <w:ilvl w:val="0"/>
          <w:numId w:val="394"/>
        </w:numPr>
        <w:rPr/>
      </w:pPr>
      <w:r>
        <w:rPr/>
        <w:t>Page predictor warm-up cycles and hysteresis (</w:t>
      </w:r>
      <w:r>
        <w:rPr>
          <w:rStyle w:val="VerbatimChar"/>
        </w:rPr>
        <w:t>PAGE_PRED_TUNING.warmup_cycles</w:t>
      </w:r>
      <w:r>
        <w:rPr/>
        <w:t xml:space="preserve"> / </w:t>
      </w:r>
      <w:r>
        <w:rPr>
          <w:rStyle w:val="VerbatimChar"/>
        </w:rPr>
        <w:t>hysteresis</w:t>
      </w:r>
      <w:r>
        <w:rPr/>
        <w:t>)</w:t>
      </w:r>
    </w:p>
    <w:p>
      <w:pPr>
        <w:pStyle w:val="FirstParagraph"/>
        <w:rPr/>
      </w:pPr>
      <w:bookmarkStart w:id="514" w:name="runtime-overrides-via-csr"/>
      <w:r>
        <w:rPr>
          <w:sz w:val="20"/>
        </w:rPr>
        <w:t>Runtime overrides take effect at the next “quiet point” (no commands in flight). The SoC is responsible for ensuring no DRAM traffic during the transition.</w:t>
      </w:r>
      <w:bookmarkEnd w:id="5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5" w:name="__RefHeading___Toc26580_57032980"/>
      <w:bookmarkStart w:id="516" w:name="observability-for-sweep"/>
      <w:bookmarkEnd w:id="515"/>
      <w:r>
        <w:rPr>
          <w:rStyle w:val="SectionNumber"/>
          <w:b/>
          <w:color w:val="228B22"/>
          <w:sz w:val="28"/>
        </w:rPr>
        <w:t>24.4</w:t>
      </w:r>
      <w:r>
        <w:rPr>
          <w:b/>
          <w:color w:val="228B22"/>
          <w:sz w:val="28"/>
        </w:rPr>
        <w:tab/>
        <w:t>Observability for Sweep</w:t>
      </w:r>
    </w:p>
    <w:p>
      <w:pPr>
        <w:pStyle w:val="FirstParagraph"/>
        <w:rPr/>
      </w:pPr>
      <w:r>
        <w:rPr>
          <w:sz w:val="20"/>
        </w:rPr>
        <w:t>The CSR exposes the following observation counters (described in §6.3):</w:t>
      </w:r>
    </w:p>
    <w:p>
      <w:pPr>
        <w:pStyle w:val="Compact"/>
        <w:numPr>
          <w:ilvl w:val="0"/>
          <w:numId w:val="395"/>
        </w:numPr>
        <w:rPr/>
      </w:pPr>
      <w:r>
        <w:rPr>
          <w:rStyle w:val="VerbatimChar"/>
        </w:rPr>
        <w:t>OBS_ROW_HIT[8]</w:t>
      </w:r>
      <w:r>
        <w:rPr/>
        <w:t xml:space="preserve"> — per-bank rolling row-hit count (clear-on-read).</w:t>
      </w:r>
    </w:p>
    <w:p>
      <w:pPr>
        <w:pStyle w:val="Compact"/>
        <w:numPr>
          <w:ilvl w:val="0"/>
          <w:numId w:val="396"/>
        </w:numPr>
        <w:rPr/>
      </w:pPr>
      <w:r>
        <w:rPr>
          <w:rStyle w:val="VerbatimChar"/>
        </w:rPr>
        <w:t>OBS_REF_LATENCY[8]</w:t>
      </w:r>
      <w:r>
        <w:rPr/>
        <w:t xml:space="preserve"> — per-bank average refresh-blocking cycles.</w:t>
      </w:r>
    </w:p>
    <w:p>
      <w:pPr>
        <w:pStyle w:val="Compact"/>
        <w:numPr>
          <w:ilvl w:val="0"/>
          <w:numId w:val="397"/>
        </w:numPr>
        <w:rPr/>
      </w:pPr>
      <w:r>
        <w:rPr>
          <w:rStyle w:val="VerbatimChar"/>
        </w:rPr>
        <w:t>OBS_TXN_QUEUE_DEPTH_MAX</w:t>
      </w:r>
      <w:r>
        <w:rPr/>
        <w:t xml:space="preserve"> / </w:t>
      </w:r>
      <w:r>
        <w:rPr>
          <w:rStyle w:val="VerbatimChar"/>
        </w:rPr>
        <w:t>OBS_TXN_QUEUE_DEPTH_AVG</w:t>
      </w:r>
      <w:r>
        <w:rPr/>
        <w:t xml:space="preserve"> — max and time-averaged transaction-queue depth.</w:t>
      </w:r>
    </w:p>
    <w:p>
      <w:pPr>
        <w:pStyle w:val="Compact"/>
        <w:numPr>
          <w:ilvl w:val="0"/>
          <w:numId w:val="398"/>
        </w:numPr>
        <w:rPr/>
      </w:pPr>
      <w:r>
        <w:rPr>
          <w:rStyle w:val="VerbatimChar"/>
        </w:rPr>
        <w:t>OBS_PAGE_PRED_ACCURACY</w:t>
      </w:r>
      <w:r>
        <w:rPr/>
        <w:t xml:space="preserve"> — HAPPY-mode rolling prediction accuracy (%).</w:t>
      </w:r>
    </w:p>
    <w:p>
      <w:pPr>
        <w:pStyle w:val="Compact"/>
        <w:numPr>
          <w:ilvl w:val="0"/>
          <w:numId w:val="399"/>
        </w:numPr>
        <w:rPr/>
      </w:pPr>
      <w:r>
        <w:rPr>
          <w:rStyle w:val="VerbatimChar"/>
        </w:rPr>
        <w:t>OBS_REFRESH_DEFER_HIST_0..3</w:t>
      </w:r>
      <w:r>
        <w:rPr/>
        <w:t xml:space="preserve"> — refresh-deferral histogram bins (plus </w:t>
      </w:r>
      <w:r>
        <w:rPr>
          <w:rStyle w:val="VerbatimChar"/>
        </w:rPr>
        <w:t>OBS_REFRESH_PENDING_MAX</w:t>
      </w:r>
      <w:r>
        <w:rPr/>
        <w:t xml:space="preserve"> for the max </w:t>
      </w:r>
      <w:r>
        <w:rPr>
          <w:rStyle w:val="VerbatimChar"/>
        </w:rPr>
        <w:t>refresh_pending</w:t>
      </w:r>
      <w:r>
        <w:rPr/>
        <w:t xml:space="preserve"> observed).</w:t>
      </w:r>
    </w:p>
    <w:p>
      <w:pPr>
        <w:pStyle w:val="Compact"/>
        <w:numPr>
          <w:ilvl w:val="0"/>
          <w:numId w:val="400"/>
        </w:numPr>
        <w:rPr/>
      </w:pPr>
      <w:r>
        <w:rPr>
          <w:rStyle w:val="VerbatimChar"/>
        </w:rPr>
        <w:t>OBS_AXI_R_LATENCY_AVG</w:t>
      </w:r>
      <w:r>
        <w:rPr/>
        <w:t xml:space="preserve"> / </w:t>
      </w:r>
      <w:r>
        <w:rPr>
          <w:rStyle w:val="VerbatimChar"/>
        </w:rPr>
        <w:t>OBS_AXI_R_LATENCY_P99</w:t>
      </w:r>
      <w:r>
        <w:rPr/>
        <w:t xml:space="preserve"> / </w:t>
      </w:r>
      <w:r>
        <w:rPr>
          <w:rStyle w:val="VerbatimChar"/>
        </w:rPr>
        <w:t>OBS_AXI_W_LATENCY_AVG</w:t>
      </w:r>
      <w:r>
        <w:rPr/>
        <w:t xml:space="preserve"> — AXI read/write latency counters.</w:t>
      </w:r>
    </w:p>
    <w:p>
      <w:pPr>
        <w:pStyle w:val="FirstParagraph"/>
        <w:rPr/>
      </w:pPr>
      <w:r>
        <w:rPr>
          <w:sz w:val="20"/>
        </w:rPr>
        <w:t>These feed back into the sweep tool for in-loop default selection.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17" w:name="characterization-knobs"/>
      <w:bookmarkStart w:id="518" w:name="observability-for-swee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7"/>
      <w:bookmarkEnd w:id="518"/>
    </w:p>
    <w:p>
      <w:pPr>
        <w:pStyle w:val="Heading1"/>
        <w:shd w:val="clear" w:color="auto" w:fill="404040"/>
        <w:spacing w:before="360" w:after="120"/>
        <w:rPr/>
      </w:pPr>
      <w:bookmarkStart w:id="519" w:name="__RefHeading___Toc26582_57032980"/>
      <w:bookmarkStart w:id="520" w:name="family-wide-config-bits"/>
      <w:bookmarkEnd w:id="519"/>
      <w:r>
        <w:rPr>
          <w:rStyle w:val="SectionNumber"/>
          <w:b/>
          <w:color w:val="FFFFFF"/>
          <w:sz w:val="32"/>
        </w:rPr>
        <w:t>25</w:t>
      </w:r>
      <w:r>
        <w:rPr>
          <w:b/>
          <w:color w:val="FFFFFF"/>
          <w:sz w:val="32"/>
        </w:rPr>
        <w:tab/>
        <w:t>Family-Wide Config Bits</w:t>
      </w:r>
    </w:p>
    <w:p>
      <w:pPr>
        <w:pStyle w:val="FirstParagraph"/>
        <w:rPr/>
      </w:pPr>
      <w:r>
        <w:rPr>
          <w:sz w:val="20"/>
        </w:rPr>
        <w:t xml:space="preserve">This section is the </w:t>
      </w:r>
      <w:r>
        <w:rPr>
          <w:b/>
          <w:bCs/>
          <w:sz w:val="20"/>
        </w:rPr>
        <w:t>family-wide config-bit registry</w:t>
      </w:r>
      <w:r>
        <w:rPr>
          <w:sz w:val="20"/>
        </w:rPr>
        <w:t xml:space="preserve"> — a catalog of runtime configuration bits used across the DDR2 / LPDDR2, DDR3 / LPDDR3, and DDR4 / LPDDR4 memory controllers. Some bits apply to all generations; some are introduced in one generation and absent in earlier ones; some are </w:t>
      </w:r>
      <w:r>
        <w:rPr>
          <w:i/>
          <w:iCs/>
          <w:sz w:val="20"/>
        </w:rPr>
        <w:t>defined</w:t>
      </w:r>
      <w:r>
        <w:rPr>
          <w:sz w:val="20"/>
        </w:rPr>
        <w:t xml:space="preserve"> across the family but ignored in flavors where the underlying mechanism does not exist. </w:t>
      </w:r>
      <w:r>
        <w:rPr>
          <w:b/>
          <w:bCs/>
          <w:sz w:val="20"/>
        </w:rPr>
        <w:t>That last case is intentional.</w:t>
      </w:r>
      <w:r>
        <w:rPr>
          <w:sz w:val="20"/>
        </w:rPr>
        <w:t xml:space="preserve"> Allocating the bit family-wide — even when unused — keeps the CSR map mechanically compatible across controllers and lets software treat the family as a single product line.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1" w:name="__RefHeading___Toc26584_57032980"/>
      <w:bookmarkStart w:id="522" w:name="why-a-family-wide-registry"/>
      <w:bookmarkEnd w:id="521"/>
      <w:r>
        <w:rPr>
          <w:rStyle w:val="SectionNumber"/>
          <w:b/>
          <w:color w:val="228B22"/>
          <w:sz w:val="28"/>
        </w:rPr>
        <w:t>25.1</w:t>
      </w:r>
      <w:r>
        <w:rPr>
          <w:b/>
          <w:color w:val="228B22"/>
          <w:sz w:val="28"/>
        </w:rPr>
        <w:tab/>
        <w:t>Why a Family-Wide Registry</w:t>
      </w:r>
    </w:p>
    <w:p>
      <w:pPr>
        <w:pStyle w:val="FirstParagraph"/>
        <w:rPr/>
      </w:pPr>
      <w:r>
        <w:rPr>
          <w:sz w:val="20"/>
        </w:rPr>
        <w:t xml:space="preserve">Each controller in the family has its own CSR map (per §6.3 of each generation’s HAS). But the field encodings, bit positions within shared registers, and the </w:t>
      </w:r>
      <w:r>
        <w:rPr>
          <w:i/>
          <w:iCs/>
          <w:sz w:val="20"/>
        </w:rPr>
        <w:t>names</w:t>
      </w:r>
      <w:r>
        <w:rPr>
          <w:sz w:val="20"/>
        </w:rPr>
        <w:t xml:space="preserve"> are aligned across the family. The intent:</w:t>
      </w:r>
    </w:p>
    <w:p>
      <w:pPr>
        <w:pStyle w:val="Compact"/>
        <w:numPr>
          <w:ilvl w:val="0"/>
          <w:numId w:val="401"/>
        </w:numPr>
        <w:rPr/>
      </w:pPr>
      <w:r>
        <w:rPr>
          <w:b/>
          <w:bCs/>
        </w:rPr>
        <w:t>Software portability</w:t>
      </w:r>
      <w:r>
        <w:rPr/>
        <w:t>: a single device driver template understands the bit layout and only needs per-flavor capability checks.</w:t>
      </w:r>
    </w:p>
    <w:p>
      <w:pPr>
        <w:pStyle w:val="Compact"/>
        <w:numPr>
          <w:ilvl w:val="0"/>
          <w:numId w:val="402"/>
        </w:numPr>
        <w:rPr/>
      </w:pPr>
      <w:r>
        <w:rPr>
          <w:b/>
          <w:bCs/>
        </w:rPr>
        <w:t>Bring-up portability</w:t>
      </w:r>
      <w:r>
        <w:rPr/>
        <w:t>: bring-up software written for DDR3 should mostly work on DDR2 with the same register reads.</w:t>
      </w:r>
    </w:p>
    <w:p>
      <w:pPr>
        <w:pStyle w:val="Compact"/>
        <w:numPr>
          <w:ilvl w:val="0"/>
          <w:numId w:val="403"/>
        </w:numPr>
        <w:rPr/>
      </w:pPr>
      <w:r>
        <w:rPr>
          <w:b/>
          <w:bCs/>
        </w:rPr>
        <w:t>Verification portability</w:t>
      </w:r>
      <w:r>
        <w:rPr/>
        <w:t>: the cocotb test suite’s CSR-poke helpers can be reused.</w:t>
      </w:r>
    </w:p>
    <w:p>
      <w:pPr>
        <w:pStyle w:val="Compact"/>
        <w:numPr>
          <w:ilvl w:val="0"/>
          <w:numId w:val="404"/>
        </w:numPr>
        <w:rPr/>
      </w:pPr>
      <w:r>
        <w:rPr>
          <w:b/>
          <w:bCs/>
        </w:rPr>
        <w:t>Debug consistency</w:t>
      </w:r>
      <w:r>
        <w:rPr/>
        <w:t>: the same “config dump” script produces a parseable output regardless of which flavor is running.</w:t>
      </w:r>
    </w:p>
    <w:p>
      <w:pPr>
        <w:pStyle w:val="FirstParagraph"/>
        <w:rPr/>
      </w:pPr>
      <w:r>
        <w:rPr>
          <w:sz w:val="20"/>
        </w:rPr>
        <w:t xml:space="preserve">A bit may be marked </w:t>
      </w:r>
      <w:r>
        <w:rPr>
          <w:b/>
          <w:bCs/>
          <w:sz w:val="20"/>
        </w:rPr>
        <w:t>N/A</w:t>
      </w:r>
      <w:r>
        <w:rPr>
          <w:sz w:val="20"/>
        </w:rPr>
        <w:t xml:space="preserve"> in a flavor; reads return 0 and writes are ignored (no </w:t>
      </w:r>
      <w:r>
        <w:rPr>
          <w:rStyle w:val="VerbatimChar"/>
          <w:sz w:val="20"/>
        </w:rPr>
        <w:t>pslverr</w:t>
      </w:r>
      <w:r>
        <w:rPr>
          <w:sz w:val="20"/>
        </w:rPr>
        <w:t>, just silently ignored — because software portability requires that writing a fully-portable config word does not error on flavors that don’t implement every bit).</w:t>
      </w:r>
      <w:bookmarkEnd w:id="5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3" w:name="__RefHeading___Toc26586_57032980"/>
      <w:bookmarkStart w:id="524" w:name="applicability-notation"/>
      <w:bookmarkEnd w:id="523"/>
      <w:r>
        <w:rPr>
          <w:rStyle w:val="SectionNumber"/>
          <w:b/>
          <w:color w:val="228B22"/>
          <w:sz w:val="28"/>
        </w:rPr>
        <w:t>25.2</w:t>
      </w:r>
      <w:r>
        <w:rPr>
          <w:b/>
          <w:color w:val="228B22"/>
          <w:sz w:val="28"/>
        </w:rPr>
        <w:tab/>
        <w:t>Applicability Notation</w:t>
      </w:r>
    </w:p>
    <w:p>
      <w:pPr>
        <w:pStyle w:val="FirstParagraph"/>
        <w:rPr/>
      </w:pPr>
      <w:r>
        <w:rPr>
          <w:sz w:val="20"/>
        </w:rPr>
        <w:t>The Apply column uses this shorthand:</w:t>
      </w:r>
    </w:p>
    <w:p>
      <w:pPr>
        <w:pStyle w:val="Compact"/>
        <w:numPr>
          <w:ilvl w:val="0"/>
          <w:numId w:val="405"/>
        </w:numPr>
        <w:rPr/>
      </w:pPr>
      <w:r>
        <w:rPr>
          <w:b/>
          <w:bCs/>
        </w:rPr>
        <w:t>all</w:t>
      </w:r>
      <w:r>
        <w:rPr/>
        <w:t xml:space="preserve"> — applies to every flavor in the family</w:t>
      </w:r>
    </w:p>
    <w:p>
      <w:pPr>
        <w:pStyle w:val="Compact"/>
        <w:numPr>
          <w:ilvl w:val="0"/>
          <w:numId w:val="406"/>
        </w:numPr>
        <w:rPr/>
      </w:pPr>
      <w:r>
        <w:rPr>
          <w:b/>
          <w:bCs/>
        </w:rPr>
        <w:t>DDR-only</w:t>
      </w:r>
      <w:r>
        <w:rPr/>
        <w:t xml:space="preserve"> — applies to DDR2/3/4 only; LPDDR variants ignore</w:t>
      </w:r>
    </w:p>
    <w:p>
      <w:pPr>
        <w:pStyle w:val="Compact"/>
        <w:numPr>
          <w:ilvl w:val="0"/>
          <w:numId w:val="407"/>
        </w:numPr>
        <w:rPr/>
      </w:pPr>
      <w:r>
        <w:rPr>
          <w:b/>
          <w:bCs/>
        </w:rPr>
        <w:t>LP-only</w:t>
      </w:r>
      <w:r>
        <w:rPr/>
        <w:t xml:space="preserve"> — applies to LPDDR2/3/4 only; DDR variants ignore</w:t>
      </w:r>
    </w:p>
    <w:p>
      <w:pPr>
        <w:pStyle w:val="Compact"/>
        <w:numPr>
          <w:ilvl w:val="0"/>
          <w:numId w:val="408"/>
        </w:numPr>
        <w:rPr/>
      </w:pPr>
      <w:r>
        <w:rPr>
          <w:b/>
          <w:bCs/>
        </w:rPr>
        <w:t>DDR3+</w:t>
      </w:r>
      <w:r>
        <w:rPr/>
        <w:t xml:space="preserve"> — applies to DDR3, DDR4, and forward; DDR2 ignores</w:t>
      </w:r>
    </w:p>
    <w:p>
      <w:pPr>
        <w:pStyle w:val="Compact"/>
        <w:numPr>
          <w:ilvl w:val="0"/>
          <w:numId w:val="409"/>
        </w:numPr>
        <w:rPr/>
      </w:pPr>
      <w:r>
        <w:rPr>
          <w:b/>
          <w:bCs/>
        </w:rPr>
        <w:t>DDR4+</w:t>
      </w:r>
      <w:r>
        <w:rPr/>
        <w:t xml:space="preserve"> — applies to DDR4 only (introduced for bank groups); earlier ignore</w:t>
      </w:r>
    </w:p>
    <w:p>
      <w:pPr>
        <w:pStyle w:val="Compact"/>
        <w:numPr>
          <w:ilvl w:val="0"/>
          <w:numId w:val="410"/>
        </w:numPr>
        <w:rPr/>
      </w:pPr>
      <w:r>
        <w:rPr>
          <w:b/>
          <w:bCs/>
        </w:rPr>
        <w:t>LPDDR3+</w:t>
      </w:r>
      <w:r>
        <w:rPr/>
        <w:t xml:space="preserve"> — LPDDR3 and LPDDR4 only</w:t>
      </w:r>
    </w:p>
    <w:p>
      <w:pPr>
        <w:pStyle w:val="Compact"/>
        <w:numPr>
          <w:ilvl w:val="0"/>
          <w:numId w:val="411"/>
        </w:numPr>
        <w:rPr/>
      </w:pPr>
      <w:r>
        <w:rPr>
          <w:b/>
          <w:bCs/>
        </w:rPr>
        <w:t>LPDDR4-only</w:t>
      </w:r>
      <w:r>
        <w:rPr/>
        <w:t xml:space="preserve"> — LPDDR4 only</w:t>
      </w:r>
      <w:bookmarkEnd w:id="5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5" w:name="__RefHeading___Toc26588_57032980"/>
      <w:bookmarkEnd w:id="525"/>
      <w:r>
        <w:rPr>
          <w:rStyle w:val="SectionNumber"/>
          <w:b/>
          <w:color w:val="228B22"/>
          <w:sz w:val="28"/>
        </w:rPr>
        <w:t>25.3</w:t>
      </w:r>
      <w:r>
        <w:rPr>
          <w:b/>
          <w:color w:val="228B22"/>
          <w:sz w:val="28"/>
        </w:rPr>
        <w:tab/>
        <w:t>SCHED_TUNING (Scheduling Family Bits)</w:t>
      </w:r>
    </w:p>
    <w:p>
      <w:pPr>
        <w:pStyle w:val="FirstParagraph"/>
        <w:rPr/>
      </w:pPr>
      <w:r>
        <w:rPr>
          <w:sz w:val="20"/>
        </w:rPr>
        <w:t>Register block at the same offset (0x040) in every controller. These bits govern the FR-FCFS scheduler’s runtime behavior.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78"/>
        <w:gridCol w:w="542"/>
        <w:gridCol w:w="1083"/>
        <w:gridCol w:w="5956"/>
      </w:tblGrid>
      <w:tr>
        <w:trPr>
          <w:tblHeader w:val="true"/>
        </w:trPr>
        <w:tc>
          <w:tcPr>
            <w:tcW w:w="177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4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0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lookahead_active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Runtime lookahead window (0 .. build-time MAX). 0 disables lookahead.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force_inorder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Forces FR-FCFS into first-ready FIFO mode for debug / real-time.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happy_enable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Runtime kill-switch for the HAPPY page predictor. Reads as 0 in flavors built without HAPPY.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age_max_runtime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Anti-starvation age cap; runtime override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txn_queue_high_water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Backpressure threshold; AXI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awready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deasserts when queue ≥ threshold.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lookahead_max_obs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(R only)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Echo of build-time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LOOKAHEAD_DEPTH_MAX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Software discovery.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qos_high_priority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PLANNED — not in the RDL yet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(roadmap Axis 1, QoS step): when 1, scheduler boosts requests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awqos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arqos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≥ 8.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bank_group_balance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DDR4+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Round-robin across bank groups in scheduler tie-break (DDR4/LPDDR4 only); N/A elsewhere.</w:t>
            </w:r>
            <w:bookmarkStart w:id="526" w:name="sched_tuning-scheduling-family-bits"/>
            <w:bookmarkEnd w:id="52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7" w:name="__RefHeading___Toc26590_57032980"/>
      <w:bookmarkEnd w:id="527"/>
      <w:r>
        <w:rPr>
          <w:rStyle w:val="SectionNumber"/>
          <w:b/>
          <w:color w:val="228B22"/>
          <w:sz w:val="28"/>
        </w:rPr>
        <w:t>25.4</w:t>
      </w:r>
      <w:r>
        <w:rPr>
          <w:b/>
          <w:color w:val="228B22"/>
          <w:sz w:val="28"/>
        </w:rPr>
        <w:tab/>
        <w:t>REFRESH_TUNING (Refresh Family Bits)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05"/>
        <w:gridCol w:w="579"/>
        <w:gridCol w:w="1077"/>
        <w:gridCol w:w="5798"/>
      </w:tblGrid>
      <w:tr>
        <w:trPr>
          <w:tblHeader w:val="true"/>
        </w:trPr>
        <w:tc>
          <w:tcPr>
            <w:tcW w:w="19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07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79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refpb_policy_or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LP-only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REFpb selection-policy override (LPDDR2/3/4); N/A for DDR-only flavors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page_policy_or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Runtime override for fallback page policy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refresh_defer_active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deferral count (1 .. build-time MAX). 1 = no batching.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zqcs_freq_hz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Periodic ZQCS interval. 0 = init-only.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fgr_mode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DDR3+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Fine-Granularity Refresh mode (DDR3 1x/2x/4x; DDR4 fixed-rate, on-the-fly). N/A in DDR2.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refresh_per_rank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Force per-rank dispatch even 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(debug). Reset = 1 always when multi-rank.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8" w:name="__RefHeading___Toc26592_57032980"/>
      <w:bookmarkEnd w:id="528"/>
      <w:r>
        <w:rPr>
          <w:rStyle w:val="SectionNumber"/>
          <w:b/>
          <w:color w:val="228B22"/>
          <w:sz w:val="28"/>
        </w:rPr>
        <w:t>25.5</w:t>
      </w:r>
      <w:r>
        <w:rPr>
          <w:b/>
          <w:color w:val="228B22"/>
          <w:sz w:val="28"/>
        </w:rPr>
        <w:tab/>
        <w:t>ADDR_MAP (Address-Mapping Family Bits)</w:t>
      </w:r>
    </w:p>
    <w:p>
      <w:pPr>
        <w:pStyle w:val="FirstParagraph"/>
        <w:rPr/>
      </w:pPr>
      <w:r>
        <w:rPr>
          <w:sz w:val="20"/>
        </w:rPr>
        <w:t xml:space="preserve">The address-map register at 0x04C is a single </w:t>
      </w:r>
      <w:r>
        <w:rPr>
          <w:b/>
          <w:bCs/>
          <w:sz w:val="20"/>
        </w:rPr>
        <w:t>placement knob</w:t>
      </w:r>
      <w:r>
        <w:rPr>
          <w:sz w:val="20"/>
        </w:rPr>
        <w:t xml:space="preserve">, not a scheme mux. The old </w:t>
      </w:r>
      <w:r>
        <w:rPr>
          <w:rStyle w:val="VerbatimChar"/>
          <w:sz w:val="20"/>
        </w:rPr>
        <w:t>ADDR_MAP_TUNING</w:t>
      </w:r>
      <w:r>
        <w:rPr>
          <w:sz w:val="20"/>
        </w:rPr>
        <w:t xml:space="preserve"> register (with a </w:t>
      </w:r>
      <w:r>
        <w:rPr>
          <w:rStyle w:val="VerbatimChar"/>
          <w:sz w:val="20"/>
        </w:rPr>
        <w:t>scheme_or</w:t>
      </w:r>
      <w:r>
        <w:rPr>
          <w:sz w:val="20"/>
        </w:rPr>
        <w:t xml:space="preserve"> selector and a </w:t>
      </w:r>
      <w:r>
        <w:rPr>
          <w:rStyle w:val="VerbatimChar"/>
          <w:sz w:val="20"/>
        </w:rPr>
        <w:t>synth_mask_obs</w:t>
      </w:r>
      <w:r>
        <w:rPr>
          <w:sz w:val="20"/>
        </w:rPr>
        <w:t xml:space="preserve"> synthesized-scheme bitmask) has been </w:t>
      </w:r>
      <w:r>
        <w:rPr>
          <w:b/>
          <w:bCs/>
          <w:sz w:val="20"/>
        </w:rPr>
        <w:t>retired</w:t>
      </w:r>
      <w:r>
        <w:rPr>
          <w:sz w:val="20"/>
        </w:rPr>
        <w:t xml:space="preserve"> in this generation: the classic ROW_MAJOR / BANK_INTERLEAVE / XOR_HASH schemes are just settings of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plus the optional </w:t>
      </w:r>
      <w:r>
        <w:rPr>
          <w:rStyle w:val="VerbatimChar"/>
          <w:sz w:val="20"/>
        </w:rPr>
        <w:t>hash_en</w:t>
      </w:r>
      <w:r>
        <w:rPr>
          <w:sz w:val="20"/>
        </w:rPr>
        <w:t xml:space="preserve"> fold, so there is nothing to mux (see §5.4 §3/§4 and </w:t>
      </w:r>
      <w:r>
        <w:rPr>
          <w:rStyle w:val="VerbatimChar"/>
          <w:sz w:val="20"/>
        </w:rPr>
        <w:t>rtl/fub/addr_mapper.sv</w:t>
      </w:r>
      <w:r>
        <w:rPr>
          <w:sz w:val="20"/>
        </w:rPr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06"/>
        <w:gridCol w:w="594"/>
        <w:gridCol w:w="1106"/>
        <w:gridCol w:w="6553"/>
      </w:tblGrid>
      <w:tr>
        <w:trPr>
          <w:tblHeader w:val="true"/>
        </w:trPr>
        <w:tc>
          <w:tcPr>
            <w:tcW w:w="11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9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1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655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</w:p>
        </w:tc>
        <w:tc>
          <w:tcPr>
            <w:tcW w:w="5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65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Bank-field LSB in the word address.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 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-&gt; ROW_MAJOR; lower -&gt; interleave. RTL clamps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[0, COL_WIDTH]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</w:p>
        </w:tc>
        <w:tc>
          <w:tcPr>
            <w:tcW w:w="5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65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bank XOR-hash fold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 ^= fold(row) ^ hash_seed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= the old XOR_HASH scheme.</w:t>
            </w:r>
          </w:p>
        </w:tc>
      </w:tr>
      <w:tr>
        <w:trPr/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hash_seed</w:t>
            </w:r>
          </w:p>
        </w:tc>
        <w:tc>
          <w:tcPr>
            <w:tcW w:w="5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65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XOR-hash seed. Runtime seed change without rebuild.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Family note: for DDR4+ the bank-group field is placed by extending the same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-relative stack rather than by a separate </w:t>
      </w:r>
      <w:r>
        <w:rPr>
          <w:rStyle w:val="VerbatimChar"/>
          <w:sz w:val="20"/>
        </w:rPr>
        <w:t>bg_field_position</w:t>
      </w:r>
      <w:r>
        <w:rPr>
          <w:sz w:val="20"/>
        </w:rPr>
        <w:t xml:space="preserve"> selector; that generation’s RDL documents the exact field split.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9" w:name="__RefHeading___Toc26594_57032980"/>
      <w:bookmarkEnd w:id="529"/>
      <w:r>
        <w:rPr>
          <w:rStyle w:val="SectionNumber"/>
          <w:b/>
          <w:color w:val="228B22"/>
          <w:sz w:val="28"/>
        </w:rPr>
        <w:t>25.6</w:t>
      </w:r>
      <w:r>
        <w:rPr>
          <w:b/>
          <w:color w:val="228B22"/>
          <w:sz w:val="28"/>
        </w:rPr>
        <w:tab/>
        <w:t>INIT_TUNING (Init Family Bits)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38"/>
        <w:gridCol w:w="585"/>
        <w:gridCol w:w="1086"/>
        <w:gridCol w:w="5850"/>
      </w:tblGrid>
      <w:tr>
        <w:trPr>
          <w:tblHeader w:val="true"/>
        </w:trPr>
        <w:tc>
          <w:tcPr>
            <w:tcW w:w="18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0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zq_retries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ZQ calibration retry count (DDR2 uses OCD; LPDDR2 uses MR10 ZQ).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init_timeout_ms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Per-step init timeout (ms; scaled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SIM_INIT_SCALE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sim).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wl_retries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DDR3+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Write-leveling retry count. N/A in DDR2 (no write-leveling).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mpr_enable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DDR3+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Multi-Purpose Register read-back during init. N/A pre-DDR3.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ca_train_enable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LPDDR3+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LPDDR3/4 CA-bus training. N/A in LPDDR2 (no CA training).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cbt_enable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LPDDR4-only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Command-Bus-Training. N/A pre-LPDDR4.</w:t>
            </w:r>
            <w:bookmarkStart w:id="530" w:name="init_tuning-init-family-bits"/>
            <w:bookmarkEnd w:id="53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1" w:name="__RefHeading___Toc26596_57032980"/>
      <w:bookmarkEnd w:id="531"/>
      <w:r>
        <w:rPr>
          <w:rStyle w:val="SectionNumber"/>
          <w:b/>
          <w:color w:val="228B22"/>
          <w:sz w:val="28"/>
        </w:rPr>
        <w:t>25.7</w:t>
      </w:r>
      <w:r>
        <w:rPr>
          <w:b/>
          <w:color w:val="228B22"/>
          <w:sz w:val="28"/>
        </w:rPr>
        <w:tab/>
        <w:t>POWER_TUNING (Power-State Family Bits)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21"/>
        <w:gridCol w:w="579"/>
        <w:gridCol w:w="1160"/>
        <w:gridCol w:w="5799"/>
      </w:tblGrid>
      <w:tr>
        <w:trPr>
          <w:tblHeader w:val="true"/>
        </w:trPr>
        <w:tc>
          <w:tcPr>
            <w:tcW w:w="18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1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apd_idle_threshold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Cycles of bank-idleness before APD entry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srf_idle_threshold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Cycles before Self-Refresh entry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dpd_enable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LP-only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Deep-Power-Down enable. N/A for DDR-only flavors.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pasr_active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LP-only (R)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Reflects whether any rank has a non-zero PASR mask. R-only.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ckedis_after_sr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DDR3+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 CKE after SR-entry for sub-mW power floor. N/A in DDR2.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low_freq_mode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DDR3+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Reduced-frequency operation hint to PHY. N/A in DDR2.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2" w:name="__RefHeading___Toc26598_57032980"/>
      <w:bookmarkEnd w:id="532"/>
      <w:r>
        <w:rPr>
          <w:rStyle w:val="SectionNumber"/>
          <w:b/>
          <w:color w:val="228B22"/>
          <w:sz w:val="28"/>
        </w:rPr>
        <w:t>25.8</w:t>
      </w:r>
      <w:r>
        <w:rPr>
          <w:b/>
          <w:color w:val="228B22"/>
          <w:sz w:val="28"/>
        </w:rPr>
        <w:tab/>
        <w:t>ECC_TUNING (Future — Inline ECC)</w:t>
      </w:r>
    </w:p>
    <w:p>
      <w:pPr>
        <w:pStyle w:val="FirstParagraph"/>
        <w:rPr/>
      </w:pPr>
      <w:r>
        <w:rPr>
          <w:sz w:val="20"/>
        </w:rPr>
        <w:t xml:space="preserve">This block is reserved for future inline-ECC controllers. The bits are </w:t>
      </w:r>
      <w:r>
        <w:rPr>
          <w:b/>
          <w:bCs/>
          <w:sz w:val="20"/>
        </w:rPr>
        <w:t>N/A in all current controllers</w:t>
      </w:r>
      <w:r>
        <w:rPr>
          <w:sz w:val="20"/>
        </w:rPr>
        <w:t xml:space="preserve"> (DDR2/3/4 and LPDDR2/3/4 v1) because inline ECC is out of scope for the current generation. Future revisions of any flavor that adopt inline ECC will populate this block.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38"/>
        <w:gridCol w:w="585"/>
        <w:gridCol w:w="1086"/>
        <w:gridCol w:w="5850"/>
      </w:tblGrid>
      <w:tr>
        <w:trPr>
          <w:tblHeader w:val="true"/>
        </w:trPr>
        <w:tc>
          <w:tcPr>
            <w:tcW w:w="18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0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ecc_enable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(reserved)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inline ECC. Reads as 0 in all v1 controllers.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ecc_correct_mode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(reserved)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SECDED / Chipkill / off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3" w:name="__RefHeading___Toc26600_57032980"/>
      <w:bookmarkEnd w:id="533"/>
      <w:r>
        <w:rPr>
          <w:rStyle w:val="SectionNumber"/>
          <w:b/>
          <w:color w:val="228B22"/>
          <w:sz w:val="28"/>
        </w:rPr>
        <w:t>25.9</w:t>
      </w:r>
      <w:r>
        <w:rPr>
          <w:b/>
          <w:color w:val="228B22"/>
          <w:sz w:val="28"/>
        </w:rPr>
        <w:tab/>
        <w:t>RANK_TUNING (Multi-Rank Family Bits)</w:t>
      </w:r>
    </w:p>
    <w:p>
      <w:pPr>
        <w:pStyle w:val="FirstParagraph"/>
        <w:rPr/>
      </w:pPr>
      <w:r>
        <w:rPr>
          <w:sz w:val="20"/>
        </w:rPr>
        <w:t xml:space="preserve">These are present in any flavor with </w:t>
      </w:r>
      <w:r>
        <w:rPr>
          <w:rStyle w:val="VerbatimChar"/>
          <w:sz w:val="20"/>
        </w:rPr>
        <w:t>NUM_RANKS &gt; 1</w:t>
      </w:r>
      <w:r>
        <w:rPr>
          <w:sz w:val="20"/>
        </w:rPr>
        <w:t xml:space="preserve">. For </w:t>
      </w:r>
      <w:r>
        <w:rPr>
          <w:rStyle w:val="VerbatimChar"/>
          <w:sz w:val="20"/>
        </w:rPr>
        <w:t>NUM_RANKS = 1</w:t>
      </w:r>
      <w:r>
        <w:rPr>
          <w:sz w:val="20"/>
        </w:rPr>
        <w:t xml:space="preserve"> builds, the bits read as 0 and writes are silently ignored.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38"/>
        <w:gridCol w:w="585"/>
        <w:gridCol w:w="1086"/>
        <w:gridCol w:w="5850"/>
      </w:tblGrid>
      <w:tr>
        <w:trPr>
          <w:tblHeader w:val="true"/>
        </w:trPr>
        <w:tc>
          <w:tcPr>
            <w:tcW w:w="18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0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rank_enable_mask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Per-rank enable; clearing a bit suppresses all commands to that rank. Up to 4 ranks.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odt_rule_or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Runtime override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ODT_RULE_MULTIRANK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(00 = build-time default; 01 = JEDEC_DDR2; 10 = JEDEC_LPDDR2; 11 = OFF).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num_ranks_obs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(R only)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Echo of build-time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Software discovery.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cs_assert_cycles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Number of cycles to hold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CS_n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asserted per command; tunable for PHY timing margin.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4" w:name="__RefHeading___Toc26602_57032980"/>
      <w:bookmarkEnd w:id="534"/>
      <w:r>
        <w:rPr>
          <w:rStyle w:val="SectionNumber"/>
          <w:b/>
          <w:color w:val="228B22"/>
          <w:sz w:val="28"/>
        </w:rPr>
        <w:t>25.10</w:t>
      </w:r>
      <w:r>
        <w:rPr>
          <w:b/>
          <w:color w:val="228B22"/>
          <w:sz w:val="28"/>
        </w:rPr>
        <w:tab/>
        <w:t>Quiet-Point Behavior</w:t>
      </w:r>
    </w:p>
    <w:p>
      <w:pPr>
        <w:pStyle w:val="FirstParagraph"/>
        <w:rPr/>
      </w:pPr>
      <w:r>
        <w:rPr>
          <w:sz w:val="20"/>
        </w:rPr>
        <w:t xml:space="preserve">Runtime config bits take effect at the </w:t>
      </w:r>
      <w:r>
        <w:rPr>
          <w:b/>
          <w:bCs/>
          <w:sz w:val="20"/>
        </w:rPr>
        <w:t>next configuration quiet point</w:t>
      </w:r>
      <w:r>
        <w:rPr>
          <w:sz w:val="20"/>
        </w:rPr>
        <w:t xml:space="preserve"> — no DRAM commands in flight, no refresh sequence in progress. The register block does not enforce quiet points automatically; SoC firmware is responsible for sequencing writes at a drain point (typically during init or an orchestrated idle window). This generation’s RDL does not implement a </w:t>
      </w:r>
      <w:r>
        <w:rPr>
          <w:rStyle w:val="VerbatimChar"/>
          <w:sz w:val="20"/>
        </w:rPr>
        <w:t>config_apply</w:t>
      </w:r>
      <w:r>
        <w:rPr>
          <w:sz w:val="20"/>
        </w:rPr>
        <w:t xml:space="preserve"> strobe or a </w:t>
      </w:r>
      <w:r>
        <w:rPr>
          <w:rStyle w:val="VerbatimChar"/>
          <w:sz w:val="20"/>
        </w:rPr>
        <w:t>config_settled</w:t>
      </w:r>
      <w:r>
        <w:rPr>
          <w:sz w:val="20"/>
        </w:rPr>
        <w:t xml:space="preserve"> status bit — a future family revision may add one; today the SoC owns the drain.</w:t>
      </w:r>
    </w:p>
    <w:p>
      <w:pPr>
        <w:pStyle w:val="BodyText"/>
        <w:rPr/>
      </w:pPr>
      <w:r>
        <w:rPr>
          <w:sz w:val="20"/>
        </w:rPr>
        <w:t>The quiet-point requirement is family-wide because every flavor has hand-off state between scheduler / refresh / power-state that would be corrupted by mid-flight reconfiguration.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5" w:name="__RefHeading___Toc26604_57032980"/>
      <w:bookmarkEnd w:id="535"/>
      <w:r>
        <w:rPr>
          <w:rStyle w:val="SectionNumber"/>
          <w:b/>
          <w:color w:val="228B22"/>
          <w:sz w:val="28"/>
        </w:rPr>
        <w:t>25.11</w:t>
      </w:r>
      <w:r>
        <w:rPr>
          <w:b/>
          <w:color w:val="228B22"/>
          <w:sz w:val="28"/>
        </w:rPr>
        <w:tab/>
        <w:t>Bit Discovery via the ID Register</w:t>
      </w:r>
    </w:p>
    <w:p>
      <w:pPr>
        <w:pStyle w:val="FirstParagraph"/>
        <w:rPr/>
      </w:pPr>
      <w:r>
        <w:rPr>
          <w:sz w:val="20"/>
        </w:rPr>
        <w:t xml:space="preserve">This generation does not implement a dedicated capability vector; software discovers the build via the 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register at </w:t>
      </w:r>
      <w:r>
        <w:rPr>
          <w:rStyle w:val="VerbatimChar"/>
          <w:sz w:val="20"/>
        </w:rPr>
        <w:t>0xFF0</w:t>
      </w:r>
      <w:r>
        <w:rPr>
          <w:sz w:val="20"/>
        </w:rPr>
        <w:t xml:space="preserve"> (see §6.3): </w:t>
      </w:r>
      <w:r>
        <w:rPr>
          <w:rStyle w:val="VerbatimChar"/>
          <w:sz w:val="20"/>
        </w:rPr>
        <w:t>memtype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n_phases</w:t>
      </w:r>
      <w:r>
        <w:rPr>
          <w:sz w:val="20"/>
        </w:rPr>
        <w:t xml:space="preserve"> (gear ratio), and </w:t>
      </w:r>
      <w:r>
        <w:rPr>
          <w:rStyle w:val="VerbatimChar"/>
          <w:sz w:val="20"/>
        </w:rPr>
        <w:t>version</w:t>
      </w:r>
      <w:r>
        <w:rPr>
          <w:sz w:val="20"/>
        </w:rPr>
        <w:t xml:space="preserve"> are readable there, and </w:t>
      </w:r>
      <w:r>
        <w:rPr>
          <w:rStyle w:val="VerbatimChar"/>
          <w:sz w:val="20"/>
        </w:rPr>
        <w:t>module_id</w:t>
      </w:r>
      <w:r>
        <w:rPr>
          <w:sz w:val="20"/>
        </w:rPr>
        <w:t xml:space="preserve"> is the fixed </w:t>
      </w:r>
      <w:r>
        <w:rPr>
          <w:rStyle w:val="VerbatimChar"/>
          <w:sz w:val="20"/>
        </w:rPr>
        <w:t>0xD2</w:t>
      </w:r>
      <w:r>
        <w:rPr>
          <w:sz w:val="20"/>
        </w:rPr>
        <w:t xml:space="preserve"> family tag. Echo fields embedded in the tuning registers (</w:t>
      </w:r>
      <w:r>
        <w:rPr>
          <w:rStyle w:val="VerbatimChar"/>
          <w:sz w:val="20"/>
        </w:rPr>
        <w:t>SCHED_TUNING.lookahead_max_obs</w:t>
      </w:r>
      <w:r>
        <w:rPr>
          <w:sz w:val="20"/>
        </w:rPr>
        <w:t>, etc.) expose the remaining synthesized ceilings. A future family revision may add a packed capability vector along the lines below: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79"/>
        <w:gridCol w:w="2117"/>
        <w:gridCol w:w="6464"/>
      </w:tblGrid>
      <w:tr>
        <w:trPr>
          <w:tblHeader w:val="true"/>
        </w:trPr>
        <w:tc>
          <w:tcPr>
            <w:tcW w:w="7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11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4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cap_happy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HAPPY predictor synthesized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cap_bg_balance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bank-group balance scheduler logic present (DDR4+)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cap_fgr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Fine-Granularity Refresh supported (DDR3+)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cap_pasr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PASR mask is implemented (LP-only)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cap_dpd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Deep-Power-Down supported (LP-only)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cap_wl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Write-leveling implemented (DDR3+)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cap_cbt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CBT implemented (LPDDR4-only)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cap_xor_hash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bank XOR-hash implemented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11:8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cap_max_ranks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Build-time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(echo of geometry)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15:12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cap_n_phases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Build-time gear ratio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19:16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cap_memtype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DDR2, 1 = DDR3, 2 = DDR4, 4 = LPDDR2, 5 = LPDDR3, 6 = LPDDR4</w:t>
            </w:r>
            <w:bookmarkStart w:id="536" w:name="bit-discovery-via-the-id-register"/>
            <w:bookmarkEnd w:id="53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7" w:name="__RefHeading___Toc26606_57032980"/>
      <w:bookmarkEnd w:id="537"/>
      <w:r>
        <w:rPr>
          <w:rStyle w:val="SectionNumber"/>
          <w:b/>
          <w:color w:val="228B22"/>
          <w:sz w:val="28"/>
        </w:rPr>
        <w:t>25.12</w:t>
      </w:r>
      <w:r>
        <w:rPr>
          <w:b/>
          <w:color w:val="228B22"/>
          <w:sz w:val="28"/>
        </w:rPr>
        <w:tab/>
        <w:t>Per-Flavor Applicability Matrix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12"/>
        <w:gridCol w:w="865"/>
        <w:gridCol w:w="864"/>
        <w:gridCol w:w="864"/>
        <w:gridCol w:w="1151"/>
        <w:gridCol w:w="1152"/>
        <w:gridCol w:w="1151"/>
      </w:tblGrid>
      <w:tr>
        <w:trPr>
          <w:tblHeader w:val="true"/>
        </w:trPr>
        <w:tc>
          <w:tcPr>
            <w:tcW w:w="33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86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DDR2</w:t>
            </w:r>
          </w:p>
        </w:tc>
        <w:tc>
          <w:tcPr>
            <w:tcW w:w="8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DDR3</w:t>
            </w:r>
          </w:p>
        </w:tc>
        <w:tc>
          <w:tcPr>
            <w:tcW w:w="8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DDR4</w:t>
            </w:r>
          </w:p>
        </w:tc>
        <w:tc>
          <w:tcPr>
            <w:tcW w:w="115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LPDDR2</w:t>
            </w:r>
          </w:p>
        </w:tc>
        <w:tc>
          <w:tcPr>
            <w:tcW w:w="11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LPDDR3</w:t>
            </w:r>
          </w:p>
        </w:tc>
        <w:tc>
          <w:tcPr>
            <w:tcW w:w="115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LPDDR4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lookahead_active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force_inorder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happy_enable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bank_group_balance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refpb_policy_or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fgr_mode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bg_field_position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wl_retries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ca_train_enable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cbt_enable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dpd_enable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ckedis_after_sr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rank_enable_mask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odt_rule_or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hash_seed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</w:tbl>
    <w:p>
      <w:pPr>
        <w:pStyle w:val="BodyText"/>
        <w:rPr/>
      </w:pPr>
      <w:r>
        <w:rPr>
          <w:sz w:val="20"/>
        </w:rPr>
        <w:t>The “—” entries are present in the CSR map at the documented offsets but read 0 and ignore writes in that flavor. Software treats these as “soft-N/A” — not an error condition, just an absent feature.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38" w:name="family-wide-config-bi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8"/>
    </w:p>
    <w:p>
      <w:pPr>
        <w:pStyle w:val="Heading1"/>
        <w:shd w:val="clear" w:color="auto" w:fill="404040"/>
        <w:spacing w:before="360" w:after="120"/>
        <w:rPr/>
      </w:pPr>
      <w:bookmarkStart w:id="539" w:name="__RefHeading___Toc26608_57032980"/>
      <w:bookmarkStart w:id="540" w:name="clocks-and-reset"/>
      <w:bookmarkEnd w:id="539"/>
      <w:r>
        <w:rPr>
          <w:rStyle w:val="SectionNumber"/>
          <w:b/>
          <w:color w:val="FFFFFF"/>
          <w:sz w:val="32"/>
        </w:rPr>
        <w:t>26</w:t>
      </w:r>
      <w:r>
        <w:rPr>
          <w:b/>
          <w:color w:val="FFFFFF"/>
          <w:sz w:val="32"/>
        </w:rPr>
        <w:tab/>
        <w:t>Clocks and Reset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1" w:name="__RefHeading___Toc26610_57032980"/>
      <w:bookmarkStart w:id="542" w:name="clock-domains"/>
      <w:bookmarkEnd w:id="541"/>
      <w:r>
        <w:rPr>
          <w:rStyle w:val="SectionNumber"/>
          <w:b/>
          <w:color w:val="228B22"/>
          <w:sz w:val="28"/>
        </w:rPr>
        <w:t>26.1</w:t>
      </w:r>
      <w:r>
        <w:rPr>
          <w:b/>
          <w:color w:val="228B22"/>
          <w:sz w:val="28"/>
        </w:rPr>
        <w:tab/>
        <w:t>Clock Domains</w:t>
      </w:r>
    </w:p>
    <w:p>
      <w:pPr>
        <w:pStyle w:val="FirstParagraph"/>
        <w:rPr/>
      </w:pPr>
      <w:r>
        <w:rPr>
          <w:sz w:val="20"/>
        </w:rPr>
        <w:t xml:space="preserve">The controller uses two independent clocks. The register block is a PeakRDL passthrough </w:t>
      </w:r>
      <w:r>
        <w:rPr>
          <w:rStyle w:val="VerbatimChar"/>
          <w:sz w:val="20"/>
        </w:rPr>
        <w:t>cpuif</w:t>
      </w:r>
      <w:r>
        <w:rPr>
          <w:sz w:val="20"/>
        </w:rPr>
        <w:t xml:space="preserve"> clocked by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— there is no separate management clock.</w:t>
      </w:r>
    </w:p>
    <w:p>
      <w:pPr>
        <w:pStyle w:val="Heading3"/>
        <w:spacing w:before="200" w:after="80"/>
        <w:rPr/>
      </w:pPr>
      <w:bookmarkStart w:id="543" w:name="__RefHeading___Toc26612_57032980"/>
      <w:bookmarkStart w:id="544" w:name="aclk"/>
      <w:bookmarkEnd w:id="543"/>
      <w:r>
        <w:rPr>
          <w:rStyle w:val="SectionNumber"/>
          <w:b/>
          <w:color w:val="404040"/>
          <w:sz w:val="24"/>
        </w:rPr>
        <w:t>26.1.1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aclk</w:t>
      </w:r>
    </w:p>
    <w:p>
      <w:pPr>
        <w:pStyle w:val="FirstParagraph"/>
        <w:rPr/>
      </w:pPr>
      <w:r>
        <w:rPr>
          <w:sz w:val="20"/>
        </w:rPr>
        <w:t>Controller clock. All host-AXI4 logic, the scheduler, the bank timers, the write/read CAMs, and the register block (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) run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. The controller-side of the command / write-data / read-data streams into the DFI layer is on </w:t>
      </w:r>
      <w:r>
        <w:rPr>
          <w:rStyle w:val="VerbatimChar"/>
          <w:sz w:val="20"/>
        </w:rPr>
        <w:t>aclk</w:t>
      </w:r>
      <w:r>
        <w:rPr>
          <w:sz w:val="20"/>
        </w:rPr>
        <w:t>.</w:t>
      </w:r>
    </w:p>
    <w:p>
      <w:pPr>
        <w:pStyle w:val="BodyText"/>
        <w:rPr/>
      </w:pPr>
      <w:bookmarkStart w:id="545" w:name="aclk"/>
      <w:r>
        <w:rPr>
          <w:sz w:val="20"/>
        </w:rPr>
        <w:t>Typical frequency: 100 – 200 MHz on FPGA SoCs; higher on silicon.</w:t>
      </w:r>
      <w:bookmarkEnd w:id="545"/>
    </w:p>
    <w:p>
      <w:pPr>
        <w:pStyle w:val="Heading3"/>
        <w:spacing w:before="200" w:after="80"/>
        <w:rPr/>
      </w:pPr>
      <w:bookmarkStart w:id="546" w:name="__RefHeading___Toc26614_57032980"/>
      <w:bookmarkStart w:id="547" w:name="dfi_clk"/>
      <w:bookmarkEnd w:id="546"/>
      <w:r>
        <w:rPr>
          <w:rStyle w:val="SectionNumber"/>
          <w:b/>
          <w:color w:val="404040"/>
          <w:sz w:val="24"/>
        </w:rPr>
        <w:t>26.1.2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dfi_clk</w:t>
      </w:r>
    </w:p>
    <w:p>
      <w:pPr>
        <w:pStyle w:val="FirstParagraph"/>
        <w:rPr/>
      </w:pPr>
      <w:r>
        <w:rPr>
          <w:sz w:val="20"/>
        </w:rPr>
        <w:t xml:space="preserve">PHY / DFI-side clock. The DFI 2.1 command bus, write serializer, and read aligner run on </w:t>
      </w:r>
      <w:r>
        <w:rPr>
          <w:rStyle w:val="VerbatimChar"/>
          <w:sz w:val="20"/>
        </w:rPr>
        <w:t>dfi_clk</w:t>
      </w:r>
      <w:r>
        <w:rPr>
          <w:sz w:val="20"/>
        </w:rPr>
        <w:t>; the PHY consumes and drives the DFI pin bus on this clock. The gear ratio (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) sets how many DRAM phases each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cycle carries.</w:t>
      </w:r>
    </w:p>
    <w:p>
      <w:pPr>
        <w:pStyle w:val="BodyText"/>
        <w:rPr/>
      </w:pPr>
      <w:r>
        <w:rPr>
          <w:rStyle w:val="VerbatimChar"/>
          <w:sz w:val="20"/>
        </w:rPr>
        <w:t>aclk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are asynchronous to each other. The single crossing between them lives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(see the CDC summary below).</w:t>
      </w:r>
      <w:bookmarkEnd w:id="542"/>
      <w:bookmarkEnd w:id="5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8" w:name="__RefHeading___Toc26616_57032980"/>
      <w:bookmarkStart w:id="549" w:name="reset-signals"/>
      <w:bookmarkEnd w:id="548"/>
      <w:r>
        <w:rPr>
          <w:rStyle w:val="SectionNumber"/>
          <w:b/>
          <w:color w:val="228B22"/>
          <w:sz w:val="28"/>
        </w:rPr>
        <w:t>26.2</w:t>
      </w:r>
      <w:r>
        <w:rPr>
          <w:b/>
          <w:color w:val="228B22"/>
          <w:sz w:val="28"/>
        </w:rPr>
        <w:tab/>
        <w:t>Reset Signals</w:t>
      </w:r>
    </w:p>
    <w:p>
      <w:pPr>
        <w:pStyle w:val="FirstParagraph"/>
        <w:rPr/>
      </w:pPr>
      <w:r>
        <w:rPr>
          <w:sz w:val="20"/>
        </w:rPr>
        <w:t>Both resets are active-low.</w:t>
      </w:r>
    </w:p>
    <w:p>
      <w:pPr>
        <w:pStyle w:val="Heading3"/>
        <w:spacing w:before="200" w:after="80"/>
        <w:rPr/>
      </w:pPr>
      <w:bookmarkStart w:id="550" w:name="__RefHeading___Toc26618_57032980"/>
      <w:bookmarkStart w:id="551" w:name="aresetn-active-low-controller-axi-domain"/>
      <w:bookmarkEnd w:id="550"/>
      <w:r>
        <w:rPr>
          <w:rStyle w:val="SectionNumber"/>
          <w:b/>
          <w:color w:val="404040"/>
          <w:sz w:val="24"/>
        </w:rPr>
        <w:t>26.2.1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aresetn</w:t>
      </w:r>
      <w:r>
        <w:rPr>
          <w:b/>
          <w:color w:val="404040"/>
          <w:sz w:val="24"/>
        </w:rPr>
        <w:t xml:space="preserve"> (active low, controller / AXI domain)</w:t>
      </w:r>
    </w:p>
    <w:p>
      <w:pPr>
        <w:pStyle w:val="FirstParagraph"/>
        <w:rPr/>
      </w:pPr>
      <w:r>
        <w:rPr>
          <w:sz w:val="20"/>
        </w:rPr>
        <w:t xml:space="preserve">Controller reset, tied to the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domain. The register block resets on </w:t>
      </w:r>
      <w:r>
        <w:rPr>
          <w:rStyle w:val="VerbatimChar"/>
          <w:sz w:val="20"/>
        </w:rPr>
        <w:t>~aresetn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 </w:t>
      </w:r>
      <w:r>
        <w:rPr>
          <w:rStyle w:val="VerbatimChar"/>
          <w:sz w:val="20"/>
        </w:rPr>
        <w:t>.rst(~aresetn)</w:t>
      </w:r>
      <w:r>
        <w:rPr>
          <w:sz w:val="20"/>
        </w:rPr>
        <w:t>). Resets:</w:t>
      </w:r>
    </w:p>
    <w:p>
      <w:pPr>
        <w:pStyle w:val="Compact"/>
        <w:numPr>
          <w:ilvl w:val="0"/>
          <w:numId w:val="412"/>
        </w:numPr>
        <w:rPr/>
      </w:pPr>
      <w:r>
        <w:rPr/>
        <w:t>Host AXI4 interface state (</w:t>
      </w:r>
      <w:r>
        <w:rPr>
          <w:rStyle w:val="VerbatimChar"/>
        </w:rPr>
        <w:t>pumice_axi4_ifc</w:t>
      </w:r>
      <w:r>
        <w:rPr/>
        <w:t>)</w:t>
      </w:r>
    </w:p>
    <w:p>
      <w:pPr>
        <w:pStyle w:val="Compact"/>
        <w:numPr>
          <w:ilvl w:val="0"/>
          <w:numId w:val="413"/>
        </w:numPr>
        <w:rPr/>
      </w:pPr>
      <w:r>
        <w:rPr/>
        <w:t>Write-data and read-command CAMs</w:t>
      </w:r>
    </w:p>
    <w:p>
      <w:pPr>
        <w:pStyle w:val="Compact"/>
        <w:numPr>
          <w:ilvl w:val="0"/>
          <w:numId w:val="414"/>
        </w:numPr>
        <w:rPr/>
      </w:pPr>
      <w:r>
        <w:rPr/>
        <w:t>Command scheduler and bank timers (</w:t>
      </w:r>
      <w:r>
        <w:rPr>
          <w:rStyle w:val="VerbatimChar"/>
        </w:rPr>
        <w:t>pumice_mem_cmd_scheduler</w:t>
      </w:r>
      <w:r>
        <w:rPr/>
        <w:t>)</w:t>
      </w:r>
    </w:p>
    <w:p>
      <w:pPr>
        <w:pStyle w:val="Compact"/>
        <w:numPr>
          <w:ilvl w:val="0"/>
          <w:numId w:val="415"/>
        </w:numPr>
        <w:rPr/>
      </w:pPr>
      <w:r>
        <w:rPr/>
        <w:t>Refresh manager and init sequencer</w:t>
      </w:r>
    </w:p>
    <w:p>
      <w:pPr>
        <w:pStyle w:val="Compact"/>
        <w:numPr>
          <w:ilvl w:val="0"/>
          <w:numId w:val="416"/>
        </w:numPr>
        <w:rPr/>
      </w:pPr>
      <w:r>
        <w:rPr/>
        <w:t>Register block (</w:t>
      </w:r>
      <w:r>
        <w:rPr>
          <w:rStyle w:val="VerbatimChar"/>
        </w:rPr>
        <w:t>pumice_csr</w:t>
      </w:r>
      <w:r>
        <w:rPr/>
        <w:t>) and observation state</w:t>
      </w:r>
      <w:bookmarkEnd w:id="551"/>
    </w:p>
    <w:p>
      <w:pPr>
        <w:pStyle w:val="Heading3"/>
        <w:spacing w:before="200" w:after="80"/>
        <w:rPr/>
      </w:pPr>
      <w:bookmarkStart w:id="552" w:name="__RefHeading___Toc26620_57032980"/>
      <w:bookmarkStart w:id="553" w:name="dfi_rstn-active-low-dfi-phy-domain"/>
      <w:bookmarkEnd w:id="552"/>
      <w:r>
        <w:rPr>
          <w:rStyle w:val="SectionNumber"/>
          <w:b/>
          <w:color w:val="404040"/>
          <w:sz w:val="24"/>
        </w:rPr>
        <w:t>26.2.2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dfi_rstn</w:t>
      </w:r>
      <w:r>
        <w:rPr>
          <w:b/>
          <w:color w:val="404040"/>
          <w:sz w:val="24"/>
        </w:rPr>
        <w:t xml:space="preserve"> (active low, DFI / PHY domain)</w:t>
      </w:r>
    </w:p>
    <w:p>
      <w:pPr>
        <w:pStyle w:val="FirstParagraph"/>
        <w:rPr/>
      </w:pPr>
      <w:r>
        <w:rPr>
          <w:sz w:val="20"/>
        </w:rPr>
        <w:t xml:space="preserve">DFI-domain reset, tied to the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domain. Resets the DFI command path, the write serializer, the read aligner, and the DFI-side of the CDC FIFOs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>.</w:t>
      </w:r>
    </w:p>
    <w:p>
      <w:pPr>
        <w:pStyle w:val="BlockText"/>
        <w:rPr/>
      </w:pPr>
      <w:r>
        <w:rPr/>
        <w:t xml:space="preserve">Note: </w:t>
      </w:r>
      <w:r>
        <w:rPr>
          <w:rStyle w:val="VerbatimChar"/>
        </w:rPr>
        <w:t>init_sequencer</w:t>
      </w:r>
      <w:r>
        <w:rPr/>
        <w:t xml:space="preserve"> names its ports </w:t>
      </w:r>
      <w:r>
        <w:rPr>
          <w:rStyle w:val="VerbatimChar"/>
        </w:rPr>
        <w:t>mc_clk</w:t>
      </w:r>
      <w:r>
        <w:rPr/>
        <w:t xml:space="preserve"> / </w:t>
      </w:r>
      <w:r>
        <w:rPr>
          <w:rStyle w:val="VerbatimChar"/>
        </w:rPr>
        <w:t>mc_rst_n</w:t>
      </w:r>
      <w:r>
        <w:rPr/>
        <w:t xml:space="preserve"> internally, but the top level (</w:t>
      </w:r>
      <w:r>
        <w:rPr>
          <w:rStyle w:val="VerbatimChar"/>
        </w:rPr>
        <w:t>pumice_top</w:t>
      </w:r>
      <w:r>
        <w:rPr/>
        <w:t xml:space="preserve"> → </w:t>
      </w:r>
      <w:r>
        <w:rPr>
          <w:rStyle w:val="VerbatimChar"/>
        </w:rPr>
        <w:t>pumice_core</w:t>
      </w:r>
      <w:r>
        <w:rPr/>
        <w:t xml:space="preserve">) ties these to </w:t>
      </w:r>
      <w:r>
        <w:rPr>
          <w:rStyle w:val="VerbatimChar"/>
        </w:rPr>
        <w:t>aclk</w:t>
      </w:r>
      <w:r>
        <w:rPr/>
        <w:t xml:space="preserve"> / </w:t>
      </w:r>
      <w:r>
        <w:rPr>
          <w:rStyle w:val="VerbatimChar"/>
        </w:rPr>
        <w:t>aresetn</w:t>
      </w:r>
      <w:r>
        <w:rPr/>
        <w:t>.</w:t>
      </w:r>
      <w:bookmarkEnd w:id="549"/>
      <w:bookmarkEnd w:id="5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4" w:name="__RefHeading___Toc26622_57032980"/>
      <w:bookmarkStart w:id="555" w:name="reset-sequencing"/>
      <w:bookmarkEnd w:id="554"/>
      <w:r>
        <w:rPr>
          <w:rStyle w:val="SectionNumber"/>
          <w:b/>
          <w:color w:val="228B22"/>
          <w:sz w:val="28"/>
        </w:rPr>
        <w:t>26.3</w:t>
      </w:r>
      <w:r>
        <w:rPr>
          <w:b/>
          <w:color w:val="228B22"/>
          <w:sz w:val="28"/>
        </w:rPr>
        <w:tab/>
        <w:t>Reset Sequencing</w:t>
      </w:r>
    </w:p>
    <w:p>
      <w:pPr>
        <w:pStyle w:val="Heading3"/>
        <w:spacing w:before="200" w:after="80"/>
        <w:rPr/>
      </w:pPr>
      <w:bookmarkStart w:id="556" w:name="__RefHeading___Toc26624_57032980"/>
      <w:bookmarkStart w:id="557" w:name="cold-boot"/>
      <w:bookmarkEnd w:id="556"/>
      <w:r>
        <w:rPr>
          <w:rStyle w:val="SectionNumber"/>
          <w:b/>
          <w:color w:val="404040"/>
          <w:sz w:val="24"/>
        </w:rPr>
        <w:t>26.3.1</w:t>
      </w:r>
      <w:r>
        <w:rPr>
          <w:b/>
          <w:color w:val="404040"/>
          <w:sz w:val="24"/>
        </w:rPr>
        <w:tab/>
        <w:t>Cold Boot</w:t>
      </w:r>
    </w:p>
    <w:p>
      <w:pPr>
        <w:pStyle w:val="Compact"/>
        <w:numPr>
          <w:ilvl w:val="0"/>
          <w:numId w:val="417"/>
        </w:numPr>
        <w:rPr/>
      </w:pPr>
      <w:r>
        <w:rPr/>
        <w:t>Both resets asserted (</w:t>
      </w:r>
      <w:r>
        <w:rPr>
          <w:rStyle w:val="VerbatimChar"/>
        </w:rPr>
        <w:t>aresetn</w:t>
      </w:r>
      <w:r>
        <w:rPr/>
        <w:t xml:space="preserve">, </w:t>
      </w:r>
      <w:r>
        <w:rPr>
          <w:rStyle w:val="VerbatimChar"/>
        </w:rPr>
        <w:t>dfi_rstn</w:t>
      </w:r>
      <w:r>
        <w:rPr/>
        <w:t>)</w:t>
      </w:r>
    </w:p>
    <w:p>
      <w:pPr>
        <w:pStyle w:val="Compact"/>
        <w:numPr>
          <w:ilvl w:val="0"/>
          <w:numId w:val="418"/>
        </w:numPr>
        <w:rPr/>
      </w:pPr>
      <w:r>
        <w:rPr/>
        <w:t>Clocks stable</w:t>
      </w:r>
    </w:p>
    <w:p>
      <w:pPr>
        <w:pStyle w:val="Compact"/>
        <w:numPr>
          <w:ilvl w:val="0"/>
          <w:numId w:val="419"/>
        </w:numPr>
        <w:rPr/>
      </w:pPr>
      <w:r>
        <w:rPr>
          <w:rStyle w:val="VerbatimChar"/>
        </w:rPr>
        <w:t>dfi_rstn</w:t>
      </w:r>
      <w:r>
        <w:rPr/>
        <w:t xml:space="preserve"> deasserted; </w:t>
      </w:r>
      <w:r>
        <w:rPr>
          <w:rStyle w:val="VerbatimChar"/>
        </w:rPr>
        <w:t>aresetn</w:t>
      </w:r>
      <w:r>
        <w:rPr/>
        <w:t xml:space="preserve"> deasserted (software programs the CSR timings/phases/policy via the register </w:t>
      </w:r>
      <w:r>
        <w:rPr>
          <w:rStyle w:val="VerbatimChar"/>
        </w:rPr>
        <w:t>cpuif</w:t>
      </w:r>
      <w:r>
        <w:rPr/>
        <w:t>, or defaults are used)</w:t>
      </w:r>
    </w:p>
    <w:p>
      <w:pPr>
        <w:pStyle w:val="Compact"/>
        <w:numPr>
          <w:ilvl w:val="0"/>
          <w:numId w:val="420"/>
        </w:numPr>
        <w:rPr/>
      </w:pPr>
      <w:r>
        <w:rPr/>
        <w:t xml:space="preserve">The init sequencer asserts </w:t>
      </w:r>
      <w:r>
        <w:rPr>
          <w:rStyle w:val="VerbatimChar"/>
        </w:rPr>
        <w:t>dfi_init_start_o</w:t>
      </w:r>
      <w:r>
        <w:rPr/>
        <w:t xml:space="preserve"> and waits on </w:t>
      </w:r>
      <w:r>
        <w:rPr>
          <w:rStyle w:val="VerbatimChar"/>
        </w:rPr>
        <w:t>dfi_init_complete_i</w:t>
      </w:r>
      <w:r>
        <w:rPr/>
        <w:t xml:space="preserve"> (the PHY runs its own DLL-lock / IO training)</w:t>
      </w:r>
    </w:p>
    <w:p>
      <w:pPr>
        <w:pStyle w:val="Compact"/>
        <w:numPr>
          <w:ilvl w:val="0"/>
          <w:numId w:val="421"/>
        </w:numPr>
        <w:rPr/>
      </w:pPr>
      <w:r>
        <w:rPr/>
        <w:t>The init sequencer walks the JEDEC MRS / precharge / refresh sequence (see the Init Sequences chapter)</w:t>
      </w:r>
    </w:p>
    <w:p>
      <w:pPr>
        <w:pStyle w:val="Compact"/>
        <w:numPr>
          <w:ilvl w:val="0"/>
          <w:numId w:val="422"/>
        </w:numPr>
        <w:rPr/>
      </w:pPr>
      <w:r>
        <w:rPr/>
        <w:t xml:space="preserve">On </w:t>
      </w:r>
      <w:r>
        <w:rPr>
          <w:rStyle w:val="VerbatimChar"/>
        </w:rPr>
        <w:t>init_done_o</w:t>
      </w:r>
      <w:r>
        <w:rPr/>
        <w:t>, the controller begins servicing AXI traffic</w:t>
      </w:r>
      <w:bookmarkEnd w:id="557"/>
    </w:p>
    <w:p>
      <w:pPr>
        <w:pStyle w:val="Heading3"/>
        <w:spacing w:before="200" w:after="80"/>
        <w:rPr/>
      </w:pPr>
      <w:bookmarkStart w:id="558" w:name="__RefHeading___Toc26626_57032980"/>
      <w:bookmarkStart w:id="559" w:name="warm-reset-clock-gated"/>
      <w:bookmarkEnd w:id="558"/>
      <w:r>
        <w:rPr>
          <w:rStyle w:val="SectionNumber"/>
          <w:b/>
          <w:color w:val="404040"/>
          <w:sz w:val="24"/>
        </w:rPr>
        <w:t>26.3.2</w:t>
      </w:r>
      <w:r>
        <w:rPr>
          <w:b/>
          <w:color w:val="404040"/>
          <w:sz w:val="24"/>
        </w:rPr>
        <w:tab/>
        <w:t>Warm Reset (Clock-Gated)</w:t>
      </w:r>
    </w:p>
    <w:p>
      <w:pPr>
        <w:pStyle w:val="FirstParagraph"/>
        <w:rPr/>
      </w:pPr>
      <w:r>
        <w:rPr>
          <w:sz w:val="20"/>
        </w:rPr>
        <w:t>The SoC can warm-reset the controller without losing DRAM content:</w:t>
      </w:r>
    </w:p>
    <w:p>
      <w:pPr>
        <w:pStyle w:val="Compact"/>
        <w:numPr>
          <w:ilvl w:val="0"/>
          <w:numId w:val="423"/>
        </w:numPr>
        <w:rPr/>
      </w:pPr>
      <w:r>
        <w:rPr/>
        <w:t xml:space="preserve">SoC requests self-refresh entry (via </w:t>
      </w:r>
      <w:r>
        <w:rPr>
          <w:rStyle w:val="VerbatimChar"/>
        </w:rPr>
        <w:t>powerdown_ctrl</w:t>
      </w:r>
      <w:r>
        <w:rPr/>
        <w:t>, optional)</w:t>
      </w:r>
    </w:p>
    <w:p>
      <w:pPr>
        <w:pStyle w:val="Compact"/>
        <w:numPr>
          <w:ilvl w:val="0"/>
          <w:numId w:val="424"/>
        </w:numPr>
        <w:rPr/>
      </w:pPr>
      <w:r>
        <w:rPr/>
        <w:t>Controller acknowledges; DRAM is in self-refresh</w:t>
      </w:r>
    </w:p>
    <w:p>
      <w:pPr>
        <w:pStyle w:val="Compact"/>
        <w:numPr>
          <w:ilvl w:val="0"/>
          <w:numId w:val="425"/>
        </w:numPr>
        <w:rPr/>
      </w:pPr>
      <w:r>
        <w:rPr/>
        <w:t xml:space="preserve">SoC asserts </w:t>
      </w:r>
      <w:r>
        <w:rPr>
          <w:rStyle w:val="VerbatimChar"/>
        </w:rPr>
        <w:t>aresetn</w:t>
      </w:r>
      <w:r>
        <w:rPr/>
        <w:t>; clocks may be gated</w:t>
      </w:r>
    </w:p>
    <w:p>
      <w:pPr>
        <w:pStyle w:val="Compact"/>
        <w:numPr>
          <w:ilvl w:val="0"/>
          <w:numId w:val="426"/>
        </w:numPr>
        <w:rPr/>
      </w:pPr>
      <w:r>
        <w:rPr/>
        <w:t xml:space="preserve">SoC deasserts </w:t>
      </w:r>
      <w:r>
        <w:rPr>
          <w:rStyle w:val="VerbatimChar"/>
        </w:rPr>
        <w:t>aresetn</w:t>
      </w:r>
      <w:r>
        <w:rPr/>
        <w:t>; clocks resume</w:t>
      </w:r>
    </w:p>
    <w:p>
      <w:pPr>
        <w:pStyle w:val="Compact"/>
        <w:numPr>
          <w:ilvl w:val="0"/>
          <w:numId w:val="427"/>
        </w:numPr>
        <w:rPr/>
      </w:pPr>
      <w:r>
        <w:rPr/>
        <w:t>Controller re-runs the init sequence</w:t>
      </w:r>
    </w:p>
    <w:p>
      <w:pPr>
        <w:pStyle w:val="Compact"/>
        <w:numPr>
          <w:ilvl w:val="0"/>
          <w:numId w:val="428"/>
        </w:numPr>
        <w:rPr/>
      </w:pPr>
      <w:bookmarkStart w:id="560" w:name="reset-sequencing"/>
      <w:bookmarkStart w:id="561" w:name="warm-reset-clock-gated"/>
      <w:r>
        <w:rPr/>
        <w:t>Controller resumes normal operation</w:t>
      </w:r>
      <w:bookmarkEnd w:id="560"/>
      <w:bookmarkEnd w:id="5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2" w:name="__RefHeading___Toc26628_57032980"/>
      <w:bookmarkEnd w:id="562"/>
      <w:r>
        <w:rPr>
          <w:rStyle w:val="SectionNumber"/>
          <w:b/>
          <w:color w:val="228B22"/>
          <w:sz w:val="28"/>
        </w:rPr>
        <w:t>26.4</w:t>
      </w:r>
      <w:r>
        <w:rPr>
          <w:b/>
          <w:color w:val="228B22"/>
          <w:sz w:val="28"/>
        </w:rPr>
        <w:tab/>
        <w:t>Clock Domain Crossing Summary</w:t>
      </w:r>
    </w:p>
    <w:p>
      <w:pPr>
        <w:pStyle w:val="FirstParagraph"/>
        <w:rPr/>
      </w:pPr>
      <w:r>
        <w:rPr>
          <w:sz w:val="20"/>
        </w:rPr>
        <w:t xml:space="preserve">There is exactly one clock-domain crossing in the design: the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↔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crossing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pumice_dfi_cdc.sv</w:t>
      </w:r>
      <w:r>
        <w:rPr>
          <w:sz w:val="20"/>
        </w:rPr>
        <w:t xml:space="preserve">). It is built from asynchronous </w:t>
      </w:r>
      <w:r>
        <w:rPr>
          <w:rStyle w:val="VerbatimChar"/>
          <w:sz w:val="20"/>
        </w:rPr>
        <w:t>gaxi</w:t>
      </w:r>
      <w:r>
        <w:rPr>
          <w:sz w:val="20"/>
        </w:rPr>
        <w:t xml:space="preserve"> FIFOs only — command, write-data, and read-data each get their own async FIFO, plus the </w:t>
      </w:r>
      <w:r>
        <w:rPr>
          <w:rStyle w:val="VerbatimChar"/>
          <w:sz w:val="20"/>
        </w:rPr>
        <w:t>init_start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init_complete</w:t>
      </w:r>
      <w:r>
        <w:rPr>
          <w:sz w:val="20"/>
        </w:rPr>
        <w:t xml:space="preserve"> handshake. The register </w:t>
      </w:r>
      <w:r>
        <w:rPr>
          <w:rStyle w:val="VerbatimChar"/>
          <w:sz w:val="20"/>
        </w:rPr>
        <w:t>cpuif</w:t>
      </w:r>
      <w:r>
        <w:rPr>
          <w:sz w:val="20"/>
        </w:rPr>
        <w:t xml:space="preserve"> shares the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domain, so there is no CSR-clock CDC.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69"/>
        <w:gridCol w:w="4681"/>
        <w:gridCol w:w="2610"/>
      </w:tblGrid>
      <w:tr>
        <w:trPr>
          <w:tblHeader w:val="true"/>
        </w:trPr>
        <w:tc>
          <w:tcPr>
            <w:tcW w:w="20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Crossing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Mechanism</w:t>
            </w:r>
          </w:p>
        </w:tc>
        <w:tc>
          <w:tcPr>
            <w:tcW w:w="261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2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dfi_clk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Async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gaxi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FIFOs (cmd / wrdata)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pumice_dfi_cdc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FIFO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N_FLOP_CROSS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-flop sync</w:t>
            </w:r>
          </w:p>
        </w:tc>
      </w:tr>
      <w:tr>
        <w:trPr/>
        <w:tc>
          <w:tcPr>
            <w:tcW w:w="2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Async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gaxi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FIFO (rddata)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pumice_dfi_cdc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FIFO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N_FLOP_CROSS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-flop sync</w:t>
            </w:r>
            <w:bookmarkStart w:id="563" w:name="clock-domain-crossing-summary"/>
            <w:bookmarkEnd w:id="56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4" w:name="__RefHeading___Toc26630_57032980"/>
      <w:bookmarkEnd w:id="564"/>
      <w:r>
        <w:rPr>
          <w:rStyle w:val="SectionNumber"/>
          <w:b/>
          <w:color w:val="228B22"/>
          <w:sz w:val="28"/>
        </w:rPr>
        <w:t>26.5</w:t>
      </w:r>
      <w:r>
        <w:rPr>
          <w:b/>
          <w:color w:val="228B22"/>
          <w:sz w:val="28"/>
        </w:rPr>
        <w:tab/>
        <w:t>Reset and Power Considerations</w:t>
      </w:r>
    </w:p>
    <w:p>
      <w:pPr>
        <w:pStyle w:val="FirstParagraph"/>
        <w:rPr/>
      </w:pPr>
      <w:r>
        <w:rPr>
          <w:sz w:val="20"/>
        </w:rPr>
        <w:t xml:space="preserve">DFI v2.1 requires </w:t>
      </w:r>
      <w:r>
        <w:rPr>
          <w:rStyle w:val="VerbatimChar"/>
          <w:sz w:val="20"/>
        </w:rPr>
        <w:t>dfi_init_start</w:t>
      </w:r>
      <w:r>
        <w:rPr>
          <w:sz w:val="20"/>
        </w:rPr>
        <w:t xml:space="preserve"> to be asserted by the controller as part of init; the init sequencer drives </w:t>
      </w:r>
      <w:r>
        <w:rPr>
          <w:rStyle w:val="VerbatimChar"/>
          <w:sz w:val="20"/>
        </w:rPr>
        <w:t>dfi_init_start_o</w:t>
      </w:r>
      <w:r>
        <w:rPr>
          <w:sz w:val="20"/>
        </w:rPr>
        <w:t xml:space="preserve"> out of reset (once it leaves </w:t>
      </w:r>
      <w:r>
        <w:rPr>
          <w:rStyle w:val="VerbatimChar"/>
          <w:sz w:val="20"/>
        </w:rPr>
        <w:t>S_RESET</w:t>
      </w:r>
      <w:r>
        <w:rPr>
          <w:sz w:val="20"/>
        </w:rPr>
        <w:t xml:space="preserve">) and waits on the PHY’s </w:t>
      </w:r>
      <w:r>
        <w:rPr>
          <w:rStyle w:val="VerbatimChar"/>
          <w:sz w:val="20"/>
        </w:rPr>
        <w:t>dfi_init_complete_i</w:t>
      </w:r>
      <w:r>
        <w:rPr>
          <w:sz w:val="20"/>
        </w:rPr>
        <w:t xml:space="preserve"> before proceeding to the MRS / precharge / refresh walk. The </w:t>
      </w:r>
      <w:r>
        <w:rPr>
          <w:rStyle w:val="VerbatimChar"/>
          <w:sz w:val="20"/>
        </w:rPr>
        <w:t>init_start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init_complete</w:t>
      </w:r>
      <w:r>
        <w:rPr>
          <w:sz w:val="20"/>
        </w:rPr>
        <w:t xml:space="preserve"> handshake crosses the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↔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boundary through the same CDC as the command and data streams.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65" w:name="clocks-and-res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5"/>
    </w:p>
    <w:p>
      <w:pPr>
        <w:pStyle w:val="Heading1"/>
        <w:shd w:val="clear" w:color="auto" w:fill="404040"/>
        <w:spacing w:before="360" w:after="120"/>
        <w:rPr/>
      </w:pPr>
      <w:bookmarkStart w:id="566" w:name="__RefHeading___Toc26632_57032980"/>
      <w:bookmarkStart w:id="567" w:name="init-sequences"/>
      <w:bookmarkEnd w:id="566"/>
      <w:r>
        <w:rPr>
          <w:rStyle w:val="SectionNumber"/>
          <w:b/>
          <w:color w:val="FFFFFF"/>
          <w:sz w:val="32"/>
        </w:rPr>
        <w:t>27</w:t>
      </w:r>
      <w:r>
        <w:rPr>
          <w:b/>
          <w:color w:val="FFFFFF"/>
          <w:sz w:val="32"/>
        </w:rPr>
        <w:tab/>
        <w:t>Init Sequences</w:t>
      </w:r>
    </w:p>
    <w:p>
      <w:pPr>
        <w:pStyle w:val="FirstParagraph"/>
        <w:rPr/>
      </w:pPr>
      <w:r>
        <w:rPr>
          <w:sz w:val="20"/>
        </w:rPr>
        <w:t xml:space="preserve">The cold-boot init sequences for DDR2 and LPDDR2 are implemented as a single FSM in </w:t>
      </w:r>
      <w:r>
        <w:rPr>
          <w:rStyle w:val="VerbatimChar"/>
          <w:sz w:val="20"/>
        </w:rPr>
        <w:t>rtl/fub/init_sequencer.sv</w:t>
      </w:r>
      <w:r>
        <w:rPr>
          <w:sz w:val="20"/>
        </w:rPr>
        <w:t xml:space="preserve"> (not separate step-package files). The FSM issues real MRS / precharge / refresh commands to the DRAM through the command scheduler while </w:t>
      </w:r>
      <w:r>
        <w:rPr>
          <w:rStyle w:val="VerbatimChar"/>
          <w:sz w:val="20"/>
        </w:rPr>
        <w:t>init_busy_o</w:t>
      </w:r>
      <w:r>
        <w:rPr>
          <w:sz w:val="20"/>
        </w:rPr>
        <w:t xml:space="preserve"> is high, and updates the mode-register shadow in lockstep so the live CL / CWL / BL decode tracks what was programmed. The </w:t>
      </w:r>
      <w:r>
        <w:rPr>
          <w:rStyle w:val="VerbatimChar"/>
          <w:sz w:val="20"/>
        </w:rPr>
        <w:t>memtype_i</w:t>
      </w:r>
      <w:r>
        <w:rPr>
          <w:sz w:val="20"/>
        </w:rPr>
        <w:t xml:space="preserve"> input selects the DDR2 or the LPDDR2 branch.</w:t>
      </w:r>
    </w:p>
    <w:p>
      <w:pPr>
        <w:pStyle w:val="BodyText"/>
        <w:rPr/>
      </w:pPr>
      <w:r>
        <w:rPr>
          <w:sz w:val="20"/>
        </w:rPr>
        <w:t xml:space="preserve">The DDR2 branch mirrors LiteDRAM’s </w:t>
      </w:r>
      <w:r>
        <w:rPr>
          <w:rStyle w:val="VerbatimChar"/>
          <w:sz w:val="20"/>
        </w:rPr>
        <w:t>get_ddr2_phy_init_sequence</w:t>
      </w:r>
      <w:r>
        <w:rPr>
          <w:sz w:val="20"/>
        </w:rPr>
        <w:t xml:space="preserve"> and is proven on the Nexys A7 board.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8" w:name="__RefHeading___Toc26634_57032980"/>
      <w:bookmarkStart w:id="569" w:name="ddr2-cold-init"/>
      <w:bookmarkEnd w:id="568"/>
      <w:r>
        <w:rPr>
          <w:rStyle w:val="SectionNumber"/>
          <w:b/>
          <w:color w:val="228B22"/>
          <w:sz w:val="28"/>
        </w:rPr>
        <w:t>27.1</w:t>
      </w:r>
      <w:r>
        <w:rPr>
          <w:b/>
          <w:color w:val="228B22"/>
          <w:sz w:val="28"/>
        </w:rPr>
        <w:tab/>
        <w:t>DDR2 Cold Init</w:t>
      </w:r>
    </w:p>
    <w:p>
      <w:pPr>
        <w:pStyle w:val="FirstParagraph"/>
        <w:rPr/>
      </w:pPr>
      <w:r>
        <w:rPr>
          <w:sz w:val="20"/>
        </w:rPr>
        <w:t xml:space="preserve">Per JESD79-2F. FSM states from </w:t>
      </w:r>
      <w:r>
        <w:rPr>
          <w:rStyle w:val="VerbatimChar"/>
          <w:sz w:val="20"/>
        </w:rPr>
        <w:t>init_sequencer.sv</w:t>
      </w:r>
      <w:r>
        <w:rPr>
          <w:sz w:val="20"/>
        </w:rPr>
        <w:t>; MR data rides the ROW request field (</w:t>
      </w:r>
      <w:r>
        <w:rPr>
          <w:rStyle w:val="VerbatimChar"/>
          <w:sz w:val="20"/>
        </w:rPr>
        <w:t>init_cmd_row_o</w:t>
      </w:r>
      <w:r>
        <w:rPr>
          <w:sz w:val="20"/>
        </w:rPr>
        <w:t>), and the MR / EMR number is carried in the bank index (</w:t>
      </w:r>
      <w:r>
        <w:rPr>
          <w:rStyle w:val="VerbatimChar"/>
          <w:sz w:val="20"/>
        </w:rPr>
        <w:t>init_cmd_bank_o</w:t>
      </w:r>
      <w:r>
        <w:rPr>
          <w:sz w:val="20"/>
        </w:rPr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63"/>
        <w:gridCol w:w="2017"/>
        <w:gridCol w:w="3455"/>
        <w:gridCol w:w="1441"/>
        <w:gridCol w:w="1584"/>
      </w:tblGrid>
      <w:tr>
        <w:trPr>
          <w:tblHeader w:val="true"/>
        </w:trPr>
        <w:tc>
          <w:tcPr>
            <w:tcW w:w="8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Step</w:t>
            </w:r>
          </w:p>
        </w:tc>
        <w:tc>
          <w:tcPr>
            <w:tcW w:w="201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4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Command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MR data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Post-wait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S_DFI_INIT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dfi_init_start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wait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dfi_init_complete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then tINIT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S_PREA1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PRECHARGE all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t_rp_wait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(tRP)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S_EMR2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EMR(2)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(tMRD)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S_EMR3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EMR(3)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S_EMR1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EMR(1)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S_MR0_DLL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MR0 + DLL reset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MR0.VAL \| 0x100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(reset 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0x0533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BL8 / CL3 / tWR3 / DLL_RESET)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t_dll_wait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(tDLLK)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S_PREA2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PRECHARGE all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t_rp_wait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S_REF1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 REFRESH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t_rfc_wait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(tRFC)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S_REF2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 REFRESH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t_rfc_wait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S_MR0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MR0 (DLL reset cleared)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MR0.VAL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(reset 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0x0433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S_OCD_DEF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EMR(1) + OCD default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0x0380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S_OCD_EXIT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EMR(1) + OCD exit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S_DONE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sz w:val="20"/>
        </w:rPr>
        <w:t>Note the JEDEC extended-mode-register order: EMR(2), then EMR(3), then EMR(1), before MR0. The OCD-default state (</w:t>
      </w:r>
      <w:r>
        <w:rPr>
          <w:rStyle w:val="VerbatimChar"/>
          <w:sz w:val="20"/>
        </w:rPr>
        <w:t>S_OCD_DEF</w:t>
      </w:r>
      <w:r>
        <w:rPr>
          <w:sz w:val="20"/>
        </w:rPr>
        <w:t xml:space="preserve">) leaves the MR1 shadow unchanged; </w:t>
      </w:r>
      <w:r>
        <w:rPr>
          <w:rStyle w:val="VerbatimChar"/>
          <w:sz w:val="20"/>
        </w:rPr>
        <w:t>S_OCD_EXIT</w:t>
      </w:r>
      <w:r>
        <w:rPr>
          <w:sz w:val="20"/>
        </w:rPr>
        <w:t xml:space="preserve"> restores it to the final </w:t>
      </w:r>
      <w:r>
        <w:rPr>
          <w:rStyle w:val="VerbatimChar"/>
          <w:sz w:val="20"/>
        </w:rPr>
        <w:t>0x0000</w:t>
      </w:r>
      <w:r>
        <w:rPr>
          <w:sz w:val="20"/>
        </w:rPr>
        <w:t xml:space="preserve"> value so the live decode is stable.</w:t>
      </w:r>
      <w:bookmarkEnd w:id="5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0" w:name="__RefHeading___Toc26636_57032980"/>
      <w:bookmarkStart w:id="571" w:name="lpddr2-cold-init"/>
      <w:bookmarkEnd w:id="570"/>
      <w:r>
        <w:rPr>
          <w:rStyle w:val="SectionNumber"/>
          <w:b/>
          <w:color w:val="228B22"/>
          <w:sz w:val="28"/>
        </w:rPr>
        <w:t>27.2</w:t>
      </w:r>
      <w:r>
        <w:rPr>
          <w:b/>
          <w:color w:val="228B22"/>
          <w:sz w:val="28"/>
        </w:rPr>
        <w:tab/>
        <w:t>LPDDR2 Cold Init</w:t>
      </w:r>
    </w:p>
    <w:p>
      <w:pPr>
        <w:pStyle w:val="FirstParagraph"/>
        <w:rPr/>
      </w:pPr>
      <w:r>
        <w:rPr>
          <w:sz w:val="20"/>
        </w:rPr>
        <w:t xml:space="preserve">Per JESD209-2F. LPDDR2 uses the Mode Register Write (MRW) chain. Because the MR address (MA) can reach MR63 / MR10 — beyond a 3-bit bank port — the sequencer packs </w:t>
      </w:r>
      <w:r>
        <w:rPr>
          <w:rStyle w:val="VerbatimChar"/>
          <w:sz w:val="20"/>
        </w:rPr>
        <w:t>{MA[5:0], OP[7:0]}</w:t>
      </w:r>
      <w:r>
        <w:rPr>
          <w:sz w:val="20"/>
        </w:rPr>
        <w:t xml:space="preserve"> into the ROW request field, and </w:t>
      </w:r>
      <w:r>
        <w:rPr>
          <w:rStyle w:val="VerbatimChar"/>
          <w:sz w:val="20"/>
        </w:rPr>
        <w:t>dfi_cmd_formatter.sv</w:t>
      </w:r>
      <w:r>
        <w:rPr>
          <w:sz w:val="20"/>
        </w:rPr>
        <w:t xml:space="preserve"> unpacks it (row[13:8] = MA, row[7:0] = OP) to build the bit-exact LPDDR2 CA-bus MRW word. Only MR1 / MR2 / MR3 update the CL / CWL / BL decode shadow; MR63 and MR10 are issued to the DRAM but not shadowed.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92"/>
        <w:gridCol w:w="1502"/>
        <w:gridCol w:w="3236"/>
        <w:gridCol w:w="1040"/>
        <w:gridCol w:w="2890"/>
      </w:tblGrid>
      <w:tr>
        <w:trPr>
          <w:tblHeader w:val="true"/>
        </w:trPr>
        <w:tc>
          <w:tcPr>
            <w:tcW w:w="6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Step</w:t>
            </w:r>
          </w:p>
        </w:tc>
        <w:tc>
          <w:tcPr>
            <w:tcW w:w="15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2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Command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 data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Post-wait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S_DFI_INIT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dfi_init_start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wait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dfi_init_complete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then tINIT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S_L_RESET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MRW(MR63) Reset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(tINIT4)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S_L_ZQ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MRW(MR10) ZQ Init Calibration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0xFF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t_dll_wait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(tZQINIT)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S_L_MR1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MRW(MR1) BL8 / nWR3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0x23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(tMRW)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S_L_MR2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MRW(MR2) RL3 / WL1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0x01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S_L_MR3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MRW(MR3) DS 40 ohm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0x02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S_DONE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LPDDR2 branch reuses the same CSR waits as DDR2: </w:t>
      </w:r>
      <w:r>
        <w:rPr>
          <w:rStyle w:val="VerbatimChar"/>
          <w:sz w:val="20"/>
        </w:rPr>
        <w:t>t_init_wait</w:t>
      </w:r>
      <w:r>
        <w:rPr>
          <w:sz w:val="20"/>
        </w:rPr>
        <w:t xml:space="preserve"> covers both tINIT and tINIT4, </w:t>
      </w:r>
      <w:r>
        <w:rPr>
          <w:rStyle w:val="VerbatimChar"/>
          <w:sz w:val="20"/>
        </w:rPr>
        <w:t>t_dll_wait</w:t>
      </w:r>
      <w:r>
        <w:rPr>
          <w:sz w:val="20"/>
        </w:rPr>
        <w:t xml:space="preserve"> covers tZQINIT, and </w:t>
      </w:r>
      <w:r>
        <w:rPr>
          <w:rStyle w:val="VerbatimChar"/>
          <w:sz w:val="20"/>
        </w:rPr>
        <w:t>t_mrd_wait</w:t>
      </w:r>
      <w:r>
        <w:rPr>
          <w:sz w:val="20"/>
        </w:rPr>
        <w:t xml:space="preserve"> covers the post-MRW tMRW delay.</w:t>
      </w:r>
    </w:p>
    <w:p>
      <w:pPr>
        <w:pStyle w:val="BodyText"/>
        <w:rPr/>
      </w:pPr>
      <w:bookmarkStart w:id="572" w:name="lpddr2-cold-init"/>
      <w:r>
        <w:rPr>
          <w:sz w:val="20"/>
        </w:rPr>
        <w:t>LPDDR2 is now fully functional in sim: reads and writes, bit-exact JESD209-2F CA encoding, and the full MR init chain above.</w:t>
      </w:r>
      <w:bookmarkEnd w:id="5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3" w:name="__RefHeading___Toc26638_57032980"/>
      <w:bookmarkStart w:id="574" w:name="inter-command-waits-csr-backed"/>
      <w:bookmarkEnd w:id="573"/>
      <w:r>
        <w:rPr>
          <w:rStyle w:val="SectionNumber"/>
          <w:b/>
          <w:color w:val="228B22"/>
          <w:sz w:val="28"/>
        </w:rPr>
        <w:t>27.3</w:t>
      </w:r>
      <w:r>
        <w:rPr>
          <w:b/>
          <w:color w:val="228B22"/>
          <w:sz w:val="28"/>
        </w:rPr>
        <w:tab/>
        <w:t>Inter-Command Waits (CSR-Backed)</w:t>
      </w:r>
    </w:p>
    <w:p>
      <w:pPr>
        <w:pStyle w:val="FirstParagraph"/>
        <w:rPr/>
      </w:pPr>
      <w:r>
        <w:rPr>
          <w:sz w:val="20"/>
        </w:rPr>
        <w:t>The JEDEC inter-command delays were previously hardcoded; they are now driven by CSR fields (zero-extended to the 16-bit internal countdown). All counts are in MC (</w:t>
      </w:r>
      <w:r>
        <w:rPr>
          <w:rStyle w:val="VerbatimChar"/>
          <w:sz w:val="20"/>
        </w:rPr>
        <w:t>aclk</w:t>
      </w:r>
      <w:r>
        <w:rPr>
          <w:sz w:val="20"/>
        </w:rPr>
        <w:t>) cycles.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CSR 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 value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INIT_TIMING0.t_init_wait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CKE / tINIT settle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INIT_TIMING0.t_dll_wait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DLL lock (tDLLK)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INIT_TIMING1.t_mrd_wait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 mode-register (tMRD)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INIT_TIMING1.t_rp_wait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 precharge (tRP)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INIT_TIMING1.t_rfc_wait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 auto-refresh (tRFC)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Init is a one-time event, so generous margins are fine — the reset defaults comfortably cover the JEDEC minimums at the on-board clock rate. Simulation programs shorter </w:t>
      </w:r>
      <w:r>
        <w:rPr>
          <w:rStyle w:val="VerbatimChar"/>
          <w:sz w:val="20"/>
        </w:rPr>
        <w:t>INIT_TIMING*</w:t>
      </w:r>
      <w:r>
        <w:rPr>
          <w:sz w:val="20"/>
        </w:rPr>
        <w:t xml:space="preserve"> values to keep test runtimes practical; there is no separate scaling parameter — the shorter waits are just smaller CSR values.</w:t>
      </w:r>
      <w:bookmarkEnd w:id="57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5" w:name="__RefHeading___Toc26640_57032980"/>
      <w:bookmarkStart w:id="576" w:name="power-state-transitions"/>
      <w:bookmarkEnd w:id="575"/>
      <w:r>
        <w:rPr>
          <w:rStyle w:val="SectionNumber"/>
          <w:b/>
          <w:color w:val="228B22"/>
          <w:sz w:val="28"/>
        </w:rPr>
        <w:t>27.4</w:t>
      </w:r>
      <w:r>
        <w:rPr>
          <w:b/>
          <w:color w:val="228B22"/>
          <w:sz w:val="28"/>
        </w:rPr>
        <w:tab/>
        <w:t>Power-State Transitions</w:t>
      </w:r>
    </w:p>
    <w:p>
      <w:pPr>
        <w:pStyle w:val="FirstParagraph"/>
        <w:rPr/>
      </w:pPr>
      <w:r>
        <w:rPr>
          <w:sz w:val="20"/>
        </w:rPr>
        <w:t xml:space="preserve">Self-refresh and deep-power-down transitions are handled by the optional </w:t>
      </w:r>
      <w:r>
        <w:rPr>
          <w:rStyle w:val="VerbatimChar"/>
          <w:sz w:val="20"/>
        </w:rPr>
        <w:t>powerdown_ctrl.sv</w:t>
      </w:r>
      <w:r>
        <w:rPr>
          <w:sz w:val="20"/>
        </w:rPr>
        <w:t xml:space="preserve"> power-state FSM, not by the init sequencer. On an idle threshold it requests a low-power state and drops CKE (</w:t>
      </w:r>
      <w:r>
        <w:rPr>
          <w:rStyle w:val="VerbatimChar"/>
          <w:sz w:val="20"/>
        </w:rPr>
        <w:t>dfi_cke_o</w:t>
      </w:r>
      <w:r>
        <w:rPr>
          <w:sz w:val="20"/>
        </w:rPr>
        <w:t>); it wakes on any new controller activity. The two supported entry modes are:</w:t>
      </w:r>
    </w:p>
    <w:p>
      <w:pPr>
        <w:pStyle w:val="Compact"/>
        <w:numPr>
          <w:ilvl w:val="0"/>
          <w:numId w:val="429"/>
        </w:numPr>
        <w:rPr/>
      </w:pPr>
      <w:r>
        <w:rPr/>
        <w:t>Precharge Power Down (PDE) — CKE low, banks may stay active.</w:t>
      </w:r>
    </w:p>
    <w:p>
      <w:pPr>
        <w:pStyle w:val="Compact"/>
        <w:numPr>
          <w:ilvl w:val="0"/>
          <w:numId w:val="430"/>
        </w:numPr>
        <w:rPr/>
      </w:pPr>
      <w:r>
        <w:rPr/>
        <w:t>Self Refresh (SR) — CKE low plus the SRE command; the DRAM self-refreshes internally and the controller stops issuing REFs.</w:t>
      </w:r>
    </w:p>
    <w:p>
      <w:pPr>
        <w:pStyle w:val="FirstParagraph"/>
        <w:rPr/>
      </w:pPr>
      <w:r>
        <w:rPr>
          <w:sz w:val="20"/>
        </w:rPr>
        <w:t>Self-refresh entry requires all banks precharged first (the scheduler enforces this precondition before granting). Self-refresh exit timing (tXSDLL for DDR2 / tXSR for LPDDR2) is enforced by the scheduler; the power-state FSM itself only drops and restores CKE.</w:t>
      </w:r>
    </w:p>
    <w:p>
      <w:pPr>
        <w:pStyle w:val="BodyText"/>
        <w:rPr/>
      </w:pPr>
      <w:r>
        <w:rPr>
          <w:sz w:val="20"/>
        </w:rPr>
        <w:t>LPDDR2 Deep Power Down (DPD) is supported as a planned power-state entry (CKE low after precharge-all). DPD exit loses DRAM content, so the full LPDDR2 cold init sequence above must run again.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77" w:name="init-sequences"/>
      <w:bookmarkStart w:id="578" w:name="power-state-transi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7"/>
      <w:bookmarkEnd w:id="578"/>
    </w:p>
    <w:p>
      <w:pPr>
        <w:pStyle w:val="Heading1"/>
        <w:shd w:val="clear" w:color="auto" w:fill="404040"/>
        <w:spacing w:before="360" w:after="120"/>
        <w:rPr/>
      </w:pPr>
      <w:bookmarkStart w:id="579" w:name="__RefHeading___Toc26642_57032980"/>
      <w:bookmarkStart w:id="580" w:name="csr-register-map"/>
      <w:bookmarkEnd w:id="579"/>
      <w:r>
        <w:rPr>
          <w:rStyle w:val="SectionNumber"/>
          <w:b/>
          <w:color w:val="FFFFFF"/>
          <w:sz w:val="32"/>
        </w:rPr>
        <w:t>28</w:t>
      </w:r>
      <w:r>
        <w:rPr>
          <w:b/>
          <w:color w:val="FFFFFF"/>
          <w:sz w:val="32"/>
        </w:rPr>
        <w:tab/>
        <w:t>CSR Register Map</w:t>
      </w:r>
    </w:p>
    <w:p>
      <w:pPr>
        <w:pStyle w:val="FirstParagraph"/>
        <w:rPr/>
      </w:pPr>
      <w:r>
        <w:rPr>
          <w:sz w:val="20"/>
        </w:rPr>
        <w:t xml:space="preserve">The controller’s configuration and observation registers are defined in </w:t>
      </w:r>
      <w:r>
        <w:rPr>
          <w:rStyle w:val="VerbatimChar"/>
          <w:sz w:val="20"/>
        </w:rPr>
        <w:t>rtl/macro/pumice_csr.rdl</w:t>
      </w:r>
      <w:r>
        <w:rPr>
          <w:sz w:val="20"/>
        </w:rPr>
        <w:t xml:space="preserve"> and generated with PeakRDL into a passthrough-cpuif register block (</w:t>
      </w:r>
      <w:r>
        <w:rPr>
          <w:rStyle w:val="VerbatimChar"/>
          <w:sz w:val="20"/>
        </w:rPr>
        <w:t>bin/peakrdl_generate.py</w:t>
      </w:r>
      <w:r>
        <w:rPr>
          <w:sz w:val="20"/>
        </w:rPr>
        <w:t xml:space="preserve">). The DV mirror is </w:t>
      </w:r>
      <w:r>
        <w:rPr>
          <w:rStyle w:val="VerbatimChar"/>
          <w:sz w:val="20"/>
        </w:rPr>
        <w:t>dv/tbclasses/pumice_regmap.py</w:t>
      </w:r>
      <w:r>
        <w:rPr>
          <w:sz w:val="20"/>
        </w:rPr>
        <w:t xml:space="preserve">; software addresses every field </w:t>
      </w:r>
      <w:r>
        <w:rPr>
          <w:b/>
          <w:bCs/>
          <w:sz w:val="20"/>
        </w:rPr>
        <w:t>by name</w:t>
      </w:r>
      <w:r>
        <w:rPr>
          <w:sz w:val="20"/>
        </w:rPr>
        <w:t xml:space="preserve"> through that generated map — hardcoded offsets are forbidden. This chapter is the authoritative narrative for that RDL; every register, offset, and reset value below is reconciled against it.</w:t>
      </w:r>
    </w:p>
    <w:p>
      <w:pPr>
        <w:pStyle w:val="BodyText"/>
        <w:rPr/>
      </w:pPr>
      <w:r>
        <w:rPr>
          <w:sz w:val="20"/>
        </w:rPr>
        <w:t xml:space="preserve">The map occupies a 4 KB space (12-bit address, </w:t>
      </w:r>
      <w:r>
        <w:rPr>
          <w:rStyle w:val="VerbatimChar"/>
          <w:sz w:val="20"/>
        </w:rPr>
        <w:t>CSR_ADDR_W = 12</w:t>
      </w:r>
      <w:r>
        <w:rPr>
          <w:sz w:val="20"/>
        </w:rPr>
        <w:t xml:space="preserve">). All registers are 32 bits wide, little-endian, 4-byte aligned. The register bus is the PeakRDL </w:t>
      </w:r>
      <w:r>
        <w:rPr>
          <w:b/>
          <w:bCs/>
          <w:sz w:val="20"/>
        </w:rPr>
        <w:t>passthrough cpuif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s_cpuif_*</w:t>
      </w:r>
      <w:r>
        <w:rPr>
          <w:sz w:val="20"/>
        </w:rPr>
        <w:t xml:space="preserve">), not a hand-written APB slave — see §4.3. Config fields are consumed </w:t>
      </w:r>
      <w:r>
        <w:rPr>
          <w:rStyle w:val="VerbatimChar"/>
          <w:sz w:val="20"/>
        </w:rPr>
        <w:t>hw = 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hwif_out.*</w:t>
      </w:r>
      <w:r>
        <w:rPr>
          <w:sz w:val="20"/>
        </w:rPr>
        <w:t xml:space="preserve">) and drive the core by name; status/observation fields are </w:t>
      </w:r>
      <w:r>
        <w:rPr>
          <w:rStyle w:val="VerbatimChar"/>
          <w:sz w:val="20"/>
        </w:rPr>
        <w:t>hw = w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hwif_in.*</w:t>
      </w:r>
      <w:r>
        <w:rPr>
          <w:sz w:val="20"/>
        </w:rPr>
        <w:t>).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1" w:name="__RefHeading___Toc26644_57032980"/>
      <w:bookmarkStart w:id="582" w:name="control-and-status-0x000-0x00f"/>
      <w:bookmarkEnd w:id="581"/>
      <w:r>
        <w:rPr>
          <w:rStyle w:val="SectionNumber"/>
          <w:b/>
          <w:color w:val="228B22"/>
          <w:sz w:val="28"/>
        </w:rPr>
        <w:t>28.1</w:t>
      </w:r>
      <w:r>
        <w:rPr>
          <w:b/>
          <w:color w:val="228B22"/>
          <w:sz w:val="28"/>
        </w:rPr>
        <w:tab/>
        <w:t>Control and Status (0x000 – 0x00F)</w:t>
      </w:r>
    </w:p>
    <w:p>
      <w:pPr>
        <w:pStyle w:val="Heading3"/>
        <w:spacing w:before="200" w:after="80"/>
        <w:rPr/>
      </w:pPr>
      <w:bookmarkStart w:id="583" w:name="__RefHeading___Toc26646_57032980"/>
      <w:bookmarkEnd w:id="583"/>
      <w:r>
        <w:rPr>
          <w:rStyle w:val="SectionNumber"/>
          <w:b/>
          <w:color w:val="404040"/>
          <w:sz w:val="24"/>
        </w:rPr>
        <w:t>28.1.1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CTRL</w:t>
      </w:r>
      <w:r>
        <w:rPr>
          <w:b/>
          <w:color w:val="404040"/>
          <w:sz w:val="24"/>
        </w:rPr>
        <w:t xml:space="preserve"> (0x000,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02"/>
        <w:gridCol w:w="2819"/>
        <w:gridCol w:w="704"/>
        <w:gridCol w:w="5234"/>
      </w:tblGrid>
      <w:tr>
        <w:trPr>
          <w:tblHeader w:val="true"/>
        </w:trPr>
        <w:tc>
          <w:tcPr>
            <w:tcW w:w="6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28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7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52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init_start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1 to start init (self-modifying strobe)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init_force_restart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1 to force re-init even mid-sequence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3:2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RSVD_3_2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pwr_req_low_power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power-down state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pwr_req_dpd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DPD (LPDDR2 only)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pwr_req_active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return to ACTIVE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pwr_req_self_refresh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self-refresh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30:8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RSVD_30_8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1 to assert internal soft reset (self-clearing)</w:t>
            </w:r>
            <w:bookmarkStart w:id="584" w:name="ctrl-0x000-rw"/>
            <w:bookmarkEnd w:id="584"/>
          </w:p>
        </w:tc>
      </w:tr>
    </w:tbl>
    <w:p>
      <w:pPr>
        <w:pStyle w:val="Heading3"/>
        <w:spacing w:before="200" w:after="80"/>
        <w:rPr/>
      </w:pPr>
      <w:bookmarkStart w:id="585" w:name="__RefHeading___Toc26648_57032980"/>
      <w:bookmarkEnd w:id="585"/>
      <w:r>
        <w:rPr>
          <w:rStyle w:val="SectionNumber"/>
          <w:b/>
          <w:color w:val="404040"/>
          <w:sz w:val="24"/>
        </w:rPr>
        <w:t>28.1.2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STATUS</w:t>
      </w:r>
      <w:r>
        <w:rPr>
          <w:b/>
          <w:color w:val="404040"/>
          <w:sz w:val="24"/>
        </w:rPr>
        <w:t xml:space="preserve"> (0x004, R only)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99"/>
        <w:gridCol w:w="2169"/>
        <w:gridCol w:w="6392"/>
      </w:tblGrid>
      <w:tr>
        <w:trPr>
          <w:tblHeader w:val="true"/>
        </w:trPr>
        <w:tc>
          <w:tcPr>
            <w:tcW w:w="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21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3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when init complete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init_error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on init failure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7:4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power_state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power-state FSM state (encoded)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pasr_active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LPDDR2: PASR mask is non-zero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init_step_dbg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init step number (for bring-up)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version_match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when build matches expected version</w:t>
            </w:r>
          </w:p>
        </w:tc>
      </w:tr>
    </w:tbl>
    <w:p>
      <w:pPr>
        <w:pStyle w:val="Heading3"/>
        <w:spacing w:before="200" w:after="80"/>
        <w:rPr/>
      </w:pPr>
      <w:bookmarkStart w:id="586" w:name="__RefHeading___Toc26650_57032980"/>
      <w:bookmarkEnd w:id="586"/>
      <w:r>
        <w:rPr>
          <w:rStyle w:val="SectionNumber"/>
          <w:b/>
          <w:color w:val="404040"/>
          <w:sz w:val="24"/>
        </w:rPr>
        <w:t>28.1.3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STATUS_HISTORY</w:t>
      </w:r>
      <w:r>
        <w:rPr>
          <w:b/>
          <w:color w:val="404040"/>
          <w:sz w:val="24"/>
        </w:rPr>
        <w:t xml:space="preserve"> (0x008, R only)</w:t>
      </w:r>
    </w:p>
    <w:p>
      <w:pPr>
        <w:pStyle w:val="FirstParagraph"/>
        <w:rPr/>
      </w:pPr>
      <w:r>
        <w:rPr>
          <w:sz w:val="20"/>
        </w:rPr>
        <w:t xml:space="preserve">Last 8 power-state transitions, 4 bits each. Most recent in </w:t>
      </w:r>
      <w:r>
        <w:rPr>
          <w:rStyle w:val="VerbatimChar"/>
          <w:sz w:val="20"/>
        </w:rPr>
        <w:t>[3:0]</w:t>
      </w:r>
      <w:r>
        <w:rPr>
          <w:sz w:val="20"/>
        </w:rPr>
        <w:t>; new transitions push the oldest off. Useful for bring-up debugging of power-state oscillation.</w:t>
      </w:r>
      <w:bookmarkEnd w:id="5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7" w:name="__RefHeading___Toc26652_57032980"/>
      <w:bookmarkEnd w:id="587"/>
      <w:r>
        <w:rPr>
          <w:rStyle w:val="SectionNumber"/>
          <w:b/>
          <w:color w:val="228B22"/>
          <w:sz w:val="28"/>
        </w:rPr>
        <w:t>28.2</w:t>
      </w:r>
      <w:r>
        <w:rPr>
          <w:b/>
          <w:color w:val="228B22"/>
          <w:sz w:val="28"/>
        </w:rPr>
        <w:tab/>
        <w:t>Timing Parameters (0x010 – 0x01F)</w:t>
      </w:r>
    </w:p>
    <w:p>
      <w:pPr>
        <w:pStyle w:val="FirstParagraph"/>
        <w:rPr/>
      </w:pPr>
      <w:r>
        <w:rPr>
          <w:sz w:val="20"/>
        </w:rPr>
        <w:t>Packed timing parameters in MC (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) cycles. All fields are </w:t>
      </w:r>
      <w:r>
        <w:rPr>
          <w:rStyle w:val="VerbatimChar"/>
          <w:sz w:val="20"/>
        </w:rPr>
        <w:t>sw = rw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hw = r</w:t>
      </w:r>
      <w:r>
        <w:rPr>
          <w:sz w:val="20"/>
        </w:rPr>
        <w:t xml:space="preserve"> and drive the core scheduler / DFI layer.</w:t>
      </w:r>
    </w:p>
    <w:p>
      <w:pPr>
        <w:pStyle w:val="Heading3"/>
        <w:spacing w:before="200" w:after="80"/>
        <w:rPr/>
      </w:pPr>
      <w:bookmarkStart w:id="588" w:name="__RefHeading___Toc26654_57032980"/>
      <w:bookmarkEnd w:id="588"/>
      <w:r>
        <w:rPr>
          <w:rStyle w:val="SectionNumber"/>
          <w:b/>
          <w:color w:val="404040"/>
          <w:sz w:val="24"/>
        </w:rPr>
        <w:t>28.2.1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TIMINGS_RC_RCD_RP_RAS</w:t>
      </w:r>
      <w:r>
        <w:rPr>
          <w:b/>
          <w:color w:val="404040"/>
          <w:sz w:val="24"/>
        </w:rPr>
        <w:t xml:space="preserve"> (0x010, R/W)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in cycles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tRCD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tRCD in cycles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tRP in cycles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tRAS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tRAS in cycles</w:t>
            </w:r>
            <w:bookmarkStart w:id="589" w:name="timings_rc_rcd_rp_ras-0x010-rw"/>
            <w:bookmarkEnd w:id="589"/>
          </w:p>
        </w:tc>
      </w:tr>
    </w:tbl>
    <w:p>
      <w:pPr>
        <w:pStyle w:val="Heading3"/>
        <w:spacing w:before="200" w:after="80"/>
        <w:rPr/>
      </w:pPr>
      <w:bookmarkStart w:id="590" w:name="__RefHeading___Toc26656_57032980"/>
      <w:bookmarkEnd w:id="590"/>
      <w:r>
        <w:rPr>
          <w:rStyle w:val="SectionNumber"/>
          <w:b/>
          <w:color w:val="404040"/>
          <w:sz w:val="24"/>
        </w:rPr>
        <w:t>28.2.2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TIMINGS_RFC_REFI</w:t>
      </w:r>
      <w:r>
        <w:rPr>
          <w:b/>
          <w:color w:val="404040"/>
          <w:sz w:val="24"/>
        </w:rPr>
        <w:t xml:space="preserve"> (0x014,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23"/>
        <w:gridCol w:w="2193"/>
        <w:gridCol w:w="1024"/>
        <w:gridCol w:w="5119"/>
      </w:tblGrid>
      <w:tr>
        <w:trPr>
          <w:tblHeader w:val="true"/>
        </w:trPr>
        <w:tc>
          <w:tcPr>
            <w:tcW w:w="102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19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5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0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15:0</w:t>
            </w:r>
          </w:p>
        </w:tc>
        <w:tc>
          <w:tcPr>
            <w:tcW w:w="21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tRFC</w:t>
            </w:r>
          </w:p>
        </w:tc>
        <w:tc>
          <w:tcPr>
            <w:tcW w:w="1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5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tRFC (or tRFCab) in MC cycles — mission-mode REF recovery, consumed by the arbiter</w:t>
            </w:r>
          </w:p>
        </w:tc>
      </w:tr>
      <w:tr>
        <w:trPr/>
        <w:tc>
          <w:tcPr>
            <w:tcW w:w="10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31:16</w:t>
            </w:r>
          </w:p>
        </w:tc>
        <w:tc>
          <w:tcPr>
            <w:tcW w:w="21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tREFI</w:t>
            </w:r>
          </w:p>
        </w:tc>
        <w:tc>
          <w:tcPr>
            <w:tcW w:w="1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1950</w:t>
            </w:r>
          </w:p>
        </w:tc>
        <w:tc>
          <w:tcPr>
            <w:tcW w:w="5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tREFI in cycles</w:t>
            </w:r>
          </w:p>
        </w:tc>
      </w:tr>
    </w:tbl>
    <w:p>
      <w:pPr>
        <w:pStyle w:val="Heading3"/>
        <w:spacing w:before="200" w:after="80"/>
        <w:rPr/>
      </w:pPr>
      <w:bookmarkStart w:id="591" w:name="__RefHeading___Toc26658_57032980"/>
      <w:bookmarkEnd w:id="591"/>
      <w:r>
        <w:rPr>
          <w:rStyle w:val="SectionNumber"/>
          <w:b/>
          <w:color w:val="404040"/>
          <w:sz w:val="24"/>
        </w:rPr>
        <w:t>28.2.3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TIMINGS_RRD_FAW_WTR_CCD</w:t>
      </w:r>
      <w:r>
        <w:rPr>
          <w:b/>
          <w:color w:val="404040"/>
          <w:sz w:val="24"/>
        </w:rPr>
        <w:t xml:space="preserve"> (0x018, R/W)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tRRD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tRRD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tFAW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tFAW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tWTR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tWTR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tCCD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tCCD</w:t>
            </w:r>
          </w:p>
        </w:tc>
      </w:tr>
    </w:tbl>
    <w:p>
      <w:pPr>
        <w:pStyle w:val="Heading3"/>
        <w:spacing w:before="200" w:after="80"/>
        <w:rPr/>
      </w:pPr>
      <w:bookmarkStart w:id="592" w:name="__RefHeading___Toc26660_57032980"/>
      <w:bookmarkEnd w:id="592"/>
      <w:r>
        <w:rPr>
          <w:rStyle w:val="SectionNumber"/>
          <w:b/>
          <w:color w:val="404040"/>
          <w:sz w:val="24"/>
        </w:rPr>
        <w:t>28.2.4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TIMINGS_CL_CWL_WR</w:t>
      </w:r>
      <w:r>
        <w:rPr>
          <w:b/>
          <w:color w:val="404040"/>
          <w:sz w:val="24"/>
        </w:rPr>
        <w:t xml:space="preserve"> (0x01C, R/W)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 latency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CWL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 write latency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recovery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tRFCpb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LPDDR2 per-bank tRFC</w:t>
            </w:r>
            <w:bookmarkStart w:id="593" w:name="timing-parameters-0x010-0x01f"/>
            <w:bookmarkEnd w:id="59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4" w:name="__RefHeading___Toc26662_57032980"/>
      <w:bookmarkEnd w:id="594"/>
      <w:r>
        <w:rPr>
          <w:rStyle w:val="SectionNumber"/>
          <w:b/>
          <w:color w:val="228B22"/>
          <w:sz w:val="28"/>
        </w:rPr>
        <w:t>28.3</w:t>
      </w:r>
      <w:r>
        <w:rPr>
          <w:b/>
          <w:color w:val="228B22"/>
          <w:sz w:val="28"/>
        </w:rPr>
        <w:tab/>
        <w:t>Mode Register Values (0x020 – 0x02F)</w:t>
      </w:r>
    </w:p>
    <w:p>
      <w:pPr>
        <w:pStyle w:val="Heading3"/>
        <w:spacing w:before="200" w:after="80"/>
        <w:rPr/>
      </w:pPr>
      <w:bookmarkStart w:id="595" w:name="__RefHeading___Toc26664_57032980"/>
      <w:bookmarkStart w:id="596" w:name="Xb31d815de93530d1bc7d59cd4479e1c26eeff62"/>
      <w:bookmarkEnd w:id="595"/>
      <w:r>
        <w:rPr>
          <w:rStyle w:val="SectionNumber"/>
          <w:b/>
          <w:color w:val="404040"/>
          <w:sz w:val="24"/>
        </w:rPr>
        <w:t>28.3.1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MR0</w:t>
      </w:r>
      <w:r>
        <w:rPr>
          <w:b/>
          <w:color w:val="404040"/>
          <w:sz w:val="24"/>
        </w:rPr>
        <w:t xml:space="preserve">, </w:t>
      </w:r>
      <w:r>
        <w:rPr>
          <w:rStyle w:val="VerbatimChar"/>
          <w:b/>
          <w:color w:val="404040"/>
          <w:sz w:val="24"/>
        </w:rPr>
        <w:t>MR1</w:t>
      </w:r>
      <w:r>
        <w:rPr>
          <w:b/>
          <w:color w:val="404040"/>
          <w:sz w:val="24"/>
        </w:rPr>
        <w:t xml:space="preserve">, </w:t>
      </w:r>
      <w:r>
        <w:rPr>
          <w:rStyle w:val="VerbatimChar"/>
          <w:b/>
          <w:color w:val="404040"/>
          <w:sz w:val="24"/>
        </w:rPr>
        <w:t>MR2</w:t>
      </w:r>
      <w:r>
        <w:rPr>
          <w:b/>
          <w:color w:val="404040"/>
          <w:sz w:val="24"/>
        </w:rPr>
        <w:t xml:space="preserve">, </w:t>
      </w:r>
      <w:r>
        <w:rPr>
          <w:rStyle w:val="VerbatimChar"/>
          <w:b/>
          <w:color w:val="404040"/>
          <w:sz w:val="24"/>
        </w:rPr>
        <w:t>MR3</w:t>
      </w:r>
      <w:r>
        <w:rPr>
          <w:b/>
          <w:color w:val="404040"/>
          <w:sz w:val="24"/>
        </w:rPr>
        <w:t xml:space="preserve"> (0x020, 0x024, 0x028, 0x02C, R/W)</w:t>
      </w:r>
    </w:p>
    <w:p>
      <w:pPr>
        <w:pStyle w:val="FirstParagraph"/>
        <w:rPr/>
      </w:pPr>
      <w:r>
        <w:rPr>
          <w:sz w:val="20"/>
        </w:rPr>
        <w:t>Low 16 bits (</w:t>
      </w:r>
      <w:r>
        <w:rPr>
          <w:rStyle w:val="VerbatimChar"/>
          <w:sz w:val="20"/>
        </w:rPr>
        <w:t>VAL</w:t>
      </w:r>
      <w:r>
        <w:rPr>
          <w:sz w:val="20"/>
        </w:rPr>
        <w:t xml:space="preserve">) contain the MR value; upper 16 bits reserved. These hold override MR values; the default init walk uses the JEDEC-standard values built into </w:t>
      </w:r>
      <w:r>
        <w:rPr>
          <w:rStyle w:val="VerbatimChar"/>
          <w:sz w:val="20"/>
        </w:rPr>
        <w:t>init_sequencer.sv</w:t>
      </w:r>
      <w:r>
        <w:rPr>
          <w:sz w:val="20"/>
        </w:rPr>
        <w:t xml:space="preserve"> (§6.2). Reset = 0.</w:t>
      </w:r>
      <w:bookmarkEnd w:id="5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7" w:name="__RefHeading___Toc26666_57032980"/>
      <w:bookmarkStart w:id="598" w:name="lpddr2-specific-0x030-0x03f"/>
      <w:bookmarkEnd w:id="597"/>
      <w:r>
        <w:rPr>
          <w:rStyle w:val="SectionNumber"/>
          <w:b/>
          <w:color w:val="228B22"/>
          <w:sz w:val="28"/>
        </w:rPr>
        <w:t>28.4</w:t>
      </w:r>
      <w:r>
        <w:rPr>
          <w:b/>
          <w:color w:val="228B22"/>
          <w:sz w:val="28"/>
        </w:rPr>
        <w:tab/>
        <w:t>LPDDR2-Specific (0x030 – 0x03F)</w:t>
      </w:r>
    </w:p>
    <w:p>
      <w:pPr>
        <w:pStyle w:val="Heading3"/>
        <w:spacing w:before="200" w:after="80"/>
        <w:rPr/>
      </w:pPr>
      <w:bookmarkStart w:id="599" w:name="__RefHeading___Toc26668_57032980"/>
      <w:bookmarkEnd w:id="599"/>
      <w:r>
        <w:rPr>
          <w:rStyle w:val="SectionNumber"/>
          <w:b/>
          <w:color w:val="404040"/>
          <w:sz w:val="24"/>
        </w:rPr>
        <w:t>28.4.1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PASR_BANK_MASK_RANK0</w:t>
      </w:r>
      <w:r>
        <w:rPr>
          <w:b/>
          <w:color w:val="404040"/>
          <w:sz w:val="24"/>
        </w:rPr>
        <w:t xml:space="preserve"> (0x030,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90"/>
        <w:gridCol w:w="1478"/>
        <w:gridCol w:w="689"/>
        <w:gridCol w:w="6602"/>
      </w:tblGrid>
      <w:tr>
        <w:trPr>
          <w:tblHeader w:val="true"/>
        </w:trPr>
        <w:tc>
          <w:tcPr>
            <w:tcW w:w="59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7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66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pasr_banks</w:t>
            </w:r>
          </w:p>
        </w:tc>
        <w:tc>
          <w:tcPr>
            <w:tcW w:w="6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LPDDR2 PASR per-bank mask for rank 0 (MR16); bit N = 1 masks bank N</w:t>
            </w:r>
            <w:bookmarkStart w:id="600" w:name="pasr_bank_mask_rank0-0x030-rw"/>
            <w:bookmarkEnd w:id="600"/>
          </w:p>
        </w:tc>
      </w:tr>
    </w:tbl>
    <w:p>
      <w:pPr>
        <w:pStyle w:val="Heading3"/>
        <w:spacing w:before="200" w:after="80"/>
        <w:rPr/>
      </w:pPr>
      <w:bookmarkStart w:id="601" w:name="__RefHeading___Toc26670_57032980"/>
      <w:bookmarkEnd w:id="601"/>
      <w:r>
        <w:rPr>
          <w:rStyle w:val="SectionNumber"/>
          <w:b/>
          <w:color w:val="404040"/>
          <w:sz w:val="24"/>
        </w:rPr>
        <w:t>28.4.2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PASR_SEG_MASK_RANK0</w:t>
      </w:r>
      <w:r>
        <w:rPr>
          <w:b/>
          <w:color w:val="404040"/>
          <w:sz w:val="24"/>
        </w:rPr>
        <w:t xml:space="preserve"> (0x034, R/W)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pasr_segs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LPDDR2 PASR segment mask for rank 0</w:t>
            </w:r>
          </w:p>
        </w:tc>
      </w:tr>
    </w:tbl>
    <w:p>
      <w:pPr>
        <w:pStyle w:val="Heading3"/>
        <w:spacing w:before="200" w:after="80"/>
        <w:rPr/>
      </w:pPr>
      <w:bookmarkStart w:id="602" w:name="__RefHeading___Toc26672_57032980"/>
      <w:bookmarkEnd w:id="602"/>
      <w:r>
        <w:rPr>
          <w:rStyle w:val="SectionNumber"/>
          <w:b/>
          <w:color w:val="404040"/>
          <w:sz w:val="24"/>
        </w:rPr>
        <w:t>28.4.3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TEMP_DERATE_RANK0</w:t>
      </w:r>
      <w:r>
        <w:rPr>
          <w:b/>
          <w:color w:val="404040"/>
          <w:sz w:val="24"/>
        </w:rPr>
        <w:t xml:space="preserve"> (0x038, R only)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19"/>
        <w:gridCol w:w="1800"/>
        <w:gridCol w:w="6841"/>
      </w:tblGrid>
      <w:tr>
        <w:trPr>
          <w:tblHeader w:val="true"/>
        </w:trPr>
        <w:tc>
          <w:tcPr>
            <w:tcW w:w="7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8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1:0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temp_class</w:t>
            </w:r>
          </w:p>
        </w:tc>
        <w:tc>
          <w:tcPr>
            <w:tcW w:w="6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From rank 0’s MR4: 00 = nominal, 01 = 2x refresh, 10 = 4x refresh</w:t>
            </w:r>
          </w:p>
        </w:tc>
      </w:tr>
    </w:tbl>
    <w:p>
      <w:pPr>
        <w:pStyle w:val="BodyText"/>
        <w:rPr/>
      </w:pPr>
      <w:r>
        <w:rPr>
          <w:sz w:val="20"/>
        </w:rPr>
        <w:t>The current RDL defines the single-rank instances only (</w:t>
      </w:r>
      <w:r>
        <w:rPr>
          <w:rStyle w:val="VerbatimChar"/>
          <w:sz w:val="20"/>
        </w:rPr>
        <w:t>NUM_BANKS = 8</w:t>
      </w:r>
      <w:r>
        <w:rPr>
          <w:sz w:val="20"/>
        </w:rPr>
        <w:t>, rank 0). Multi-rank builds would extend this block; the map as generated today does not allocate per-rank PASR/temperature registers beyond rank 0.</w:t>
      </w:r>
      <w:bookmarkEnd w:id="5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3" w:name="__RefHeading___Toc26674_57032980"/>
      <w:bookmarkEnd w:id="603"/>
      <w:r>
        <w:rPr>
          <w:rStyle w:val="SectionNumber"/>
          <w:b/>
          <w:color w:val="228B22"/>
          <w:sz w:val="28"/>
        </w:rPr>
        <w:t>28.5</w:t>
      </w:r>
      <w:r>
        <w:rPr>
          <w:b/>
          <w:color w:val="228B22"/>
          <w:sz w:val="28"/>
        </w:rPr>
        <w:tab/>
        <w:t>Scheduler / Refresh / Page / Addr / Init Tuning (0x040 – 0x05F)</w:t>
      </w:r>
    </w:p>
    <w:p>
      <w:pPr>
        <w:pStyle w:val="Heading3"/>
        <w:spacing w:before="200" w:after="80"/>
        <w:rPr/>
      </w:pPr>
      <w:bookmarkStart w:id="604" w:name="__RefHeading___Toc26676_57032980"/>
      <w:bookmarkEnd w:id="604"/>
      <w:r>
        <w:rPr>
          <w:rStyle w:val="SectionNumber"/>
          <w:b/>
          <w:color w:val="404040"/>
          <w:sz w:val="24"/>
        </w:rPr>
        <w:t>28.5.1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SCHED_TUNING</w:t>
      </w:r>
      <w:r>
        <w:rPr>
          <w:b/>
          <w:color w:val="404040"/>
          <w:sz w:val="24"/>
        </w:rPr>
        <w:t xml:space="preserve"> (0x040,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0"/>
        <w:gridCol w:w="2244"/>
        <w:gridCol w:w="541"/>
        <w:gridCol w:w="6034"/>
      </w:tblGrid>
      <w:tr>
        <w:trPr>
          <w:tblHeader w:val="true"/>
        </w:trPr>
        <w:tc>
          <w:tcPr>
            <w:tcW w:w="5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24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5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60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3:0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lookahead_active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lookahead window (0..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LOOKAHEAD_DEPTH_MAX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0 disables lookahead.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force_inorder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force first-ready FIFO (disable row-hit reordering).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happy_enable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HAPPY predictor active (only meaningful if synthesized).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age_max_runtime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override (0 = use build-time default).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txn_queue_high_water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Backpressure-assertion threshold for the txn queue.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27:24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lookahead_max_obs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(R only,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hw = 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Echo of build-time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LOOKAHEAD_DEPTH_MAX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  <w:bookmarkStart w:id="605" w:name="sched_tuning-0x040-rw"/>
            <w:bookmarkEnd w:id="605"/>
          </w:p>
        </w:tc>
      </w:tr>
    </w:tbl>
    <w:p>
      <w:pPr>
        <w:pStyle w:val="Heading3"/>
        <w:spacing w:before="200" w:after="80"/>
        <w:rPr/>
      </w:pPr>
      <w:bookmarkStart w:id="606" w:name="__RefHeading___Toc26678_57032980"/>
      <w:bookmarkEnd w:id="606"/>
      <w:r>
        <w:rPr>
          <w:rStyle w:val="SectionNumber"/>
          <w:b/>
          <w:color w:val="404040"/>
          <w:sz w:val="24"/>
        </w:rPr>
        <w:t>28.5.2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PAGE_PRED_TUNING</w:t>
      </w:r>
      <w:r>
        <w:rPr>
          <w:b/>
          <w:color w:val="404040"/>
          <w:sz w:val="24"/>
        </w:rPr>
        <w:t xml:space="preserve"> (0x044,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61"/>
        <w:gridCol w:w="2464"/>
        <w:gridCol w:w="861"/>
        <w:gridCol w:w="5173"/>
      </w:tblGrid>
      <w:tr>
        <w:trPr>
          <w:tblHeader w:val="true"/>
        </w:trPr>
        <w:tc>
          <w:tcPr>
            <w:tcW w:w="8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4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8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51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15:0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warmup_cycles</w:t>
            </w:r>
          </w:p>
        </w:tc>
        <w:tc>
          <w:tcPr>
            <w:tcW w:w="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51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Warmup cycles before predictor is trusted</w:t>
            </w:r>
          </w:p>
        </w:tc>
      </w:tr>
      <w:tr>
        <w:trPr/>
        <w:tc>
          <w:tcPr>
            <w:tcW w:w="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hysteresis</w:t>
            </w:r>
          </w:p>
        </w:tc>
        <w:tc>
          <w:tcPr>
            <w:tcW w:w="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51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Saturating-counter hysteresis</w:t>
            </w:r>
          </w:p>
        </w:tc>
      </w:tr>
    </w:tbl>
    <w:p>
      <w:pPr>
        <w:pStyle w:val="Heading3"/>
        <w:spacing w:before="200" w:after="80"/>
        <w:rPr/>
      </w:pPr>
      <w:bookmarkStart w:id="607" w:name="__RefHeading___Toc26680_57032980"/>
      <w:bookmarkEnd w:id="607"/>
      <w:r>
        <w:rPr>
          <w:rStyle w:val="SectionNumber"/>
          <w:b/>
          <w:color w:val="404040"/>
          <w:sz w:val="24"/>
        </w:rPr>
        <w:t>28.5.3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REFRESH_TUNING</w:t>
      </w:r>
      <w:r>
        <w:rPr>
          <w:b/>
          <w:color w:val="404040"/>
          <w:sz w:val="24"/>
        </w:rPr>
        <w:t xml:space="preserve"> (0x048,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9"/>
        <w:gridCol w:w="2282"/>
        <w:gridCol w:w="549"/>
        <w:gridCol w:w="5979"/>
      </w:tblGrid>
      <w:tr>
        <w:trPr>
          <w:tblHeader w:val="true"/>
        </w:trPr>
        <w:tc>
          <w:tcPr>
            <w:tcW w:w="54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2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54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5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1:0</w:t>
            </w:r>
          </w:p>
        </w:tc>
        <w:tc>
          <w:tcPr>
            <w:tcW w:w="22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refpb_policy_or</w:t>
            </w:r>
          </w:p>
        </w:tc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 = build-time; 01 = RR; 10 = OLDEST_FIRST; 11 = DARP.</w:t>
            </w:r>
          </w:p>
        </w:tc>
      </w:tr>
      <w:tr>
        <w:trPr/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3:2</w:t>
            </w:r>
          </w:p>
        </w:tc>
        <w:tc>
          <w:tcPr>
            <w:tcW w:w="22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page_policy_or</w:t>
            </w:r>
          </w:p>
        </w:tc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 = build-time; 01 = OPEN; 10 = CLOSE; 11 = HAPPY_HYBRID.</w:t>
            </w:r>
          </w:p>
        </w:tc>
      </w:tr>
      <w:tr>
        <w:trPr/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7:4</w:t>
            </w:r>
          </w:p>
        </w:tc>
        <w:tc>
          <w:tcPr>
            <w:tcW w:w="22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refresh_defer_active</w:t>
            </w:r>
          </w:p>
        </w:tc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refresh deferral count (1..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1 = no batching.</w:t>
            </w:r>
          </w:p>
        </w:tc>
      </w:tr>
      <w:tr>
        <w:trPr/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31:16</w:t>
            </w:r>
          </w:p>
        </w:tc>
        <w:tc>
          <w:tcPr>
            <w:tcW w:w="22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zqcs_freq_hz</w:t>
            </w:r>
          </w:p>
        </w:tc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Periodic ZQCS interval in Hz. 0 disables periodic ZQCS.</w:t>
            </w:r>
          </w:p>
        </w:tc>
      </w:tr>
    </w:tbl>
    <w:p>
      <w:pPr>
        <w:pStyle w:val="Heading3"/>
        <w:spacing w:before="200" w:after="80"/>
        <w:rPr/>
      </w:pPr>
      <w:bookmarkStart w:id="608" w:name="__RefHeading___Toc26682_57032980"/>
      <w:bookmarkEnd w:id="608"/>
      <w:r>
        <w:rPr>
          <w:rStyle w:val="SectionNumber"/>
          <w:b/>
          <w:color w:val="404040"/>
          <w:sz w:val="24"/>
        </w:rPr>
        <w:t>28.5.4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ADDR_MAP</w:t>
      </w:r>
      <w:r>
        <w:rPr>
          <w:b/>
          <w:color w:val="404040"/>
          <w:sz w:val="24"/>
        </w:rPr>
        <w:t xml:space="preserve"> (0x04C, R/W)</w:t>
      </w:r>
    </w:p>
    <w:p>
      <w:pPr>
        <w:pStyle w:val="FirstParagraph"/>
        <w:rPr/>
      </w:pPr>
      <w:r>
        <w:rPr>
          <w:sz w:val="20"/>
        </w:rPr>
        <w:t xml:space="preserve">Replaces the retired </w:t>
      </w:r>
      <w:r>
        <w:rPr>
          <w:rStyle w:val="VerbatimChar"/>
          <w:sz w:val="20"/>
        </w:rPr>
        <w:t>ADDR_MAP_TUNING</w:t>
      </w:r>
      <w:r>
        <w:rPr>
          <w:sz w:val="20"/>
        </w:rPr>
        <w:t xml:space="preserve"> register. The AXI-to-DRAM mapping is driven by a single knob rather than a scheme selector — see §5.4 and §3.1, and </w:t>
      </w:r>
      <w:r>
        <w:rPr>
          <w:rStyle w:val="VerbatimChar"/>
          <w:sz w:val="20"/>
        </w:rPr>
        <w:t>rtl/fub/addr_mapper.sv</w:t>
      </w:r>
      <w:r>
        <w:rPr>
          <w:sz w:val="20"/>
        </w:rPr>
        <w:t>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89"/>
        <w:gridCol w:w="1180"/>
        <w:gridCol w:w="590"/>
        <w:gridCol w:w="7000"/>
      </w:tblGrid>
      <w:tr>
        <w:trPr>
          <w:tblHeader w:val="true"/>
        </w:trPr>
        <w:tc>
          <w:tcPr>
            <w:tcW w:w="5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1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59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70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4:0</w:t>
            </w:r>
          </w:p>
        </w:tc>
        <w:tc>
          <w:tcPr>
            <w:tcW w:w="11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</w:p>
        </w:tc>
        <w:tc>
          <w:tcPr>
            <w:tcW w:w="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0x0A</w:t>
            </w:r>
          </w:p>
        </w:tc>
        <w:tc>
          <w:tcPr>
            <w:tcW w:w="7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Bank-field LSB in the word address. Default 10 =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ROW_MAJOR placement. RTL clamps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[0, COL_WIDTH]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5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</w:p>
        </w:tc>
        <w:tc>
          <w:tcPr>
            <w:tcW w:w="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7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Enable bank XOR-hash: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 ^= fold(row) ^ hash_seed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5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1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hash_seed</w:t>
            </w:r>
          </w:p>
        </w:tc>
        <w:tc>
          <w:tcPr>
            <w:tcW w:w="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7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XOR-hash seed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seed[BW-1:0]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register reset value is </w:t>
      </w:r>
      <w:r>
        <w:rPr>
          <w:rStyle w:val="VerbatimChar"/>
          <w:sz w:val="20"/>
        </w:rPr>
        <w:t>0x0000000A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bank_lsb = 10</w:t>
      </w:r>
      <w:r>
        <w:rPr>
          <w:sz w:val="20"/>
        </w:rPr>
        <w:t xml:space="preserve">, hash off). Setting </w:t>
      </w:r>
      <w:r>
        <w:rPr>
          <w:rStyle w:val="VerbatimChar"/>
          <w:sz w:val="20"/>
        </w:rPr>
        <w:t>bank_lsb = COL_WIDTH</w:t>
      </w:r>
      <w:r>
        <w:rPr>
          <w:sz w:val="20"/>
        </w:rPr>
        <w:t xml:space="preserve"> gives ROW_MAJOR; </w:t>
      </w:r>
      <w:r>
        <w:rPr>
          <w:rStyle w:val="VerbatimChar"/>
          <w:sz w:val="20"/>
        </w:rPr>
        <w:t>bank_lsb = log2(cols/burst)</w:t>
      </w:r>
      <w:r>
        <w:rPr>
          <w:sz w:val="20"/>
        </w:rPr>
        <w:t xml:space="preserve"> gives maximum bank interleave with burst locality preserved; </w:t>
      </w:r>
      <w:r>
        <w:rPr>
          <w:rStyle w:val="VerbatimChar"/>
          <w:sz w:val="20"/>
        </w:rPr>
        <w:t>hash_en</w:t>
      </w:r>
      <w:r>
        <w:rPr>
          <w:sz w:val="20"/>
        </w:rPr>
        <w:t xml:space="preserve"> folds an XOR-hash on top of any placement (the old XOR_HASH scheme). There is no separate scheme-selector field.</w:t>
      </w:r>
    </w:p>
    <w:p>
      <w:pPr>
        <w:pStyle w:val="Heading3"/>
        <w:spacing w:before="200" w:after="80"/>
        <w:rPr/>
      </w:pPr>
      <w:bookmarkStart w:id="609" w:name="__RefHeading___Toc26684_57032980"/>
      <w:bookmarkEnd w:id="609"/>
      <w:r>
        <w:rPr>
          <w:rStyle w:val="SectionNumber"/>
          <w:b/>
          <w:color w:val="404040"/>
          <w:sz w:val="24"/>
        </w:rPr>
        <w:t>28.5.5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INIT_TUNING</w:t>
      </w:r>
      <w:r>
        <w:rPr>
          <w:b/>
          <w:color w:val="404040"/>
          <w:sz w:val="24"/>
        </w:rPr>
        <w:t xml:space="preserve"> (0x050,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0"/>
        <w:gridCol w:w="1439"/>
        <w:gridCol w:w="559"/>
        <w:gridCol w:w="6881"/>
      </w:tblGrid>
      <w:tr>
        <w:trPr>
          <w:tblHeader w:val="true"/>
        </w:trPr>
        <w:tc>
          <w:tcPr>
            <w:tcW w:w="4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5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68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3:0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zq_retries</w:t>
            </w:r>
          </w:p>
        </w:tc>
        <w:tc>
          <w:tcPr>
            <w:tcW w:w="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6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ZQ calibration retry count before raising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Range 1–8.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init_timeout_ms</w:t>
            </w:r>
          </w:p>
        </w:tc>
        <w:tc>
          <w:tcPr>
            <w:tcW w:w="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6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Per-step init timeout in ms. Range 1–255.</w:t>
            </w:r>
            <w:bookmarkStart w:id="610" w:name="init_tuning-0x050-rw"/>
            <w:bookmarkEnd w:id="610"/>
          </w:p>
        </w:tc>
      </w:tr>
    </w:tbl>
    <w:p>
      <w:pPr>
        <w:pStyle w:val="Heading3"/>
        <w:spacing w:before="200" w:after="80"/>
        <w:rPr/>
      </w:pPr>
      <w:bookmarkStart w:id="611" w:name="__RefHeading___Toc26686_57032980"/>
      <w:bookmarkEnd w:id="611"/>
      <w:r>
        <w:rPr>
          <w:rStyle w:val="SectionNumber"/>
          <w:b/>
          <w:color w:val="404040"/>
          <w:sz w:val="24"/>
        </w:rPr>
        <w:t>28.5.6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INIT_TIMING0</w:t>
      </w:r>
      <w:r>
        <w:rPr>
          <w:b/>
          <w:color w:val="404040"/>
          <w:sz w:val="24"/>
        </w:rPr>
        <w:t xml:space="preserve"> (0x058, R/W)</w:t>
      </w:r>
    </w:p>
    <w:p>
      <w:pPr>
        <w:pStyle w:val="FirstParagraph"/>
        <w:rPr/>
      </w:pPr>
      <w:r>
        <w:rPr>
          <w:sz w:val="20"/>
        </w:rPr>
        <w:t xml:space="preserve">JEDEC init-sequence waits (MC cycles), consumed by </w:t>
      </w:r>
      <w:r>
        <w:rPr>
          <w:rStyle w:val="VerbatimChar"/>
          <w:sz w:val="20"/>
        </w:rPr>
        <w:t>init_sequencer.sv</w:t>
      </w:r>
      <w:r>
        <w:rPr>
          <w:sz w:val="20"/>
        </w:rPr>
        <w:t>. Previously hardcoded.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CKE / tINIT settle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t_dll_wait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DLL lock (tDLLK)</w:t>
            </w:r>
          </w:p>
        </w:tc>
      </w:tr>
    </w:tbl>
    <w:p>
      <w:pPr>
        <w:pStyle w:val="Heading3"/>
        <w:spacing w:before="200" w:after="80"/>
        <w:rPr/>
      </w:pPr>
      <w:bookmarkStart w:id="612" w:name="__RefHeading___Toc26688_57032980"/>
      <w:bookmarkEnd w:id="612"/>
      <w:r>
        <w:rPr>
          <w:rStyle w:val="SectionNumber"/>
          <w:b/>
          <w:color w:val="404040"/>
          <w:sz w:val="24"/>
        </w:rPr>
        <w:t>28.5.7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INIT_TIMING1</w:t>
      </w:r>
      <w:r>
        <w:rPr>
          <w:b/>
          <w:color w:val="404040"/>
          <w:sz w:val="24"/>
        </w:rPr>
        <w:t xml:space="preserve"> (0x05C, R/W)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tMRD (post mode-reg)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t_rp_wait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tRP (post precharge)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t_rfc_wait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tRFC (post refresh)</w:t>
            </w:r>
          </w:p>
        </w:tc>
      </w:tr>
    </w:tbl>
    <w:p>
      <w:pPr>
        <w:pStyle w:val="Heading3"/>
        <w:spacing w:before="200" w:after="80"/>
        <w:rPr/>
      </w:pPr>
      <w:bookmarkStart w:id="613" w:name="__RefHeading___Toc26690_57032980"/>
      <w:bookmarkEnd w:id="613"/>
      <w:r>
        <w:rPr>
          <w:rStyle w:val="SectionNumber"/>
          <w:b/>
          <w:color w:val="404040"/>
          <w:sz w:val="24"/>
        </w:rPr>
        <w:t>28.5.8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TIMINGS_RTP_RTW</w:t>
      </w:r>
      <w:r>
        <w:rPr>
          <w:b/>
          <w:color w:val="404040"/>
          <w:sz w:val="24"/>
        </w:rPr>
        <w:t xml:space="preserve"> (0x054, R/W)</w:t>
      </w:r>
    </w:p>
    <w:p>
      <w:pPr>
        <w:pStyle w:val="FirstParagraph"/>
        <w:rPr/>
      </w:pPr>
      <w:r>
        <w:rPr>
          <w:sz w:val="20"/>
        </w:rPr>
        <w:t xml:space="preserve">Read-to-precharge and read-to-write turn-around. Previously </w:t>
      </w:r>
      <w:r>
        <w:rPr>
          <w:rStyle w:val="VerbatimChar"/>
          <w:sz w:val="20"/>
        </w:rPr>
        <w:t>tRTP</w:t>
      </w:r>
      <w:r>
        <w:rPr>
          <w:sz w:val="20"/>
        </w:rPr>
        <w:t xml:space="preserve"> was hardcoded (8’d4) and </w:t>
      </w:r>
      <w:r>
        <w:rPr>
          <w:rStyle w:val="VerbatimChar"/>
          <w:sz w:val="20"/>
        </w:rPr>
        <w:t>tRTW</w:t>
      </w:r>
      <w:r>
        <w:rPr>
          <w:sz w:val="20"/>
        </w:rPr>
        <w:t xml:space="preserve"> was tied to it; both are now independent configs.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tRTP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to precharge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tRTW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to write</w:t>
            </w:r>
            <w:bookmarkStart w:id="614" w:name="X01324f1e29a2d00da335335b7376e804f66c63b"/>
            <w:bookmarkEnd w:id="61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5" w:name="__RefHeading___Toc26692_57032980"/>
      <w:bookmarkEnd w:id="615"/>
      <w:r>
        <w:rPr>
          <w:rStyle w:val="SectionNumber"/>
          <w:b/>
          <w:color w:val="228B22"/>
          <w:sz w:val="28"/>
        </w:rPr>
        <w:t>28.6</w:t>
      </w:r>
      <w:r>
        <w:rPr>
          <w:b/>
          <w:color w:val="228B22"/>
          <w:sz w:val="28"/>
        </w:rPr>
        <w:tab/>
        <w:t>DFI / PHY Timing (0x060 – 0x067)</w:t>
      </w:r>
    </w:p>
    <w:p>
      <w:pPr>
        <w:pStyle w:val="Heading3"/>
        <w:spacing w:before="200" w:after="80"/>
        <w:rPr/>
      </w:pPr>
      <w:bookmarkStart w:id="616" w:name="__RefHeading___Toc26694_57032980"/>
      <w:bookmarkEnd w:id="616"/>
      <w:r>
        <w:rPr>
          <w:rStyle w:val="SectionNumber"/>
          <w:b/>
          <w:color w:val="404040"/>
          <w:sz w:val="24"/>
        </w:rPr>
        <w:t>28.6.1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DFI_PHASE</w:t>
      </w:r>
      <w:r>
        <w:rPr>
          <w:b/>
          <w:color w:val="404040"/>
          <w:sz w:val="24"/>
        </w:rPr>
        <w:t xml:space="preserve"> (0x060, R/W)</w:t>
      </w:r>
    </w:p>
    <w:p>
      <w:pPr>
        <w:pStyle w:val="FirstParagraph"/>
        <w:rPr/>
      </w:pPr>
      <w:r>
        <w:rPr>
          <w:sz w:val="20"/>
        </w:rPr>
        <w:t xml:space="preserve">Which DFI sub-phase carries the READ vs WRITE command, to match the PHY’s </w:t>
      </w:r>
      <w:r>
        <w:rPr>
          <w:rStyle w:val="VerbatimChar"/>
          <w:sz w:val="20"/>
        </w:rPr>
        <w:t>rdphase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wrphase</w:t>
      </w:r>
      <w:r>
        <w:rPr>
          <w:sz w:val="20"/>
        </w:rPr>
        <w:t xml:space="preserve"> contract (see §4.2). Fields are sliced to </w:t>
      </w:r>
      <w:r>
        <w:rPr>
          <w:rStyle w:val="VerbatimChar"/>
          <w:sz w:val="20"/>
        </w:rPr>
        <w:t>clog2(DFI_RATE)</w:t>
      </w:r>
      <w:r>
        <w:rPr>
          <w:sz w:val="20"/>
        </w:rPr>
        <w:t xml:space="preserve"> bits downstream; upper bits are ignored when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is narrower than the field. Defaults 0/0 preserve the legacy all-on-phase-0 behavior.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rd_phase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command DFI sub-phase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6:4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wr_phase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command DFI sub-phase</w:t>
            </w:r>
            <w:bookmarkStart w:id="617" w:name="dfi_phase-0x060-rw"/>
            <w:bookmarkEnd w:id="617"/>
          </w:p>
        </w:tc>
      </w:tr>
    </w:tbl>
    <w:p>
      <w:pPr>
        <w:pStyle w:val="Heading3"/>
        <w:spacing w:before="200" w:after="80"/>
        <w:rPr/>
      </w:pPr>
      <w:bookmarkStart w:id="618" w:name="__RefHeading___Toc26696_57032980"/>
      <w:bookmarkEnd w:id="618"/>
      <w:r>
        <w:rPr>
          <w:rStyle w:val="SectionNumber"/>
          <w:b/>
          <w:color w:val="404040"/>
          <w:sz w:val="24"/>
        </w:rPr>
        <w:t>28.6.2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PHY_TIMING</w:t>
      </w:r>
      <w:r>
        <w:rPr>
          <w:b/>
          <w:color w:val="404040"/>
          <w:sz w:val="24"/>
        </w:rPr>
        <w:t xml:space="preserve"> (0x064, R/W)</w:t>
      </w:r>
    </w:p>
    <w:p>
      <w:pPr>
        <w:pStyle w:val="FirstParagraph"/>
        <w:rPr/>
      </w:pPr>
      <w:r>
        <w:rPr>
          <w:sz w:val="20"/>
        </w:rPr>
        <w:t xml:space="preserve">PHY / DFI data timing plus memory-type selection. All fields </w:t>
      </w:r>
      <w:r>
        <w:rPr>
          <w:rStyle w:val="VerbatimChar"/>
          <w:sz w:val="20"/>
        </w:rPr>
        <w:t>hw = r</w:t>
      </w:r>
      <w:r>
        <w:rPr>
          <w:sz w:val="20"/>
        </w:rPr>
        <w:t xml:space="preserve"> so they drive the controller core.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88"/>
        <w:gridCol w:w="1676"/>
        <w:gridCol w:w="689"/>
        <w:gridCol w:w="6306"/>
      </w:tblGrid>
      <w:tr>
        <w:trPr>
          <w:tblHeader w:val="true"/>
        </w:trPr>
        <w:tc>
          <w:tcPr>
            <w:tcW w:w="6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6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63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6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t_phy_wrlat</w:t>
            </w:r>
          </w:p>
        </w:tc>
        <w:tc>
          <w:tcPr>
            <w:tcW w:w="6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WRITE command -&gt;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(Nexys A7 bring-up tuple programs 1)</w:t>
            </w:r>
          </w:p>
        </w:tc>
      </w:tr>
      <w:tr>
        <w:trPr/>
        <w:tc>
          <w:tcPr>
            <w:tcW w:w="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6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t_rddata_en</w:t>
            </w:r>
          </w:p>
        </w:tc>
        <w:tc>
          <w:tcPr>
            <w:tcW w:w="6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6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RD command -&gt;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window</w:t>
            </w:r>
          </w:p>
        </w:tc>
      </w:tr>
      <w:tr>
        <w:trPr/>
        <w:tc>
          <w:tcPr>
            <w:tcW w:w="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6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memtype</w:t>
            </w:r>
          </w:p>
        </w:tc>
        <w:tc>
          <w:tcPr>
            <w:tcW w:w="6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0 = DDR2, 1 = LPDDR2 (drives the whole core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memtype_e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path)</w:t>
            </w:r>
          </w:p>
        </w:tc>
      </w:tr>
      <w:tr>
        <w:trPr/>
        <w:tc>
          <w:tcPr>
            <w:tcW w:w="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23:20</w:t>
            </w:r>
          </w:p>
        </w:tc>
        <w:tc>
          <w:tcPr>
            <w:tcW w:w="16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refresh_burst</w:t>
            </w:r>
          </w:p>
        </w:tc>
        <w:tc>
          <w:tcPr>
            <w:tcW w:w="6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6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REFs drained per request (1..8)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PHY_TIMING.memtype</w:t>
      </w:r>
      <w:r>
        <w:rPr>
          <w:sz w:val="20"/>
        </w:rPr>
        <w:t xml:space="preserve"> is the runtime memory-type select. It is decoded into the </w:t>
      </w:r>
      <w:r>
        <w:rPr>
          <w:rStyle w:val="VerbatimChar"/>
          <w:sz w:val="20"/>
        </w:rPr>
        <w:t>memtype_e</w:t>
      </w:r>
      <w:r>
        <w:rPr>
          <w:sz w:val="20"/>
        </w:rPr>
        <w:t xml:space="preserve"> enum at the top and fanned out to the addr/scheduler/DFI/init logic; geometry (DFI_RATE, DRAM_BEAT_WIDTH, NUM_BANKS, ROW/COL width, BL) remains build-time — see §5.1.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9" w:name="__RefHeading___Toc26698_57032980"/>
      <w:bookmarkStart w:id="620" w:name="per-bank-observation-0x080-0x0df"/>
      <w:bookmarkEnd w:id="619"/>
      <w:r>
        <w:rPr>
          <w:rStyle w:val="SectionNumber"/>
          <w:b/>
          <w:color w:val="228B22"/>
          <w:sz w:val="28"/>
        </w:rPr>
        <w:t>28.7</w:t>
      </w:r>
      <w:r>
        <w:rPr>
          <w:b/>
          <w:color w:val="228B22"/>
          <w:sz w:val="28"/>
        </w:rPr>
        <w:tab/>
        <w:t>Per-Bank Observation (0x080 – 0x0DF)</w:t>
      </w:r>
    </w:p>
    <w:p>
      <w:pPr>
        <w:pStyle w:val="FirstParagraph"/>
        <w:rPr/>
      </w:pPr>
      <w:r>
        <w:rPr>
          <w:sz w:val="20"/>
        </w:rPr>
        <w:t xml:space="preserve">Single-rank (rank 0), </w:t>
      </w:r>
      <w:r>
        <w:rPr>
          <w:rStyle w:val="VerbatimChar"/>
          <w:sz w:val="20"/>
        </w:rPr>
        <w:t>NUM_BANKS = 8</w:t>
      </w:r>
      <w:r>
        <w:rPr>
          <w:sz w:val="20"/>
        </w:rPr>
        <w:t xml:space="preserve">. Each is a </w:t>
      </w:r>
      <w:r>
        <w:rPr>
          <w:rStyle w:val="VerbatimChar"/>
          <w:sz w:val="20"/>
        </w:rPr>
        <w:t>regfile</w:t>
      </w:r>
      <w:r>
        <w:rPr>
          <w:sz w:val="20"/>
        </w:rPr>
        <w:t xml:space="preserve"> of 8 word-wide registers striding by 4 bytes.</w:t>
      </w:r>
    </w:p>
    <w:p>
      <w:pPr>
        <w:pStyle w:val="Heading3"/>
        <w:spacing w:before="200" w:after="80"/>
        <w:rPr/>
      </w:pPr>
      <w:bookmarkStart w:id="621" w:name="__RefHeading___Toc26700_57032980"/>
      <w:bookmarkStart w:id="622" w:name="X5a6263450707b09fff92927227194e11049f419"/>
      <w:bookmarkEnd w:id="621"/>
      <w:r>
        <w:rPr>
          <w:rStyle w:val="SectionNumber"/>
          <w:b/>
          <w:color w:val="404040"/>
          <w:sz w:val="24"/>
        </w:rPr>
        <w:t>28.7.1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OBS_ROW_HIT[0..7]</w:t>
      </w:r>
      <w:r>
        <w:rPr>
          <w:b/>
          <w:color w:val="404040"/>
          <w:sz w:val="24"/>
        </w:rPr>
        <w:t xml:space="preserve"> (0x080 + N×4, R/W with clear-on-read)</w:t>
      </w:r>
    </w:p>
    <w:p>
      <w:pPr>
        <w:pStyle w:val="FirstParagraph"/>
        <w:rPr/>
      </w:pPr>
      <w:r>
        <w:rPr>
          <w:sz w:val="20"/>
        </w:rPr>
        <w:t xml:space="preserve">Rolling row-hit count per bank. </w:t>
      </w:r>
      <w:r>
        <w:rPr>
          <w:rStyle w:val="VerbatimChar"/>
          <w:sz w:val="20"/>
        </w:rPr>
        <w:t>VAL[31:0]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onread = rclr</w:t>
      </w:r>
      <w:r>
        <w:rPr>
          <w:sz w:val="20"/>
        </w:rPr>
        <w:t xml:space="preserve"> (reset on read or </w:t>
      </w:r>
      <w:r>
        <w:rPr>
          <w:rStyle w:val="VerbatimChar"/>
          <w:sz w:val="20"/>
        </w:rPr>
        <w:t>soft_reset</w:t>
      </w:r>
      <w:r>
        <w:rPr>
          <w:sz w:val="20"/>
        </w:rPr>
        <w:t>).</w:t>
      </w:r>
      <w:bookmarkEnd w:id="622"/>
    </w:p>
    <w:p>
      <w:pPr>
        <w:pStyle w:val="Heading3"/>
        <w:spacing w:before="200" w:after="80"/>
        <w:rPr/>
      </w:pPr>
      <w:bookmarkStart w:id="623" w:name="__RefHeading___Toc26702_57032980"/>
      <w:bookmarkStart w:id="624" w:name="obs_ref_latency0..7-0x0c0-n4-r-only"/>
      <w:bookmarkEnd w:id="623"/>
      <w:r>
        <w:rPr>
          <w:rStyle w:val="SectionNumber"/>
          <w:b/>
          <w:color w:val="404040"/>
          <w:sz w:val="24"/>
        </w:rPr>
        <w:t>28.7.2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OBS_REF_LATENCY[0..7]</w:t>
      </w:r>
      <w:r>
        <w:rPr>
          <w:b/>
          <w:color w:val="404040"/>
          <w:sz w:val="24"/>
        </w:rPr>
        <w:t xml:space="preserve"> (0x0C0 + N×4, R only)</w:t>
      </w:r>
    </w:p>
    <w:p>
      <w:pPr>
        <w:pStyle w:val="FirstParagraph"/>
        <w:rPr/>
      </w:pPr>
      <w:r>
        <w:rPr>
          <w:sz w:val="20"/>
        </w:rPr>
        <w:t xml:space="preserve">Average refresh-blocking cycles per bank. </w:t>
      </w:r>
      <w:r>
        <w:rPr>
          <w:rStyle w:val="VerbatimChar"/>
          <w:sz w:val="20"/>
        </w:rPr>
        <w:t>VAL[31:0]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hw = w</w:t>
      </w:r>
      <w:r>
        <w:rPr>
          <w:sz w:val="20"/>
        </w:rPr>
        <w:t>.</w:t>
      </w:r>
      <w:bookmarkEnd w:id="620"/>
      <w:bookmarkEnd w:id="6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5" w:name="__RefHeading___Toc26704_57032980"/>
      <w:bookmarkStart w:id="626" w:name="system-observation-0x100-0x1ff"/>
      <w:bookmarkEnd w:id="625"/>
      <w:r>
        <w:rPr>
          <w:rStyle w:val="SectionNumber"/>
          <w:b/>
          <w:color w:val="228B22"/>
          <w:sz w:val="28"/>
        </w:rPr>
        <w:t>28.8</w:t>
      </w:r>
      <w:r>
        <w:rPr>
          <w:b/>
          <w:color w:val="228B22"/>
          <w:sz w:val="28"/>
        </w:rPr>
        <w:tab/>
        <w:t>System Observation (0x100 – 0x1FF)</w:t>
      </w:r>
    </w:p>
    <w:p>
      <w:pPr>
        <w:pStyle w:val="FirstParagraph"/>
        <w:rPr/>
      </w:pPr>
      <w:r>
        <w:rPr>
          <w:sz w:val="20"/>
        </w:rPr>
        <w:t xml:space="preserve">All </w:t>
      </w:r>
      <w:r>
        <w:rPr>
          <w:rStyle w:val="VerbatimChar"/>
          <w:sz w:val="20"/>
        </w:rPr>
        <w:t>hw = w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sw = r</w:t>
      </w:r>
      <w:r>
        <w:rPr>
          <w:sz w:val="20"/>
        </w:rPr>
        <w:t>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90"/>
        <w:gridCol w:w="3343"/>
        <w:gridCol w:w="5127"/>
      </w:tblGrid>
      <w:tr>
        <w:trPr>
          <w:tblHeader w:val="true"/>
        </w:trPr>
        <w:tc>
          <w:tcPr>
            <w:tcW w:w="89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334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5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OBS_TXN_QUEUE_DEPTH_MAX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queue depth observed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0x104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OBS_TXN_QUEUE_DEPTH_AVG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Time-averaged depth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0x108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OBS_REFRESH_PENDING_MAX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refresh_pending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value observed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0x10C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OBS_REFRESH_DEFER_HIST_0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Refresh deferral histogram bin 0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0x110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OBS_REFRESH_DEFER_HIST_1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Histogram bin 1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0x114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OBS_REFRESH_DEFER_HIST_2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Histogram bin 2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0x118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OBS_REFRESH_DEFER_HIST_3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Histogram bin 3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0x120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OBS_PAGE_PRED_ACCURACY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HAPPY mode: rolling prediction accuracy (%)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0x130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OBS_AXI_R_LATENCY_AVG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Avg AXI read latency in cycles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0x134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OBS_AXI_R_LATENCY_P99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99th-percentile read latency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0x138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OBS_AXI_W_LATENCY_AVG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Avg AXI write latency</w:t>
            </w:r>
          </w:p>
        </w:tc>
      </w:tr>
    </w:tbl>
    <w:p>
      <w:pPr>
        <w:pStyle w:val="Heading3"/>
        <w:spacing w:before="200" w:after="80"/>
        <w:rPr/>
      </w:pPr>
      <w:bookmarkStart w:id="627" w:name="__RefHeading___Toc26706_57032980"/>
      <w:bookmarkEnd w:id="627"/>
      <w:r>
        <w:rPr>
          <w:rStyle w:val="SectionNumber"/>
          <w:b/>
          <w:color w:val="404040"/>
          <w:sz w:val="24"/>
        </w:rPr>
        <w:t>28.8.1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OBS_WORDS[0..8]</w:t>
      </w:r>
      <w:r>
        <w:rPr>
          <w:b/>
          <w:color w:val="404040"/>
          <w:sz w:val="24"/>
        </w:rPr>
        <w:t xml:space="preserve"> (0x1C0 + N×4, R only)</w:t>
      </w:r>
    </w:p>
    <w:p>
      <w:pPr>
        <w:pStyle w:val="FirstParagraph"/>
        <w:rPr/>
      </w:pPr>
      <w:r>
        <w:rPr>
          <w:sz w:val="20"/>
        </w:rPr>
        <w:t xml:space="preserve">Nine 32-bit read-only words carrying the packed </w:t>
      </w:r>
      <w:r>
        <w:rPr>
          <w:rStyle w:val="VerbatimChar"/>
          <w:sz w:val="20"/>
        </w:rPr>
        <w:t>obs_*</w:t>
      </w:r>
      <w:r>
        <w:rPr>
          <w:sz w:val="20"/>
        </w:rPr>
        <w:t xml:space="preserve"> signal harvest from the FUB internals (see </w:t>
      </w:r>
      <w:r>
        <w:rPr>
          <w:rStyle w:val="VerbatimChar"/>
          <w:sz w:val="20"/>
        </w:rPr>
        <w:t>docs/csr_obs_layout.md</w:t>
      </w:r>
      <w:r>
        <w:rPr>
          <w:sz w:val="20"/>
        </w:rPr>
        <w:t xml:space="preserve">). </w:t>
      </w:r>
      <w:r>
        <w:rPr>
          <w:rStyle w:val="VerbatimChar"/>
          <w:sz w:val="20"/>
        </w:rPr>
        <w:t>VAL[31:0]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hw = w</w:t>
      </w:r>
      <w:r>
        <w:rPr>
          <w:sz w:val="20"/>
        </w:rPr>
        <w:t>.</w:t>
      </w:r>
      <w:bookmarkEnd w:id="6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8" w:name="__RefHeading___Toc26708_57032980"/>
      <w:bookmarkStart w:id="629" w:name="module-identification-0xff0-0xffc"/>
      <w:bookmarkEnd w:id="628"/>
      <w:r>
        <w:rPr>
          <w:rStyle w:val="SectionNumber"/>
          <w:b/>
          <w:color w:val="228B22"/>
          <w:sz w:val="28"/>
        </w:rPr>
        <w:t>28.9</w:t>
      </w:r>
      <w:r>
        <w:rPr>
          <w:b/>
          <w:color w:val="228B22"/>
          <w:sz w:val="28"/>
        </w:rPr>
        <w:tab/>
        <w:t>Module Identification (0xFF0 – 0xFFC)</w:t>
      </w:r>
    </w:p>
    <w:p>
      <w:pPr>
        <w:pStyle w:val="Heading3"/>
        <w:spacing w:before="200" w:after="80"/>
        <w:rPr/>
      </w:pPr>
      <w:bookmarkStart w:id="630" w:name="__RefHeading___Toc26710_57032980"/>
      <w:bookmarkEnd w:id="630"/>
      <w:r>
        <w:rPr>
          <w:rStyle w:val="SectionNumber"/>
          <w:b/>
          <w:color w:val="404040"/>
          <w:sz w:val="24"/>
        </w:rPr>
        <w:t>28.9.1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ID</w:t>
      </w:r>
      <w:r>
        <w:rPr>
          <w:b/>
          <w:color w:val="404040"/>
          <w:sz w:val="24"/>
        </w:rPr>
        <w:t xml:space="preserve"> (0xFF0, R only, reset = 0xD2020001)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63"/>
        <w:gridCol w:w="1927"/>
        <w:gridCol w:w="963"/>
        <w:gridCol w:w="5506"/>
      </w:tblGrid>
      <w:tr>
        <w:trPr>
          <w:tblHeader w:val="true"/>
        </w:trPr>
        <w:tc>
          <w:tcPr>
            <w:tcW w:w="9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9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55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</w:t>
            </w:r>
          </w:p>
        </w:tc>
        <w:tc>
          <w:tcPr>
            <w:tcW w:w="5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version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memtype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5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DDR2, 1 = LPDDR2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n_phases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</w:t>
            </w:r>
          </w:p>
        </w:tc>
        <w:tc>
          <w:tcPr>
            <w:tcW w:w="5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Gear ratio (1, 2, or 4)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31:24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module_id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0xD2</w:t>
            </w:r>
          </w:p>
        </w:tc>
        <w:tc>
          <w:tcPr>
            <w:tcW w:w="5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0xD2</w:t>
            </w:r>
            <w:bookmarkStart w:id="631" w:name="id-0xff0-r-only-reset-0xd2020001"/>
            <w:bookmarkEnd w:id="631"/>
          </w:p>
        </w:tc>
      </w:tr>
    </w:tbl>
    <w:p>
      <w:pPr>
        <w:pStyle w:val="Heading3"/>
        <w:spacing w:before="200" w:after="80"/>
        <w:rPr/>
      </w:pPr>
      <w:bookmarkStart w:id="632" w:name="__RefHeading___Toc26712_57032980"/>
      <w:bookmarkEnd w:id="632"/>
      <w:r>
        <w:rPr>
          <w:rStyle w:val="SectionNumber"/>
          <w:b/>
          <w:color w:val="404040"/>
          <w:sz w:val="24"/>
        </w:rPr>
        <w:t>28.9.2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BUILD</w:t>
      </w:r>
      <w:r>
        <w:rPr>
          <w:b/>
          <w:color w:val="404040"/>
          <w:sz w:val="24"/>
        </w:rPr>
        <w:t xml:space="preserve"> (0xFF4, R only)</w:t>
      </w:r>
    </w:p>
    <w:p>
      <w:pPr>
        <w:pStyle w:val="FirstParagraph"/>
        <w:rPr/>
      </w:pPr>
      <w:r>
        <w:rPr>
          <w:sz w:val="20"/>
        </w:rPr>
        <w:t xml:space="preserve">Build hash word. </w:t>
      </w:r>
      <w:r>
        <w:rPr>
          <w:rStyle w:val="VerbatimChar"/>
          <w:sz w:val="20"/>
        </w:rPr>
        <w:t>VAL[31:0]</w:t>
      </w:r>
      <w:r>
        <w:rPr>
          <w:sz w:val="20"/>
        </w:rPr>
        <w:t>, reset = 0.</w:t>
      </w:r>
      <w:bookmarkEnd w:id="6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3" w:name="__RefHeading___Toc26714_57032980"/>
      <w:bookmarkStart w:id="634" w:name="notes-on-this-revision"/>
      <w:bookmarkEnd w:id="633"/>
      <w:r>
        <w:rPr>
          <w:rStyle w:val="SectionNumber"/>
          <w:b/>
          <w:color w:val="228B22"/>
          <w:sz w:val="28"/>
        </w:rPr>
        <w:t>28.10</w:t>
      </w:r>
      <w:r>
        <w:rPr>
          <w:b/>
          <w:color w:val="228B22"/>
          <w:sz w:val="28"/>
        </w:rPr>
        <w:tab/>
        <w:t>Notes on This Revision</w:t>
      </w:r>
    </w:p>
    <w:p>
      <w:pPr>
        <w:pStyle w:val="Compact"/>
        <w:numPr>
          <w:ilvl w:val="0"/>
          <w:numId w:val="431"/>
        </w:numPr>
        <w:rPr/>
      </w:pPr>
      <w:r>
        <w:rPr>
          <w:rStyle w:val="VerbatimChar"/>
        </w:rPr>
        <w:t>ADDR_MAP_TUNING</w:t>
      </w:r>
      <w:r>
        <w:rPr/>
        <w:t xml:space="preserve"> (with </w:t>
      </w:r>
      <w:r>
        <w:rPr>
          <w:rStyle w:val="VerbatimChar"/>
        </w:rPr>
        <w:t>scheme_or</w:t>
      </w:r>
      <w:r>
        <w:rPr/>
        <w:t xml:space="preserve"> / </w:t>
      </w:r>
      <w:r>
        <w:rPr>
          <w:rStyle w:val="VerbatimChar"/>
        </w:rPr>
        <w:t>synth_mask_obs</w:t>
      </w:r>
      <w:r>
        <w:rPr/>
        <w:t xml:space="preserve">) has been </w:t>
      </w:r>
      <w:r>
        <w:rPr>
          <w:b/>
          <w:bCs/>
        </w:rPr>
        <w:t>retired</w:t>
      </w:r>
      <w:r>
        <w:rPr/>
        <w:t xml:space="preserve"> and replaced by </w:t>
      </w:r>
      <w:r>
        <w:rPr>
          <w:rStyle w:val="VerbatimChar"/>
        </w:rPr>
        <w:t>ADDR_MAP</w:t>
      </w:r>
      <w:r>
        <w:rPr/>
        <w:t xml:space="preserve"> at 0x04C. No scheme-selector field exists in RTL.</w:t>
      </w:r>
    </w:p>
    <w:p>
      <w:pPr>
        <w:pStyle w:val="Compact"/>
        <w:numPr>
          <w:ilvl w:val="0"/>
          <w:numId w:val="432"/>
        </w:numPr>
        <w:rPr/>
      </w:pPr>
      <w:r>
        <w:rPr>
          <w:rStyle w:val="VerbatimChar"/>
        </w:rPr>
        <w:t>TIMINGS_RTP_RTW</w:t>
      </w:r>
      <w:r>
        <w:rPr/>
        <w:t xml:space="preserve"> (0x054), </w:t>
      </w:r>
      <w:r>
        <w:rPr>
          <w:rStyle w:val="VerbatimChar"/>
        </w:rPr>
        <w:t>INIT_TIMING0</w:t>
      </w:r>
      <w:r>
        <w:rPr/>
        <w:t xml:space="preserve"> (0x058), </w:t>
      </w:r>
      <w:r>
        <w:rPr>
          <w:rStyle w:val="VerbatimChar"/>
        </w:rPr>
        <w:t>INIT_TIMING1</w:t>
      </w:r>
      <w:r>
        <w:rPr/>
        <w:t xml:space="preserve"> (0x05C), </w:t>
      </w:r>
      <w:r>
        <w:rPr>
          <w:rStyle w:val="VerbatimChar"/>
        </w:rPr>
        <w:t>DFI_PHASE</w:t>
      </w:r>
      <w:r>
        <w:rPr/>
        <w:t xml:space="preserve"> (0x060), and </w:t>
      </w:r>
      <w:r>
        <w:rPr>
          <w:rStyle w:val="VerbatimChar"/>
        </w:rPr>
        <w:t>PHY_TIMING</w:t>
      </w:r>
      <w:r>
        <w:rPr/>
        <w:t xml:space="preserve"> (0x064) expose knobs that were formerly hardcoded in the FUBs; they are now runtime CSRs.</w:t>
      </w:r>
    </w:p>
    <w:p>
      <w:pPr>
        <w:pStyle w:val="Compact"/>
        <w:numPr>
          <w:ilvl w:val="0"/>
          <w:numId w:val="433"/>
        </w:numPr>
        <w:rPr/>
      </w:pPr>
      <w:r>
        <w:rPr>
          <w:rStyle w:val="VerbatimChar"/>
        </w:rPr>
        <w:t>PHY_TIMING.memtype</w:t>
      </w:r>
      <w:r>
        <w:rPr/>
        <w:t xml:space="preserve"> and </w:t>
      </w:r>
      <w:r>
        <w:rPr>
          <w:rStyle w:val="VerbatimChar"/>
        </w:rPr>
        <w:t>PHY_TIMING.refresh_burst</w:t>
      </w:r>
      <w:r>
        <w:rPr/>
        <w:t xml:space="preserve"> are new runtime fields.</w:t>
      </w:r>
    </w:p>
    <w:p>
      <w:pPr>
        <w:pStyle w:val="Compact"/>
        <w:numPr>
          <w:ilvl w:val="0"/>
          <w:numId w:val="434"/>
        </w:numPr>
        <w:rPr/>
      </w:pPr>
      <w:r>
        <w:rPr/>
        <w:t>The observation block is single-rank as generated; the multi-rank per-rank layout described in earlier revisions is not present in the current RDL.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35" w:name="csr-register-map"/>
      <w:bookmarkStart w:id="636" w:name="notes-on-this-revi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5"/>
      <w:bookmarkEnd w:id="636"/>
    </w:p>
    <w:p>
      <w:pPr>
        <w:pStyle w:val="Heading1"/>
        <w:shd w:val="clear" w:color="auto" w:fill="404040"/>
        <w:spacing w:before="360" w:after="120"/>
        <w:rPr/>
      </w:pPr>
      <w:bookmarkStart w:id="637" w:name="__RefHeading___Toc26716_57032980"/>
      <w:bookmarkStart w:id="638" w:name="verification-strategy"/>
      <w:bookmarkEnd w:id="637"/>
      <w:r>
        <w:rPr>
          <w:rStyle w:val="SectionNumber"/>
          <w:b/>
          <w:color w:val="FFFFFF"/>
          <w:sz w:val="32"/>
        </w:rPr>
        <w:t>29</w:t>
      </w:r>
      <w:r>
        <w:rPr>
          <w:b/>
          <w:color w:val="FFFFFF"/>
          <w:sz w:val="32"/>
        </w:rPr>
        <w:tab/>
        <w:t>Verification Strategy</w:t>
      </w:r>
    </w:p>
    <w:p>
      <w:pPr>
        <w:pStyle w:val="FirstParagraph"/>
        <w:rPr/>
      </w:pPr>
      <w:r>
        <w:rPr>
          <w:sz w:val="20"/>
        </w:rPr>
        <w:t>A layered verification approach with the existing DFI BFM as the primary reference.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9" w:name="__RefHeading___Toc26718_57032980"/>
      <w:bookmarkStart w:id="640" w:name="layered-approach"/>
      <w:bookmarkEnd w:id="639"/>
      <w:r>
        <w:rPr>
          <w:rStyle w:val="SectionNumber"/>
          <w:b/>
          <w:color w:val="228B22"/>
          <w:sz w:val="28"/>
        </w:rPr>
        <w:t>29.1</w:t>
      </w:r>
      <w:r>
        <w:rPr>
          <w:b/>
          <w:color w:val="228B22"/>
          <w:sz w:val="28"/>
        </w:rPr>
        <w:tab/>
        <w:t>Layered Approach</w:t>
      </w:r>
    </w:p>
    <w:p>
      <w:pPr>
        <w:pStyle w:val="Heading3"/>
        <w:spacing w:before="200" w:after="80"/>
        <w:rPr/>
      </w:pPr>
      <w:bookmarkStart w:id="641" w:name="__RefHeading___Toc26720_57032980"/>
      <w:bookmarkStart w:id="642" w:name="layer-1-module-level-unit-tests"/>
      <w:bookmarkEnd w:id="641"/>
      <w:r>
        <w:rPr>
          <w:rStyle w:val="SectionNumber"/>
          <w:b/>
          <w:color w:val="404040"/>
          <w:sz w:val="24"/>
        </w:rPr>
        <w:t>29.1.1</w:t>
      </w:r>
      <w:r>
        <w:rPr>
          <w:b/>
          <w:color w:val="404040"/>
          <w:sz w:val="24"/>
        </w:rPr>
        <w:tab/>
        <w:t>Layer 1: Module-Level Unit Tests</w:t>
      </w:r>
    </w:p>
    <w:p>
      <w:pPr>
        <w:pStyle w:val="FirstParagraph"/>
        <w:rPr/>
      </w:pPr>
      <w:r>
        <w:rPr>
          <w:sz w:val="20"/>
        </w:rPr>
        <w:t xml:space="preserve">Each live FUB gets its own cocotb unit test (see </w:t>
      </w:r>
      <w:r>
        <w:rPr>
          <w:rStyle w:val="VerbatimChar"/>
          <w:sz w:val="20"/>
        </w:rPr>
        <w:t>dv/tests/fub/</w:t>
      </w:r>
      <w:r>
        <w:rPr>
          <w:sz w:val="20"/>
        </w:rPr>
        <w:t>):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88"/>
        <w:gridCol w:w="6671"/>
      </w:tblGrid>
      <w:tr>
        <w:trPr>
          <w:tblHeader w:val="true"/>
        </w:trPr>
        <w:tc>
          <w:tcPr>
            <w:tcW w:w="26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66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focus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pumice_wr_intake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AW-meta + wr-data FIFO handshakes; backpressure; burst splitting into fixed-BL commands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pumice_rd_intake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 channel handshakes; address mapping; snarf (read-your-write) probe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pumice_wr_data_cam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WR CAM fill / commit-drain / snarf movers;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r_fdone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fill-complete gating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pumice_rd_cmd_cam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 CAM return-fill / drain movers; oldest-first, data-ready gating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addr_mapper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Address translation across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settings (ROW_MAJOR .. interleave) and hash on/off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pumice_cmd_arbiter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Single-pick priority order; inline open-page decision; refresh prioritization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pumice_bank_timers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bank_timer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Per-(rank,bank) preset/decrement timers; combinational safe_act/rd/wr/pre readiness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global_timers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tFAW / tRRD / tWTR / tRTW / tCCD against JESD79-2 / JESD209-2 truth tables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refresh_ctrl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tREFI counter; refresh-deferral; refresh request/ack handshake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init_sequencer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Step-by-step DDR2 and LPDDR2 JEDEC MR init sequences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mode_register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 / CWL / BL / AL decode (DDR2 and LPDDR2 MR2 RL/WL enum)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dfi_cmd_formatter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Round-trip table tests against JEDEC encoding; LPDDR2 CA-bus branch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dfi_signal_pack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DW-to-phase split; idle-phase handling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pumice_dfi_cdc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single async-FIFO clock-domain crossing; bubble-free cmd/wr/rd flow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pumice_dfi_wr_serializer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CWL alignment; write-data serialization onto DFI phases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pumice_dfi_rd_aligner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 alignment; read-data assembly; back-pressure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four macro wrappers and the integration levels are exercised at Layer 2/3: </w:t>
      </w:r>
      <w:r>
        <w:rPr>
          <w:rStyle w:val="VerbatimChar"/>
          <w:sz w:val="20"/>
        </w:rPr>
        <w:t>pumice_axi4_ifc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pumice_mem_cmd_scheduler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pumice_core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(the PeakRDL 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 register block is verified with the top).</w:t>
      </w:r>
      <w:bookmarkEnd w:id="642"/>
    </w:p>
    <w:p>
      <w:pPr>
        <w:pStyle w:val="Heading3"/>
        <w:spacing w:before="200" w:after="80"/>
        <w:rPr/>
      </w:pPr>
      <w:bookmarkStart w:id="643" w:name="__RefHeading___Toc26722_57032980"/>
      <w:bookmarkStart w:id="644" w:name="layer-2-subsystem-tests"/>
      <w:bookmarkEnd w:id="643"/>
      <w:r>
        <w:rPr>
          <w:rStyle w:val="SectionNumber"/>
          <w:b/>
          <w:color w:val="404040"/>
          <w:sz w:val="24"/>
        </w:rPr>
        <w:t>29.1.2</w:t>
      </w:r>
      <w:r>
        <w:rPr>
          <w:b/>
          <w:color w:val="404040"/>
          <w:sz w:val="24"/>
        </w:rPr>
        <w:tab/>
        <w:t>Layer 2: Subsystem Tests</w:t>
      </w:r>
    </w:p>
    <w:p>
      <w:pPr>
        <w:pStyle w:val="FirstParagraph"/>
        <w:rPr/>
      </w:pPr>
      <w:r>
        <w:rPr>
          <w:sz w:val="20"/>
        </w:rPr>
        <w:t xml:space="preserve">Multi-module integration tests, framed around the three macro layers (see </w:t>
      </w:r>
      <w:r>
        <w:rPr>
          <w:rStyle w:val="VerbatimChar"/>
          <w:sz w:val="20"/>
        </w:rPr>
        <w:t>dv/tests/macro/</w:t>
      </w:r>
      <w:r>
        <w:rPr>
          <w:sz w:val="20"/>
        </w:rPr>
        <w:t>):</w:t>
      </w:r>
    </w:p>
    <w:p>
      <w:pPr>
        <w:pStyle w:val="Compact"/>
        <w:numPr>
          <w:ilvl w:val="0"/>
          <w:numId w:val="435"/>
        </w:numPr>
        <w:rPr/>
      </w:pPr>
      <w:r>
        <w:rPr>
          <w:b/>
          <w:bCs/>
        </w:rPr>
        <w:t>AXI interface</w:t>
      </w:r>
      <w:r>
        <w:rPr/>
        <w:t xml:space="preserve"> (</w:t>
      </w:r>
      <w:r>
        <w:rPr>
          <w:rStyle w:val="VerbatimChar"/>
        </w:rPr>
        <w:t>pumice_axi4_ifc</w:t>
      </w:r>
      <w:r>
        <w:rPr/>
        <w:t xml:space="preserve"> = wr/rd intakes + the two CAMs): full AXI transaction flow with diverse traffic, including read-your-write snarf forwarding</w:t>
      </w:r>
    </w:p>
    <w:p>
      <w:pPr>
        <w:pStyle w:val="Compact"/>
        <w:numPr>
          <w:ilvl w:val="0"/>
          <w:numId w:val="436"/>
        </w:numPr>
        <w:rPr/>
      </w:pPr>
      <w:r>
        <w:rPr>
          <w:b/>
          <w:bCs/>
        </w:rPr>
        <w:t>Command scheduler</w:t>
      </w:r>
      <w:r>
        <w:rPr/>
        <w:t xml:space="preserve"> (</w:t>
      </w:r>
      <w:r>
        <w:rPr>
          <w:rStyle w:val="VerbatimChar"/>
        </w:rPr>
        <w:t>pumice_mem_cmd_scheduler</w:t>
      </w:r>
      <w:r>
        <w:rPr/>
        <w:t xml:space="preserve"> = cmd arbiter + bank/global timers + refresh + init + mode register): scheduler decisions on representative queue contents, inline open-page reordering, refresh interleave</w:t>
      </w:r>
    </w:p>
    <w:p>
      <w:pPr>
        <w:pStyle w:val="Compact"/>
        <w:numPr>
          <w:ilvl w:val="0"/>
          <w:numId w:val="437"/>
        </w:numPr>
        <w:rPr/>
      </w:pPr>
      <w:r>
        <w:rPr>
          <w:b/>
          <w:bCs/>
        </w:rPr>
        <w:t>DFI layer</w:t>
      </w:r>
      <w:r>
        <w:rPr/>
        <w:t xml:space="preserve"> (</w:t>
      </w:r>
      <w:r>
        <w:rPr>
          <w:rStyle w:val="VerbatimChar"/>
        </w:rPr>
        <w:t>pumice_dfi_layer</w:t>
      </w:r>
      <w:r>
        <w:rPr/>
        <w:t xml:space="preserve"> = single CDC + cmd path + wr serializer + rd aligner): command/data flow across the clock-domain crossing with the DFI BFM slave</w:t>
      </w:r>
      <w:bookmarkEnd w:id="644"/>
    </w:p>
    <w:p>
      <w:pPr>
        <w:pStyle w:val="Heading3"/>
        <w:spacing w:before="200" w:after="80"/>
        <w:rPr/>
      </w:pPr>
      <w:bookmarkStart w:id="645" w:name="__RefHeading___Toc26724_57032980"/>
      <w:bookmarkStart w:id="646" w:name="layer-3-end-to-end-with-dfi-bfm-slave"/>
      <w:bookmarkEnd w:id="645"/>
      <w:r>
        <w:rPr>
          <w:rStyle w:val="SectionNumber"/>
          <w:b/>
          <w:color w:val="404040"/>
          <w:sz w:val="24"/>
        </w:rPr>
        <w:t>29.1.3</w:t>
      </w:r>
      <w:r>
        <w:rPr>
          <w:b/>
          <w:color w:val="404040"/>
          <w:sz w:val="24"/>
        </w:rPr>
        <w:tab/>
        <w:t>Layer 3: End-to-End with DFI BFM Slave</w:t>
      </w:r>
    </w:p>
    <w:p>
      <w:pPr>
        <w:pStyle w:val="FirstParagraph"/>
        <w:rPr/>
      </w:pPr>
      <w:r>
        <w:rPr>
          <w:sz w:val="20"/>
        </w:rPr>
        <w:t>The full controller drives the DFI BFM slave through our existing co-sim harness (</w:t>
      </w:r>
      <w:r>
        <w:rPr>
          <w:rStyle w:val="VerbatimChar"/>
          <w:sz w:val="20"/>
        </w:rPr>
        <w:t>tests/sim/dfi/test_litedram/...</w:t>
      </w:r>
      <w:r>
        <w:rPr>
          <w:sz w:val="20"/>
        </w:rPr>
        <w:t xml:space="preserve"> patterns in the DV repo).</w:t>
      </w:r>
    </w:p>
    <w:p>
      <w:pPr>
        <w:pStyle w:val="Compact"/>
        <w:numPr>
          <w:ilvl w:val="0"/>
          <w:numId w:val="438"/>
        </w:numPr>
        <w:rPr/>
      </w:pPr>
      <w:r>
        <w:rPr/>
        <w:t>AXI4 stimulus generators issue representative traffic</w:t>
      </w:r>
    </w:p>
    <w:p>
      <w:pPr>
        <w:pStyle w:val="Compact"/>
        <w:numPr>
          <w:ilvl w:val="0"/>
          <w:numId w:val="439"/>
        </w:numPr>
        <w:rPr/>
      </w:pPr>
      <w:r>
        <w:rPr/>
        <w:t>DFI BFM slave captures the controller’s command stream</w:t>
      </w:r>
    </w:p>
    <w:p>
      <w:pPr>
        <w:pStyle w:val="Compact"/>
        <w:numPr>
          <w:ilvl w:val="0"/>
          <w:numId w:val="440"/>
        </w:numPr>
        <w:rPr/>
      </w:pPr>
      <w:bookmarkStart w:id="647" w:name="layer-3-end-to-end-with-dfi-bfm-slave"/>
      <w:r>
        <w:rPr/>
        <w:t>Assertions check: command sequencing matches AXI, timing constraints are honored, data integrity round-trips through the slave’s MemoryModel</w:t>
      </w:r>
      <w:bookmarkEnd w:id="647"/>
    </w:p>
    <w:p>
      <w:pPr>
        <w:pStyle w:val="Heading3"/>
        <w:spacing w:before="200" w:after="80"/>
        <w:rPr/>
      </w:pPr>
      <w:bookmarkStart w:id="648" w:name="__RefHeading___Toc26726_57032980"/>
      <w:bookmarkStart w:id="649" w:name="X3042e0533766bf23a134edd25f542a07680a9ac"/>
      <w:bookmarkEnd w:id="648"/>
      <w:r>
        <w:rPr>
          <w:rStyle w:val="SectionNumber"/>
          <w:b/>
          <w:color w:val="404040"/>
          <w:sz w:val="24"/>
        </w:rPr>
        <w:t>29.1.4</w:t>
      </w:r>
      <w:r>
        <w:rPr>
          <w:b/>
          <w:color w:val="404040"/>
          <w:sz w:val="24"/>
        </w:rPr>
        <w:tab/>
        <w:t>Layer 4: External-Reference Cross-Validation</w:t>
      </w:r>
    </w:p>
    <w:p>
      <w:pPr>
        <w:pStyle w:val="FirstParagraph"/>
        <w:rPr/>
      </w:pPr>
      <w:r>
        <w:rPr>
          <w:sz w:val="20"/>
        </w:rPr>
        <w:t>For DDR2: cross-validate against LiteDRAM’s DDR2 model.</w:t>
      </w:r>
    </w:p>
    <w:p>
      <w:pPr>
        <w:pStyle w:val="Compact"/>
        <w:numPr>
          <w:ilvl w:val="0"/>
          <w:numId w:val="441"/>
        </w:numPr>
        <w:rPr/>
      </w:pPr>
      <w:r>
        <w:rPr/>
        <w:t>Generate LiteDRAM controller alongside ours</w:t>
      </w:r>
    </w:p>
    <w:p>
      <w:pPr>
        <w:pStyle w:val="Compact"/>
        <w:numPr>
          <w:ilvl w:val="0"/>
          <w:numId w:val="442"/>
        </w:numPr>
        <w:rPr/>
      </w:pPr>
      <w:r>
        <w:rPr/>
        <w:t>Both drive the same DFI BFM slave with the same AXI stimulus</w:t>
      </w:r>
    </w:p>
    <w:p>
      <w:pPr>
        <w:pStyle w:val="Compact"/>
        <w:numPr>
          <w:ilvl w:val="0"/>
          <w:numId w:val="443"/>
        </w:numPr>
        <w:rPr/>
      </w:pPr>
      <w:r>
        <w:rPr/>
        <w:t>Compare command streams; differences flag potential design issues</w:t>
      </w:r>
    </w:p>
    <w:p>
      <w:pPr>
        <w:pStyle w:val="FirstParagraph"/>
        <w:rPr/>
      </w:pPr>
      <w:r>
        <w:rPr>
          <w:sz w:val="20"/>
        </w:rPr>
        <w:t>This is a real, proven path. A LiteDRAM DDR2 memtest passes on the Nexys A7 board (128 MiB), which confirmed the board, PHY, pin-out, and DRAM are good. pumice itself is now board-proven on the same Nexys A7: DDR2 reads and writes are clean (0 mismatches across the characterization traffic). Both memtypes pass the full sim suite.</w:t>
      </w:r>
    </w:p>
    <w:p>
      <w:pPr>
        <w:pStyle w:val="BodyText"/>
        <w:rPr/>
      </w:pPr>
      <w:bookmarkStart w:id="650" w:name="layered-approach"/>
      <w:bookmarkStart w:id="651" w:name="X3042e0533766bf23a134edd25f542a07680a9ac"/>
      <w:r>
        <w:rPr>
          <w:sz w:val="20"/>
        </w:rPr>
        <w:t>LPDDR2 has no LiteDRAM analog, so cross-validation for LPDDR2 is limited to the BFM master to BFM slave path. LPDDR2 is nonetheless fully functional in sim (reads and writes, bit-exact JESD209-2F CA encoding, full MR init) and passes the sim suite.</w:t>
      </w:r>
      <w:bookmarkEnd w:id="650"/>
      <w:bookmarkEnd w:id="6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2" w:name="__RefHeading___Toc26728_57032980"/>
      <w:bookmarkStart w:id="653" w:name="characterization-sweep"/>
      <w:bookmarkEnd w:id="652"/>
      <w:r>
        <w:rPr>
          <w:rStyle w:val="SectionNumber"/>
          <w:b/>
          <w:color w:val="228B22"/>
          <w:sz w:val="28"/>
        </w:rPr>
        <w:t>29.2</w:t>
      </w:r>
      <w:r>
        <w:rPr>
          <w:b/>
          <w:color w:val="228B22"/>
          <w:sz w:val="28"/>
        </w:rPr>
        <w:tab/>
        <w:t>Characterization Sweep</w:t>
      </w:r>
    </w:p>
    <w:p>
      <w:pPr>
        <w:pStyle w:val="FirstParagraph"/>
        <w:rPr/>
      </w:pPr>
      <w:r>
        <w:rPr>
          <w:sz w:val="20"/>
        </w:rPr>
        <w:t>Post-functional verification, the sweep runs each characterization parameter through its choices on the benchmark suite from §5.2:</w:t>
      </w:r>
    </w:p>
    <w:p>
      <w:pPr>
        <w:pStyle w:val="Heading3"/>
        <w:spacing w:before="200" w:after="80"/>
        <w:rPr/>
      </w:pPr>
      <w:bookmarkStart w:id="654" w:name="__RefHeading___Toc26730_57032980"/>
      <w:bookmarkStart w:id="655" w:name="sweep-matrix"/>
      <w:bookmarkEnd w:id="654"/>
      <w:r>
        <w:rPr>
          <w:rStyle w:val="SectionNumber"/>
          <w:b/>
          <w:color w:val="404040"/>
          <w:sz w:val="24"/>
        </w:rPr>
        <w:t>29.2.1</w:t>
      </w:r>
      <w:r>
        <w:rPr>
          <w:b/>
          <w:color w:val="404040"/>
          <w:sz w:val="24"/>
        </w:rPr>
        <w:tab/>
        <w:t>Sweep Matrix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072"/>
        <w:gridCol w:w="6287"/>
      </w:tblGrid>
      <w:tr>
        <w:trPr>
          <w:tblHeader w:val="true"/>
        </w:trPr>
        <w:tc>
          <w:tcPr>
            <w:tcW w:w="30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62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Sweep values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LOOKAHEAD_DEPTH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0, 1, 2, 4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OPEN, CLOSE, HAPPY_HYBRID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ROUND_ROBIN, OLDEST_FIRST, DARP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REFRESH_DEFER_MAX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1, 2, 4, 8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TXN_QUEUE_DEPTH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8, 16, 32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(build-determined; usually 4)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ROW_MAJOR (== COL_WIDTH), interleave, hash on/off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full cross-product would be 4 × 3 × 3 × 4 × 3 = 432 builds; in practice we sweep one parameter at a time holding others at recommended defaults, which reduces to ~17 builds per memtype. The exception is the </w:t>
      </w:r>
      <w:r>
        <w:rPr>
          <w:rStyle w:val="VerbatimChar"/>
          <w:sz w:val="20"/>
        </w:rPr>
        <w:t>LOOKAHEAD_DEPTH × PAGE_POLICY</w:t>
      </w:r>
      <w:r>
        <w:rPr>
          <w:sz w:val="20"/>
        </w:rPr>
        <w:t xml:space="preserve"> pair — these interact strongly (the fallback policy only matters when lookahead is inconclusive), so this pair is swept as a full 4 × 3 = 12-point grid.</w:t>
      </w:r>
      <w:bookmarkEnd w:id="655"/>
    </w:p>
    <w:p>
      <w:pPr>
        <w:pStyle w:val="Heading3"/>
        <w:spacing w:before="200" w:after="80"/>
        <w:rPr/>
      </w:pPr>
      <w:bookmarkStart w:id="656" w:name="__RefHeading___Toc26732_57032980"/>
      <w:bookmarkStart w:id="657" w:name="sweep-outputs"/>
      <w:bookmarkEnd w:id="656"/>
      <w:r>
        <w:rPr>
          <w:rStyle w:val="SectionNumber"/>
          <w:b/>
          <w:color w:val="404040"/>
          <w:sz w:val="24"/>
        </w:rPr>
        <w:t>29.2.2</w:t>
      </w:r>
      <w:r>
        <w:rPr>
          <w:b/>
          <w:color w:val="404040"/>
          <w:sz w:val="24"/>
        </w:rPr>
        <w:tab/>
        <w:t>Sweep Outputs</w:t>
      </w:r>
    </w:p>
    <w:p>
      <w:pPr>
        <w:pStyle w:val="FirstParagraph"/>
        <w:rPr/>
      </w:pPr>
      <w:r>
        <w:rPr>
          <w:sz w:val="20"/>
        </w:rPr>
        <w:t>Each (parameter, value) run produces a JSON report: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"memtype"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"LPDDR2"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"page_policy"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"HAPPY_HYBRID"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"refpb_policy"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"DARP"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"workload"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"mobile-mixed"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"metrics"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"read_bw_pct"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73.2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"write_bw_pct"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68.1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"read_latency_avg_ns"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142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"read_latency_p99_ns"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198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"refresh_block_pct"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4.3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"row_hit_rate_avg"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"page_predictor_accuracy"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0.91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bookmarkStart w:id="658" w:name="sweep-outputs"/>
      <w:r>
        <w:rPr>
          <w:sz w:val="20"/>
        </w:rPr>
        <w:t>These feed into a sweep visualization tool that selects defaults from data.</w:t>
      </w:r>
      <w:bookmarkEnd w:id="658"/>
    </w:p>
    <w:p>
      <w:pPr>
        <w:pStyle w:val="Heading3"/>
        <w:spacing w:before="200" w:after="80"/>
        <w:rPr/>
      </w:pPr>
      <w:bookmarkStart w:id="659" w:name="__RefHeading___Toc26734_57032980"/>
      <w:bookmarkStart w:id="660" w:name="out-of-order-scheduler-trade-offs"/>
      <w:bookmarkEnd w:id="659"/>
      <w:r>
        <w:rPr>
          <w:rStyle w:val="SectionNumber"/>
          <w:b/>
          <w:color w:val="404040"/>
          <w:sz w:val="24"/>
        </w:rPr>
        <w:t>29.2.3</w:t>
      </w:r>
      <w:r>
        <w:rPr>
          <w:b/>
          <w:color w:val="404040"/>
          <w:sz w:val="24"/>
        </w:rPr>
        <w:tab/>
        <w:t>Out-of-Order Scheduler Trade-Offs</w:t>
      </w:r>
    </w:p>
    <w:p>
      <w:pPr>
        <w:pStyle w:val="FirstParagraph"/>
        <w:rPr/>
      </w:pPr>
      <w:r>
        <w:rPr>
          <w:sz w:val="20"/>
        </w:rPr>
        <w:t>The centralized FR-FCFS scheduler proposed in §1 (Differentiating Features) is the most architecturally aggressive choice in this controller and warrants explicit characterization beyond just the sweep matrix above. Three concrete concerns:</w:t>
      </w:r>
    </w:p>
    <w:p>
      <w:pPr>
        <w:pStyle w:val="Compact"/>
        <w:numPr>
          <w:ilvl w:val="0"/>
          <w:numId w:val="444"/>
        </w:numPr>
        <w:rPr/>
      </w:pPr>
      <w:r>
        <w:rPr>
          <w:b/>
          <w:bCs/>
        </w:rPr>
        <w:t xml:space="preserve">Timing-critical path scales with </w:t>
      </w:r>
      <w:r>
        <w:rPr>
          <w:rStyle w:val="VerbatimChar"/>
          <w:b/>
          <w:bCs/>
        </w:rPr>
        <w:t>TXN_QUEUE_DEPTH</w:t>
      </w:r>
      <w:r>
        <w:rPr>
          <w:b/>
          <w:bCs/>
        </w:rPr>
        <w:t>.</w:t>
      </w:r>
      <w:r>
        <w:rPr/>
        <w:t xml:space="preserve"> Scanning the full queue every cycle for the best candidate is a comparator pyramid: priority resolves over (ready-flag, row-hit-flag, age) for every entry simultaneously. At </w:t>
      </w:r>
      <w:r>
        <w:rPr>
          <w:rStyle w:val="VerbatimChar"/>
        </w:rPr>
        <w:t>TXN_QUEUE_DEPTH = 16</w:t>
      </w:r>
      <w:r>
        <w:rPr/>
        <w:t xml:space="preserve"> this is well within an embedded-SoC clock budget; at 32 it stays comfortable; at 64 it becomes the critical path on the controller side. The characterization sweep should report scheduler combinational depth at synthesis time alongside the performance numbers — the right </w:t>
      </w:r>
      <w:r>
        <w:rPr>
          <w:rStyle w:val="VerbatimChar"/>
        </w:rPr>
        <w:t>TXN_QUEUE_DEPTH</w:t>
      </w:r>
      <w:r>
        <w:rPr/>
        <w:t xml:space="preserve"> is the largest value that doesn’t push the scheduler off the clock budget.</w:t>
      </w:r>
    </w:p>
    <w:p>
      <w:pPr>
        <w:pStyle w:val="Compact"/>
        <w:numPr>
          <w:ilvl w:val="0"/>
          <w:numId w:val="445"/>
        </w:numPr>
        <w:rPr/>
      </w:pPr>
      <w:r>
        <w:rPr>
          <w:b/>
          <w:bCs/>
        </w:rPr>
        <w:t>Area cost is super-linear in queue depth.</w:t>
      </w:r>
      <w:r>
        <w:rPr/>
        <w:t xml:space="preserve"> Each queue entry needs its full metadata replicated (bank, row, col, ID, age, row-hit cache). At depth 16, ~2K gates; at depth 64, ~10K gates — comparable to the rest of the scheduler combined. The HAPPY predictor’s gate cost is a separate line item.</w:t>
      </w:r>
    </w:p>
    <w:p>
      <w:pPr>
        <w:pStyle w:val="Compact"/>
        <w:numPr>
          <w:ilvl w:val="0"/>
          <w:numId w:val="446"/>
        </w:numPr>
        <w:rPr/>
      </w:pPr>
      <w:r>
        <w:rPr>
          <w:b/>
          <w:bCs/>
        </w:rPr>
        <w:t>Verification cost is significantly higher than FIFO.</w:t>
      </w:r>
      <w:r>
        <w:rPr/>
        <w:t xml:space="preserve"> OoO issue means assertions like “request N landed at cycle X” can’t be used. The DV plan relies on protocol-level scoreboarding: the BFM master records arrival order per ID, the BFM slave records issue order, and the scoreboard verifies the AXI4 per-ID ordering invariant is preserved. Within-ID ordering violations are a higher-severity bug than performance regressions and should be caught at Layer 1 unit tests, not deferred to integration.</w:t>
      </w:r>
    </w:p>
    <w:p>
      <w:pPr>
        <w:pStyle w:val="Compact"/>
        <w:numPr>
          <w:ilvl w:val="0"/>
          <w:numId w:val="447"/>
        </w:numPr>
        <w:rPr/>
      </w:pPr>
      <w:r>
        <w:rPr>
          <w:b/>
          <w:bCs/>
        </w:rPr>
        <w:t>Fairness tail matters under adversarial workloads.</w:t>
      </w:r>
      <w:r>
        <w:rPr/>
        <w:t xml:space="preserve"> With </w:t>
      </w:r>
      <w:r>
        <w:rPr>
          <w:rStyle w:val="VerbatimChar"/>
        </w:rPr>
        <w:t>AGE_MAX</w:t>
      </w:r>
      <w:r>
        <w:rPr/>
        <w:t xml:space="preserve"> as the only anti-starvation cap, pathological patterns can drive 99th-percentile latency well above mean. The </w:t>
      </w:r>
      <w:r>
        <w:rPr>
          <w:rStyle w:val="VerbatimChar"/>
        </w:rPr>
        <w:t>random-narrow</w:t>
      </w:r>
      <w:r>
        <w:rPr/>
        <w:t xml:space="preserve"> and </w:t>
      </w:r>
      <w:r>
        <w:rPr>
          <w:rStyle w:val="VerbatimChar"/>
        </w:rPr>
        <w:t>multi-master</w:t>
      </w:r>
      <w:r>
        <w:rPr/>
        <w:t xml:space="preserve"> workloads in the benchmark suite intentionally exercise this; the </w:t>
      </w:r>
      <w:r>
        <w:rPr>
          <w:rStyle w:val="VerbatimChar"/>
        </w:rPr>
        <w:t>mobile-mixed</w:t>
      </w:r>
      <w:r>
        <w:rPr/>
        <w:t xml:space="preserve"> workload simulates the common case. The recommended default for </w:t>
      </w:r>
      <w:r>
        <w:rPr>
          <w:rStyle w:val="VerbatimChar"/>
        </w:rPr>
        <w:t>AGE_MAX</w:t>
      </w:r>
      <w:r>
        <w:rPr/>
        <w:t xml:space="preserve"> should be picked based on tail-latency targets, not throughput targets.</w:t>
      </w:r>
    </w:p>
    <w:p>
      <w:pPr>
        <w:pStyle w:val="FirstParagraph"/>
        <w:rPr/>
      </w:pPr>
      <w:bookmarkStart w:id="661" w:name="characterization-sweep"/>
      <w:bookmarkStart w:id="662" w:name="out-of-order-scheduler-trade-offs"/>
      <w:r>
        <w:rPr>
          <w:sz w:val="20"/>
        </w:rPr>
        <w:t>These concerns are unique to the OoO scheduler design choice — a simpler per-bank FIFO controller (the typical open-source pattern) would not face them, at the cost of leaving row-hit reordering performance on the table.</w:t>
      </w:r>
      <w:bookmarkEnd w:id="661"/>
      <w:bookmarkEnd w:id="66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3" w:name="__RefHeading___Toc26736_57032980"/>
      <w:bookmarkStart w:id="664" w:name="verification-hooks"/>
      <w:bookmarkEnd w:id="663"/>
      <w:r>
        <w:rPr>
          <w:rStyle w:val="SectionNumber"/>
          <w:b/>
          <w:color w:val="228B22"/>
          <w:sz w:val="28"/>
        </w:rPr>
        <w:t>29.3</w:t>
      </w:r>
      <w:r>
        <w:rPr>
          <w:b/>
          <w:color w:val="228B22"/>
          <w:sz w:val="28"/>
        </w:rPr>
        <w:tab/>
        <w:t>Verification Hooks</w:t>
      </w:r>
    </w:p>
    <w:p>
      <w:pPr>
        <w:pStyle w:val="FirstParagraph"/>
        <w:rPr/>
      </w:pPr>
      <w:r>
        <w:rPr>
          <w:sz w:val="20"/>
        </w:rPr>
        <w:t>Internal observation outputs are exposed via CSR (see §6.3) for in-system characterization. Additionally, the controller emits internal “event” signals that can be tied to waveform-dump triggers:</w:t>
      </w:r>
    </w:p>
    <w:p>
      <w:pPr>
        <w:pStyle w:val="Compact"/>
        <w:numPr>
          <w:ilvl w:val="0"/>
          <w:numId w:val="448"/>
        </w:numPr>
        <w:rPr/>
      </w:pPr>
      <w:r>
        <w:rPr>
          <w:rStyle w:val="VerbatimChar"/>
        </w:rPr>
        <w:t>ev_init_done</w:t>
      </w:r>
    </w:p>
    <w:p>
      <w:pPr>
        <w:pStyle w:val="Compact"/>
        <w:numPr>
          <w:ilvl w:val="0"/>
          <w:numId w:val="449"/>
        </w:numPr>
        <w:rPr/>
      </w:pPr>
      <w:r>
        <w:rPr>
          <w:rStyle w:val="VerbatimChar"/>
        </w:rPr>
        <w:t>ev_refresh_issued</w:t>
      </w:r>
    </w:p>
    <w:p>
      <w:pPr>
        <w:pStyle w:val="Compact"/>
        <w:numPr>
          <w:ilvl w:val="0"/>
          <w:numId w:val="450"/>
        </w:numPr>
        <w:rPr/>
      </w:pPr>
      <w:r>
        <w:rPr>
          <w:rStyle w:val="VerbatimChar"/>
        </w:rPr>
        <w:t>ev_page_conflict_detected</w:t>
      </w:r>
    </w:p>
    <w:p>
      <w:pPr>
        <w:pStyle w:val="Compact"/>
        <w:numPr>
          <w:ilvl w:val="0"/>
          <w:numId w:val="451"/>
        </w:numPr>
        <w:rPr/>
      </w:pPr>
      <w:r>
        <w:rPr>
          <w:rStyle w:val="VerbatimChar"/>
        </w:rPr>
        <w:t>ev_queue_full</w:t>
      </w:r>
    </w:p>
    <w:p>
      <w:pPr>
        <w:pStyle w:val="Compact"/>
        <w:numPr>
          <w:ilvl w:val="0"/>
          <w:numId w:val="452"/>
        </w:numPr>
        <w:rPr/>
      </w:pPr>
      <w:r>
        <w:rPr>
          <w:rStyle w:val="VerbatimChar"/>
        </w:rPr>
        <w:t>ev_refresh_pending_critical</w:t>
      </w:r>
    </w:p>
    <w:p>
      <w:pPr>
        <w:pStyle w:val="FirstParagraph"/>
        <w:rPr/>
      </w:pPr>
      <w:bookmarkStart w:id="665" w:name="verification-hooks"/>
      <w:r>
        <w:rPr>
          <w:sz w:val="20"/>
        </w:rPr>
        <w:t>Specific events can be wired to a test-bench-controlled waveform-capture trigger during bring-up.</w:t>
      </w:r>
      <w:bookmarkEnd w:id="66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6" w:name="__RefHeading___Toc26738_57032980"/>
      <w:bookmarkStart w:id="667" w:name="coverage-targets"/>
      <w:bookmarkEnd w:id="666"/>
      <w:r>
        <w:rPr>
          <w:rStyle w:val="SectionNumber"/>
          <w:b/>
          <w:color w:val="228B22"/>
          <w:sz w:val="28"/>
        </w:rPr>
        <w:t>29.4</w:t>
      </w:r>
      <w:r>
        <w:rPr>
          <w:b/>
          <w:color w:val="228B22"/>
          <w:sz w:val="28"/>
        </w:rPr>
        <w:tab/>
        <w:t>Coverage Targets</w:t>
      </w:r>
    </w:p>
    <w:p>
      <w:pPr>
        <w:pStyle w:val="FirstParagraph"/>
        <w:rPr/>
      </w:pPr>
      <w:r>
        <w:rPr>
          <w:sz w:val="20"/>
        </w:rPr>
        <w:t>Functional coverage (collected during regression):</w:t>
      </w:r>
    </w:p>
    <w:p>
      <w:pPr>
        <w:pStyle w:val="Compact"/>
        <w:numPr>
          <w:ilvl w:val="0"/>
          <w:numId w:val="453"/>
        </w:numPr>
        <w:rPr/>
      </w:pPr>
      <w:r>
        <w:rPr/>
        <w:t>All FSM states reached in each module that has one (the bank timers and CAMs are FSM-free; their timer/counter states are covered instead)</w:t>
      </w:r>
    </w:p>
    <w:p>
      <w:pPr>
        <w:pStyle w:val="Compact"/>
        <w:numPr>
          <w:ilvl w:val="0"/>
          <w:numId w:val="454"/>
        </w:numPr>
        <w:rPr/>
      </w:pPr>
      <w:r>
        <w:rPr/>
        <w:t>All page policies exercised</w:t>
      </w:r>
    </w:p>
    <w:p>
      <w:pPr>
        <w:pStyle w:val="Compact"/>
        <w:numPr>
          <w:ilvl w:val="0"/>
          <w:numId w:val="455"/>
        </w:numPr>
        <w:rPr/>
      </w:pPr>
      <w:r>
        <w:rPr/>
        <w:t>All refresh policies exercised</w:t>
      </w:r>
    </w:p>
    <w:p>
      <w:pPr>
        <w:pStyle w:val="Compact"/>
        <w:numPr>
          <w:ilvl w:val="0"/>
          <w:numId w:val="456"/>
        </w:numPr>
        <w:rPr/>
      </w:pPr>
      <w:r>
        <w:rPr/>
        <w:t>All scheduler priority levels exercised</w:t>
      </w:r>
    </w:p>
    <w:p>
      <w:pPr>
        <w:pStyle w:val="Compact"/>
        <w:numPr>
          <w:ilvl w:val="0"/>
          <w:numId w:val="457"/>
        </w:numPr>
        <w:rPr/>
      </w:pPr>
      <w:r>
        <w:rPr/>
        <w:t>All AXI burst types exercised (if enabled)</w:t>
      </w:r>
    </w:p>
    <w:p>
      <w:pPr>
        <w:pStyle w:val="Compact"/>
        <w:numPr>
          <w:ilvl w:val="0"/>
          <w:numId w:val="458"/>
        </w:numPr>
        <w:rPr/>
      </w:pPr>
      <w:r>
        <w:rPr/>
        <w:t xml:space="preserve">All </w:t>
      </w:r>
      <w:r>
        <w:rPr>
          <w:rStyle w:val="VerbatimChar"/>
        </w:rPr>
        <w:t>ADDR_MAP.bank_lsb</w:t>
      </w:r>
      <w:r>
        <w:rPr/>
        <w:t xml:space="preserve"> settings (ROW_MAJOR .. interleave) exercised, with hash on and off</w:t>
      </w:r>
    </w:p>
    <w:p>
      <w:pPr>
        <w:pStyle w:val="FirstParagraph"/>
        <w:rPr/>
      </w:pPr>
      <w:r>
        <w:rPr>
          <w:sz w:val="20"/>
        </w:rPr>
        <w:t>Code coverage targets: 100% line / branch coverage for all modules.</w:t>
      </w:r>
    </w:p>
    <w:p>
      <w:pPr>
        <w:pStyle w:val="BodyText"/>
        <w:rPr/>
      </w:pPr>
      <w:r>
        <w:rPr>
          <w:sz w:val="20"/>
        </w:rPr>
        <w:t>Assertion coverage: all design assertions (registered protocol checks) hit during regression.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68" w:name="verification-strategy"/>
      <w:bookmarkStart w:id="669" w:name="coverage-targe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8"/>
      <w:bookmarkEnd w:id="669"/>
    </w:p>
    <w:p>
      <w:pPr>
        <w:pStyle w:val="Heading1"/>
        <w:shd w:val="clear" w:color="auto" w:fill="404040"/>
        <w:spacing w:before="360" w:after="120"/>
        <w:rPr/>
      </w:pPr>
      <w:bookmarkStart w:id="670" w:name="__RefHeading___Toc26740_57032980"/>
      <w:bookmarkStart w:id="671" w:name="open-issues-and-todos"/>
      <w:bookmarkEnd w:id="670"/>
      <w:r>
        <w:rPr>
          <w:rStyle w:val="SectionNumber"/>
          <w:b/>
          <w:color w:val="FFFFFF"/>
          <w:sz w:val="32"/>
        </w:rPr>
        <w:t>30</w:t>
      </w:r>
      <w:r>
        <w:rPr>
          <w:b/>
          <w:color w:val="FFFFFF"/>
          <w:sz w:val="32"/>
        </w:rPr>
        <w:tab/>
        <w:t>Open Issues and TODOs</w:t>
      </w:r>
    </w:p>
    <w:p>
      <w:pPr>
        <w:pStyle w:val="FirstParagraph"/>
        <w:rPr/>
      </w:pPr>
      <w:r>
        <w:rPr>
          <w:sz w:val="20"/>
        </w:rPr>
        <w:t>Items where design choices were made provisionally and should be reviewed before the HAS is promoted to formal status.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2" w:name="__RefHeading___Toc26742_57032980"/>
      <w:bookmarkStart w:id="673" w:name="open-issues"/>
      <w:bookmarkEnd w:id="672"/>
      <w:r>
        <w:rPr>
          <w:rStyle w:val="SectionNumber"/>
          <w:b/>
          <w:color w:val="228B22"/>
          <w:sz w:val="28"/>
        </w:rPr>
        <w:t>30.1</w:t>
      </w:r>
      <w:r>
        <w:rPr>
          <w:b/>
          <w:color w:val="228B22"/>
          <w:sz w:val="28"/>
        </w:rPr>
        <w:tab/>
        <w:t>Open Issues</w:t>
      </w:r>
    </w:p>
    <w:p>
      <w:pPr>
        <w:pStyle w:val="Heading3"/>
        <w:spacing w:before="200" w:after="80"/>
        <w:rPr/>
      </w:pPr>
      <w:bookmarkStart w:id="674" w:name="__RefHeading___Toc26744_57032980"/>
      <w:bookmarkStart w:id="675" w:name="axi4-narrow-burst-handling-confirmation"/>
      <w:bookmarkEnd w:id="674"/>
      <w:r>
        <w:rPr>
          <w:rStyle w:val="SectionNumber"/>
          <w:b/>
          <w:color w:val="404040"/>
          <w:sz w:val="24"/>
        </w:rPr>
        <w:t>30.1.1</w:t>
      </w:r>
      <w:r>
        <w:rPr>
          <w:b/>
          <w:color w:val="404040"/>
          <w:sz w:val="24"/>
        </w:rPr>
        <w:tab/>
        <w:t>1. AXI4 Narrow-Burst Handling Confirmation</w:t>
      </w:r>
    </w:p>
    <w:p>
      <w:pPr>
        <w:pStyle w:val="FirstParagraph"/>
        <w:rPr/>
      </w:pPr>
      <w:r>
        <w:rPr>
          <w:sz w:val="20"/>
        </w:rPr>
        <w:t xml:space="preserve">AXI4 allows narrow transfers (data width less than bus width). The current plan is to handle them via byte-mask through </w:t>
      </w:r>
      <w:r>
        <w:rPr>
          <w:rStyle w:val="VerbatimChar"/>
          <w:sz w:val="20"/>
        </w:rPr>
        <w:t>wrdata_mask</w:t>
      </w:r>
      <w:r>
        <w:rPr>
          <w:sz w:val="20"/>
        </w:rPr>
        <w:t xml:space="preserve">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wstrb-to-wrdata-mask wiring honors the AXI partial-write semantics correctly, particularly for unaligned bursts.</w:t>
      </w:r>
      <w:bookmarkEnd w:id="675"/>
    </w:p>
    <w:p>
      <w:pPr>
        <w:pStyle w:val="Heading3"/>
        <w:spacing w:before="200" w:after="80"/>
        <w:rPr/>
      </w:pPr>
      <w:bookmarkStart w:id="676" w:name="__RefHeading___Toc26746_57032980"/>
      <w:bookmarkStart w:id="677" w:name="axi4-read-modify-write-strobe-handling"/>
      <w:bookmarkEnd w:id="676"/>
      <w:r>
        <w:rPr>
          <w:rStyle w:val="SectionNumber"/>
          <w:b/>
          <w:color w:val="404040"/>
          <w:sz w:val="24"/>
        </w:rPr>
        <w:t>30.1.2</w:t>
      </w:r>
      <w:r>
        <w:rPr>
          <w:b/>
          <w:color w:val="404040"/>
          <w:sz w:val="24"/>
        </w:rPr>
        <w:tab/>
        <w:t>2. AXI4 Read-Modify-Write Strobe Handling</w:t>
      </w:r>
    </w:p>
    <w:p>
      <w:pPr>
        <w:pStyle w:val="FirstParagraph"/>
        <w:rPr/>
      </w:pPr>
      <w:r>
        <w:rPr>
          <w:sz w:val="20"/>
        </w:rPr>
        <w:t xml:space="preserve">Partial writes in DDR2 / LPDDR2 use </w:t>
      </w:r>
      <w:r>
        <w:rPr>
          <w:rStyle w:val="VerbatimChar"/>
          <w:sz w:val="20"/>
        </w:rPr>
        <w:t>wrdata_mask</w:t>
      </w:r>
      <w:r>
        <w:rPr>
          <w:sz w:val="20"/>
        </w:rPr>
        <w:t xml:space="preserve"> to mask byte lanes; this is straightforward.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that per-byte masking is wired all the way through the write path (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-&gt; </w:t>
      </w:r>
      <w:r>
        <w:rPr>
          <w:rStyle w:val="VerbatimChar"/>
          <w:sz w:val="20"/>
        </w:rPr>
        <w:t>pumice_wr_data_cam</w:t>
      </w:r>
      <w:r>
        <w:rPr>
          <w:sz w:val="20"/>
        </w:rPr>
        <w:t xml:space="preserve"> -&gt; </w:t>
      </w:r>
      <w:r>
        <w:rPr>
          <w:rStyle w:val="VerbatimChar"/>
          <w:sz w:val="20"/>
        </w:rPr>
        <w:t>pumice_dfi_wr_serializer</w:t>
      </w:r>
      <w:r>
        <w:rPr>
          <w:sz w:val="20"/>
        </w:rPr>
        <w:t xml:space="preserve">) and that 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doesn’t widen narrow writes implicitly.</w:t>
      </w:r>
      <w:bookmarkEnd w:id="677"/>
    </w:p>
    <w:p>
      <w:pPr>
        <w:pStyle w:val="Heading3"/>
        <w:spacing w:before="200" w:after="80"/>
        <w:rPr/>
      </w:pPr>
      <w:bookmarkStart w:id="678" w:name="__RefHeading___Toc26748_57032980"/>
      <w:bookmarkStart w:id="679" w:name="csr-address-space-allocation"/>
      <w:bookmarkEnd w:id="678"/>
      <w:r>
        <w:rPr>
          <w:rStyle w:val="SectionNumber"/>
          <w:b/>
          <w:color w:val="404040"/>
          <w:sz w:val="24"/>
        </w:rPr>
        <w:t>30.1.3</w:t>
      </w:r>
      <w:r>
        <w:rPr>
          <w:b/>
          <w:color w:val="404040"/>
          <w:sz w:val="24"/>
        </w:rPr>
        <w:tab/>
        <w:t>3. CSR Address Space Allocation</w:t>
      </w:r>
    </w:p>
    <w:p>
      <w:pPr>
        <w:pStyle w:val="FirstParagraph"/>
        <w:rPr/>
      </w:pPr>
      <w:r>
        <w:rPr>
          <w:sz w:val="20"/>
        </w:rPr>
        <w:t xml:space="preserve">The config bus is a PeakRDL passthrough cpuif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(no APB slave, no separate </w:t>
      </w:r>
      <w:r>
        <w:rPr>
          <w:rStyle w:val="VerbatimChar"/>
          <w:sz w:val="20"/>
        </w:rPr>
        <w:t>apb_pclk</w:t>
      </w:r>
      <w:r>
        <w:rPr>
          <w:sz w:val="20"/>
        </w:rPr>
        <w:t xml:space="preserve">). </w:t>
      </w:r>
      <w:r>
        <w:rPr>
          <w:rStyle w:val="VerbatimChar"/>
          <w:sz w:val="20"/>
        </w:rPr>
        <w:t>CSR_ADDR_W = 12</w:t>
      </w:r>
      <w:r>
        <w:rPr>
          <w:sz w:val="20"/>
        </w:rPr>
        <w:t xml:space="preserve"> provides a 4 KB register region.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SoC’s address-map allocation has at least 4 KB available for the cpuif window, and that there’s no conflict with adjacent peripherals.</w:t>
      </w:r>
      <w:bookmarkEnd w:id="679"/>
    </w:p>
    <w:p>
      <w:pPr>
        <w:pStyle w:val="Heading3"/>
        <w:spacing w:before="200" w:after="80"/>
        <w:rPr/>
      </w:pPr>
      <w:bookmarkStart w:id="680" w:name="__RefHeading___Toc26750_57032980"/>
      <w:bookmarkStart w:id="681" w:name="per-bank-refresh-book-keeping-cost"/>
      <w:bookmarkEnd w:id="680"/>
      <w:r>
        <w:rPr>
          <w:rStyle w:val="SectionNumber"/>
          <w:b/>
          <w:color w:val="404040"/>
          <w:sz w:val="24"/>
        </w:rPr>
        <w:t>30.1.4</w:t>
      </w:r>
      <w:r>
        <w:rPr>
          <w:b/>
          <w:color w:val="404040"/>
          <w:sz w:val="24"/>
        </w:rPr>
        <w:tab/>
        <w:t>4. Per-Bank Refresh Book-Keeping Cost</w:t>
      </w:r>
    </w:p>
    <w:p>
      <w:pPr>
        <w:pStyle w:val="FirstParagraph"/>
        <w:rPr/>
      </w:pPr>
      <w:r>
        <w:rPr>
          <w:sz w:val="20"/>
        </w:rPr>
        <w:t xml:space="preserve">Keeping </w:t>
      </w:r>
      <w:r>
        <w:rPr>
          <w:rStyle w:val="VerbatimChar"/>
          <w:sz w:val="20"/>
        </w:rPr>
        <w:t>last_ref_age</w:t>
      </w:r>
      <w:r>
        <w:rPr>
          <w:sz w:val="20"/>
        </w:rPr>
        <w:t xml:space="preserve"> per bank costs one counter per bank. For 8 banks this is 8 small counters.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synthesis area impact is acceptable; we expect ~200 LUTs for the per-bank refresh tracking on a typical FPGA.</w:t>
      </w:r>
      <w:bookmarkEnd w:id="681"/>
    </w:p>
    <w:p>
      <w:pPr>
        <w:pStyle w:val="Heading3"/>
        <w:spacing w:before="200" w:after="80"/>
        <w:rPr/>
      </w:pPr>
      <w:bookmarkStart w:id="682" w:name="__RefHeading___Toc26752_57032980"/>
      <w:bookmarkStart w:id="683" w:name="happy-predictor-hash-function"/>
      <w:bookmarkEnd w:id="682"/>
      <w:r>
        <w:rPr>
          <w:rStyle w:val="SectionNumber"/>
          <w:b/>
          <w:color w:val="404040"/>
          <w:sz w:val="24"/>
        </w:rPr>
        <w:t>30.1.5</w:t>
      </w:r>
      <w:r>
        <w:rPr>
          <w:b/>
          <w:color w:val="404040"/>
          <w:sz w:val="24"/>
        </w:rPr>
        <w:tab/>
        <w:t>5. HAPPY Predictor Hash Function</w:t>
      </w:r>
    </w:p>
    <w:p>
      <w:pPr>
        <w:pStyle w:val="FirstParagraph"/>
        <w:rPr/>
      </w:pPr>
      <w:r>
        <w:rPr>
          <w:sz w:val="20"/>
        </w:rPr>
        <w:t xml:space="preserve">Ghasempour 2015 suggests bank-XOR-low-row-bits as the hash function.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with our typical workloads. If the workloads have systematic bank-row correlations, a different hash may be needed.</w:t>
      </w:r>
      <w:bookmarkEnd w:id="683"/>
    </w:p>
    <w:p>
      <w:pPr>
        <w:pStyle w:val="Heading3"/>
        <w:spacing w:before="200" w:after="80"/>
        <w:rPr/>
      </w:pPr>
      <w:bookmarkStart w:id="684" w:name="__RefHeading___Toc26754_57032980"/>
      <w:bookmarkStart w:id="685" w:name="self-refresh-exit-latency"/>
      <w:bookmarkEnd w:id="684"/>
      <w:r>
        <w:rPr>
          <w:rStyle w:val="SectionNumber"/>
          <w:b/>
          <w:color w:val="404040"/>
          <w:sz w:val="24"/>
        </w:rPr>
        <w:t>30.1.6</w:t>
      </w:r>
      <w:r>
        <w:rPr>
          <w:b/>
          <w:color w:val="404040"/>
          <w:sz w:val="24"/>
        </w:rPr>
        <w:tab/>
        <w:t>6. Self-Refresh Exit Latency</w:t>
      </w:r>
    </w:p>
    <w:p>
      <w:pPr>
        <w:pStyle w:val="FirstParagraph"/>
        <w:rPr/>
      </w:pPr>
      <w:r>
        <w:rPr>
          <w:sz w:val="20"/>
        </w:rPr>
        <w:t xml:space="preserve">JESD79-2 requires </w:t>
      </w:r>
      <w:r>
        <w:rPr>
          <w:rStyle w:val="VerbatimChar"/>
          <w:sz w:val="20"/>
        </w:rPr>
        <w:t>tXSNR</w:t>
      </w:r>
      <w:r>
        <w:rPr>
          <w:sz w:val="20"/>
        </w:rPr>
        <w:t xml:space="preserve"> (~200 ns) before any command after SR exit.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optional </w:t>
      </w:r>
      <w:r>
        <w:rPr>
          <w:rStyle w:val="VerbatimChar"/>
          <w:sz w:val="20"/>
        </w:rPr>
        <w:t>powerdown_ctrl</w:t>
      </w:r>
      <w:r>
        <w:rPr>
          <w:sz w:val="20"/>
        </w:rPr>
        <w:t xml:space="preserve"> enforces this correctly and that the scheduler is gated for the full duration.</w:t>
      </w:r>
      <w:bookmarkEnd w:id="685"/>
    </w:p>
    <w:p>
      <w:pPr>
        <w:pStyle w:val="Heading3"/>
        <w:spacing w:before="200" w:after="80"/>
        <w:rPr/>
      </w:pPr>
      <w:bookmarkStart w:id="686" w:name="__RefHeading___Toc26756_57032980"/>
      <w:bookmarkStart w:id="687" w:name="init-sequencer-retry-on-error"/>
      <w:bookmarkEnd w:id="686"/>
      <w:r>
        <w:rPr>
          <w:rStyle w:val="SectionNumber"/>
          <w:b/>
          <w:color w:val="404040"/>
          <w:sz w:val="24"/>
        </w:rPr>
        <w:t>30.1.7</w:t>
      </w:r>
      <w:r>
        <w:rPr>
          <w:b/>
          <w:color w:val="404040"/>
          <w:sz w:val="24"/>
        </w:rPr>
        <w:tab/>
        <w:t>7. Init Sequencer Retry on Error</w:t>
      </w:r>
    </w:p>
    <w:p>
      <w:pPr>
        <w:pStyle w:val="FirstParagraph"/>
        <w:rPr/>
      </w:pPr>
      <w:r>
        <w:rPr>
          <w:sz w:val="20"/>
        </w:rPr>
        <w:t xml:space="preserve">If ZQ fails, do we retry up to 3 times then halt, or just halt? Current plan: 3 retries (parameter </w:t>
      </w:r>
      <w:r>
        <w:rPr>
          <w:rStyle w:val="VerbatimChar"/>
          <w:sz w:val="20"/>
        </w:rPr>
        <w:t>INIT_ZQ_RETRIES</w:t>
      </w:r>
      <w:r>
        <w:rPr>
          <w:sz w:val="20"/>
        </w:rPr>
        <w:t xml:space="preserve">) then raise </w:t>
      </w:r>
      <w:r>
        <w:rPr>
          <w:rStyle w:val="VerbatimChar"/>
          <w:sz w:val="20"/>
        </w:rPr>
        <w:t>init_error</w:t>
      </w:r>
      <w:r>
        <w:rPr>
          <w:sz w:val="20"/>
        </w:rPr>
        <w:t xml:space="preserve">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with the system architect — some systems prefer fail-fast. (Note: DDR2 ZQ init differs from LPDDR2 —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 handles both JEDEC sequences.)</w:t>
      </w:r>
      <w:bookmarkEnd w:id="687"/>
    </w:p>
    <w:p>
      <w:pPr>
        <w:pStyle w:val="Heading3"/>
        <w:spacing w:before="200" w:after="80"/>
        <w:rPr/>
      </w:pPr>
      <w:bookmarkStart w:id="688" w:name="__RefHeading___Toc26758_57032980"/>
      <w:bookmarkStart w:id="689" w:name="csr-write-atomicity"/>
      <w:bookmarkEnd w:id="688"/>
      <w:r>
        <w:rPr>
          <w:rStyle w:val="SectionNumber"/>
          <w:b/>
          <w:color w:val="404040"/>
          <w:sz w:val="24"/>
        </w:rPr>
        <w:t>30.1.8</w:t>
      </w:r>
      <w:r>
        <w:rPr>
          <w:b/>
          <w:color w:val="404040"/>
          <w:sz w:val="24"/>
        </w:rPr>
        <w:tab/>
        <w:t>8. CSR Write Atomicity</w:t>
      </w:r>
    </w:p>
    <w:p>
      <w:pPr>
        <w:pStyle w:val="FirstParagraph"/>
        <w:rPr/>
      </w:pPr>
      <w:r>
        <w:rPr>
          <w:sz w:val="20"/>
        </w:rPr>
        <w:t xml:space="preserve">Multi-register parameter changes (e.g., updating both </w:t>
      </w:r>
      <w:r>
        <w:rPr>
          <w:rStyle w:val="VerbatimChar"/>
          <w:sz w:val="20"/>
        </w:rPr>
        <w:t>MR0</w:t>
      </w:r>
      <w:r>
        <w:rPr>
          <w:sz w:val="20"/>
        </w:rPr>
        <w:t xml:space="preserve"> and a related timing) need a “config quiet period” to take effect atomically. Today the SoC owns the drain: software is expected to quiesce AXI traffic before reprogramming timing/mode CSRs. A dedicated </w:t>
      </w:r>
      <w:r>
        <w:rPr>
          <w:rStyle w:val="VerbatimChar"/>
          <w:sz w:val="20"/>
        </w:rPr>
        <w:t>config_apply</w:t>
      </w:r>
      <w:r>
        <w:rPr>
          <w:sz w:val="20"/>
        </w:rPr>
        <w:t xml:space="preserve"> strobe (hardware-enforced quiet period) is </w:t>
      </w:r>
      <w:r>
        <w:rPr>
          <w:b/>
          <w:bCs/>
          <w:sz w:val="20"/>
        </w:rPr>
        <w:t>not implemented</w:t>
      </w:r>
      <w:r>
        <w:rPr>
          <w:sz w:val="20"/>
        </w:rPr>
        <w:t xml:space="preserve"> and is a possible future addition. </w:t>
      </w:r>
      <w:r>
        <w:rPr>
          <w:b/>
          <w:bCs/>
          <w:sz w:val="20"/>
        </w:rPr>
        <w:t>Document</w:t>
      </w:r>
      <w:r>
        <w:rPr>
          <w:sz w:val="20"/>
        </w:rPr>
        <w:t xml:space="preserve"> the software drain protocol regardless.</w:t>
      </w:r>
      <w:bookmarkEnd w:id="689"/>
    </w:p>
    <w:p>
      <w:pPr>
        <w:pStyle w:val="Heading3"/>
        <w:spacing w:before="200" w:after="80"/>
        <w:rPr/>
      </w:pPr>
      <w:bookmarkStart w:id="690" w:name="__RefHeading___Toc26760_57032980"/>
      <w:bookmarkStart w:id="691" w:name="burst-splitting-at-row-boundaries"/>
      <w:bookmarkEnd w:id="690"/>
      <w:r>
        <w:rPr>
          <w:rStyle w:val="SectionNumber"/>
          <w:b/>
          <w:color w:val="404040"/>
          <w:sz w:val="24"/>
        </w:rPr>
        <w:t>30.1.9</w:t>
      </w:r>
      <w:r>
        <w:rPr>
          <w:b/>
          <w:color w:val="404040"/>
          <w:sz w:val="24"/>
        </w:rPr>
        <w:tab/>
        <w:t>9. Burst Splitting at Row Boundaries</w:t>
      </w:r>
    </w:p>
    <w:p>
      <w:pPr>
        <w:pStyle w:val="FirstParagraph"/>
        <w:rPr/>
      </w:pPr>
      <w:r>
        <w:rPr>
          <w:sz w:val="20"/>
        </w:rPr>
        <w:t xml:space="preserve">AXI4 allows up to 256 beats per burst; a DRAM row contains </w:t>
      </w:r>
      <w:r>
        <w:rPr>
          <w:rStyle w:val="VerbatimChar"/>
          <w:sz w:val="20"/>
        </w:rPr>
        <w:t>2^COL_WIDTH</w:t>
      </w:r>
      <w:r>
        <w:rPr>
          <w:sz w:val="20"/>
        </w:rPr>
        <w:t xml:space="preserve"> columns. Burst splitting into fixed-BL commands happens in 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pumice_rd_intake</w:t>
      </w:r>
      <w:r>
        <w:rPr>
          <w:sz w:val="20"/>
        </w:rPr>
        <w:t xml:space="preserve">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split logic correctly tracks partial-burst completion for ID-based ordering.</w:t>
      </w:r>
      <w:bookmarkEnd w:id="691"/>
    </w:p>
    <w:p>
      <w:pPr>
        <w:pStyle w:val="Heading3"/>
        <w:spacing w:before="200" w:after="80"/>
        <w:rPr/>
      </w:pPr>
      <w:bookmarkStart w:id="692" w:name="__RefHeading___Toc26762_57032980"/>
      <w:bookmarkStart w:id="693" w:name="multi-rank"/>
      <w:bookmarkEnd w:id="692"/>
      <w:r>
        <w:rPr>
          <w:rStyle w:val="SectionNumber"/>
          <w:b/>
          <w:color w:val="404040"/>
          <w:sz w:val="24"/>
        </w:rPr>
        <w:t>30.1.10</w:t>
      </w:r>
      <w:r>
        <w:rPr>
          <w:b/>
          <w:color w:val="404040"/>
          <w:sz w:val="24"/>
        </w:rPr>
        <w:tab/>
        <w:t>10. Multi-Rank</w:t>
      </w:r>
    </w:p>
    <w:p>
      <w:pPr>
        <w:pStyle w:val="FirstParagraph"/>
        <w:rPr/>
      </w:pPr>
      <w:r>
        <w:rPr>
          <w:sz w:val="20"/>
        </w:rPr>
        <w:t xml:space="preserve">Multi-rank scaffolding now exists: </w:t>
      </w:r>
      <w:r>
        <w:rPr>
          <w:rStyle w:val="VerbatimChar"/>
          <w:sz w:val="20"/>
        </w:rPr>
        <w:t>NUM_RANKS</w:t>
      </w:r>
      <w:r>
        <w:rPr>
          <w:sz w:val="20"/>
        </w:rPr>
        <w:t xml:space="preserve"> is a real build parameter (default 1), the DFI </w:t>
      </w:r>
      <w:r>
        <w:rPr>
          <w:rStyle w:val="VerbatimChar"/>
          <w:sz w:val="20"/>
        </w:rPr>
        <w:t>dfi_cs_n_o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dfi_odt_o</w:t>
      </w:r>
      <w:r>
        <w:rPr>
          <w:sz w:val="20"/>
        </w:rPr>
        <w:t xml:space="preserve"> buses are per-rank (width </w:t>
      </w:r>
      <w:r>
        <w:rPr>
          <w:rStyle w:val="VerbatimChar"/>
          <w:sz w:val="20"/>
        </w:rPr>
        <w:t>NUM_RANKS * DFI_RATE</w:t>
      </w:r>
      <w:r>
        <w:rPr>
          <w:sz w:val="20"/>
        </w:rPr>
        <w:t xml:space="preserve">), and </w:t>
      </w:r>
      <w:r>
        <w:rPr>
          <w:rStyle w:val="VerbatimChar"/>
          <w:sz w:val="20"/>
        </w:rPr>
        <w:t>addr_mapper</w:t>
      </w:r>
      <w:r>
        <w:rPr>
          <w:sz w:val="20"/>
        </w:rPr>
        <w:t xml:space="preserve"> carries a rank field (</w:t>
      </w:r>
      <w:r>
        <w:rPr>
          <w:rStyle w:val="VerbatimChar"/>
          <w:sz w:val="20"/>
        </w:rPr>
        <w:t>rank_o</w:t>
      </w:r>
      <w:r>
        <w:rPr>
          <w:sz w:val="20"/>
        </w:rPr>
        <w:t xml:space="preserve">) at the top of the address stack. The command path and bank timers are stamped per (rank, bank). </w:t>
      </w:r>
      <w:r>
        <w:rPr>
          <w:b/>
          <w:bCs/>
          <w:sz w:val="20"/>
        </w:rPr>
        <w:t>Remaining gap</w:t>
      </w:r>
      <w:r>
        <w:rPr>
          <w:sz w:val="20"/>
        </w:rPr>
        <w:t xml:space="preserve">: per-rank refresh coordination, PASR (partial-array self-refresh), and per-rank observation registers are not yet implemented.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multi-rank data path with a </w:t>
      </w:r>
      <w:r>
        <w:rPr>
          <w:rStyle w:val="VerbatimChar"/>
          <w:sz w:val="20"/>
        </w:rPr>
        <w:t>NUM_RANKS &gt; 1</w:t>
      </w:r>
      <w:r>
        <w:rPr>
          <w:sz w:val="20"/>
        </w:rPr>
        <w:t xml:space="preserve"> build before relying on it.</w:t>
      </w:r>
      <w:bookmarkEnd w:id="693"/>
    </w:p>
    <w:p>
      <w:pPr>
        <w:pStyle w:val="Heading3"/>
        <w:spacing w:before="200" w:after="80"/>
        <w:rPr/>
      </w:pPr>
      <w:bookmarkStart w:id="694" w:name="__RefHeading___Toc26764_57032980"/>
      <w:bookmarkStart w:id="695" w:name="ecc"/>
      <w:bookmarkEnd w:id="694"/>
      <w:r>
        <w:rPr>
          <w:rStyle w:val="SectionNumber"/>
          <w:b/>
          <w:color w:val="404040"/>
          <w:sz w:val="24"/>
        </w:rPr>
        <w:t>30.1.11</w:t>
      </w:r>
      <w:r>
        <w:rPr>
          <w:b/>
          <w:color w:val="404040"/>
          <w:sz w:val="24"/>
        </w:rPr>
        <w:tab/>
        <w:t>11. ECC</w:t>
      </w:r>
    </w:p>
    <w:p>
      <w:pPr>
        <w:pStyle w:val="FirstParagraph"/>
        <w:rPr/>
      </w:pPr>
      <w:bookmarkStart w:id="696" w:name="ecc"/>
      <w:r>
        <w:rPr>
          <w:sz w:val="20"/>
        </w:rPr>
        <w:t>Out of scope for this controller. ECC is expected to be handled at the SoC level or in a sideband wrapper, not the controller itself.</w:t>
      </w:r>
      <w:bookmarkEnd w:id="696"/>
    </w:p>
    <w:p>
      <w:pPr>
        <w:pStyle w:val="Heading3"/>
        <w:spacing w:before="200" w:after="80"/>
        <w:rPr/>
      </w:pPr>
      <w:bookmarkStart w:id="697" w:name="__RefHeading___Toc26766_57032980"/>
      <w:bookmarkStart w:id="698" w:name="dfi-training-sub-interface"/>
      <w:bookmarkEnd w:id="697"/>
      <w:r>
        <w:rPr>
          <w:rStyle w:val="SectionNumber"/>
          <w:b/>
          <w:color w:val="404040"/>
          <w:sz w:val="24"/>
        </w:rPr>
        <w:t>30.1.12</w:t>
      </w:r>
      <w:r>
        <w:rPr>
          <w:b/>
          <w:color w:val="404040"/>
          <w:sz w:val="24"/>
        </w:rPr>
        <w:tab/>
        <w:t>12. DFI Training Sub-Interface</w:t>
      </w:r>
    </w:p>
    <w:p>
      <w:pPr>
        <w:pStyle w:val="FirstParagraph"/>
        <w:rPr/>
      </w:pPr>
      <w:r>
        <w:rPr>
          <w:sz w:val="20"/>
        </w:rPr>
        <w:t xml:space="preserve">Not driven in v1; the assumption is that the PHY handles its own training or training is not required for this DDR2 / LPDDR2 target.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with the PHY vendor before silicon tape-out.</w:t>
      </w:r>
      <w:bookmarkEnd w:id="698"/>
    </w:p>
    <w:p>
      <w:pPr>
        <w:pStyle w:val="Heading3"/>
        <w:spacing w:before="200" w:after="80"/>
        <w:rPr/>
      </w:pPr>
      <w:bookmarkStart w:id="699" w:name="__RefHeading___Toc26768_57032980"/>
      <w:bookmarkStart w:id="700" w:name="axi-quality-of-service-qos"/>
      <w:bookmarkEnd w:id="699"/>
      <w:r>
        <w:rPr>
          <w:rStyle w:val="SectionNumber"/>
          <w:b/>
          <w:color w:val="404040"/>
          <w:sz w:val="24"/>
        </w:rPr>
        <w:t>30.1.13</w:t>
      </w:r>
      <w:r>
        <w:rPr>
          <w:b/>
          <w:color w:val="404040"/>
          <w:sz w:val="24"/>
        </w:rPr>
        <w:tab/>
        <w:t>13. AXI Quality of Service (QoS)</w:t>
      </w:r>
    </w:p>
    <w:p>
      <w:pPr>
        <w:pStyle w:val="FirstParagraph"/>
        <w:rPr/>
      </w:pPr>
      <w:r>
        <w:rPr>
          <w:sz w:val="20"/>
        </w:rPr>
        <w:t xml:space="preserve">Currently the </w:t>
      </w:r>
      <w:r>
        <w:rPr>
          <w:rStyle w:val="VerbatimChar"/>
          <w:sz w:val="20"/>
        </w:rPr>
        <w:t>awqos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arqos</w:t>
      </w:r>
      <w:r>
        <w:rPr>
          <w:sz w:val="20"/>
        </w:rPr>
        <w:t xml:space="preserve"> fields are forwarded to the scheduler as priority hints, but the scheduler does not implement explicit QoS classes. </w:t>
      </w:r>
      <w:r>
        <w:rPr>
          <w:b/>
          <w:bCs/>
          <w:sz w:val="20"/>
        </w:rPr>
        <w:t>Decide</w:t>
      </w:r>
      <w:r>
        <w:rPr>
          <w:sz w:val="20"/>
        </w:rPr>
        <w:t xml:space="preserve"> whether to add proper QoS support (multi-class scheduler) or leave QoS as a future enhancement.</w:t>
      </w:r>
      <w:bookmarkEnd w:id="700"/>
    </w:p>
    <w:p>
      <w:pPr>
        <w:pStyle w:val="Heading3"/>
        <w:spacing w:before="200" w:after="80"/>
        <w:rPr/>
      </w:pPr>
      <w:bookmarkStart w:id="701" w:name="__RefHeading___Toc26770_57032980"/>
      <w:bookmarkStart w:id="702" w:name="multi-master-axi"/>
      <w:bookmarkEnd w:id="701"/>
      <w:r>
        <w:rPr>
          <w:rStyle w:val="SectionNumber"/>
          <w:b/>
          <w:color w:val="404040"/>
          <w:sz w:val="24"/>
        </w:rPr>
        <w:t>30.1.14</w:t>
      </w:r>
      <w:r>
        <w:rPr>
          <w:b/>
          <w:color w:val="404040"/>
          <w:sz w:val="24"/>
        </w:rPr>
        <w:tab/>
        <w:t>14. Multi-Master AXI</w:t>
      </w:r>
    </w:p>
    <w:p>
      <w:pPr>
        <w:pStyle w:val="FirstParagraph"/>
        <w:rPr/>
      </w:pPr>
      <w:r>
        <w:rPr>
          <w:sz w:val="20"/>
        </w:rPr>
        <w:t xml:space="preserve">Currently single AXI port. </w:t>
      </w:r>
      <w:r>
        <w:rPr>
          <w:b/>
          <w:bCs/>
          <w:sz w:val="20"/>
        </w:rPr>
        <w:t>Decide</w:t>
      </w:r>
      <w:r>
        <w:rPr>
          <w:sz w:val="20"/>
        </w:rPr>
        <w:t xml:space="preserve"> whether to add a multi-port AXI crossbar internally (simplifies SoC integration but adds area) or leave as a single-port with the SoC responsible for AXI arbitration upstream.</w:t>
      </w:r>
      <w:bookmarkEnd w:id="702"/>
    </w:p>
    <w:p>
      <w:pPr>
        <w:pStyle w:val="Heading3"/>
        <w:spacing w:before="200" w:after="80"/>
        <w:rPr/>
      </w:pPr>
      <w:bookmarkStart w:id="703" w:name="__RefHeading___Toc26772_57032980"/>
      <w:bookmarkStart w:id="704" w:name="observation-counter-overflow"/>
      <w:bookmarkEnd w:id="703"/>
      <w:r>
        <w:rPr>
          <w:rStyle w:val="SectionNumber"/>
          <w:b/>
          <w:color w:val="404040"/>
          <w:sz w:val="24"/>
        </w:rPr>
        <w:t>30.1.15</w:t>
      </w:r>
      <w:r>
        <w:rPr>
          <w:b/>
          <w:color w:val="404040"/>
          <w:sz w:val="24"/>
        </w:rPr>
        <w:tab/>
        <w:t>15. Observation Counter Overflow</w:t>
      </w:r>
    </w:p>
    <w:p>
      <w:pPr>
        <w:pStyle w:val="FirstParagraph"/>
        <w:rPr/>
      </w:pPr>
      <w:r>
        <w:rPr>
          <w:sz w:val="20"/>
        </w:rPr>
        <w:t xml:space="preserve">Observation counters (row-hit, queue depth max, etc.) are 32-bit. At high traffic rates they could wrap. </w:t>
      </w:r>
      <w:r>
        <w:rPr>
          <w:b/>
          <w:bCs/>
          <w:sz w:val="20"/>
        </w:rPr>
        <w:t>Decide</w:t>
      </w:r>
      <w:r>
        <w:rPr>
          <w:sz w:val="20"/>
        </w:rPr>
        <w:t xml:space="preserve"> on overflow handling: saturate, clear-on-read, or rely on SoC reading frequently.</w:t>
      </w:r>
      <w:bookmarkEnd w:id="704"/>
    </w:p>
    <w:p>
      <w:pPr>
        <w:pStyle w:val="Heading3"/>
        <w:spacing w:before="200" w:after="80"/>
        <w:rPr/>
      </w:pPr>
      <w:bookmarkStart w:id="705" w:name="__RefHeading___Toc26774_57032980"/>
      <w:bookmarkStart w:id="706" w:name="X441ef9b11fdf597d777560974afb9db03574949"/>
      <w:bookmarkEnd w:id="705"/>
      <w:r>
        <w:rPr>
          <w:rStyle w:val="SectionNumber"/>
          <w:b/>
          <w:color w:val="404040"/>
          <w:sz w:val="24"/>
        </w:rPr>
        <w:t>30.1.16</w:t>
      </w:r>
      <w:r>
        <w:rPr>
          <w:b/>
          <w:color w:val="404040"/>
          <w:sz w:val="24"/>
        </w:rPr>
        <w:tab/>
        <w:t>16. Retired-Architecture Modules Still on Disk (</w:t>
      </w:r>
      <w:r>
        <w:rPr>
          <w:rStyle w:val="VerbatimChar"/>
          <w:b/>
          <w:color w:val="404040"/>
          <w:sz w:val="24"/>
        </w:rPr>
        <w:t>OLD/</w:t>
      </w:r>
      <w:r>
        <w:rPr>
          <w:b/>
          <w:color w:val="404040"/>
          <w:sz w:val="24"/>
        </w:rPr>
        <w:t>)</w:t>
      </w:r>
    </w:p>
    <w:p>
      <w:pPr>
        <w:pStyle w:val="FirstParagraph"/>
        <w:rPr/>
      </w:pPr>
      <w:r>
        <w:rPr>
          <w:sz w:val="20"/>
        </w:rPr>
        <w:t xml:space="preserve">The pre-rearchitecture modules still live under </w:t>
      </w:r>
      <w:r>
        <w:rPr>
          <w:rStyle w:val="VerbatimChar"/>
          <w:sz w:val="20"/>
        </w:rPr>
        <w:t>rtl/fub/OLD/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rtl/macro/OLD/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rtl/top/OLD/</w:t>
      </w:r>
      <w:r>
        <w:rPr>
          <w:sz w:val="20"/>
        </w:rPr>
        <w:t xml:space="preserve"> (e.g. </w:t>
      </w:r>
      <w:r>
        <w:rPr>
          <w:rStyle w:val="VerbatimChar"/>
          <w:sz w:val="20"/>
        </w:rPr>
        <w:t>scheduler.sv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wr_cmd_cam.sv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rd_cmd_cam.sv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xbank_timers.sv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axi_intake.sv</w:t>
      </w:r>
      <w:r>
        <w:rPr>
          <w:sz w:val="20"/>
        </w:rPr>
        <w:t xml:space="preserve">, the </w:t>
      </w:r>
      <w:r>
        <w:rPr>
          <w:rStyle w:val="VerbatimChar"/>
          <w:sz w:val="20"/>
        </w:rPr>
        <w:t>*_macro.sv</w:t>
      </w:r>
      <w:r>
        <w:rPr>
          <w:sz w:val="20"/>
        </w:rPr>
        <w:t xml:space="preserve"> blocks, </w:t>
      </w:r>
      <w:r>
        <w:rPr>
          <w:rStyle w:val="VerbatimChar"/>
          <w:sz w:val="20"/>
        </w:rPr>
        <w:t>pumice_csr_slave.sv</w:t>
      </w:r>
      <w:r>
        <w:rPr>
          <w:sz w:val="20"/>
        </w:rPr>
        <w:t xml:space="preserve">). They are referenced only by retired sentinel tests in </w:t>
      </w:r>
      <w:r>
        <w:rPr>
          <w:rStyle w:val="VerbatimChar"/>
          <w:sz w:val="20"/>
        </w:rPr>
        <w:t>dv/tests/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test_scheduler.py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test_wr_cmd_cam.py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test_xbank_timers.py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test_axi_intake.py</w:t>
      </w:r>
      <w:r>
        <w:rPr>
          <w:sz w:val="20"/>
        </w:rPr>
        <w:t xml:space="preserve">, and the </w:t>
      </w:r>
      <w:r>
        <w:rPr>
          <w:rStyle w:val="VerbatimChar"/>
          <w:sz w:val="20"/>
        </w:rPr>
        <w:t>*_macro</w:t>
      </w:r>
      <w:r>
        <w:rPr>
          <w:sz w:val="20"/>
        </w:rPr>
        <w:t xml:space="preserve"> tests). </w:t>
      </w:r>
      <w:r>
        <w:rPr>
          <w:b/>
          <w:bCs/>
          <w:sz w:val="20"/>
        </w:rPr>
        <w:t>Remove</w:t>
      </w:r>
      <w:r>
        <w:rPr>
          <w:sz w:val="20"/>
        </w:rPr>
        <w:t xml:space="preserve"> the </w:t>
      </w:r>
      <w:r>
        <w:rPr>
          <w:rStyle w:val="VerbatimChar"/>
          <w:sz w:val="20"/>
        </w:rPr>
        <w:t>OLD/</w:t>
      </w:r>
      <w:r>
        <w:rPr>
          <w:sz w:val="20"/>
        </w:rPr>
        <w:t xml:space="preserve"> trees and their sentinel tests once the new architecture is fully signed off, so the live module set is the only thing that builds.</w:t>
      </w:r>
    </w:p>
    <w:p>
      <w:pPr>
        <w:pStyle w:val="BlockText"/>
        <w:rPr/>
      </w:pPr>
      <w:r>
        <w:rPr/>
        <w:t xml:space="preserve">Status (2026-07-22): done — the </w:t>
      </w:r>
      <w:r>
        <w:rPr>
          <w:rStyle w:val="VerbatimChar"/>
        </w:rPr>
        <w:t>OLD/</w:t>
      </w:r>
      <w:r>
        <w:rPr/>
        <w:t xml:space="preserve"> trees and their sentinel tests have been removed; only the rearchitected module set remains under </w:t>
      </w:r>
      <w:r>
        <w:rPr>
          <w:rStyle w:val="VerbatimChar"/>
        </w:rPr>
        <w:t>rtl/</w:t>
      </w:r>
      <w:r>
        <w:rPr/>
        <w:t>.</w:t>
      </w:r>
      <w:bookmarkEnd w:id="706"/>
    </w:p>
    <w:p>
      <w:pPr>
        <w:pStyle w:val="Heading3"/>
        <w:spacing w:before="200" w:after="80"/>
        <w:rPr/>
      </w:pPr>
      <w:bookmarkStart w:id="707" w:name="__RefHeading___Toc26776_57032980"/>
      <w:bookmarkStart w:id="708" w:name="X7d03f6bf098528a94103640c78f294367528777"/>
      <w:bookmarkEnd w:id="707"/>
      <w:r>
        <w:rPr>
          <w:rStyle w:val="SectionNumber"/>
          <w:b/>
          <w:color w:val="404040"/>
          <w:sz w:val="24"/>
        </w:rPr>
        <w:t>30.1.17</w:t>
      </w:r>
      <w:r>
        <w:rPr>
          <w:b/>
          <w:color w:val="404040"/>
          <w:sz w:val="24"/>
        </w:rPr>
        <w:tab/>
        <w:t>17. Open-Page Read-Fetches-Zero Under Gapped Reads</w:t>
      </w:r>
    </w:p>
    <w:p>
      <w:pPr>
        <w:pStyle w:val="FirstParagraph"/>
        <w:rPr/>
      </w:pPr>
      <w:r>
        <w:rPr>
          <w:sz w:val="20"/>
        </w:rPr>
        <w:t xml:space="preserve">A known scheduler/CAM interaction: under open-page policy with gapped read traffic, a read can be fetched before its data is valid (returns zero) in a narrow timing window (reproduces at </w:t>
      </w:r>
      <w:r>
        <w:rPr>
          <w:rStyle w:val="VerbatimChar"/>
          <w:sz w:val="20"/>
        </w:rPr>
        <w:t>PUMICE_SEED=2</w:t>
      </w:r>
      <w:r>
        <w:rPr>
          <w:sz w:val="20"/>
        </w:rPr>
        <w:t xml:space="preserve">, the burst-pause / hit-miss-oscillation pattern). </w:t>
      </w:r>
      <w:r>
        <w:rPr>
          <w:b/>
          <w:bCs/>
          <w:sz w:val="20"/>
        </w:rPr>
        <w:t>Root-cause and fix</w:t>
      </w:r>
      <w:r>
        <w:rPr>
          <w:sz w:val="20"/>
        </w:rPr>
        <w:t xml:space="preserve"> the read-fetch gating in the open-page path before promoting the HAS to formal status. The </w:t>
      </w:r>
      <w:r>
        <w:rPr>
          <w:rStyle w:val="VerbatimChar"/>
          <w:sz w:val="20"/>
        </w:rPr>
        <w:t>r_fdone</w:t>
      </w:r>
      <w:r>
        <w:rPr>
          <w:sz w:val="20"/>
        </w:rPr>
        <w:t xml:space="preserve"> fill-complete gating in the CAMs is the relevant mechanism.</w:t>
      </w:r>
      <w:bookmarkEnd w:id="673"/>
      <w:bookmarkEnd w:id="70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9" w:name="__RefHeading___Toc26778_57032980"/>
      <w:bookmarkStart w:id="710" w:name="todos-before-v0.2"/>
      <w:bookmarkEnd w:id="709"/>
      <w:r>
        <w:rPr>
          <w:rStyle w:val="SectionNumber"/>
          <w:b/>
          <w:color w:val="228B22"/>
          <w:sz w:val="28"/>
        </w:rPr>
        <w:t>30.2</w:t>
      </w:r>
      <w:r>
        <w:rPr>
          <w:b/>
          <w:color w:val="228B22"/>
          <w:sz w:val="28"/>
        </w:rPr>
        <w:tab/>
        <w:t>TODOs Before v0.2</w:t>
      </w:r>
    </w:p>
    <w:p>
      <w:pPr>
        <w:pStyle w:val="Compact"/>
        <w:numPr>
          <w:ilvl w:val="0"/>
          <w:numId w:val="459"/>
        </w:numPr>
        <w:rPr/>
      </w:pPr>
      <w:r>
        <w:rPr/>
        <w:t>Add bit-level pinout tables for the AXI, DFI, and cpuif (register) interfaces</w:t>
      </w:r>
    </w:p>
    <w:p>
      <w:pPr>
        <w:pStyle w:val="Compact"/>
        <w:numPr>
          <w:ilvl w:val="0"/>
          <w:numId w:val="460"/>
        </w:numPr>
        <w:rPr/>
      </w:pPr>
      <w:r>
        <w:rPr/>
        <w:t>Add timing diagrams for the WR / RD command issue, including CWL / CL alignment</w:t>
      </w:r>
    </w:p>
    <w:p>
      <w:pPr>
        <w:pStyle w:val="Compact"/>
        <w:numPr>
          <w:ilvl w:val="0"/>
          <w:numId w:val="461"/>
        </w:numPr>
        <w:rPr/>
      </w:pPr>
      <w:r>
        <w:rPr/>
        <w:t xml:space="preserve">Add sequence diagrams for </w:t>
      </w:r>
      <w:r>
        <w:rPr>
          <w:rStyle w:val="VerbatimChar"/>
        </w:rPr>
        <w:t>init_sequencer</w:t>
      </w:r>
      <w:r>
        <w:rPr/>
        <w:t xml:space="preserve"> (DDR2 and LPDDR2 MR init) and, where present, the optional </w:t>
      </w:r>
      <w:r>
        <w:rPr>
          <w:rStyle w:val="VerbatimChar"/>
        </w:rPr>
        <w:t>powerdown_ctrl</w:t>
      </w:r>
      <w:r>
        <w:rPr/>
        <w:t xml:space="preserve">; document the FSM-free </w:t>
      </w:r>
      <w:r>
        <w:rPr>
          <w:rStyle w:val="VerbatimChar"/>
        </w:rPr>
        <w:t>bank_timer</w:t>
      </w:r>
      <w:r>
        <w:rPr/>
        <w:t xml:space="preserve"> countdown timers rather than an FSM diagram</w:t>
      </w:r>
    </w:p>
    <w:p>
      <w:pPr>
        <w:pStyle w:val="Compact"/>
        <w:numPr>
          <w:ilvl w:val="0"/>
          <w:numId w:val="462"/>
        </w:numPr>
        <w:rPr/>
      </w:pPr>
      <w:r>
        <w:rPr/>
        <w:t xml:space="preserve">Add a draft of the Verilog package skeletons for </w:t>
      </w:r>
      <w:r>
        <w:rPr>
          <w:rStyle w:val="VerbatimChar"/>
        </w:rPr>
        <w:t>ddr2_init_steps_pkg.sv</w:t>
      </w:r>
      <w:r>
        <w:rPr/>
        <w:t xml:space="preserve"> and </w:t>
      </w:r>
      <w:r>
        <w:rPr>
          <w:rStyle w:val="VerbatimChar"/>
        </w:rPr>
        <w:t>lpddr2_init_steps_pkg.sv</w:t>
      </w:r>
    </w:p>
    <w:p>
      <w:pPr>
        <w:pStyle w:val="Compact"/>
        <w:numPr>
          <w:ilvl w:val="0"/>
          <w:numId w:val="463"/>
        </w:numPr>
        <w:rPr/>
      </w:pPr>
      <w:r>
        <w:rPr/>
        <w:t>Cross-reference each section to the corresponding pre-aspec.md bullet</w:t>
      </w:r>
    </w:p>
    <w:p>
      <w:pPr>
        <w:pStyle w:val="Compact"/>
        <w:numPr>
          <w:ilvl w:val="0"/>
          <w:numId w:val="464"/>
        </w:numPr>
        <w:rPr/>
      </w:pPr>
      <w:r>
        <w:rPr/>
        <w:t>Add quantitative area / power estimates per module (synthesis pass needed)</w:t>
      </w:r>
    </w:p>
    <w:p>
      <w:pPr>
        <w:pStyle w:val="Compact"/>
        <w:numPr>
          <w:ilvl w:val="0"/>
          <w:numId w:val="465"/>
        </w:numPr>
        <w:rPr/>
      </w:pPr>
      <w:bookmarkStart w:id="711" w:name="todos-before-v0.2"/>
      <w:r>
        <w:rPr/>
        <w:t>Add waveform examples for the canonical init sequences</w:t>
      </w:r>
      <w:bookmarkEnd w:id="7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2" w:name="__RefHeading___Toc26780_57032980"/>
      <w:bookmarkStart w:id="713" w:name="Xdfb1c7ead62b902699fff05978aed77187510cf"/>
      <w:bookmarkEnd w:id="712"/>
      <w:r>
        <w:rPr>
          <w:rStyle w:val="SectionNumber"/>
          <w:b/>
          <w:color w:val="228B22"/>
          <w:sz w:val="28"/>
        </w:rPr>
        <w:t>30.3</w:t>
      </w:r>
      <w:r>
        <w:rPr>
          <w:b/>
          <w:color w:val="228B22"/>
          <w:sz w:val="28"/>
        </w:rPr>
        <w:tab/>
        <w:t>Feature Roadmap — planned advanced modes (ordered)</w:t>
      </w:r>
    </w:p>
    <w:p>
      <w:pPr>
        <w:pStyle w:val="FirstParagraph"/>
        <w:rPr/>
      </w:pPr>
      <w:r>
        <w:rPr>
          <w:sz w:val="20"/>
        </w:rPr>
        <w:t xml:space="preserve">The full catalog of planned, config-bit-selectable advanced modes lives in </w:t>
      </w:r>
      <w:r>
        <w:rPr>
          <w:rStyle w:val="VerbatimChar"/>
          <w:sz w:val="20"/>
        </w:rPr>
        <w:t>docs/design-requirements.md</w:t>
      </w:r>
      <w:r>
        <w:rPr>
          <w:sz w:val="20"/>
        </w:rPr>
        <w:t xml:space="preserve"> (“Advanced modes — selectable scheduling / paging / refresh”); the family-level split (commodity-legal here vs model-only parked for DDR3/DDR4) is in </w:t>
      </w:r>
      <w:r>
        <w:rPr>
          <w:rStyle w:val="VerbatimChar"/>
          <w:sz w:val="20"/>
        </w:rPr>
        <w:t>projects/components/memory-controllers/ADVANCED_MODES_ROADMAP.md</w:t>
      </w:r>
      <w:r>
        <w:rPr>
          <w:sz w:val="20"/>
        </w:rPr>
        <w:t>. Entry gate (TASKS.md TASK-FEATURES): board reads validated at the bring-up tuple, refresh-collision fix re-soaked on silicon.</w:t>
      </w:r>
    </w:p>
    <w:p>
      <w:pPr>
        <w:pStyle w:val="BodyText"/>
        <w:rPr/>
      </w:pPr>
      <w:r>
        <w:rPr>
          <w:sz w:val="20"/>
        </w:rPr>
        <w:t>Serial pre-silicon implementation order (each step OFF-by-default with its own red-to-green model test):</w:t>
      </w:r>
    </w:p>
    <w:p>
      <w:pPr>
        <w:pStyle w:val="Compact"/>
        <w:numPr>
          <w:ilvl w:val="0"/>
          <w:numId w:val="466"/>
        </w:numPr>
        <w:rPr/>
      </w:pPr>
      <w:r>
        <w:rPr>
          <w:b/>
          <w:bCs/>
        </w:rPr>
        <w:t>Foundation</w:t>
      </w:r>
      <w:r>
        <w:rPr/>
        <w:t xml:space="preserve"> — </w:t>
      </w:r>
      <w:r>
        <w:rPr>
          <w:rStyle w:val="VerbatimChar"/>
        </w:rPr>
        <w:t>SCHED_POLICY</w:t>
      </w:r>
      <w:r>
        <w:rPr/>
        <w:t xml:space="preserve"> / </w:t>
      </w:r>
      <w:r>
        <w:rPr>
          <w:rStyle w:val="VerbatimChar"/>
        </w:rPr>
        <w:t>PAGE_POLICY_CFG</w:t>
      </w:r>
      <w:r>
        <w:rPr/>
        <w:t xml:space="preserve"> / </w:t>
      </w:r>
      <w:r>
        <w:rPr>
          <w:rStyle w:val="VerbatimChar"/>
        </w:rPr>
        <w:t>REFRESH_MODE</w:t>
      </w:r>
      <w:r>
        <w:rPr/>
        <w:t xml:space="preserve"> mode-select CSRs + </w:t>
      </w:r>
      <w:r>
        <w:rPr>
          <w:rStyle w:val="VerbatimChar"/>
        </w:rPr>
        <w:t>*_STATS</w:t>
      </w:r>
      <w:r>
        <w:rPr/>
        <w:t xml:space="preserve"> telemetry + PHY capability straps (no behavior change; defaults bit-identical).</w:t>
      </w:r>
    </w:p>
    <w:p>
      <w:pPr>
        <w:pStyle w:val="Compact"/>
        <w:numPr>
          <w:ilvl w:val="0"/>
          <w:numId w:val="467"/>
        </w:numPr>
        <w:rPr/>
      </w:pPr>
      <w:r>
        <w:rPr>
          <w:b/>
          <w:bCs/>
        </w:rPr>
        <w:t>Scheduling (Axis 1)</w:t>
      </w:r>
      <w:r>
        <w:rPr/>
        <w:t xml:space="preserve"> — </w:t>
      </w:r>
      <w:r>
        <w:rPr>
          <w:rStyle w:val="VerbatimChar"/>
        </w:rPr>
        <w:t>in_order</w:t>
      </w:r>
      <w:r>
        <w:rPr/>
        <w:t xml:space="preserve"> -&gt; </w:t>
      </w:r>
      <w:r>
        <w:rPr>
          <w:rStyle w:val="VerbatimChar"/>
        </w:rPr>
        <w:t>fr_fcfs</w:t>
      </w:r>
      <w:r>
        <w:rPr/>
        <w:t xml:space="preserve"> (confirm current) -&gt; </w:t>
      </w:r>
      <w:r>
        <w:rPr>
          <w:rStyle w:val="VerbatimChar"/>
        </w:rPr>
        <w:t>age_threshold</w:t>
      </w:r>
      <w:r>
        <w:rPr/>
        <w:t xml:space="preserve"> -&gt; </w:t>
      </w:r>
      <w:r>
        <w:rPr>
          <w:rStyle w:val="VerbatimChar"/>
        </w:rPr>
        <w:t>most/fewest_pending</w:t>
      </w:r>
      <w:r>
        <w:rPr/>
        <w:t xml:space="preserve"> -&gt; </w:t>
      </w:r>
      <w:r>
        <w:rPr>
          <w:rStyle w:val="VerbatimChar"/>
        </w:rPr>
        <w:t>ACCESS_PREF</w:t>
      </w:r>
      <w:r>
        <w:rPr/>
        <w:t xml:space="preserve"> -&gt; write-batching -&gt; </w:t>
      </w:r>
      <w:r>
        <w:rPr>
          <w:b/>
          <w:bCs/>
        </w:rPr>
        <w:t>QoS</w:t>
      </w:r>
      <w:r>
        <w:rPr/>
        <w:t xml:space="preserve"> (AxQOS-aware pick, </w:t>
      </w:r>
      <w:r>
        <w:rPr>
          <w:rStyle w:val="VerbatimChar"/>
        </w:rPr>
        <w:t>QOS_EN</w:t>
      </w:r>
      <w:r>
        <w:rPr/>
        <w:t>).</w:t>
      </w:r>
    </w:p>
    <w:p>
      <w:pPr>
        <w:pStyle w:val="Compact"/>
        <w:numPr>
          <w:ilvl w:val="0"/>
          <w:numId w:val="468"/>
        </w:numPr>
        <w:rPr/>
      </w:pPr>
      <w:r>
        <w:rPr>
          <w:b/>
          <w:bCs/>
        </w:rPr>
        <w:t>Paging (Axis 2)</w:t>
      </w:r>
      <w:r>
        <w:rPr/>
        <w:t xml:space="preserve"> — </w:t>
      </w:r>
      <w:r>
        <w:rPr>
          <w:rStyle w:val="VerbatimChar"/>
        </w:rPr>
        <w:t>static_open/close</w:t>
      </w:r>
      <w:r>
        <w:rPr/>
        <w:t xml:space="preserve"> (confirm) -&gt; </w:t>
      </w:r>
      <w:r>
        <w:rPr>
          <w:rStyle w:val="VerbatimChar"/>
        </w:rPr>
        <w:t>fixed_open</w:t>
      </w:r>
      <w:r>
        <w:rPr/>
        <w:t xml:space="preserve"> -&gt; </w:t>
      </w:r>
      <w:r>
        <w:rPr>
          <w:rStyle w:val="VerbatimChar"/>
        </w:rPr>
        <w:t>adapt_time</w:t>
      </w:r>
      <w:r>
        <w:rPr/>
        <w:t xml:space="preserve"> -&gt; </w:t>
      </w:r>
      <w:r>
        <w:rPr>
          <w:rStyle w:val="VerbatimChar"/>
        </w:rPr>
        <w:t>rbl_static</w:t>
      </w:r>
      <w:r>
        <w:rPr/>
        <w:t xml:space="preserve"> -&gt; </w:t>
      </w:r>
      <w:r>
        <w:rPr>
          <w:rStyle w:val="VerbatimChar"/>
        </w:rPr>
        <w:t>rbl_dyn</w:t>
      </w:r>
      <w:r>
        <w:rPr/>
        <w:t xml:space="preserve"> -&gt; </w:t>
      </w:r>
      <w:r>
        <w:rPr>
          <w:rStyle w:val="VerbatimChar"/>
        </w:rPr>
        <w:t>adapt_access</w:t>
      </w:r>
      <w:r>
        <w:rPr/>
        <w:t>.</w:t>
      </w:r>
    </w:p>
    <w:p>
      <w:pPr>
        <w:pStyle w:val="Compact"/>
        <w:numPr>
          <w:ilvl w:val="0"/>
          <w:numId w:val="469"/>
        </w:numPr>
        <w:rPr/>
      </w:pPr>
      <w:r>
        <w:rPr>
          <w:b/>
          <w:bCs/>
        </w:rPr>
        <w:t>Refresh (Axis 3, commodity)</w:t>
      </w:r>
      <w:r>
        <w:rPr/>
        <w:t xml:space="preserve"> — JEDEC pull-in/postpone sweep -&gt; </w:t>
      </w:r>
      <w:r>
        <w:rPr>
          <w:rStyle w:val="VerbatimChar"/>
        </w:rPr>
        <w:t>refpb_rr</w:t>
      </w:r>
      <w:r>
        <w:rPr/>
        <w:t>.</w:t>
      </w:r>
    </w:p>
    <w:p>
      <w:pPr>
        <w:pStyle w:val="FirstParagraph"/>
        <w:spacing w:before="180" w:after="180"/>
        <w:rPr/>
      </w:pPr>
      <w:bookmarkStart w:id="714" w:name="open-issues-and-todos"/>
      <w:bookmarkStart w:id="715" w:name="Xdfb1c7ead62b902699fff05978aed77187510cf"/>
      <w:r>
        <w:rPr>
          <w:sz w:val="20"/>
        </w:rPr>
        <w:t>None of the mode-select CSRs above exist in the RDL yet; open issue 13 (QoS) is subsumed by step 2 of this order.</w:t>
      </w:r>
      <w:bookmarkEnd w:id="714"/>
      <w:bookmarkEnd w:id="715"/>
    </w:p>
    <w:sectPr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DDR2 / LPDDR2 Family Controller Hardware Architecture Specification 0.2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127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127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DDR2 / LPDDR2 Family Controller Hardware Architecture Specification 0.2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127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127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6"/>
    <w:lvlOverride w:ilvl="0">
      <w:startOverride w:val="1"/>
    </w:lvlOverride>
  </w:num>
  <w:num w:numId="132">
    <w:abstractNumId w:val="16"/>
    <w:lvlOverride w:ilvl="0">
      <w:startOverride w:val="1"/>
    </w:lvlOverride>
  </w:num>
  <w:num w:numId="133">
    <w:abstractNumId w:val="16"/>
  </w:num>
  <w:num w:numId="134">
    <w:abstractNumId w:val="16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6"/>
    <w:lvlOverride w:ilvl="0">
      <w:startOverride w:val="1"/>
    </w:lvlOverride>
  </w:num>
  <w:num w:numId="185">
    <w:abstractNumId w:val="16"/>
  </w:num>
  <w:num w:numId="186">
    <w:abstractNumId w:val="16"/>
  </w:num>
  <w:num w:numId="187">
    <w:abstractNumId w:val="16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6"/>
    <w:lvlOverride w:ilvl="0">
      <w:startOverride w:val="1"/>
    </w:lvlOverride>
  </w:num>
  <w:num w:numId="204">
    <w:abstractNumId w:val="16"/>
  </w:num>
  <w:num w:numId="205">
    <w:abstractNumId w:val="16"/>
  </w:num>
  <w:num w:numId="206">
    <w:abstractNumId w:val="16"/>
  </w:num>
  <w:num w:numId="207">
    <w:abstractNumId w:val="16"/>
  </w:num>
  <w:num w:numId="208">
    <w:abstractNumId w:val="1"/>
  </w:num>
  <w:num w:numId="209">
    <w:abstractNumId w:val="1"/>
  </w:num>
  <w:num w:numId="210">
    <w:abstractNumId w:val="16"/>
  </w:num>
  <w:num w:numId="211">
    <w:abstractNumId w:val="16"/>
  </w:num>
  <w:num w:numId="212">
    <w:abstractNumId w:val="16"/>
  </w:num>
  <w:num w:numId="213">
    <w:abstractNumId w:val="16"/>
  </w:num>
  <w:num w:numId="214">
    <w:abstractNumId w:val="16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1"/>
  </w:num>
  <w:num w:numId="220">
    <w:abstractNumId w:val="1"/>
  </w:num>
  <w:num w:numId="221">
    <w:abstractNumId w:val="1"/>
  </w:num>
  <w:num w:numId="222">
    <w:abstractNumId w:val="1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6"/>
    <w:lvlOverride w:ilvl="0">
      <w:startOverride w:val="1"/>
    </w:lvlOverride>
  </w:num>
  <w:num w:numId="228">
    <w:abstractNumId w:val="16"/>
  </w:num>
  <w:num w:numId="229">
    <w:abstractNumId w:val="16"/>
  </w:num>
  <w:num w:numId="230">
    <w:abstractNumId w:val="16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1"/>
  </w:num>
  <w:num w:numId="237">
    <w:abstractNumId w:val="1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1"/>
  </w:num>
  <w:num w:numId="245">
    <w:abstractNumId w:val="1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  <w:num w:numId="274">
    <w:abstractNumId w:val="16"/>
    <w:lvlOverride w:ilvl="0">
      <w:startOverride w:val="1"/>
    </w:lvlOverride>
  </w:num>
  <w:num w:numId="275">
    <w:abstractNumId w:val="16"/>
  </w:num>
  <w:num w:numId="276">
    <w:abstractNumId w:val="16"/>
  </w:num>
  <w:num w:numId="277">
    <w:abstractNumId w:val="16"/>
  </w:num>
  <w:num w:numId="278">
    <w:abstractNumId w:val="1"/>
  </w:num>
  <w:num w:numId="279">
    <w:abstractNumId w:val="1"/>
  </w:num>
  <w:num w:numId="280">
    <w:abstractNumId w:val="1"/>
  </w:num>
  <w:num w:numId="281">
    <w:abstractNumId w:val="1"/>
  </w:num>
  <w:num w:numId="282">
    <w:abstractNumId w:val="1"/>
  </w:num>
  <w:num w:numId="283">
    <w:abstractNumId w:val="1"/>
  </w:num>
  <w:num w:numId="284">
    <w:abstractNumId w:val="1"/>
  </w:num>
  <w:num w:numId="285">
    <w:abstractNumId w:val="1"/>
  </w:num>
  <w:num w:numId="286">
    <w:abstractNumId w:val="1"/>
  </w:num>
  <w:num w:numId="287">
    <w:abstractNumId w:val="1"/>
  </w:num>
  <w:num w:numId="288">
    <w:abstractNumId w:val="1"/>
  </w:num>
  <w:num w:numId="289">
    <w:abstractNumId w:val="16"/>
    <w:lvlOverride w:ilvl="0">
      <w:startOverride w:val="1"/>
    </w:lvlOverride>
  </w:num>
  <w:num w:numId="290">
    <w:abstractNumId w:val="16"/>
  </w:num>
  <w:num w:numId="291">
    <w:abstractNumId w:val="16"/>
  </w:num>
  <w:num w:numId="292">
    <w:abstractNumId w:val="1"/>
  </w:num>
  <w:num w:numId="293">
    <w:abstractNumId w:val="1"/>
  </w:num>
  <w:num w:numId="294">
    <w:abstractNumId w:val="1"/>
  </w:num>
  <w:num w:numId="295">
    <w:abstractNumId w:val="16"/>
    <w:lvlOverride w:ilvl="0">
      <w:startOverride w:val="1"/>
    </w:lvlOverride>
  </w:num>
  <w:num w:numId="296">
    <w:abstractNumId w:val="16"/>
  </w:num>
  <w:num w:numId="297">
    <w:abstractNumId w:val="16"/>
  </w:num>
  <w:num w:numId="298">
    <w:abstractNumId w:val="16"/>
  </w:num>
  <w:num w:numId="299">
    <w:abstractNumId w:val="16"/>
  </w:num>
  <w:num w:numId="300">
    <w:abstractNumId w:val="16"/>
  </w:num>
  <w:num w:numId="301">
    <w:abstractNumId w:val="16"/>
  </w:num>
  <w:num w:numId="302">
    <w:abstractNumId w:val="16"/>
  </w:num>
  <w:num w:numId="303">
    <w:abstractNumId w:val="16"/>
  </w:num>
  <w:num w:numId="304">
    <w:abstractNumId w:val="16"/>
    <w:lvlOverride w:ilvl="0">
      <w:startOverride w:val="1"/>
    </w:lvlOverride>
  </w:num>
  <w:num w:numId="305">
    <w:abstractNumId w:val="16"/>
  </w:num>
  <w:num w:numId="306">
    <w:abstractNumId w:val="16"/>
  </w:num>
  <w:num w:numId="307">
    <w:abstractNumId w:val="16"/>
  </w:num>
  <w:num w:numId="308">
    <w:abstractNumId w:val="16"/>
  </w:num>
  <w:num w:numId="309">
    <w:abstractNumId w:val="1"/>
  </w:num>
  <w:num w:numId="310">
    <w:abstractNumId w:val="1"/>
  </w:num>
  <w:num w:numId="311">
    <w:abstractNumId w:val="1"/>
  </w:num>
  <w:num w:numId="312">
    <w:abstractNumId w:val="1"/>
  </w:num>
  <w:num w:numId="313">
    <w:abstractNumId w:val="1"/>
  </w:num>
  <w:num w:numId="314">
    <w:abstractNumId w:val="1"/>
  </w:num>
  <w:num w:numId="315">
    <w:abstractNumId w:val="1"/>
  </w:num>
  <w:num w:numId="316">
    <w:abstractNumId w:val="1"/>
  </w:num>
  <w:num w:numId="317">
    <w:abstractNumId w:val="1"/>
  </w:num>
  <w:num w:numId="318">
    <w:abstractNumId w:val="1"/>
  </w:num>
  <w:num w:numId="319">
    <w:abstractNumId w:val="1"/>
  </w:num>
  <w:num w:numId="320">
    <w:abstractNumId w:val="1"/>
  </w:num>
  <w:num w:numId="321">
    <w:abstractNumId w:val="1"/>
  </w:num>
  <w:num w:numId="322">
    <w:abstractNumId w:val="1"/>
  </w:num>
  <w:num w:numId="323">
    <w:abstractNumId w:val="1"/>
  </w:num>
  <w:num w:numId="324">
    <w:abstractNumId w:val="1"/>
  </w:num>
  <w:num w:numId="325">
    <w:abstractNumId w:val="1"/>
  </w:num>
  <w:num w:numId="326">
    <w:abstractNumId w:val="1"/>
  </w:num>
  <w:num w:numId="327">
    <w:abstractNumId w:val="1"/>
  </w:num>
  <w:num w:numId="328">
    <w:abstractNumId w:val="1"/>
  </w:num>
  <w:num w:numId="329">
    <w:abstractNumId w:val="1"/>
  </w:num>
  <w:num w:numId="330">
    <w:abstractNumId w:val="1"/>
  </w:num>
  <w:num w:numId="331">
    <w:abstractNumId w:val="1"/>
  </w:num>
  <w:num w:numId="332">
    <w:abstractNumId w:val="1"/>
  </w:num>
  <w:num w:numId="333">
    <w:abstractNumId w:val="1"/>
  </w:num>
  <w:num w:numId="334">
    <w:abstractNumId w:val="1"/>
  </w:num>
  <w:num w:numId="335">
    <w:abstractNumId w:val="1"/>
  </w:num>
  <w:num w:numId="336">
    <w:abstractNumId w:val="1"/>
  </w:num>
  <w:num w:numId="337">
    <w:abstractNumId w:val="1"/>
  </w:num>
  <w:num w:numId="338">
    <w:abstractNumId w:val="1"/>
  </w:num>
  <w:num w:numId="339">
    <w:abstractNumId w:val="1"/>
  </w:num>
  <w:num w:numId="340">
    <w:abstractNumId w:val="1"/>
  </w:num>
  <w:num w:numId="341">
    <w:abstractNumId w:val="1"/>
  </w:num>
  <w:num w:numId="342">
    <w:abstractNumId w:val="1"/>
  </w:num>
  <w:num w:numId="343">
    <w:abstractNumId w:val="1"/>
  </w:num>
  <w:num w:numId="344">
    <w:abstractNumId w:val="1"/>
  </w:num>
  <w:num w:numId="345">
    <w:abstractNumId w:val="1"/>
  </w:num>
  <w:num w:numId="346">
    <w:abstractNumId w:val="1"/>
  </w:num>
  <w:num w:numId="347">
    <w:abstractNumId w:val="1"/>
  </w:num>
  <w:num w:numId="348">
    <w:abstractNumId w:val="1"/>
  </w:num>
  <w:num w:numId="349">
    <w:abstractNumId w:val="1"/>
  </w:num>
  <w:num w:numId="350">
    <w:abstractNumId w:val="16"/>
    <w:lvlOverride w:ilvl="0">
      <w:startOverride w:val="1"/>
    </w:lvlOverride>
  </w:num>
  <w:num w:numId="351">
    <w:abstractNumId w:val="16"/>
  </w:num>
  <w:num w:numId="352">
    <w:abstractNumId w:val="16"/>
  </w:num>
  <w:num w:numId="353">
    <w:abstractNumId w:val="16"/>
  </w:num>
  <w:num w:numId="354">
    <w:abstractNumId w:val="16"/>
  </w:num>
  <w:num w:numId="355">
    <w:abstractNumId w:val="16"/>
  </w:num>
  <w:num w:numId="356">
    <w:abstractNumId w:val="16"/>
  </w:num>
  <w:num w:numId="357">
    <w:abstractNumId w:val="1"/>
  </w:num>
  <w:num w:numId="358">
    <w:abstractNumId w:val="1"/>
  </w:num>
  <w:num w:numId="359">
    <w:abstractNumId w:val="1"/>
  </w:num>
  <w:num w:numId="360">
    <w:abstractNumId w:val="1"/>
  </w:num>
  <w:num w:numId="361">
    <w:abstractNumId w:val="1"/>
  </w:num>
  <w:num w:numId="362">
    <w:abstractNumId w:val="1"/>
  </w:num>
  <w:num w:numId="363">
    <w:abstractNumId w:val="1"/>
  </w:num>
  <w:num w:numId="364">
    <w:abstractNumId w:val="1"/>
  </w:num>
  <w:num w:numId="365">
    <w:abstractNumId w:val="1"/>
  </w:num>
  <w:num w:numId="366">
    <w:abstractNumId w:val="1"/>
  </w:num>
  <w:num w:numId="367">
    <w:abstractNumId w:val="1"/>
  </w:num>
  <w:num w:numId="368">
    <w:abstractNumId w:val="1"/>
  </w:num>
  <w:num w:numId="369">
    <w:abstractNumId w:val="1"/>
  </w:num>
  <w:num w:numId="370">
    <w:abstractNumId w:val="1"/>
  </w:num>
  <w:num w:numId="371">
    <w:abstractNumId w:val="1"/>
  </w:num>
  <w:num w:numId="372">
    <w:abstractNumId w:val="1"/>
  </w:num>
  <w:num w:numId="373">
    <w:abstractNumId w:val="1"/>
  </w:num>
  <w:num w:numId="374">
    <w:abstractNumId w:val="1"/>
  </w:num>
  <w:num w:numId="375">
    <w:abstractNumId w:val="1"/>
  </w:num>
  <w:num w:numId="376">
    <w:abstractNumId w:val="1"/>
  </w:num>
  <w:num w:numId="377">
    <w:abstractNumId w:val="1"/>
  </w:num>
  <w:num w:numId="378">
    <w:abstractNumId w:val="1"/>
  </w:num>
  <w:num w:numId="379">
    <w:abstractNumId w:val="1"/>
  </w:num>
  <w:num w:numId="380">
    <w:abstractNumId w:val="1"/>
  </w:num>
  <w:num w:numId="381">
    <w:abstractNumId w:val="1"/>
  </w:num>
  <w:num w:numId="382">
    <w:abstractNumId w:val="1"/>
  </w:num>
  <w:num w:numId="383">
    <w:abstractNumId w:val="1"/>
  </w:num>
  <w:num w:numId="384">
    <w:abstractNumId w:val="1"/>
  </w:num>
  <w:num w:numId="385">
    <w:abstractNumId w:val="1"/>
  </w:num>
  <w:num w:numId="386">
    <w:abstractNumId w:val="1"/>
  </w:num>
  <w:num w:numId="387">
    <w:abstractNumId w:val="1"/>
  </w:num>
  <w:num w:numId="388">
    <w:abstractNumId w:val="16"/>
    <w:lvlOverride w:ilvl="0">
      <w:startOverride w:val="1"/>
    </w:lvlOverride>
  </w:num>
  <w:num w:numId="389">
    <w:abstractNumId w:val="16"/>
  </w:num>
  <w:num w:numId="390">
    <w:abstractNumId w:val="16"/>
  </w:num>
  <w:num w:numId="391">
    <w:abstractNumId w:val="1"/>
  </w:num>
  <w:num w:numId="392">
    <w:abstractNumId w:val="1"/>
  </w:num>
  <w:num w:numId="393">
    <w:abstractNumId w:val="1"/>
  </w:num>
  <w:num w:numId="394">
    <w:abstractNumId w:val="1"/>
  </w:num>
  <w:num w:numId="395">
    <w:abstractNumId w:val="1"/>
  </w:num>
  <w:num w:numId="396">
    <w:abstractNumId w:val="1"/>
  </w:num>
  <w:num w:numId="397">
    <w:abstractNumId w:val="1"/>
  </w:num>
  <w:num w:numId="398">
    <w:abstractNumId w:val="1"/>
  </w:num>
  <w:num w:numId="399">
    <w:abstractNumId w:val="1"/>
  </w:num>
  <w:num w:numId="400">
    <w:abstractNumId w:val="1"/>
  </w:num>
  <w:num w:numId="401">
    <w:abstractNumId w:val="1"/>
  </w:num>
  <w:num w:numId="402">
    <w:abstractNumId w:val="1"/>
  </w:num>
  <w:num w:numId="403">
    <w:abstractNumId w:val="1"/>
  </w:num>
  <w:num w:numId="404">
    <w:abstractNumId w:val="1"/>
  </w:num>
  <w:num w:numId="405">
    <w:abstractNumId w:val="1"/>
  </w:num>
  <w:num w:numId="406">
    <w:abstractNumId w:val="1"/>
  </w:num>
  <w:num w:numId="407">
    <w:abstractNumId w:val="1"/>
  </w:num>
  <w:num w:numId="408">
    <w:abstractNumId w:val="1"/>
  </w:num>
  <w:num w:numId="409">
    <w:abstractNumId w:val="1"/>
  </w:num>
  <w:num w:numId="410">
    <w:abstractNumId w:val="1"/>
  </w:num>
  <w:num w:numId="411">
    <w:abstractNumId w:val="1"/>
  </w:num>
  <w:num w:numId="412">
    <w:abstractNumId w:val="1"/>
  </w:num>
  <w:num w:numId="413">
    <w:abstractNumId w:val="1"/>
  </w:num>
  <w:num w:numId="414">
    <w:abstractNumId w:val="1"/>
  </w:num>
  <w:num w:numId="415">
    <w:abstractNumId w:val="1"/>
  </w:num>
  <w:num w:numId="416">
    <w:abstractNumId w:val="1"/>
  </w:num>
  <w:num w:numId="417">
    <w:abstractNumId w:val="16"/>
    <w:lvlOverride w:ilvl="0">
      <w:startOverride w:val="1"/>
    </w:lvlOverride>
  </w:num>
  <w:num w:numId="418">
    <w:abstractNumId w:val="16"/>
  </w:num>
  <w:num w:numId="419">
    <w:abstractNumId w:val="16"/>
  </w:num>
  <w:num w:numId="420">
    <w:abstractNumId w:val="16"/>
  </w:num>
  <w:num w:numId="421">
    <w:abstractNumId w:val="16"/>
  </w:num>
  <w:num w:numId="422">
    <w:abstractNumId w:val="16"/>
  </w:num>
  <w:num w:numId="423">
    <w:abstractNumId w:val="16"/>
    <w:lvlOverride w:ilvl="0">
      <w:startOverride w:val="1"/>
    </w:lvlOverride>
  </w:num>
  <w:num w:numId="424">
    <w:abstractNumId w:val="16"/>
  </w:num>
  <w:num w:numId="425">
    <w:abstractNumId w:val="16"/>
  </w:num>
  <w:num w:numId="426">
    <w:abstractNumId w:val="16"/>
  </w:num>
  <w:num w:numId="427">
    <w:abstractNumId w:val="16"/>
  </w:num>
  <w:num w:numId="428">
    <w:abstractNumId w:val="16"/>
  </w:num>
  <w:num w:numId="429">
    <w:abstractNumId w:val="1"/>
  </w:num>
  <w:num w:numId="430">
    <w:abstractNumId w:val="1"/>
  </w:num>
  <w:num w:numId="431">
    <w:abstractNumId w:val="1"/>
  </w:num>
  <w:num w:numId="432">
    <w:abstractNumId w:val="1"/>
  </w:num>
  <w:num w:numId="433">
    <w:abstractNumId w:val="1"/>
  </w:num>
  <w:num w:numId="434">
    <w:abstractNumId w:val="1"/>
  </w:num>
  <w:num w:numId="435">
    <w:abstractNumId w:val="1"/>
  </w:num>
  <w:num w:numId="436">
    <w:abstractNumId w:val="1"/>
  </w:num>
  <w:num w:numId="437">
    <w:abstractNumId w:val="1"/>
  </w:num>
  <w:num w:numId="438">
    <w:abstractNumId w:val="1"/>
  </w:num>
  <w:num w:numId="439">
    <w:abstractNumId w:val="1"/>
  </w:num>
  <w:num w:numId="440">
    <w:abstractNumId w:val="1"/>
  </w:num>
  <w:num w:numId="441">
    <w:abstractNumId w:val="1"/>
  </w:num>
  <w:num w:numId="442">
    <w:abstractNumId w:val="1"/>
  </w:num>
  <w:num w:numId="443">
    <w:abstractNumId w:val="1"/>
  </w:num>
  <w:num w:numId="444">
    <w:abstractNumId w:val="1"/>
  </w:num>
  <w:num w:numId="445">
    <w:abstractNumId w:val="1"/>
  </w:num>
  <w:num w:numId="446">
    <w:abstractNumId w:val="1"/>
  </w:num>
  <w:num w:numId="447">
    <w:abstractNumId w:val="1"/>
  </w:num>
  <w:num w:numId="448">
    <w:abstractNumId w:val="1"/>
  </w:num>
  <w:num w:numId="449">
    <w:abstractNumId w:val="1"/>
  </w:num>
  <w:num w:numId="450">
    <w:abstractNumId w:val="1"/>
  </w:num>
  <w:num w:numId="451">
    <w:abstractNumId w:val="1"/>
  </w:num>
  <w:num w:numId="452">
    <w:abstractNumId w:val="1"/>
  </w:num>
  <w:num w:numId="453">
    <w:abstractNumId w:val="1"/>
  </w:num>
  <w:num w:numId="454">
    <w:abstractNumId w:val="1"/>
  </w:num>
  <w:num w:numId="455">
    <w:abstractNumId w:val="1"/>
  </w:num>
  <w:num w:numId="456">
    <w:abstractNumId w:val="1"/>
  </w:num>
  <w:num w:numId="457">
    <w:abstractNumId w:val="1"/>
  </w:num>
  <w:num w:numId="458">
    <w:abstractNumId w:val="1"/>
  </w:num>
  <w:num w:numId="459">
    <w:abstractNumId w:val="1"/>
  </w:num>
  <w:num w:numId="460">
    <w:abstractNumId w:val="1"/>
  </w:num>
  <w:num w:numId="461">
    <w:abstractNumId w:val="1"/>
  </w:num>
  <w:num w:numId="462">
    <w:abstractNumId w:val="1"/>
  </w:num>
  <w:num w:numId="463">
    <w:abstractNumId w:val="1"/>
  </w:num>
  <w:num w:numId="464">
    <w:abstractNumId w:val="1"/>
  </w:num>
  <w:num w:numId="465">
    <w:abstractNumId w:val="1"/>
  </w:num>
  <w:num w:numId="466">
    <w:abstractNumId w:val="16"/>
    <w:lvlOverride w:ilvl="0">
      <w:startOverride w:val="1"/>
    </w:lvlOverride>
  </w:num>
  <w:num w:numId="467">
    <w:abstractNumId w:val="16"/>
  </w:num>
  <w:num w:numId="468">
    <w:abstractNumId w:val="16"/>
  </w:num>
  <w:num w:numId="469">
    <w:abstractNumId w:val="1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mermaid/01_block_diagram.mmd" TargetMode="External"/><Relationship Id="rId5" Type="http://schemas.openxmlformats.org/officeDocument/2006/relationships/hyperlink" Target="05_fub_breakdown.md" TargetMode="External"/><Relationship Id="rId6" Type="http://schemas.openxmlformats.org/officeDocument/2006/relationships/hyperlink" Target="../ch03_architecture/" TargetMode="External"/><Relationship Id="rId7" Type="http://schemas.openxmlformats.org/officeDocument/2006/relationships/image" Target="media/image3.png"/><Relationship Id="rId8" Type="http://schemas.openxmlformats.org/officeDocument/2006/relationships/hyperlink" Target="../assets/mermaid/02_module_hierarchy.mmd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114</Pages>
  <Words>25209</Words>
  <Characters>148145</Characters>
  <CharactersWithSpaces>171295</CharactersWithSpaces>
  <Paragraphs>3412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2026-08-15T00:36:41Z</dcterms:created>
  <dc:creator/>
  <dc:description/>
  <dc:language>en-US</dc:language>
  <cp:lastModifiedBy/>
  <dcterms:modified xsi:type="dcterms:W3CDTF">2026-08-14T17:36:46Z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