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media/image4.svg" ContentType="image/sv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keepNext w:val="true"/>
        <w:spacing w:before="800" w:after="800"/>
        <w:jc w:val="center"/>
        <w:rPr/>
      </w:pPr>
      <w:r>
        <w:rPr/>
        <w:drawing>
          <wp:inline distT="0" distB="0" distL="0" distR="0">
            <wp:extent cx="2286000" cy="2286000"/>
            <wp:effectExtent l="0" t="0" r="0" b="0"/>
            <wp:docPr id="1" name="Picture 4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48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keepNext w:val="true"/>
        <w:jc w:val="center"/>
        <w:rPr/>
      </w:pPr>
      <w:r>
        <w:rPr>
          <w:rFonts w:ascii="Calibri" w:hAnsi="Calibri"/>
          <w:b/>
          <w:color w:val="000000"/>
          <w:sz w:val="40"/>
        </w:rPr>
        <w:t>RTL Design Sherpa</w:t>
      </w:r>
    </w:p>
    <w:p>
      <w:pPr>
        <w:pStyle w:val="Normal"/>
        <w:keepNext w:val="true"/>
        <w:spacing w:before="400" w:after="200"/>
        <w:jc w:val="center"/>
        <w:rPr/>
      </w:pPr>
      <w:r>
        <w:rPr>
          <w:rFonts w:ascii="Calibri" w:hAnsi="Calibri"/>
          <w:b/>
          <w:color w:val="000000"/>
          <w:sz w:val="20"/>
        </w:rPr>
        <w:t>DDR2/LPDDR2 Characterization Nexys A7 Project Guide 0.90</w:t>
      </w:r>
    </w:p>
    <w:p>
      <w:pPr>
        <w:pStyle w:val="Normal"/>
        <w:keepNext w:val="true"/>
        <w:spacing w:before="400" w:after="200"/>
        <w:jc w:val="center"/>
        <w:rPr/>
      </w:pPr>
      <w:r>
        <w:rPr>
          <w:rFonts w:ascii="Calibri" w:hAnsi="Calibri"/>
          <w:b/>
          <w:color w:val="000000"/>
          <w:sz w:val="20"/>
        </w:rPr>
        <w:t>July 2026</w:t>
      </w:r>
    </w:p>
    <w:p>
      <w:pPr>
        <w:pStyle w:val="Normal"/>
        <w:rPr/>
      </w:pPr>
      <w:r>
        <w:rPr/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rPr/>
          </w:pPr>
          <w:r>
            <w:br w:type="page"/>
          </w:r>
          <w:r>
            <w:rPr/>
            <w:t>Table of Contents</w:t>
          </w:r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r>
            <w:fldChar w:fldCharType="begin"/>
          </w:r>
          <w:r>
            <w:rPr>
              <w:webHidden/>
              <w:rStyle w:val="IndexLink"/>
            </w:rPr>
            <w:instrText xml:space="preserve"> TOC \z \o "1-3" \u \h</w:instrText>
          </w:r>
          <w:r>
            <w:rPr>
              <w:webHidden/>
              <w:rStyle w:val="IndexLink"/>
            </w:rPr>
            <w:fldChar w:fldCharType="separate"/>
          </w:r>
          <w:hyperlink w:anchor="__RefHeading___Toc5112_3428382280">
            <w:r>
              <w:rPr>
                <w:webHidden/>
                <w:rStyle w:val="IndexLink"/>
              </w:rPr>
              <w:t>1 Document Information</w:t>
              <w:tab/>
              <w:t>7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5114_3428382280">
            <w:r>
              <w:rPr>
                <w:webHidden/>
                <w:rStyle w:val="IndexLink"/>
              </w:rPr>
              <w:t>1.1 References</w:t>
              <w:tab/>
              <w:t>7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5116_3428382280">
            <w:r>
              <w:rPr>
                <w:webHidden/>
                <w:rStyle w:val="IndexLink"/>
              </w:rPr>
              <w:t>1.2 Terminology</w:t>
              <w:tab/>
              <w:t>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5118_3428382280">
            <w:r>
              <w:rPr>
                <w:webHidden/>
                <w:rStyle w:val="IndexLink"/>
              </w:rPr>
              <w:t>1.3 Revision History</w:t>
              <w:tab/>
              <w:t>8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5120_3428382280">
            <w:r>
              <w:rPr>
                <w:webHidden/>
                <w:rStyle w:val="IndexLink"/>
              </w:rPr>
              <w:t>2 Overview</w:t>
              <w:tab/>
              <w:t>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5122_3428382280">
            <w:r>
              <w:rPr>
                <w:webHidden/>
                <w:rStyle w:val="IndexLink"/>
              </w:rPr>
              <w:t>2.1 What it characterizes</w:t>
              <w:tab/>
              <w:t>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5124_3428382280">
            <w:r>
              <w:rPr>
                <w:webHidden/>
                <w:rStyle w:val="IndexLink"/>
              </w:rPr>
              <w:t>2.2 The three flows</w:t>
              <w:tab/>
              <w:t>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5126_3428382280">
            <w:r>
              <w:rPr>
                <w:webHidden/>
                <w:rStyle w:val="IndexLink"/>
              </w:rPr>
              <w:t>2.3 Board and tools</w:t>
              <w:tab/>
              <w:t>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5128_3428382280">
            <w:r>
              <w:rPr>
                <w:webHidden/>
                <w:rStyle w:val="IndexLink"/>
              </w:rPr>
              <w:t>2.4 Workload families</w:t>
              <w:tab/>
              <w:t>10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5130_3428382280">
            <w:r>
              <w:rPr>
                <w:webHidden/>
                <w:rStyle w:val="IndexLink"/>
              </w:rPr>
              <w:t>3 How It Works</w:t>
              <w:tab/>
              <w:t>10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5132_3428382280">
            <w:r>
              <w:rPr>
                <w:webHidden/>
                <w:rStyle w:val="IndexLink"/>
              </w:rPr>
              <w:t>3.1 The transport spine</w:t>
              <w:tab/>
              <w:t>10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5134_3428382280">
            <w:r>
              <w:rPr>
                <w:webHidden/>
                <w:rStyle w:val="IndexLink"/>
              </w:rPr>
              <w:t>3.1.1 Figure 2.1: DDR2 Characterization Harness Spine</w:t>
              <w:tab/>
              <w:t>11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5136_3428382280">
            <w:r>
              <w:rPr>
                <w:webHidden/>
                <w:rStyle w:val="IndexLink"/>
              </w:rPr>
              <w:t>3.2 The 1→4 AXIL bridge</w:t>
              <w:tab/>
              <w:t>11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5138_3428382280">
            <w:r>
              <w:rPr>
                <w:webHidden/>
                <w:rStyle w:val="IndexLink"/>
              </w:rPr>
              <w:t>3.3 Key RTL blocks</w:t>
              <w:tab/>
              <w:t>11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5140_3428382280">
            <w:r>
              <w:rPr>
                <w:webHidden/>
                <w:rStyle w:val="IndexLink"/>
              </w:rPr>
              <w:t>3.4 The characterization engines</w:t>
              <w:tab/>
              <w:t>12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5142_3428382280">
            <w:r>
              <w:rPr>
                <w:webHidden/>
                <w:rStyle w:val="IndexLink"/>
              </w:rPr>
              <w:t>3.5 The controller, DFI, and PHY (black boxes)</w:t>
              <w:tab/>
              <w:t>12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5144_3428382280">
            <w:r>
              <w:rPr>
                <w:webHidden/>
                <w:rStyle w:val="IndexLink"/>
              </w:rPr>
              <w:t>4 Build and Run</w:t>
              <w:tab/>
              <w:t>13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5146_3428382280">
            <w:r>
              <w:rPr>
                <w:webHidden/>
                <w:rStyle w:val="IndexLink"/>
              </w:rPr>
              <w:t>4.1 flows-ours-uart make targets</w:t>
              <w:tab/>
              <w:t>13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5148_3428382280">
            <w:r>
              <w:rPr>
                <w:webHidden/>
                <w:rStyle w:val="IndexLink"/>
              </w:rPr>
              <w:t>4.2 The host programs (flows-ours-uart/host/)</w:t>
              <w:tab/>
              <w:t>14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5150_3428382280">
            <w:r>
              <w:rPr>
                <w:webHidden/>
                <w:rStyle w:val="IndexLink"/>
              </w:rPr>
              <w:t>4.3 Typical bring-up sequence</w:t>
              <w:tab/>
              <w:t>15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5152_3428382280">
            <w:r>
              <w:rPr>
                <w:webHidden/>
                <w:rStyle w:val="IndexLink"/>
              </w:rPr>
              <w:t>5 Harness CSR Configuration</w:t>
              <w:tab/>
              <w:t>15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5154_3428382280">
            <w:r>
              <w:rPr>
                <w:webHidden/>
                <w:rStyle w:val="IndexLink"/>
              </w:rPr>
              <w:t>5.1 Bridge address map</w:t>
              <w:tab/>
              <w:t>15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5156_3428382280">
            <w:r>
              <w:rPr>
                <w:webHidden/>
                <w:rStyle w:val="IndexLink"/>
              </w:rPr>
              <w:t>5.2 By-name access (RDL → regmap)</w:t>
              <w:tab/>
              <w:t>15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5158_3428382280">
            <w:r>
              <w:rPr>
                <w:webHidden/>
                <w:rStyle w:val="IndexLink"/>
              </w:rPr>
              <w:t>5.2.1 Waveform 4.1: Engine Kick and Poll</w:t>
              <w:tab/>
              <w:t>16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5160_3428382280">
            <w:r>
              <w:rPr>
                <w:webHidden/>
                <w:rStyle w:val="IndexLink"/>
              </w:rPr>
              <w:t>5.3 Control / status (offsets relative to HARNESS_CSR_BASE)</w:t>
              <w:tab/>
              <w:t>16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5162_3428382280">
            <w:r>
              <w:rPr>
                <w:webHidden/>
                <w:rStyle w:val="IndexLink"/>
              </w:rPr>
              <w:t>5.4 Timer</w:t>
              <w:tab/>
              <w:t>18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5164_3428382280">
            <w:r>
              <w:rPr>
                <w:webHidden/>
                <w:rStyle w:val="IndexLink"/>
              </w:rPr>
              <w:t>5.5 Runtime controller cfg + DFI tuning</w:t>
              <w:tab/>
              <w:t>18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5166_3428382280">
            <w:r>
              <w:rPr>
                <w:webHidden/>
                <w:rStyle w:val="IndexLink"/>
              </w:rPr>
              <w:t>5.6 a7ddrphy calibration passthrough (hardware only)</w:t>
              <w:tab/>
              <w:t>19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5168_3428382280">
            <w:r>
              <w:rPr>
                <w:webHidden/>
                <w:rStyle w:val="IndexLink"/>
              </w:rPr>
              <w:t>5.7 Engine config (WR 0x100–0x128, RD 0x180–0x1A8)</w:t>
              <w:tab/>
              <w:t>19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5170_3428382280">
            <w:r>
              <w:rPr>
                <w:webHidden/>
                <w:rStyle w:val="IndexLink"/>
              </w:rPr>
              <w:t>5.8 Perf observability (0x1C0–0x1E8)</w:t>
              <w:tab/>
              <w:t>20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5172_3428382280">
            <w:r>
              <w:rPr>
                <w:webHidden/>
                <w:rStyle w:val="IndexLink"/>
              </w:rPr>
              <w:t>6 Simulation / Silicon Equivalence</w:t>
              <w:tab/>
              <w:t>21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5174_3428382280">
            <w:r>
              <w:rPr>
                <w:webHidden/>
                <w:rStyle w:val="IndexLink"/>
              </w:rPr>
              <w:t>6.1 Testbenches</w:t>
              <w:tab/>
              <w:t>21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5176_3428382280">
            <w:r>
              <w:rPr>
                <w:webHidden/>
                <w:rStyle w:val="IndexLink"/>
              </w:rPr>
              <w:t>6.2 How the same program runs in sim</w:t>
              <w:tab/>
              <w:t>21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5178_3428382280">
            <w:r>
              <w:rPr>
                <w:webHidden/>
                <w:rStyle w:val="IndexLink"/>
              </w:rPr>
              <w:t>6.3 Match the board’s exact DFI config</w:t>
              <w:tab/>
              <w:t>22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5180_3428382280">
            <w:r>
              <w:rPr>
                <w:webHidden/>
                <w:rStyle w:val="IndexLink"/>
              </w:rPr>
              <w:t>6.4 What the sim can and cannot reproduce</w:t>
              <w:tab/>
              <w:t>22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5182_3428382280">
            <w:r>
              <w:rPr>
                <w:webHidden/>
                <w:rStyle w:val="IndexLink"/>
              </w:rPr>
              <w:t>7 Troubleshooting</w:t>
              <w:tab/>
              <w:t>22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5184_3428382280">
            <w:r>
              <w:rPr>
                <w:webHidden/>
                <w:rStyle w:val="IndexLink"/>
              </w:rPr>
              <w:t>7.1 Current board state</w:t>
              <w:tab/>
              <w:t>22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5186_3428382280">
            <w:r>
              <w:rPr>
                <w:webHidden/>
                <w:rStyle w:val="IndexLink"/>
              </w:rPr>
              <w:t>7.2 Sticky errors look like a wedge</w:t>
              <w:tab/>
              <w:t>22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5188_3428382280">
            <w:r>
              <w:rPr>
                <w:webHidden/>
                <w:rStyle w:val="IndexLink"/>
              </w:rPr>
              <w:t>7.3 Known bugs / bounds</w:t>
              <w:tab/>
              <w:t>23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5190_3428382280">
            <w:r>
              <w:rPr>
                <w:webHidden/>
                <w:rStyle w:val="IndexLink"/>
              </w:rPr>
              <w:t>7.4 Cannot find the board</w:t>
              <w:tab/>
              <w:t>23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5192_3428382280">
            <w:r>
              <w:rPr>
                <w:webHidden/>
                <w:rStyle w:val="IndexLink"/>
              </w:rPr>
              <w:t>7.5 a7ddrphy is not simulatable</w:t>
              <w:tab/>
              <w:t>23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5194_3428382280">
            <w:r>
              <w:rPr>
                <w:webHidden/>
                <w:rStyle w:val="IndexLink"/>
              </w:rPr>
              <w:t>7.6 debug_sram trace ring is disabled on this build</w:t>
              <w:tab/>
              <w:t>24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5196_3428382280">
            <w:r>
              <w:rPr>
                <w:webHidden/>
                <w:rStyle w:val="IndexLink"/>
              </w:rPr>
              <w:t>7.7 LiteDRAM baseline flow</w:t>
              <w:tab/>
              <w:t>24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240"/>
        <w:rPr/>
      </w:pPr>
      <w:r>
        <w:rPr>
          <w:rFonts w:ascii="Calibri Light" w:hAnsi="Calibri Light"/>
          <w:b w:val="0"/>
          <w:color w:val="2E74B5"/>
          <w:sz w:val="32"/>
        </w:rPr>
        <w:t>List of Figures</w:t>
      </w:r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Fig_1_DDR2_Characterizatio">
        <w:r>
          <w:rPr>
            <w:rStyle w:val="ListLabel1"/>
            <w:color w:val="000000"/>
            <w:sz w:val="24"/>
          </w:rPr>
          <w:t>Figure 2.1: DDR2 Characterization Harness Spine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_Fig_1_DDR2_Characterizatio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11</w:t>
        </w:r>
        <w:r>
          <w:rPr>
            <w:rStyle w:val="ListLabel1"/>
          </w:rPr>
          <w:fldChar w:fldCharType="end"/>
        </w:r>
      </w:hyperlink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240"/>
        <w:rPr/>
      </w:pPr>
      <w:r>
        <w:rPr>
          <w:rFonts w:ascii="Calibri Light" w:hAnsi="Calibri Light"/>
          <w:b w:val="0"/>
          <w:color w:val="2E74B5"/>
          <w:sz w:val="32"/>
        </w:rPr>
        <w:t>List of Tables</w:t>
      </w:r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1_Reference_documents">
        <w:r>
          <w:rPr>
            <w:rStyle w:val="ListLabel1"/>
            <w:color w:val="000000"/>
            <w:sz w:val="24"/>
          </w:rPr>
          <w:t>Table 1: Reference documents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_Tab_1_Reference_documents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7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2_Revision_history">
        <w:r>
          <w:rPr>
            <w:rStyle w:val="ListLabel1"/>
            <w:color w:val="000000"/>
            <w:sz w:val="24"/>
          </w:rPr>
          <w:t>Table 2: Revision history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_Tab_2_Revision_history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8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3_The_characterization">
        <w:r>
          <w:rPr>
            <w:rStyle w:val="ListLabel1"/>
            <w:color w:val="000000"/>
            <w:sz w:val="24"/>
          </w:rPr>
          <w:t>Table 3: The characterization flows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_Tab_3_The_characterization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9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4_Board_and_tool_requi">
        <w:r>
          <w:rPr>
            <w:rStyle w:val="ListLabel1"/>
            <w:color w:val="000000"/>
            <w:sz w:val="24"/>
          </w:rPr>
          <w:t>Table 4: Board and tool requirements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_Tab_4_Board_and_tool_requi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9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5_Access_pattern_famil">
        <w:r>
          <w:rPr>
            <w:rStyle w:val="ListLabel1"/>
            <w:color w:val="000000"/>
            <w:sz w:val="24"/>
          </w:rPr>
          <w:t>Table 5: Access-pattern families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_Tab_5_Access_pattern_famil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10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6_Key_RTL_blocks">
        <w:r>
          <w:rPr>
            <w:rStyle w:val="ListLabel1"/>
            <w:color w:val="000000"/>
            <w:sz w:val="24"/>
          </w:rPr>
          <w:t>Table 6: Key RTL blocks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_Tab_6_Key_RTL_blocks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11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7_flows_ours_uart_make">
        <w:r>
          <w:rPr>
            <w:rStyle w:val="ListLabel1"/>
            <w:color w:val="000000"/>
            <w:sz w:val="24"/>
          </w:rPr>
          <w:t>Table 7: flows-ours-uart make targets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_Tab_7_flows_ours_uart_make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13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8_Bridge_slave_address">
        <w:r>
          <w:rPr>
            <w:rStyle w:val="ListLabel1"/>
            <w:color w:val="000000"/>
            <w:sz w:val="24"/>
          </w:rPr>
          <w:t>Table 8: Bridge slave address map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_Tab_8_Bridge_slave_address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15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9_Control___status_reg">
        <w:r>
          <w:rPr>
            <w:rStyle w:val="ListLabel1"/>
            <w:color w:val="000000"/>
            <w:sz w:val="24"/>
          </w:rPr>
          <w:t>Table 9: Control / status registers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_Tab_9_Control___status_reg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16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10_Characterization_tim">
        <w:r>
          <w:rPr>
            <w:rStyle w:val="ListLabel1"/>
            <w:color w:val="000000"/>
            <w:sz w:val="24"/>
          </w:rPr>
          <w:t>Table 10: Characterization timer registers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_Tab_10_Characterization_tim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18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11_Runtime_controller_c">
        <w:r>
          <w:rPr>
            <w:rStyle w:val="ListLabel1"/>
            <w:color w:val="000000"/>
            <w:sz w:val="24"/>
          </w:rPr>
          <w:t>Table 11: Runtime controller config and live DFI tuning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_Tab_11_Runtime_controller_c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18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12_a7ddrphy_calibration">
        <w:r>
          <w:rPr>
            <w:rStyle w:val="ListLabel1"/>
            <w:color w:val="000000"/>
            <w:sz w:val="24"/>
          </w:rPr>
          <w:t>Table 12: a7ddrphy calibration passthrough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_Tab_12_a7ddrphy_calibration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19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13_Write_engine_config_">
        <w:r>
          <w:rPr>
            <w:rStyle w:val="ListLabel1"/>
            <w:color w:val="000000"/>
            <w:sz w:val="24"/>
          </w:rPr>
          <w:t>Table 13: Write-engine config (read engine identical at +0x80)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_Tab_13_Write_engine_config_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19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14_Perf_observability__">
        <w:r>
          <w:rPr>
            <w:rStyle w:val="ListLabel1"/>
            <w:color w:val="000000"/>
            <w:sz w:val="24"/>
          </w:rPr>
          <w:t>Table 14: Perf observability (bin b covers [2^b, 2^(b+1)) cycles)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_Tab_14_Perf_observability__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20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15_Simulation_testbench">
        <w:r>
          <w:rPr>
            <w:rStyle w:val="ListLabel1"/>
            <w:color w:val="000000"/>
            <w:sz w:val="24"/>
          </w:rPr>
          <w:t>Table 15: Simulation testbenches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_Tab_15_Simulation_testbench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21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16_Known_issues_and_bou">
        <w:r>
          <w:rPr>
            <w:rStyle w:val="ListLabel1"/>
            <w:color w:val="000000"/>
            <w:sz w:val="24"/>
          </w:rPr>
          <w:t>Table 16: Known issues and bounds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_Tab_16_Known_issues_and_bou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23</w:t>
        </w:r>
        <w:r>
          <w:rPr>
            <w:rStyle w:val="ListLabel1"/>
          </w:rPr>
          <w:fldChar w:fldCharType="end"/>
        </w:r>
      </w:hyperlink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240"/>
        <w:rPr/>
      </w:pPr>
      <w:r>
        <w:rPr>
          <w:rFonts w:ascii="Calibri Light" w:hAnsi="Calibri Light"/>
          <w:b w:val="0"/>
          <w:color w:val="2E74B5"/>
          <w:sz w:val="32"/>
        </w:rPr>
        <w:t>List of Waveforms</w:t>
      </w:r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Wave_4_1_Engine_Kick_and_Poll">
        <w:r>
          <w:rPr>
            <w:rStyle w:val="ListLabel1"/>
            <w:color w:val="000000"/>
            <w:sz w:val="24"/>
          </w:rPr>
          <w:t>Waveform 4.1: Engine Kick and Poll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_Wave_4_1_Engine_Kick_and_Poll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16</w:t>
        </w:r>
        <w:r>
          <w:rPr>
            <w:rStyle w:val="ListLabel1"/>
          </w:rPr>
          <w:fldChar w:fldCharType="end"/>
        </w:r>
      </w:hyperlink>
    </w:p>
    <w:p>
      <w:pPr>
        <w:pStyle w:val="Normal"/>
        <w:rPr/>
      </w:pPr>
      <w:r>
        <w:rPr/>
      </w:r>
      <w:r>
        <w:br w:type="page"/>
      </w:r>
    </w:p>
    <w:p>
      <w:pPr>
        <w:pStyle w:val="FirstParagraph"/>
        <w:spacing w:before="0" w:after="180"/>
        <w:rPr/>
      </w:pPr>
      <w:r>
        <w:rPr>
          <w:sz w:val="20"/>
        </w:rPr>
        <w:t xml:space="preserve">  </w:t>
      </w:r>
    </w:p>
    <w:p>
      <w:pPr>
        <w:pStyle w:val="BodyText"/>
        <w:rPr/>
      </w:pPr>
      <w:r>
        <w:rPr>
          <w:sz w:val="20"/>
        </w:rPr>
        <w:t xml:space="preserve">RTL Design Sherpa · Learning Hardware Design Through Practice  GitHub · Documentation Index · MIT License 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shd w:val="clear" w:color="auto" w:fill="404040"/>
        <w:spacing w:before="360" w:after="120"/>
        <w:rPr/>
      </w:pPr>
      <w:bookmarkStart w:id="0" w:name="__RefHeading___Toc5112_3428382280"/>
      <w:bookmarkEnd w:id="0"/>
      <w:r>
        <w:rPr>
          <w:rStyle w:val="SectionNumber"/>
          <w:b/>
          <w:color w:val="FFFFFF"/>
          <w:sz w:val="32"/>
        </w:rPr>
        <w:t>1</w:t>
      </w:r>
      <w:r>
        <w:rPr>
          <w:b/>
          <w:color w:val="FFFFFF"/>
          <w:sz w:val="32"/>
        </w:rPr>
        <w:tab/>
        <w:t>Document Information</w:t>
      </w:r>
    </w:p>
    <w:p>
      <w:pPr>
        <w:pStyle w:val="FirstParagraph"/>
        <w:rPr/>
      </w:pPr>
      <w:r>
        <w:rPr>
          <w:sz w:val="20"/>
        </w:rPr>
        <w:t xml:space="preserve">This is the operator / developer guide for the Nexys A7 </w:t>
      </w:r>
      <w:r>
        <w:rPr>
          <w:b/>
          <w:bCs/>
          <w:sz w:val="20"/>
        </w:rPr>
        <w:t>DDR2/LPDDR2 Characterization</w:t>
      </w:r>
      <w:r>
        <w:rPr>
          <w:sz w:val="20"/>
        </w:rPr>
        <w:t xml:space="preserve"> project (</w:t>
      </w:r>
      <w:r>
        <w:rPr>
          <w:rStyle w:val="VerbatimChar"/>
          <w:sz w:val="20"/>
        </w:rPr>
        <w:t>projects/NexysA7/ddr2-characterization</w:t>
      </w:r>
      <w:r>
        <w:rPr>
          <w:sz w:val="20"/>
        </w:rPr>
        <w:t>). It explains what the project characterizes, how the harness works, how to build / simulate / program / run it, and how the harness CSR is configured.</w:t>
      </w:r>
    </w:p>
    <w:p>
      <w:pPr>
        <w:pStyle w:val="BodyText"/>
        <w:rPr/>
      </w:pPr>
      <w:r>
        <w:rPr>
          <w:sz w:val="20"/>
        </w:rPr>
        <w:t xml:space="preserve">The memory controller under test — </w:t>
      </w:r>
      <w:r>
        <w:rPr>
          <w:b/>
          <w:bCs/>
          <w:sz w:val="20"/>
        </w:rPr>
        <w:t>pumice</w:t>
      </w:r>
      <w:r>
        <w:rPr>
          <w:sz w:val="20"/>
        </w:rPr>
        <w:t xml:space="preserve"> — is separate IP (</w:t>
      </w:r>
      <w:r>
        <w:rPr>
          <w:rStyle w:val="VerbatimChar"/>
          <w:sz w:val="20"/>
        </w:rPr>
        <w:t>projects/components/memory-controllers/pumice-ddr2-lpddr2</w:t>
      </w:r>
      <w:r>
        <w:rPr>
          <w:sz w:val="20"/>
        </w:rPr>
        <w:t xml:space="preserve">). This guide treats it as a </w:t>
      </w:r>
      <w:r>
        <w:rPr>
          <w:b/>
          <w:bCs/>
          <w:sz w:val="20"/>
        </w:rPr>
        <w:t>black box</w:t>
      </w:r>
      <w:r>
        <w:rPr>
          <w:sz w:val="20"/>
        </w:rPr>
        <w:t xml:space="preserve"> driven by the characterization harness; it does not document the controller’s internals.</w:t>
      </w:r>
    </w:p>
    <w:p>
      <w:pPr>
        <w:pStyle w:val="BlockText"/>
        <w:rPr/>
      </w:pPr>
      <w:r>
        <w:rPr>
          <w:b/>
          <w:bCs/>
        </w:rPr>
        <w:t>Note:</w:t>
      </w:r>
      <w:r>
        <w:rPr/>
        <w:t xml:space="preserve"> the project’s top-level </w:t>
      </w:r>
      <w:r>
        <w:rPr>
          <w:rStyle w:val="VerbatimChar"/>
        </w:rPr>
        <w:t>README.md</w:t>
      </w:r>
      <w:r>
        <w:rPr/>
        <w:t xml:space="preserve"> still carries an early “skeleton — RTL not yet written” status line. That is stale: the harness, host, sim, and both flows are built and running. Trust this guide and the RTL/host sources over that status.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5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" w:name="__RefHeading___Toc5114_3428382280"/>
      <w:bookmarkStart w:id="2" w:name="references"/>
      <w:bookmarkEnd w:id="1"/>
      <w:r>
        <w:rPr>
          <w:rStyle w:val="SectionNumber"/>
          <w:b/>
          <w:color w:val="228B22"/>
          <w:sz w:val="28"/>
        </w:rPr>
        <w:t>1.1</w:t>
      </w:r>
      <w:r>
        <w:rPr>
          <w:b/>
          <w:color w:val="228B22"/>
          <w:sz w:val="28"/>
        </w:rPr>
        <w:tab/>
        <w:t>References</w:t>
      </w:r>
    </w:p>
    <w:p>
      <w:pPr>
        <w:pStyle w:val="TableCaption"/>
        <w:rPr/>
      </w:pPr>
      <w:bookmarkStart w:id="3" w:name="_Tab_1_Reference_documents"/>
      <w:r>
        <w:rPr/>
        <w:t>Reference documents</w:t>
      </w:r>
      <w:bookmarkEnd w:id="3"/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991"/>
        <w:gridCol w:w="4368"/>
      </w:tblGrid>
      <w:tr>
        <w:trPr>
          <w:tblHeader w:val="true"/>
        </w:trPr>
        <w:tc>
          <w:tcPr>
            <w:tcW w:w="4991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Source</w:t>
            </w:r>
          </w:p>
        </w:tc>
        <w:tc>
          <w:tcPr>
            <w:tcW w:w="4368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Title</w:t>
            </w:r>
          </w:p>
        </w:tc>
      </w:tr>
      <w:tr>
        <w:trPr/>
        <w:tc>
          <w:tcPr>
            <w:tcW w:w="499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RTL Design Sherpa</w:t>
            </w:r>
          </w:p>
        </w:tc>
        <w:tc>
          <w:tcPr>
            <w:tcW w:w="436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flows-ours-uart/host/ADDRESS_MAP.md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(bridge + CSR map)</w:t>
            </w:r>
          </w:p>
        </w:tc>
      </w:tr>
      <w:tr>
        <w:trPr/>
        <w:tc>
          <w:tcPr>
            <w:tcW w:w="499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RTL Design Sherpa</w:t>
            </w:r>
          </w:p>
        </w:tc>
        <w:tc>
          <w:tcPr>
            <w:tcW w:w="436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flows-ours-uart/bin/README_a7ddrphy.md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(PHY regen)</w:t>
            </w:r>
          </w:p>
        </w:tc>
      </w:tr>
      <w:tr>
        <w:trPr/>
        <w:tc>
          <w:tcPr>
            <w:tcW w:w="499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RTL Design Sherpa</w:t>
            </w:r>
          </w:p>
        </w:tc>
        <w:tc>
          <w:tcPr>
            <w:tcW w:w="436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flows-litedram-uart/HARNESS_PLAN.md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(baseline flow)</w:t>
            </w:r>
          </w:p>
        </w:tc>
      </w:tr>
      <w:tr>
        <w:trPr/>
        <w:tc>
          <w:tcPr>
            <w:tcW w:w="499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RTL Design Sherpa</w:t>
            </w:r>
          </w:p>
        </w:tc>
        <w:tc>
          <w:tcPr>
            <w:tcW w:w="436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bin/TBClasses/harness/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(shared UART-char collateral)</w:t>
            </w:r>
          </w:p>
        </w:tc>
      </w:tr>
      <w:tr>
        <w:trPr/>
        <w:tc>
          <w:tcPr>
            <w:tcW w:w="499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Micron</w:t>
            </w:r>
          </w:p>
        </w:tc>
        <w:tc>
          <w:tcPr>
            <w:tcW w:w="436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MT47H64M16HR-25E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DDR2 SDRAM datasheet</w:t>
            </w:r>
          </w:p>
        </w:tc>
      </w:tr>
      <w:tr>
        <w:trPr/>
        <w:tc>
          <w:tcPr>
            <w:tcW w:w="499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ARM</w:t>
            </w:r>
          </w:p>
        </w:tc>
        <w:tc>
          <w:tcPr>
            <w:tcW w:w="436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AMBA AXI4 / AXI4-Lite / APB Protocol Specifications</w:t>
            </w:r>
          </w:p>
        </w:tc>
      </w:tr>
    </w:tbl>
    <w:p>
      <w:pPr>
        <w:pStyle w:val="Normal"/>
        <w:rPr/>
      </w:pPr>
      <w:bookmarkStart w:id="4" w:name="references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7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4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5" w:name="__RefHeading___Toc5116_3428382280"/>
      <w:bookmarkStart w:id="6" w:name="terminology"/>
      <w:bookmarkEnd w:id="5"/>
      <w:r>
        <w:rPr>
          <w:rStyle w:val="SectionNumber"/>
          <w:b/>
          <w:color w:val="228B22"/>
          <w:sz w:val="28"/>
        </w:rPr>
        <w:t>1.2</w:t>
      </w:r>
      <w:r>
        <w:rPr>
          <w:b/>
          <w:color w:val="228B22"/>
          <w:sz w:val="28"/>
        </w:rPr>
        <w:tab/>
        <w:t>Terminology</w:t>
      </w:r>
    </w:p>
    <w:p>
      <w:pPr>
        <w:pStyle w:val="FirstParagraph"/>
        <w:rPr/>
      </w:pPr>
      <w:r>
        <w:rPr>
          <w:b/>
          <w:bCs/>
          <w:sz w:val="20"/>
        </w:rPr>
        <w:t>DFI</w:t>
      </w:r>
    </w:p>
    <w:p>
      <w:pPr>
        <w:pStyle w:val="BodyText"/>
        <w:rPr/>
      </w:pPr>
      <w:r>
        <w:rPr>
          <w:sz w:val="20"/>
        </w:rPr>
        <w:t>DDR PHY Interface. The command/data protocol between the memory controller and the PHY. Here pumice emits a phase-packed flat DFI v2.1 bus.</w:t>
      </w:r>
    </w:p>
    <w:p>
      <w:pPr>
        <w:pStyle w:val="BodyText"/>
        <w:rPr/>
      </w:pPr>
      <w:r>
        <w:rPr>
          <w:b/>
          <w:bCs/>
          <w:sz w:val="20"/>
        </w:rPr>
        <w:t>a7ddrphy</w:t>
      </w:r>
    </w:p>
    <w:p>
      <w:pPr>
        <w:pStyle w:val="BodyText"/>
        <w:rPr/>
      </w:pPr>
      <w:r>
        <w:rPr>
          <w:sz w:val="20"/>
        </w:rPr>
        <w:t xml:space="preserve">LiteDRAM’s Artix-7 DDR2 PHY (4:1 serdes, 800 Mbps). Uses Xilinx OSERDESE2/ISERDESE2/IDELAYE2 and therefore does </w:t>
      </w:r>
      <w:r>
        <w:rPr>
          <w:b/>
          <w:bCs/>
          <w:sz w:val="20"/>
        </w:rPr>
        <w:t>not</w:t>
      </w:r>
      <w:r>
        <w:rPr>
          <w:sz w:val="20"/>
        </w:rPr>
        <w:t xml:space="preserve"> simulate in Verilator.</w:t>
      </w:r>
    </w:p>
    <w:p>
      <w:pPr>
        <w:pStyle w:val="BodyText"/>
        <w:rPr/>
      </w:pPr>
      <w:r>
        <w:rPr>
          <w:b/>
          <w:bCs/>
          <w:sz w:val="20"/>
        </w:rPr>
        <w:t>GEAR / DFI_RATE</w:t>
      </w:r>
    </w:p>
    <w:p>
      <w:pPr>
        <w:pStyle w:val="BodyText"/>
        <w:rPr/>
      </w:pPr>
      <w:r>
        <w:rPr>
          <w:sz w:val="20"/>
        </w:rPr>
        <w:t xml:space="preserve">The DFI phase count. </w:t>
      </w:r>
      <w:r>
        <w:rPr>
          <w:rStyle w:val="VerbatimChar"/>
          <w:sz w:val="20"/>
        </w:rPr>
        <w:t>GEAR_RATIO = log2(DFI_RATE)</w:t>
      </w:r>
      <w:r>
        <w:rPr>
          <w:sz w:val="20"/>
        </w:rPr>
        <w:t>. Must match between the RTL build and the sim model or reads corrupt.</w:t>
      </w:r>
    </w:p>
    <w:p>
      <w:pPr>
        <w:pStyle w:val="BodyText"/>
        <w:rPr/>
      </w:pPr>
      <w:r>
        <w:rPr>
          <w:b/>
          <w:bCs/>
          <w:sz w:val="20"/>
        </w:rPr>
        <w:t>Engine</w:t>
      </w:r>
    </w:p>
    <w:p>
      <w:pPr>
        <w:pStyle w:val="BodyText"/>
        <w:rPr/>
      </w:pPr>
      <w:r>
        <w:rPr>
          <w:sz w:val="20"/>
        </w:rPr>
        <w:t>A master-side AXI4 traffic generator: the write engine emits an LFSR data pattern; the read engine re-reads and CRC-checks it.</w:t>
      </w:r>
    </w:p>
    <w:p>
      <w:pPr>
        <w:pStyle w:val="BodyText"/>
        <w:rPr/>
      </w:pPr>
      <w:r>
        <w:rPr>
          <w:b/>
          <w:bCs/>
          <w:sz w:val="20"/>
        </w:rPr>
        <w:t>Leveling</w:t>
      </w:r>
    </w:p>
    <w:p>
      <w:pPr>
        <w:pStyle w:val="BodyText"/>
        <w:rPr/>
      </w:pPr>
      <w:r>
        <w:rPr>
          <w:sz w:val="20"/>
        </w:rPr>
        <w:t>Firmware-driven a7ddrphy read/write training over the PHY-CSR passthrough window; there is no hardware leveling FSM.</w:t>
      </w:r>
    </w:p>
    <w:p>
      <w:pPr>
        <w:pStyle w:val="Normal"/>
        <w:rPr/>
      </w:pPr>
      <w:bookmarkStart w:id="7" w:name="terminology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8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9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7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8" w:name="__RefHeading___Toc5118_3428382280"/>
      <w:bookmarkEnd w:id="8"/>
      <w:r>
        <w:rPr>
          <w:rStyle w:val="SectionNumber"/>
          <w:b/>
          <w:color w:val="228B22"/>
          <w:sz w:val="28"/>
        </w:rPr>
        <w:t>1.3</w:t>
      </w:r>
      <w:r>
        <w:rPr>
          <w:b/>
          <w:color w:val="228B22"/>
          <w:sz w:val="28"/>
        </w:rPr>
        <w:tab/>
        <w:t>Revision History</w:t>
      </w:r>
    </w:p>
    <w:p>
      <w:pPr>
        <w:pStyle w:val="TableCaption"/>
        <w:rPr/>
      </w:pPr>
      <w:bookmarkStart w:id="9" w:name="_Tab_2_Revision_history"/>
      <w:r>
        <w:rPr/>
        <w:t>Revision history</w:t>
      </w:r>
      <w:bookmarkEnd w:id="9"/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Version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Date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Notes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0.90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2026-07-18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Initial project guide</w:t>
            </w:r>
            <w:bookmarkStart w:id="10" w:name="document-information"/>
            <w:bookmarkStart w:id="11" w:name="revision-history"/>
            <w:bookmarkEnd w:id="10"/>
            <w:bookmarkEnd w:id="11"/>
          </w:p>
        </w:tc>
      </w:tr>
    </w:tbl>
    <w:p>
      <w:pPr>
        <w:pStyle w:val="Heading1"/>
        <w:shd w:val="clear" w:color="auto" w:fill="404040"/>
        <w:spacing w:before="360" w:after="120"/>
        <w:rPr/>
      </w:pPr>
      <w:bookmarkStart w:id="12" w:name="__RefHeading___Toc5120_3428382280"/>
      <w:bookmarkEnd w:id="12"/>
      <w:r>
        <w:rPr>
          <w:rStyle w:val="SectionNumber"/>
          <w:b/>
          <w:color w:val="FFFFFF"/>
          <w:sz w:val="32"/>
        </w:rPr>
        <w:t>2</w:t>
      </w:r>
      <w:r>
        <w:rPr>
          <w:b/>
          <w:color w:val="FFFFFF"/>
          <w:sz w:val="32"/>
        </w:rPr>
        <w:tab/>
        <w:t>Overview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3" w:name="__RefHeading___Toc5122_3428382280"/>
      <w:bookmarkStart w:id="14" w:name="what-it-characterizes"/>
      <w:bookmarkEnd w:id="13"/>
      <w:r>
        <w:rPr>
          <w:rStyle w:val="SectionNumber"/>
          <w:b/>
          <w:color w:val="228B22"/>
          <w:sz w:val="28"/>
        </w:rPr>
        <w:t>2.1</w:t>
      </w:r>
      <w:r>
        <w:rPr>
          <w:b/>
          <w:color w:val="228B22"/>
          <w:sz w:val="28"/>
        </w:rPr>
        <w:tab/>
        <w:t>What it characterizes</w:t>
      </w:r>
    </w:p>
    <w:p>
      <w:pPr>
        <w:pStyle w:val="FirstParagraph"/>
        <w:rPr/>
      </w:pPr>
      <w:r>
        <w:rPr>
          <w:sz w:val="20"/>
        </w:rPr>
        <w:t xml:space="preserve">This project performs end-to-end, board-level </w:t>
      </w:r>
      <w:r>
        <w:rPr>
          <w:b/>
          <w:bCs/>
          <w:sz w:val="20"/>
        </w:rPr>
        <w:t>performance, latency, and data-integrity characterization</w:t>
      </w:r>
      <w:r>
        <w:rPr>
          <w:sz w:val="20"/>
        </w:rPr>
        <w:t xml:space="preserve"> of a DDR2/LPDDR2 memory controller on real silicon. It drives the onboard Micron </w:t>
      </w:r>
      <w:r>
        <w:rPr>
          <w:rStyle w:val="VerbatimChar"/>
          <w:sz w:val="20"/>
        </w:rPr>
        <w:t>MT47H64M16HR-25E</w:t>
      </w:r>
      <w:r>
        <w:rPr>
          <w:sz w:val="20"/>
        </w:rPr>
        <w:t xml:space="preserve"> DDR2 (x16, single-rank, 128 MiB, up to 800 Mbps) through the controller against the real device, and reports throughput (MB/s), latency histograms, and per-workload CRC integrity across burst-length / stride / gap / page-policy / scheme sweeps.</w:t>
      </w:r>
    </w:p>
    <w:p>
      <w:pPr>
        <w:pStyle w:val="BodyText"/>
        <w:rPr/>
      </w:pPr>
      <w:r>
        <w:rPr>
          <w:sz w:val="20"/>
        </w:rPr>
        <w:t xml:space="preserve">There is no soft CPU in the FPGA — an off-board Python </w:t>
      </w:r>
      <w:r>
        <w:rPr>
          <w:b/>
          <w:bCs/>
          <w:sz w:val="20"/>
        </w:rPr>
        <w:t>host</w:t>
      </w:r>
      <w:r>
        <w:rPr>
          <w:sz w:val="20"/>
        </w:rPr>
        <w:t xml:space="preserve"> drives the harness over the FTDI USB-UART (115200 8N1). The same host programs run against a cocotb simulation (Chapter 5).</w:t>
      </w:r>
      <w:bookmarkEnd w:id="14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5" w:name="__RefHeading___Toc5124_3428382280"/>
      <w:bookmarkStart w:id="16" w:name="the-three-flows"/>
      <w:bookmarkEnd w:id="15"/>
      <w:r>
        <w:rPr>
          <w:rStyle w:val="SectionNumber"/>
          <w:b/>
          <w:color w:val="228B22"/>
          <w:sz w:val="28"/>
        </w:rPr>
        <w:t>2.2</w:t>
      </w:r>
      <w:r>
        <w:rPr>
          <w:b/>
          <w:color w:val="228B22"/>
          <w:sz w:val="28"/>
        </w:rPr>
        <w:tab/>
        <w:t>The three flows</w:t>
      </w:r>
    </w:p>
    <w:p>
      <w:pPr>
        <w:pStyle w:val="FirstParagraph"/>
        <w:rPr/>
      </w:pPr>
      <w:r>
        <w:rPr>
          <w:sz w:val="20"/>
        </w:rPr>
        <w:t>The project is organized as sibling “flows” plus a shared framework:</w:t>
      </w:r>
    </w:p>
    <w:p>
      <w:pPr>
        <w:pStyle w:val="TableCaption"/>
        <w:rPr/>
      </w:pPr>
      <w:bookmarkStart w:id="17" w:name="_Tab_3_The_characterization"/>
      <w:r>
        <w:rPr/>
        <w:t>The characterization flows</w:t>
      </w:r>
      <w:bookmarkEnd w:id="17"/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604"/>
        <w:gridCol w:w="4814"/>
        <w:gridCol w:w="2942"/>
      </w:tblGrid>
      <w:tr>
        <w:trPr>
          <w:tblHeader w:val="true"/>
        </w:trPr>
        <w:tc>
          <w:tcPr>
            <w:tcW w:w="1604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Flow</w:t>
            </w:r>
          </w:p>
        </w:tc>
        <w:tc>
          <w:tcPr>
            <w:tcW w:w="4814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Controller (DUT)</w:t>
            </w:r>
          </w:p>
        </w:tc>
        <w:tc>
          <w:tcPr>
            <w:tcW w:w="2942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What it is</w:t>
            </w:r>
          </w:p>
        </w:tc>
      </w:tr>
      <w:tr>
        <w:trPr/>
        <w:tc>
          <w:tcPr>
            <w:tcW w:w="160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flows-ours-uart/</w:t>
            </w:r>
          </w:p>
        </w:tc>
        <w:tc>
          <w:tcPr>
            <w:tcW w:w="481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pumice DDR2 (black box) + DFI + a7ddrphy</w:t>
            </w:r>
          </w:p>
        </w:tc>
        <w:tc>
          <w:tcPr>
            <w:tcW w:w="294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Primary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flow: UART-driven host + Vivado build of the pumice harness on the Nexys A7.</w:t>
            </w:r>
          </w:p>
        </w:tc>
      </w:tr>
      <w:tr>
        <w:trPr/>
        <w:tc>
          <w:tcPr>
            <w:tcW w:w="160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flows-litedram-uart/</w:t>
            </w:r>
          </w:p>
        </w:tc>
        <w:tc>
          <w:tcPr>
            <w:tcW w:w="481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LiteDRAM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litedram_core</w:t>
            </w:r>
          </w:p>
        </w:tc>
        <w:tc>
          <w:tcPr>
            <w:tcW w:w="294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Apples-to-apples baseline: LiteDRAM’s own DDR2 controller (self-initializing, own PLL/PHY) driven by the </w:t>
            </w: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same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engines/taps/host.</w:t>
            </w:r>
          </w:p>
        </w:tc>
      </w:tr>
      <w:tr>
        <w:trPr/>
        <w:tc>
          <w:tcPr>
            <w:tcW w:w="160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ddr2_char_framework/</w:t>
            </w:r>
          </w:p>
        </w:tc>
        <w:tc>
          <w:tcPr>
            <w:tcW w:w="481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294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Shared instrumentation: harness RTL, the engine wrapper (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ddr2_char_macro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), the 1→4 AXIL bridge, and the cocotb DV.</w:t>
            </w:r>
          </w:p>
        </w:tc>
      </w:tr>
    </w:tbl>
    <w:p>
      <w:pPr>
        <w:pStyle w:val="BodyText"/>
        <w:rPr/>
      </w:pPr>
      <w:r>
        <w:rPr>
          <w:sz w:val="20"/>
        </w:rPr>
        <w:t xml:space="preserve">The naming convention is </w:t>
      </w:r>
      <w:r>
        <w:rPr>
          <w:rStyle w:val="VerbatimChar"/>
          <w:sz w:val="20"/>
        </w:rPr>
        <w:t>flows-&lt;controller&gt;-uart/</w:t>
      </w:r>
      <w:r>
        <w:rPr>
          <w:sz w:val="20"/>
        </w:rPr>
        <w:t xml:space="preserve"> for on-Nexys builds (host over UART, no CPU). pumice is separate IP under </w:t>
      </w:r>
      <w:r>
        <w:rPr>
          <w:rStyle w:val="VerbatimChar"/>
          <w:sz w:val="20"/>
        </w:rPr>
        <w:t>projects/components/memory-controllers/pumice-ddr2-lpddr2/</w:t>
      </w:r>
      <w:r>
        <w:rPr>
          <w:sz w:val="20"/>
        </w:rPr>
        <w:t>.</w:t>
      </w:r>
      <w:bookmarkEnd w:id="16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8" w:name="__RefHeading___Toc5126_3428382280"/>
      <w:bookmarkEnd w:id="18"/>
      <w:r>
        <w:rPr>
          <w:rStyle w:val="SectionNumber"/>
          <w:b/>
          <w:color w:val="228B22"/>
          <w:sz w:val="28"/>
        </w:rPr>
        <w:t>2.3</w:t>
      </w:r>
      <w:r>
        <w:rPr>
          <w:b/>
          <w:color w:val="228B22"/>
          <w:sz w:val="28"/>
        </w:rPr>
        <w:tab/>
        <w:t>Board and tools</w:t>
      </w:r>
    </w:p>
    <w:p>
      <w:pPr>
        <w:pStyle w:val="TableCaption"/>
        <w:rPr/>
      </w:pPr>
      <w:bookmarkStart w:id="19" w:name="_Tab_4_Board_and_tool_requi"/>
      <w:r>
        <w:rPr/>
        <w:t>Board and tool requirements</w:t>
      </w:r>
      <w:bookmarkEnd w:id="19"/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011"/>
        <w:gridCol w:w="5348"/>
      </w:tblGrid>
      <w:tr>
        <w:trPr>
          <w:tblHeader w:val="true"/>
        </w:trPr>
        <w:tc>
          <w:tcPr>
            <w:tcW w:w="4011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Item</w:t>
            </w:r>
          </w:p>
        </w:tc>
        <w:tc>
          <w:tcPr>
            <w:tcW w:w="5348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Detail</w:t>
            </w:r>
          </w:p>
        </w:tc>
      </w:tr>
      <w:tr>
        <w:trPr/>
        <w:tc>
          <w:tcPr>
            <w:tcW w:w="401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Board</w:t>
            </w:r>
          </w:p>
        </w:tc>
        <w:tc>
          <w:tcPr>
            <w:tcW w:w="534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Digilent Nexys A7-100T, Artix-7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xc7a100tcsg324-1</w:t>
            </w:r>
          </w:p>
        </w:tc>
      </w:tr>
      <w:tr>
        <w:trPr/>
        <w:tc>
          <w:tcPr>
            <w:tcW w:w="401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DRAM</w:t>
            </w:r>
          </w:p>
        </w:tc>
        <w:tc>
          <w:tcPr>
            <w:tcW w:w="534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Onboard Micron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MT47H64M16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DDR2 x16,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ROW_WIDTH = 13</w:t>
            </w:r>
          </w:p>
        </w:tc>
      </w:tr>
      <w:tr>
        <w:trPr/>
        <w:tc>
          <w:tcPr>
            <w:tcW w:w="401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Build</w:t>
            </w:r>
          </w:p>
        </w:tc>
        <w:tc>
          <w:tcPr>
            <w:tcW w:w="534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Vivado (batch mode)</w:t>
            </w:r>
          </w:p>
        </w:tc>
      </w:tr>
      <w:tr>
        <w:trPr/>
        <w:tc>
          <w:tcPr>
            <w:tcW w:w="401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Host</w:t>
            </w:r>
          </w:p>
        </w:tc>
        <w:tc>
          <w:tcPr>
            <w:tcW w:w="534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Python 3 +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pyserial</w:t>
            </w:r>
          </w:p>
        </w:tc>
      </w:tr>
      <w:tr>
        <w:trPr/>
        <w:tc>
          <w:tcPr>
            <w:tcW w:w="401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Sim</w:t>
            </w:r>
          </w:p>
        </w:tc>
        <w:tc>
          <w:tcPr>
            <w:tcW w:w="534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Verilator + cocotb / cocotb_test / pytest</w:t>
            </w:r>
          </w:p>
        </w:tc>
      </w:tr>
      <w:tr>
        <w:trPr/>
        <w:tc>
          <w:tcPr>
            <w:tcW w:w="401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PHY regen (only)</w:t>
            </w:r>
          </w:p>
        </w:tc>
        <w:tc>
          <w:tcPr>
            <w:tcW w:w="534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Python 3.10 + migen / litex 2024.12 / litedram 2024.12</w:t>
            </w:r>
            <w:bookmarkStart w:id="20" w:name="board-and-tools"/>
            <w:bookmarkEnd w:id="20"/>
          </w:p>
        </w:tc>
      </w:tr>
    </w:tbl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21" w:name="__RefHeading___Toc5128_3428382280"/>
      <w:bookmarkEnd w:id="21"/>
      <w:r>
        <w:rPr>
          <w:rStyle w:val="SectionNumber"/>
          <w:b/>
          <w:color w:val="228B22"/>
          <w:sz w:val="28"/>
        </w:rPr>
        <w:t>2.4</w:t>
      </w:r>
      <w:r>
        <w:rPr>
          <w:b/>
          <w:color w:val="228B22"/>
          <w:sz w:val="28"/>
        </w:rPr>
        <w:tab/>
        <w:t>Workload families</w:t>
      </w:r>
    </w:p>
    <w:p>
      <w:pPr>
        <w:pStyle w:val="FirstParagraph"/>
        <w:rPr/>
      </w:pPr>
      <w:r>
        <w:rPr>
          <w:sz w:val="20"/>
        </w:rPr>
        <w:t>The characterization sweeps four access-pattern families (</w:t>
      </w:r>
      <w:r>
        <w:rPr>
          <w:rStyle w:val="VerbatimChar"/>
          <w:sz w:val="20"/>
        </w:rPr>
        <w:t>host/pumice_char.py</w:t>
      </w:r>
      <w:r>
        <w:rPr>
          <w:sz w:val="20"/>
        </w:rPr>
        <w:t>):</w:t>
      </w:r>
    </w:p>
    <w:p>
      <w:pPr>
        <w:pStyle w:val="TableCaption"/>
        <w:rPr/>
      </w:pPr>
      <w:bookmarkStart w:id="22" w:name="_Tab_5_Access_pattern_famil"/>
      <w:r>
        <w:rPr/>
        <w:t>Access-pattern families</w:t>
      </w:r>
      <w:bookmarkEnd w:id="22"/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995"/>
        <w:gridCol w:w="2995"/>
        <w:gridCol w:w="3370"/>
      </w:tblGrid>
      <w:tr>
        <w:trPr>
          <w:tblHeader w:val="true"/>
        </w:trPr>
        <w:tc>
          <w:tcPr>
            <w:tcW w:w="2995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Family</w:t>
            </w:r>
          </w:p>
        </w:tc>
        <w:tc>
          <w:tcPr>
            <w:tcW w:w="2995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Access</w:t>
            </w:r>
          </w:p>
        </w:tc>
        <w:tc>
          <w:tcPr>
            <w:tcW w:w="337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Purpose</w:t>
            </w:r>
          </w:p>
        </w:tc>
      </w:tr>
      <w:tr>
        <w:trPr/>
        <w:tc>
          <w:tcPr>
            <w:tcW w:w="299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incremental</w:t>
            </w:r>
          </w:p>
        </w:tc>
        <w:tc>
          <w:tcPr>
            <w:tcW w:w="299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contiguous linear</w:t>
            </w:r>
          </w:p>
        </w:tc>
        <w:tc>
          <w:tcPr>
            <w:tcW w:w="337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best-case sequential</w:t>
            </w:r>
          </w:p>
        </w:tc>
      </w:tr>
      <w:tr>
        <w:trPr/>
        <w:tc>
          <w:tcPr>
            <w:tcW w:w="299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row_major</w:t>
            </w:r>
          </w:p>
        </w:tc>
        <w:tc>
          <w:tcPr>
            <w:tcW w:w="299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bounded to one page</w:t>
            </w:r>
          </w:p>
        </w:tc>
        <w:tc>
          <w:tcPr>
            <w:tcW w:w="337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guaranteed page HIT</w:t>
            </w:r>
          </w:p>
        </w:tc>
      </w:tr>
      <w:tr>
        <w:trPr/>
        <w:tc>
          <w:tcPr>
            <w:tcW w:w="299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col_major</w:t>
            </w:r>
          </w:p>
        </w:tc>
        <w:tc>
          <w:tcPr>
            <w:tcW w:w="299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stride = one row, same bank</w:t>
            </w:r>
          </w:p>
        </w:tc>
        <w:tc>
          <w:tcPr>
            <w:tcW w:w="337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guaranteed page MISS (worst case)</w:t>
            </w:r>
          </w:p>
        </w:tc>
      </w:tr>
      <w:tr>
        <w:trPr/>
        <w:tc>
          <w:tcPr>
            <w:tcW w:w="299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col_major_interleaved</w:t>
            </w:r>
          </w:p>
        </w:tc>
        <w:tc>
          <w:tcPr>
            <w:tcW w:w="299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stride = one bank</w:t>
            </w:r>
          </w:p>
        </w:tc>
        <w:tc>
          <w:tcPr>
            <w:tcW w:w="337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activates the bank pipeline</w:t>
            </w:r>
          </w:p>
        </w:tc>
      </w:tr>
    </w:tbl>
    <w:p>
      <w:pPr>
        <w:pStyle w:val="BodyText"/>
        <w:rPr/>
      </w:pPr>
      <w:r>
        <w:rPr>
          <w:sz w:val="20"/>
        </w:rPr>
        <w:t>Controller-config presets (</w:t>
      </w:r>
      <w:r>
        <w:rPr>
          <w:rStyle w:val="VerbatimChar"/>
          <w:sz w:val="20"/>
        </w:rPr>
        <w:t>baseline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bank_interleave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open_page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inorder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reorder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happy_hybrid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fast_refresh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slow_refresh</w:t>
      </w:r>
      <w:r>
        <w:rPr>
          <w:sz w:val="20"/>
        </w:rPr>
        <w:t xml:space="preserve">) each flip one lever from baseline; they are driven over the pumice APB slave (black box). Run profiles </w:t>
      </w:r>
      <w:r>
        <w:rPr>
          <w:rStyle w:val="VerbatimChar"/>
          <w:sz w:val="20"/>
        </w:rPr>
        <w:t>smoke</w:t>
      </w:r>
      <w:r>
        <w:rPr>
          <w:sz w:val="20"/>
        </w:rPr>
        <w:t xml:space="preserve"> / </w:t>
      </w:r>
      <w:r>
        <w:rPr>
          <w:rStyle w:val="VerbatimChar"/>
          <w:sz w:val="20"/>
        </w:rPr>
        <w:t>matrix</w:t>
      </w:r>
      <w:r>
        <w:rPr>
          <w:sz w:val="20"/>
        </w:rPr>
        <w:t xml:space="preserve"> / </w:t>
      </w:r>
      <w:r>
        <w:rPr>
          <w:rStyle w:val="VerbatimChar"/>
          <w:sz w:val="20"/>
        </w:rPr>
        <w:t>full</w:t>
      </w:r>
      <w:r>
        <w:rPr>
          <w:sz w:val="20"/>
        </w:rPr>
        <w:t xml:space="preserve"> are shared by sim and board.</w:t>
      </w:r>
    </w:p>
    <w:p>
      <w:pPr>
        <w:pStyle w:val="Heading1"/>
        <w:shd w:val="clear" w:color="auto" w:fill="404040"/>
        <w:spacing w:before="360" w:after="120"/>
        <w:rPr/>
      </w:pPr>
      <w:bookmarkStart w:id="23" w:name="__RefHeading___Toc5130_3428382280"/>
      <w:bookmarkStart w:id="24" w:name="how-it-works"/>
      <w:bookmarkEnd w:id="23"/>
      <w:r>
        <w:rPr>
          <w:rStyle w:val="SectionNumber"/>
          <w:b/>
          <w:color w:val="FFFFFF"/>
          <w:sz w:val="32"/>
        </w:rPr>
        <w:t>3</w:t>
      </w:r>
      <w:r>
        <w:rPr>
          <w:b/>
          <w:color w:val="FFFFFF"/>
          <w:sz w:val="32"/>
        </w:rPr>
        <w:tab/>
        <w:t>How It Works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25" w:name="__RefHeading___Toc5132_3428382280"/>
      <w:bookmarkStart w:id="26" w:name="the-transport-spine"/>
      <w:bookmarkEnd w:id="25"/>
      <w:r>
        <w:rPr>
          <w:rStyle w:val="SectionNumber"/>
          <w:b/>
          <w:color w:val="228B22"/>
          <w:sz w:val="28"/>
        </w:rPr>
        <w:t>3.1</w:t>
      </w:r>
      <w:r>
        <w:rPr>
          <w:b/>
          <w:color w:val="228B22"/>
          <w:sz w:val="28"/>
        </w:rPr>
        <w:tab/>
        <w:t>The transport spine</w:t>
      </w:r>
    </w:p>
    <w:p>
      <w:pPr>
        <w:pStyle w:val="FirstParagraph"/>
        <w:rPr/>
      </w:pPr>
      <w:r>
        <w:rPr>
          <w:sz w:val="20"/>
        </w:rPr>
        <w:t>Host commands reach the DUT over one UART link that fans out to four AXI4-Lite slaves:</w:t>
      </w:r>
    </w:p>
    <w:p>
      <w:pPr>
        <w:pStyle w:val="Heading3"/>
        <w:spacing w:before="200" w:after="80"/>
        <w:rPr/>
      </w:pPr>
      <w:bookmarkStart w:id="27" w:name="__RefHeading___Toc5134_3428382280"/>
      <w:bookmarkStart w:id="28" w:name="X1f5fcbc2250ac5068647b17b4e3675239762280"/>
      <w:bookmarkStart w:id="29" w:name="_Fig_1_DDR2_Characterizatio"/>
      <w:bookmarkEnd w:id="27"/>
      <w:r>
        <w:rPr>
          <w:rStyle w:val="SectionNumber"/>
          <w:b/>
          <w:color w:val="404040"/>
          <w:sz w:val="24"/>
        </w:rPr>
        <w:t>3.1.1</w:t>
      </w:r>
      <w:r>
        <w:rPr>
          <w:b/>
          <w:color w:val="404040"/>
          <w:sz w:val="24"/>
        </w:rPr>
        <w:tab/>
        <w:t>Figure 2.1: DDR2 Characterization Harness Spine</w:t>
      </w:r>
      <w:bookmarkEnd w:id="29"/>
    </w:p>
    <w:p>
      <w:pPr>
        <w:pStyle w:val="CaptionedFigure"/>
        <w:rPr/>
      </w:pPr>
      <w:r>
        <w:rPr/>
        <w:drawing>
          <wp:inline distT="0" distB="0" distL="0" distR="0">
            <wp:extent cx="5334000" cy="1462405"/>
            <wp:effectExtent l="0" t="0" r="0" b="0"/>
            <wp:docPr id="10" name="Picture" descr="DDR2 characterization harness sp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" descr="DDR2 characterization harness spine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6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DDR2 characterization harness spine</w:t>
      </w:r>
    </w:p>
    <w:p>
      <w:pPr>
        <w:pStyle w:val="BodyText"/>
        <w:rPr/>
      </w:pPr>
      <w:r>
        <w:rPr>
          <w:b/>
          <w:bCs/>
          <w:sz w:val="20"/>
        </w:rPr>
        <w:t>Source:</w:t>
      </w:r>
      <w:r>
        <w:rPr>
          <w:sz w:val="20"/>
        </w:rPr>
        <w:t xml:space="preserve"> </w:t>
      </w:r>
      <w:hyperlink r:id="rId4">
        <w:r>
          <w:rPr>
            <w:rStyle w:val="Hyperlink"/>
          </w:rPr>
          <w:t>01_harness_spine.mmd</w:t>
        </w:r>
      </w:hyperlink>
    </w:p>
    <w:p>
      <w:pPr>
        <w:pStyle w:val="BodyText"/>
        <w:rPr/>
      </w:pPr>
      <w:r>
        <w:rPr>
          <w:sz w:val="20"/>
        </w:rPr>
        <w:t xml:space="preserve">The UART wire protocol is ASCII, line-based, 115200 8N1: a write is </w:t>
      </w:r>
      <w:r>
        <w:rPr>
          <w:rStyle w:val="VerbatimChar"/>
          <w:sz w:val="20"/>
        </w:rPr>
        <w:t>W &lt;hex-addr32&gt; &lt;hex-data32&gt;\n</w:t>
      </w:r>
      <w:r>
        <w:rPr>
          <w:sz w:val="20"/>
        </w:rPr>
        <w:t xml:space="preserve"> → the FPGA replies </w:t>
      </w:r>
      <w:r>
        <w:rPr>
          <w:rStyle w:val="VerbatimChar"/>
          <w:sz w:val="20"/>
        </w:rPr>
        <w:t>OK\n</w:t>
      </w:r>
      <w:r>
        <w:rPr>
          <w:sz w:val="20"/>
        </w:rPr>
        <w:t xml:space="preserve">; a read is </w:t>
      </w:r>
      <w:r>
        <w:rPr>
          <w:rStyle w:val="VerbatimChar"/>
          <w:sz w:val="20"/>
        </w:rPr>
        <w:t>R &lt;hex-addr32&gt;\n</w:t>
      </w:r>
      <w:r>
        <w:rPr>
          <w:sz w:val="20"/>
        </w:rPr>
        <w:t xml:space="preserve"> → replies </w:t>
      </w:r>
      <w:r>
        <w:rPr>
          <w:rStyle w:val="VerbatimChar"/>
          <w:sz w:val="20"/>
        </w:rPr>
        <w:t>0x&lt;hex-data32&gt;\n</w:t>
      </w:r>
      <w:r>
        <w:rPr>
          <w:sz w:val="20"/>
        </w:rPr>
        <w:t xml:space="preserve">. The bridge RTL is </w:t>
      </w:r>
      <w:r>
        <w:rPr>
          <w:rStyle w:val="VerbatimChar"/>
          <w:sz w:val="20"/>
        </w:rPr>
        <w:t>projects/components/converters/rtl/uart_to_axil4/uart_axil_bridge.sv</w:t>
      </w:r>
      <w:r>
        <w:rPr>
          <w:sz w:val="20"/>
        </w:rPr>
        <w:t xml:space="preserve">; the host framing is </w:t>
      </w:r>
      <w:r>
        <w:rPr>
          <w:rStyle w:val="VerbatimChar"/>
          <w:sz w:val="20"/>
        </w:rPr>
        <w:t>UARTAxiBridge</w:t>
      </w:r>
      <w:r>
        <w:rPr>
          <w:sz w:val="20"/>
        </w:rPr>
        <w:t xml:space="preserve"> (</w:t>
      </w:r>
      <w:r>
        <w:rPr>
          <w:rStyle w:val="VerbatimChar"/>
          <w:sz w:val="20"/>
        </w:rPr>
        <w:t>projects/components/converters/bin/uart_axi_bridge.py</w:t>
      </w:r>
      <w:r>
        <w:rPr>
          <w:sz w:val="20"/>
        </w:rPr>
        <w:t>).</w:t>
      </w:r>
      <w:bookmarkEnd w:id="26"/>
      <w:bookmarkEnd w:id="28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30" w:name="__RefHeading___Toc5136_3428382280"/>
      <w:bookmarkStart w:id="31" w:name="the-14-axil-bridge"/>
      <w:bookmarkEnd w:id="30"/>
      <w:r>
        <w:rPr>
          <w:rStyle w:val="SectionNumber"/>
          <w:b/>
          <w:color w:val="228B22"/>
          <w:sz w:val="28"/>
        </w:rPr>
        <w:t>3.2</w:t>
      </w:r>
      <w:r>
        <w:rPr>
          <w:b/>
          <w:color w:val="228B22"/>
          <w:sz w:val="28"/>
        </w:rPr>
        <w:tab/>
        <w:t>The 1→4 AXIL bridge</w:t>
      </w:r>
    </w:p>
    <w:p>
      <w:pPr>
        <w:pStyle w:val="FirstParagraph"/>
        <w:rPr/>
      </w:pPr>
      <w:r>
        <w:rPr>
          <w:rStyle w:val="VerbatimChar"/>
          <w:sz w:val="20"/>
        </w:rPr>
        <w:t>bridge_ddr2_char_axil</w:t>
      </w:r>
      <w:r>
        <w:rPr>
          <w:sz w:val="20"/>
        </w:rPr>
        <w:t xml:space="preserve"> is generated from </w:t>
      </w:r>
      <w:r>
        <w:rPr>
          <w:rStyle w:val="VerbatimChar"/>
          <w:sz w:val="20"/>
        </w:rPr>
        <w:t>ddr2_char_framework/rtl/bridges/configs/bridge_ddr2_char_axil.toml</w:t>
      </w:r>
      <w:r>
        <w:rPr>
          <w:sz w:val="20"/>
        </w:rPr>
        <w:t xml:space="preserve"> (one master </w:t>
      </w:r>
      <w:r>
        <w:rPr>
          <w:rStyle w:val="VerbatimChar"/>
          <w:sz w:val="20"/>
        </w:rPr>
        <w:t>host</w:t>
      </w:r>
      <w:r>
        <w:rPr>
          <w:sz w:val="20"/>
        </w:rPr>
        <w:t>, four slaves). It decodes the four windows in Chapter 4 and routes each host transaction to the right slave via per-slave adapters.</w:t>
      </w:r>
      <w:bookmarkEnd w:id="31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32" w:name="__RefHeading___Toc5138_3428382280"/>
      <w:bookmarkEnd w:id="32"/>
      <w:r>
        <w:rPr>
          <w:rStyle w:val="SectionNumber"/>
          <w:b/>
          <w:color w:val="228B22"/>
          <w:sz w:val="28"/>
        </w:rPr>
        <w:t>3.3</w:t>
      </w:r>
      <w:r>
        <w:rPr>
          <w:b/>
          <w:color w:val="228B22"/>
          <w:sz w:val="28"/>
        </w:rPr>
        <w:tab/>
        <w:t>Key RTL blocks</w:t>
      </w:r>
    </w:p>
    <w:p>
      <w:pPr>
        <w:pStyle w:val="TableCaption"/>
        <w:rPr/>
      </w:pPr>
      <w:bookmarkStart w:id="33" w:name="_Tab_6_Key_RTL_blocks"/>
      <w:r>
        <w:rPr/>
        <w:t>Key RTL blocks</w:t>
      </w:r>
      <w:bookmarkEnd w:id="33"/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679"/>
        <w:gridCol w:w="4680"/>
      </w:tblGrid>
      <w:tr>
        <w:trPr>
          <w:tblHeader w:val="true"/>
        </w:trPr>
        <w:tc>
          <w:tcPr>
            <w:tcW w:w="467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File</w:t>
            </w:r>
          </w:p>
        </w:tc>
        <w:tc>
          <w:tcPr>
            <w:tcW w:w="46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Role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flows-ours-uart/rtl/ddr2_char_top.sv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FPGA pin-level top: wraps the harness, the flat-DFI→per-phase adapter, and the a7ddrphy black box; MMCM clock synthesis (sys / sys2x / sys4x / sys4x_dqs), IDELAYCTRL, DDR2 pads.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flows-ours-uart/rtl/ddr2_char_harness.sv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Internal integration: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uart_axil_bridge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+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bridge_ddr2_char_axil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+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harness_csr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+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debug_sram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+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dfi_mon_ram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+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ddr2_char_macro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+ char timer + LED / 7-seg.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ddr2_char_framework/rtl/ddr2_char_macro.sv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Binds the two AXI4 engines to pumice’s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s_axi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, and holds the perf taps (bus meters + latency histogram) on the internal AXI wires.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ddr2_char_framework/rtl/harness_csr.sv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The AXIL CSR slave (Chapter 4). Hand-written (self-clearing pulses, latches, PHY passthrough).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ddr2_char_framework/rtl/dfi_v21_flat_to_a7ddrphy.sv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Combinational adapter: pumice’s phase-packed flat DFI v2.1 → a7ddrphy per-phase ports (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NPHASES = 4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).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ddr2_char_framework/rtl/a7ddrphy_stub.sv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Port-shape black box of a7ddrphy for Verilator (real body swapped in by Vivado).</w:t>
            </w:r>
            <w:bookmarkStart w:id="34" w:name="key-rtl-blocks"/>
            <w:bookmarkEnd w:id="34"/>
          </w:p>
        </w:tc>
      </w:tr>
    </w:tbl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35" w:name="__RefHeading___Toc5140_3428382280"/>
      <w:bookmarkEnd w:id="35"/>
      <w:r>
        <w:rPr>
          <w:rStyle w:val="SectionNumber"/>
          <w:b/>
          <w:color w:val="228B22"/>
          <w:sz w:val="28"/>
        </w:rPr>
        <w:t>3.4</w:t>
      </w:r>
      <w:r>
        <w:rPr>
          <w:b/>
          <w:color w:val="228B22"/>
          <w:sz w:val="28"/>
        </w:rPr>
        <w:tab/>
        <w:t>The characterization engines</w:t>
      </w:r>
    </w:p>
    <w:p>
      <w:pPr>
        <w:pStyle w:val="FirstParagraph"/>
        <w:rPr/>
      </w:pPr>
      <w:r>
        <w:rPr>
          <w:sz w:val="20"/>
        </w:rPr>
        <w:t xml:space="preserve">Inside </w:t>
      </w:r>
      <w:r>
        <w:rPr>
          <w:rStyle w:val="VerbatimChar"/>
          <w:sz w:val="20"/>
        </w:rPr>
        <w:t>ddr2_char_macro</w:t>
      </w:r>
      <w:r>
        <w:rPr>
          <w:sz w:val="20"/>
        </w:rPr>
        <w:t xml:space="preserve">, two master-side AXI4 engines generate and check traffic against the controller’s </w:t>
      </w:r>
      <w:r>
        <w:rPr>
          <w:rStyle w:val="VerbatimChar"/>
          <w:sz w:val="20"/>
        </w:rPr>
        <w:t>s_axi</w:t>
      </w:r>
      <w:r>
        <w:rPr>
          <w:sz w:val="20"/>
        </w:rPr>
        <w:t xml:space="preserve"> port: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Write engine</w:t>
      </w:r>
      <w:r>
        <w:rPr/>
        <w:t xml:space="preserve"> (</w:t>
      </w:r>
      <w:r>
        <w:rPr>
          <w:rStyle w:val="VerbatimChar"/>
        </w:rPr>
        <w:t>axi4_master_wr_pattern_gen</w:t>
      </w:r>
      <w:r>
        <w:rPr/>
        <w:t>) — emits an LFSR data pattern across the programmed address pattern, and latches an expected CRC.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Read engine</w:t>
      </w:r>
      <w:r>
        <w:rPr/>
        <w:t xml:space="preserve"> (</w:t>
      </w:r>
      <w:r>
        <w:rPr>
          <w:rStyle w:val="VerbatimChar"/>
        </w:rPr>
        <w:t>axi4_master_rd_crc_check</w:t>
      </w:r>
      <w:r>
        <w:rPr/>
        <w:t>) — re-reads the same pattern and computes an actual CRC, plus a per-beat mismatch count.</w:t>
      </w:r>
    </w:p>
    <w:p>
      <w:pPr>
        <w:pStyle w:val="FirstParagraph"/>
        <w:rPr/>
      </w:pPr>
      <w:r>
        <w:rPr>
          <w:sz w:val="20"/>
        </w:rPr>
        <w:t xml:space="preserve">Alongside them, </w:t>
      </w:r>
      <w:r>
        <w:rPr>
          <w:b/>
          <w:bCs/>
          <w:sz w:val="20"/>
        </w:rPr>
        <w:t>perf taps</w:t>
      </w:r>
      <w:r>
        <w:rPr>
          <w:sz w:val="20"/>
        </w:rPr>
        <w:t xml:space="preserve"> — </w:t>
      </w:r>
      <w:r>
        <w:rPr>
          <w:rStyle w:val="VerbatimChar"/>
          <w:sz w:val="20"/>
        </w:rPr>
        <w:t>axi_bus_meter</w:t>
      </w:r>
      <w:r>
        <w:rPr>
          <w:sz w:val="20"/>
        </w:rPr>
        <w:t xml:space="preserve"> (write and read) and </w:t>
      </w:r>
      <w:r>
        <w:rPr>
          <w:rStyle w:val="VerbatimChar"/>
          <w:sz w:val="20"/>
        </w:rPr>
        <w:t>axi_perf_latency_hist</w:t>
      </w:r>
      <w:r>
        <w:rPr>
          <w:sz w:val="20"/>
        </w:rPr>
        <w:t xml:space="preserve"> — observe the internal AXI wires to produce the producer/backpressure/starve/idle buckets and the latency histogram read back in Chapter 4.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36" w:name="__RefHeading___Toc5142_3428382280"/>
      <w:bookmarkStart w:id="37" w:name="the-controller-dfi-and-phy-black-boxes"/>
      <w:bookmarkEnd w:id="36"/>
      <w:r>
        <w:rPr>
          <w:rStyle w:val="SectionNumber"/>
          <w:b/>
          <w:color w:val="228B22"/>
          <w:sz w:val="28"/>
        </w:rPr>
        <w:t>3.5</w:t>
      </w:r>
      <w:r>
        <w:rPr>
          <w:b/>
          <w:color w:val="228B22"/>
          <w:sz w:val="28"/>
        </w:rPr>
        <w:tab/>
        <w:t>The controller, DFI, and PHY (black boxes)</w:t>
      </w:r>
    </w:p>
    <w:p>
      <w:pPr>
        <w:pStyle w:val="FirstParagraph"/>
        <w:rPr/>
      </w:pPr>
      <w:r>
        <w:rPr>
          <w:sz w:val="20"/>
        </w:rPr>
        <w:t>The controller (</w:t>
      </w:r>
      <w:r>
        <w:rPr>
          <w:b/>
          <w:bCs/>
          <w:sz w:val="20"/>
        </w:rPr>
        <w:t>pumice</w:t>
      </w:r>
      <w:r>
        <w:rPr>
          <w:sz w:val="20"/>
        </w:rPr>
        <w:t xml:space="preserve">) sits inside </w:t>
      </w:r>
      <w:r>
        <w:rPr>
          <w:rStyle w:val="VerbatimChar"/>
          <w:sz w:val="20"/>
        </w:rPr>
        <w:t>ddr2_char_macro</w:t>
      </w:r>
      <w:r>
        <w:rPr>
          <w:sz w:val="20"/>
        </w:rPr>
        <w:t xml:space="preserve"> between the AXI engines and the flat DFI output. Its configuration registers are reached over the </w:t>
      </w:r>
      <w:r>
        <w:rPr>
          <w:rStyle w:val="VerbatimChar"/>
          <w:sz w:val="20"/>
        </w:rPr>
        <w:t>ddr2_apb</w:t>
      </w:r>
      <w:r>
        <w:rPr>
          <w:sz w:val="20"/>
        </w:rPr>
        <w:t xml:space="preserve"> bridge slave at base </w:t>
      </w:r>
      <w:r>
        <w:rPr>
          <w:rStyle w:val="VerbatimChar"/>
          <w:sz w:val="20"/>
        </w:rPr>
        <w:t>0x0</w:t>
      </w:r>
      <w:r>
        <w:rPr>
          <w:sz w:val="20"/>
        </w:rPr>
        <w:t>. This guide documents only that the harness drives it — not its internals.</w:t>
      </w:r>
    </w:p>
    <w:p>
      <w:pPr>
        <w:pStyle w:val="BodyText"/>
        <w:rPr/>
      </w:pPr>
      <w:r>
        <w:rPr>
          <w:sz w:val="20"/>
        </w:rPr>
        <w:t xml:space="preserve">pumice’s flat DFI v2.1 bus is adapted to the a7ddrphy per-phase interface, then to the DDR2 pads. </w:t>
      </w:r>
      <w:r>
        <w:rPr>
          <w:b/>
          <w:bCs/>
          <w:sz w:val="20"/>
        </w:rPr>
        <w:t>a7ddrphy does not simulate in Verilator</w:t>
      </w:r>
      <w:r>
        <w:rPr>
          <w:sz w:val="20"/>
        </w:rPr>
        <w:t xml:space="preserve"> (it uses Xilinx SERDES/IDELAY primitives); the sim connects at the DFI level with a behavioral model instead (Chapter 5). On hardware, a7ddrphy calibration is driven by firmware (the host) over the PHY-CSR passthrough window — there is no hardware leveling FSM.</w:t>
      </w:r>
      <w:bookmarkEnd w:id="24"/>
      <w:bookmarkEnd w:id="37"/>
    </w:p>
    <w:p>
      <w:pPr>
        <w:pStyle w:val="Heading1"/>
        <w:shd w:val="clear" w:color="auto" w:fill="404040"/>
        <w:spacing w:before="360" w:after="120"/>
        <w:rPr/>
      </w:pPr>
      <w:bookmarkStart w:id="38" w:name="__RefHeading___Toc5144_3428382280"/>
      <w:bookmarkStart w:id="39" w:name="build-and-run"/>
      <w:bookmarkEnd w:id="38"/>
      <w:r>
        <w:rPr>
          <w:rStyle w:val="SectionNumber"/>
          <w:b/>
          <w:color w:val="FFFFFF"/>
          <w:sz w:val="32"/>
        </w:rPr>
        <w:t>4</w:t>
      </w:r>
      <w:r>
        <w:rPr>
          <w:b/>
          <w:color w:val="FFFFFF"/>
          <w:sz w:val="32"/>
        </w:rPr>
        <w:tab/>
        <w:t>Build and Run</w:t>
      </w:r>
    </w:p>
    <w:p>
      <w:pPr>
        <w:pStyle w:val="FirstParagraph"/>
        <w:rPr/>
      </w:pPr>
      <w:r>
        <w:rPr>
          <w:sz w:val="20"/>
        </w:rPr>
        <w:t xml:space="preserve">All commands assume the Python environment is sourced (sets </w:t>
      </w:r>
      <w:r>
        <w:rPr>
          <w:rStyle w:val="VerbatimChar"/>
          <w:sz w:val="20"/>
        </w:rPr>
        <w:t>REPO_ROOT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SIM=verilator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PATH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PYTHONPATH</w:t>
      </w:r>
      <w:r>
        <w:rPr>
          <w:sz w:val="20"/>
        </w:rPr>
        <w:t>):</w:t>
      </w:r>
    </w:p>
    <w:p>
      <w:pPr>
        <w:pStyle w:val="SourceCode"/>
        <w:rPr/>
      </w:pPr>
      <w:r>
        <w:rPr>
          <w:rStyle w:val="BuiltInTok"/>
        </w:rPr>
        <w:t>cd</w:t>
      </w:r>
      <w:r>
        <w:rPr>
          <w:rStyle w:val="NormalTok"/>
        </w:rPr>
        <w:t xml:space="preserve"> /path/to/RTLDesignSherpa </w:t>
      </w:r>
      <w:r>
        <w:rPr>
          <w:rStyle w:val="KeywordTok"/>
        </w:rPr>
        <w:t>&amp;&amp;</w:t>
      </w:r>
      <w:r>
        <w:rPr>
          <w:rStyle w:val="NormalTok"/>
        </w:rPr>
        <w:t xml:space="preserve"> </w:t>
      </w:r>
      <w:r>
        <w:rPr>
          <w:rStyle w:val="BuiltInTok"/>
        </w:rPr>
        <w:t>source</w:t>
      </w:r>
      <w:r>
        <w:rPr>
          <w:rStyle w:val="NormalTok"/>
        </w:rPr>
        <w:t xml:space="preserve"> env_python</w:t>
      </w:r>
      <w:r>
        <w:rPr/>
        <w:br/>
      </w:r>
      <w:r>
        <w:rPr>
          <w:rStyle w:val="BuiltInTok"/>
        </w:rPr>
        <w:t>cd</w:t>
      </w:r>
      <w:r>
        <w:rPr>
          <w:rStyle w:val="NormalTok"/>
        </w:rPr>
        <w:t xml:space="preserve"> projects/NexysA7/ddr2-characterization/flows-ours-uart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40" w:name="__RefHeading___Toc5146_3428382280"/>
      <w:bookmarkStart w:id="41" w:name="flows-ours-uart-make-targets"/>
      <w:bookmarkEnd w:id="40"/>
      <w:r>
        <w:rPr>
          <w:rStyle w:val="SectionNumber"/>
          <w:b/>
          <w:color w:val="228B22"/>
          <w:sz w:val="28"/>
        </w:rPr>
        <w:t>4.1</w:t>
      </w:r>
      <w:r>
        <w:rPr>
          <w:b/>
          <w:color w:val="228B22"/>
          <w:sz w:val="28"/>
        </w:rPr>
        <w:tab/>
      </w:r>
      <w:r>
        <w:rPr>
          <w:rStyle w:val="VerbatimChar"/>
          <w:b/>
          <w:color w:val="228B22"/>
          <w:sz w:val="28"/>
        </w:rPr>
        <w:t>flows-ours-uart</w:t>
      </w:r>
      <w:r>
        <w:rPr>
          <w:b/>
          <w:color w:val="228B22"/>
          <w:sz w:val="28"/>
        </w:rPr>
        <w:t xml:space="preserve"> make targets</w:t>
      </w:r>
    </w:p>
    <w:p>
      <w:pPr>
        <w:pStyle w:val="FirstParagraph"/>
        <w:rPr/>
      </w:pPr>
      <w:r>
        <w:rPr>
          <w:rStyle w:val="VerbatimChar"/>
          <w:sz w:val="20"/>
        </w:rPr>
        <w:t>UART ?= /dev/ttyUSB1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BAUD ?= 115200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VIVADO ?= vivado</w:t>
      </w:r>
      <w:r>
        <w:rPr>
          <w:sz w:val="20"/>
        </w:rPr>
        <w:t>.</w:t>
      </w:r>
    </w:p>
    <w:p>
      <w:pPr>
        <w:pStyle w:val="TableCaption"/>
        <w:rPr/>
      </w:pPr>
      <w:bookmarkStart w:id="42" w:name="_Tab_7_flows_ours_uart_make"/>
      <w:r>
        <w:rPr/>
        <w:t>flows-ours-uart make targets</w:t>
      </w:r>
      <w:bookmarkEnd w:id="42"/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679"/>
        <w:gridCol w:w="4680"/>
      </w:tblGrid>
      <w:tr>
        <w:trPr>
          <w:tblHeader w:val="true"/>
        </w:trPr>
        <w:tc>
          <w:tcPr>
            <w:tcW w:w="467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Target</w:t>
            </w:r>
          </w:p>
        </w:tc>
        <w:tc>
          <w:tcPr>
            <w:tcW w:w="46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Action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make lint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Verilator lint of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ddr2_char_top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via the harness filelist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make project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/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make synth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create Vivado project / synth-only + reports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make bitstream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full synth + impl + bitgen (~10–30 min) →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bitstream/ddr2_char.bit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make bitstream-ila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same, plus an ILA on the DFI boundary →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.bit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+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.ltx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make program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flash the board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make utilization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/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make timing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print the latest reports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make smoke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host/run_smoke.py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— link + one linear WR/RD integrity pass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make status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host/ddr2_char.py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— one-shot BUILD_ID + status dump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make level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host/pumice_master.py --level-only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— a7ddrphy leveling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make simple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host/pumice_master.py --simple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— init + one write→read pass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make characterize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host/pumice_master.py --full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— full workload sweep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make sweep-rddly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/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make train-deskew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PHY timing sweeps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make host-test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pytest host/test_pumice_master.py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(mock UART, no board)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make sim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/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sim-smoke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/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sim-simple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/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sim-level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run the </w:t>
            </w: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same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host programs in cocotb sim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make clean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/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clean-all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remove build artifacts</w:t>
            </w:r>
          </w:p>
        </w:tc>
      </w:tr>
    </w:tbl>
    <w:p>
      <w:pPr>
        <w:pStyle w:val="BodyText"/>
        <w:rPr/>
      </w:pPr>
      <w:r>
        <w:rPr>
          <w:sz w:val="20"/>
        </w:rPr>
        <w:t xml:space="preserve">The other Makefiles: </w:t>
      </w:r>
      <w:r>
        <w:rPr>
          <w:rStyle w:val="VerbatimChar"/>
          <w:sz w:val="20"/>
        </w:rPr>
        <w:t>flows-litedram-uart/Makefile</w:t>
      </w:r>
      <w:r>
        <w:rPr>
          <w:sz w:val="20"/>
        </w:rPr>
        <w:t xml:space="preserve"> (</w:t>
      </w:r>
      <w:r>
        <w:rPr>
          <w:rStyle w:val="VerbatimChar"/>
          <w:sz w:val="20"/>
        </w:rPr>
        <w:t>make regen</w:t>
      </w:r>
      <w:r>
        <w:rPr>
          <w:sz w:val="20"/>
        </w:rPr>
        <w:t xml:space="preserve"> / </w:t>
      </w:r>
      <w:r>
        <w:rPr>
          <w:rStyle w:val="VerbatimChar"/>
          <w:sz w:val="20"/>
        </w:rPr>
        <w:t>make bitstream</w:t>
      </w:r>
      <w:r>
        <w:rPr>
          <w:sz w:val="20"/>
        </w:rPr>
        <w:t xml:space="preserve"> / </w:t>
      </w:r>
      <w:r>
        <w:rPr>
          <w:rStyle w:val="VerbatimChar"/>
          <w:sz w:val="20"/>
        </w:rPr>
        <w:t>make program</w:t>
      </w:r>
      <w:r>
        <w:rPr>
          <w:sz w:val="20"/>
        </w:rPr>
        <w:t xml:space="preserve"> for the LiteDRAM baseline) and </w:t>
      </w:r>
      <w:r>
        <w:rPr>
          <w:rStyle w:val="VerbatimChar"/>
          <w:sz w:val="20"/>
        </w:rPr>
        <w:t>ddr2_char_framework/dv/tests/Makefile</w:t>
      </w:r>
      <w:r>
        <w:rPr>
          <w:sz w:val="20"/>
        </w:rPr>
        <w:t xml:space="preserve"> (the cocotb macro suite: </w:t>
      </w:r>
      <w:r>
        <w:rPr>
          <w:rStyle w:val="VerbatimChar"/>
          <w:sz w:val="20"/>
        </w:rPr>
        <w:t>make run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run-smoke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run-&lt;shape&gt;</w:t>
      </w:r>
      <w:r>
        <w:rPr>
          <w:sz w:val="20"/>
        </w:rPr>
        <w:t xml:space="preserve">, and parallel </w:t>
      </w:r>
      <w:r>
        <w:rPr>
          <w:rStyle w:val="VerbatimChar"/>
          <w:sz w:val="20"/>
        </w:rPr>
        <w:t>run-{gate,func,full}-parallel</w:t>
      </w:r>
      <w:r>
        <w:rPr>
          <w:sz w:val="20"/>
        </w:rPr>
        <w:t>).</w:t>
      </w:r>
      <w:bookmarkEnd w:id="41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43" w:name="__RefHeading___Toc5148_3428382280"/>
      <w:bookmarkStart w:id="44" w:name="the-host-programs-flows-ours-uarthost"/>
      <w:bookmarkEnd w:id="43"/>
      <w:r>
        <w:rPr>
          <w:rStyle w:val="SectionNumber"/>
          <w:b/>
          <w:color w:val="228B22"/>
          <w:sz w:val="28"/>
        </w:rPr>
        <w:t>4.2</w:t>
      </w:r>
      <w:r>
        <w:rPr>
          <w:b/>
          <w:color w:val="228B22"/>
          <w:sz w:val="28"/>
        </w:rPr>
        <w:tab/>
        <w:t>The host programs (</w:t>
      </w:r>
      <w:r>
        <w:rPr>
          <w:rStyle w:val="VerbatimChar"/>
          <w:b/>
          <w:color w:val="228B22"/>
          <w:sz w:val="28"/>
        </w:rPr>
        <w:t>flows-ours-uart/host/</w:t>
      </w:r>
      <w:r>
        <w:rPr>
          <w:b/>
          <w:color w:val="228B22"/>
          <w:sz w:val="28"/>
        </w:rPr>
        <w:t>)</w:t>
      </w:r>
    </w:p>
    <w:p>
      <w:pPr>
        <w:pStyle w:val="FirstParagraph"/>
        <w:rPr/>
      </w:pPr>
      <w:r>
        <w:rPr>
          <w:sz w:val="20"/>
        </w:rPr>
        <w:t xml:space="preserve">The port defaults to </w:t>
      </w:r>
      <w:r>
        <w:rPr>
          <w:rStyle w:val="VerbatimChar"/>
          <w:sz w:val="20"/>
        </w:rPr>
        <w:t>--port auto</w:t>
      </w:r>
      <w:r>
        <w:rPr>
          <w:sz w:val="20"/>
        </w:rPr>
        <w:t xml:space="preserve">, which probes every </w:t>
      </w:r>
      <w:r>
        <w:rPr>
          <w:rStyle w:val="VerbatimChar"/>
          <w:sz w:val="20"/>
        </w:rPr>
        <w:t>/dev/ttyUSB*</w:t>
      </w:r>
      <w:r>
        <w:rPr>
          <w:sz w:val="20"/>
        </w:rPr>
        <w:t xml:space="preserve"> and keeps the board that answers </w:t>
      </w:r>
      <w:r>
        <w:rPr>
          <w:rStyle w:val="VerbatimChar"/>
          <w:sz w:val="20"/>
        </w:rPr>
        <w:t>BUILD_ID == 0x44445232</w:t>
      </w:r>
      <w:r>
        <w:rPr>
          <w:sz w:val="20"/>
        </w:rPr>
        <w:t xml:space="preserve"> (“DDR2”).</w:t>
      </w:r>
    </w:p>
    <w:p>
      <w:pPr>
        <w:pStyle w:val="BodyText"/>
        <w:rPr/>
      </w:pPr>
      <w:r>
        <w:rPr>
          <w:rStyle w:val="VerbatimChar"/>
          <w:b/>
          <w:bCs/>
          <w:sz w:val="20"/>
        </w:rPr>
        <w:t>run_smoke.py</w:t>
      </w:r>
      <w:r>
        <w:rPr>
          <w:sz w:val="20"/>
        </w:rPr>
        <w:t xml:space="preserve"> — the first thing to run after flashing. Programs a linear WR+RD workload, kicks both engines, and checks CRC / cycles / perf.</w:t>
      </w:r>
    </w:p>
    <w:p>
      <w:pPr>
        <w:pStyle w:val="SourceCode"/>
        <w:rPr/>
      </w:pPr>
      <w:r>
        <w:rPr>
          <w:rStyle w:val="ExtensionTok"/>
        </w:rPr>
        <w:t>python3</w:t>
      </w:r>
      <w:r>
        <w:rPr>
          <w:rStyle w:val="NormalTok"/>
        </w:rPr>
        <w:t xml:space="preserve"> host/run_smoke.py </w:t>
      </w:r>
      <w:r>
        <w:rPr>
          <w:rStyle w:val="AttributeTok"/>
        </w:rPr>
        <w:t>--port</w:t>
      </w:r>
      <w:r>
        <w:rPr>
          <w:rStyle w:val="NormalTok"/>
        </w:rPr>
        <w:t xml:space="preserve"> /dev/ttyUSB1 </w:t>
      </w:r>
      <w:r>
        <w:rPr>
          <w:rStyle w:val="AttributeTok"/>
        </w:rPr>
        <w:t>--txn</w:t>
      </w:r>
      <w:r>
        <w:rPr>
          <w:rStyle w:val="NormalTok"/>
        </w:rPr>
        <w:t xml:space="preserve"> 1024 </w:t>
      </w:r>
      <w:r>
        <w:rPr>
          <w:rStyle w:val="AttributeTok"/>
        </w:rPr>
        <w:t>--blen</w:t>
      </w:r>
      <w:r>
        <w:rPr>
          <w:rStyle w:val="NormalTok"/>
        </w:rPr>
        <w:t xml:space="preserve"> 8 </w:t>
      </w:r>
      <w:r>
        <w:rPr>
          <w:rStyle w:val="AttributeTok"/>
        </w:rPr>
        <w:t>--seed</w:t>
      </w:r>
      <w:r>
        <w:rPr>
          <w:rStyle w:val="NormalTok"/>
        </w:rPr>
        <w:t xml:space="preserve"> 0xDEADBEEF</w:t>
      </w:r>
    </w:p>
    <w:p>
      <w:pPr>
        <w:pStyle w:val="FirstParagraph"/>
        <w:rPr/>
      </w:pPr>
      <w:r>
        <w:rPr>
          <w:sz w:val="20"/>
        </w:rPr>
        <w:t xml:space="preserve">Pass = BUILD_ID matches, both engines done, </w:t>
      </w:r>
      <w:r>
        <w:rPr>
          <w:rStyle w:val="VerbatimChar"/>
          <w:sz w:val="20"/>
        </w:rPr>
        <w:t>CRC_ACTUAL == CRC_EXPECTED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BEATS_MISMATCHED == 0</w:t>
      </w:r>
      <w:r>
        <w:rPr>
          <w:sz w:val="20"/>
        </w:rPr>
        <w:t xml:space="preserve">, and </w:t>
      </w:r>
      <w:r>
        <w:rPr>
          <w:rStyle w:val="VerbatimChar"/>
          <w:sz w:val="20"/>
        </w:rPr>
        <w:t>TIMER.pass</w:t>
      </w:r>
      <w:r>
        <w:rPr>
          <w:sz w:val="20"/>
        </w:rPr>
        <w:t>.</w:t>
      </w:r>
    </w:p>
    <w:p>
      <w:pPr>
        <w:pStyle w:val="BodyText"/>
        <w:rPr/>
      </w:pPr>
      <w:r>
        <w:rPr>
          <w:rStyle w:val="VerbatimChar"/>
          <w:b/>
          <w:bCs/>
          <w:sz w:val="20"/>
        </w:rPr>
        <w:t>pumice_master.py</w:t>
      </w:r>
      <w:r>
        <w:rPr>
          <w:sz w:val="20"/>
        </w:rPr>
        <w:t xml:space="preserve"> — the orchestration program; one mode is required:</w:t>
      </w:r>
    </w:p>
    <w:p>
      <w:pPr>
        <w:pStyle w:val="SourceCode"/>
        <w:rPr/>
      </w:pPr>
      <w:r>
        <w:rPr>
          <w:rStyle w:val="ExtensionTok"/>
        </w:rPr>
        <w:t>python3</w:t>
      </w:r>
      <w:r>
        <w:rPr>
          <w:rStyle w:val="NormalTok"/>
        </w:rPr>
        <w:t xml:space="preserve"> host/pumice_master.py </w:t>
      </w:r>
      <w:r>
        <w:rPr>
          <w:rStyle w:val="AttributeTok"/>
        </w:rPr>
        <w:t>--port</w:t>
      </w:r>
      <w:r>
        <w:rPr>
          <w:rStyle w:val="NormalTok"/>
        </w:rPr>
        <w:t xml:space="preserve"> /dev/ttyUSB1 </w:t>
      </w:r>
      <w:r>
        <w:rPr>
          <w:rStyle w:val="AttributeTok"/>
        </w:rPr>
        <w:t>--level-only</w:t>
      </w:r>
      <w:r>
        <w:rPr>
          <w:rStyle w:val="NormalTok"/>
        </w:rPr>
        <w:t xml:space="preserve">   </w:t>
      </w:r>
      <w:r>
        <w:rPr>
          <w:rStyle w:val="CommentTok"/>
        </w:rPr>
        <w:t># PHY read/write leveling</w:t>
      </w:r>
      <w:r>
        <w:rPr/>
        <w:br/>
      </w:r>
      <w:r>
        <w:rPr>
          <w:rStyle w:val="ExtensionTok"/>
        </w:rPr>
        <w:t>python3</w:t>
      </w:r>
      <w:r>
        <w:rPr>
          <w:rStyle w:val="NormalTok"/>
        </w:rPr>
        <w:t xml:space="preserve"> host/pumice_master.py </w:t>
      </w:r>
      <w:r>
        <w:rPr>
          <w:rStyle w:val="AttributeTok"/>
        </w:rPr>
        <w:t>--port</w:t>
      </w:r>
      <w:r>
        <w:rPr>
          <w:rStyle w:val="NormalTok"/>
        </w:rPr>
        <w:t xml:space="preserve"> /dev/ttyUSB1 </w:t>
      </w:r>
      <w:r>
        <w:rPr>
          <w:rStyle w:val="AttributeTok"/>
        </w:rPr>
        <w:t>--simple</w:t>
      </w:r>
      <w:r>
        <w:rPr>
          <w:rStyle w:val="NormalTok"/>
        </w:rPr>
        <w:t xml:space="preserve">       </w:t>
      </w:r>
      <w:r>
        <w:rPr>
          <w:rStyle w:val="CommentTok"/>
        </w:rPr>
        <w:t># init + one write→read pass</w:t>
      </w:r>
      <w:r>
        <w:rPr/>
        <w:br/>
      </w:r>
      <w:r>
        <w:rPr>
          <w:rStyle w:val="ExtensionTok"/>
        </w:rPr>
        <w:t>python3</w:t>
      </w:r>
      <w:r>
        <w:rPr>
          <w:rStyle w:val="NormalTok"/>
        </w:rPr>
        <w:t xml:space="preserve"> host/pumice_master.py </w:t>
      </w:r>
      <w:r>
        <w:rPr>
          <w:rStyle w:val="AttributeTok"/>
        </w:rPr>
        <w:t>--port</w:t>
      </w:r>
      <w:r>
        <w:rPr>
          <w:rStyle w:val="NormalTok"/>
        </w:rPr>
        <w:t xml:space="preserve"> /dev/ttyUSB1 </w:t>
      </w:r>
      <w:r>
        <w:rPr>
          <w:rStyle w:val="AttributeTok"/>
        </w:rPr>
        <w:t>--full</w:t>
      </w:r>
      <w:r>
        <w:rPr>
          <w:rStyle w:val="NormalTok"/>
        </w:rPr>
        <w:t xml:space="preserve">         </w:t>
      </w:r>
      <w:r>
        <w:rPr>
          <w:rStyle w:val="CommentTok"/>
        </w:rPr>
        <w:t># full workload sweep</w:t>
      </w:r>
      <w:r>
        <w:rPr/>
        <w:br/>
      </w:r>
      <w:r>
        <w:rPr>
          <w:rStyle w:val="ExtensionTok"/>
        </w:rPr>
        <w:t>python3</w:t>
      </w:r>
      <w:r>
        <w:rPr>
          <w:rStyle w:val="NormalTok"/>
        </w:rPr>
        <w:t xml:space="preserve"> host/pumice_master.py </w:t>
      </w:r>
      <w:r>
        <w:rPr>
          <w:rStyle w:val="AttributeTok"/>
        </w:rPr>
        <w:t>--port</w:t>
      </w:r>
      <w:r>
        <w:rPr>
          <w:rStyle w:val="NormalTok"/>
        </w:rPr>
        <w:t xml:space="preserve"> /dev/ttyUSB1 </w:t>
      </w:r>
      <w:r>
        <w:rPr>
          <w:rStyle w:val="AttributeTok"/>
        </w:rPr>
        <w:t>--char</w:t>
      </w:r>
      <w:r>
        <w:rPr>
          <w:rStyle w:val="NormalTok"/>
        </w:rPr>
        <w:t xml:space="preserve"> </w:t>
      </w:r>
      <w:r>
        <w:rPr>
          <w:rStyle w:val="AttributeTok"/>
        </w:rPr>
        <w:t>--char-profile</w:t>
      </w:r>
      <w:r>
        <w:rPr>
          <w:rStyle w:val="NormalTok"/>
        </w:rPr>
        <w:t xml:space="preserve"> matrix </w:t>
      </w:r>
      <w:r>
        <w:rPr>
          <w:rStyle w:val="AttributeTok"/>
        </w:rPr>
        <w:t>--char-scale</w:t>
      </w:r>
      <w:r>
        <w:rPr>
          <w:rStyle w:val="NormalTok"/>
        </w:rPr>
        <w:t xml:space="preserve"> 1000 </w:t>
      </w:r>
      <w:r>
        <w:rPr>
          <w:rStyle w:val="AttributeTok"/>
        </w:rPr>
        <w:t>--csv</w:t>
      </w:r>
      <w:r>
        <w:rPr>
          <w:rStyle w:val="NormalTok"/>
        </w:rPr>
        <w:t xml:space="preserve"> out.csv</w:t>
      </w:r>
    </w:p>
    <w:p>
      <w:pPr>
        <w:pStyle w:val="FirstParagraph"/>
        <w:rPr/>
      </w:pPr>
      <w:r>
        <w:rPr>
          <w:sz w:val="20"/>
        </w:rPr>
        <w:t xml:space="preserve">Useful options: </w:t>
      </w:r>
      <w:r>
        <w:rPr>
          <w:rStyle w:val="VerbatimChar"/>
          <w:sz w:val="20"/>
        </w:rPr>
        <w:t>--no-level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--rd-phase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--rd-delay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--char-configs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--char-scale N</w:t>
      </w:r>
      <w:r>
        <w:rPr>
          <w:sz w:val="20"/>
        </w:rPr>
        <w:t xml:space="preserve"> (≈1000 on FPGA), </w:t>
      </w:r>
      <w:r>
        <w:rPr>
          <w:rStyle w:val="VerbatimChar"/>
          <w:sz w:val="20"/>
        </w:rPr>
        <w:t>--level-cache JSON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--clk-mhz</w:t>
      </w:r>
      <w:r>
        <w:rPr>
          <w:sz w:val="20"/>
        </w:rPr>
        <w:t>.</w:t>
      </w:r>
    </w:p>
    <w:p>
      <w:pPr>
        <w:pStyle w:val="BodyText"/>
        <w:rPr/>
      </w:pPr>
      <w:r>
        <w:rPr>
          <w:rStyle w:val="VerbatimChar"/>
          <w:b/>
          <w:bCs/>
          <w:sz w:val="20"/>
        </w:rPr>
        <w:t>ddr2_char.py</w:t>
      </w:r>
      <w:r>
        <w:rPr>
          <w:sz w:val="20"/>
        </w:rPr>
        <w:t xml:space="preserve"> — the driver library plus a one-shot status CLI (</w:t>
      </w:r>
      <w:r>
        <w:rPr>
          <w:rStyle w:val="VerbatimChar"/>
          <w:sz w:val="20"/>
        </w:rPr>
        <w:t>python3 host/ddr2_char.py --port auto</w:t>
      </w:r>
      <w:r>
        <w:rPr>
          <w:sz w:val="20"/>
        </w:rPr>
        <w:t xml:space="preserve">). It exports </w:t>
      </w:r>
      <w:r>
        <w:rPr>
          <w:rStyle w:val="VerbatimChar"/>
          <w:sz w:val="20"/>
        </w:rPr>
        <w:t>DDR2CharDriver</w:t>
      </w:r>
      <w:r>
        <w:rPr>
          <w:sz w:val="20"/>
        </w:rPr>
        <w:t>, the base-address constants, and the enum constants used throughout.</w:t>
      </w:r>
      <w:bookmarkEnd w:id="44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45" w:name="__RefHeading___Toc5150_3428382280"/>
      <w:bookmarkStart w:id="46" w:name="typical-bring-up-sequence"/>
      <w:bookmarkEnd w:id="45"/>
      <w:r>
        <w:rPr>
          <w:rStyle w:val="SectionNumber"/>
          <w:b/>
          <w:color w:val="228B22"/>
          <w:sz w:val="28"/>
        </w:rPr>
        <w:t>4.3</w:t>
      </w:r>
      <w:r>
        <w:rPr>
          <w:b/>
          <w:color w:val="228B22"/>
          <w:sz w:val="28"/>
        </w:rPr>
        <w:tab/>
        <w:t>Typical bring-up sequence</w:t>
      </w:r>
    </w:p>
    <w:p>
      <w:pPr>
        <w:pStyle w:val="SourceCode"/>
        <w:rPr/>
      </w:pPr>
      <w:r>
        <w:rPr>
          <w:rStyle w:val="FunctionTok"/>
        </w:rPr>
        <w:t>make</w:t>
      </w:r>
      <w:r>
        <w:rPr>
          <w:rStyle w:val="NormalTok"/>
        </w:rPr>
        <w:t xml:space="preserve"> bitstream</w:t>
      </w:r>
      <w:r>
        <w:rPr/>
        <w:br/>
      </w:r>
      <w:r>
        <w:rPr>
          <w:rStyle w:val="FunctionTok"/>
        </w:rPr>
        <w:t>make</w:t>
      </w:r>
      <w:r>
        <w:rPr>
          <w:rStyle w:val="NormalTok"/>
        </w:rPr>
        <w:t xml:space="preserve"> program</w:t>
      </w:r>
      <w:r>
        <w:rPr/>
        <w:br/>
      </w:r>
      <w:r>
        <w:rPr>
          <w:rStyle w:val="FunctionTok"/>
        </w:rPr>
        <w:t>make</w:t>
      </w:r>
      <w:r>
        <w:rPr>
          <w:rStyle w:val="NormalTok"/>
        </w:rPr>
        <w:t xml:space="preserve"> smoke   UART=/dev/ttyUSB1      </w:t>
      </w:r>
      <w:r>
        <w:rPr>
          <w:rStyle w:val="CommentTok"/>
        </w:rPr>
        <w:t># link + integrity</w:t>
      </w:r>
      <w:r>
        <w:rPr/>
        <w:br/>
      </w:r>
      <w:r>
        <w:rPr>
          <w:rStyle w:val="FunctionTok"/>
        </w:rPr>
        <w:t>make</w:t>
      </w:r>
      <w:r>
        <w:rPr>
          <w:rStyle w:val="NormalTok"/>
        </w:rPr>
        <w:t xml:space="preserve"> level                          </w:t>
      </w:r>
      <w:r>
        <w:rPr>
          <w:rStyle w:val="CommentTok"/>
        </w:rPr>
        <w:t># find the read/write eye</w:t>
      </w:r>
      <w:r>
        <w:rPr/>
        <w:br/>
      </w:r>
      <w:r>
        <w:rPr>
          <w:rStyle w:val="FunctionTok"/>
        </w:rPr>
        <w:t>make</w:t>
      </w:r>
      <w:r>
        <w:rPr>
          <w:rStyle w:val="NormalTok"/>
        </w:rPr>
        <w:t xml:space="preserve"> simple                         </w:t>
      </w:r>
      <w:r>
        <w:rPr>
          <w:rStyle w:val="CommentTok"/>
        </w:rPr>
        <w:t># one clean write→read</w:t>
      </w:r>
      <w:r>
        <w:rPr/>
        <w:br/>
      </w:r>
      <w:r>
        <w:rPr>
          <w:rStyle w:val="FunctionTok"/>
        </w:rPr>
        <w:t>make</w:t>
      </w:r>
      <w:r>
        <w:rPr>
          <w:rStyle w:val="NormalTok"/>
        </w:rPr>
        <w:t xml:space="preserve"> characterize                   </w:t>
      </w:r>
      <w:r>
        <w:rPr>
          <w:rStyle w:val="CommentTok"/>
        </w:rPr>
        <w:t># full sweep -&gt; CSV</w:t>
      </w:r>
      <w:r>
        <w:rPr/>
        <w:br/>
      </w:r>
      <w:r>
        <w:rPr>
          <w:rStyle w:val="CommentTok"/>
        </w:rPr>
        <w:t># no board? prove the same programs in sim:</w:t>
      </w:r>
      <w:r>
        <w:rPr/>
        <w:br/>
      </w:r>
      <w:r>
        <w:rPr>
          <w:rStyle w:val="FunctionTok"/>
        </w:rPr>
        <w:t>make</w:t>
      </w:r>
      <w:r>
        <w:rPr>
          <w:rStyle w:val="NormalTok"/>
        </w:rPr>
        <w:t xml:space="preserve"> sim</w:t>
      </w:r>
      <w:bookmarkEnd w:id="39"/>
      <w:bookmarkEnd w:id="46"/>
    </w:p>
    <w:p>
      <w:pPr>
        <w:pStyle w:val="Heading1"/>
        <w:shd w:val="clear" w:color="auto" w:fill="404040"/>
        <w:spacing w:before="360" w:after="120"/>
        <w:rPr/>
      </w:pPr>
      <w:bookmarkStart w:id="47" w:name="__RefHeading___Toc5152_3428382280"/>
      <w:bookmarkEnd w:id="47"/>
      <w:r>
        <w:rPr>
          <w:rStyle w:val="SectionNumber"/>
          <w:b/>
          <w:color w:val="FFFFFF"/>
          <w:sz w:val="32"/>
        </w:rPr>
        <w:t>5</w:t>
      </w:r>
      <w:r>
        <w:rPr>
          <w:b/>
          <w:color w:val="FFFFFF"/>
          <w:sz w:val="32"/>
        </w:rPr>
        <w:tab/>
        <w:t>Harness CSR Configuration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48" w:name="__RefHeading___Toc5154_3428382280"/>
      <w:bookmarkEnd w:id="48"/>
      <w:r>
        <w:rPr>
          <w:rStyle w:val="SectionNumber"/>
          <w:b/>
          <w:color w:val="228B22"/>
          <w:sz w:val="28"/>
        </w:rPr>
        <w:t>5.1</w:t>
      </w:r>
      <w:r>
        <w:rPr>
          <w:b/>
          <w:color w:val="228B22"/>
          <w:sz w:val="28"/>
        </w:rPr>
        <w:tab/>
        <w:t>Bridge address map</w:t>
      </w:r>
    </w:p>
    <w:p>
      <w:pPr>
        <w:pStyle w:val="FirstParagraph"/>
        <w:rPr/>
      </w:pPr>
      <w:r>
        <w:rPr>
          <w:sz w:val="20"/>
        </w:rPr>
        <w:t xml:space="preserve">The UART bridge fans out to four AXI4-Lite slaves. Bases come from </w:t>
      </w:r>
      <w:r>
        <w:rPr>
          <w:rStyle w:val="VerbatimChar"/>
          <w:sz w:val="20"/>
        </w:rPr>
        <w:t>bridge_ddr2_char_axil.toml</w:t>
      </w:r>
      <w:r>
        <w:rPr>
          <w:sz w:val="20"/>
        </w:rPr>
        <w:t xml:space="preserve"> (mirrored in </w:t>
      </w:r>
      <w:r>
        <w:rPr>
          <w:rStyle w:val="VerbatimChar"/>
          <w:sz w:val="20"/>
        </w:rPr>
        <w:t>host/ADDRESS_MAP.md</w:t>
      </w:r>
      <w:r>
        <w:rPr>
          <w:sz w:val="20"/>
        </w:rPr>
        <w:t xml:space="preserve"> and as constants in </w:t>
      </w:r>
      <w:r>
        <w:rPr>
          <w:rStyle w:val="VerbatimChar"/>
          <w:sz w:val="20"/>
        </w:rPr>
        <w:t>ddr2_char.py</w:t>
      </w:r>
      <w:r>
        <w:rPr>
          <w:sz w:val="20"/>
        </w:rPr>
        <w:t>):</w:t>
      </w:r>
    </w:p>
    <w:p>
      <w:pPr>
        <w:pStyle w:val="TableCaption"/>
        <w:rPr/>
      </w:pPr>
      <w:bookmarkStart w:id="49" w:name="_Tab_8_Bridge_slave_address"/>
      <w:r>
        <w:rPr/>
        <w:t>Bridge slave address map</w:t>
      </w:r>
      <w:bookmarkEnd w:id="49"/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399"/>
        <w:gridCol w:w="1680"/>
        <w:gridCol w:w="1440"/>
        <w:gridCol w:w="1440"/>
        <w:gridCol w:w="2401"/>
      </w:tblGrid>
      <w:tr>
        <w:trPr>
          <w:tblHeader w:val="true"/>
        </w:trPr>
        <w:tc>
          <w:tcPr>
            <w:tcW w:w="239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Constant</w:t>
            </w:r>
          </w:p>
        </w:tc>
        <w:tc>
          <w:tcPr>
            <w:tcW w:w="16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Slave</w:t>
            </w:r>
          </w:p>
        </w:tc>
        <w:tc>
          <w:tcPr>
            <w:tcW w:w="14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Base</w:t>
            </w:r>
          </w:p>
        </w:tc>
        <w:tc>
          <w:tcPr>
            <w:tcW w:w="14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Size</w:t>
            </w:r>
          </w:p>
        </w:tc>
        <w:tc>
          <w:tcPr>
            <w:tcW w:w="2401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Protocol</w:t>
            </w:r>
          </w:p>
        </w:tc>
      </w:tr>
      <w:tr>
        <w:trPr/>
        <w:tc>
          <w:tcPr>
            <w:tcW w:w="23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DDR2_APB_BASE</w:t>
            </w:r>
          </w:p>
        </w:tc>
        <w:tc>
          <w:tcPr>
            <w:tcW w:w="1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ddr2_apb</w:t>
            </w:r>
          </w:p>
        </w:tc>
        <w:tc>
          <w:tcPr>
            <w:tcW w:w="14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0x0000_0000</w:t>
            </w:r>
          </w:p>
        </w:tc>
        <w:tc>
          <w:tcPr>
            <w:tcW w:w="14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 KB</w:t>
            </w:r>
          </w:p>
        </w:tc>
        <w:tc>
          <w:tcPr>
            <w:tcW w:w="240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APB — pumice controller CSR (black box)</w:t>
            </w:r>
          </w:p>
        </w:tc>
      </w:tr>
      <w:tr>
        <w:trPr/>
        <w:tc>
          <w:tcPr>
            <w:tcW w:w="23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HARNESS_CSR_BASE</w:t>
            </w:r>
          </w:p>
        </w:tc>
        <w:tc>
          <w:tcPr>
            <w:tcW w:w="1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harness_csr</w:t>
            </w:r>
          </w:p>
        </w:tc>
        <w:tc>
          <w:tcPr>
            <w:tcW w:w="14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0x0001_0000</w:t>
            </w:r>
          </w:p>
        </w:tc>
        <w:tc>
          <w:tcPr>
            <w:tcW w:w="14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 KB</w:t>
            </w:r>
          </w:p>
        </w:tc>
        <w:tc>
          <w:tcPr>
            <w:tcW w:w="240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AXIL — this chapter</w:t>
            </w:r>
          </w:p>
        </w:tc>
      </w:tr>
      <w:tr>
        <w:trPr/>
        <w:tc>
          <w:tcPr>
            <w:tcW w:w="23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DEBUG_SRAM_BASE</w:t>
            </w:r>
          </w:p>
        </w:tc>
        <w:tc>
          <w:tcPr>
            <w:tcW w:w="1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debug_sram</w:t>
            </w:r>
          </w:p>
        </w:tc>
        <w:tc>
          <w:tcPr>
            <w:tcW w:w="14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0x0004_0000</w:t>
            </w:r>
          </w:p>
        </w:tc>
        <w:tc>
          <w:tcPr>
            <w:tcW w:w="14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256 KB</w:t>
            </w:r>
          </w:p>
        </w:tc>
        <w:tc>
          <w:tcPr>
            <w:tcW w:w="240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AXIL 64b — MonBus/DFI trace ring</w:t>
            </w:r>
          </w:p>
        </w:tc>
      </w:tr>
      <w:tr>
        <w:trPr/>
        <w:tc>
          <w:tcPr>
            <w:tcW w:w="23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DFI_MON_RAM_BASE</w:t>
            </w:r>
          </w:p>
        </w:tc>
        <w:tc>
          <w:tcPr>
            <w:tcW w:w="1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dfi_mon_ram</w:t>
            </w:r>
          </w:p>
        </w:tc>
        <w:tc>
          <w:tcPr>
            <w:tcW w:w="14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0x0008_0000</w:t>
            </w:r>
          </w:p>
        </w:tc>
        <w:tc>
          <w:tcPr>
            <w:tcW w:w="14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 KB</w:t>
            </w:r>
          </w:p>
        </w:tc>
        <w:tc>
          <w:tcPr>
            <w:tcW w:w="240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AXIL — DFI cmd observability</w:t>
            </w:r>
            <w:bookmarkStart w:id="50" w:name="bridge-address-map"/>
            <w:bookmarkEnd w:id="50"/>
          </w:p>
        </w:tc>
      </w:tr>
    </w:tbl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51" w:name="__RefHeading___Toc5156_3428382280"/>
      <w:bookmarkEnd w:id="51"/>
      <w:r>
        <w:rPr>
          <w:rStyle w:val="SectionNumber"/>
          <w:b/>
          <w:color w:val="228B22"/>
          <w:sz w:val="28"/>
        </w:rPr>
        <w:t>5.2</w:t>
      </w:r>
      <w:r>
        <w:rPr>
          <w:b/>
          <w:color w:val="228B22"/>
          <w:sz w:val="28"/>
        </w:rPr>
        <w:tab/>
        <w:t>By-name access (RDL → regmap)</w:t>
      </w:r>
    </w:p>
    <w:p>
      <w:pPr>
        <w:pStyle w:val="FirstParagraph"/>
        <w:rPr/>
      </w:pPr>
      <w:r>
        <w:rPr>
          <w:rStyle w:val="VerbatimChar"/>
          <w:sz w:val="20"/>
        </w:rPr>
        <w:t>harness_csr.sv</w:t>
      </w:r>
      <w:r>
        <w:rPr>
          <w:sz w:val="20"/>
        </w:rPr>
        <w:t xml:space="preserve"> is hand-written; </w:t>
      </w:r>
      <w:r>
        <w:rPr>
          <w:rStyle w:val="VerbatimChar"/>
          <w:sz w:val="20"/>
        </w:rPr>
        <w:t>harness_csr.rdl</w:t>
      </w:r>
      <w:r>
        <w:rPr>
          <w:sz w:val="20"/>
        </w:rPr>
        <w:t xml:space="preserve"> is a descriptor of it, from which the by-name host regmap is generated. Registers are accessed by name via </w:t>
      </w:r>
      <w:r>
        <w:rPr>
          <w:rStyle w:val="VerbatimChar"/>
          <w:sz w:val="20"/>
        </w:rPr>
        <w:t>UartRegisterMap</w:t>
      </w:r>
      <w:r>
        <w:rPr>
          <w:sz w:val="20"/>
        </w:rPr>
        <w:t>, never by hardcoded offset. Regenerate after editing either:</w:t>
      </w:r>
    </w:p>
    <w:p>
      <w:pPr>
        <w:pStyle w:val="SourceCode"/>
        <w:rPr/>
      </w:pPr>
      <w:r>
        <w:rPr>
          <w:rStyle w:val="ExtensionTok"/>
        </w:rPr>
        <w:t>python3</w:t>
      </w:r>
      <w:r>
        <w:rPr>
          <w:rStyle w:val="NormalTok"/>
        </w:rPr>
        <w:t xml:space="preserve"> bin/peakrdl_generate.py </w:t>
      </w:r>
      <w:r>
        <w:rPr>
          <w:rStyle w:val="DataTypeTok"/>
        </w:rPr>
        <w:t>\</w:t>
      </w:r>
      <w:r>
        <w:rPr/>
        <w:br/>
      </w:r>
      <w:r>
        <w:rPr>
          <w:rStyle w:val="NormalTok"/>
        </w:rPr>
        <w:t xml:space="preserve">  projects/NexysA7/ddr2-characterization/ddr2_char_framework/rtl/harness_csr.rdl </w:t>
      </w:r>
      <w:r>
        <w:rPr>
          <w:rStyle w:val="DataTypeTok"/>
        </w:rPr>
        <w:t>\</w:t>
      </w:r>
      <w:r>
        <w:rPr/>
        <w:br/>
      </w:r>
      <w:r>
        <w:rPr>
          <w:rStyle w:val="NormalTok"/>
        </w:rPr>
        <w:t xml:space="preserve">  </w:t>
      </w:r>
      <w:r>
        <w:rPr>
          <w:rStyle w:val="AttributeTok"/>
        </w:rPr>
        <w:t>--regmap</w:t>
      </w:r>
      <w:r>
        <w:rPr>
          <w:rStyle w:val="NormalTok"/>
        </w:rPr>
        <w:t xml:space="preserve"> </w:t>
      </w:r>
      <w:r>
        <w:rPr>
          <w:rStyle w:val="AttributeTok"/>
        </w:rPr>
        <w:t>--docs-only</w:t>
      </w:r>
      <w:r>
        <w:rPr>
          <w:rStyle w:val="NormalTok"/>
        </w:rPr>
        <w:t xml:space="preserve"> </w:t>
      </w:r>
      <w:r>
        <w:rPr>
          <w:rStyle w:val="AttributeTok"/>
        </w:rPr>
        <w:t>--no-html</w:t>
      </w:r>
      <w:r>
        <w:rPr>
          <w:rStyle w:val="NormalTok"/>
        </w:rPr>
        <w:t xml:space="preserve"> </w:t>
      </w:r>
      <w:r>
        <w:rPr>
          <w:rStyle w:val="AttributeTok"/>
        </w:rPr>
        <w:t>--no-markdown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rPr/>
        <w:br/>
      </w:r>
      <w:r>
        <w:rPr>
          <w:rStyle w:val="NormalTok"/>
        </w:rPr>
        <w:t xml:space="preserve">  </w:t>
      </w:r>
      <w:r>
        <w:rPr>
          <w:rStyle w:val="AttributeTok"/>
        </w:rPr>
        <w:t>--regmap-output</w:t>
      </w:r>
      <w:r>
        <w:rPr>
          <w:rStyle w:val="NormalTok"/>
        </w:rPr>
        <w:t xml:space="preserve"> projects/NexysA7/ddr2-characterization/ddr2_char_framework/dv/tbclasses/harness_csr_regmap.py</w:t>
      </w:r>
    </w:p>
    <w:p>
      <w:pPr>
        <w:pStyle w:val="FirstParagraph"/>
        <w:rPr/>
      </w:pPr>
      <w:r>
        <w:rPr>
          <w:sz w:val="20"/>
        </w:rPr>
        <w:t>A consistency test (</w:t>
      </w:r>
      <w:r>
        <w:rPr>
          <w:rStyle w:val="VerbatimChar"/>
          <w:sz w:val="20"/>
        </w:rPr>
        <w:t>host/test_harness_regmap_consistency.py</w:t>
      </w:r>
      <w:r>
        <w:rPr>
          <w:sz w:val="20"/>
        </w:rPr>
        <w:t>) asserts the generated regmap matches the SV header table.</w:t>
      </w:r>
    </w:p>
    <w:p>
      <w:pPr>
        <w:pStyle w:val="Heading3"/>
        <w:spacing w:before="200" w:after="80"/>
        <w:rPr/>
      </w:pPr>
      <w:bookmarkStart w:id="52" w:name="__RefHeading___Toc5158_3428382280"/>
      <w:bookmarkStart w:id="53" w:name="waveform-4.1-engine-kick-and-poll"/>
      <w:bookmarkStart w:id="54" w:name="_Wave_4_1_Engine_Kick_and_Poll"/>
      <w:bookmarkEnd w:id="52"/>
      <w:r>
        <w:rPr>
          <w:rStyle w:val="SectionNumber"/>
          <w:b/>
          <w:color w:val="404040"/>
          <w:sz w:val="24"/>
        </w:rPr>
        <w:t>5.2.1</w:t>
      </w:r>
      <w:r>
        <w:rPr>
          <w:b/>
          <w:color w:val="404040"/>
          <w:sz w:val="24"/>
        </w:rPr>
        <w:tab/>
        <w:t>Waveform 4.1: Engine Kick and Poll</w:t>
      </w:r>
      <w:bookmarkEnd w:id="54"/>
    </w:p>
    <w:p>
      <w:pPr>
        <w:pStyle w:val="CaptionedFigure"/>
        <w:rPr/>
      </w:pPr>
      <w:r>
        <w:rPr/>
        <w:drawing>
          <wp:inline distT="0" distB="0" distL="0" distR="0">
            <wp:extent cx="4953000" cy="2438400"/>
            <wp:effectExtent l="0" t="0" r="0" b="0"/>
            <wp:docPr id="11" name="Image2" descr="Engine kick and po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2" descr="Engine kick and poll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Engine kick and poll</w:t>
      </w:r>
    </w:p>
    <w:p>
      <w:pPr>
        <w:pStyle w:val="BodyText"/>
        <w:rPr/>
      </w:pPr>
      <w:r>
        <w:rPr>
          <w:b/>
          <w:bCs/>
          <w:sz w:val="20"/>
        </w:rPr>
        <w:t>Source:</w:t>
      </w:r>
      <w:r>
        <w:rPr>
          <w:sz w:val="20"/>
        </w:rPr>
        <w:t xml:space="preserve"> </w:t>
      </w:r>
      <w:hyperlink r:id="rId7">
        <w:r>
          <w:rPr>
            <w:rStyle w:val="Hyperlink"/>
          </w:rPr>
          <w:t>01_engine_kick.json</w:t>
        </w:r>
      </w:hyperlink>
      <w:bookmarkEnd w:id="53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55" w:name="__RefHeading___Toc5160_3428382280"/>
      <w:bookmarkEnd w:id="55"/>
      <w:r>
        <w:rPr>
          <w:rStyle w:val="SectionNumber"/>
          <w:b/>
          <w:color w:val="228B22"/>
          <w:sz w:val="28"/>
        </w:rPr>
        <w:t>5.3</w:t>
      </w:r>
      <w:r>
        <w:rPr>
          <w:b/>
          <w:color w:val="228B22"/>
          <w:sz w:val="28"/>
        </w:rPr>
        <w:tab/>
        <w:t xml:space="preserve">Control / status (offsets relative to </w:t>
      </w:r>
      <w:r>
        <w:rPr>
          <w:rStyle w:val="VerbatimChar"/>
          <w:b/>
          <w:color w:val="228B22"/>
          <w:sz w:val="28"/>
        </w:rPr>
        <w:t>HARNESS_CSR_BASE</w:t>
      </w:r>
      <w:r>
        <w:rPr>
          <w:b/>
          <w:color w:val="228B22"/>
          <w:sz w:val="28"/>
        </w:rPr>
        <w:t>)</w:t>
      </w:r>
    </w:p>
    <w:p>
      <w:pPr>
        <w:pStyle w:val="TableCaption"/>
        <w:rPr/>
      </w:pPr>
      <w:bookmarkStart w:id="56" w:name="_Tab_9_Control___status_reg"/>
      <w:r>
        <w:rPr/>
        <w:t>Control / status registers</w:t>
      </w:r>
      <w:bookmarkEnd w:id="56"/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799"/>
        <w:gridCol w:w="1441"/>
        <w:gridCol w:w="1260"/>
        <w:gridCol w:w="1079"/>
        <w:gridCol w:w="1439"/>
        <w:gridCol w:w="2341"/>
      </w:tblGrid>
      <w:tr>
        <w:trPr>
          <w:tblHeader w:val="true"/>
        </w:trPr>
        <w:tc>
          <w:tcPr>
            <w:tcW w:w="179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Register</w:t>
            </w:r>
          </w:p>
        </w:tc>
        <w:tc>
          <w:tcPr>
            <w:tcW w:w="1441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Offset</w:t>
            </w:r>
          </w:p>
        </w:tc>
        <w:tc>
          <w:tcPr>
            <w:tcW w:w="12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Field</w:t>
            </w:r>
          </w:p>
        </w:tc>
        <w:tc>
          <w:tcPr>
            <w:tcW w:w="107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Bits</w:t>
            </w:r>
          </w:p>
        </w:tc>
        <w:tc>
          <w:tcPr>
            <w:tcW w:w="143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Access</w:t>
            </w:r>
          </w:p>
        </w:tc>
        <w:tc>
          <w:tcPr>
            <w:tcW w:w="2341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17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CTRL</w:t>
            </w:r>
          </w:p>
        </w:tc>
        <w:tc>
          <w:tcPr>
            <w:tcW w:w="1441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0x00</w:t>
            </w:r>
          </w:p>
        </w:tc>
        <w:tc>
          <w:tcPr>
            <w:tcW w:w="12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start_wr</w:t>
            </w:r>
          </w:p>
        </w:tc>
        <w:tc>
          <w:tcPr>
            <w:tcW w:w="107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[0]</w:t>
            </w:r>
          </w:p>
        </w:tc>
        <w:tc>
          <w:tcPr>
            <w:tcW w:w="143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Pulse: kick the write engine</w:t>
            </w:r>
          </w:p>
        </w:tc>
      </w:tr>
      <w:tr>
        <w:trPr/>
        <w:tc>
          <w:tcPr>
            <w:tcW w:w="17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CTRL</w:t>
            </w:r>
          </w:p>
        </w:tc>
        <w:tc>
          <w:tcPr>
            <w:tcW w:w="1441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0x00</w:t>
            </w:r>
          </w:p>
        </w:tc>
        <w:tc>
          <w:tcPr>
            <w:tcW w:w="12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start_rd</w:t>
            </w:r>
          </w:p>
        </w:tc>
        <w:tc>
          <w:tcPr>
            <w:tcW w:w="107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[1]</w:t>
            </w:r>
          </w:p>
        </w:tc>
        <w:tc>
          <w:tcPr>
            <w:tcW w:w="143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Pulse: kick the read engine</w:t>
            </w:r>
          </w:p>
        </w:tc>
      </w:tr>
      <w:tr>
        <w:trPr/>
        <w:tc>
          <w:tcPr>
            <w:tcW w:w="17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CTRL</w:t>
            </w:r>
          </w:p>
        </w:tc>
        <w:tc>
          <w:tcPr>
            <w:tcW w:w="1441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0x00</w:t>
            </w:r>
          </w:p>
        </w:tc>
        <w:tc>
          <w:tcPr>
            <w:tcW w:w="12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clear_stats</w:t>
            </w:r>
          </w:p>
        </w:tc>
        <w:tc>
          <w:tcPr>
            <w:tcW w:w="107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[2]</w:t>
            </w:r>
          </w:p>
        </w:tc>
        <w:tc>
          <w:tcPr>
            <w:tcW w:w="143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Pulse: clear perf + sticky errors</w:t>
            </w:r>
          </w:p>
        </w:tc>
      </w:tr>
      <w:tr>
        <w:trPr/>
        <w:tc>
          <w:tcPr>
            <w:tcW w:w="17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CTRL</w:t>
            </w:r>
          </w:p>
        </w:tc>
        <w:tc>
          <w:tcPr>
            <w:tcW w:w="1441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0x00</w:t>
            </w:r>
          </w:p>
        </w:tc>
        <w:tc>
          <w:tcPr>
            <w:tcW w:w="12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freeze_trace</w:t>
            </w:r>
          </w:p>
        </w:tc>
        <w:tc>
          <w:tcPr>
            <w:tcW w:w="107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[3]</w:t>
            </w:r>
          </w:p>
        </w:tc>
        <w:tc>
          <w:tcPr>
            <w:tcW w:w="143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RW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Latch: freeze perf counters</w:t>
            </w:r>
          </w:p>
        </w:tc>
      </w:tr>
      <w:tr>
        <w:trPr/>
        <w:tc>
          <w:tcPr>
            <w:tcW w:w="17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CTRL</w:t>
            </w:r>
          </w:p>
        </w:tc>
        <w:tc>
          <w:tcPr>
            <w:tcW w:w="1441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0x00</w:t>
            </w:r>
          </w:p>
        </w:tc>
        <w:tc>
          <w:tcPr>
            <w:tcW w:w="12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soft_reset</w:t>
            </w:r>
          </w:p>
        </w:tc>
        <w:tc>
          <w:tcPr>
            <w:tcW w:w="107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[4]</w:t>
            </w:r>
          </w:p>
        </w:tc>
        <w:tc>
          <w:tcPr>
            <w:tcW w:w="143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Pulse: soft reset (does </w:t>
            </w: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not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clear sticky errors)</w:t>
            </w:r>
          </w:p>
        </w:tc>
      </w:tr>
      <w:tr>
        <w:trPr/>
        <w:tc>
          <w:tcPr>
            <w:tcW w:w="17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STATUS</w:t>
            </w:r>
          </w:p>
        </w:tc>
        <w:tc>
          <w:tcPr>
            <w:tcW w:w="1441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0x04</w:t>
            </w:r>
          </w:p>
        </w:tc>
        <w:tc>
          <w:tcPr>
            <w:tcW w:w="12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wr_done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/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rd_done</w:t>
            </w:r>
          </w:p>
        </w:tc>
        <w:tc>
          <w:tcPr>
            <w:tcW w:w="107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[0] / [1]</w:t>
            </w:r>
          </w:p>
        </w:tc>
        <w:tc>
          <w:tcPr>
            <w:tcW w:w="143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Engine completion</w:t>
            </w:r>
          </w:p>
        </w:tc>
      </w:tr>
      <w:tr>
        <w:trPr/>
        <w:tc>
          <w:tcPr>
            <w:tcW w:w="17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STATUS</w:t>
            </w:r>
          </w:p>
        </w:tc>
        <w:tc>
          <w:tcPr>
            <w:tcW w:w="1441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0x04</w:t>
            </w:r>
          </w:p>
        </w:tc>
        <w:tc>
          <w:tcPr>
            <w:tcW w:w="12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wr_error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/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rd_error</w:t>
            </w:r>
          </w:p>
        </w:tc>
        <w:tc>
          <w:tcPr>
            <w:tcW w:w="107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[2] / [3]</w:t>
            </w:r>
          </w:p>
        </w:tc>
        <w:tc>
          <w:tcPr>
            <w:tcW w:w="143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Per-engine error</w:t>
            </w:r>
          </w:p>
        </w:tc>
      </w:tr>
      <w:tr>
        <w:trPr/>
        <w:tc>
          <w:tcPr>
            <w:tcW w:w="17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STATUS</w:t>
            </w:r>
          </w:p>
        </w:tc>
        <w:tc>
          <w:tcPr>
            <w:tcW w:w="1441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0x04</w:t>
            </w:r>
          </w:p>
        </w:tc>
        <w:tc>
          <w:tcPr>
            <w:tcW w:w="12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any_error</w:t>
            </w:r>
          </w:p>
        </w:tc>
        <w:tc>
          <w:tcPr>
            <w:tcW w:w="107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[4]</w:t>
            </w:r>
          </w:p>
        </w:tc>
        <w:tc>
          <w:tcPr>
            <w:tcW w:w="143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Sticky OR of errors — cleared by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clear_stats</w:t>
            </w:r>
          </w:p>
        </w:tc>
      </w:tr>
      <w:tr>
        <w:trPr/>
        <w:tc>
          <w:tcPr>
            <w:tcW w:w="17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STATUS</w:t>
            </w:r>
          </w:p>
        </w:tc>
        <w:tc>
          <w:tcPr>
            <w:tcW w:w="1441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0x04</w:t>
            </w:r>
          </w:p>
        </w:tc>
        <w:tc>
          <w:tcPr>
            <w:tcW w:w="12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init_done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/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init_fail</w:t>
            </w:r>
          </w:p>
        </w:tc>
        <w:tc>
          <w:tcPr>
            <w:tcW w:w="107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[6] / [7]</w:t>
            </w:r>
          </w:p>
        </w:tc>
        <w:tc>
          <w:tcPr>
            <w:tcW w:w="143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Controller init status</w:t>
            </w:r>
          </w:p>
        </w:tc>
      </w:tr>
      <w:tr>
        <w:trPr/>
        <w:tc>
          <w:tcPr>
            <w:tcW w:w="17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DBG_WR_PTR</w:t>
            </w:r>
          </w:p>
        </w:tc>
        <w:tc>
          <w:tcPr>
            <w:tcW w:w="1441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0x08</w:t>
            </w:r>
          </w:p>
        </w:tc>
        <w:tc>
          <w:tcPr>
            <w:tcW w:w="12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value</w:t>
            </w:r>
          </w:p>
        </w:tc>
        <w:tc>
          <w:tcPr>
            <w:tcW w:w="107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[31:0]</w:t>
            </w:r>
          </w:p>
        </w:tc>
        <w:tc>
          <w:tcPr>
            <w:tcW w:w="143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Words written to debug_sram since clear</w:t>
            </w:r>
          </w:p>
        </w:tc>
      </w:tr>
      <w:tr>
        <w:trPr/>
        <w:tc>
          <w:tcPr>
            <w:tcW w:w="17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DBG_OVERFLOW</w:t>
            </w:r>
          </w:p>
        </w:tc>
        <w:tc>
          <w:tcPr>
            <w:tcW w:w="1441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0x0C</w:t>
            </w:r>
          </w:p>
        </w:tc>
        <w:tc>
          <w:tcPr>
            <w:tcW w:w="12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overflow</w:t>
            </w:r>
          </w:p>
        </w:tc>
        <w:tc>
          <w:tcPr>
            <w:tcW w:w="107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[0]</w:t>
            </w:r>
          </w:p>
        </w:tc>
        <w:tc>
          <w:tcPr>
            <w:tcW w:w="143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Sticky trace-overflow</w:t>
            </w:r>
          </w:p>
        </w:tc>
      </w:tr>
      <w:tr>
        <w:trPr/>
        <w:tc>
          <w:tcPr>
            <w:tcW w:w="17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CRC_EXPECTED</w:t>
            </w:r>
          </w:p>
        </w:tc>
        <w:tc>
          <w:tcPr>
            <w:tcW w:w="1441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0x10</w:t>
            </w:r>
          </w:p>
        </w:tc>
        <w:tc>
          <w:tcPr>
            <w:tcW w:w="12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value</w:t>
            </w:r>
          </w:p>
        </w:tc>
        <w:tc>
          <w:tcPr>
            <w:tcW w:w="107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[31:0]</w:t>
            </w:r>
          </w:p>
        </w:tc>
        <w:tc>
          <w:tcPr>
            <w:tcW w:w="143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Write-engine expected CRC</w:t>
            </w:r>
          </w:p>
        </w:tc>
      </w:tr>
      <w:tr>
        <w:trPr/>
        <w:tc>
          <w:tcPr>
            <w:tcW w:w="17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CRC_ACTUAL</w:t>
            </w:r>
          </w:p>
        </w:tc>
        <w:tc>
          <w:tcPr>
            <w:tcW w:w="1441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0x14</w:t>
            </w:r>
          </w:p>
        </w:tc>
        <w:tc>
          <w:tcPr>
            <w:tcW w:w="12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value</w:t>
            </w:r>
          </w:p>
        </w:tc>
        <w:tc>
          <w:tcPr>
            <w:tcW w:w="107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[31:0]</w:t>
            </w:r>
          </w:p>
        </w:tc>
        <w:tc>
          <w:tcPr>
            <w:tcW w:w="143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Read-engine actual CRC</w:t>
            </w:r>
          </w:p>
        </w:tc>
      </w:tr>
      <w:tr>
        <w:trPr/>
        <w:tc>
          <w:tcPr>
            <w:tcW w:w="17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CRC_MATCH</w:t>
            </w:r>
          </w:p>
        </w:tc>
        <w:tc>
          <w:tcPr>
            <w:tcW w:w="1441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0x18</w:t>
            </w:r>
          </w:p>
        </w:tc>
        <w:tc>
          <w:tcPr>
            <w:tcW w:w="12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match</w:t>
            </w:r>
          </w:p>
        </w:tc>
        <w:tc>
          <w:tcPr>
            <w:tcW w:w="107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[0]</w:t>
            </w:r>
          </w:p>
        </w:tc>
        <w:tc>
          <w:tcPr>
            <w:tcW w:w="143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CRC_ACTUAL == CRC_EXPECTED</w:t>
            </w:r>
          </w:p>
        </w:tc>
      </w:tr>
      <w:tr>
        <w:trPr/>
        <w:tc>
          <w:tcPr>
            <w:tcW w:w="17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CRC_MATCH</w:t>
            </w:r>
          </w:p>
        </w:tc>
        <w:tc>
          <w:tcPr>
            <w:tcW w:w="1441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0x18</w:t>
            </w:r>
          </w:p>
        </w:tc>
        <w:tc>
          <w:tcPr>
            <w:tcW w:w="12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exp_valid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/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act_valid</w:t>
            </w:r>
          </w:p>
        </w:tc>
        <w:tc>
          <w:tcPr>
            <w:tcW w:w="107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[1] / [2]</w:t>
            </w:r>
          </w:p>
        </w:tc>
        <w:tc>
          <w:tcPr>
            <w:tcW w:w="143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CRC captured</w:t>
            </w:r>
          </w:p>
        </w:tc>
      </w:tr>
      <w:tr>
        <w:trPr/>
        <w:tc>
          <w:tcPr>
            <w:tcW w:w="17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CRC_MATCH</w:t>
            </w:r>
          </w:p>
        </w:tc>
        <w:tc>
          <w:tcPr>
            <w:tcW w:w="1441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0x18</w:t>
            </w:r>
          </w:p>
        </w:tc>
        <w:tc>
          <w:tcPr>
            <w:tcW w:w="12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beats_mism_nz</w:t>
            </w:r>
          </w:p>
        </w:tc>
        <w:tc>
          <w:tcPr>
            <w:tcW w:w="107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[3]</w:t>
            </w:r>
          </w:p>
        </w:tc>
        <w:tc>
          <w:tcPr>
            <w:tcW w:w="143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Any beat mismatched</w:t>
            </w:r>
          </w:p>
        </w:tc>
      </w:tr>
      <w:tr>
        <w:trPr/>
        <w:tc>
          <w:tcPr>
            <w:tcW w:w="17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SCRATCH</w:t>
            </w:r>
          </w:p>
        </w:tc>
        <w:tc>
          <w:tcPr>
            <w:tcW w:w="1441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0x1C</w:t>
            </w:r>
          </w:p>
        </w:tc>
        <w:tc>
          <w:tcPr>
            <w:tcW w:w="12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value</w:t>
            </w:r>
          </w:p>
        </w:tc>
        <w:tc>
          <w:tcPr>
            <w:tcW w:w="107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[31:0]</w:t>
            </w:r>
          </w:p>
        </w:tc>
        <w:tc>
          <w:tcPr>
            <w:tcW w:w="143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RW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Host link ping</w:t>
            </w:r>
          </w:p>
        </w:tc>
      </w:tr>
      <w:tr>
        <w:trPr/>
        <w:tc>
          <w:tcPr>
            <w:tcW w:w="17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BUILD_ID</w:t>
            </w:r>
          </w:p>
        </w:tc>
        <w:tc>
          <w:tcPr>
            <w:tcW w:w="1441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0x20</w:t>
            </w:r>
          </w:p>
        </w:tc>
        <w:tc>
          <w:tcPr>
            <w:tcW w:w="12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value</w:t>
            </w:r>
          </w:p>
        </w:tc>
        <w:tc>
          <w:tcPr>
            <w:tcW w:w="107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[31:0]</w:t>
            </w:r>
          </w:p>
        </w:tc>
        <w:tc>
          <w:tcPr>
            <w:tcW w:w="143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0x44445232 (“DDR2”)</w:t>
            </w:r>
          </w:p>
        </w:tc>
      </w:tr>
      <w:tr>
        <w:trPr/>
        <w:tc>
          <w:tcPr>
            <w:tcW w:w="17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BEATS_MISM</w:t>
            </w:r>
          </w:p>
        </w:tc>
        <w:tc>
          <w:tcPr>
            <w:tcW w:w="1441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0x24</w:t>
            </w:r>
          </w:p>
        </w:tc>
        <w:tc>
          <w:tcPr>
            <w:tcW w:w="12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value</w:t>
            </w:r>
          </w:p>
        </w:tc>
        <w:tc>
          <w:tcPr>
            <w:tcW w:w="107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[31:0]</w:t>
            </w:r>
          </w:p>
        </w:tc>
        <w:tc>
          <w:tcPr>
            <w:tcW w:w="143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Beats mismatched</w:t>
            </w:r>
            <w:bookmarkStart w:id="57" w:name="Xf4705603af6b434fe9ac36049a99cebf6d5eb83"/>
            <w:bookmarkEnd w:id="57"/>
          </w:p>
        </w:tc>
      </w:tr>
    </w:tbl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58" w:name="__RefHeading___Toc5162_3428382280"/>
      <w:bookmarkEnd w:id="58"/>
      <w:r>
        <w:rPr>
          <w:rStyle w:val="SectionNumber"/>
          <w:b/>
          <w:color w:val="228B22"/>
          <w:sz w:val="28"/>
        </w:rPr>
        <w:t>5.4</w:t>
      </w:r>
      <w:r>
        <w:rPr>
          <w:b/>
          <w:color w:val="228B22"/>
          <w:sz w:val="28"/>
        </w:rPr>
        <w:tab/>
        <w:t>Timer</w:t>
      </w:r>
    </w:p>
    <w:p>
      <w:pPr>
        <w:pStyle w:val="TableCaption"/>
        <w:rPr/>
      </w:pPr>
      <w:bookmarkStart w:id="59" w:name="_Tab_10_Characterization_tim"/>
      <w:r>
        <w:rPr/>
        <w:t>Characterization timer registers</w:t>
      </w:r>
      <w:bookmarkEnd w:id="59"/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079"/>
        <w:gridCol w:w="1665"/>
        <w:gridCol w:w="1247"/>
        <w:gridCol w:w="1664"/>
        <w:gridCol w:w="2705"/>
      </w:tblGrid>
      <w:tr>
        <w:trPr>
          <w:tblHeader w:val="true"/>
        </w:trPr>
        <w:tc>
          <w:tcPr>
            <w:tcW w:w="207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Register</w:t>
            </w:r>
          </w:p>
        </w:tc>
        <w:tc>
          <w:tcPr>
            <w:tcW w:w="1665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Offset</w:t>
            </w:r>
          </w:p>
        </w:tc>
        <w:tc>
          <w:tcPr>
            <w:tcW w:w="1247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Bits</w:t>
            </w:r>
          </w:p>
        </w:tc>
        <w:tc>
          <w:tcPr>
            <w:tcW w:w="1664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Access</w:t>
            </w:r>
          </w:p>
        </w:tc>
        <w:tc>
          <w:tcPr>
            <w:tcW w:w="2705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20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TIMER_CTRL</w:t>
            </w:r>
          </w:p>
        </w:tc>
        <w:tc>
          <w:tcPr>
            <w:tcW w:w="1665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0x28</w:t>
            </w:r>
          </w:p>
        </w:tc>
        <w:tc>
          <w:tcPr>
            <w:tcW w:w="1247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[0] clear</w:t>
            </w:r>
          </w:p>
        </w:tc>
        <w:tc>
          <w:tcPr>
            <w:tcW w:w="1664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</w:t>
            </w:r>
          </w:p>
        </w:tc>
        <w:tc>
          <w:tcPr>
            <w:tcW w:w="270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Pulse: clear the cycle counter</w:t>
            </w:r>
          </w:p>
        </w:tc>
      </w:tr>
      <w:tr>
        <w:trPr/>
        <w:tc>
          <w:tcPr>
            <w:tcW w:w="20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TIMER_STATUS</w:t>
            </w:r>
          </w:p>
        </w:tc>
        <w:tc>
          <w:tcPr>
            <w:tcW w:w="1665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0x2C</w:t>
            </w:r>
          </w:p>
        </w:tc>
        <w:tc>
          <w:tcPr>
            <w:tcW w:w="1247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[0] done, [1] running, [2] pass</w:t>
            </w:r>
          </w:p>
        </w:tc>
        <w:tc>
          <w:tcPr>
            <w:tcW w:w="1664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</w:t>
            </w:r>
          </w:p>
        </w:tc>
        <w:tc>
          <w:tcPr>
            <w:tcW w:w="270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Timer state</w:t>
            </w:r>
          </w:p>
        </w:tc>
      </w:tr>
      <w:tr>
        <w:trPr/>
        <w:tc>
          <w:tcPr>
            <w:tcW w:w="20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TIMER_CYCLES_LO/HI</w:t>
            </w:r>
          </w:p>
        </w:tc>
        <w:tc>
          <w:tcPr>
            <w:tcW w:w="1665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0x30 / 0x34</w:t>
            </w:r>
          </w:p>
        </w:tc>
        <w:tc>
          <w:tcPr>
            <w:tcW w:w="1247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[31:0]</w:t>
            </w:r>
          </w:p>
        </w:tc>
        <w:tc>
          <w:tcPr>
            <w:tcW w:w="1664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</w:t>
            </w:r>
          </w:p>
        </w:tc>
        <w:tc>
          <w:tcPr>
            <w:tcW w:w="270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64-bit cycle count (10 ns/cycle)</w:t>
            </w:r>
          </w:p>
        </w:tc>
      </w:tr>
      <w:tr>
        <w:trPr/>
        <w:tc>
          <w:tcPr>
            <w:tcW w:w="20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TIMER_EXP_BEATS</w:t>
            </w:r>
          </w:p>
        </w:tc>
        <w:tc>
          <w:tcPr>
            <w:tcW w:w="1665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0x38</w:t>
            </w:r>
          </w:p>
        </w:tc>
        <w:tc>
          <w:tcPr>
            <w:tcW w:w="1247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[31:0]</w:t>
            </w:r>
          </w:p>
        </w:tc>
        <w:tc>
          <w:tcPr>
            <w:tcW w:w="1664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RW</w:t>
            </w:r>
          </w:p>
        </w:tc>
        <w:tc>
          <w:tcPr>
            <w:tcW w:w="270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Beat-count stop trigger (0 = disable)</w:t>
            </w:r>
          </w:p>
        </w:tc>
      </w:tr>
      <w:tr>
        <w:trPr/>
        <w:tc>
          <w:tcPr>
            <w:tcW w:w="20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TIMER_{R,W}_{FIRST,LAST}_{LO,HI}</w:t>
            </w:r>
          </w:p>
        </w:tc>
        <w:tc>
          <w:tcPr>
            <w:tcW w:w="1665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0x40–0x5C</w:t>
            </w:r>
          </w:p>
        </w:tc>
        <w:tc>
          <w:tcPr>
            <w:tcW w:w="1247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[31:0]</w:t>
            </w:r>
          </w:p>
        </w:tc>
        <w:tc>
          <w:tcPr>
            <w:tcW w:w="1664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</w:t>
            </w:r>
          </w:p>
        </w:tc>
        <w:tc>
          <w:tcPr>
            <w:tcW w:w="270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First/last R/W beat timestamps (64-bit each)</w:t>
            </w:r>
          </w:p>
        </w:tc>
      </w:tr>
    </w:tbl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60" w:name="__RefHeading___Toc5164_3428382280"/>
      <w:bookmarkEnd w:id="60"/>
      <w:r>
        <w:rPr>
          <w:rStyle w:val="SectionNumber"/>
          <w:b/>
          <w:color w:val="228B22"/>
          <w:sz w:val="28"/>
        </w:rPr>
        <w:t>5.5</w:t>
      </w:r>
      <w:r>
        <w:rPr>
          <w:b/>
          <w:color w:val="228B22"/>
          <w:sz w:val="28"/>
        </w:rPr>
        <w:tab/>
        <w:t>Runtime controller cfg + DFI tuning</w:t>
      </w:r>
    </w:p>
    <w:p>
      <w:pPr>
        <w:pStyle w:val="TableCaption"/>
        <w:rPr/>
      </w:pPr>
      <w:bookmarkStart w:id="61" w:name="_Tab_11_Runtime_controller_c"/>
      <w:r>
        <w:rPr/>
        <w:t>Runtime controller config and live DFI tuning</w:t>
      </w:r>
      <w:bookmarkEnd w:id="61"/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799"/>
        <w:gridCol w:w="1441"/>
        <w:gridCol w:w="1260"/>
        <w:gridCol w:w="1079"/>
        <w:gridCol w:w="1439"/>
        <w:gridCol w:w="2341"/>
      </w:tblGrid>
      <w:tr>
        <w:trPr>
          <w:tblHeader w:val="true"/>
        </w:trPr>
        <w:tc>
          <w:tcPr>
            <w:tcW w:w="179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Register</w:t>
            </w:r>
          </w:p>
        </w:tc>
        <w:tc>
          <w:tcPr>
            <w:tcW w:w="1441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Offset</w:t>
            </w:r>
          </w:p>
        </w:tc>
        <w:tc>
          <w:tcPr>
            <w:tcW w:w="12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Field</w:t>
            </w:r>
          </w:p>
        </w:tc>
        <w:tc>
          <w:tcPr>
            <w:tcW w:w="107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Bits</w:t>
            </w:r>
          </w:p>
        </w:tc>
        <w:tc>
          <w:tcPr>
            <w:tcW w:w="143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Access</w:t>
            </w:r>
          </w:p>
        </w:tc>
        <w:tc>
          <w:tcPr>
            <w:tcW w:w="2341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17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CTRLR_CFG</w:t>
            </w:r>
          </w:p>
        </w:tc>
        <w:tc>
          <w:tcPr>
            <w:tcW w:w="1441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0x60</w:t>
            </w:r>
          </w:p>
        </w:tc>
        <w:tc>
          <w:tcPr>
            <w:tcW w:w="12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memtype</w:t>
            </w:r>
          </w:p>
        </w:tc>
        <w:tc>
          <w:tcPr>
            <w:tcW w:w="107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[0]</w:t>
            </w:r>
          </w:p>
        </w:tc>
        <w:tc>
          <w:tcPr>
            <w:tcW w:w="143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RW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 = DDR2, 1 = LPDDR2</w:t>
            </w:r>
          </w:p>
        </w:tc>
      </w:tr>
      <w:tr>
        <w:trPr/>
        <w:tc>
          <w:tcPr>
            <w:tcW w:w="17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CTRLR_CFG</w:t>
            </w:r>
          </w:p>
        </w:tc>
        <w:tc>
          <w:tcPr>
            <w:tcW w:w="1441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0x60</w:t>
            </w:r>
          </w:p>
        </w:tc>
        <w:tc>
          <w:tcPr>
            <w:tcW w:w="12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t_phy_wrlat</w:t>
            </w:r>
          </w:p>
        </w:tc>
        <w:tc>
          <w:tcPr>
            <w:tcW w:w="107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[15:8]</w:t>
            </w:r>
          </w:p>
        </w:tc>
        <w:tc>
          <w:tcPr>
            <w:tcW w:w="143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RW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PHY write latency (see Chapter 6 — board wants </w:t>
            </w: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0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)</w:t>
            </w:r>
          </w:p>
        </w:tc>
      </w:tr>
      <w:tr>
        <w:trPr/>
        <w:tc>
          <w:tcPr>
            <w:tcW w:w="17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CTRLR_CFG</w:t>
            </w:r>
          </w:p>
        </w:tc>
        <w:tc>
          <w:tcPr>
            <w:tcW w:w="1441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0x60</w:t>
            </w:r>
          </w:p>
        </w:tc>
        <w:tc>
          <w:tcPr>
            <w:tcW w:w="12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t_rddata_en</w:t>
            </w:r>
          </w:p>
        </w:tc>
        <w:tc>
          <w:tcPr>
            <w:tcW w:w="107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[23:16]</w:t>
            </w:r>
          </w:p>
        </w:tc>
        <w:tc>
          <w:tcPr>
            <w:tcW w:w="143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RW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Read-data-enable latency</w:t>
            </w:r>
          </w:p>
        </w:tc>
      </w:tr>
      <w:tr>
        <w:trPr/>
        <w:tc>
          <w:tcPr>
            <w:tcW w:w="17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CTRLR_CFG</w:t>
            </w:r>
          </w:p>
        </w:tc>
        <w:tc>
          <w:tcPr>
            <w:tcW w:w="1441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0x60</w:t>
            </w:r>
          </w:p>
        </w:tc>
        <w:tc>
          <w:tcPr>
            <w:tcW w:w="12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rd_in_order</w:t>
            </w:r>
          </w:p>
        </w:tc>
        <w:tc>
          <w:tcPr>
            <w:tcW w:w="107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[24]</w:t>
            </w:r>
          </w:p>
        </w:tc>
        <w:tc>
          <w:tcPr>
            <w:tcW w:w="143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RW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Force in-order reads</w:t>
            </w:r>
          </w:p>
        </w:tc>
      </w:tr>
      <w:tr>
        <w:trPr/>
        <w:tc>
          <w:tcPr>
            <w:tcW w:w="17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CTRLR_CAP</w:t>
            </w:r>
          </w:p>
        </w:tc>
        <w:tc>
          <w:tcPr>
            <w:tcW w:w="1441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0x64</w:t>
            </w:r>
          </w:p>
        </w:tc>
        <w:tc>
          <w:tcPr>
            <w:tcW w:w="12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cap_lookahead_max</w:t>
            </w:r>
          </w:p>
        </w:tc>
        <w:tc>
          <w:tcPr>
            <w:tcW w:w="107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[3:0]</w:t>
            </w:r>
          </w:p>
        </w:tc>
        <w:tc>
          <w:tcPr>
            <w:tcW w:w="143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RW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Advertised OOO look-ahead depth</w:t>
            </w:r>
          </w:p>
        </w:tc>
      </w:tr>
      <w:tr>
        <w:trPr/>
        <w:tc>
          <w:tcPr>
            <w:tcW w:w="17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CTRLR_CAP</w:t>
            </w:r>
          </w:p>
        </w:tc>
        <w:tc>
          <w:tcPr>
            <w:tcW w:w="1441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0x64</w:t>
            </w:r>
          </w:p>
        </w:tc>
        <w:tc>
          <w:tcPr>
            <w:tcW w:w="12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cap_synth_mask</w:t>
            </w:r>
          </w:p>
        </w:tc>
        <w:tc>
          <w:tcPr>
            <w:tcW w:w="107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[7:4]</w:t>
            </w:r>
          </w:p>
        </w:tc>
        <w:tc>
          <w:tcPr>
            <w:tcW w:w="143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RW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Advertised feature mask</w:t>
            </w:r>
          </w:p>
        </w:tc>
      </w:tr>
      <w:tr>
        <w:trPr/>
        <w:tc>
          <w:tcPr>
            <w:tcW w:w="17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DFI_TUNING</w:t>
            </w:r>
          </w:p>
        </w:tc>
        <w:tc>
          <w:tcPr>
            <w:tcW w:w="1441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0x68</w:t>
            </w:r>
          </w:p>
        </w:tc>
        <w:tc>
          <w:tcPr>
            <w:tcW w:w="12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cmd_delay</w:t>
            </w:r>
          </w:p>
        </w:tc>
        <w:tc>
          <w:tcPr>
            <w:tcW w:w="107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[3:0]</w:t>
            </w:r>
          </w:p>
        </w:tc>
        <w:tc>
          <w:tcPr>
            <w:tcW w:w="143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RW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Live DFI cmd delay (reset 1) — no rebuild</w:t>
            </w:r>
          </w:p>
        </w:tc>
      </w:tr>
      <w:tr>
        <w:trPr/>
        <w:tc>
          <w:tcPr>
            <w:tcW w:w="17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DFI_TUNING</w:t>
            </w:r>
          </w:p>
        </w:tc>
        <w:tc>
          <w:tcPr>
            <w:tcW w:w="1441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0x68</w:t>
            </w:r>
          </w:p>
        </w:tc>
        <w:tc>
          <w:tcPr>
            <w:tcW w:w="12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rddata_delay</w:t>
            </w:r>
          </w:p>
        </w:tc>
        <w:tc>
          <w:tcPr>
            <w:tcW w:w="107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[7:4]</w:t>
            </w:r>
          </w:p>
        </w:tc>
        <w:tc>
          <w:tcPr>
            <w:tcW w:w="143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RW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Live DFI read-data delay (reset 0)</w:t>
            </w:r>
          </w:p>
        </w:tc>
      </w:tr>
    </w:tbl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62" w:name="__RefHeading___Toc5166_3428382280"/>
      <w:bookmarkEnd w:id="62"/>
      <w:r>
        <w:rPr>
          <w:rStyle w:val="SectionNumber"/>
          <w:b/>
          <w:color w:val="228B22"/>
          <w:sz w:val="28"/>
        </w:rPr>
        <w:t>5.6</w:t>
      </w:r>
      <w:r>
        <w:rPr>
          <w:b/>
          <w:color w:val="228B22"/>
          <w:sz w:val="28"/>
        </w:rPr>
        <w:tab/>
        <w:t>a7ddrphy calibration passthrough (hardware only)</w:t>
      </w:r>
    </w:p>
    <w:p>
      <w:pPr>
        <w:pStyle w:val="FirstParagraph"/>
        <w:rPr/>
      </w:pPr>
      <w:r>
        <w:rPr>
          <w:sz w:val="20"/>
        </w:rPr>
        <w:t xml:space="preserve">Indirect access to the a7ddrphy’s read/write-leveling knobs; firmware-driven, no HW FSM. Meaningless in sim (the stub ignores it). Knob map: </w:t>
      </w:r>
      <w:r>
        <w:rPr>
          <w:rStyle w:val="VerbatimChar"/>
          <w:sz w:val="20"/>
        </w:rPr>
        <w:t>rtl-vivado/a7ddrphy/a7ddrphy_csr_map.txt</w:t>
      </w:r>
      <w:r>
        <w:rPr>
          <w:sz w:val="20"/>
        </w:rPr>
        <w:t>.</w:t>
      </w:r>
    </w:p>
    <w:p>
      <w:pPr>
        <w:pStyle w:val="TableCaption"/>
        <w:rPr/>
      </w:pPr>
      <w:bookmarkStart w:id="63" w:name="_Tab_12_a7ddrphy_calibration"/>
      <w:r>
        <w:rPr/>
        <w:t>a7ddrphy calibration passthrough</w:t>
      </w:r>
      <w:bookmarkEnd w:id="63"/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079"/>
        <w:gridCol w:w="1665"/>
        <w:gridCol w:w="1247"/>
        <w:gridCol w:w="1664"/>
        <w:gridCol w:w="2705"/>
      </w:tblGrid>
      <w:tr>
        <w:trPr>
          <w:tblHeader w:val="true"/>
        </w:trPr>
        <w:tc>
          <w:tcPr>
            <w:tcW w:w="207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Register</w:t>
            </w:r>
          </w:p>
        </w:tc>
        <w:tc>
          <w:tcPr>
            <w:tcW w:w="1665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Offset</w:t>
            </w:r>
          </w:p>
        </w:tc>
        <w:tc>
          <w:tcPr>
            <w:tcW w:w="1247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Bits</w:t>
            </w:r>
          </w:p>
        </w:tc>
        <w:tc>
          <w:tcPr>
            <w:tcW w:w="1664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Access</w:t>
            </w:r>
          </w:p>
        </w:tc>
        <w:tc>
          <w:tcPr>
            <w:tcW w:w="2705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20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PHY_CSR_ADDR</w:t>
            </w:r>
          </w:p>
        </w:tc>
        <w:tc>
          <w:tcPr>
            <w:tcW w:w="1665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0x80</w:t>
            </w:r>
          </w:p>
        </w:tc>
        <w:tc>
          <w:tcPr>
            <w:tcW w:w="1247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[9:0]</w:t>
            </w:r>
          </w:p>
        </w:tc>
        <w:tc>
          <w:tcPr>
            <w:tcW w:w="1664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RW</w:t>
            </w:r>
          </w:p>
        </w:tc>
        <w:tc>
          <w:tcPr>
            <w:tcW w:w="270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a7ddrphy CSR word index</w:t>
            </w:r>
          </w:p>
        </w:tc>
      </w:tr>
      <w:tr>
        <w:trPr/>
        <w:tc>
          <w:tcPr>
            <w:tcW w:w="20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PHY_CSR_WDATA</w:t>
            </w:r>
          </w:p>
        </w:tc>
        <w:tc>
          <w:tcPr>
            <w:tcW w:w="1665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0x84</w:t>
            </w:r>
          </w:p>
        </w:tc>
        <w:tc>
          <w:tcPr>
            <w:tcW w:w="1247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[31:0]</w:t>
            </w:r>
          </w:p>
        </w:tc>
        <w:tc>
          <w:tcPr>
            <w:tcW w:w="1664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RW</w:t>
            </w:r>
          </w:p>
        </w:tc>
        <w:tc>
          <w:tcPr>
            <w:tcW w:w="270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Value to write</w:t>
            </w:r>
          </w:p>
        </w:tc>
      </w:tr>
      <w:tr>
        <w:trPr/>
        <w:tc>
          <w:tcPr>
            <w:tcW w:w="20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PHY_CSR_CTRL</w:t>
            </w:r>
          </w:p>
        </w:tc>
        <w:tc>
          <w:tcPr>
            <w:tcW w:w="1665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0x88</w:t>
            </w:r>
          </w:p>
        </w:tc>
        <w:tc>
          <w:tcPr>
            <w:tcW w:w="1247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[0] pulse</w:t>
            </w:r>
          </w:p>
        </w:tc>
        <w:tc>
          <w:tcPr>
            <w:tcW w:w="1664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</w:t>
            </w:r>
          </w:p>
        </w:tc>
        <w:tc>
          <w:tcPr>
            <w:tcW w:w="270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Drive one CSR-bus write</w:t>
            </w:r>
          </w:p>
        </w:tc>
      </w:tr>
      <w:tr>
        <w:trPr/>
        <w:tc>
          <w:tcPr>
            <w:tcW w:w="20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PHY_CSR_RDATA</w:t>
            </w:r>
          </w:p>
        </w:tc>
        <w:tc>
          <w:tcPr>
            <w:tcW w:w="1665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0x8C</w:t>
            </w:r>
          </w:p>
        </w:tc>
        <w:tc>
          <w:tcPr>
            <w:tcW w:w="1247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[31:0]</w:t>
            </w:r>
          </w:p>
        </w:tc>
        <w:tc>
          <w:tcPr>
            <w:tcW w:w="1664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</w:t>
            </w:r>
          </w:p>
        </w:tc>
        <w:tc>
          <w:tcPr>
            <w:tcW w:w="270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dat_r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for the current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PHY_CSR_ADDR</w:t>
            </w:r>
          </w:p>
        </w:tc>
      </w:tr>
    </w:tbl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64" w:name="__RefHeading___Toc5168_3428382280"/>
      <w:bookmarkEnd w:id="64"/>
      <w:r>
        <w:rPr>
          <w:rStyle w:val="SectionNumber"/>
          <w:b/>
          <w:color w:val="228B22"/>
          <w:sz w:val="28"/>
        </w:rPr>
        <w:t>5.7</w:t>
      </w:r>
      <w:r>
        <w:rPr>
          <w:b/>
          <w:color w:val="228B22"/>
          <w:sz w:val="28"/>
        </w:rPr>
        <w:tab/>
        <w:t>Engine config (WR 0x100–0x128, RD 0x180–0x1A8)</w:t>
      </w:r>
    </w:p>
    <w:p>
      <w:pPr>
        <w:pStyle w:val="FirstParagraph"/>
        <w:rPr/>
      </w:pPr>
      <w:r>
        <w:rPr>
          <w:sz w:val="20"/>
        </w:rPr>
        <w:t>The read block mirrors the write block at +0x80.</w:t>
      </w:r>
    </w:p>
    <w:p>
      <w:pPr>
        <w:pStyle w:val="TableCaption"/>
        <w:rPr/>
      </w:pPr>
      <w:bookmarkStart w:id="65" w:name="_Tab_13_Write_engine_config_"/>
      <w:r>
        <w:rPr/>
        <w:t>Write-engine config (read engine identical at +0x80)</w:t>
      </w:r>
      <w:bookmarkEnd w:id="65"/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127"/>
        <w:gridCol w:w="1702"/>
        <w:gridCol w:w="1489"/>
        <w:gridCol w:w="1276"/>
        <w:gridCol w:w="2766"/>
      </w:tblGrid>
      <w:tr>
        <w:trPr>
          <w:tblHeader w:val="true"/>
        </w:trPr>
        <w:tc>
          <w:tcPr>
            <w:tcW w:w="2127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Register</w:t>
            </w:r>
          </w:p>
        </w:tc>
        <w:tc>
          <w:tcPr>
            <w:tcW w:w="1702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Offset</w:t>
            </w:r>
          </w:p>
        </w:tc>
        <w:tc>
          <w:tcPr>
            <w:tcW w:w="148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Field</w:t>
            </w:r>
          </w:p>
        </w:tc>
        <w:tc>
          <w:tcPr>
            <w:tcW w:w="1276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Bits</w:t>
            </w:r>
          </w:p>
        </w:tc>
        <w:tc>
          <w:tcPr>
            <w:tcW w:w="2766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212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WR_START_ADDR</w:t>
            </w:r>
          </w:p>
        </w:tc>
        <w:tc>
          <w:tcPr>
            <w:tcW w:w="1702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0x100</w:t>
            </w:r>
          </w:p>
        </w:tc>
        <w:tc>
          <w:tcPr>
            <w:tcW w:w="148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value</w:t>
            </w:r>
          </w:p>
        </w:tc>
        <w:tc>
          <w:tcPr>
            <w:tcW w:w="1276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[31:0]</w:t>
            </w:r>
          </w:p>
        </w:tc>
        <w:tc>
          <w:tcPr>
            <w:tcW w:w="276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Start address</w:t>
            </w:r>
          </w:p>
        </w:tc>
      </w:tr>
      <w:tr>
        <w:trPr/>
        <w:tc>
          <w:tcPr>
            <w:tcW w:w="212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WR_STRIDE_0/1</w:t>
            </w:r>
          </w:p>
        </w:tc>
        <w:tc>
          <w:tcPr>
            <w:tcW w:w="1702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0x104 / 0x108</w:t>
            </w:r>
          </w:p>
        </w:tc>
        <w:tc>
          <w:tcPr>
            <w:tcW w:w="148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value</w:t>
            </w:r>
          </w:p>
        </w:tc>
        <w:tc>
          <w:tcPr>
            <w:tcW w:w="1276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[23:0]</w:t>
            </w:r>
          </w:p>
        </w:tc>
        <w:tc>
          <w:tcPr>
            <w:tcW w:w="276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Signed strides</w:t>
            </w:r>
          </w:p>
        </w:tc>
      </w:tr>
      <w:tr>
        <w:trPr/>
        <w:tc>
          <w:tcPr>
            <w:tcW w:w="212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WR_WRAP_MASK_0/1</w:t>
            </w:r>
          </w:p>
        </w:tc>
        <w:tc>
          <w:tcPr>
            <w:tcW w:w="1702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0x10C / 0x110</w:t>
            </w:r>
          </w:p>
        </w:tc>
        <w:tc>
          <w:tcPr>
            <w:tcW w:w="148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value</w:t>
            </w:r>
          </w:p>
        </w:tc>
        <w:tc>
          <w:tcPr>
            <w:tcW w:w="1276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[31:0]</w:t>
            </w:r>
          </w:p>
        </w:tc>
        <w:tc>
          <w:tcPr>
            <w:tcW w:w="276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Address wrap masks</w:t>
            </w:r>
          </w:p>
        </w:tc>
      </w:tr>
      <w:tr>
        <w:trPr/>
        <w:tc>
          <w:tcPr>
            <w:tcW w:w="212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WR_BLEN_TXN</w:t>
            </w:r>
          </w:p>
        </w:tc>
        <w:tc>
          <w:tcPr>
            <w:tcW w:w="1702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0x114</w:t>
            </w:r>
          </w:p>
        </w:tc>
        <w:tc>
          <w:tcPr>
            <w:tcW w:w="148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burst_len</w:t>
            </w:r>
          </w:p>
        </w:tc>
        <w:tc>
          <w:tcPr>
            <w:tcW w:w="1276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[7:0]</w:t>
            </w:r>
          </w:p>
        </w:tc>
        <w:tc>
          <w:tcPr>
            <w:tcW w:w="276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 burst length</w:t>
            </w:r>
          </w:p>
        </w:tc>
      </w:tr>
      <w:tr>
        <w:trPr/>
        <w:tc>
          <w:tcPr>
            <w:tcW w:w="212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WR_BLEN_TXN</w:t>
            </w:r>
          </w:p>
        </w:tc>
        <w:tc>
          <w:tcPr>
            <w:tcW w:w="1702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0x114</w:t>
            </w:r>
          </w:p>
        </w:tc>
        <w:tc>
          <w:tcPr>
            <w:tcW w:w="148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txn_count</w:t>
            </w:r>
          </w:p>
        </w:tc>
        <w:tc>
          <w:tcPr>
            <w:tcW w:w="1276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[23:8]</w:t>
            </w:r>
          </w:p>
        </w:tc>
        <w:tc>
          <w:tcPr>
            <w:tcW w:w="276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Transaction count</w:t>
            </w:r>
          </w:p>
        </w:tc>
      </w:tr>
      <w:tr>
        <w:trPr/>
        <w:tc>
          <w:tcPr>
            <w:tcW w:w="212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WR_BLEN_TXN</w:t>
            </w:r>
          </w:p>
        </w:tc>
        <w:tc>
          <w:tcPr>
            <w:tcW w:w="1702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0x114</w:t>
            </w:r>
          </w:p>
        </w:tc>
        <w:tc>
          <w:tcPr>
            <w:tcW w:w="148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gap</w:t>
            </w:r>
          </w:p>
        </w:tc>
        <w:tc>
          <w:tcPr>
            <w:tcW w:w="1276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[27:24]</w:t>
            </w:r>
          </w:p>
        </w:tc>
        <w:tc>
          <w:tcPr>
            <w:tcW w:w="276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Inter-burst gap</w:t>
            </w:r>
          </w:p>
        </w:tc>
      </w:tr>
      <w:tr>
        <w:trPr/>
        <w:tc>
          <w:tcPr>
            <w:tcW w:w="212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WR_AXI_ATTR</w:t>
            </w:r>
          </w:p>
        </w:tc>
        <w:tc>
          <w:tcPr>
            <w:tcW w:w="1702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0x118</w:t>
            </w:r>
          </w:p>
        </w:tc>
        <w:tc>
          <w:tcPr>
            <w:tcW w:w="148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axi_id</w:t>
            </w:r>
          </w:p>
        </w:tc>
        <w:tc>
          <w:tcPr>
            <w:tcW w:w="1276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[7:0]</w:t>
            </w:r>
          </w:p>
        </w:tc>
        <w:tc>
          <w:tcPr>
            <w:tcW w:w="276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 ID</w:t>
            </w:r>
          </w:p>
        </w:tc>
      </w:tr>
      <w:tr>
        <w:trPr/>
        <w:tc>
          <w:tcPr>
            <w:tcW w:w="212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WR_AXI_ATTR</w:t>
            </w:r>
          </w:p>
        </w:tc>
        <w:tc>
          <w:tcPr>
            <w:tcW w:w="1702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0x118</w:t>
            </w:r>
          </w:p>
        </w:tc>
        <w:tc>
          <w:tcPr>
            <w:tcW w:w="148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id_mode</w:t>
            </w:r>
          </w:p>
        </w:tc>
        <w:tc>
          <w:tcPr>
            <w:tcW w:w="1276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[9:8]</w:t>
            </w:r>
          </w:p>
        </w:tc>
        <w:tc>
          <w:tcPr>
            <w:tcW w:w="276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 fixed / 1 counter / 2 LFSR</w:t>
            </w:r>
          </w:p>
        </w:tc>
      </w:tr>
      <w:tr>
        <w:trPr/>
        <w:tc>
          <w:tcPr>
            <w:tcW w:w="212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WR_AXI_ATTR</w:t>
            </w:r>
          </w:p>
        </w:tc>
        <w:tc>
          <w:tcPr>
            <w:tcW w:w="1702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0x118</w:t>
            </w:r>
          </w:p>
        </w:tc>
        <w:tc>
          <w:tcPr>
            <w:tcW w:w="148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axi_size</w:t>
            </w:r>
          </w:p>
        </w:tc>
        <w:tc>
          <w:tcPr>
            <w:tcW w:w="1276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[12:10]</w:t>
            </w:r>
          </w:p>
        </w:tc>
        <w:tc>
          <w:tcPr>
            <w:tcW w:w="276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 size (AXI_SIZE_8 = 3)</w:t>
            </w:r>
          </w:p>
        </w:tc>
      </w:tr>
      <w:tr>
        <w:trPr/>
        <w:tc>
          <w:tcPr>
            <w:tcW w:w="212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WR_AXI_ATTR</w:t>
            </w:r>
          </w:p>
        </w:tc>
        <w:tc>
          <w:tcPr>
            <w:tcW w:w="1702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0x118</w:t>
            </w:r>
          </w:p>
        </w:tc>
        <w:tc>
          <w:tcPr>
            <w:tcW w:w="148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axi_burst</w:t>
            </w:r>
          </w:p>
        </w:tc>
        <w:tc>
          <w:tcPr>
            <w:tcW w:w="1276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[14:13]</w:t>
            </w:r>
          </w:p>
        </w:tc>
        <w:tc>
          <w:tcPr>
            <w:tcW w:w="276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 fixed / 1 incr / 2 wrap</w:t>
            </w:r>
          </w:p>
        </w:tc>
      </w:tr>
      <w:tr>
        <w:trPr/>
        <w:tc>
          <w:tcPr>
            <w:tcW w:w="212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WR_AXI_ATTR</w:t>
            </w:r>
          </w:p>
        </w:tc>
        <w:tc>
          <w:tcPr>
            <w:tcW w:w="1702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0x118</w:t>
            </w:r>
          </w:p>
        </w:tc>
        <w:tc>
          <w:tcPr>
            <w:tcW w:w="148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data_mode</w:t>
            </w:r>
          </w:p>
        </w:tc>
        <w:tc>
          <w:tcPr>
            <w:tcW w:w="1276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[15]</w:t>
            </w:r>
          </w:p>
        </w:tc>
        <w:tc>
          <w:tcPr>
            <w:tcW w:w="276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Data pattern mode</w:t>
            </w:r>
          </w:p>
        </w:tc>
      </w:tr>
      <w:tr>
        <w:trPr/>
        <w:tc>
          <w:tcPr>
            <w:tcW w:w="212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WR_LFSR_SEED</w:t>
            </w:r>
          </w:p>
        </w:tc>
        <w:tc>
          <w:tcPr>
            <w:tcW w:w="1702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0x11C</w:t>
            </w:r>
          </w:p>
        </w:tc>
        <w:tc>
          <w:tcPr>
            <w:tcW w:w="148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value</w:t>
            </w:r>
          </w:p>
        </w:tc>
        <w:tc>
          <w:tcPr>
            <w:tcW w:w="1276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[31:0]</w:t>
            </w:r>
          </w:p>
        </w:tc>
        <w:tc>
          <w:tcPr>
            <w:tcW w:w="276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Pattern seed (must match RD for CRC)</w:t>
            </w:r>
          </w:p>
        </w:tc>
      </w:tr>
      <w:tr>
        <w:trPr/>
        <w:tc>
          <w:tcPr>
            <w:tcW w:w="212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WR_HASH_SEED0/1/2</w:t>
            </w:r>
          </w:p>
        </w:tc>
        <w:tc>
          <w:tcPr>
            <w:tcW w:w="1702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0x120–0x128</w:t>
            </w:r>
          </w:p>
        </w:tc>
        <w:tc>
          <w:tcPr>
            <w:tcW w:w="148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value</w:t>
            </w:r>
          </w:p>
        </w:tc>
        <w:tc>
          <w:tcPr>
            <w:tcW w:w="1276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[31:0]</w:t>
            </w:r>
          </w:p>
        </w:tc>
        <w:tc>
          <w:tcPr>
            <w:tcW w:w="276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Hash seeds</w:t>
            </w:r>
          </w:p>
        </w:tc>
      </w:tr>
    </w:tbl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66" w:name="__RefHeading___Toc5170_3428382280"/>
      <w:bookmarkEnd w:id="66"/>
      <w:r>
        <w:rPr>
          <w:rStyle w:val="SectionNumber"/>
          <w:b/>
          <w:color w:val="228B22"/>
          <w:sz w:val="28"/>
        </w:rPr>
        <w:t>5.8</w:t>
      </w:r>
      <w:r>
        <w:rPr>
          <w:b/>
          <w:color w:val="228B22"/>
          <w:sz w:val="28"/>
        </w:rPr>
        <w:tab/>
        <w:t>Perf observability (0x1C0–0x1E8)</w:t>
      </w:r>
    </w:p>
    <w:p>
      <w:pPr>
        <w:pStyle w:val="FirstParagraph"/>
        <w:rPr/>
      </w:pPr>
      <w:r>
        <w:rPr>
          <w:sz w:val="20"/>
        </w:rPr>
        <w:t xml:space="preserve">All 32-bit; cleared by </w:t>
      </w:r>
      <w:r>
        <w:rPr>
          <w:rStyle w:val="VerbatimChar"/>
          <w:sz w:val="20"/>
        </w:rPr>
        <w:t>CTRL.clear_stats</w:t>
      </w:r>
      <w:r>
        <w:rPr>
          <w:sz w:val="20"/>
        </w:rPr>
        <w:t xml:space="preserve">, frozen by </w:t>
      </w:r>
      <w:r>
        <w:rPr>
          <w:rStyle w:val="VerbatimChar"/>
          <w:sz w:val="20"/>
        </w:rPr>
        <w:t>CTRL.freeze_trace</w:t>
      </w:r>
      <w:r>
        <w:rPr>
          <w:sz w:val="20"/>
        </w:rPr>
        <w:t>.</w:t>
      </w:r>
    </w:p>
    <w:p>
      <w:pPr>
        <w:pStyle w:val="TableCaption"/>
        <w:rPr/>
      </w:pPr>
      <w:bookmarkStart w:id="67" w:name="_Tab_14_Perf_observability__"/>
      <w:r>
        <w:rPr/>
        <w:t xml:space="preserve">Perf observability (bin </w:t>
      </w:r>
      <w:r>
        <w:rPr>
          <w:i/>
          <w:iCs/>
        </w:rPr>
        <w:t>b</w:t>
      </w:r>
      <w:r>
        <w:rPr/>
        <w:t xml:space="preserve"> covers [2^b, 2^(b+1)) cycles)</w:t>
      </w:r>
      <w:bookmarkEnd w:id="67"/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127"/>
        <w:gridCol w:w="1702"/>
        <w:gridCol w:w="1489"/>
        <w:gridCol w:w="1276"/>
        <w:gridCol w:w="2766"/>
      </w:tblGrid>
      <w:tr>
        <w:trPr>
          <w:tblHeader w:val="true"/>
        </w:trPr>
        <w:tc>
          <w:tcPr>
            <w:tcW w:w="2127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Register</w:t>
            </w:r>
          </w:p>
        </w:tc>
        <w:tc>
          <w:tcPr>
            <w:tcW w:w="1702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Offset</w:t>
            </w:r>
          </w:p>
        </w:tc>
        <w:tc>
          <w:tcPr>
            <w:tcW w:w="148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Field</w:t>
            </w:r>
          </w:p>
        </w:tc>
        <w:tc>
          <w:tcPr>
            <w:tcW w:w="1276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Bits</w:t>
            </w:r>
          </w:p>
        </w:tc>
        <w:tc>
          <w:tcPr>
            <w:tcW w:w="2766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212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OBS_RD_{PROD,BP,STARV,IDLE}</w:t>
            </w:r>
          </w:p>
        </w:tc>
        <w:tc>
          <w:tcPr>
            <w:tcW w:w="1702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0x1C0–0x1CC</w:t>
            </w:r>
          </w:p>
        </w:tc>
        <w:tc>
          <w:tcPr>
            <w:tcW w:w="148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value</w:t>
            </w:r>
          </w:p>
        </w:tc>
        <w:tc>
          <w:tcPr>
            <w:tcW w:w="1276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[31:0]</w:t>
            </w:r>
          </w:p>
        </w:tc>
        <w:tc>
          <w:tcPr>
            <w:tcW w:w="276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Read data-channel meter buckets</w:t>
            </w:r>
          </w:p>
        </w:tc>
      </w:tr>
      <w:tr>
        <w:trPr/>
        <w:tc>
          <w:tcPr>
            <w:tcW w:w="212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OBS_WR_{PROD,BP,STARV,IDLE}</w:t>
            </w:r>
          </w:p>
        </w:tc>
        <w:tc>
          <w:tcPr>
            <w:tcW w:w="1702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0x1D0–0x1DC</w:t>
            </w:r>
          </w:p>
        </w:tc>
        <w:tc>
          <w:tcPr>
            <w:tcW w:w="148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value</w:t>
            </w:r>
          </w:p>
        </w:tc>
        <w:tc>
          <w:tcPr>
            <w:tcW w:w="1276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[31:0]</w:t>
            </w:r>
          </w:p>
        </w:tc>
        <w:tc>
          <w:tcPr>
            <w:tcW w:w="276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Write meter buckets</w:t>
            </w:r>
          </w:p>
        </w:tc>
      </w:tr>
      <w:tr>
        <w:trPr/>
        <w:tc>
          <w:tcPr>
            <w:tcW w:w="212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OBS_HIST_SEL</w:t>
            </w:r>
          </w:p>
        </w:tc>
        <w:tc>
          <w:tcPr>
            <w:tcW w:w="1702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0x1E0</w:t>
            </w:r>
          </w:p>
        </w:tc>
        <w:tc>
          <w:tcPr>
            <w:tcW w:w="148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bus</w:t>
            </w:r>
          </w:p>
        </w:tc>
        <w:tc>
          <w:tcPr>
            <w:tcW w:w="1276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[0]</w:t>
            </w:r>
          </w:p>
        </w:tc>
        <w:tc>
          <w:tcPr>
            <w:tcW w:w="276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 = read, 1 = write</w:t>
            </w:r>
          </w:p>
        </w:tc>
      </w:tr>
      <w:tr>
        <w:trPr/>
        <w:tc>
          <w:tcPr>
            <w:tcW w:w="212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OBS_HIST_SEL</w:t>
            </w:r>
          </w:p>
        </w:tc>
        <w:tc>
          <w:tcPr>
            <w:tcW w:w="1702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0x1E0</w:t>
            </w:r>
          </w:p>
        </w:tc>
        <w:tc>
          <w:tcPr>
            <w:tcW w:w="148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metric</w:t>
            </w:r>
          </w:p>
        </w:tc>
        <w:tc>
          <w:tcPr>
            <w:tcW w:w="1276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[1]</w:t>
            </w:r>
          </w:p>
        </w:tc>
        <w:tc>
          <w:tcPr>
            <w:tcW w:w="276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 = AR→firstR / AW→B, 1 = AR→RLAST</w:t>
            </w:r>
          </w:p>
        </w:tc>
      </w:tr>
      <w:tr>
        <w:trPr/>
        <w:tc>
          <w:tcPr>
            <w:tcW w:w="212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OBS_HIST_SEL</w:t>
            </w:r>
          </w:p>
        </w:tc>
        <w:tc>
          <w:tcPr>
            <w:tcW w:w="1702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0x1E0</w:t>
            </w:r>
          </w:p>
        </w:tc>
        <w:tc>
          <w:tcPr>
            <w:tcW w:w="148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bin</w:t>
            </w:r>
          </w:p>
        </w:tc>
        <w:tc>
          <w:tcPr>
            <w:tcW w:w="1276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[5:2]</w:t>
            </w:r>
          </w:p>
        </w:tc>
        <w:tc>
          <w:tcPr>
            <w:tcW w:w="276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Histogram bin index (0–15)</w:t>
            </w:r>
          </w:p>
        </w:tc>
      </w:tr>
      <w:tr>
        <w:trPr/>
        <w:tc>
          <w:tcPr>
            <w:tcW w:w="212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OBS_HIST_COUNT</w:t>
            </w:r>
          </w:p>
        </w:tc>
        <w:tc>
          <w:tcPr>
            <w:tcW w:w="1702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0x1E4</w:t>
            </w:r>
          </w:p>
        </w:tc>
        <w:tc>
          <w:tcPr>
            <w:tcW w:w="148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value</w:t>
            </w:r>
          </w:p>
        </w:tc>
        <w:tc>
          <w:tcPr>
            <w:tcW w:w="1276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[31:0]</w:t>
            </w:r>
          </w:p>
        </w:tc>
        <w:tc>
          <w:tcPr>
            <w:tcW w:w="276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Count in the selected bin</w:t>
            </w:r>
          </w:p>
        </w:tc>
      </w:tr>
      <w:tr>
        <w:trPr/>
        <w:tc>
          <w:tcPr>
            <w:tcW w:w="212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OBS_HIST_TOTAL</w:t>
            </w:r>
          </w:p>
        </w:tc>
        <w:tc>
          <w:tcPr>
            <w:tcW w:w="1702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0x1E8</w:t>
            </w:r>
          </w:p>
        </w:tc>
        <w:tc>
          <w:tcPr>
            <w:tcW w:w="148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value</w:t>
            </w:r>
          </w:p>
        </w:tc>
        <w:tc>
          <w:tcPr>
            <w:tcW w:w="1276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[31:0]</w:t>
            </w:r>
          </w:p>
        </w:tc>
        <w:tc>
          <w:tcPr>
            <w:tcW w:w="276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Total txns on the selected metric</w:t>
            </w:r>
            <w:bookmarkStart w:id="68" w:name="harness-csr-configuration"/>
            <w:bookmarkEnd w:id="68"/>
          </w:p>
        </w:tc>
      </w:tr>
    </w:tbl>
    <w:p>
      <w:pPr>
        <w:pStyle w:val="Heading1"/>
        <w:shd w:val="clear" w:color="auto" w:fill="404040"/>
        <w:spacing w:before="360" w:after="120"/>
        <w:rPr/>
      </w:pPr>
      <w:bookmarkStart w:id="69" w:name="__RefHeading___Toc5172_3428382280"/>
      <w:bookmarkEnd w:id="69"/>
      <w:r>
        <w:rPr>
          <w:rStyle w:val="SectionNumber"/>
          <w:b/>
          <w:color w:val="FFFFFF"/>
          <w:sz w:val="32"/>
        </w:rPr>
        <w:t>6</w:t>
      </w:r>
      <w:r>
        <w:rPr>
          <w:b/>
          <w:color w:val="FFFFFF"/>
          <w:sz w:val="32"/>
        </w:rPr>
        <w:tab/>
        <w:t>Simulation / Silicon Equivalence</w:t>
      </w:r>
    </w:p>
    <w:p>
      <w:pPr>
        <w:pStyle w:val="FirstParagraph"/>
        <w:rPr/>
      </w:pPr>
      <w:r>
        <w:rPr>
          <w:sz w:val="20"/>
        </w:rPr>
        <w:t>This project follows the shared UART-characterization methodology (</w:t>
      </w:r>
      <w:r>
        <w:rPr>
          <w:rStyle w:val="VerbatimChar"/>
          <w:sz w:val="20"/>
        </w:rPr>
        <w:t>bin/TBClasses/harness/</w:t>
      </w:r>
      <w:r>
        <w:rPr>
          <w:sz w:val="20"/>
        </w:rPr>
        <w:t xml:space="preserve">): </w:t>
      </w:r>
      <w:r>
        <w:rPr>
          <w:b/>
          <w:bCs/>
          <w:sz w:val="20"/>
        </w:rPr>
        <w:t>one authored-once host program runs byte-for-byte identically on the FPGA and in a cocotb simulation.</w:t>
      </w:r>
      <w:r>
        <w:rPr>
          <w:sz w:val="20"/>
        </w:rPr>
        <w:t xml:space="preserve"> The equivalence boundary is the ASCII </w:t>
      </w:r>
      <w:r>
        <w:rPr>
          <w:rStyle w:val="VerbatimChar"/>
          <w:sz w:val="20"/>
        </w:rPr>
        <w:t>W/R</w:t>
      </w:r>
      <w:r>
        <w:rPr>
          <w:sz w:val="20"/>
        </w:rPr>
        <w:t xml:space="preserve"> byte stream on the UART wire; only the bottom </w:t>
      </w:r>
      <w:r>
        <w:rPr>
          <w:rStyle w:val="VerbatimChar"/>
          <w:sz w:val="20"/>
        </w:rPr>
        <w:t>ByteChannel</w:t>
      </w:r>
      <w:r>
        <w:rPr>
          <w:sz w:val="20"/>
        </w:rPr>
        <w:t xml:space="preserve"> differs — </w:t>
      </w:r>
      <w:r>
        <w:rPr>
          <w:rStyle w:val="VerbatimChar"/>
          <w:sz w:val="20"/>
        </w:rPr>
        <w:t>SerialChannel</w:t>
      </w:r>
      <w:r>
        <w:rPr>
          <w:sz w:val="20"/>
        </w:rPr>
        <w:t xml:space="preserve"> (pyserial) on the board vs </w:t>
      </w:r>
      <w:r>
        <w:rPr>
          <w:rStyle w:val="VerbatimChar"/>
          <w:sz w:val="20"/>
        </w:rPr>
        <w:t>CocotbUartChannel</w:t>
      </w:r>
      <w:r>
        <w:rPr>
          <w:sz w:val="20"/>
        </w:rPr>
        <w:t xml:space="preserve"> on the DUT pins in sim.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70" w:name="__RefHeading___Toc5174_3428382280"/>
      <w:bookmarkStart w:id="71" w:name="testbenches"/>
      <w:bookmarkEnd w:id="70"/>
      <w:r>
        <w:rPr>
          <w:rStyle w:val="SectionNumber"/>
          <w:b/>
          <w:color w:val="228B22"/>
          <w:sz w:val="28"/>
        </w:rPr>
        <w:t>6.1</w:t>
      </w:r>
      <w:r>
        <w:rPr>
          <w:b/>
          <w:color w:val="228B22"/>
          <w:sz w:val="28"/>
        </w:rPr>
        <w:tab/>
        <w:t>Testbenches</w:t>
      </w:r>
    </w:p>
    <w:p>
      <w:pPr>
        <w:pStyle w:val="TableCaption"/>
        <w:rPr/>
      </w:pPr>
      <w:bookmarkStart w:id="72" w:name="_Tab_15_Simulation_testbench"/>
      <w:r>
        <w:rPr/>
        <w:t>Simulation testbenches</w:t>
      </w:r>
      <w:bookmarkEnd w:id="72"/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414"/>
        <w:gridCol w:w="2114"/>
        <w:gridCol w:w="4832"/>
      </w:tblGrid>
      <w:tr>
        <w:trPr>
          <w:tblHeader w:val="true"/>
        </w:trPr>
        <w:tc>
          <w:tcPr>
            <w:tcW w:w="2414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tb_top</w:t>
            </w:r>
          </w:p>
        </w:tc>
        <w:tc>
          <w:tcPr>
            <w:tcW w:w="2114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Wraps</w:t>
            </w:r>
          </w:p>
        </w:tc>
        <w:tc>
          <w:tcPr>
            <w:tcW w:w="4832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Drives cfg via</w:t>
            </w:r>
          </w:p>
        </w:tc>
      </w:tr>
      <w:tr>
        <w:trPr/>
        <w:tc>
          <w:tcPr>
            <w:tcW w:w="241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ddr2_char_uart_tb_top.sv</w:t>
            </w:r>
          </w:p>
        </w:tc>
        <w:tc>
          <w:tcPr>
            <w:tcW w:w="211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the </w:t>
            </w: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full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ddr2_char_harness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(real UART bridge + harness_csr + 1→N bridge + engines + pumice)</w:t>
            </w:r>
          </w:p>
        </w:tc>
        <w:tc>
          <w:tcPr>
            <w:tcW w:w="483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the real UART pins (cocotb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UARTMaster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/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Monitor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)</w:t>
            </w:r>
          </w:p>
        </w:tc>
      </w:tr>
      <w:tr>
        <w:trPr/>
        <w:tc>
          <w:tcPr>
            <w:tcW w:w="241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ddr2_char_macro_tb_top.sv</w:t>
            </w:r>
          </w:p>
        </w:tc>
        <w:tc>
          <w:tcPr>
            <w:tcW w:w="211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the inner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ddr2_char_macro</w:t>
            </w:r>
          </w:p>
        </w:tc>
        <w:tc>
          <w:tcPr>
            <w:tcW w:w="483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direct ports + an APB BFM</w:t>
            </w:r>
          </w:p>
        </w:tc>
      </w:tr>
    </w:tbl>
    <w:p>
      <w:pPr>
        <w:pStyle w:val="BodyText"/>
        <w:rPr/>
      </w:pPr>
      <w:r>
        <w:rPr>
          <w:sz w:val="20"/>
        </w:rPr>
        <w:t xml:space="preserve">The UART tb is the equivalence vehicle: it exposes real UART pins so the sim consumes the identical byte stream the host sends to silicon. The DFI side is wired to internal </w:t>
      </w:r>
      <w:r>
        <w:rPr>
          <w:rStyle w:val="VerbatimChar"/>
          <w:sz w:val="20"/>
        </w:rPr>
        <w:t>phy_dfi_*</w:t>
      </w:r>
      <w:r>
        <w:rPr>
          <w:sz w:val="20"/>
        </w:rPr>
        <w:t xml:space="preserve"> nets so the framework’s </w:t>
      </w:r>
      <w:r>
        <w:rPr>
          <w:rStyle w:val="VerbatimChar"/>
          <w:sz w:val="20"/>
        </w:rPr>
        <w:t>DFISlavePHY</w:t>
      </w:r>
      <w:r>
        <w:rPr>
          <w:sz w:val="20"/>
        </w:rPr>
        <w:t xml:space="preserve"> + </w:t>
      </w:r>
      <w:r>
        <w:rPr>
          <w:rStyle w:val="VerbatimChar"/>
          <w:sz w:val="20"/>
        </w:rPr>
        <w:t>MemoryModel</w:t>
      </w:r>
      <w:r>
        <w:rPr>
          <w:sz w:val="20"/>
        </w:rPr>
        <w:t xml:space="preserve"> loopback auto-binds by prefix. </w:t>
      </w:r>
      <w:r>
        <w:rPr>
          <w:b/>
          <w:bCs/>
          <w:sz w:val="20"/>
        </w:rPr>
        <w:t>There is no a7ddrphy in sim</w:t>
      </w:r>
      <w:r>
        <w:rPr>
          <w:sz w:val="20"/>
        </w:rPr>
        <w:t xml:space="preserve"> — it reproduces the digital DFI handshake, not the analog eye.</w:t>
      </w:r>
      <w:bookmarkEnd w:id="71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73" w:name="__RefHeading___Toc5176_3428382280"/>
      <w:bookmarkStart w:id="74" w:name="how-the-same-program-runs-in-sim"/>
      <w:bookmarkEnd w:id="73"/>
      <w:r>
        <w:rPr>
          <w:rStyle w:val="SectionNumber"/>
          <w:b/>
          <w:color w:val="228B22"/>
          <w:sz w:val="28"/>
        </w:rPr>
        <w:t>6.2</w:t>
      </w:r>
      <w:r>
        <w:rPr>
          <w:b/>
          <w:color w:val="228B22"/>
          <w:sz w:val="28"/>
        </w:rPr>
        <w:tab/>
        <w:t>How the same program runs in sim</w:t>
      </w:r>
    </w:p>
    <w:p>
      <w:pPr>
        <w:pStyle w:val="FirstParagraph"/>
        <w:rPr/>
      </w:pPr>
      <w:r>
        <w:rPr>
          <w:rStyle w:val="VerbatimChar"/>
          <w:sz w:val="20"/>
        </w:rPr>
        <w:t>test_ddr2_char_uart.py</w:t>
      </w:r>
      <w:r>
        <w:rPr>
          <w:sz w:val="20"/>
        </w:rPr>
        <w:t xml:space="preserve"> builds the </w:t>
      </w:r>
      <w:r>
        <w:rPr>
          <w:rStyle w:val="VerbatimChar"/>
          <w:sz w:val="20"/>
        </w:rPr>
        <w:t>DFISlavePHY</w:t>
      </w:r>
      <w:r>
        <w:rPr>
          <w:sz w:val="20"/>
        </w:rPr>
        <w:t xml:space="preserve"> + </w:t>
      </w:r>
      <w:r>
        <w:rPr>
          <w:rStyle w:val="VerbatimChar"/>
          <w:sz w:val="20"/>
        </w:rPr>
        <w:t>MemoryModel</w:t>
      </w:r>
      <w:r>
        <w:rPr>
          <w:sz w:val="20"/>
        </w:rPr>
        <w:t xml:space="preserve"> backend, then:</w:t>
      </w:r>
    </w:p>
    <w:p>
      <w:pPr>
        <w:pStyle w:val="SourceCode"/>
        <w:rPr/>
      </w:pPr>
      <w:r>
        <w:rPr>
          <w:rStyle w:val="NormalTok"/>
        </w:rPr>
        <w:t xml:space="preserve">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cocotb.external(prog)()   </w:t>
      </w:r>
      <w:r>
        <w:rPr>
          <w:rStyle w:val="CommentTok"/>
        </w:rPr>
        <w:t># prog is an UNMODIFIED pumice_master routine</w:t>
      </w:r>
    </w:p>
    <w:p>
      <w:pPr>
        <w:pStyle w:val="FirstParagraph"/>
        <w:rPr/>
      </w:pPr>
      <w:r>
        <w:rPr>
          <w:rStyle w:val="VerbatimChar"/>
          <w:sz w:val="20"/>
        </w:rPr>
        <w:t>make_uart_channel(dut, clock, clks_per_bit)</w:t>
      </w:r>
      <w:r>
        <w:rPr>
          <w:sz w:val="20"/>
        </w:rPr>
        <w:t xml:space="preserve"> returns a </w:t>
      </w:r>
      <w:r>
        <w:rPr>
          <w:rStyle w:val="VerbatimChar"/>
          <w:sz w:val="20"/>
        </w:rPr>
        <w:t>CocotbUartChannel</w:t>
      </w:r>
      <w:r>
        <w:rPr>
          <w:sz w:val="20"/>
        </w:rPr>
        <w:t xml:space="preserve"> that drives the UART pins; the synchronous host program runs in a worker thread under </w:t>
      </w:r>
      <w:r>
        <w:rPr>
          <w:rStyle w:val="VerbatimChar"/>
          <w:sz w:val="20"/>
        </w:rPr>
        <w:t>cocotb.external</w:t>
      </w:r>
      <w:r>
        <w:rPr>
          <w:sz w:val="20"/>
        </w:rPr>
        <w:t xml:space="preserve">, and the channel’s read/write are </w:t>
      </w:r>
      <w:r>
        <w:rPr>
          <w:rStyle w:val="VerbatimChar"/>
          <w:sz w:val="20"/>
        </w:rPr>
        <w:t>cocotb.function</w:t>
      </w:r>
      <w:r>
        <w:rPr>
          <w:sz w:val="20"/>
        </w:rPr>
        <w:t xml:space="preserve"> wrappers that step the sim. The baud is lowered for sim (</w:t>
      </w:r>
      <w:r>
        <w:rPr>
          <w:rStyle w:val="VerbatimChar"/>
          <w:sz w:val="20"/>
        </w:rPr>
        <w:t>UART_BAUD = 6_250_000</w:t>
      </w:r>
      <w:r>
        <w:rPr>
          <w:sz w:val="20"/>
        </w:rPr>
        <w:t xml:space="preserve"> → </w:t>
      </w:r>
      <w:r>
        <w:rPr>
          <w:rStyle w:val="VerbatimChar"/>
          <w:sz w:val="20"/>
        </w:rPr>
        <w:t>CLKS_PER_BIT = 16</w:t>
      </w:r>
      <w:r>
        <w:rPr>
          <w:sz w:val="20"/>
        </w:rPr>
        <w:t xml:space="preserve"> vs 868 on board) — bit-timing only, the byte stream is unchanged. </w:t>
      </w:r>
      <w:r>
        <w:rPr>
          <w:rStyle w:val="VerbatimChar"/>
          <w:sz w:val="20"/>
        </w:rPr>
        <w:t>make sim</w:t>
      </w:r>
      <w:r>
        <w:rPr>
          <w:sz w:val="20"/>
        </w:rPr>
        <w:t xml:space="preserve"> / </w:t>
      </w:r>
      <w:r>
        <w:rPr>
          <w:rStyle w:val="VerbatimChar"/>
          <w:sz w:val="20"/>
        </w:rPr>
        <w:t>sim-smoke</w:t>
      </w:r>
      <w:r>
        <w:rPr>
          <w:sz w:val="20"/>
        </w:rPr>
        <w:t xml:space="preserve"> / </w:t>
      </w:r>
      <w:r>
        <w:rPr>
          <w:rStyle w:val="VerbatimChar"/>
          <w:sz w:val="20"/>
        </w:rPr>
        <w:t>sim-simple</w:t>
      </w:r>
      <w:r>
        <w:rPr>
          <w:sz w:val="20"/>
        </w:rPr>
        <w:t xml:space="preserve"> / </w:t>
      </w:r>
      <w:r>
        <w:rPr>
          <w:rStyle w:val="VerbatimChar"/>
          <w:sz w:val="20"/>
        </w:rPr>
        <w:t>sim-level</w:t>
      </w:r>
      <w:r>
        <w:rPr>
          <w:sz w:val="20"/>
        </w:rPr>
        <w:t xml:space="preserve"> run the same programs the board runs.</w:t>
      </w:r>
      <w:bookmarkEnd w:id="74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75" w:name="__RefHeading___Toc5178_3428382280"/>
      <w:bookmarkStart w:id="76" w:name="match-the-boards-exact-dfi-config"/>
      <w:bookmarkEnd w:id="75"/>
      <w:r>
        <w:rPr>
          <w:rStyle w:val="SectionNumber"/>
          <w:b/>
          <w:color w:val="228B22"/>
          <w:sz w:val="28"/>
        </w:rPr>
        <w:t>6.3</w:t>
      </w:r>
      <w:r>
        <w:rPr>
          <w:b/>
          <w:color w:val="228B22"/>
          <w:sz w:val="28"/>
        </w:rPr>
        <w:tab/>
        <w:t>Match the board’s exact DFI config</w:t>
      </w:r>
    </w:p>
    <w:p>
      <w:pPr>
        <w:pStyle w:val="FirstParagraph"/>
        <w:rPr/>
      </w:pPr>
      <w:r>
        <w:rPr>
          <w:rStyle w:val="VerbatimChar"/>
          <w:sz w:val="20"/>
        </w:rPr>
        <w:t>GEAR_RATIO = log2(DFI_RATE)</w:t>
      </w:r>
      <w:r>
        <w:rPr>
          <w:sz w:val="20"/>
        </w:rPr>
        <w:t xml:space="preserve"> and </w:t>
      </w:r>
      <w:r>
        <w:rPr>
          <w:b/>
          <w:bCs/>
          <w:sz w:val="20"/>
        </w:rPr>
        <w:t>must</w:t>
      </w:r>
      <w:r>
        <w:rPr>
          <w:sz w:val="20"/>
        </w:rPr>
        <w:t xml:space="preserve"> match the compile-time </w:t>
      </w:r>
      <w:r>
        <w:rPr>
          <w:rStyle w:val="VerbatimChar"/>
          <w:sz w:val="20"/>
        </w:rPr>
        <w:t>DFI_RATE</w:t>
      </w:r>
      <w:r>
        <w:rPr>
          <w:sz w:val="20"/>
        </w:rPr>
        <w:t xml:space="preserve"> or reads corrupt. The test threads </w:t>
      </w:r>
      <w:r>
        <w:rPr>
          <w:rStyle w:val="VerbatimChar"/>
          <w:sz w:val="20"/>
        </w:rPr>
        <w:t>TEST_DFI_RATE</w:t>
      </w:r>
      <w:r>
        <w:rPr>
          <w:sz w:val="20"/>
        </w:rPr>
        <w:t xml:space="preserve"> / </w:t>
      </w:r>
      <w:r>
        <w:rPr>
          <w:rStyle w:val="VerbatimChar"/>
          <w:sz w:val="20"/>
        </w:rPr>
        <w:t>TEST_GEAR_RATIO</w:t>
      </w:r>
      <w:r>
        <w:rPr>
          <w:sz w:val="20"/>
        </w:rPr>
        <w:t xml:space="preserve"> / </w:t>
      </w:r>
      <w:r>
        <w:rPr>
          <w:rStyle w:val="VerbatimChar"/>
          <w:sz w:val="20"/>
        </w:rPr>
        <w:t>TEST_DRAM_BEAT_BYTES</w:t>
      </w:r>
      <w:r>
        <w:rPr>
          <w:sz w:val="20"/>
        </w:rPr>
        <w:t xml:space="preserve"> into both the SV </w:t>
      </w:r>
      <w:r>
        <w:rPr>
          <w:rStyle w:val="VerbatimChar"/>
          <w:sz w:val="20"/>
        </w:rPr>
        <w:t>parameters={...}</w:t>
      </w:r>
      <w:r>
        <w:rPr>
          <w:sz w:val="20"/>
        </w:rPr>
        <w:t xml:space="preserve"> and the host via </w:t>
      </w:r>
      <w:r>
        <w:rPr>
          <w:rStyle w:val="VerbatimChar"/>
          <w:sz w:val="20"/>
        </w:rPr>
        <w:t>drv.set_dfi_phase(...)</w:t>
      </w:r>
      <w:r>
        <w:rPr>
          <w:sz w:val="20"/>
        </w:rPr>
        <w:t xml:space="preserve">. The board is built at </w:t>
      </w:r>
      <w:r>
        <w:rPr>
          <w:rStyle w:val="VerbatimChar"/>
          <w:sz w:val="20"/>
        </w:rPr>
        <w:t>DFI_RATE = 4</w:t>
      </w:r>
      <w:r>
        <w:rPr>
          <w:sz w:val="20"/>
        </w:rPr>
        <w:t xml:space="preserve"> (GEAR = 2, AXI 64 / DRAM beat 32); a rate-2 / GEAR-1 sim will </w:t>
      </w:r>
      <w:r>
        <w:rPr>
          <w:b/>
          <w:bCs/>
          <w:sz w:val="20"/>
        </w:rPr>
        <w:t>pass while the board fails</w:t>
      </w:r>
      <w:r>
        <w:rPr>
          <w:sz w:val="20"/>
        </w:rPr>
        <w:t xml:space="preserve"> — it skips the very paths that break. Named variants (</w:t>
      </w:r>
      <w:r>
        <w:rPr>
          <w:rStyle w:val="VerbatimChar"/>
          <w:sz w:val="20"/>
        </w:rPr>
        <w:t>..._smoke_rate4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..._smoke_rate4_x16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..._pagehit_rate4_x16</w:t>
      </w:r>
      <w:r>
        <w:rPr>
          <w:sz w:val="20"/>
        </w:rPr>
        <w:t>, …) exist to run the board’s real geometry.</w:t>
      </w:r>
      <w:bookmarkEnd w:id="76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77" w:name="__RefHeading___Toc5180_3428382280"/>
      <w:bookmarkStart w:id="78" w:name="what-the-sim-can-and-cannot-reproduce"/>
      <w:bookmarkEnd w:id="77"/>
      <w:r>
        <w:rPr>
          <w:rStyle w:val="SectionNumber"/>
          <w:b/>
          <w:color w:val="228B22"/>
          <w:sz w:val="28"/>
        </w:rPr>
        <w:t>6.4</w:t>
      </w:r>
      <w:r>
        <w:rPr>
          <w:b/>
          <w:color w:val="228B22"/>
          <w:sz w:val="28"/>
        </w:rPr>
        <w:tab/>
        <w:t>What the sim can and cannot reproduce</w:t>
      </w:r>
    </w:p>
    <w:p>
      <w:pPr>
        <w:pStyle w:val="Compact"/>
        <w:numPr>
          <w:ilvl w:val="0"/>
          <w:numId w:val="4"/>
        </w:numPr>
        <w:rPr/>
      </w:pPr>
      <w:r>
        <w:rPr>
          <w:b/>
          <w:bCs/>
        </w:rPr>
        <w:t>CAN:</w:t>
      </w:r>
      <w:r>
        <w:rPr/>
        <w:t xml:space="preserve"> everything digital — the controller/engines, the bridge RTL, DFI-level handshakes, register logic. This is where it earns its keep.</w:t>
      </w:r>
    </w:p>
    <w:p>
      <w:pPr>
        <w:pStyle w:val="Compact"/>
        <w:numPr>
          <w:ilvl w:val="0"/>
          <w:numId w:val="5"/>
        </w:numPr>
        <w:rPr/>
      </w:pPr>
      <w:r>
        <w:rPr>
          <w:b/>
          <w:bCs/>
        </w:rPr>
        <w:t>CANNOT:</w:t>
      </w:r>
      <w:r>
        <w:rPr/>
        <w:t xml:space="preserve"> analog PHY behavior. Xilinx SERDES/IDELAY in a7ddrphy do not simulate, so read-eye / DQS-gate / pin-LOC problems are silicon-only.</w:t>
      </w:r>
      <w:bookmarkEnd w:id="78"/>
    </w:p>
    <w:p>
      <w:pPr>
        <w:pStyle w:val="Heading1"/>
        <w:shd w:val="clear" w:color="auto" w:fill="404040"/>
        <w:spacing w:before="360" w:after="120"/>
        <w:rPr/>
      </w:pPr>
      <w:bookmarkStart w:id="79" w:name="__RefHeading___Toc5182_3428382280"/>
      <w:bookmarkStart w:id="80" w:name="troubleshooting"/>
      <w:bookmarkEnd w:id="79"/>
      <w:r>
        <w:rPr>
          <w:rStyle w:val="SectionNumber"/>
          <w:b/>
          <w:color w:val="FFFFFF"/>
          <w:sz w:val="32"/>
        </w:rPr>
        <w:t>7</w:t>
      </w:r>
      <w:r>
        <w:rPr>
          <w:b/>
          <w:color w:val="FFFFFF"/>
          <w:sz w:val="32"/>
        </w:rPr>
        <w:tab/>
        <w:t>Troubleshooting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81" w:name="__RefHeading___Toc5184_3428382280"/>
      <w:bookmarkStart w:id="82" w:name="current-board-state"/>
      <w:bookmarkEnd w:id="81"/>
      <w:r>
        <w:rPr>
          <w:rStyle w:val="SectionNumber"/>
          <w:b/>
          <w:color w:val="228B22"/>
          <w:sz w:val="28"/>
        </w:rPr>
        <w:t>7.1</w:t>
      </w:r>
      <w:r>
        <w:rPr>
          <w:b/>
          <w:color w:val="228B22"/>
          <w:sz w:val="28"/>
        </w:rPr>
        <w:tab/>
        <w:t>Current board state</w:t>
      </w:r>
    </w:p>
    <w:p>
      <w:pPr>
        <w:pStyle w:val="FirstParagraph"/>
        <w:rPr/>
      </w:pPr>
      <w:r>
        <w:rPr>
          <w:sz w:val="20"/>
        </w:rPr>
        <w:t xml:space="preserve">Sim timing is closed; on-board DDR2 runs but is </w:t>
      </w:r>
      <w:r>
        <w:rPr>
          <w:b/>
          <w:bCs/>
          <w:sz w:val="20"/>
        </w:rPr>
        <w:t>gated by PHY calibration</w:t>
      </w:r>
      <w:r>
        <w:rPr>
          <w:sz w:val="20"/>
        </w:rPr>
        <w:t xml:space="preserve">. A clean read-leveling eye is found only at </w:t>
      </w:r>
      <w:r>
        <w:rPr>
          <w:rStyle w:val="VerbatimChar"/>
          <w:b/>
          <w:bCs/>
          <w:sz w:val="20"/>
        </w:rPr>
        <w:t>t_phy_wrlat = 0</w:t>
      </w:r>
      <w:r>
        <w:rPr>
          <w:sz w:val="20"/>
        </w:rPr>
        <w:t xml:space="preserve"> (bitslip 0, taps 0–11, centre tap 5). The default of </w:t>
      </w:r>
      <w:r>
        <w:rPr>
          <w:rStyle w:val="VerbatimChar"/>
          <w:sz w:val="20"/>
        </w:rPr>
        <w:t>t_phy_wrlat = 4</w:t>
      </w:r>
      <w:r>
        <w:rPr>
          <w:sz w:val="20"/>
        </w:rPr>
        <w:t xml:space="preserve"> used by </w:t>
      </w:r>
      <w:r>
        <w:rPr>
          <w:rStyle w:val="VerbatimChar"/>
          <w:sz w:val="20"/>
        </w:rPr>
        <w:t>--simple</w:t>
      </w:r>
      <w:r>
        <w:rPr>
          <w:sz w:val="20"/>
        </w:rPr>
        <w:t xml:space="preserve"> / </w:t>
      </w:r>
      <w:r>
        <w:rPr>
          <w:rStyle w:val="VerbatimChar"/>
          <w:sz w:val="20"/>
        </w:rPr>
        <w:t>--char</w:t>
      </w:r>
      <w:r>
        <w:rPr>
          <w:sz w:val="20"/>
        </w:rPr>
        <w:t xml:space="preserve"> breaks the write path (“no passing tap”).</w:t>
      </w:r>
    </w:p>
    <w:p>
      <w:pPr>
        <w:pStyle w:val="BodyText"/>
        <w:rPr/>
      </w:pPr>
      <w:r>
        <w:rPr>
          <w:b/>
          <w:bCs/>
          <w:sz w:val="20"/>
        </w:rPr>
        <w:t>Known-good board config:</w:t>
      </w:r>
      <w:r>
        <w:rPr>
          <w:sz w:val="20"/>
        </w:rPr>
        <w:t xml:space="preserve"> </w:t>
      </w:r>
      <w:r>
        <w:rPr>
          <w:rStyle w:val="VerbatimChar"/>
          <w:sz w:val="20"/>
        </w:rPr>
        <w:t>t_phy_wrlat = 0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t_rddata_en = 6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rd_phase = 0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rddata_delay = 8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cmd_delay = 1</w:t>
      </w:r>
      <w:r>
        <w:rPr>
          <w:sz w:val="20"/>
        </w:rPr>
        <w:t>.</w:t>
      </w:r>
    </w:p>
    <w:p>
      <w:pPr>
        <w:pStyle w:val="BodyText"/>
        <w:rPr/>
      </w:pPr>
      <w:bookmarkStart w:id="83" w:name="current-board-state"/>
      <w:r>
        <w:rPr>
          <w:sz w:val="20"/>
        </w:rPr>
        <w:t>After the runtime page-policy fix, OPEN vs CLOSE page policy moved read throughput from ~12.7 MB/s to ~112 MB/s (8.8×) and write to ~44 MB/s (3.5×). For reference, LiteDRAM on the same board reaches ~600 MB/s peak (300 MT/s memtest).</w:t>
      </w:r>
      <w:bookmarkEnd w:id="83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84" w:name="__RefHeading___Toc5186_3428382280"/>
      <w:bookmarkStart w:id="85" w:name="sticky-errors-look-like-a-wedge"/>
      <w:bookmarkEnd w:id="84"/>
      <w:r>
        <w:rPr>
          <w:rStyle w:val="SectionNumber"/>
          <w:b/>
          <w:color w:val="228B22"/>
          <w:sz w:val="28"/>
        </w:rPr>
        <w:t>7.2</w:t>
      </w:r>
      <w:r>
        <w:rPr>
          <w:b/>
          <w:color w:val="228B22"/>
          <w:sz w:val="28"/>
        </w:rPr>
        <w:tab/>
        <w:t>Sticky errors look like a wedge</w:t>
      </w:r>
    </w:p>
    <w:p>
      <w:pPr>
        <w:pStyle w:val="FirstParagraph"/>
        <w:rPr/>
      </w:pPr>
      <w:r>
        <w:rPr>
          <w:rStyle w:val="VerbatimChar"/>
          <w:sz w:val="20"/>
        </w:rPr>
        <w:t>STATUS.any_error</w:t>
      </w:r>
      <w:r>
        <w:rPr>
          <w:sz w:val="20"/>
        </w:rPr>
        <w:t xml:space="preserve"> is </w:t>
      </w:r>
      <w:r>
        <w:rPr>
          <w:b/>
          <w:bCs/>
          <w:sz w:val="20"/>
        </w:rPr>
        <w:t>sticky</w:t>
      </w:r>
      <w:r>
        <w:rPr>
          <w:sz w:val="20"/>
        </w:rPr>
        <w:t xml:space="preserve"> and is cleared by </w:t>
      </w:r>
      <w:r>
        <w:rPr>
          <w:rStyle w:val="VerbatimChar"/>
          <w:sz w:val="20"/>
        </w:rPr>
        <w:t>CTRL.clear_stats</w:t>
      </w:r>
      <w:r>
        <w:rPr>
          <w:sz w:val="20"/>
        </w:rPr>
        <w:t xml:space="preserve">, </w:t>
      </w:r>
      <w:r>
        <w:rPr>
          <w:b/>
          <w:bCs/>
          <w:sz w:val="20"/>
        </w:rPr>
        <w:t>not</w:t>
      </w:r>
      <w:r>
        <w:rPr>
          <w:sz w:val="20"/>
        </w:rPr>
        <w:t xml:space="preserve"> </w:t>
      </w:r>
      <w:r>
        <w:rPr>
          <w:rStyle w:val="VerbatimChar"/>
          <w:sz w:val="20"/>
        </w:rPr>
        <w:t>soft_reset</w:t>
      </w:r>
      <w:r>
        <w:rPr>
          <w:sz w:val="20"/>
        </w:rPr>
        <w:t xml:space="preserve">. A single failed read latches </w:t>
      </w:r>
      <w:r>
        <w:rPr>
          <w:rStyle w:val="VerbatimChar"/>
          <w:sz w:val="20"/>
        </w:rPr>
        <w:t>rd_error</w:t>
      </w:r>
      <w:r>
        <w:rPr>
          <w:sz w:val="20"/>
        </w:rPr>
        <w:t xml:space="preserve">; every subsequent engine wait then returns False and looks like a hardware wedge that isn’t one. Clear stats between phases. Note </w:t>
      </w:r>
      <w:r>
        <w:rPr>
          <w:rStyle w:val="VerbatimChar"/>
          <w:sz w:val="20"/>
        </w:rPr>
        <w:t>pumice_master.wait_engine()</w:t>
      </w:r>
      <w:r>
        <w:rPr>
          <w:sz w:val="20"/>
        </w:rPr>
        <w:t xml:space="preserve"> waits on </w:t>
      </w:r>
      <w:r>
        <w:rPr>
          <w:b/>
          <w:bCs/>
          <w:sz w:val="20"/>
        </w:rPr>
        <w:t>one</w:t>
      </w:r>
      <w:r>
        <w:rPr>
          <w:sz w:val="20"/>
        </w:rPr>
        <w:t xml:space="preserve"> engine (write-then-read is phased); a “wait for both” would hang.</w:t>
      </w:r>
      <w:bookmarkEnd w:id="85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86" w:name="__RefHeading___Toc5188_3428382280"/>
      <w:bookmarkEnd w:id="86"/>
      <w:r>
        <w:rPr>
          <w:rStyle w:val="SectionNumber"/>
          <w:b/>
          <w:color w:val="228B22"/>
          <w:sz w:val="28"/>
        </w:rPr>
        <w:t>7.3</w:t>
      </w:r>
      <w:r>
        <w:rPr>
          <w:b/>
          <w:color w:val="228B22"/>
          <w:sz w:val="28"/>
        </w:rPr>
        <w:tab/>
        <w:t>Known bugs / bounds</w:t>
      </w:r>
    </w:p>
    <w:p>
      <w:pPr>
        <w:pStyle w:val="TableCaption"/>
        <w:rPr/>
      </w:pPr>
      <w:bookmarkStart w:id="87" w:name="_Tab_16_Known_issues_and_bou"/>
      <w:r>
        <w:rPr/>
        <w:t>Known issues and bounds</w:t>
      </w:r>
      <w:bookmarkEnd w:id="87"/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904"/>
        <w:gridCol w:w="6455"/>
      </w:tblGrid>
      <w:tr>
        <w:trPr>
          <w:tblHeader w:val="true"/>
        </w:trPr>
        <w:tc>
          <w:tcPr>
            <w:tcW w:w="2904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Symptom</w:t>
            </w:r>
          </w:p>
        </w:tc>
        <w:tc>
          <w:tcPr>
            <w:tcW w:w="6455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Cause / workaround</w:t>
            </w:r>
          </w:p>
        </w:tc>
      </w:tr>
      <w:tr>
        <w:trPr/>
        <w:tc>
          <w:tcPr>
            <w:tcW w:w="290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Read engine wedges at ~4790 txns</w:t>
            </w:r>
          </w:p>
        </w:tc>
        <w:tc>
          <w:tcPr>
            <w:tcW w:w="64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rd_cmd_cam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ceiling — keep board runs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txn ≤ 1024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for clean completion; the perf </w:t>
            </w:r>
            <w:r>
              <w:rPr>
                <w:rFonts w:eastAsia="Cambria" w:cs=""/>
                <w:i/>
                <w:iCs/>
                <w:kern w:val="0"/>
                <w:sz w:val="24"/>
                <w:szCs w:val="24"/>
                <w:lang w:val="en-US" w:eastAsia="en-US" w:bidi="ar-SA"/>
              </w:rPr>
              <w:t>rate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is still valid at scale</w:t>
            </w:r>
          </w:p>
        </w:tc>
      </w:tr>
      <w:tr>
        <w:trPr/>
        <w:tc>
          <w:tcPr>
            <w:tcW w:w="290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row_major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wedges immediately</w:t>
            </w:r>
          </w:p>
        </w:tc>
        <w:tc>
          <w:tcPr>
            <w:tcW w:w="64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every burst is a row-miss — needs the wedge fix before it can be characterized</w:t>
            </w:r>
          </w:p>
        </w:tc>
      </w:tr>
      <w:tr>
        <w:trPr/>
        <w:tc>
          <w:tcPr>
            <w:tcW w:w="290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Intermittent 1–11 beat mismatches at scale</w:t>
            </w:r>
          </w:p>
        </w:tc>
        <w:tc>
          <w:tcPr>
            <w:tcW w:w="64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clean at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txn ≤ 1024</w:t>
            </w:r>
          </w:p>
        </w:tc>
      </w:tr>
      <w:tr>
        <w:trPr/>
        <w:tc>
          <w:tcPr>
            <w:tcW w:w="290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col_major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stride overflow</w:t>
            </w:r>
          </w:p>
        </w:tc>
        <w:tc>
          <w:tcPr>
            <w:tcW w:w="64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stride 16 KB × txn &gt; 8192 exceeds 128 MB → address alias; host bounds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col_major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to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txn ≤ 8192</w:t>
            </w:r>
          </w:p>
        </w:tc>
      </w:tr>
      <w:tr>
        <w:trPr/>
        <w:tc>
          <w:tcPr>
            <w:tcW w:w="290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synth_mask_obs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/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lookahead_max_obs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read 0</w:t>
            </w:r>
          </w:p>
        </w:tc>
        <w:tc>
          <w:tcPr>
            <w:tcW w:w="64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init never set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CTRLR_CAP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— advertise capability first</w:t>
            </w:r>
            <w:bookmarkStart w:id="88" w:name="known-bugs-bounds"/>
            <w:bookmarkEnd w:id="88"/>
          </w:p>
        </w:tc>
      </w:tr>
    </w:tbl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89" w:name="__RefHeading___Toc5190_3428382280"/>
      <w:bookmarkEnd w:id="89"/>
      <w:r>
        <w:rPr>
          <w:rStyle w:val="SectionNumber"/>
          <w:b/>
          <w:color w:val="228B22"/>
          <w:sz w:val="28"/>
        </w:rPr>
        <w:t>7.4</w:t>
      </w:r>
      <w:r>
        <w:rPr>
          <w:b/>
          <w:color w:val="228B22"/>
          <w:sz w:val="28"/>
        </w:rPr>
        <w:tab/>
        <w:t>Cannot find the board</w:t>
      </w:r>
    </w:p>
    <w:p>
      <w:pPr>
        <w:pStyle w:val="FirstParagraph"/>
        <w:rPr/>
      </w:pPr>
      <w:r>
        <w:rPr>
          <w:sz w:val="20"/>
        </w:rPr>
        <w:t xml:space="preserve">The USB-UART re-enumerates across reboots/replugs. </w:t>
      </w:r>
      <w:r>
        <w:rPr>
          <w:rStyle w:val="VerbatimChar"/>
          <w:sz w:val="20"/>
        </w:rPr>
        <w:t>--port auto</w:t>
      </w:r>
      <w:r>
        <w:rPr>
          <w:sz w:val="20"/>
        </w:rPr>
        <w:t xml:space="preserve"> (default) probes each </w:t>
      </w:r>
      <w:r>
        <w:rPr>
          <w:rStyle w:val="VerbatimChar"/>
          <w:sz w:val="20"/>
        </w:rPr>
        <w:t>/dev/ttyUSB*</w:t>
      </w:r>
      <w:r>
        <w:rPr>
          <w:sz w:val="20"/>
        </w:rPr>
        <w:t xml:space="preserve">, reads </w:t>
      </w:r>
      <w:r>
        <w:rPr>
          <w:rStyle w:val="VerbatimChar"/>
          <w:sz w:val="20"/>
        </w:rPr>
        <w:t>BUILD_ID</w:t>
      </w:r>
      <w:r>
        <w:rPr>
          <w:sz w:val="20"/>
        </w:rPr>
        <w:t xml:space="preserve">, and picks the one answering </w:t>
      </w:r>
      <w:r>
        <w:rPr>
          <w:rStyle w:val="VerbatimChar"/>
          <w:sz w:val="20"/>
        </w:rPr>
        <w:t>0x44445232</w:t>
      </w:r>
      <w:r>
        <w:rPr>
          <w:sz w:val="20"/>
        </w:rPr>
        <w:t>. If none respond it raises “no pumice DDR2 char harness responded … is the board powered and programmed?” — confirm the bitstream is flashed and the FTDI cable is free.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90" w:name="__RefHeading___Toc5192_3428382280"/>
      <w:bookmarkStart w:id="91" w:name="a7ddrphy-is-not-simulatable"/>
      <w:bookmarkEnd w:id="90"/>
      <w:r>
        <w:rPr>
          <w:rStyle w:val="SectionNumber"/>
          <w:b/>
          <w:color w:val="228B22"/>
          <w:sz w:val="28"/>
        </w:rPr>
        <w:t>7.5</w:t>
      </w:r>
      <w:r>
        <w:rPr>
          <w:b/>
          <w:color w:val="228B22"/>
          <w:sz w:val="28"/>
        </w:rPr>
        <w:tab/>
        <w:t>a7ddrphy is not simulatable</w:t>
      </w:r>
    </w:p>
    <w:p>
      <w:pPr>
        <w:pStyle w:val="FirstParagraph"/>
        <w:rPr/>
      </w:pPr>
      <w:r>
        <w:rPr>
          <w:sz w:val="20"/>
        </w:rPr>
        <w:t xml:space="preserve">Verilator cannot model OSERDESE2 / ISERDESE2 / IDELAYE2, so sim connects at the DFI level with </w:t>
      </w:r>
      <w:r>
        <w:rPr>
          <w:rStyle w:val="VerbatimChar"/>
          <w:sz w:val="20"/>
        </w:rPr>
        <w:t>DFISlavePHY</w:t>
      </w:r>
      <w:r>
        <w:rPr>
          <w:sz w:val="20"/>
        </w:rPr>
        <w:t xml:space="preserve"> + </w:t>
      </w:r>
      <w:r>
        <w:rPr>
          <w:rStyle w:val="VerbatimChar"/>
          <w:sz w:val="20"/>
        </w:rPr>
        <w:t>MemoryModel</w:t>
      </w:r>
      <w:r>
        <w:rPr>
          <w:sz w:val="20"/>
        </w:rPr>
        <w:t xml:space="preserve">. Read-eye / DQS-gate / pin-LOC problems are silicon-only. Regenerating the real PHY requires </w:t>
      </w:r>
      <w:r>
        <w:rPr>
          <w:b/>
          <w:bCs/>
          <w:sz w:val="20"/>
        </w:rPr>
        <w:t>Python 3.10 only</w:t>
      </w:r>
      <w:r>
        <w:rPr>
          <w:sz w:val="20"/>
        </w:rPr>
        <w:t xml:space="preserve"> (migen’s CSR-name tracer breaks on 3.11/3.12):</w:t>
      </w:r>
    </w:p>
    <w:p>
      <w:pPr>
        <w:pStyle w:val="SourceCode"/>
        <w:rPr/>
      </w:pPr>
      <w:r>
        <w:rPr>
          <w:rStyle w:val="ExtensionTok"/>
        </w:rPr>
        <w:t>uv</w:t>
      </w:r>
      <w:r>
        <w:rPr>
          <w:rStyle w:val="NormalTok"/>
        </w:rPr>
        <w:t xml:space="preserve"> venv </w:t>
      </w:r>
      <w:r>
        <w:rPr>
          <w:rStyle w:val="AttributeTok"/>
        </w:rPr>
        <w:t>--python</w:t>
      </w:r>
      <w:r>
        <w:rPr>
          <w:rStyle w:val="NormalTok"/>
        </w:rPr>
        <w:t xml:space="preserve"> 3.10 /tmp/litex-venv310 </w:t>
      </w:r>
      <w:r>
        <w:rPr>
          <w:rStyle w:val="KeywordTok"/>
        </w:rPr>
        <w:t>&amp;&amp;</w:t>
      </w:r>
      <w:r>
        <w:rPr>
          <w:rStyle w:val="NormalTok"/>
        </w:rPr>
        <w:t xml:space="preserve"> </w:t>
      </w:r>
      <w:r>
        <w:rPr>
          <w:rStyle w:val="BuiltInTok"/>
        </w:rPr>
        <w:t>source</w:t>
      </w:r>
      <w:r>
        <w:rPr>
          <w:rStyle w:val="NormalTok"/>
        </w:rPr>
        <w:t xml:space="preserve"> /tmp/litex-venv310/bin/activate</w:t>
      </w:r>
      <w:r>
        <w:rPr/>
        <w:br/>
      </w:r>
      <w:r>
        <w:rPr>
          <w:rStyle w:val="ExtensionTok"/>
        </w:rPr>
        <w:t>uv</w:t>
      </w:r>
      <w:r>
        <w:rPr>
          <w:rStyle w:val="NormalTok"/>
        </w:rPr>
        <w:t xml:space="preserve"> pip install migen </w:t>
      </w:r>
      <w:r>
        <w:rPr>
          <w:rStyle w:val="StringTok"/>
        </w:rPr>
        <w:t>"litex==2024.12"</w:t>
      </w:r>
      <w:r>
        <w:rPr>
          <w:rStyle w:val="NormalTok"/>
        </w:rPr>
        <w:t xml:space="preserve"> </w:t>
      </w:r>
      <w:r>
        <w:rPr>
          <w:rStyle w:val="StringTok"/>
        </w:rPr>
        <w:t>"litedram==2024.12"</w:t>
      </w:r>
      <w:r>
        <w:rPr>
          <w:rStyle w:val="NormalTok"/>
        </w:rPr>
        <w:t xml:space="preserve"> pyyaml</w:t>
      </w:r>
      <w:r>
        <w:rPr/>
        <w:br/>
      </w:r>
      <w:r>
        <w:rPr>
          <w:rStyle w:val="ExtensionTok"/>
        </w:rPr>
        <w:t>python3</w:t>
      </w:r>
      <w:r>
        <w:rPr>
          <w:rStyle w:val="NormalTok"/>
        </w:rPr>
        <w:t xml:space="preserve"> bin/elaborate_a7ddrphy.py </w:t>
      </w:r>
      <w:r>
        <w:rPr>
          <w:rStyle w:val="AttributeTok"/>
        </w:rPr>
        <w:t>--out</w:t>
      </w:r>
      <w:r>
        <w:rPr>
          <w:rStyle w:val="NormalTok"/>
        </w:rPr>
        <w:t xml:space="preserve"> rtl-vivado/a7ddrphy/a7ddrphy_generated.v</w:t>
      </w:r>
      <w:r>
        <w:rPr/>
        <w:br/>
      </w:r>
      <w:r>
        <w:rPr>
          <w:rStyle w:val="ExtensionTok"/>
        </w:rPr>
        <w:t>python3</w:t>
      </w:r>
      <w:r>
        <w:rPr>
          <w:rStyle w:val="NormalTok"/>
        </w:rPr>
        <w:t xml:space="preserve"> bin/elaborate_a7ddrphy.py </w:t>
      </w:r>
      <w:r>
        <w:rPr>
          <w:rStyle w:val="AttributeTok"/>
        </w:rPr>
        <w:t>--dump-csr-map</w:t>
      </w:r>
      <w:r>
        <w:rPr>
          <w:rStyle w:val="NormalTok"/>
        </w:rPr>
        <w:t xml:space="preserve">      </w:t>
      </w:r>
      <w:r>
        <w:rPr>
          <w:rStyle w:val="CommentTok"/>
        </w:rPr>
        <w:t># CSR offsets for firmware</w:t>
      </w:r>
      <w:bookmarkEnd w:id="91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92" w:name="__RefHeading___Toc5194_3428382280"/>
      <w:bookmarkStart w:id="93" w:name="Xb4996f7623cf6e6f0c38e9b6a581c6231bef54b"/>
      <w:bookmarkEnd w:id="92"/>
      <w:r>
        <w:rPr>
          <w:rStyle w:val="SectionNumber"/>
          <w:b/>
          <w:color w:val="228B22"/>
          <w:sz w:val="28"/>
        </w:rPr>
        <w:t>7.6</w:t>
      </w:r>
      <w:r>
        <w:rPr>
          <w:b/>
          <w:color w:val="228B22"/>
          <w:sz w:val="28"/>
        </w:rPr>
        <w:tab/>
        <w:t>debug_sram trace ring is disabled on this build</w:t>
      </w:r>
    </w:p>
    <w:p>
      <w:pPr>
        <w:pStyle w:val="FirstParagraph"/>
        <w:rPr/>
      </w:pPr>
      <w:r>
        <w:rPr>
          <w:rStyle w:val="VerbatimChar"/>
          <w:sz w:val="20"/>
        </w:rPr>
        <w:t>DEBUG_SRAM_WORDS</w:t>
      </w:r>
      <w:r>
        <w:rPr>
          <w:sz w:val="20"/>
        </w:rPr>
        <w:t xml:space="preserve"> was shrunk 32768 → </w:t>
      </w:r>
      <w:r>
        <w:rPr>
          <w:b/>
          <w:bCs/>
          <w:sz w:val="20"/>
        </w:rPr>
        <w:t>512</w:t>
      </w:r>
      <w:r>
        <w:rPr>
          <w:sz w:val="20"/>
        </w:rPr>
        <w:t xml:space="preserve"> — the full ring needed ~44 K distributed-RAM cells (2.4× over the 100T budget) and blocked </w:t>
      </w:r>
      <w:r>
        <w:rPr>
          <w:rStyle w:val="VerbatimChar"/>
          <w:sz w:val="20"/>
        </w:rPr>
        <w:t>place_design</w:t>
      </w:r>
      <w:r>
        <w:rPr>
          <w:sz w:val="20"/>
        </w:rPr>
        <w:t xml:space="preserve">. The 256-KB address </w:t>
      </w:r>
      <w:r>
        <w:rPr>
          <w:i/>
          <w:iCs/>
          <w:sz w:val="20"/>
        </w:rPr>
        <w:t>window</w:t>
      </w:r>
      <w:r>
        <w:rPr>
          <w:sz w:val="20"/>
        </w:rPr>
        <w:t xml:space="preserve"> is unchanged (accesses &gt; 2 KB alias into the ring); the ring is effectively unused here. Raise it on a larger device.</w:t>
      </w:r>
      <w:bookmarkEnd w:id="93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94" w:name="__RefHeading___Toc5196_3428382280"/>
      <w:bookmarkStart w:id="95" w:name="litedram-baseline-flow"/>
      <w:bookmarkEnd w:id="94"/>
      <w:r>
        <w:rPr>
          <w:rStyle w:val="SectionNumber"/>
          <w:b/>
          <w:color w:val="228B22"/>
          <w:sz w:val="28"/>
        </w:rPr>
        <w:t>7.7</w:t>
      </w:r>
      <w:r>
        <w:rPr>
          <w:b/>
          <w:color w:val="228B22"/>
          <w:sz w:val="28"/>
        </w:rPr>
        <w:tab/>
        <w:t>LiteDRAM baseline flow</w:t>
      </w:r>
    </w:p>
    <w:p>
      <w:pPr>
        <w:pStyle w:val="FirstParagraph"/>
        <w:spacing w:before="180" w:after="180"/>
        <w:rPr/>
      </w:pPr>
      <w:r>
        <w:rPr>
          <w:rStyle w:val="VerbatimChar"/>
          <w:sz w:val="20"/>
        </w:rPr>
        <w:t>flows-litedram-uart</w:t>
      </w:r>
      <w:r>
        <w:rPr>
          <w:sz w:val="20"/>
        </w:rPr>
        <w:t xml:space="preserve"> is wired and lint-clean but board bring-up is gated. The default </w:t>
      </w:r>
      <w:r>
        <w:rPr>
          <w:rStyle w:val="VerbatimChar"/>
          <w:sz w:val="20"/>
        </w:rPr>
        <w:t>./regen.sh</w:t>
      </w:r>
      <w:r>
        <w:rPr>
          <w:sz w:val="20"/>
        </w:rPr>
        <w:t xml:space="preserve"> builds an empty BIOS ROM (</w:t>
      </w:r>
      <w:r>
        <w:rPr>
          <w:rStyle w:val="VerbatimChar"/>
          <w:sz w:val="20"/>
        </w:rPr>
        <w:t>--no-compile-software</w:t>
      </w:r>
      <w:r>
        <w:rPr>
          <w:sz w:val="20"/>
        </w:rPr>
        <w:t xml:space="preserve">) so the core never asserts </w:t>
      </w:r>
      <w:r>
        <w:rPr>
          <w:rStyle w:val="VerbatimChar"/>
          <w:sz w:val="20"/>
        </w:rPr>
        <w:t>init_done</w:t>
      </w:r>
      <w:r>
        <w:rPr>
          <w:sz w:val="20"/>
        </w:rPr>
        <w:t xml:space="preserve"> — use </w:t>
      </w:r>
      <w:r>
        <w:rPr>
          <w:rStyle w:val="VerbatimChar"/>
          <w:sz w:val="20"/>
        </w:rPr>
        <w:t>./regen.sh --bios</w:t>
      </w:r>
      <w:r>
        <w:rPr>
          <w:sz w:val="20"/>
        </w:rPr>
        <w:t xml:space="preserve"> (needs riscv-gcc). The host variant (harness_csr at base 0, no pumice APB cfg) is still TODO.</w:t>
      </w:r>
      <w:bookmarkEnd w:id="80"/>
      <w:bookmarkEnd w:id="95"/>
    </w:p>
    <w:sectPr>
      <w:footerReference w:type="even" r:id="rId8"/>
      <w:footerReference w:type="default" r:id="rId9"/>
      <w:footerReference w:type="first" r:id="rId10"/>
      <w:type w:val="nextPage"/>
      <w:pgSz w:w="12240" w:h="15840"/>
      <w:pgMar w:left="1440" w:right="1440" w:gutter="0" w:header="0" w:top="1440" w:footer="72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alibri Light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20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  <w:tbl>
    <w:tblPr>
      <w:tblW w:w="9360" w:type="dxa"/>
      <w:jc w:val="left"/>
      <w:tblInd w:w="108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4a0" w:noHBand="0" w:noVBand="1" w:firstColumn="1" w:lastRow="0" w:lastColumn="0" w:firstRow="1"/>
    </w:tblPr>
    <w:tblGrid>
      <w:gridCol w:w="3120"/>
      <w:gridCol w:w="3120"/>
      <w:gridCol w:w="3120"/>
    </w:tblGrid>
    <w:tr>
      <w:trPr/>
      <w:tc>
        <w:tcPr>
          <w:tcW w:w="3120" w:type="dxa"/>
          <w:tcBorders/>
        </w:tcPr>
        <w:p>
          <w:pPr>
            <w:pStyle w:val="Normal"/>
            <w:spacing w:before="0" w:after="200"/>
            <w:jc w:val="left"/>
            <w:rPr/>
          </w:pPr>
          <w:r>
            <w:rPr>
              <w:rFonts w:ascii="Calibri" w:hAnsi="Calibri"/>
              <w:sz w:val="16"/>
            </w:rPr>
            <w:t>DDR2/LPDDR2 Characterization Nexys A7 Project Guide 0.90</w:t>
          </w:r>
        </w:p>
      </w:tc>
      <w:tc>
        <w:tcPr>
          <w:tcW w:w="3120" w:type="dxa"/>
          <w:tcBorders/>
        </w:tcPr>
        <w:p>
          <w:pPr>
            <w:pStyle w:val="Normal"/>
            <w:spacing w:before="0" w:after="200"/>
            <w:jc w:val="center"/>
            <w:rPr/>
          </w:pPr>
          <w:r>
            <w:rPr>
              <w:rFonts w:ascii="Calibri" w:hAnsi="Calibri"/>
              <w:sz w:val="16"/>
            </w:rPr>
            <w:t>Open Source - MIT License</w:t>
          </w:r>
        </w:p>
      </w:tc>
      <w:tc>
        <w:tcPr>
          <w:tcW w:w="3120" w:type="dxa"/>
          <w:tcBorders/>
        </w:tcPr>
        <w:p>
          <w:pPr>
            <w:pStyle w:val="Normal"/>
            <w:spacing w:before="0" w:after="200"/>
            <w:jc w:val="right"/>
            <w:rPr/>
          </w:pPr>
          <w:r>
            <w:rPr>
              <w:rFonts w:ascii="Calibri" w:hAnsi="Calibri"/>
              <w:sz w:val="16"/>
            </w:rPr>
            <w:t xml:space="preserve">Page </w:t>
          </w:r>
          <w:r>
            <w:rPr/>
            <w:fldChar w:fldCharType="begin"/>
          </w:r>
          <w:r>
            <w:rPr/>
            <w:instrText xml:space="preserve"> PAGE </w:instrText>
          </w:r>
          <w:r>
            <w:rPr/>
            <w:fldChar w:fldCharType="separate"/>
          </w:r>
          <w:r>
            <w:rPr/>
            <w:t>24</w:t>
          </w:r>
          <w:r>
            <w:rPr/>
            <w:fldChar w:fldCharType="end"/>
          </w:r>
          <w:r>
            <w:rPr>
              <w:rFonts w:ascii="Calibri" w:hAnsi="Calibri"/>
              <w:sz w:val="16"/>
            </w:rPr>
            <w:t xml:space="preserve"> of </w:t>
          </w:r>
          <w:r>
            <w:rPr/>
            <w:fldChar w:fldCharType="begin"/>
          </w:r>
          <w:r>
            <w:rPr/>
            <w:instrText xml:space="preserve"> NUMPAGES </w:instrText>
          </w:r>
          <w:r>
            <w:rPr/>
            <w:fldChar w:fldCharType="separate"/>
          </w:r>
          <w:r>
            <w:rPr/>
            <w:t>24</w:t>
          </w:r>
          <w:r>
            <w:rPr/>
            <w:fldChar w:fldCharType="end"/>
          </w:r>
        </w:p>
      </w:tc>
    </w:tr>
  </w:tbl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  <w:tbl>
    <w:tblPr>
      <w:tblW w:w="9360" w:type="dxa"/>
      <w:jc w:val="left"/>
      <w:tblInd w:w="108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4a0" w:noHBand="0" w:noVBand="1" w:firstColumn="1" w:lastRow="0" w:lastColumn="0" w:firstRow="1"/>
    </w:tblPr>
    <w:tblGrid>
      <w:gridCol w:w="3120"/>
      <w:gridCol w:w="3120"/>
      <w:gridCol w:w="3120"/>
    </w:tblGrid>
    <w:tr>
      <w:trPr/>
      <w:tc>
        <w:tcPr>
          <w:tcW w:w="3120" w:type="dxa"/>
          <w:tcBorders/>
        </w:tcPr>
        <w:p>
          <w:pPr>
            <w:pStyle w:val="Normal"/>
            <w:spacing w:before="0" w:after="200"/>
            <w:jc w:val="left"/>
            <w:rPr/>
          </w:pPr>
          <w:r>
            <w:rPr>
              <w:rFonts w:ascii="Calibri" w:hAnsi="Calibri"/>
              <w:sz w:val="16"/>
            </w:rPr>
            <w:t>DDR2/LPDDR2 Characterization Nexys A7 Project Guide 0.90</w:t>
          </w:r>
        </w:p>
      </w:tc>
      <w:tc>
        <w:tcPr>
          <w:tcW w:w="3120" w:type="dxa"/>
          <w:tcBorders/>
        </w:tcPr>
        <w:p>
          <w:pPr>
            <w:pStyle w:val="Normal"/>
            <w:spacing w:before="0" w:after="200"/>
            <w:jc w:val="center"/>
            <w:rPr/>
          </w:pPr>
          <w:r>
            <w:rPr>
              <w:rFonts w:ascii="Calibri" w:hAnsi="Calibri"/>
              <w:sz w:val="16"/>
            </w:rPr>
            <w:t>Open Source - MIT License</w:t>
          </w:r>
        </w:p>
      </w:tc>
      <w:tc>
        <w:tcPr>
          <w:tcW w:w="3120" w:type="dxa"/>
          <w:tcBorders/>
        </w:tcPr>
        <w:p>
          <w:pPr>
            <w:pStyle w:val="Normal"/>
            <w:spacing w:before="0" w:after="200"/>
            <w:jc w:val="right"/>
            <w:rPr/>
          </w:pPr>
          <w:r>
            <w:rPr>
              <w:rFonts w:ascii="Calibri" w:hAnsi="Calibri"/>
              <w:sz w:val="16"/>
            </w:rPr>
            <w:t xml:space="preserve">Page </w:t>
          </w:r>
          <w:r>
            <w:rPr/>
            <w:fldChar w:fldCharType="begin"/>
          </w:r>
          <w:r>
            <w:rPr/>
            <w:instrText xml:space="preserve"> PAGE </w:instrText>
          </w:r>
          <w:r>
            <w:rPr/>
            <w:fldChar w:fldCharType="separate"/>
          </w:r>
          <w:r>
            <w:rPr/>
            <w:t>24</w:t>
          </w:r>
          <w:r>
            <w:rPr/>
            <w:fldChar w:fldCharType="end"/>
          </w:r>
          <w:r>
            <w:rPr>
              <w:rFonts w:ascii="Calibri" w:hAnsi="Calibri"/>
              <w:sz w:val="16"/>
            </w:rPr>
            <w:t xml:space="preserve"> of </w:t>
          </w:r>
          <w:r>
            <w:rPr/>
            <w:fldChar w:fldCharType="begin"/>
          </w:r>
          <w:r>
            <w:rPr/>
            <w:instrText xml:space="preserve"> NUMPAGES </w:instrText>
          </w:r>
          <w:r>
            <w:rPr/>
            <w:fldChar w:fldCharType="separate"/>
          </w:r>
          <w:r>
            <w:rPr/>
            <w:t>24</w:t>
          </w:r>
          <w:r>
            <w:rPr/>
            <w:fldChar w:fldCharType="end"/>
          </w:r>
        </w:p>
      </w:tc>
    </w:tr>
  </w:tbl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1"/>
  </w:num>
  <w:num w:numId="5">
    <w:abstractNumId w:val="1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uiPriority w:val="9"/>
    <w:qFormat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iCs/>
      <w:color w:themeColor="accent1" w:val="4F81BD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qFormat/>
    <w:pPr>
      <w:keepNext w:val="true"/>
      <w:keepLines/>
      <w:spacing w:before="480" w:after="240"/>
      <w:jc w:val="center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type="paragraph" w:styleId="Subtitle">
    <w:name w:val="Subtitle"/>
    <w:basedOn w:val="Title"/>
    <w:next w:val="BodyText"/>
    <w:qFormat/>
    <w:pPr>
      <w:keepNext w:val="true"/>
      <w:keepLines/>
      <w:spacing w:before="240" w:after="240"/>
      <w:jc w:val="center"/>
    </w:pPr>
    <w:rPr>
      <w:sz w:val="30"/>
      <w:szCs w:val="30"/>
    </w:rPr>
  </w:style>
  <w:style w:type="paragraph" w:styleId="Author" w:customStyle="1">
    <w:name w:val="Author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color w:val="345A8A"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0"/>
      <w:outlineLvl w:val="9"/>
    </w:pPr>
    <w:rPr>
      <w:rFonts w:ascii="Calibri" w:hAnsi="Calibri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HeaderandFooter"/>
    <w:pPr/>
    <w:rPr/>
  </w:style>
  <w:style w:type="paragraph" w:styleId="TOC1">
    <w:name w:val="TOC 1"/>
    <w:basedOn w:val="Index"/>
    <w:pPr>
      <w:tabs>
        <w:tab w:val="clear" w:pos="720"/>
        <w:tab w:val="right" w:pos="9360" w:leader="dot"/>
      </w:tabs>
      <w:ind w:hanging="0" w:left="0"/>
    </w:pPr>
    <w:rPr/>
  </w:style>
  <w:style w:type="paragraph" w:styleId="TOC2">
    <w:name w:val="TOC 2"/>
    <w:basedOn w:val="Index"/>
    <w:pPr>
      <w:tabs>
        <w:tab w:val="clear" w:pos="720"/>
        <w:tab w:val="right" w:pos="9077" w:leader="dot"/>
      </w:tabs>
      <w:ind w:hanging="0" w:left="283"/>
    </w:pPr>
    <w:rPr/>
  </w:style>
  <w:style w:type="paragraph" w:styleId="TOC3">
    <w:name w:val="TOC 3"/>
    <w:basedOn w:val="Index"/>
    <w:pPr>
      <w:tabs>
        <w:tab w:val="clear" w:pos="720"/>
        <w:tab w:val="right" w:pos="8793" w:leader="dot"/>
      </w:tabs>
      <w:ind w:hanging="0" w:left="567"/>
    </w:pPr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hyperlink" Target="../assets/mermaid/01_harness_spine.mmd" TargetMode="External"/><Relationship Id="rId5" Type="http://schemas.openxmlformats.org/officeDocument/2006/relationships/image" Target="media/image3.png"/><Relationship Id="rId6" Type="http://schemas.openxmlformats.org/officeDocument/2006/relationships/image" Target="media/image4.svg"/><Relationship Id="rId7" Type="http://schemas.openxmlformats.org/officeDocument/2006/relationships/hyperlink" Target="../assets/wavedrom/01_engine_kick.json" TargetMode="Externa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footer" Target="footer3.xml"/><Relationship Id="rId11" Type="http://schemas.openxmlformats.org/officeDocument/2006/relationships/numbering" Target="numbering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LibreOffice/24.2.7.2$Linux_X86_64 LibreOffice_project/420$Build-2</Application>
  <AppVersion>15.0000</AppVersion>
  <Pages>1</Pages>
  <Words>83</Words>
  <Characters>475</Characters>
  <CharactersWithSpaces>583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2026-07-18T21:25:02Z</dcterms:created>
  <dc:creator/>
  <dc:description/>
  <dc:language>en-US</dc:language>
  <cp:lastModifiedBy/>
  <dcterms:modified xsi:type="dcterms:W3CDTF">2026-07-18T14:25:06Z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