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0.3</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96_1657719220">
            <w:r>
              <w:rPr>
                <w:webHidden/>
                <w:rStyle w:val="IndexLink"/>
              </w:rPr>
              <w:t>1 Scoria Has Index</w:t>
              <w:tab/>
              <w:t>8</w:t>
            </w:r>
          </w:hyperlink>
        </w:p>
        <w:p>
          <w:pPr>
            <w:pStyle w:val="TOC1"/>
            <w:tabs>
              <w:tab w:val="clear" w:pos="9360"/>
              <w:tab w:val="right" w:pos="9359" w:leader="dot"/>
            </w:tabs>
            <w:rPr/>
          </w:pPr>
          <w:hyperlink w:anchor="__RefHeading___Toc5498_1657719220">
            <w:r>
              <w:rPr>
                <w:webHidden/>
                <w:rStyle w:val="IndexLink"/>
              </w:rPr>
              <w:t>2 Document Information</w:t>
              <w:tab/>
              <w:t>8</w:t>
            </w:r>
          </w:hyperlink>
        </w:p>
        <w:p>
          <w:pPr>
            <w:pStyle w:val="TOC2"/>
            <w:tabs>
              <w:tab w:val="clear" w:pos="9077"/>
              <w:tab w:val="right" w:pos="9359" w:leader="dot"/>
            </w:tabs>
            <w:rPr/>
          </w:pPr>
          <w:hyperlink w:anchor="__RefHeading___Toc5500_1657719220">
            <w:r>
              <w:rPr>
                <w:webHidden/>
                <w:rStyle w:val="IndexLink"/>
              </w:rPr>
              <w:t>2.1 Related documents</w:t>
              <w:tab/>
              <w:t>8</w:t>
            </w:r>
          </w:hyperlink>
        </w:p>
        <w:p>
          <w:pPr>
            <w:pStyle w:val="TOC2"/>
            <w:tabs>
              <w:tab w:val="clear" w:pos="9077"/>
              <w:tab w:val="right" w:pos="9359" w:leader="dot"/>
            </w:tabs>
            <w:rPr/>
          </w:pPr>
          <w:hyperlink w:anchor="__RefHeading___Toc5502_1657719220">
            <w:r>
              <w:rPr>
                <w:webHidden/>
                <w:rStyle w:val="IndexLink"/>
              </w:rPr>
              <w:t>2.2 Terminology</w:t>
              <w:tab/>
              <w:t>9</w:t>
            </w:r>
          </w:hyperlink>
        </w:p>
        <w:p>
          <w:pPr>
            <w:pStyle w:val="TOC2"/>
            <w:tabs>
              <w:tab w:val="clear" w:pos="9077"/>
              <w:tab w:val="right" w:pos="9359" w:leader="dot"/>
            </w:tabs>
            <w:rPr/>
          </w:pPr>
          <w:hyperlink w:anchor="__RefHeading___Toc5504_1657719220">
            <w:r>
              <w:rPr>
                <w:webHidden/>
                <w:rStyle w:val="IndexLink"/>
              </w:rPr>
              <w:t>2.3 Revision History</w:t>
              <w:tab/>
              <w:t>9</w:t>
            </w:r>
          </w:hyperlink>
        </w:p>
        <w:p>
          <w:pPr>
            <w:pStyle w:val="TOC2"/>
            <w:tabs>
              <w:tab w:val="clear" w:pos="9077"/>
              <w:tab w:val="right" w:pos="9359" w:leader="dot"/>
            </w:tabs>
            <w:rPr/>
          </w:pPr>
          <w:hyperlink w:anchor="__RefHeading___Toc5506_1657719220">
            <w:r>
              <w:rPr>
                <w:webHidden/>
                <w:rStyle w:val="IndexLink"/>
              </w:rPr>
              <w:t>2.4 How to read this book</w:t>
              <w:tab/>
              <w:t>10</w:t>
            </w:r>
          </w:hyperlink>
        </w:p>
        <w:p>
          <w:pPr>
            <w:pStyle w:val="TOC1"/>
            <w:tabs>
              <w:tab w:val="clear" w:pos="9360"/>
              <w:tab w:val="right" w:pos="9359" w:leader="dot"/>
            </w:tabs>
            <w:rPr/>
          </w:pPr>
          <w:hyperlink w:anchor="__RefHeading___Toc5508_1657719220">
            <w:r>
              <w:rPr>
                <w:webHidden/>
                <w:rStyle w:val="IndexLink"/>
              </w:rPr>
              <w:t>3 Purpose and Scope</w:t>
              <w:tab/>
              <w:t>11</w:t>
            </w:r>
          </w:hyperlink>
        </w:p>
        <w:p>
          <w:pPr>
            <w:pStyle w:val="TOC2"/>
            <w:tabs>
              <w:tab w:val="clear" w:pos="9077"/>
              <w:tab w:val="right" w:pos="9359" w:leader="dot"/>
            </w:tabs>
            <w:rPr/>
          </w:pPr>
          <w:hyperlink w:anchor="__RefHeading___Toc5510_1657719220">
            <w:r>
              <w:rPr>
                <w:webHidden/>
                <w:rStyle w:val="IndexLink"/>
              </w:rPr>
              <w:t>3.1 Purpose</w:t>
              <w:tab/>
              <w:t>11</w:t>
            </w:r>
          </w:hyperlink>
        </w:p>
        <w:p>
          <w:pPr>
            <w:pStyle w:val="TOC2"/>
            <w:tabs>
              <w:tab w:val="clear" w:pos="9077"/>
              <w:tab w:val="right" w:pos="9359" w:leader="dot"/>
            </w:tabs>
            <w:rPr/>
          </w:pPr>
          <w:hyperlink w:anchor="__RefHeading___Toc5512_1657719220">
            <w:r>
              <w:rPr>
                <w:webHidden/>
                <w:rStyle w:val="IndexLink"/>
              </w:rPr>
              <w:t>3.2 Why a delta specification</w:t>
              <w:tab/>
              <w:t>11</w:t>
            </w:r>
          </w:hyperlink>
        </w:p>
        <w:p>
          <w:pPr>
            <w:pStyle w:val="TOC2"/>
            <w:tabs>
              <w:tab w:val="clear" w:pos="9077"/>
              <w:tab w:val="right" w:pos="9359" w:leader="dot"/>
            </w:tabs>
            <w:rPr/>
          </w:pPr>
          <w:hyperlink w:anchor="__RefHeading___Toc5514_1657719220">
            <w:r>
              <w:rPr>
                <w:webHidden/>
                <w:rStyle w:val="IndexLink"/>
              </w:rPr>
              <w:t>3.3 What is in scope</w:t>
              <w:tab/>
              <w:t>11</w:t>
            </w:r>
          </w:hyperlink>
        </w:p>
        <w:p>
          <w:pPr>
            <w:pStyle w:val="TOC2"/>
            <w:tabs>
              <w:tab w:val="clear" w:pos="9077"/>
              <w:tab w:val="right" w:pos="9359" w:leader="dot"/>
            </w:tabs>
            <w:rPr/>
          </w:pPr>
          <w:hyperlink w:anchor="__RefHeading___Toc5516_1657719220">
            <w:r>
              <w:rPr>
                <w:webHidden/>
                <w:rStyle w:val="IndexLink"/>
              </w:rPr>
              <w:t>3.4 What is out of scope</w:t>
              <w:tab/>
              <w:t>11</w:t>
            </w:r>
          </w:hyperlink>
        </w:p>
        <w:p>
          <w:pPr>
            <w:pStyle w:val="TOC1"/>
            <w:tabs>
              <w:tab w:val="clear" w:pos="9360"/>
              <w:tab w:val="right" w:pos="9359" w:leader="dot"/>
            </w:tabs>
            <w:rPr/>
          </w:pPr>
          <w:hyperlink w:anchor="__RefHeading___Toc5518_1657719220">
            <w:r>
              <w:rPr>
                <w:webHidden/>
                <w:rStyle w:val="IndexLink"/>
              </w:rPr>
              <w:t>4 Document Conventions</w:t>
              <w:tab/>
              <w:t>12</w:t>
            </w:r>
          </w:hyperlink>
        </w:p>
        <w:p>
          <w:pPr>
            <w:pStyle w:val="TOC2"/>
            <w:tabs>
              <w:tab w:val="clear" w:pos="9077"/>
              <w:tab w:val="right" w:pos="9359" w:leader="dot"/>
            </w:tabs>
            <w:rPr/>
          </w:pPr>
          <w:hyperlink w:anchor="__RefHeading___Toc5520_1657719220">
            <w:r>
              <w:rPr>
                <w:webHidden/>
                <w:rStyle w:val="IndexLink"/>
              </w:rPr>
              <w:t>4.1 Block marking</w:t>
              <w:tab/>
              <w:t>12</w:t>
            </w:r>
          </w:hyperlink>
        </w:p>
        <w:p>
          <w:pPr>
            <w:pStyle w:val="TOC2"/>
            <w:tabs>
              <w:tab w:val="clear" w:pos="9077"/>
              <w:tab w:val="right" w:pos="9359" w:leader="dot"/>
            </w:tabs>
            <w:rPr/>
          </w:pPr>
          <w:hyperlink w:anchor="__RefHeading___Toc5522_1657719220">
            <w:r>
              <w:rPr>
                <w:webHidden/>
                <w:rStyle w:val="IndexLink"/>
              </w:rPr>
              <w:t>4.2 Signal and parameter naming</w:t>
              <w:tab/>
              <w:t>12</w:t>
            </w:r>
          </w:hyperlink>
        </w:p>
        <w:p>
          <w:pPr>
            <w:pStyle w:val="TOC2"/>
            <w:tabs>
              <w:tab w:val="clear" w:pos="9077"/>
              <w:tab w:val="right" w:pos="9359" w:leader="dot"/>
            </w:tabs>
            <w:rPr/>
          </w:pPr>
          <w:hyperlink w:anchor="__RefHeading___Toc5524_1657719220">
            <w:r>
              <w:rPr>
                <w:webHidden/>
                <w:rStyle w:val="IndexLink"/>
              </w:rPr>
              <w:t>4.3 Timing values</w:t>
              <w:tab/>
              <w:t>13</w:t>
            </w:r>
          </w:hyperlink>
        </w:p>
        <w:p>
          <w:pPr>
            <w:pStyle w:val="TOC2"/>
            <w:tabs>
              <w:tab w:val="clear" w:pos="9077"/>
              <w:tab w:val="right" w:pos="9359" w:leader="dot"/>
            </w:tabs>
            <w:rPr/>
          </w:pPr>
          <w:hyperlink w:anchor="__RefHeading___Toc5526_1657719220">
            <w:r>
              <w:rPr>
                <w:webHidden/>
                <w:rStyle w:val="IndexLink"/>
              </w:rPr>
              <w:t>4.4 Citations</w:t>
              <w:tab/>
              <w:t>13</w:t>
            </w:r>
          </w:hyperlink>
        </w:p>
        <w:p>
          <w:pPr>
            <w:pStyle w:val="TOC1"/>
            <w:tabs>
              <w:tab w:val="clear" w:pos="9360"/>
              <w:tab w:val="right" w:pos="9359" w:leader="dot"/>
            </w:tabs>
            <w:rPr/>
          </w:pPr>
          <w:hyperlink w:anchor="__RefHeading___Toc5528_1657719220">
            <w:r>
              <w:rPr>
                <w:webHidden/>
                <w:rStyle w:val="IndexLink"/>
              </w:rPr>
              <w:t>5 Definitions and Acronyms</w:t>
              <w:tab/>
              <w:t>13</w:t>
            </w:r>
          </w:hyperlink>
        </w:p>
        <w:p>
          <w:pPr>
            <w:pStyle w:val="TOC2"/>
            <w:tabs>
              <w:tab w:val="clear" w:pos="9077"/>
              <w:tab w:val="right" w:pos="9359" w:leader="dot"/>
            </w:tabs>
            <w:rPr/>
          </w:pPr>
          <w:hyperlink w:anchor="__RefHeading___Toc5530_1657719220">
            <w:r>
              <w:rPr>
                <w:webHidden/>
                <w:rStyle w:val="IndexLink"/>
              </w:rPr>
              <w:t>5.1 Interfaces</w:t>
              <w:tab/>
              <w:t>13</w:t>
            </w:r>
          </w:hyperlink>
        </w:p>
        <w:p>
          <w:pPr>
            <w:pStyle w:val="TOC2"/>
            <w:tabs>
              <w:tab w:val="clear" w:pos="9077"/>
              <w:tab w:val="right" w:pos="9359" w:leader="dot"/>
            </w:tabs>
            <w:rPr/>
          </w:pPr>
          <w:hyperlink w:anchor="__RefHeading___Toc5532_1657719220">
            <w:r>
              <w:rPr>
                <w:webHidden/>
                <w:rStyle w:val="IndexLink"/>
              </w:rPr>
              <w:t>5.2 DRAM commands this document refers to</w:t>
              <w:tab/>
              <w:t>14</w:t>
            </w:r>
          </w:hyperlink>
        </w:p>
        <w:p>
          <w:pPr>
            <w:pStyle w:val="TOC2"/>
            <w:tabs>
              <w:tab w:val="clear" w:pos="9077"/>
              <w:tab w:val="right" w:pos="9359" w:leader="dot"/>
            </w:tabs>
            <w:rPr/>
          </w:pPr>
          <w:hyperlink w:anchor="__RefHeading___Toc5534_1657719220">
            <w:r>
              <w:rPr>
                <w:webHidden/>
                <w:rStyle w:val="IndexLink"/>
              </w:rPr>
              <w:t>5.3 Timing parameters new to scoria</w:t>
              <w:tab/>
              <w:t>14</w:t>
            </w:r>
          </w:hyperlink>
        </w:p>
        <w:p>
          <w:pPr>
            <w:pStyle w:val="TOC2"/>
            <w:tabs>
              <w:tab w:val="clear" w:pos="9077"/>
              <w:tab w:val="right" w:pos="9359" w:leader="dot"/>
            </w:tabs>
            <w:rPr/>
          </w:pPr>
          <w:hyperlink w:anchor="__RefHeading___Toc5536_1657719220">
            <w:r>
              <w:rPr>
                <w:webHidden/>
                <w:rStyle w:val="IndexLink"/>
              </w:rPr>
              <w:t>5.4 Terms used with a specific meaning here</w:t>
              <w:tab/>
              <w:t>15</w:t>
            </w:r>
          </w:hyperlink>
        </w:p>
        <w:p>
          <w:pPr>
            <w:pStyle w:val="TOC1"/>
            <w:tabs>
              <w:tab w:val="clear" w:pos="9360"/>
              <w:tab w:val="right" w:pos="9359" w:leader="dot"/>
            </w:tabs>
            <w:rPr/>
          </w:pPr>
          <w:hyperlink w:anchor="__RefHeading___Toc5538_1657719220">
            <w:r>
              <w:rPr>
                <w:webHidden/>
                <w:rStyle w:val="IndexLink"/>
              </w:rPr>
              <w:t>6 Scope and Goals</w:t>
              <w:tab/>
              <w:t>15</w:t>
            </w:r>
          </w:hyperlink>
        </w:p>
        <w:p>
          <w:pPr>
            <w:pStyle w:val="TOC2"/>
            <w:tabs>
              <w:tab w:val="clear" w:pos="9077"/>
              <w:tab w:val="right" w:pos="9359" w:leader="dot"/>
            </w:tabs>
            <w:rPr/>
          </w:pPr>
          <w:hyperlink w:anchor="__RefHeading___Toc5540_1657719220">
            <w:r>
              <w:rPr>
                <w:webHidden/>
                <w:rStyle w:val="IndexLink"/>
              </w:rPr>
              <w:t>6.1 What scoria is</w:t>
              <w:tab/>
              <w:t>15</w:t>
            </w:r>
          </w:hyperlink>
        </w:p>
        <w:p>
          <w:pPr>
            <w:pStyle w:val="TOC2"/>
            <w:tabs>
              <w:tab w:val="clear" w:pos="9077"/>
              <w:tab w:val="right" w:pos="9359" w:leader="dot"/>
            </w:tabs>
            <w:rPr/>
          </w:pPr>
          <w:hyperlink w:anchor="__RefHeading___Toc5542_1657719220">
            <w:r>
              <w:rPr>
                <w:webHidden/>
                <w:rStyle w:val="IndexLink"/>
              </w:rPr>
              <w:t>6.2 Goals</w:t>
              <w:tab/>
              <w:t>15</w:t>
            </w:r>
          </w:hyperlink>
        </w:p>
        <w:p>
          <w:pPr>
            <w:pStyle w:val="TOC2"/>
            <w:tabs>
              <w:tab w:val="clear" w:pos="9077"/>
              <w:tab w:val="right" w:pos="9359" w:leader="dot"/>
            </w:tabs>
            <w:rPr/>
          </w:pPr>
          <w:hyperlink w:anchor="__RefHeading___Toc5544_1657719220">
            <w:r>
              <w:rPr>
                <w:webHidden/>
                <w:rStyle w:val="IndexLink"/>
              </w:rPr>
              <w:t>6.3 Non-goals</w:t>
              <w:tab/>
              <w:t>16</w:t>
            </w:r>
          </w:hyperlink>
        </w:p>
        <w:p>
          <w:pPr>
            <w:pStyle w:val="TOC2"/>
            <w:tabs>
              <w:tab w:val="clear" w:pos="9077"/>
              <w:tab w:val="right" w:pos="9359" w:leader="dot"/>
            </w:tabs>
            <w:rPr/>
          </w:pPr>
          <w:hyperlink w:anchor="__RefHeading___Toc5546_1657719220">
            <w:r>
              <w:rPr>
                <w:webHidden/>
                <w:rStyle w:val="IndexLink"/>
              </w:rPr>
              <w:t>6.4 What makes DDR3/LPDDR3 easier than it looks</w:t>
              <w:tab/>
              <w:t>16</w:t>
            </w:r>
          </w:hyperlink>
        </w:p>
        <w:p>
          <w:pPr>
            <w:pStyle w:val="TOC2"/>
            <w:tabs>
              <w:tab w:val="clear" w:pos="9077"/>
              <w:tab w:val="right" w:pos="9359" w:leader="dot"/>
            </w:tabs>
            <w:rPr/>
          </w:pPr>
          <w:hyperlink w:anchor="__RefHeading___Toc5548_1657719220">
            <w:r>
              <w:rPr>
                <w:webHidden/>
                <w:rStyle w:val="IndexLink"/>
              </w:rPr>
              <w:t>6.5 What is genuinely harder</w:t>
              <w:tab/>
              <w:t>17</w:t>
            </w:r>
          </w:hyperlink>
        </w:p>
        <w:p>
          <w:pPr>
            <w:pStyle w:val="TOC1"/>
            <w:tabs>
              <w:tab w:val="clear" w:pos="9360"/>
              <w:tab w:val="right" w:pos="9359" w:leader="dot"/>
            </w:tabs>
            <w:rPr/>
          </w:pPr>
          <w:hyperlink w:anchor="__RefHeading___Toc5550_1657719220">
            <w:r>
              <w:rPr>
                <w:webHidden/>
                <w:rStyle w:val="IndexLink"/>
              </w:rPr>
              <w:t>7 Block Diagram</w:t>
              <w:tab/>
              <w:t>17</w:t>
            </w:r>
          </w:hyperlink>
        </w:p>
        <w:p>
          <w:pPr>
            <w:pStyle w:val="TOC2"/>
            <w:tabs>
              <w:tab w:val="clear" w:pos="9077"/>
              <w:tab w:val="right" w:pos="9359" w:leader="dot"/>
            </w:tabs>
            <w:rPr/>
          </w:pPr>
          <w:hyperlink w:anchor="__RefHeading___Toc5552_1657719220">
            <w:r>
              <w:rPr>
                <w:webHidden/>
                <w:rStyle w:val="IndexLink"/>
              </w:rPr>
              <w:t>7.1 The whole controller, marked against pumice</w:t>
              <w:tab/>
              <w:t>17</w:t>
            </w:r>
          </w:hyperlink>
        </w:p>
        <w:p>
          <w:pPr>
            <w:pStyle w:val="TOC3"/>
            <w:tabs>
              <w:tab w:val="clear" w:pos="8793"/>
              <w:tab w:val="right" w:pos="9359" w:leader="dot"/>
            </w:tabs>
            <w:rPr/>
          </w:pPr>
          <w:hyperlink w:anchor="__RefHeading___Toc5554_1657719220">
            <w:r>
              <w:rPr>
                <w:webHidden/>
                <w:rStyle w:val="IndexLink"/>
              </w:rPr>
              <w:t>7.1.1 Figure 2.1: scoria block diagram, with inheritance marking</w:t>
              <w:tab/>
              <w:t>17</w:t>
            </w:r>
          </w:hyperlink>
        </w:p>
        <w:p>
          <w:pPr>
            <w:pStyle w:val="TOC2"/>
            <w:tabs>
              <w:tab w:val="clear" w:pos="9077"/>
              <w:tab w:val="right" w:pos="9359" w:leader="dot"/>
            </w:tabs>
            <w:rPr/>
          </w:pPr>
          <w:hyperlink w:anchor="__RefHeading___Toc5556_1657719220">
            <w:r>
              <w:rPr>
                <w:webHidden/>
                <w:rStyle w:val="IndexLink"/>
              </w:rPr>
              <w:t>7.2 Reading the figure</w:t>
              <w:tab/>
              <w:t>18</w:t>
            </w:r>
          </w:hyperlink>
        </w:p>
        <w:p>
          <w:pPr>
            <w:pStyle w:val="TOC2"/>
            <w:tabs>
              <w:tab w:val="clear" w:pos="9077"/>
              <w:tab w:val="right" w:pos="9359" w:leader="dot"/>
            </w:tabs>
            <w:rPr/>
          </w:pPr>
          <w:hyperlink w:anchor="__RefHeading___Toc5558_1657719220">
            <w:r>
              <w:rPr>
                <w:webHidden/>
                <w:rStyle w:val="IndexLink"/>
              </w:rPr>
              <w:t>7.3 What the figure deliberately omits</w:t>
              <w:tab/>
              <w:t>18</w:t>
            </w:r>
          </w:hyperlink>
        </w:p>
        <w:p>
          <w:pPr>
            <w:pStyle w:val="TOC1"/>
            <w:tabs>
              <w:tab w:val="clear" w:pos="9360"/>
              <w:tab w:val="right" w:pos="9359" w:leader="dot"/>
            </w:tabs>
            <w:rPr/>
          </w:pPr>
          <w:hyperlink w:anchor="__RefHeading___Toc5560_1657719220">
            <w:r>
              <w:rPr>
                <w:webHidden/>
                <w:rStyle w:val="IndexLink"/>
              </w:rPr>
              <w:t>8 Module Hierarchy</w:t>
              <w:tab/>
              <w:t>19</w:t>
            </w:r>
          </w:hyperlink>
        </w:p>
        <w:p>
          <w:pPr>
            <w:pStyle w:val="TOC2"/>
            <w:tabs>
              <w:tab w:val="clear" w:pos="9077"/>
              <w:tab w:val="right" w:pos="9359" w:leader="dot"/>
            </w:tabs>
            <w:rPr/>
          </w:pPr>
          <w:hyperlink w:anchor="__RefHeading___Toc5562_1657719220">
            <w:r>
              <w:rPr>
                <w:webHidden/>
                <w:rStyle w:val="IndexLink"/>
              </w:rPr>
              <w:t>8.1 Planned hierarchy</w:t>
              <w:tab/>
              <w:t>19</w:t>
            </w:r>
          </w:hyperlink>
        </w:p>
        <w:p>
          <w:pPr>
            <w:pStyle w:val="TOC3"/>
            <w:tabs>
              <w:tab w:val="clear" w:pos="8793"/>
              <w:tab w:val="right" w:pos="9359" w:leader="dot"/>
            </w:tabs>
            <w:rPr/>
          </w:pPr>
          <w:hyperlink w:anchor="__RefHeading___Toc5564_1657719220">
            <w:r>
              <w:rPr>
                <w:webHidden/>
                <w:rStyle w:val="IndexLink"/>
              </w:rPr>
              <w:t>8.1.1 Top and macro tier</w:t>
              <w:tab/>
              <w:t>19</w:t>
            </w:r>
          </w:hyperlink>
        </w:p>
        <w:p>
          <w:pPr>
            <w:pStyle w:val="TOC3"/>
            <w:tabs>
              <w:tab w:val="clear" w:pos="8793"/>
              <w:tab w:val="right" w:pos="9359" w:leader="dot"/>
            </w:tabs>
            <w:rPr/>
          </w:pPr>
          <w:hyperlink w:anchor="__RefHeading___Toc5566_1657719220">
            <w:r>
              <w:rPr>
                <w:webHidden/>
                <w:rStyle w:val="IndexLink"/>
              </w:rPr>
              <w:t>8.1.2 FUB tier, inherited unchanged</w:t>
              <w:tab/>
              <w:t>19</w:t>
            </w:r>
          </w:hyperlink>
        </w:p>
        <w:p>
          <w:pPr>
            <w:pStyle w:val="TOC3"/>
            <w:tabs>
              <w:tab w:val="clear" w:pos="8793"/>
              <w:tab w:val="right" w:pos="9359" w:leader="dot"/>
            </w:tabs>
            <w:rPr/>
          </w:pPr>
          <w:hyperlink w:anchor="__RefHeading___Toc5568_1657719220">
            <w:r>
              <w:rPr>
                <w:webHidden/>
                <w:rStyle w:val="IndexLink"/>
              </w:rPr>
              <w:t>8.1.3 FUB tier, modified</w:t>
              <w:tab/>
              <w:t>20</w:t>
            </w:r>
          </w:hyperlink>
        </w:p>
        <w:p>
          <w:pPr>
            <w:pStyle w:val="TOC3"/>
            <w:tabs>
              <w:tab w:val="clear" w:pos="8793"/>
              <w:tab w:val="right" w:pos="9359" w:leader="dot"/>
            </w:tabs>
            <w:rPr/>
          </w:pPr>
          <w:hyperlink w:anchor="__RefHeading___Toc5570_1657719220">
            <w:r>
              <w:rPr>
                <w:webHidden/>
                <w:rStyle w:val="IndexLink"/>
              </w:rPr>
              <w:t>8.1.4 FUB tier, new</w:t>
              <w:tab/>
              <w:t>20</w:t>
            </w:r>
          </w:hyperlink>
        </w:p>
        <w:p>
          <w:pPr>
            <w:pStyle w:val="TOC2"/>
            <w:tabs>
              <w:tab w:val="clear" w:pos="9077"/>
              <w:tab w:val="right" w:pos="9359" w:leader="dot"/>
            </w:tabs>
            <w:rPr/>
          </w:pPr>
          <w:hyperlink w:anchor="__RefHeading___Toc5572_1657719220">
            <w:r>
              <w:rPr>
                <w:webHidden/>
                <w:rStyle w:val="IndexLink"/>
              </w:rPr>
              <w:t>8.2 Naming, and the package</w:t>
              <w:tab/>
              <w:t>20</w:t>
            </w:r>
          </w:hyperlink>
        </w:p>
        <w:p>
          <w:pPr>
            <w:pStyle w:val="TOC1"/>
            <w:tabs>
              <w:tab w:val="clear" w:pos="9360"/>
              <w:tab w:val="right" w:pos="9359" w:leader="dot"/>
            </w:tabs>
            <w:rPr/>
          </w:pPr>
          <w:hyperlink w:anchor="__RefHeading___Toc5574_1657719220">
            <w:r>
              <w:rPr>
                <w:webHidden/>
                <w:rStyle w:val="IndexLink"/>
              </w:rPr>
              <w:t>9 What Is Inherited, and the Blocks That Change</w:t>
              <w:tab/>
              <w:t>21</w:t>
            </w:r>
          </w:hyperlink>
        </w:p>
        <w:p>
          <w:pPr>
            <w:pStyle w:val="TOC2"/>
            <w:tabs>
              <w:tab w:val="clear" w:pos="9077"/>
              <w:tab w:val="right" w:pos="9359" w:leader="dot"/>
            </w:tabs>
            <w:rPr/>
          </w:pPr>
          <w:hyperlink w:anchor="__RefHeading___Toc5576_1657719220">
            <w:r>
              <w:rPr>
                <w:webHidden/>
                <w:rStyle w:val="IndexLink"/>
              </w:rPr>
              <w:t>9.1 The inheritance, stated once</w:t>
              <w:tab/>
              <w:t>21</w:t>
            </w:r>
          </w:hyperlink>
        </w:p>
        <w:p>
          <w:pPr>
            <w:pStyle w:val="TOC2"/>
            <w:tabs>
              <w:tab w:val="clear" w:pos="9077"/>
              <w:tab w:val="right" w:pos="9359" w:leader="dot"/>
            </w:tabs>
            <w:rPr/>
          </w:pPr>
          <w:hyperlink w:anchor="__RefHeading___Toc5578_1657719220">
            <w:r>
              <w:rPr>
                <w:webHidden/>
                <w:rStyle w:val="IndexLink"/>
              </w:rPr>
              <w:t>9.2 The changes, in one table</w:t>
              <w:tab/>
              <w:t>21</w:t>
            </w:r>
          </w:hyperlink>
        </w:p>
        <w:p>
          <w:pPr>
            <w:pStyle w:val="TOC2"/>
            <w:tabs>
              <w:tab w:val="clear" w:pos="9077"/>
              <w:tab w:val="right" w:pos="9359" w:leader="dot"/>
            </w:tabs>
            <w:rPr/>
          </w:pPr>
          <w:hyperlink w:anchor="__RefHeading___Toc5580_1657719220">
            <w:r>
              <w:rPr>
                <w:webHidden/>
                <w:rStyle w:val="IndexLink"/>
              </w:rPr>
              <w:t>9.3 Power-down: the one change small enough to cover here</w:t>
              <w:tab/>
              <w:t>22</w:t>
            </w:r>
          </w:hyperlink>
        </w:p>
        <w:p>
          <w:pPr>
            <w:pStyle w:val="TOC1"/>
            <w:tabs>
              <w:tab w:val="clear" w:pos="9360"/>
              <w:tab w:val="right" w:pos="9359" w:leader="dot"/>
            </w:tabs>
            <w:rPr/>
          </w:pPr>
          <w:hyperlink w:anchor="__RefHeading___Toc5582_1657719220">
            <w:r>
              <w:rPr>
                <w:webHidden/>
                <w:rStyle w:val="IndexLink"/>
              </w:rPr>
              <w:t>10 Init Sequencer: RESET#, MR0-MR3, ZQ Calibration</w:t>
              <w:tab/>
              <w:t>23</w:t>
            </w:r>
          </w:hyperlink>
        </w:p>
        <w:p>
          <w:pPr>
            <w:pStyle w:val="TOC2"/>
            <w:tabs>
              <w:tab w:val="clear" w:pos="9077"/>
              <w:tab w:val="right" w:pos="9359" w:leader="dot"/>
            </w:tabs>
            <w:rPr/>
          </w:pPr>
          <w:hyperlink w:anchor="__RefHeading___Toc5584_1657719220">
            <w:r>
              <w:rPr>
                <w:webHidden/>
                <w:rStyle w:val="IndexLink"/>
              </w:rPr>
              <w:t>10.1 The sequence is JEDEC’s, verbatim</w:t>
              <w:tab/>
              <w:t>23</w:t>
            </w:r>
          </w:hyperlink>
        </w:p>
        <w:p>
          <w:pPr>
            <w:pStyle w:val="TOC2"/>
            <w:tabs>
              <w:tab w:val="clear" w:pos="9077"/>
              <w:tab w:val="right" w:pos="9359" w:leader="dot"/>
            </w:tabs>
            <w:rPr/>
          </w:pPr>
          <w:hyperlink w:anchor="__RefHeading___Toc5586_1657719220">
            <w:r>
              <w:rPr>
                <w:webHidden/>
                <w:rStyle w:val="IndexLink"/>
              </w:rPr>
              <w:t>10.2 Three consequences for the sequencer</w:t>
              <w:tab/>
              <w:t>24</w:t>
            </w:r>
          </w:hyperlink>
        </w:p>
        <w:p>
          <w:pPr>
            <w:pStyle w:val="TOC2"/>
            <w:tabs>
              <w:tab w:val="clear" w:pos="9077"/>
              <w:tab w:val="right" w:pos="9359" w:leader="dot"/>
            </w:tabs>
            <w:rPr/>
          </w:pPr>
          <w:hyperlink w:anchor="__RefHeading___Toc5588_1657719220">
            <w:r>
              <w:rPr>
                <w:webHidden/>
                <w:rStyle w:val="IndexLink"/>
              </w:rPr>
              <w:t>10.3 ZQ calibration</w:t>
              <w:tab/>
              <w:t>25</w:t>
            </w:r>
          </w:hyperlink>
        </w:p>
        <w:p>
          <w:pPr>
            <w:pStyle w:val="TOC3"/>
            <w:tabs>
              <w:tab w:val="clear" w:pos="8793"/>
              <w:tab w:val="right" w:pos="9359" w:leader="dot"/>
            </w:tabs>
            <w:rPr/>
          </w:pPr>
          <w:hyperlink w:anchor="__RefHeading___Toc5590_1657719220">
            <w:r>
              <w:rPr>
                <w:webHidden/>
                <w:rStyle w:val="IndexLink"/>
              </w:rPr>
              <w:t>10.3.1 Why ZQ gets its own block</w:t>
              <w:tab/>
              <w:t>25</w:t>
            </w:r>
          </w:hyperlink>
        </w:p>
        <w:p>
          <w:pPr>
            <w:pStyle w:val="TOC1"/>
            <w:tabs>
              <w:tab w:val="clear" w:pos="9360"/>
              <w:tab w:val="right" w:pos="9359" w:leader="dot"/>
            </w:tabs>
            <w:rPr/>
          </w:pPr>
          <w:hyperlink w:anchor="__RefHeading___Toc5592_1657719220">
            <w:r>
              <w:rPr>
                <w:webHidden/>
                <w:rStyle w:val="IndexLink"/>
              </w:rPr>
              <w:t>11 Write Leveling: the Interface, Not the Search</w:t>
              <w:tab/>
              <w:t>25</w:t>
            </w:r>
          </w:hyperlink>
        </w:p>
        <w:p>
          <w:pPr>
            <w:pStyle w:val="TOC2"/>
            <w:tabs>
              <w:tab w:val="clear" w:pos="9077"/>
              <w:tab w:val="right" w:pos="9359" w:leader="dot"/>
            </w:tabs>
            <w:rPr/>
          </w:pPr>
          <w:hyperlink w:anchor="__RefHeading___Toc5594_1657719220">
            <w:r>
              <w:rPr>
                <w:webHidden/>
                <w:rStyle w:val="IndexLink"/>
              </w:rPr>
              <w:t>11.1 What write leveling is for</w:t>
              <w:tab/>
              <w:t>25</w:t>
            </w:r>
          </w:hyperlink>
        </w:p>
        <w:p>
          <w:pPr>
            <w:pStyle w:val="TOC2"/>
            <w:tabs>
              <w:tab w:val="clear" w:pos="9077"/>
              <w:tab w:val="right" w:pos="9359" w:leader="dot"/>
            </w:tabs>
            <w:rPr/>
          </w:pPr>
          <w:hyperlink w:anchor="__RefHeading___Toc5596_1657719220">
            <w:r>
              <w:rPr>
                <w:webHidden/>
                <w:rStyle w:val="IndexLink"/>
              </w:rPr>
              <w:t>11.2 The decision: scoria provides the interface, firmware runs the search</w:t>
              <w:tab/>
              <w:t>26</w:t>
            </w:r>
          </w:hyperlink>
        </w:p>
        <w:p>
          <w:pPr>
            <w:pStyle w:val="TOC2"/>
            <w:tabs>
              <w:tab w:val="clear" w:pos="9077"/>
              <w:tab w:val="right" w:pos="9359" w:leader="dot"/>
            </w:tabs>
            <w:rPr/>
          </w:pPr>
          <w:hyperlink w:anchor="__RefHeading___Toc5598_1657719220">
            <w:r>
              <w:rPr>
                <w:webHidden/>
                <w:rStyle w:val="IndexLink"/>
              </w:rPr>
              <w:t>11.3 What the block owes the system</w:t>
              <w:tab/>
              <w:t>26</w:t>
            </w:r>
          </w:hyperlink>
        </w:p>
        <w:p>
          <w:pPr>
            <w:pStyle w:val="TOC2"/>
            <w:tabs>
              <w:tab w:val="clear" w:pos="9077"/>
              <w:tab w:val="right" w:pos="9359" w:leader="dot"/>
            </w:tabs>
            <w:rPr/>
          </w:pPr>
          <w:hyperlink w:anchor="__RefHeading___Toc5600_1657719220">
            <w:r>
              <w:rPr>
                <w:webHidden/>
                <w:rStyle w:val="IndexLink"/>
              </w:rPr>
              <w:t>11.4 The timing windows</w:t>
              <w:tab/>
              <w:t>27</w:t>
            </w:r>
          </w:hyperlink>
        </w:p>
        <w:p>
          <w:pPr>
            <w:pStyle w:val="TOC2"/>
            <w:tabs>
              <w:tab w:val="clear" w:pos="9077"/>
              <w:tab w:val="right" w:pos="9359" w:leader="dot"/>
            </w:tabs>
            <w:rPr/>
          </w:pPr>
          <w:hyperlink w:anchor="__RefHeading___Toc5602_1657719220">
            <w:r>
              <w:rPr>
                <w:webHidden/>
                <w:rStyle w:val="IndexLink"/>
              </w:rPr>
              <w:t>11.5 The telemetry requirement, and why it is not optional</w:t>
              <w:tab/>
              <w:t>28</w:t>
            </w:r>
          </w:hyperlink>
        </w:p>
        <w:p>
          <w:pPr>
            <w:pStyle w:val="TOC1"/>
            <w:tabs>
              <w:tab w:val="clear" w:pos="9360"/>
              <w:tab w:val="right" w:pos="9359" w:leader="dot"/>
            </w:tabs>
            <w:rPr/>
          </w:pPr>
          <w:hyperlink w:anchor="__RefHeading___Toc5604_1657719220">
            <w:r>
              <w:rPr>
                <w:webHidden/>
                <w:rStyle w:val="IndexLink"/>
              </w:rPr>
              <w:t>12 Refresh: DDR3 All-Bank and LPDDR3 Per-Bank</w:t>
              <w:tab/>
              <w:t>28</w:t>
            </w:r>
          </w:hyperlink>
        </w:p>
        <w:p>
          <w:pPr>
            <w:pStyle w:val="TOC2"/>
            <w:tabs>
              <w:tab w:val="clear" w:pos="9077"/>
              <w:tab w:val="right" w:pos="9359" w:leader="dot"/>
            </w:tabs>
            <w:rPr/>
          </w:pPr>
          <w:hyperlink w:anchor="__RefHeading___Toc5606_1657719220">
            <w:r>
              <w:rPr>
                <w:webHidden/>
                <w:rStyle w:val="IndexLink"/>
              </w:rPr>
              <w:t>12.1 Marking: INHERITED, with a mode select</w:t>
              <w:tab/>
              <w:t>28</w:t>
            </w:r>
          </w:hyperlink>
        </w:p>
        <w:p>
          <w:pPr>
            <w:pStyle w:val="TOC2"/>
            <w:tabs>
              <w:tab w:val="clear" w:pos="9077"/>
              <w:tab w:val="right" w:pos="9359" w:leader="dot"/>
            </w:tabs>
            <w:rPr/>
          </w:pPr>
          <w:hyperlink w:anchor="__RefHeading___Toc5608_1657719220">
            <w:r>
              <w:rPr>
                <w:webHidden/>
                <w:rStyle w:val="IndexLink"/>
              </w:rPr>
              <w:t>12.2 What pumice already has</w:t>
              <w:tab/>
              <w:t>28</w:t>
            </w:r>
          </w:hyperlink>
        </w:p>
        <w:p>
          <w:pPr>
            <w:pStyle w:val="TOC2"/>
            <w:tabs>
              <w:tab w:val="clear" w:pos="9077"/>
              <w:tab w:val="right" w:pos="9359" w:leader="dot"/>
            </w:tabs>
            <w:rPr/>
          </w:pPr>
          <w:hyperlink w:anchor="__RefHeading___Toc5610_1657719220">
            <w:r>
              <w:rPr>
                <w:webHidden/>
                <w:rStyle w:val="IndexLink"/>
              </w:rPr>
              <w:t>12.3 LPDDR3 keeps the same mechanism</w:t>
              <w:tab/>
              <w:t>29</w:t>
            </w:r>
          </w:hyperlink>
        </w:p>
        <w:p>
          <w:pPr>
            <w:pStyle w:val="TOC2"/>
            <w:tabs>
              <w:tab w:val="clear" w:pos="9077"/>
              <w:tab w:val="right" w:pos="9359" w:leader="dot"/>
            </w:tabs>
            <w:rPr/>
          </w:pPr>
          <w:hyperlink w:anchor="__RefHeading___Toc5612_1657719220">
            <w:r>
              <w:rPr>
                <w:webHidden/>
                <w:rStyle w:val="IndexLink"/>
              </w:rPr>
              <w:t>12.4 Refresh by memtype</w:t>
              <w:tab/>
              <w:t>29</w:t>
            </w:r>
          </w:hyperlink>
        </w:p>
        <w:p>
          <w:pPr>
            <w:pStyle w:val="TOC2"/>
            <w:tabs>
              <w:tab w:val="clear" w:pos="9077"/>
              <w:tab w:val="right" w:pos="9359" w:leader="dot"/>
            </w:tabs>
            <w:rPr/>
          </w:pPr>
          <w:hyperlink w:anchor="__RefHeading___Toc5614_1657719220">
            <w:r>
              <w:rPr>
                <w:webHidden/>
                <w:rStyle w:val="IndexLink"/>
              </w:rPr>
              <w:t>12.5 Requirements</w:t>
              <w:tab/>
              <w:t>30</w:t>
            </w:r>
          </w:hyperlink>
        </w:p>
        <w:p>
          <w:pPr>
            <w:pStyle w:val="TOC1"/>
            <w:tabs>
              <w:tab w:val="clear" w:pos="9360"/>
              <w:tab w:val="right" w:pos="9359" w:leader="dot"/>
            </w:tabs>
            <w:rPr/>
          </w:pPr>
          <w:hyperlink w:anchor="__RefHeading___Toc5616_1657719220">
            <w:r>
              <w:rPr>
                <w:webHidden/>
                <w:rStyle w:val="IndexLink"/>
              </w:rPr>
              <w:t>13 DFI v3.1 Master Interface, and the v2.1.1 Delta</w:t>
              <w:tab/>
              <w:t>30</w:t>
            </w:r>
          </w:hyperlink>
        </w:p>
        <w:p>
          <w:pPr>
            <w:pStyle w:val="TOC2"/>
            <w:tabs>
              <w:tab w:val="clear" w:pos="9077"/>
              <w:tab w:val="right" w:pos="9359" w:leader="dot"/>
            </w:tabs>
            <w:rPr/>
          </w:pPr>
          <w:hyperlink w:anchor="__RefHeading___Toc5618_1657719220">
            <w:r>
              <w:rPr>
                <w:webHidden/>
                <w:rStyle w:val="IndexLink"/>
              </w:rPr>
              <w:t>13.1 The revision decision</w:t>
              <w:tab/>
              <w:t>30</w:t>
            </w:r>
          </w:hyperlink>
        </w:p>
        <w:p>
          <w:pPr>
            <w:pStyle w:val="TOC2"/>
            <w:tabs>
              <w:tab w:val="clear" w:pos="9077"/>
              <w:tab w:val="right" w:pos="9359" w:leader="dot"/>
            </w:tabs>
            <w:rPr/>
          </w:pPr>
          <w:hyperlink w:anchor="__RefHeading___Toc5620_1657719220">
            <w:r>
              <w:rPr>
                <w:webHidden/>
                <w:rStyle w:val="IndexLink"/>
              </w:rPr>
              <w:t>13.2 What does NOT change, and a diff that lies about it</w:t>
              <w:tab/>
              <w:t>31</w:t>
            </w:r>
          </w:hyperlink>
        </w:p>
        <w:p>
          <w:pPr>
            <w:pStyle w:val="TOC2"/>
            <w:tabs>
              <w:tab w:val="clear" w:pos="9077"/>
              <w:tab w:val="right" w:pos="9359" w:leader="dot"/>
            </w:tabs>
            <w:rPr/>
          </w:pPr>
          <w:hyperlink w:anchor="__RefHeading___Toc5622_1657719220">
            <w:r>
              <w:rPr>
                <w:webHidden/>
                <w:rStyle w:val="IndexLink"/>
              </w:rPr>
              <w:t>13.3 What changes and matters</w:t>
              <w:tab/>
              <w:t>31</w:t>
            </w:r>
          </w:hyperlink>
        </w:p>
        <w:p>
          <w:pPr>
            <w:pStyle w:val="TOC3"/>
            <w:tabs>
              <w:tab w:val="clear" w:pos="8793"/>
              <w:tab w:val="right" w:pos="9359" w:leader="dot"/>
            </w:tabs>
            <w:rPr/>
          </w:pPr>
          <w:hyperlink w:anchor="__RefHeading___Toc5624_1657719220">
            <w:r>
              <w:rPr>
                <w:webHidden/>
                <w:rStyle w:val="IndexLink"/>
              </w:rPr>
              <w:t>13.3.1 Leveling: reworked outright</w:t>
              <w:tab/>
              <w:t>31</w:t>
            </w:r>
          </w:hyperlink>
        </w:p>
        <w:p>
          <w:pPr>
            <w:pStyle w:val="TOC3"/>
            <w:tabs>
              <w:tab w:val="clear" w:pos="8793"/>
              <w:tab w:val="right" w:pos="9359" w:leader="dot"/>
            </w:tabs>
            <w:rPr/>
          </w:pPr>
          <w:hyperlink w:anchor="__RefHeading___Toc5626_1657719220">
            <w:r>
              <w:rPr>
                <w:webHidden/>
                <w:rStyle w:val="IndexLink"/>
              </w:rPr>
              <w:t>13.3.2 Low power: one request becomes two</w:t>
              <w:tab/>
              <w:t>32</w:t>
            </w:r>
          </w:hyperlink>
        </w:p>
        <w:p>
          <w:pPr>
            <w:pStyle w:val="TOC3"/>
            <w:tabs>
              <w:tab w:val="clear" w:pos="8793"/>
              <w:tab w:val="right" w:pos="9359" w:leader="dot"/>
            </w:tabs>
            <w:rPr/>
          </w:pPr>
          <w:hyperlink w:anchor="__RefHeading___Toc5628_1657719220">
            <w:r>
              <w:rPr>
                <w:webHidden/>
                <w:rStyle w:val="IndexLink"/>
              </w:rPr>
              <w:t>13.3.3 Initialization and errors</w:t>
              <w:tab/>
              <w:t>32</w:t>
            </w:r>
          </w:hyperlink>
        </w:p>
        <w:p>
          <w:pPr>
            <w:pStyle w:val="TOC2"/>
            <w:tabs>
              <w:tab w:val="clear" w:pos="9077"/>
              <w:tab w:val="right" w:pos="9359" w:leader="dot"/>
            </w:tabs>
            <w:rPr/>
          </w:pPr>
          <w:hyperlink w:anchor="__RefHeading___Toc5630_1657719220">
            <w:r>
              <w:rPr>
                <w:webHidden/>
                <w:rStyle w:val="IndexLink"/>
              </w:rPr>
              <w:t>13.4 What scoria does NOT implement</w:t>
              <w:tab/>
              <w:t>32</w:t>
            </w:r>
          </w:hyperlink>
        </w:p>
        <w:p>
          <w:pPr>
            <w:pStyle w:val="TOC1"/>
            <w:tabs>
              <w:tab w:val="clear" w:pos="9360"/>
              <w:tab w:val="right" w:pos="9359" w:leader="dot"/>
            </w:tabs>
            <w:rPr/>
          </w:pPr>
          <w:hyperlink w:anchor="__RefHeading___Toc5632_1657719220">
            <w:r>
              <w:rPr>
                <w:webHidden/>
                <w:rStyle w:val="IndexLink"/>
              </w:rPr>
              <w:t>14 AXI4 Slave and APB CSR</w:t>
              <w:tab/>
              <w:t>33</w:t>
            </w:r>
          </w:hyperlink>
        </w:p>
        <w:p>
          <w:pPr>
            <w:pStyle w:val="TOC2"/>
            <w:tabs>
              <w:tab w:val="clear" w:pos="9077"/>
              <w:tab w:val="right" w:pos="9359" w:leader="dot"/>
            </w:tabs>
            <w:rPr/>
          </w:pPr>
          <w:hyperlink w:anchor="__RefHeading___Toc5634_1657719220">
            <w:r>
              <w:rPr>
                <w:webHidden/>
                <w:rStyle w:val="IndexLink"/>
              </w:rPr>
              <w:t>14.1 AXI4 slave</w:t>
              <w:tab/>
              <w:t>33</w:t>
            </w:r>
          </w:hyperlink>
        </w:p>
        <w:p>
          <w:pPr>
            <w:pStyle w:val="TOC2"/>
            <w:tabs>
              <w:tab w:val="clear" w:pos="9077"/>
              <w:tab w:val="right" w:pos="9359" w:leader="dot"/>
            </w:tabs>
            <w:rPr/>
          </w:pPr>
          <w:hyperlink w:anchor="__RefHeading___Toc5636_1657719220">
            <w:r>
              <w:rPr>
                <w:webHidden/>
                <w:rStyle w:val="IndexLink"/>
              </w:rPr>
              <w:t>14.2 APB CSR</w:t>
              <w:tab/>
              <w:t>33</w:t>
            </w:r>
          </w:hyperlink>
        </w:p>
        <w:p>
          <w:pPr>
            <w:pStyle w:val="TOC2"/>
            <w:tabs>
              <w:tab w:val="clear" w:pos="9077"/>
              <w:tab w:val="right" w:pos="9359" w:leader="dot"/>
            </w:tabs>
            <w:rPr/>
          </w:pPr>
          <w:hyperlink w:anchor="__RefHeading___Toc5638_1657719220">
            <w:r>
              <w:rPr>
                <w:webHidden/>
                <w:rStyle w:val="IndexLink"/>
              </w:rPr>
              <w:t>14.3 The CDC on the CSR path, and why it is an async FIFO</w:t>
              <w:tab/>
              <w:t>33</w:t>
            </w:r>
          </w:hyperlink>
        </w:p>
        <w:p>
          <w:pPr>
            <w:pStyle w:val="TOC1"/>
            <w:tabs>
              <w:tab w:val="clear" w:pos="9360"/>
              <w:tab w:val="right" w:pos="9359" w:leader="dot"/>
            </w:tabs>
            <w:rPr/>
          </w:pPr>
          <w:hyperlink w:anchor="__RefHeading___Toc5640_1657719220">
            <w:r>
              <w:rPr>
                <w:webHidden/>
                <w:rStyle w:val="IndexLink"/>
              </w:rPr>
              <w:t>15 scoria_pkg, and Build-Time vs Runtime</w:t>
              <w:tab/>
              <w:t>34</w:t>
            </w:r>
          </w:hyperlink>
        </w:p>
        <w:p>
          <w:pPr>
            <w:pStyle w:val="TOC2"/>
            <w:tabs>
              <w:tab w:val="clear" w:pos="9077"/>
              <w:tab w:val="right" w:pos="9359" w:leader="dot"/>
            </w:tabs>
            <w:rPr/>
          </w:pPr>
          <w:hyperlink w:anchor="__RefHeading___Toc5642_1657719220">
            <w:r>
              <w:rPr>
                <w:webHidden/>
                <w:rStyle w:val="IndexLink"/>
              </w:rPr>
              <w:t>15.1 The package (decision D3)</w:t>
              <w:tab/>
              <w:t>34</w:t>
            </w:r>
          </w:hyperlink>
        </w:p>
        <w:p>
          <w:pPr>
            <w:pStyle w:val="TOC2"/>
            <w:tabs>
              <w:tab w:val="clear" w:pos="9077"/>
              <w:tab w:val="right" w:pos="9359" w:leader="dot"/>
            </w:tabs>
            <w:rPr/>
          </w:pPr>
          <w:hyperlink w:anchor="__RefHeading___Toc5644_1657719220">
            <w:r>
              <w:rPr>
                <w:webHidden/>
                <w:rStyle w:val="IndexLink"/>
              </w:rPr>
              <w:t>15.2 The rule: timings are runtime, geometry is build-time</w:t>
              <w:tab/>
              <w:t>34</w:t>
            </w:r>
          </w:hyperlink>
        </w:p>
        <w:p>
          <w:pPr>
            <w:pStyle w:val="TOC2"/>
            <w:tabs>
              <w:tab w:val="clear" w:pos="9077"/>
              <w:tab w:val="right" w:pos="9359" w:leader="dot"/>
            </w:tabs>
            <w:rPr/>
          </w:pPr>
          <w:hyperlink w:anchor="__RefHeading___Toc5646_1657719220">
            <w:r>
              <w:rPr>
                <w:webHidden/>
                <w:rStyle w:val="IndexLink"/>
              </w:rPr>
              <w:t>15.3 New CSR groups</w:t>
              <w:tab/>
              <w:t>35</w:t>
            </w:r>
          </w:hyperlink>
        </w:p>
        <w:p>
          <w:pPr>
            <w:pStyle w:val="TOC1"/>
            <w:tabs>
              <w:tab w:val="clear" w:pos="9360"/>
              <w:tab w:val="right" w:pos="9359" w:leader="dot"/>
            </w:tabs>
            <w:rPr/>
          </w:pPr>
          <w:hyperlink w:anchor="__RefHeading___Toc5648_1657719220">
            <w:r>
              <w:rPr>
                <w:webHidden/>
                <w:rStyle w:val="IndexLink"/>
              </w:rPr>
              <w:t>16 Verification Strategy, and the Open Questions</w:t>
              <w:tab/>
              <w:t>36</w:t>
            </w:r>
          </w:hyperlink>
        </w:p>
        <w:p>
          <w:pPr>
            <w:pStyle w:val="TOC2"/>
            <w:tabs>
              <w:tab w:val="clear" w:pos="9077"/>
              <w:tab w:val="right" w:pos="9359" w:leader="dot"/>
            </w:tabs>
            <w:rPr/>
          </w:pPr>
          <w:hyperlink w:anchor="__RefHeading___Toc5650_1657719220">
            <w:r>
              <w:rPr>
                <w:webHidden/>
                <w:rStyle w:val="IndexLink"/>
              </w:rPr>
              <w:t>16.1 The target is the DFI boundary</w:t>
              <w:tab/>
              <w:t>36</w:t>
            </w:r>
          </w:hyperlink>
        </w:p>
        <w:p>
          <w:pPr>
            <w:pStyle w:val="TOC2"/>
            <w:tabs>
              <w:tab w:val="clear" w:pos="9077"/>
              <w:tab w:val="right" w:pos="9359" w:leader="dot"/>
            </w:tabs>
            <w:rPr/>
          </w:pPr>
          <w:hyperlink w:anchor="__RefHeading___Toc5652_1657719220">
            <w:r>
              <w:rPr>
                <w:webHidden/>
                <w:rStyle w:val="IndexLink"/>
              </w:rPr>
              <w:t>16.2 What must be verified, beyond inheriting pumice’s suites</w:t>
              <w:tab/>
              <w:t>36</w:t>
            </w:r>
          </w:hyperlink>
        </w:p>
        <w:p>
          <w:pPr>
            <w:pStyle w:val="TOC2"/>
            <w:tabs>
              <w:tab w:val="clear" w:pos="9077"/>
              <w:tab w:val="right" w:pos="9359" w:leader="dot"/>
            </w:tabs>
            <w:rPr/>
          </w:pPr>
          <w:hyperlink w:anchor="__RefHeading___Toc5654_1657719220">
            <w:r>
              <w:rPr>
                <w:webHidden/>
                <w:rStyle w:val="IndexLink"/>
              </w:rPr>
              <w:t>16.3 Question resolutions (v0.2)</w:t>
              <w:tab/>
              <w:t>37</w:t>
            </w:r>
          </w:hyperlink>
        </w:p>
        <w:p>
          <w:pPr>
            <w:pStyle w:val="TOC3"/>
            <w:tabs>
              <w:tab w:val="clear" w:pos="8793"/>
              <w:tab w:val="right" w:pos="9359" w:leader="dot"/>
            </w:tabs>
            <w:rPr/>
          </w:pPr>
          <w:hyperlink w:anchor="__RefHeading___Toc5656_1657719220">
            <w:r>
              <w:rPr>
                <w:webHidden/>
                <w:rStyle w:val="IndexLink"/>
              </w:rPr>
              <w:t>16.3.1 Q2: ZQCS is a request, never a preemption</w:t>
              <w:tab/>
              <w:t>38</w:t>
            </w:r>
          </w:hyperlink>
        </w:p>
        <w:p>
          <w:pPr>
            <w:pStyle w:val="TOC3"/>
            <w:tabs>
              <w:tab w:val="clear" w:pos="8793"/>
              <w:tab w:val="right" w:pos="9359" w:leader="dot"/>
            </w:tabs>
            <w:rPr/>
          </w:pPr>
          <w:hyperlink w:anchor="__RefHeading___Toc5658_1657719220">
            <w:r>
              <w:rPr>
                <w:webHidden/>
                <w:rStyle w:val="IndexLink"/>
              </w:rPr>
              <w:t>16.3.2 Q3: sample the prime DQ bit only</w:t>
              <w:tab/>
              <w:t>39</w:t>
            </w:r>
          </w:hyperlink>
        </w:p>
        <w:p>
          <w:pPr>
            <w:pStyle w:val="TOC3"/>
            <w:tabs>
              <w:tab w:val="clear" w:pos="8793"/>
              <w:tab w:val="right" w:pos="9359" w:leader="dot"/>
            </w:tabs>
            <w:rPr/>
          </w:pPr>
          <w:hyperlink w:anchor="__RefHeading___Toc5660_1657719220">
            <w:r>
              <w:rPr>
                <w:webHidden/>
                <w:rStyle w:val="IndexLink"/>
              </w:rPr>
              <w:t>16.3.3 Q5: struck rather than deferred</w:t>
              <w:tab/>
              <w:t>39</w:t>
            </w:r>
          </w:hyperlink>
        </w:p>
        <w:p>
          <w:pPr>
            <w:pStyle w:val="TOC2"/>
            <w:tabs>
              <w:tab w:val="clear" w:pos="9077"/>
              <w:tab w:val="right" w:pos="9359" w:leader="dot"/>
            </w:tabs>
            <w:rPr/>
          </w:pPr>
          <w:hyperlink w:anchor="__RefHeading___Toc5662_1657719220">
            <w:r>
              <w:rPr>
                <w:webHidden/>
                <w:rStyle w:val="IndexLink"/>
              </w:rPr>
              <w:t>16.4 What would make this a 1.0</w:t>
              <w:tab/>
              <w:t>39</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0_Table_3_1__Every_cha">
        <w:r>
          <w:rPr>
            <w:rStyle w:val="ListLabel1"/>
            <w:color w:val="000000"/>
            <w:sz w:val="24"/>
          </w:rPr>
          <w:t>Table 10: Table 3.1: Every change, with its cause</w:t>
        </w:r>
        <w:r>
          <w:rPr>
            <w:rStyle w:val="ListLabel1"/>
          </w:rPr>
          <w:tab/>
        </w:r>
        <w:r>
          <w:rPr>
            <w:rStyle w:val="ListLabel1"/>
          </w:rPr>
          <w:fldChar w:fldCharType="begin"/>
        </w:r>
        <w:r>
          <w:rPr>
            <w:rStyle w:val="ListLabel1"/>
          </w:rPr>
          <w:instrText xml:space="preserve"> PAGEREF _Tab_10_Table_3_1__Every_cha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1_Table_3_2__DDR3_init">
        <w:r>
          <w:rPr>
            <w:rStyle w:val="ListLabel1"/>
            <w:color w:val="000000"/>
            <w:sz w:val="24"/>
          </w:rPr>
          <w:t>Table 11: Table 3.2: DDR3 initialization requirements, from JESD79-3F</w:t>
        </w:r>
        <w:r>
          <w:rPr>
            <w:rStyle w:val="ListLabel1"/>
          </w:rPr>
          <w:tab/>
        </w:r>
        <w:r>
          <w:rPr>
            <w:rStyle w:val="ListLabel1"/>
          </w:rPr>
          <w:fldChar w:fldCharType="begin"/>
        </w:r>
        <w:r>
          <w:rPr>
            <w:rStyle w:val="ListLabel1"/>
          </w:rPr>
          <w:instrText xml:space="preserve"> PAGEREF _Tab_11_Table_3_2__DDR3_init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3_3__scoria_wr">
        <w:r>
          <w:rPr>
            <w:rStyle w:val="ListLabel1"/>
            <w:color w:val="000000"/>
            <w:sz w:val="24"/>
          </w:rPr>
          <w:t>Table 12: Table 3.3: scoria_wrlvl_ifc responsibilities</w:t>
        </w:r>
        <w:r>
          <w:rPr>
            <w:rStyle w:val="ListLabel1"/>
          </w:rPr>
          <w:tab/>
        </w:r>
        <w:r>
          <w:rPr>
            <w:rStyle w:val="ListLabel1"/>
          </w:rPr>
          <w:fldChar w:fldCharType="begin"/>
        </w:r>
        <w:r>
          <w:rPr>
            <w:rStyle w:val="ListLabel1"/>
          </w:rPr>
          <w:instrText xml:space="preserve"> PAGEREF _Tab_12_Table_3_3__scoria_wr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3_Table_3_4__Write_lev">
        <w:r>
          <w:rPr>
            <w:rStyle w:val="ListLabel1"/>
            <w:color w:val="000000"/>
            <w:sz w:val="24"/>
          </w:rPr>
          <w:t>Table 13: Table 3.4: Write-leveling timing windows</w:t>
        </w:r>
        <w:r>
          <w:rPr>
            <w:rStyle w:val="ListLabel1"/>
          </w:rPr>
          <w:tab/>
        </w:r>
        <w:r>
          <w:rPr>
            <w:rStyle w:val="ListLabel1"/>
          </w:rPr>
          <w:fldChar w:fldCharType="begin"/>
        </w:r>
        <w:r>
          <w:rPr>
            <w:rStyle w:val="ListLabel1"/>
          </w:rPr>
          <w:instrText xml:space="preserve"> PAGEREF _Tab_13_Table_3_4__Write_lev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4_Table_3_5__Refresh_b">
        <w:r>
          <w:rPr>
            <w:rStyle w:val="ListLabel1"/>
            <w:color w:val="000000"/>
            <w:sz w:val="24"/>
          </w:rPr>
          <w:t>Table 14: Table 3.5: Refresh by memtype</w:t>
        </w:r>
        <w:r>
          <w:rPr>
            <w:rStyle w:val="ListLabel1"/>
          </w:rPr>
          <w:tab/>
        </w:r>
        <w:r>
          <w:rPr>
            <w:rStyle w:val="ListLabel1"/>
          </w:rPr>
          <w:fldChar w:fldCharType="begin"/>
        </w:r>
        <w:r>
          <w:rPr>
            <w:rStyle w:val="ListLabel1"/>
          </w:rPr>
          <w:instrText xml:space="preserve"> PAGEREF _Tab_14_Table_3_5__Refresh_b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5_Table_4_1__The_level">
        <w:r>
          <w:rPr>
            <w:rStyle w:val="ListLabel1"/>
            <w:color w:val="000000"/>
            <w:sz w:val="24"/>
          </w:rPr>
          <w:t>Table 15: Table 4.1: The leveling interface, v2.1.1 against v3.1</w:t>
        </w:r>
        <w:r>
          <w:rPr>
            <w:rStyle w:val="ListLabel1"/>
          </w:rPr>
          <w:tab/>
        </w:r>
        <w:r>
          <w:rPr>
            <w:rStyle w:val="ListLabel1"/>
          </w:rPr>
          <w:fldChar w:fldCharType="begin"/>
        </w:r>
        <w:r>
          <w:rPr>
            <w:rStyle w:val="ListLabel1"/>
          </w:rPr>
          <w:instrText xml:space="preserve"> PAGEREF _Tab_15_Table_4_1__The_level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6_Table_4_2__DFI_v3_1_">
        <w:r>
          <w:rPr>
            <w:rStyle w:val="ListLabel1"/>
            <w:color w:val="000000"/>
            <w:sz w:val="24"/>
          </w:rPr>
          <w:t>Table 16: Table 4.2: DFI v3.1 features deliberately unimplemented</w:t>
        </w:r>
        <w:r>
          <w:rPr>
            <w:rStyle w:val="ListLabel1"/>
          </w:rPr>
          <w:tab/>
        </w:r>
        <w:r>
          <w:rPr>
            <w:rStyle w:val="ListLabel1"/>
          </w:rPr>
          <w:fldChar w:fldCharType="begin"/>
        </w:r>
        <w:r>
          <w:rPr>
            <w:rStyle w:val="ListLabel1"/>
          </w:rPr>
          <w:instrText xml:space="preserve"> PAGEREF _Tab_16_Table_4_2__DFI_v3_1_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7_Table_5_1__Build_tim">
        <w:r>
          <w:rPr>
            <w:rStyle w:val="ListLabel1"/>
            <w:color w:val="000000"/>
            <w:sz w:val="24"/>
          </w:rPr>
          <w:t>Table 17: Table 5.1: Build-time versus runtime</w:t>
        </w:r>
        <w:r>
          <w:rPr>
            <w:rStyle w:val="ListLabel1"/>
          </w:rPr>
          <w:tab/>
        </w:r>
        <w:r>
          <w:rPr>
            <w:rStyle w:val="ListLabel1"/>
          </w:rPr>
          <w:fldChar w:fldCharType="begin"/>
        </w:r>
        <w:r>
          <w:rPr>
            <w:rStyle w:val="ListLabel1"/>
          </w:rPr>
          <w:instrText xml:space="preserve"> PAGEREF _Tab_17_Table_5_1__Build_tim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8_Table_5_2__New_CSR_g">
        <w:r>
          <w:rPr>
            <w:rStyle w:val="ListLabel1"/>
            <w:color w:val="000000"/>
            <w:sz w:val="24"/>
          </w:rPr>
          <w:t>Table 18: Table 5.2: New CSR groups</w:t>
        </w:r>
        <w:r>
          <w:rPr>
            <w:rStyle w:val="ListLabel1"/>
          </w:rPr>
          <w:tab/>
        </w:r>
        <w:r>
          <w:rPr>
            <w:rStyle w:val="ListLabel1"/>
          </w:rPr>
          <w:fldChar w:fldCharType="begin"/>
        </w:r>
        <w:r>
          <w:rPr>
            <w:rStyle w:val="ListLabel1"/>
          </w:rPr>
          <w:instrText xml:space="preserve"> PAGEREF _Tab_18_Table_5_2__New_CSR_g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9_Table_6_1__Question_">
        <w:r>
          <w:rPr>
            <w:rStyle w:val="ListLabel1"/>
            <w:color w:val="000000"/>
            <w:sz w:val="24"/>
          </w:rPr>
          <w:t>Table 19: Table 6.1: Question resolutions</w:t>
        </w:r>
        <w:r>
          <w:rPr>
            <w:rStyle w:val="ListLabel1"/>
          </w:rPr>
          <w:tab/>
        </w:r>
        <w:r>
          <w:rPr>
            <w:rStyle w:val="ListLabel1"/>
          </w:rPr>
          <w:fldChar w:fldCharType="begin"/>
        </w:r>
        <w:r>
          <w:rPr>
            <w:rStyle w:val="ListLabel1"/>
          </w:rPr>
          <w:instrText xml:space="preserve"> PAGEREF _Tab_19_Table_6_1__Question_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496_1657719220"/>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498_1657719220"/>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5500_1657719220"/>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5502_1657719220"/>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5504_1657719220"/>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5506_1657719220"/>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5508_1657719220"/>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5510_1657719220"/>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5512_1657719220"/>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5514_1657719220"/>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5516_1657719220"/>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5518_1657719220"/>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5520_1657719220"/>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5522_1657719220"/>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2"/>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3"/>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5524_1657719220"/>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5526_1657719220"/>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5528_1657719220"/>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5530_1657719220"/>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5532_1657719220"/>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5534_1657719220"/>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5536_1657719220"/>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5538_1657719220"/>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5540_1657719220"/>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5542_1657719220"/>
      <w:bookmarkStart w:id="59" w:name="goals"/>
      <w:bookmarkEnd w:id="58"/>
      <w:r>
        <w:rPr>
          <w:rStyle w:val="SectionNumber"/>
          <w:b/>
          <w:color w:val="228B22"/>
          <w:sz w:val="28"/>
        </w:rPr>
        <w:t>6.2</w:t>
      </w:r>
      <w:r>
        <w:rPr>
          <w:b/>
          <w:color w:val="228B22"/>
          <w:sz w:val="28"/>
        </w:rPr>
        <w:tab/>
        <w:t>Goals</w:t>
      </w:r>
    </w:p>
    <w:p>
      <w:pPr>
        <w:pStyle w:val="Compact"/>
        <w:numPr>
          <w:ilvl w:val="0"/>
          <w:numId w:val="14"/>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5544_1657719220"/>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5546_1657719220"/>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5"/>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6"/>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7"/>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5548_1657719220"/>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18"/>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19"/>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0"/>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5550_1657719220"/>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5552_1657719220"/>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5554_1657719220"/>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3550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3550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5556_1657719220"/>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four the standards change:</w:t>
      </w:r>
      <w:r>
        <w:rPr>
          <w:sz w:val="20"/>
        </w:rPr>
        <w:t xml:space="preserve"> the init sequencer, the mode-register block, refresh, and power-down — plus the CSR block, which grows to hold the new timings.</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5558_1657719220"/>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5560_1657719220"/>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5562_1657719220"/>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5564_1657719220"/>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5566_1657719220"/>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w:t>
      </w:r>
    </w:p>
    <w:p>
      <w:pPr>
        <w:pStyle w:val="BodyText"/>
        <w:rPr/>
      </w:pPr>
      <w:r>
        <w:rPr>
          <w:sz w:val="20"/>
        </w:rPr>
        <w:t>That is 19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5568_1657719220"/>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self-refresh entry/exit against the </w:t>
            </w:r>
            <w:r>
              <w:rPr>
                <w:rFonts w:eastAsia="Cambria" w:cs=""/>
                <w:i/>
                <w:iCs/>
                <w:kern w:val="0"/>
                <w:sz w:val="24"/>
                <w:szCs w:val="24"/>
                <w:lang w:val="en-US" w:eastAsia="en-US" w:bidi="ar-SA"/>
              </w:rPr>
              <w:t>split</w:t>
            </w:r>
            <w:r>
              <w:rPr>
                <w:rFonts w:eastAsia="Cambria" w:cs=""/>
                <w:kern w:val="0"/>
                <w:sz w:val="24"/>
                <w:szCs w:val="24"/>
                <w:lang w:val="en-US" w:eastAsia="en-US" w:bidi="ar-SA"/>
              </w:rPr>
              <w:t xml:space="preserve"> DFI low-power requests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signal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bookmarkStart w:id="90" w:name="fub-tier-modified"/>
            <w:bookmarkEnd w:id="90"/>
          </w:p>
        </w:tc>
      </w:tr>
    </w:tbl>
    <w:p>
      <w:pPr>
        <w:pStyle w:val="Heading3"/>
        <w:spacing w:before="200" w:after="80"/>
        <w:rPr/>
      </w:pPr>
      <w:bookmarkStart w:id="91" w:name="__RefHeading___Toc5570_1657719220"/>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5572_1657719220"/>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5574_1657719220"/>
      <w:bookmarkStart w:id="97" w:name="X1e77db8cfb37b9aa0808e3465075579e02adecc"/>
      <w:bookmarkEnd w:id="96"/>
      <w:r>
        <w:rPr>
          <w:rStyle w:val="SectionNumber"/>
          <w:b/>
          <w:color w:val="FFFFFF"/>
          <w:sz w:val="32"/>
        </w:rPr>
        <w:t>9</w:t>
      </w:r>
      <w:r>
        <w:rPr>
          <w:b/>
          <w:color w:val="FFFFFF"/>
          <w:sz w:val="32"/>
        </w:rPr>
        <w:tab/>
        <w:t>What Is Inherited, and the Blocks That Change</w:t>
      </w:r>
    </w:p>
    <w:p>
      <w:pPr>
        <w:pStyle w:val="Heading2"/>
        <w:pBdr>
          <w:bottom w:val="single" w:sz="12" w:space="0" w:color="228B22"/>
        </w:pBdr>
        <w:spacing w:before="280" w:after="80"/>
        <w:rPr/>
      </w:pPr>
      <w:bookmarkStart w:id="98" w:name="__RefHeading___Toc5576_1657719220"/>
      <w:bookmarkStart w:id="99" w:name="the-inheritance-stated-once"/>
      <w:bookmarkEnd w:id="98"/>
      <w:r>
        <w:rPr>
          <w:rStyle w:val="SectionNumber"/>
          <w:b/>
          <w:color w:val="228B22"/>
          <w:sz w:val="28"/>
        </w:rPr>
        <w:t>9.1</w:t>
      </w:r>
      <w:r>
        <w:rPr>
          <w:b/>
          <w:color w:val="228B22"/>
          <w:sz w:val="28"/>
        </w:rPr>
        <w:tab/>
        <w:t>The inheritance, stated once</w:t>
      </w:r>
    </w:p>
    <w:p>
      <w:pPr>
        <w:pStyle w:val="FirstParagraph"/>
        <w:rPr/>
      </w:pPr>
      <w:r>
        <w:rPr>
          <w:sz w:val="20"/>
        </w:rPr>
        <w:t>Nineteen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99"/>
    </w:p>
    <w:p>
      <w:pPr>
        <w:pStyle w:val="Heading2"/>
        <w:pBdr>
          <w:bottom w:val="single" w:sz="12" w:space="0" w:color="228B22"/>
        </w:pBdr>
        <w:spacing w:before="280" w:after="80"/>
        <w:rPr/>
      </w:pPr>
      <w:bookmarkStart w:id="100" w:name="__RefHeading___Toc5578_1657719220"/>
      <w:bookmarkEnd w:id="100"/>
      <w:r>
        <w:rPr>
          <w:rStyle w:val="SectionNumber"/>
          <w:b/>
          <w:color w:val="228B22"/>
          <w:sz w:val="28"/>
        </w:rPr>
        <w:t>9.2</w:t>
      </w:r>
      <w:r>
        <w:rPr>
          <w:b/>
          <w:color w:val="228B22"/>
          <w:sz w:val="28"/>
        </w:rPr>
        <w:tab/>
        <w:t>The changes, in one table</w:t>
      </w:r>
    </w:p>
    <w:p>
      <w:pPr>
        <w:pStyle w:val="TableCaption"/>
        <w:rPr/>
      </w:pPr>
      <w:bookmarkStart w:id="101" w:name="_Tab_10_Table_3_1__Every_cha"/>
      <w:r>
        <w:rPr/>
        <w:t>Table 3.1: Every change, with its cause</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against the split DFI low-power requests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02" w:name="the-changes-in-one-table"/>
            <w:bookmarkEnd w:id="102"/>
          </w:p>
        </w:tc>
      </w:tr>
    </w:tbl>
    <w:p>
      <w:pPr>
        <w:pStyle w:val="Heading2"/>
        <w:pBdr>
          <w:bottom w:val="single" w:sz="12" w:space="0" w:color="228B22"/>
        </w:pBdr>
        <w:spacing w:before="280" w:after="80"/>
        <w:rPr/>
      </w:pPr>
      <w:bookmarkStart w:id="103" w:name="__RefHeading___Toc5580_1657719220"/>
      <w:bookmarkEnd w:id="103"/>
      <w:r>
        <w:rPr>
          <w:rStyle w:val="SectionNumber"/>
          <w:b/>
          <w:color w:val="228B22"/>
          <w:sz w:val="28"/>
        </w:rPr>
        <w:t>9.3</w:t>
      </w:r>
      <w:r>
        <w:rPr>
          <w:b/>
          <w:color w:val="228B22"/>
          <w:sz w:val="28"/>
        </w:rPr>
        <w:tab/>
        <w:t>Power-down: the one change small enough to cover here</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what changes is the interface beneath it.</w:t>
      </w:r>
    </w:p>
    <w:p>
      <w:pPr>
        <w:pStyle w:val="BodyText"/>
        <w:rPr/>
      </w:pPr>
      <w:r>
        <w:rPr>
          <w:sz w:val="20"/>
        </w:rPr>
        <w:t xml:space="preserve">DFI v2.1.1 had a single </w:t>
      </w:r>
      <w:r>
        <w:rPr>
          <w:rStyle w:val="VerbatimChar"/>
          <w:sz w:val="20"/>
        </w:rPr>
        <w:t>dfi_lp_req</w:t>
      </w:r>
      <w:r>
        <w:rPr>
          <w:sz w:val="20"/>
        </w:rPr>
        <w:t xml:space="preserve">. DFI v3.1 </w:t>
      </w:r>
      <w:r>
        <w:rPr>
          <w:b/>
          <w:bCs/>
          <w:sz w:val="20"/>
        </w:rPr>
        <w:t>splits it</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letting the controller request low-power state for the command path and the data path independently. </w:t>
      </w:r>
      <w:r>
        <w:rPr>
          <w:rStyle w:val="VerbatimChar"/>
          <w:sz w:val="20"/>
        </w:rPr>
        <w:t>powerdown_ctrl</w:t>
      </w:r>
      <w:r>
        <w:rPr>
          <w:sz w:val="20"/>
        </w:rPr>
        <w:t xml:space="preserve"> therefore drives two requests where it drove one, and the distinction is real: a controller can idle the data path while keeping the command path alive, which is what active-power-down wants.</w:t>
      </w:r>
    </w:p>
    <w:p>
      <w:pPr>
        <w:pStyle w:val="BodyText"/>
        <w:rPr/>
      </w:pPr>
      <w:r>
        <w:rPr>
          <w:b/>
          <w:bCs/>
          <w:sz w:val="20"/>
        </w:rPr>
        <w:t>Note:</w:t>
      </w:r>
      <w:r>
        <w:rPr>
          <w:sz w:val="20"/>
        </w:rPr>
        <w:t xml:space="preserve"> the reverse asymmetry — bringing one back up without the other — is where a naive implementation will deadlock. The requirement in this edition is that entry and exit are symmetric per path and that the CSR exposes which paths are currently down. The exact handshake ordering is an open question in Chapter 6, because it depends on PHY behaviour this specification cannot fix.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X1e77db8cfb37b9aa0808e3465075579e02adecc"/>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1"/>
        <w:shd w:val="clear" w:color="auto" w:fill="404040"/>
        <w:spacing w:before="360" w:after="120"/>
        <w:rPr/>
      </w:pPr>
      <w:bookmarkStart w:id="105" w:name="__RefHeading___Toc5582_1657719220"/>
      <w:bookmarkStart w:id="106" w:name="X322a663345c095d213129697650ce74e5336edc"/>
      <w:bookmarkEnd w:id="105"/>
      <w:r>
        <w:rPr>
          <w:rStyle w:val="SectionNumber"/>
          <w:b/>
          <w:color w:val="FFFFFF"/>
          <w:sz w:val="32"/>
        </w:rPr>
        <w:t>10</w:t>
      </w:r>
      <w:r>
        <w:rPr>
          <w:b/>
          <w:color w:val="FFFFFF"/>
          <w:sz w:val="32"/>
        </w:rPr>
        <w:tab/>
        <w:t>Init Sequencer: RESET#, MR0-MR3, ZQ Calibration</w:t>
      </w:r>
    </w:p>
    <w:p>
      <w:pPr>
        <w:pStyle w:val="Heading2"/>
        <w:pBdr>
          <w:bottom w:val="single" w:sz="12" w:space="0" w:color="228B22"/>
        </w:pBdr>
        <w:spacing w:before="280" w:after="80"/>
        <w:rPr/>
      </w:pPr>
      <w:bookmarkStart w:id="107" w:name="__RefHeading___Toc5584_1657719220"/>
      <w:bookmarkEnd w:id="107"/>
      <w:r>
        <w:rPr>
          <w:rStyle w:val="SectionNumber"/>
          <w:b/>
          <w:color w:val="228B22"/>
          <w:sz w:val="28"/>
        </w:rPr>
        <w:t>10.1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08" w:name="_Tab_11_Table_3_2__DDR3_init"/>
      <w:r>
        <w:rPr/>
        <w:t>Table 3.2: DDR3 initialization requirements, from JESD79-3F</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09" w:name="the-sequence-is-jedecs-verbatim"/>
            <w:bookmarkEnd w:id="109"/>
          </w:p>
        </w:tc>
      </w:tr>
    </w:tbl>
    <w:p>
      <w:pPr>
        <w:pStyle w:val="Heading2"/>
        <w:pBdr>
          <w:bottom w:val="single" w:sz="12" w:space="0" w:color="228B22"/>
        </w:pBdr>
        <w:spacing w:before="280" w:after="80"/>
        <w:rPr/>
      </w:pPr>
      <w:bookmarkStart w:id="110" w:name="__RefHeading___Toc5586_1657719220"/>
      <w:bookmarkEnd w:id="110"/>
      <w:r>
        <w:rPr>
          <w:rStyle w:val="SectionNumber"/>
          <w:b/>
          <w:color w:val="228B22"/>
          <w:sz w:val="28"/>
        </w:rPr>
        <w:t>10.2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11" w:name="__RefHeading___Toc5588_1657719220"/>
      <w:bookmarkStart w:id="112" w:name="zq-calibration"/>
      <w:bookmarkEnd w:id="111"/>
      <w:r>
        <w:rPr>
          <w:rStyle w:val="SectionNumber"/>
          <w:b/>
          <w:color w:val="228B22"/>
          <w:sz w:val="28"/>
        </w:rPr>
        <w:t>10.3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13" w:name="__RefHeading___Toc5590_1657719220"/>
      <w:bookmarkStart w:id="114" w:name="why-zq-gets-its-own-block"/>
      <w:bookmarkEnd w:id="113"/>
      <w:r>
        <w:rPr>
          <w:rStyle w:val="SectionNumber"/>
          <w:b/>
          <w:color w:val="404040"/>
          <w:sz w:val="24"/>
        </w:rPr>
        <w:t>10.3.1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1"/>
        </w:numPr>
        <w:rPr/>
      </w:pPr>
      <w:r>
        <w:rPr/>
        <w:t xml:space="preserve">holds the ZQCS interval as a </w:t>
      </w:r>
      <w:r>
        <w:rPr>
          <w:b/>
          <w:bCs/>
        </w:rPr>
        <w:t>runtime CSR</w:t>
      </w:r>
      <w:r>
        <w:rPr/>
        <w:t>, so it can be swept;</w:t>
      </w:r>
    </w:p>
    <w:p>
      <w:pPr>
        <w:pStyle w:val="Compact"/>
        <w:numPr>
          <w:ilvl w:val="0"/>
          <w:numId w:val="22"/>
        </w:numPr>
        <w:rPr/>
      </w:pPr>
      <w:r>
        <w:rPr/>
        <w:t>raises a demand to the scheduler rather than seizing the bus;</w:t>
      </w:r>
    </w:p>
    <w:p>
      <w:pPr>
        <w:pStyle w:val="Compact"/>
        <w:numPr>
          <w:ilvl w:val="0"/>
          <w:numId w:val="23"/>
        </w:numPr>
        <w:rPr/>
      </w:pPr>
      <w:r>
        <w:rPr/>
        <w:t xml:space="preserve">enforces </w:t>
      </w:r>
      <w:r>
        <w:rPr>
          <w:rStyle w:val="VerbatimChar"/>
        </w:rPr>
        <w:t>tZQCS</w:t>
      </w:r>
      <w:r>
        <w:rPr/>
        <w:t xml:space="preserve"> before releasing the bus back;</w:t>
      </w:r>
    </w:p>
    <w:p>
      <w:pPr>
        <w:pStyle w:val="Compact"/>
        <w:numPr>
          <w:ilvl w:val="0"/>
          <w:numId w:val="24"/>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322a663345c095d213129697650ce74e5336edc"/>
      <w:bookmarkStart w:id="116" w:name="zq-calibration"/>
      <w:bookmarkStart w:id="117" w:name="why-zq-gets-its-own-block"/>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p>
    <w:p>
      <w:pPr>
        <w:pStyle w:val="Heading1"/>
        <w:shd w:val="clear" w:color="auto" w:fill="404040"/>
        <w:spacing w:before="360" w:after="120"/>
        <w:rPr/>
      </w:pPr>
      <w:bookmarkStart w:id="118" w:name="__RefHeading___Toc5592_1657719220"/>
      <w:bookmarkStart w:id="119" w:name="Xf12a94f6f115163fc645b91d6fa866357947b61"/>
      <w:bookmarkEnd w:id="118"/>
      <w:r>
        <w:rPr>
          <w:rStyle w:val="SectionNumber"/>
          <w:b/>
          <w:color w:val="FFFFFF"/>
          <w:sz w:val="32"/>
        </w:rPr>
        <w:t>11</w:t>
      </w:r>
      <w:r>
        <w:rPr>
          <w:b/>
          <w:color w:val="FFFFFF"/>
          <w:sz w:val="32"/>
        </w:rPr>
        <w:tab/>
        <w:t>Write Leveling: the Interface, Not the Search</w:t>
      </w:r>
    </w:p>
    <w:p>
      <w:pPr>
        <w:pStyle w:val="Heading2"/>
        <w:pBdr>
          <w:bottom w:val="single" w:sz="12" w:space="0" w:color="228B22"/>
        </w:pBdr>
        <w:spacing w:before="280" w:after="80"/>
        <w:rPr/>
      </w:pPr>
      <w:bookmarkStart w:id="120" w:name="__RefHeading___Toc5594_1657719220"/>
      <w:bookmarkStart w:id="121" w:name="what-write-leveling-is-for"/>
      <w:bookmarkEnd w:id="120"/>
      <w:r>
        <w:rPr>
          <w:rStyle w:val="SectionNumber"/>
          <w:b/>
          <w:color w:val="228B22"/>
          <w:sz w:val="28"/>
        </w:rPr>
        <w:t>11.1</w:t>
      </w:r>
      <w:r>
        <w:rPr>
          <w:b/>
          <w:color w:val="228B22"/>
          <w:sz w:val="28"/>
        </w:rPr>
        <w:tab/>
        <w:t>What write leveling is for</w:t>
      </w:r>
    </w:p>
    <w:p>
      <w:pPr>
        <w:pStyle w:val="FirstParagraph"/>
        <w:rPr/>
      </w:pPr>
      <w:bookmarkStart w:id="122"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22"/>
    </w:p>
    <w:p>
      <w:pPr>
        <w:pStyle w:val="Heading2"/>
        <w:pBdr>
          <w:bottom w:val="single" w:sz="12" w:space="0" w:color="228B22"/>
        </w:pBdr>
        <w:spacing w:before="280" w:after="80"/>
        <w:rPr/>
      </w:pPr>
      <w:bookmarkStart w:id="123" w:name="__RefHeading___Toc5596_1657719220"/>
      <w:bookmarkStart w:id="124" w:name="X0014f3b073e82ca3263c202e3fe24d8a31c1d66"/>
      <w:bookmarkEnd w:id="123"/>
      <w:r>
        <w:rPr>
          <w:rStyle w:val="SectionNumber"/>
          <w:b/>
          <w:color w:val="228B22"/>
          <w:sz w:val="28"/>
        </w:rPr>
        <w:t>11.2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24"/>
    </w:p>
    <w:p>
      <w:pPr>
        <w:pStyle w:val="Heading2"/>
        <w:pBdr>
          <w:bottom w:val="single" w:sz="12" w:space="0" w:color="228B22"/>
        </w:pBdr>
        <w:spacing w:before="280" w:after="80"/>
        <w:rPr/>
      </w:pPr>
      <w:bookmarkStart w:id="125" w:name="__RefHeading___Toc5598_1657719220"/>
      <w:bookmarkEnd w:id="125"/>
      <w:r>
        <w:rPr>
          <w:rStyle w:val="SectionNumber"/>
          <w:b/>
          <w:color w:val="228B22"/>
          <w:sz w:val="28"/>
        </w:rPr>
        <w:t>11.3</w:t>
      </w:r>
      <w:r>
        <w:rPr>
          <w:b/>
          <w:color w:val="228B22"/>
          <w:sz w:val="28"/>
        </w:rPr>
        <w:tab/>
        <w:t>What the block owes the system</w:t>
      </w:r>
    </w:p>
    <w:p>
      <w:pPr>
        <w:pStyle w:val="TableCaption"/>
        <w:rPr/>
      </w:pPr>
      <w:bookmarkStart w:id="126" w:name="_Tab_12_Table_3_3__scoria_wr"/>
      <w:r>
        <w:rPr/>
        <w:t xml:space="preserve">Table 3.3: </w:t>
      </w:r>
      <w:r>
        <w:rPr>
          <w:rStyle w:val="VerbatimChar"/>
        </w:rPr>
        <w:t>scoria_wrlvl_ifc</w:t>
      </w:r>
      <w:r>
        <w:rPr/>
        <w:t xml:space="preserve"> responsibilities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27" w:name="what-the-block-owes-the-system"/>
            <w:bookmarkEnd w:id="127"/>
          </w:p>
        </w:tc>
      </w:tr>
    </w:tbl>
    <w:p>
      <w:pPr>
        <w:pStyle w:val="Heading2"/>
        <w:pBdr>
          <w:bottom w:val="single" w:sz="12" w:space="0" w:color="228B22"/>
        </w:pBdr>
        <w:spacing w:before="280" w:after="80"/>
        <w:rPr/>
      </w:pPr>
      <w:bookmarkStart w:id="128" w:name="__RefHeading___Toc5600_1657719220"/>
      <w:bookmarkEnd w:id="128"/>
      <w:r>
        <w:rPr>
          <w:rStyle w:val="SectionNumber"/>
          <w:b/>
          <w:color w:val="228B22"/>
          <w:sz w:val="28"/>
        </w:rPr>
        <w:t>11.4</w:t>
      </w:r>
      <w:r>
        <w:rPr>
          <w:b/>
          <w:color w:val="228B22"/>
          <w:sz w:val="28"/>
        </w:rPr>
        <w:tab/>
        <w:t>The timing windows</w:t>
      </w:r>
    </w:p>
    <w:p>
      <w:pPr>
        <w:pStyle w:val="FirstParagraph"/>
        <w:rPr/>
      </w:pPr>
      <w:r>
        <w:rPr>
          <w:sz w:val="20"/>
        </w:rPr>
        <w:t>From JESD79-3F:</w:t>
      </w:r>
    </w:p>
    <w:p>
      <w:pPr>
        <w:pStyle w:val="TableCaption"/>
        <w:rPr/>
      </w:pPr>
      <w:bookmarkStart w:id="129" w:name="_Tab_13_Table_3_4__Write_lev"/>
      <w:r>
        <w:rPr/>
        <w:t>Table 3.4: Write-leveling timing windows</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30" w:name="__RefHeading___Toc5602_1657719220"/>
      <w:bookmarkStart w:id="131" w:name="Xdb45dd4fc6129a8b862c0cd018bdd5b8a50b51b"/>
      <w:bookmarkEnd w:id="130"/>
      <w:r>
        <w:rPr>
          <w:rStyle w:val="SectionNumber"/>
          <w:b/>
          <w:color w:val="228B22"/>
          <w:sz w:val="28"/>
        </w:rPr>
        <w:t>11.5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f12a94f6f115163fc645b91d6fa866357947b61"/>
      <w:bookmarkStart w:id="133" w:name="Xdb45dd4fc6129a8b862c0cd018bdd5b8a50b51b"/>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p>
    <w:p>
      <w:pPr>
        <w:pStyle w:val="Heading1"/>
        <w:shd w:val="clear" w:color="auto" w:fill="404040"/>
        <w:spacing w:before="360" w:after="120"/>
        <w:rPr/>
      </w:pPr>
      <w:bookmarkStart w:id="134" w:name="__RefHeading___Toc5604_1657719220"/>
      <w:bookmarkStart w:id="135" w:name="Xb52a5c0b77c0c24e0175bac651c7344ea195a2e"/>
      <w:bookmarkEnd w:id="134"/>
      <w:r>
        <w:rPr>
          <w:rStyle w:val="SectionNumber"/>
          <w:b/>
          <w:color w:val="FFFFFF"/>
          <w:sz w:val="32"/>
        </w:rPr>
        <w:t>12</w:t>
      </w:r>
      <w:r>
        <w:rPr>
          <w:b/>
          <w:color w:val="FFFFFF"/>
          <w:sz w:val="32"/>
        </w:rPr>
        <w:tab/>
        <w:t>Refresh: DDR3 All-Bank and LPDDR3 Per-Bank</w:t>
      </w:r>
    </w:p>
    <w:p>
      <w:pPr>
        <w:pStyle w:val="Heading2"/>
        <w:pBdr>
          <w:bottom w:val="single" w:sz="12" w:space="0" w:color="228B22"/>
        </w:pBdr>
        <w:spacing w:before="280" w:after="80"/>
        <w:rPr/>
      </w:pPr>
      <w:bookmarkStart w:id="136" w:name="__RefHeading___Toc5606_1657719220"/>
      <w:bookmarkStart w:id="137" w:name="marking-inherited-with-a-mode-select"/>
      <w:bookmarkEnd w:id="136"/>
      <w:r>
        <w:rPr>
          <w:rStyle w:val="SectionNumber"/>
          <w:b/>
          <w:color w:val="228B22"/>
          <w:sz w:val="28"/>
        </w:rPr>
        <w:t>12.1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37"/>
    </w:p>
    <w:p>
      <w:pPr>
        <w:pStyle w:val="Heading2"/>
        <w:pBdr>
          <w:bottom w:val="single" w:sz="12" w:space="0" w:color="228B22"/>
        </w:pBdr>
        <w:spacing w:before="280" w:after="80"/>
        <w:rPr/>
      </w:pPr>
      <w:bookmarkStart w:id="138" w:name="__RefHeading___Toc5608_1657719220"/>
      <w:bookmarkStart w:id="139" w:name="what-pumice-already-has"/>
      <w:bookmarkEnd w:id="138"/>
      <w:r>
        <w:rPr>
          <w:rStyle w:val="SectionNumber"/>
          <w:b/>
          <w:color w:val="228B22"/>
          <w:sz w:val="28"/>
        </w:rPr>
        <w:t>12.2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40" w:name="what-pumice-already-has"/>
      <w:r>
        <w:rPr>
          <w:sz w:val="20"/>
        </w:rPr>
        <w:t>The rotor also deliberately holds across a mode change rather than resetting, because the device’s counter persists — and clearing the mirror would desynchronise it from the device.</w:t>
      </w:r>
      <w:bookmarkEnd w:id="140"/>
    </w:p>
    <w:p>
      <w:pPr>
        <w:pStyle w:val="Heading2"/>
        <w:pBdr>
          <w:bottom w:val="single" w:sz="12" w:space="0" w:color="228B22"/>
        </w:pBdr>
        <w:spacing w:before="280" w:after="80"/>
        <w:rPr/>
      </w:pPr>
      <w:bookmarkStart w:id="141" w:name="__RefHeading___Toc5610_1657719220"/>
      <w:bookmarkStart w:id="142" w:name="lpddr3-keeps-the-same-mechanism"/>
      <w:bookmarkEnd w:id="141"/>
      <w:r>
        <w:rPr>
          <w:rStyle w:val="SectionNumber"/>
          <w:b/>
          <w:color w:val="228B22"/>
          <w:sz w:val="28"/>
        </w:rPr>
        <w:t>12.3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42"/>
    </w:p>
    <w:p>
      <w:pPr>
        <w:pStyle w:val="Heading2"/>
        <w:pBdr>
          <w:bottom w:val="single" w:sz="12" w:space="0" w:color="228B22"/>
        </w:pBdr>
        <w:spacing w:before="280" w:after="80"/>
        <w:rPr/>
      </w:pPr>
      <w:bookmarkStart w:id="143" w:name="__RefHeading___Toc5612_1657719220"/>
      <w:bookmarkStart w:id="144" w:name="refresh-by-memtype"/>
      <w:bookmarkEnd w:id="143"/>
      <w:r>
        <w:rPr>
          <w:rStyle w:val="SectionNumber"/>
          <w:b/>
          <w:color w:val="228B22"/>
          <w:sz w:val="28"/>
        </w:rPr>
        <w:t>12.4</w:t>
      </w:r>
      <w:r>
        <w:rPr>
          <w:b/>
          <w:color w:val="228B22"/>
          <w:sz w:val="28"/>
        </w:rPr>
        <w:tab/>
        <w:t>Refresh by memtype</w:t>
      </w:r>
    </w:p>
    <w:p>
      <w:pPr>
        <w:pStyle w:val="TableCaption"/>
        <w:rPr/>
      </w:pPr>
      <w:bookmarkStart w:id="145" w:name="_Tab_14_Table_3_5__Refresh_b"/>
      <w:r>
        <w:rPr/>
        <w:t>Table 3.5: Refresh by memtype</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46"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46"/>
    </w:p>
    <w:p>
      <w:pPr>
        <w:pStyle w:val="Heading2"/>
        <w:pBdr>
          <w:bottom w:val="single" w:sz="12" w:space="0" w:color="228B22"/>
        </w:pBdr>
        <w:spacing w:before="280" w:after="80"/>
        <w:rPr/>
      </w:pPr>
      <w:bookmarkStart w:id="147" w:name="__RefHeading___Toc5614_1657719220"/>
      <w:bookmarkStart w:id="148" w:name="requirements"/>
      <w:bookmarkEnd w:id="147"/>
      <w:r>
        <w:rPr>
          <w:rStyle w:val="SectionNumber"/>
          <w:b/>
          <w:color w:val="228B22"/>
          <w:sz w:val="28"/>
        </w:rPr>
        <w:t>12.5</w:t>
      </w:r>
      <w:r>
        <w:rPr>
          <w:b/>
          <w:color w:val="228B22"/>
          <w:sz w:val="28"/>
        </w:rPr>
        <w:tab/>
        <w:t>Requirements</w:t>
      </w:r>
    </w:p>
    <w:p>
      <w:pPr>
        <w:pStyle w:val="Compact"/>
        <w:numPr>
          <w:ilvl w:val="0"/>
          <w:numId w:val="25"/>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26"/>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27"/>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28"/>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b52a5c0b77c0c24e0175bac651c7344ea195a2e"/>
      <w:bookmarkStart w:id="150" w:name="requirement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1"/>
        <w:shd w:val="clear" w:color="auto" w:fill="404040"/>
        <w:spacing w:before="360" w:after="120"/>
        <w:rPr/>
      </w:pPr>
      <w:bookmarkStart w:id="151" w:name="__RefHeading___Toc5616_1657719220"/>
      <w:bookmarkStart w:id="152" w:name="X673c58e1aa086244c396c20afc94b48e0eeb786"/>
      <w:bookmarkEnd w:id="151"/>
      <w:r>
        <w:rPr>
          <w:rStyle w:val="SectionNumber"/>
          <w:b/>
          <w:color w:val="FFFFFF"/>
          <w:sz w:val="32"/>
        </w:rPr>
        <w:t>13</w:t>
      </w:r>
      <w:r>
        <w:rPr>
          <w:b/>
          <w:color w:val="FFFFFF"/>
          <w:sz w:val="32"/>
        </w:rPr>
        <w:tab/>
        <w:t>DFI v3.1 Master Interface, and the v2.1.1 Delta</w:t>
      </w:r>
    </w:p>
    <w:p>
      <w:pPr>
        <w:pStyle w:val="Heading2"/>
        <w:pBdr>
          <w:bottom w:val="single" w:sz="12" w:space="0" w:color="228B22"/>
        </w:pBdr>
        <w:spacing w:before="280" w:after="80"/>
        <w:rPr/>
      </w:pPr>
      <w:bookmarkStart w:id="153" w:name="__RefHeading___Toc5618_1657719220"/>
      <w:bookmarkStart w:id="154" w:name="the-revision-decision"/>
      <w:bookmarkEnd w:id="153"/>
      <w:r>
        <w:rPr>
          <w:rStyle w:val="SectionNumber"/>
          <w:b/>
          <w:color w:val="228B22"/>
          <w:sz w:val="28"/>
        </w:rPr>
        <w:t>13.1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54"/>
    </w:p>
    <w:p>
      <w:pPr>
        <w:pStyle w:val="Heading2"/>
        <w:pBdr>
          <w:bottom w:val="single" w:sz="12" w:space="0" w:color="228B22"/>
        </w:pBdr>
        <w:spacing w:before="280" w:after="80"/>
        <w:rPr/>
      </w:pPr>
      <w:bookmarkStart w:id="155" w:name="__RefHeading___Toc5620_1657719220"/>
      <w:bookmarkStart w:id="156" w:name="X4a8c7a8d12f1d6772a63e722ba397eb43d1a178"/>
      <w:bookmarkEnd w:id="155"/>
      <w:r>
        <w:rPr>
          <w:rStyle w:val="SectionNumber"/>
          <w:b/>
          <w:color w:val="228B22"/>
          <w:sz w:val="28"/>
        </w:rPr>
        <w:t>13.2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57"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57"/>
    </w:p>
    <w:p>
      <w:pPr>
        <w:pStyle w:val="Heading2"/>
        <w:pBdr>
          <w:bottom w:val="single" w:sz="12" w:space="0" w:color="228B22"/>
        </w:pBdr>
        <w:spacing w:before="280" w:after="80"/>
        <w:rPr/>
      </w:pPr>
      <w:bookmarkStart w:id="158" w:name="__RefHeading___Toc5622_1657719220"/>
      <w:bookmarkStart w:id="159" w:name="what-changes-and-matters"/>
      <w:bookmarkEnd w:id="158"/>
      <w:r>
        <w:rPr>
          <w:rStyle w:val="SectionNumber"/>
          <w:b/>
          <w:color w:val="228B22"/>
          <w:sz w:val="28"/>
        </w:rPr>
        <w:t>13.3</w:t>
      </w:r>
      <w:r>
        <w:rPr>
          <w:b/>
          <w:color w:val="228B22"/>
          <w:sz w:val="28"/>
        </w:rPr>
        <w:tab/>
        <w:t>What changes and matters</w:t>
      </w:r>
    </w:p>
    <w:p>
      <w:pPr>
        <w:pStyle w:val="Heading3"/>
        <w:spacing w:before="200" w:after="80"/>
        <w:rPr/>
      </w:pPr>
      <w:bookmarkStart w:id="160" w:name="__RefHeading___Toc5624_1657719220"/>
      <w:bookmarkStart w:id="161" w:name="leveling-reworked-outright"/>
      <w:bookmarkEnd w:id="160"/>
      <w:r>
        <w:rPr>
          <w:rStyle w:val="SectionNumber"/>
          <w:b/>
          <w:color w:val="404040"/>
          <w:sz w:val="24"/>
        </w:rPr>
        <w:t>13.3.1</w:t>
      </w:r>
      <w:r>
        <w:rPr>
          <w:b/>
          <w:color w:val="404040"/>
          <w:sz w:val="24"/>
        </w:rPr>
        <w:tab/>
        <w:t>Leveling: reworked outright</w:t>
      </w:r>
    </w:p>
    <w:p>
      <w:pPr>
        <w:pStyle w:val="TableCaption"/>
        <w:rPr/>
      </w:pPr>
      <w:bookmarkStart w:id="162" w:name="_Tab_15_Table_4_1__The_level"/>
      <w:r>
        <w:rPr/>
        <w:t>Table 4.1: The leveling interface, v2.1.1 against v3.1</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61"/>
    </w:p>
    <w:p>
      <w:pPr>
        <w:pStyle w:val="Heading3"/>
        <w:spacing w:before="200" w:after="80"/>
        <w:rPr/>
      </w:pPr>
      <w:bookmarkStart w:id="163" w:name="__RefHeading___Toc5626_1657719220"/>
      <w:bookmarkStart w:id="164" w:name="low-power-one-request-becomes-two"/>
      <w:bookmarkEnd w:id="163"/>
      <w:r>
        <w:rPr>
          <w:rStyle w:val="SectionNumber"/>
          <w:b/>
          <w:color w:val="404040"/>
          <w:sz w:val="24"/>
        </w:rPr>
        <w:t>13.3.2</w:t>
      </w:r>
      <w:r>
        <w:rPr>
          <w:b/>
          <w:color w:val="404040"/>
          <w:sz w:val="24"/>
        </w:rPr>
        <w:tab/>
        <w:t>Low power: one request becomes two</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xml:space="preserve">, letting the command path and the data path be put to sleep independently. </w:t>
      </w:r>
      <w:r>
        <w:rPr>
          <w:rStyle w:val="VerbatimChar"/>
          <w:sz w:val="20"/>
        </w:rPr>
        <w:t>powerdown_ctrl</w:t>
      </w:r>
      <w:r>
        <w:rPr>
          <w:sz w:val="20"/>
        </w:rPr>
        <w:t xml:space="preserve"> drives both.</w:t>
      </w:r>
      <w:bookmarkEnd w:id="164"/>
    </w:p>
    <w:p>
      <w:pPr>
        <w:pStyle w:val="Heading3"/>
        <w:spacing w:before="200" w:after="80"/>
        <w:rPr/>
      </w:pPr>
      <w:bookmarkStart w:id="165" w:name="__RefHeading___Toc5628_1657719220"/>
      <w:bookmarkStart w:id="166" w:name="initialization-and-errors"/>
      <w:bookmarkEnd w:id="165"/>
      <w:r>
        <w:rPr>
          <w:rStyle w:val="SectionNumber"/>
          <w:b/>
          <w:color w:val="404040"/>
          <w:sz w:val="24"/>
        </w:rPr>
        <w:t>13.3.3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59"/>
      <w:bookmarkEnd w:id="166"/>
    </w:p>
    <w:p>
      <w:pPr>
        <w:pStyle w:val="Heading2"/>
        <w:pBdr>
          <w:bottom w:val="single" w:sz="12" w:space="0" w:color="228B22"/>
        </w:pBdr>
        <w:spacing w:before="280" w:after="80"/>
        <w:rPr/>
      </w:pPr>
      <w:bookmarkStart w:id="167" w:name="__RefHeading___Toc5630_1657719220"/>
      <w:bookmarkStart w:id="168" w:name="what-scoria-does-not-implement"/>
      <w:bookmarkEnd w:id="167"/>
      <w:r>
        <w:rPr>
          <w:rStyle w:val="SectionNumber"/>
          <w:b/>
          <w:color w:val="228B22"/>
          <w:sz w:val="28"/>
        </w:rPr>
        <w:t>13.4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69" w:name="_Tab_16_Table_4_2__DFI_v3_1_"/>
      <w:r>
        <w:rPr/>
        <w:t>Table 4.2: DFI v3.1 features deliberately unimplemented</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 w:name="X673c58e1aa086244c396c20afc94b48e0eeb786"/>
      <w:bookmarkStart w:id="171" w:name="what-scoria-does-not-implement"/>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bookmarkEnd w:id="171"/>
    </w:p>
    <w:p>
      <w:pPr>
        <w:pStyle w:val="Heading1"/>
        <w:shd w:val="clear" w:color="auto" w:fill="404040"/>
        <w:spacing w:before="360" w:after="120"/>
        <w:rPr/>
      </w:pPr>
      <w:bookmarkStart w:id="172" w:name="__RefHeading___Toc5632_1657719220"/>
      <w:bookmarkStart w:id="173" w:name="axi4-slave-and-apb-csr"/>
      <w:bookmarkEnd w:id="172"/>
      <w:r>
        <w:rPr>
          <w:rStyle w:val="SectionNumber"/>
          <w:b/>
          <w:color w:val="FFFFFF"/>
          <w:sz w:val="32"/>
        </w:rPr>
        <w:t>14</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74" w:name="__RefHeading___Toc5634_1657719220"/>
      <w:bookmarkStart w:id="175" w:name="axi4-slave"/>
      <w:bookmarkEnd w:id="174"/>
      <w:r>
        <w:rPr>
          <w:rStyle w:val="SectionNumber"/>
          <w:b/>
          <w:color w:val="228B22"/>
          <w:sz w:val="28"/>
        </w:rPr>
        <w:t>14.1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75"/>
    </w:p>
    <w:p>
      <w:pPr>
        <w:pStyle w:val="Heading2"/>
        <w:pBdr>
          <w:bottom w:val="single" w:sz="12" w:space="0" w:color="228B22"/>
        </w:pBdr>
        <w:spacing w:before="280" w:after="80"/>
        <w:rPr/>
      </w:pPr>
      <w:bookmarkStart w:id="176" w:name="__RefHeading___Toc5636_1657719220"/>
      <w:bookmarkStart w:id="177" w:name="apb-csr"/>
      <w:bookmarkEnd w:id="176"/>
      <w:r>
        <w:rPr>
          <w:rStyle w:val="SectionNumber"/>
          <w:b/>
          <w:color w:val="228B22"/>
          <w:sz w:val="28"/>
        </w:rPr>
        <w:t>14.2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77"/>
    </w:p>
    <w:p>
      <w:pPr>
        <w:pStyle w:val="Heading2"/>
        <w:pBdr>
          <w:bottom w:val="single" w:sz="12" w:space="0" w:color="228B22"/>
        </w:pBdr>
        <w:spacing w:before="280" w:after="80"/>
        <w:rPr/>
      </w:pPr>
      <w:bookmarkStart w:id="178" w:name="__RefHeading___Toc5638_1657719220"/>
      <w:bookmarkStart w:id="179" w:name="X7e8a59554730ce0a24cefdbfee98bb5c7d6d8b0"/>
      <w:bookmarkEnd w:id="178"/>
      <w:r>
        <w:rPr>
          <w:rStyle w:val="SectionNumber"/>
          <w:b/>
          <w:color w:val="228B22"/>
          <w:sz w:val="28"/>
        </w:rPr>
        <w:t>14.3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axi4-slave-and-apb-csr"/>
      <w:bookmarkStart w:id="181" w:name="X7e8a59554730ce0a24cefdbfee98bb5c7d6d8b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1"/>
        <w:shd w:val="clear" w:color="auto" w:fill="404040"/>
        <w:spacing w:before="360" w:after="120"/>
        <w:rPr/>
      </w:pPr>
      <w:bookmarkStart w:id="182" w:name="__RefHeading___Toc5640_1657719220"/>
      <w:bookmarkStart w:id="183" w:name="scoria_pkg-and-build-time-vs-runtime"/>
      <w:bookmarkEnd w:id="182"/>
      <w:r>
        <w:rPr>
          <w:rStyle w:val="SectionNumber"/>
          <w:b/>
          <w:color w:val="FFFFFF"/>
          <w:sz w:val="32"/>
        </w:rPr>
        <w:t>15</w:t>
      </w:r>
      <w:r>
        <w:rPr>
          <w:b/>
          <w:color w:val="FFFFFF"/>
          <w:sz w:val="32"/>
        </w:rPr>
        <w:tab/>
        <w:t>scoria_pkg, and Build-Time vs Runtime</w:t>
      </w:r>
    </w:p>
    <w:p>
      <w:pPr>
        <w:pStyle w:val="Heading2"/>
        <w:pBdr>
          <w:bottom w:val="single" w:sz="12" w:space="0" w:color="228B22"/>
        </w:pBdr>
        <w:spacing w:before="280" w:after="80"/>
        <w:rPr/>
      </w:pPr>
      <w:bookmarkStart w:id="184" w:name="__RefHeading___Toc5642_1657719220"/>
      <w:bookmarkStart w:id="185" w:name="the-package-decision-d3"/>
      <w:bookmarkEnd w:id="184"/>
      <w:r>
        <w:rPr>
          <w:rStyle w:val="SectionNumber"/>
          <w:b/>
          <w:color w:val="228B22"/>
          <w:sz w:val="28"/>
        </w:rPr>
        <w:t>15.1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185"/>
    </w:p>
    <w:p>
      <w:pPr>
        <w:pStyle w:val="Heading2"/>
        <w:pBdr>
          <w:bottom w:val="single" w:sz="12" w:space="0" w:color="228B22"/>
        </w:pBdr>
        <w:spacing w:before="280" w:after="80"/>
        <w:rPr/>
      </w:pPr>
      <w:bookmarkStart w:id="186" w:name="__RefHeading___Toc5644_1657719220"/>
      <w:bookmarkStart w:id="187" w:name="X02098df353a6a2d4dc4b0c16fb9b3ba311881da"/>
      <w:bookmarkEnd w:id="186"/>
      <w:r>
        <w:rPr>
          <w:rStyle w:val="SectionNumber"/>
          <w:b/>
          <w:color w:val="228B22"/>
          <w:sz w:val="28"/>
        </w:rPr>
        <w:t>15.2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TableCaption"/>
        <w:rPr/>
      </w:pPr>
      <w:bookmarkStart w:id="188" w:name="_Tab_17_Table_5_1__Build_tim"/>
      <w:r>
        <w:rPr/>
        <w:t>Table 5.1: Build-time versus runtime</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187"/>
    </w:p>
    <w:p>
      <w:pPr>
        <w:pStyle w:val="Heading2"/>
        <w:pBdr>
          <w:bottom w:val="single" w:sz="12" w:space="0" w:color="228B22"/>
        </w:pBdr>
        <w:spacing w:before="280" w:after="80"/>
        <w:rPr/>
      </w:pPr>
      <w:bookmarkStart w:id="189" w:name="__RefHeading___Toc5646_1657719220"/>
      <w:bookmarkStart w:id="190" w:name="new-csr-groups"/>
      <w:bookmarkEnd w:id="189"/>
      <w:r>
        <w:rPr>
          <w:rStyle w:val="SectionNumber"/>
          <w:b/>
          <w:color w:val="228B22"/>
          <w:sz w:val="28"/>
        </w:rPr>
        <w:t>15.3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191" w:name="_Tab_18_Table_5_2__New_CSR_g"/>
      <w:r>
        <w:rPr/>
        <w:t>Table 5.2: New CSR groups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scoria_pkg-and-build-time-vs-runtime"/>
      <w:bookmarkStart w:id="193" w:name="new-csr-group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1"/>
        <w:shd w:val="clear" w:color="auto" w:fill="404040"/>
        <w:spacing w:before="360" w:after="120"/>
        <w:rPr/>
      </w:pPr>
      <w:bookmarkStart w:id="194" w:name="__RefHeading___Toc5648_1657719220"/>
      <w:bookmarkStart w:id="195" w:name="Xed9b771463e37213e7e07b65387c20d691537e0"/>
      <w:bookmarkEnd w:id="194"/>
      <w:r>
        <w:rPr>
          <w:rStyle w:val="SectionNumber"/>
          <w:b/>
          <w:color w:val="FFFFFF"/>
          <w:sz w:val="32"/>
        </w:rPr>
        <w:t>16</w:t>
      </w:r>
      <w:r>
        <w:rPr>
          <w:b/>
          <w:color w:val="FFFFFF"/>
          <w:sz w:val="32"/>
        </w:rPr>
        <w:tab/>
        <w:t>Verification Strategy, and the Open Questions</w:t>
      </w:r>
    </w:p>
    <w:p>
      <w:pPr>
        <w:pStyle w:val="Heading2"/>
        <w:pBdr>
          <w:bottom w:val="single" w:sz="12" w:space="0" w:color="228B22"/>
        </w:pBdr>
        <w:spacing w:before="280" w:after="80"/>
        <w:rPr/>
      </w:pPr>
      <w:bookmarkStart w:id="196" w:name="__RefHeading___Toc5650_1657719220"/>
      <w:bookmarkStart w:id="197" w:name="the-target-is-the-dfi-boundary"/>
      <w:bookmarkEnd w:id="196"/>
      <w:r>
        <w:rPr>
          <w:rStyle w:val="SectionNumber"/>
          <w:b/>
          <w:color w:val="228B22"/>
          <w:sz w:val="28"/>
        </w:rPr>
        <w:t>16.1</w:t>
      </w:r>
      <w:r>
        <w:rPr>
          <w:b/>
          <w:color w:val="228B22"/>
          <w:sz w:val="28"/>
        </w:rPr>
        <w:tab/>
        <w:t>The target is the DFI boundary</w:t>
      </w:r>
    </w:p>
    <w:p>
      <w:pPr>
        <w:pStyle w:val="FirstParagraph"/>
        <w:rPr/>
      </w:pPr>
      <w:r>
        <w:rPr>
          <w:sz w:val="20"/>
        </w:rPr>
        <w:t>Verification is against the DV repository’s DFI bus functional model, in cocotb. No board (Sean, 2026-09-29: sim now, board decision later).</w:t>
      </w:r>
    </w:p>
    <w:p>
      <w:pPr>
        <w:pStyle w:val="BodyText"/>
        <w:rPr/>
      </w:pPr>
      <w:bookmarkStart w:id="198"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198"/>
    </w:p>
    <w:p>
      <w:pPr>
        <w:pStyle w:val="Heading2"/>
        <w:pBdr>
          <w:bottom w:val="single" w:sz="12" w:space="0" w:color="228B22"/>
        </w:pBdr>
        <w:spacing w:before="280" w:after="80"/>
        <w:rPr/>
      </w:pPr>
      <w:bookmarkStart w:id="199" w:name="__RefHeading___Toc5652_1657719220"/>
      <w:bookmarkStart w:id="200" w:name="X7c421aaab229b4d61f832bab40844dfee077094"/>
      <w:bookmarkEnd w:id="199"/>
      <w:r>
        <w:rPr>
          <w:rStyle w:val="SectionNumber"/>
          <w:b/>
          <w:color w:val="228B22"/>
          <w:sz w:val="28"/>
        </w:rPr>
        <w:t>16.2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29"/>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0"/>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1"/>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2"/>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00"/>
    </w:p>
    <w:p>
      <w:pPr>
        <w:pStyle w:val="Heading2"/>
        <w:pBdr>
          <w:bottom w:val="single" w:sz="12" w:space="0" w:color="228B22"/>
        </w:pBdr>
        <w:spacing w:before="280" w:after="80"/>
        <w:rPr/>
      </w:pPr>
      <w:bookmarkStart w:id="201" w:name="__RefHeading___Toc5654_1657719220"/>
      <w:bookmarkStart w:id="202" w:name="question-resolutions-v0.2"/>
      <w:bookmarkEnd w:id="201"/>
      <w:r>
        <w:rPr>
          <w:rStyle w:val="SectionNumber"/>
          <w:b/>
          <w:color w:val="228B22"/>
          <w:sz w:val="28"/>
        </w:rPr>
        <w:t>16.3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03" w:name="_Tab_19_Table_6_1__Question_"/>
      <w:r>
        <w:rPr/>
        <w:t>Table 6.1: Question resolutions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DEFERRED</w:t>
            </w:r>
            <w:r>
              <w:rPr>
                <w:rFonts w:eastAsia="Cambria" w:cs=""/>
                <w:kern w:val="0"/>
                <w:sz w:val="24"/>
                <w:szCs w:val="24"/>
                <w:lang w:val="en-US" w:eastAsia="en-US" w:bidi="ar-SA"/>
              </w:rPr>
              <w:t xml:space="preserve"> (Sean). Depends on PHY behaviour, which is downstream of the board decision. Condition to revisit: a PHY is chosen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never preempt.</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DEFERRED.</w:t>
            </w:r>
            <w:r>
              <w:rPr>
                <w:rFonts w:eastAsia="Cambria" w:cs=""/>
                <w:kern w:val="0"/>
                <w:sz w:val="24"/>
                <w:szCs w:val="24"/>
                <w:lang w:val="en-US" w:eastAsia="en-US" w:bidi="ar-SA"/>
              </w:rPr>
              <w:t xml:space="preserve"> Needs a PHY-informed number; same condition as Q1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the question was malformed.</w:t>
            </w:r>
            <w:r>
              <w:rPr>
                <w:rFonts w:eastAsia="Cambria" w:cs=""/>
                <w:kern w:val="0"/>
                <w:sz w:val="24"/>
                <w:szCs w:val="24"/>
                <w:lang w:val="en-US" w:eastAsia="en-US" w:bidi="ar-SA"/>
              </w:rPr>
              <w:t xml:space="preserve"> See Chapter 3.4</w:t>
            </w:r>
          </w:p>
        </w:tc>
      </w:tr>
    </w:tbl>
    <w:p>
      <w:pPr>
        <w:pStyle w:val="Heading3"/>
        <w:spacing w:before="200" w:after="80"/>
        <w:rPr/>
      </w:pPr>
      <w:bookmarkStart w:id="204" w:name="__RefHeading___Toc5656_1657719220"/>
      <w:bookmarkEnd w:id="204"/>
      <w:r>
        <w:rPr>
          <w:rStyle w:val="SectionNumber"/>
          <w:b/>
          <w:color w:val="404040"/>
          <w:sz w:val="24"/>
        </w:rPr>
        <w:t>16.3.1</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3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3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3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p>
    <w:p>
      <w:pPr>
        <w:pStyle w:val="Heading3"/>
        <w:spacing w:before="200" w:after="80"/>
        <w:rPr/>
      </w:pPr>
      <w:bookmarkStart w:id="205" w:name="__RefHeading___Toc5658_1657719220"/>
      <w:bookmarkStart w:id="206" w:name="q3-sample-the-prime-dq-bit-only"/>
      <w:bookmarkEnd w:id="205"/>
      <w:r>
        <w:rPr>
          <w:rStyle w:val="SectionNumber"/>
          <w:b/>
          <w:color w:val="404040"/>
          <w:sz w:val="24"/>
        </w:rPr>
        <w:t>16.3.2</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06"/>
    </w:p>
    <w:p>
      <w:pPr>
        <w:pStyle w:val="Heading3"/>
        <w:spacing w:before="200" w:after="80"/>
        <w:rPr/>
      </w:pPr>
      <w:bookmarkStart w:id="207" w:name="__RefHeading___Toc5660_1657719220"/>
      <w:bookmarkStart w:id="208" w:name="q5-struck-rather-than-deferred"/>
      <w:bookmarkEnd w:id="207"/>
      <w:r>
        <w:rPr>
          <w:rStyle w:val="SectionNumber"/>
          <w:b/>
          <w:color w:val="404040"/>
          <w:sz w:val="24"/>
        </w:rPr>
        <w:t>16.3.3</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02"/>
      <w:bookmarkEnd w:id="208"/>
    </w:p>
    <w:p>
      <w:pPr>
        <w:pStyle w:val="Heading2"/>
        <w:pBdr>
          <w:bottom w:val="single" w:sz="12" w:space="0" w:color="228B22"/>
        </w:pBdr>
        <w:spacing w:before="280" w:after="80"/>
        <w:rPr/>
      </w:pPr>
      <w:bookmarkStart w:id="209" w:name="__RefHeading___Toc5662_1657719220"/>
      <w:bookmarkStart w:id="210" w:name="what-would-make-this-a-1.0"/>
      <w:bookmarkEnd w:id="209"/>
      <w:r>
        <w:rPr>
          <w:rStyle w:val="SectionNumber"/>
          <w:b/>
          <w:color w:val="228B22"/>
          <w:sz w:val="28"/>
        </w:rPr>
        <w:t>16.4</w:t>
      </w:r>
      <w:r>
        <w:rPr>
          <w:b/>
          <w:color w:val="228B22"/>
          <w:sz w:val="28"/>
        </w:rPr>
        <w:tab/>
        <w:t>What would make this a 1.0</w:t>
      </w:r>
    </w:p>
    <w:p>
      <w:pPr>
        <w:pStyle w:val="FirstParagraph"/>
        <w:rPr/>
      </w:pPr>
      <w:r>
        <w:rPr>
          <w:sz w:val="20"/>
        </w:rPr>
        <w:t>Three things, in order:</w:t>
      </w:r>
    </w:p>
    <w:p>
      <w:pPr>
        <w:pStyle w:val="Compact"/>
        <w:numPr>
          <w:ilvl w:val="0"/>
          <w:numId w:val="36"/>
        </w:numPr>
        <w:rPr/>
      </w:pPr>
      <w:r>
        <w:rPr/>
        <w:t>The two deferred questions (Q1, Q4) answered — both blocked on a PHY choice, which is downstream of the board decision.</w:t>
      </w:r>
    </w:p>
    <w:p>
      <w:pPr>
        <w:pStyle w:val="Compact"/>
        <w:numPr>
          <w:ilvl w:val="0"/>
          <w:numId w:val="37"/>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38"/>
        </w:numPr>
        <w:rPr/>
      </w:pPr>
      <w:r>
        <w:rPr/>
        <w:t>The exact CSR map, which comes from the RDL and cannot honestly precede it.</w:t>
      </w:r>
    </w:p>
    <w:p>
      <w:pPr>
        <w:pStyle w:val="FirstParagraph"/>
        <w:spacing w:before="180" w:after="180"/>
        <w:rPr/>
      </w:pPr>
      <w:bookmarkStart w:id="211" w:name="Xed9b771463e37213e7e07b65387c20d691537e0"/>
      <w:bookmarkStart w:id="212" w:name="what-would-make-this-a-1.0"/>
      <w:r>
        <w:rPr>
          <w:sz w:val="20"/>
        </w:rPr>
        <w:t>Until then this is a 0.1: a specification good enough to implement against, and explicit about where it is not yet a description of anything.</w:t>
      </w:r>
      <w:bookmarkEnd w:id="211"/>
      <w:bookmarkEnd w:id="212"/>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
  </w:num>
  <w:num w:numId="14">
    <w:abstractNumId w:val="3"/>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3"/>
    <w:lvlOverride w:ilvl="0">
      <w:startOverride w:val="1"/>
    </w:lvlOverride>
  </w:num>
  <w:num w:numId="26">
    <w:abstractNumId w:val="3"/>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1"/>
  </w:num>
  <w:num w:numId="34">
    <w:abstractNumId w:val="1"/>
  </w:num>
  <w:num w:numId="35">
    <w:abstractNumId w:val="1"/>
  </w:num>
  <w:num w:numId="36">
    <w:abstractNumId w:val="3"/>
    <w:lvlOverride w:ilvl="0">
      <w:startOverride w:val="1"/>
    </w:lvlOverride>
  </w:num>
  <w:num w:numId="37">
    <w:abstractNumId w:val="3"/>
  </w:num>
  <w:num w:numId="3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2026-09-30T07:26:08Z</dcterms:created>
  <dc:creator/>
  <dc:description/>
  <dc:language>en-US</dc:language>
  <cp:lastModifiedBy/>
  <dcterms:modified xsi:type="dcterms:W3CDTF">2026-09-30T00:26:12Z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