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0.7</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60_3463820326">
            <w:r>
              <w:rPr>
                <w:webHidden/>
                <w:rStyle w:val="IndexLink"/>
              </w:rPr>
              <w:t>1 Scoria Has Index</w:t>
              <w:tab/>
              <w:t>9</w:t>
            </w:r>
          </w:hyperlink>
        </w:p>
        <w:p>
          <w:pPr>
            <w:pStyle w:val="TOC1"/>
            <w:tabs>
              <w:tab w:val="clear" w:pos="9360"/>
              <w:tab w:val="right" w:pos="9359" w:leader="dot"/>
            </w:tabs>
            <w:rPr/>
          </w:pPr>
          <w:hyperlink w:anchor="__RefHeading___Toc6962_3463820326">
            <w:r>
              <w:rPr>
                <w:webHidden/>
                <w:rStyle w:val="IndexLink"/>
              </w:rPr>
              <w:t>2 Document Information</w:t>
              <w:tab/>
              <w:t>10</w:t>
            </w:r>
          </w:hyperlink>
        </w:p>
        <w:p>
          <w:pPr>
            <w:pStyle w:val="TOC2"/>
            <w:tabs>
              <w:tab w:val="clear" w:pos="9077"/>
              <w:tab w:val="right" w:pos="9359" w:leader="dot"/>
            </w:tabs>
            <w:rPr/>
          </w:pPr>
          <w:hyperlink w:anchor="__RefHeading___Toc6964_3463820326">
            <w:r>
              <w:rPr>
                <w:webHidden/>
                <w:rStyle w:val="IndexLink"/>
              </w:rPr>
              <w:t>2.1 Related documents</w:t>
              <w:tab/>
              <w:t>10</w:t>
            </w:r>
          </w:hyperlink>
        </w:p>
        <w:p>
          <w:pPr>
            <w:pStyle w:val="TOC2"/>
            <w:tabs>
              <w:tab w:val="clear" w:pos="9077"/>
              <w:tab w:val="right" w:pos="9359" w:leader="dot"/>
            </w:tabs>
            <w:rPr/>
          </w:pPr>
          <w:hyperlink w:anchor="__RefHeading___Toc6966_3463820326">
            <w:r>
              <w:rPr>
                <w:webHidden/>
                <w:rStyle w:val="IndexLink"/>
              </w:rPr>
              <w:t>2.2 Terminology</w:t>
              <w:tab/>
              <w:t>11</w:t>
            </w:r>
          </w:hyperlink>
        </w:p>
        <w:p>
          <w:pPr>
            <w:pStyle w:val="TOC2"/>
            <w:tabs>
              <w:tab w:val="clear" w:pos="9077"/>
              <w:tab w:val="right" w:pos="9359" w:leader="dot"/>
            </w:tabs>
            <w:rPr/>
          </w:pPr>
          <w:hyperlink w:anchor="__RefHeading___Toc6968_3463820326">
            <w:r>
              <w:rPr>
                <w:webHidden/>
                <w:rStyle w:val="IndexLink"/>
              </w:rPr>
              <w:t>2.3 Revision History</w:t>
              <w:tab/>
              <w:t>11</w:t>
            </w:r>
          </w:hyperlink>
        </w:p>
        <w:p>
          <w:pPr>
            <w:pStyle w:val="TOC2"/>
            <w:tabs>
              <w:tab w:val="clear" w:pos="9077"/>
              <w:tab w:val="right" w:pos="9359" w:leader="dot"/>
            </w:tabs>
            <w:rPr/>
          </w:pPr>
          <w:hyperlink w:anchor="__RefHeading___Toc6970_3463820326">
            <w:r>
              <w:rPr>
                <w:webHidden/>
                <w:rStyle w:val="IndexLink"/>
              </w:rPr>
              <w:t>2.4 How to read this book</w:t>
              <w:tab/>
              <w:t>13</w:t>
            </w:r>
          </w:hyperlink>
        </w:p>
        <w:p>
          <w:pPr>
            <w:pStyle w:val="TOC1"/>
            <w:tabs>
              <w:tab w:val="clear" w:pos="9360"/>
              <w:tab w:val="right" w:pos="9359" w:leader="dot"/>
            </w:tabs>
            <w:rPr/>
          </w:pPr>
          <w:hyperlink w:anchor="__RefHeading___Toc6972_3463820326">
            <w:r>
              <w:rPr>
                <w:webHidden/>
                <w:rStyle w:val="IndexLink"/>
              </w:rPr>
              <w:t>3 Purpose and Scope</w:t>
              <w:tab/>
              <w:t>15</w:t>
            </w:r>
          </w:hyperlink>
        </w:p>
        <w:p>
          <w:pPr>
            <w:pStyle w:val="TOC2"/>
            <w:tabs>
              <w:tab w:val="clear" w:pos="9077"/>
              <w:tab w:val="right" w:pos="9359" w:leader="dot"/>
            </w:tabs>
            <w:rPr/>
          </w:pPr>
          <w:hyperlink w:anchor="__RefHeading___Toc6974_3463820326">
            <w:r>
              <w:rPr>
                <w:webHidden/>
                <w:rStyle w:val="IndexLink"/>
              </w:rPr>
              <w:t>3.1 Purpose</w:t>
              <w:tab/>
              <w:t>15</w:t>
            </w:r>
          </w:hyperlink>
        </w:p>
        <w:p>
          <w:pPr>
            <w:pStyle w:val="TOC2"/>
            <w:tabs>
              <w:tab w:val="clear" w:pos="9077"/>
              <w:tab w:val="right" w:pos="9359" w:leader="dot"/>
            </w:tabs>
            <w:rPr/>
          </w:pPr>
          <w:hyperlink w:anchor="__RefHeading___Toc6976_3463820326">
            <w:r>
              <w:rPr>
                <w:webHidden/>
                <w:rStyle w:val="IndexLink"/>
              </w:rPr>
              <w:t>3.2 Why a delta specification</w:t>
              <w:tab/>
              <w:t>15</w:t>
            </w:r>
          </w:hyperlink>
        </w:p>
        <w:p>
          <w:pPr>
            <w:pStyle w:val="TOC2"/>
            <w:tabs>
              <w:tab w:val="clear" w:pos="9077"/>
              <w:tab w:val="right" w:pos="9359" w:leader="dot"/>
            </w:tabs>
            <w:rPr/>
          </w:pPr>
          <w:hyperlink w:anchor="__RefHeading___Toc6978_3463820326">
            <w:r>
              <w:rPr>
                <w:webHidden/>
                <w:rStyle w:val="IndexLink"/>
              </w:rPr>
              <w:t>3.3 What is in scope</w:t>
              <w:tab/>
              <w:t>15</w:t>
            </w:r>
          </w:hyperlink>
        </w:p>
        <w:p>
          <w:pPr>
            <w:pStyle w:val="TOC2"/>
            <w:tabs>
              <w:tab w:val="clear" w:pos="9077"/>
              <w:tab w:val="right" w:pos="9359" w:leader="dot"/>
            </w:tabs>
            <w:rPr/>
          </w:pPr>
          <w:hyperlink w:anchor="__RefHeading___Toc6980_3463820326">
            <w:r>
              <w:rPr>
                <w:webHidden/>
                <w:rStyle w:val="IndexLink"/>
              </w:rPr>
              <w:t>3.4 What is out of scope</w:t>
              <w:tab/>
              <w:t>15</w:t>
            </w:r>
          </w:hyperlink>
        </w:p>
        <w:p>
          <w:pPr>
            <w:pStyle w:val="TOC1"/>
            <w:tabs>
              <w:tab w:val="clear" w:pos="9360"/>
              <w:tab w:val="right" w:pos="9359" w:leader="dot"/>
            </w:tabs>
            <w:rPr/>
          </w:pPr>
          <w:hyperlink w:anchor="__RefHeading___Toc6982_3463820326">
            <w:r>
              <w:rPr>
                <w:webHidden/>
                <w:rStyle w:val="IndexLink"/>
              </w:rPr>
              <w:t>4 Document Conventions</w:t>
              <w:tab/>
              <w:t>17</w:t>
            </w:r>
          </w:hyperlink>
        </w:p>
        <w:p>
          <w:pPr>
            <w:pStyle w:val="TOC2"/>
            <w:tabs>
              <w:tab w:val="clear" w:pos="9077"/>
              <w:tab w:val="right" w:pos="9359" w:leader="dot"/>
            </w:tabs>
            <w:rPr/>
          </w:pPr>
          <w:hyperlink w:anchor="__RefHeading___Toc6984_3463820326">
            <w:r>
              <w:rPr>
                <w:webHidden/>
                <w:rStyle w:val="IndexLink"/>
              </w:rPr>
              <w:t>4.1 Block marking</w:t>
              <w:tab/>
              <w:t>17</w:t>
            </w:r>
          </w:hyperlink>
        </w:p>
        <w:p>
          <w:pPr>
            <w:pStyle w:val="TOC2"/>
            <w:tabs>
              <w:tab w:val="clear" w:pos="9077"/>
              <w:tab w:val="right" w:pos="9359" w:leader="dot"/>
            </w:tabs>
            <w:rPr/>
          </w:pPr>
          <w:hyperlink w:anchor="__RefHeading___Toc6986_3463820326">
            <w:r>
              <w:rPr>
                <w:webHidden/>
                <w:rStyle w:val="IndexLink"/>
              </w:rPr>
              <w:t>4.2 Signal and parameter naming</w:t>
              <w:tab/>
              <w:t>17</w:t>
            </w:r>
          </w:hyperlink>
        </w:p>
        <w:p>
          <w:pPr>
            <w:pStyle w:val="TOC2"/>
            <w:tabs>
              <w:tab w:val="clear" w:pos="9077"/>
              <w:tab w:val="right" w:pos="9359" w:leader="dot"/>
            </w:tabs>
            <w:rPr/>
          </w:pPr>
          <w:hyperlink w:anchor="__RefHeading___Toc6988_3463820326">
            <w:r>
              <w:rPr>
                <w:webHidden/>
                <w:rStyle w:val="IndexLink"/>
              </w:rPr>
              <w:t>4.3 Timing values</w:t>
              <w:tab/>
              <w:t>17</w:t>
            </w:r>
          </w:hyperlink>
        </w:p>
        <w:p>
          <w:pPr>
            <w:pStyle w:val="TOC2"/>
            <w:tabs>
              <w:tab w:val="clear" w:pos="9077"/>
              <w:tab w:val="right" w:pos="9359" w:leader="dot"/>
            </w:tabs>
            <w:rPr/>
          </w:pPr>
          <w:hyperlink w:anchor="__RefHeading___Toc6990_3463820326">
            <w:r>
              <w:rPr>
                <w:webHidden/>
                <w:rStyle w:val="IndexLink"/>
              </w:rPr>
              <w:t>4.4 Citations</w:t>
              <w:tab/>
              <w:t>18</w:t>
            </w:r>
          </w:hyperlink>
        </w:p>
        <w:p>
          <w:pPr>
            <w:pStyle w:val="TOC1"/>
            <w:tabs>
              <w:tab w:val="clear" w:pos="9360"/>
              <w:tab w:val="right" w:pos="9359" w:leader="dot"/>
            </w:tabs>
            <w:rPr/>
          </w:pPr>
          <w:hyperlink w:anchor="__RefHeading___Toc6992_3463820326">
            <w:r>
              <w:rPr>
                <w:webHidden/>
                <w:rStyle w:val="IndexLink"/>
              </w:rPr>
              <w:t>5 Definitions and Acronyms</w:t>
              <w:tab/>
              <w:t>19</w:t>
            </w:r>
          </w:hyperlink>
        </w:p>
        <w:p>
          <w:pPr>
            <w:pStyle w:val="TOC2"/>
            <w:tabs>
              <w:tab w:val="clear" w:pos="9077"/>
              <w:tab w:val="right" w:pos="9359" w:leader="dot"/>
            </w:tabs>
            <w:rPr/>
          </w:pPr>
          <w:hyperlink w:anchor="__RefHeading___Toc6994_3463820326">
            <w:r>
              <w:rPr>
                <w:webHidden/>
                <w:rStyle w:val="IndexLink"/>
              </w:rPr>
              <w:t>5.1 Interfaces</w:t>
              <w:tab/>
              <w:t>19</w:t>
            </w:r>
          </w:hyperlink>
        </w:p>
        <w:p>
          <w:pPr>
            <w:pStyle w:val="TOC2"/>
            <w:tabs>
              <w:tab w:val="clear" w:pos="9077"/>
              <w:tab w:val="right" w:pos="9359" w:leader="dot"/>
            </w:tabs>
            <w:rPr/>
          </w:pPr>
          <w:hyperlink w:anchor="__RefHeading___Toc6996_3463820326">
            <w:r>
              <w:rPr>
                <w:webHidden/>
                <w:rStyle w:val="IndexLink"/>
              </w:rPr>
              <w:t>5.2 DRAM commands this document refers to</w:t>
              <w:tab/>
              <w:t>19</w:t>
            </w:r>
          </w:hyperlink>
        </w:p>
        <w:p>
          <w:pPr>
            <w:pStyle w:val="TOC2"/>
            <w:tabs>
              <w:tab w:val="clear" w:pos="9077"/>
              <w:tab w:val="right" w:pos="9359" w:leader="dot"/>
            </w:tabs>
            <w:rPr/>
          </w:pPr>
          <w:hyperlink w:anchor="__RefHeading___Toc6998_3463820326">
            <w:r>
              <w:rPr>
                <w:webHidden/>
                <w:rStyle w:val="IndexLink"/>
              </w:rPr>
              <w:t>5.3 Timing parameters new to scoria</w:t>
              <w:tab/>
              <w:t>19</w:t>
            </w:r>
          </w:hyperlink>
        </w:p>
        <w:p>
          <w:pPr>
            <w:pStyle w:val="TOC2"/>
            <w:tabs>
              <w:tab w:val="clear" w:pos="9077"/>
              <w:tab w:val="right" w:pos="9359" w:leader="dot"/>
            </w:tabs>
            <w:rPr/>
          </w:pPr>
          <w:hyperlink w:anchor="__RefHeading___Toc7000_3463820326">
            <w:r>
              <w:rPr>
                <w:webHidden/>
                <w:rStyle w:val="IndexLink"/>
              </w:rPr>
              <w:t>5.4 Terms used with a specific meaning here</w:t>
              <w:tab/>
              <w:t>20</w:t>
            </w:r>
          </w:hyperlink>
        </w:p>
        <w:p>
          <w:pPr>
            <w:pStyle w:val="TOC1"/>
            <w:tabs>
              <w:tab w:val="clear" w:pos="9360"/>
              <w:tab w:val="right" w:pos="9359" w:leader="dot"/>
            </w:tabs>
            <w:rPr/>
          </w:pPr>
          <w:hyperlink w:anchor="__RefHeading___Toc7002_3463820326">
            <w:r>
              <w:rPr>
                <w:webHidden/>
                <w:rStyle w:val="IndexLink"/>
              </w:rPr>
              <w:t>6 Scope and Goals</w:t>
              <w:tab/>
              <w:t>21</w:t>
            </w:r>
          </w:hyperlink>
        </w:p>
        <w:p>
          <w:pPr>
            <w:pStyle w:val="TOC2"/>
            <w:tabs>
              <w:tab w:val="clear" w:pos="9077"/>
              <w:tab w:val="right" w:pos="9359" w:leader="dot"/>
            </w:tabs>
            <w:rPr/>
          </w:pPr>
          <w:hyperlink w:anchor="__RefHeading___Toc7004_3463820326">
            <w:r>
              <w:rPr>
                <w:webHidden/>
                <w:rStyle w:val="IndexLink"/>
              </w:rPr>
              <w:t>6.1 What scoria is</w:t>
              <w:tab/>
              <w:t>21</w:t>
            </w:r>
          </w:hyperlink>
        </w:p>
        <w:p>
          <w:pPr>
            <w:pStyle w:val="TOC2"/>
            <w:tabs>
              <w:tab w:val="clear" w:pos="9077"/>
              <w:tab w:val="right" w:pos="9359" w:leader="dot"/>
            </w:tabs>
            <w:rPr/>
          </w:pPr>
          <w:hyperlink w:anchor="__RefHeading___Toc7006_3463820326">
            <w:r>
              <w:rPr>
                <w:webHidden/>
                <w:rStyle w:val="IndexLink"/>
              </w:rPr>
              <w:t>6.2 Goals</w:t>
              <w:tab/>
              <w:t>21</w:t>
            </w:r>
          </w:hyperlink>
        </w:p>
        <w:p>
          <w:pPr>
            <w:pStyle w:val="TOC2"/>
            <w:tabs>
              <w:tab w:val="clear" w:pos="9077"/>
              <w:tab w:val="right" w:pos="9359" w:leader="dot"/>
            </w:tabs>
            <w:rPr/>
          </w:pPr>
          <w:hyperlink w:anchor="__RefHeading___Toc7008_3463820326">
            <w:r>
              <w:rPr>
                <w:webHidden/>
                <w:rStyle w:val="IndexLink"/>
              </w:rPr>
              <w:t>6.3 Non-goals</w:t>
              <w:tab/>
              <w:t>21</w:t>
            </w:r>
          </w:hyperlink>
        </w:p>
        <w:p>
          <w:pPr>
            <w:pStyle w:val="TOC2"/>
            <w:tabs>
              <w:tab w:val="clear" w:pos="9077"/>
              <w:tab w:val="right" w:pos="9359" w:leader="dot"/>
            </w:tabs>
            <w:rPr/>
          </w:pPr>
          <w:hyperlink w:anchor="__RefHeading___Toc7010_3463820326">
            <w:r>
              <w:rPr>
                <w:webHidden/>
                <w:rStyle w:val="IndexLink"/>
              </w:rPr>
              <w:t>6.4 What makes DDR3/LPDDR3 easier than it looks</w:t>
              <w:tab/>
              <w:t>21</w:t>
            </w:r>
          </w:hyperlink>
        </w:p>
        <w:p>
          <w:pPr>
            <w:pStyle w:val="TOC2"/>
            <w:tabs>
              <w:tab w:val="clear" w:pos="9077"/>
              <w:tab w:val="right" w:pos="9359" w:leader="dot"/>
            </w:tabs>
            <w:rPr/>
          </w:pPr>
          <w:hyperlink w:anchor="__RefHeading___Toc7012_3463820326">
            <w:r>
              <w:rPr>
                <w:webHidden/>
                <w:rStyle w:val="IndexLink"/>
              </w:rPr>
              <w:t>6.5 What is genuinely harder</w:t>
              <w:tab/>
              <w:t>22</w:t>
            </w:r>
          </w:hyperlink>
        </w:p>
        <w:p>
          <w:pPr>
            <w:pStyle w:val="TOC1"/>
            <w:tabs>
              <w:tab w:val="clear" w:pos="9360"/>
              <w:tab w:val="right" w:pos="9359" w:leader="dot"/>
            </w:tabs>
            <w:rPr/>
          </w:pPr>
          <w:hyperlink w:anchor="__RefHeading___Toc7014_3463820326">
            <w:r>
              <w:rPr>
                <w:webHidden/>
                <w:rStyle w:val="IndexLink"/>
              </w:rPr>
              <w:t>7 Block Diagram</w:t>
              <w:tab/>
              <w:t>23</w:t>
            </w:r>
          </w:hyperlink>
        </w:p>
        <w:p>
          <w:pPr>
            <w:pStyle w:val="TOC2"/>
            <w:tabs>
              <w:tab w:val="clear" w:pos="9077"/>
              <w:tab w:val="right" w:pos="9359" w:leader="dot"/>
            </w:tabs>
            <w:rPr/>
          </w:pPr>
          <w:hyperlink w:anchor="__RefHeading___Toc7016_3463820326">
            <w:r>
              <w:rPr>
                <w:webHidden/>
                <w:rStyle w:val="IndexLink"/>
              </w:rPr>
              <w:t>7.1 The whole controller, marked against pumice</w:t>
              <w:tab/>
              <w:t>23</w:t>
            </w:r>
          </w:hyperlink>
        </w:p>
        <w:p>
          <w:pPr>
            <w:pStyle w:val="TOC3"/>
            <w:tabs>
              <w:tab w:val="clear" w:pos="8793"/>
              <w:tab w:val="right" w:pos="9359" w:leader="dot"/>
            </w:tabs>
            <w:rPr/>
          </w:pPr>
          <w:hyperlink w:anchor="__RefHeading___Toc7018_3463820326">
            <w:r>
              <w:rPr>
                <w:webHidden/>
                <w:rStyle w:val="IndexLink"/>
              </w:rPr>
              <w:t>7.1.1 Figure 2.1: scoria block diagram, with inheritance marking</w:t>
              <w:tab/>
              <w:t>23</w:t>
            </w:r>
          </w:hyperlink>
        </w:p>
        <w:p>
          <w:pPr>
            <w:pStyle w:val="TOC2"/>
            <w:tabs>
              <w:tab w:val="clear" w:pos="9077"/>
              <w:tab w:val="right" w:pos="9359" w:leader="dot"/>
            </w:tabs>
            <w:rPr/>
          </w:pPr>
          <w:hyperlink w:anchor="__RefHeading___Toc7020_3463820326">
            <w:r>
              <w:rPr>
                <w:webHidden/>
                <w:rStyle w:val="IndexLink"/>
              </w:rPr>
              <w:t>7.2 Reading the figure</w:t>
              <w:tab/>
              <w:t>23</w:t>
            </w:r>
          </w:hyperlink>
        </w:p>
        <w:p>
          <w:pPr>
            <w:pStyle w:val="TOC2"/>
            <w:tabs>
              <w:tab w:val="clear" w:pos="9077"/>
              <w:tab w:val="right" w:pos="9359" w:leader="dot"/>
            </w:tabs>
            <w:rPr/>
          </w:pPr>
          <w:hyperlink w:anchor="__RefHeading___Toc7022_3463820326">
            <w:r>
              <w:rPr>
                <w:webHidden/>
                <w:rStyle w:val="IndexLink"/>
              </w:rPr>
              <w:t>7.3 What the figure deliberately omits</w:t>
              <w:tab/>
              <w:t>24</w:t>
            </w:r>
          </w:hyperlink>
        </w:p>
        <w:p>
          <w:pPr>
            <w:pStyle w:val="TOC1"/>
            <w:tabs>
              <w:tab w:val="clear" w:pos="9360"/>
              <w:tab w:val="right" w:pos="9359" w:leader="dot"/>
            </w:tabs>
            <w:rPr/>
          </w:pPr>
          <w:hyperlink w:anchor="__RefHeading___Toc7024_3463820326">
            <w:r>
              <w:rPr>
                <w:webHidden/>
                <w:rStyle w:val="IndexLink"/>
              </w:rPr>
              <w:t>8 Module Hierarchy</w:t>
              <w:tab/>
              <w:t>25</w:t>
            </w:r>
          </w:hyperlink>
        </w:p>
        <w:p>
          <w:pPr>
            <w:pStyle w:val="TOC2"/>
            <w:tabs>
              <w:tab w:val="clear" w:pos="9077"/>
              <w:tab w:val="right" w:pos="9359" w:leader="dot"/>
            </w:tabs>
            <w:rPr/>
          </w:pPr>
          <w:hyperlink w:anchor="__RefHeading___Toc7026_3463820326">
            <w:r>
              <w:rPr>
                <w:webHidden/>
                <w:rStyle w:val="IndexLink"/>
              </w:rPr>
              <w:t>8.1 Planned hierarchy</w:t>
              <w:tab/>
              <w:t>25</w:t>
            </w:r>
          </w:hyperlink>
        </w:p>
        <w:p>
          <w:pPr>
            <w:pStyle w:val="TOC3"/>
            <w:tabs>
              <w:tab w:val="clear" w:pos="8793"/>
              <w:tab w:val="right" w:pos="9359" w:leader="dot"/>
            </w:tabs>
            <w:rPr/>
          </w:pPr>
          <w:hyperlink w:anchor="__RefHeading___Toc7028_3463820326">
            <w:r>
              <w:rPr>
                <w:webHidden/>
                <w:rStyle w:val="IndexLink"/>
              </w:rPr>
              <w:t>8.1.1 Top and macro tier</w:t>
              <w:tab/>
              <w:t>25</w:t>
            </w:r>
          </w:hyperlink>
        </w:p>
        <w:p>
          <w:pPr>
            <w:pStyle w:val="TOC3"/>
            <w:tabs>
              <w:tab w:val="clear" w:pos="8793"/>
              <w:tab w:val="right" w:pos="9359" w:leader="dot"/>
            </w:tabs>
            <w:rPr/>
          </w:pPr>
          <w:hyperlink w:anchor="__RefHeading___Toc7030_3463820326">
            <w:r>
              <w:rPr>
                <w:webHidden/>
                <w:rStyle w:val="IndexLink"/>
              </w:rPr>
              <w:t>8.1.2 FUB tier, inherited unchanged</w:t>
              <w:tab/>
              <w:t>25</w:t>
            </w:r>
          </w:hyperlink>
        </w:p>
        <w:p>
          <w:pPr>
            <w:pStyle w:val="TOC3"/>
            <w:tabs>
              <w:tab w:val="clear" w:pos="8793"/>
              <w:tab w:val="right" w:pos="9359" w:leader="dot"/>
            </w:tabs>
            <w:rPr/>
          </w:pPr>
          <w:hyperlink w:anchor="__RefHeading___Toc7032_3463820326">
            <w:r>
              <w:rPr>
                <w:webHidden/>
                <w:rStyle w:val="IndexLink"/>
              </w:rPr>
              <w:t>8.1.3 FUB tier, modified</w:t>
              <w:tab/>
              <w:t>26</w:t>
            </w:r>
          </w:hyperlink>
        </w:p>
        <w:p>
          <w:pPr>
            <w:pStyle w:val="TOC3"/>
            <w:tabs>
              <w:tab w:val="clear" w:pos="8793"/>
              <w:tab w:val="right" w:pos="9359" w:leader="dot"/>
            </w:tabs>
            <w:rPr/>
          </w:pPr>
          <w:hyperlink w:anchor="__RefHeading___Toc7034_3463820326">
            <w:r>
              <w:rPr>
                <w:webHidden/>
                <w:rStyle w:val="IndexLink"/>
              </w:rPr>
              <w:t>8.1.4 FUB tier, new</w:t>
              <w:tab/>
              <w:t>26</w:t>
            </w:r>
          </w:hyperlink>
        </w:p>
        <w:p>
          <w:pPr>
            <w:pStyle w:val="TOC2"/>
            <w:tabs>
              <w:tab w:val="clear" w:pos="9077"/>
              <w:tab w:val="right" w:pos="9359" w:leader="dot"/>
            </w:tabs>
            <w:rPr/>
          </w:pPr>
          <w:hyperlink w:anchor="__RefHeading___Toc7036_3463820326">
            <w:r>
              <w:rPr>
                <w:webHidden/>
                <w:rStyle w:val="IndexLink"/>
              </w:rPr>
              <w:t>8.2 Naming, and the package</w:t>
              <w:tab/>
              <w:t>26</w:t>
            </w:r>
          </w:hyperlink>
        </w:p>
        <w:p>
          <w:pPr>
            <w:pStyle w:val="TOC1"/>
            <w:tabs>
              <w:tab w:val="clear" w:pos="9360"/>
              <w:tab w:val="right" w:pos="9359" w:leader="dot"/>
            </w:tabs>
            <w:rPr/>
          </w:pPr>
          <w:hyperlink w:anchor="__RefHeading___Toc7038_3463820326">
            <w:r>
              <w:rPr>
                <w:webHidden/>
                <w:rStyle w:val="IndexLink"/>
              </w:rPr>
              <w:t>9 The Target Design Point</w:t>
              <w:tab/>
              <w:t>28</w:t>
            </w:r>
          </w:hyperlink>
        </w:p>
        <w:p>
          <w:pPr>
            <w:pStyle w:val="TOC2"/>
            <w:tabs>
              <w:tab w:val="clear" w:pos="9077"/>
              <w:tab w:val="right" w:pos="9359" w:leader="dot"/>
            </w:tabs>
            <w:rPr/>
          </w:pPr>
          <w:hyperlink w:anchor="__RefHeading___Toc7040_3463820326">
            <w:r>
              <w:rPr>
                <w:webHidden/>
                <w:rStyle w:val="IndexLink"/>
              </w:rPr>
              <w:t>9.1 Named as of v0.5</w:t>
              <w:tab/>
              <w:t>28</w:t>
            </w:r>
          </w:hyperlink>
        </w:p>
        <w:p>
          <w:pPr>
            <w:pStyle w:val="TOC2"/>
            <w:tabs>
              <w:tab w:val="clear" w:pos="9077"/>
              <w:tab w:val="right" w:pos="9359" w:leader="dot"/>
            </w:tabs>
            <w:rPr/>
          </w:pPr>
          <w:hyperlink w:anchor="__RefHeading___Toc7042_3463820326">
            <w:r>
              <w:rPr>
                <w:webHidden/>
                <w:rStyle w:val="IndexLink"/>
              </w:rPr>
              <w:t>9.2 What this fixes</w:t>
              <w:tab/>
              <w:t>29</w:t>
            </w:r>
          </w:hyperlink>
        </w:p>
        <w:p>
          <w:pPr>
            <w:pStyle w:val="TOC2"/>
            <w:tabs>
              <w:tab w:val="clear" w:pos="9077"/>
              <w:tab w:val="right" w:pos="9359" w:leader="dot"/>
            </w:tabs>
            <w:rPr/>
          </w:pPr>
          <w:hyperlink w:anchor="__RefHeading___Toc7044_3463820326">
            <w:r>
              <w:rPr>
                <w:webHidden/>
                <w:rStyle w:val="IndexLink"/>
              </w:rPr>
              <w:t>9.3 The JEDEC timings for this part and bin</w:t>
              <w:tab/>
              <w:t>30</w:t>
            </w:r>
          </w:hyperlink>
        </w:p>
        <w:p>
          <w:pPr>
            <w:pStyle w:val="TOC2"/>
            <w:tabs>
              <w:tab w:val="clear" w:pos="9077"/>
              <w:tab w:val="right" w:pos="9359" w:leader="dot"/>
            </w:tabs>
            <w:rPr/>
          </w:pPr>
          <w:hyperlink w:anchor="__RefHeading___Toc7046_3463820326">
            <w:r>
              <w:rPr>
                <w:webHidden/>
                <w:rStyle w:val="IndexLink"/>
              </w:rPr>
              <w:t>9.4 What is still open</w:t>
              <w:tab/>
              <w:t>30</w:t>
            </w:r>
          </w:hyperlink>
        </w:p>
        <w:p>
          <w:pPr>
            <w:pStyle w:val="TOC1"/>
            <w:tabs>
              <w:tab w:val="clear" w:pos="9360"/>
              <w:tab w:val="right" w:pos="9359" w:leader="dot"/>
            </w:tabs>
            <w:rPr/>
          </w:pPr>
          <w:hyperlink w:anchor="__RefHeading___Toc7048_3463820326">
            <w:r>
              <w:rPr>
                <w:webHidden/>
                <w:rStyle w:val="IndexLink"/>
              </w:rPr>
              <w:t>10 What Is Inherited, and the Blocks That Change</w:t>
              <w:tab/>
              <w:t>32</w:t>
            </w:r>
          </w:hyperlink>
        </w:p>
        <w:p>
          <w:pPr>
            <w:pStyle w:val="TOC2"/>
            <w:tabs>
              <w:tab w:val="clear" w:pos="9077"/>
              <w:tab w:val="right" w:pos="9359" w:leader="dot"/>
            </w:tabs>
            <w:rPr/>
          </w:pPr>
          <w:hyperlink w:anchor="__RefHeading___Toc7050_3463820326">
            <w:r>
              <w:rPr>
                <w:webHidden/>
                <w:rStyle w:val="IndexLink"/>
              </w:rPr>
              <w:t>10.1 The inheritance, stated once</w:t>
              <w:tab/>
              <w:t>32</w:t>
            </w:r>
          </w:hyperlink>
        </w:p>
        <w:p>
          <w:pPr>
            <w:pStyle w:val="TOC2"/>
            <w:tabs>
              <w:tab w:val="clear" w:pos="9077"/>
              <w:tab w:val="right" w:pos="9359" w:leader="dot"/>
            </w:tabs>
            <w:rPr/>
          </w:pPr>
          <w:hyperlink w:anchor="__RefHeading___Toc7052_3463820326">
            <w:r>
              <w:rPr>
                <w:webHidden/>
                <w:rStyle w:val="IndexLink"/>
              </w:rPr>
              <w:t>10.2 The changes, in one table</w:t>
              <w:tab/>
              <w:t>32</w:t>
            </w:r>
          </w:hyperlink>
        </w:p>
        <w:p>
          <w:pPr>
            <w:pStyle w:val="TOC2"/>
            <w:tabs>
              <w:tab w:val="clear" w:pos="9077"/>
              <w:tab w:val="right" w:pos="9359" w:leader="dot"/>
            </w:tabs>
            <w:rPr/>
          </w:pPr>
          <w:hyperlink w:anchor="__RefHeading___Toc7054_3463820326">
            <w:r>
              <w:rPr>
                <w:webHidden/>
                <w:rStyle w:val="IndexLink"/>
              </w:rPr>
              <w:t>10.3 Power-down: smaller than v0.1 thought</w:t>
              <w:tab/>
              <w:t>33</w:t>
            </w:r>
          </w:hyperlink>
        </w:p>
        <w:p>
          <w:pPr>
            <w:pStyle w:val="TOC1"/>
            <w:tabs>
              <w:tab w:val="clear" w:pos="9360"/>
              <w:tab w:val="right" w:pos="9359" w:leader="dot"/>
            </w:tabs>
            <w:rPr/>
          </w:pPr>
          <w:hyperlink w:anchor="__RefHeading___Toc7056_3463820326">
            <w:r>
              <w:rPr>
                <w:webHidden/>
                <w:rStyle w:val="IndexLink"/>
              </w:rPr>
              <w:t>11 Init Sequencer: RESET#, MR0-MR3, ZQ Calibration</w:t>
              <w:tab/>
              <w:t>36</w:t>
            </w:r>
          </w:hyperlink>
        </w:p>
        <w:p>
          <w:pPr>
            <w:pStyle w:val="TOC2"/>
            <w:tabs>
              <w:tab w:val="clear" w:pos="9077"/>
              <w:tab w:val="right" w:pos="9359" w:leader="dot"/>
            </w:tabs>
            <w:rPr/>
          </w:pPr>
          <w:hyperlink w:anchor="__RefHeading___Toc7058_3463820326">
            <w:r>
              <w:rPr>
                <w:webHidden/>
                <w:rStyle w:val="IndexLink"/>
              </w:rPr>
              <w:t>11.1 The sequence is JEDEC’s, verbatim</w:t>
              <w:tab/>
              <w:t>36</w:t>
            </w:r>
          </w:hyperlink>
        </w:p>
        <w:p>
          <w:pPr>
            <w:pStyle w:val="TOC2"/>
            <w:tabs>
              <w:tab w:val="clear" w:pos="9077"/>
              <w:tab w:val="right" w:pos="9359" w:leader="dot"/>
            </w:tabs>
            <w:rPr/>
          </w:pPr>
          <w:hyperlink w:anchor="__RefHeading___Toc7060_3463820326">
            <w:r>
              <w:rPr>
                <w:webHidden/>
                <w:rStyle w:val="IndexLink"/>
              </w:rPr>
              <w:t>11.2 What DDR3 does NOT need, and DDR2 did</w:t>
              <w:tab/>
              <w:t>37</w:t>
            </w:r>
          </w:hyperlink>
        </w:p>
        <w:p>
          <w:pPr>
            <w:pStyle w:val="TOC2"/>
            <w:tabs>
              <w:tab w:val="clear" w:pos="9077"/>
              <w:tab w:val="right" w:pos="9359" w:leader="dot"/>
            </w:tabs>
            <w:rPr/>
          </w:pPr>
          <w:hyperlink w:anchor="__RefHeading___Toc7062_3463820326">
            <w:r>
              <w:rPr>
                <w:webHidden/>
                <w:rStyle w:val="IndexLink"/>
              </w:rPr>
              <w:t>11.3 Three consequences for the sequencer</w:t>
              <w:tab/>
              <w:t>37</w:t>
            </w:r>
          </w:hyperlink>
        </w:p>
        <w:p>
          <w:pPr>
            <w:pStyle w:val="TOC2"/>
            <w:tabs>
              <w:tab w:val="clear" w:pos="9077"/>
              <w:tab w:val="right" w:pos="9359" w:leader="dot"/>
            </w:tabs>
            <w:rPr/>
          </w:pPr>
          <w:hyperlink w:anchor="__RefHeading___Toc7064_3463820326">
            <w:r>
              <w:rPr>
                <w:webHidden/>
                <w:rStyle w:val="IndexLink"/>
              </w:rPr>
              <w:t>11.4 ZQ calibration</w:t>
              <w:tab/>
              <w:t>37</w:t>
            </w:r>
          </w:hyperlink>
        </w:p>
        <w:p>
          <w:pPr>
            <w:pStyle w:val="TOC3"/>
            <w:tabs>
              <w:tab w:val="clear" w:pos="8793"/>
              <w:tab w:val="right" w:pos="9359" w:leader="dot"/>
            </w:tabs>
            <w:rPr/>
          </w:pPr>
          <w:hyperlink w:anchor="__RefHeading___Toc7066_3463820326">
            <w:r>
              <w:rPr>
                <w:webHidden/>
                <w:rStyle w:val="IndexLink"/>
              </w:rPr>
              <w:t>11.4.1 Why ZQ gets its own block</w:t>
              <w:tab/>
              <w:t>37</w:t>
            </w:r>
          </w:hyperlink>
        </w:p>
        <w:p>
          <w:pPr>
            <w:pStyle w:val="TOC1"/>
            <w:tabs>
              <w:tab w:val="clear" w:pos="9360"/>
              <w:tab w:val="right" w:pos="9359" w:leader="dot"/>
            </w:tabs>
            <w:rPr/>
          </w:pPr>
          <w:hyperlink w:anchor="__RefHeading___Toc7068_3463820326">
            <w:r>
              <w:rPr>
                <w:webHidden/>
                <w:rStyle w:val="IndexLink"/>
              </w:rPr>
              <w:t>12 Write Leveling: the Interface, Not the Search</w:t>
              <w:tab/>
              <w:t>39</w:t>
            </w:r>
          </w:hyperlink>
        </w:p>
        <w:p>
          <w:pPr>
            <w:pStyle w:val="TOC2"/>
            <w:tabs>
              <w:tab w:val="clear" w:pos="9077"/>
              <w:tab w:val="right" w:pos="9359" w:leader="dot"/>
            </w:tabs>
            <w:rPr/>
          </w:pPr>
          <w:hyperlink w:anchor="__RefHeading___Toc7070_3463820326">
            <w:r>
              <w:rPr>
                <w:webHidden/>
                <w:rStyle w:val="IndexLink"/>
              </w:rPr>
              <w:t>12.1 What write leveling is for</w:t>
              <w:tab/>
              <w:t>39</w:t>
            </w:r>
          </w:hyperlink>
        </w:p>
        <w:p>
          <w:pPr>
            <w:pStyle w:val="TOC2"/>
            <w:tabs>
              <w:tab w:val="clear" w:pos="9077"/>
              <w:tab w:val="right" w:pos="9359" w:leader="dot"/>
            </w:tabs>
            <w:rPr/>
          </w:pPr>
          <w:hyperlink w:anchor="__RefHeading___Toc7072_3463820326">
            <w:r>
              <w:rPr>
                <w:webHidden/>
                <w:rStyle w:val="IndexLink"/>
              </w:rPr>
              <w:t>12.2 The decision: scoria provides the interface, firmware runs the search</w:t>
              <w:tab/>
              <w:t>39</w:t>
            </w:r>
          </w:hyperlink>
        </w:p>
        <w:p>
          <w:pPr>
            <w:pStyle w:val="TOC2"/>
            <w:tabs>
              <w:tab w:val="clear" w:pos="9077"/>
              <w:tab w:val="right" w:pos="9359" w:leader="dot"/>
            </w:tabs>
            <w:rPr/>
          </w:pPr>
          <w:hyperlink w:anchor="__RefHeading___Toc7074_3463820326">
            <w:r>
              <w:rPr>
                <w:webHidden/>
                <w:rStyle w:val="IndexLink"/>
              </w:rPr>
              <w:t>12.3 What the block owes the system</w:t>
              <w:tab/>
              <w:t>40</w:t>
            </w:r>
          </w:hyperlink>
        </w:p>
        <w:p>
          <w:pPr>
            <w:pStyle w:val="TOC2"/>
            <w:tabs>
              <w:tab w:val="clear" w:pos="9077"/>
              <w:tab w:val="right" w:pos="9359" w:leader="dot"/>
            </w:tabs>
            <w:rPr/>
          </w:pPr>
          <w:hyperlink w:anchor="__RefHeading___Toc7076_3463820326">
            <w:r>
              <w:rPr>
                <w:webHidden/>
                <w:rStyle w:val="IndexLink"/>
              </w:rPr>
              <w:t>12.4 The timing windows</w:t>
              <w:tab/>
              <w:t>40</w:t>
            </w:r>
          </w:hyperlink>
        </w:p>
        <w:p>
          <w:pPr>
            <w:pStyle w:val="TOC2"/>
            <w:tabs>
              <w:tab w:val="clear" w:pos="9077"/>
              <w:tab w:val="right" w:pos="9359" w:leader="dot"/>
            </w:tabs>
            <w:rPr/>
          </w:pPr>
          <w:hyperlink w:anchor="__RefHeading___Toc7078_3463820326">
            <w:r>
              <w:rPr>
                <w:webHidden/>
                <w:rStyle w:val="IndexLink"/>
              </w:rPr>
              <w:t>12.5 The telemetry requirement, and why it is not optional</w:t>
              <w:tab/>
              <w:t>41</w:t>
            </w:r>
          </w:hyperlink>
        </w:p>
        <w:p>
          <w:pPr>
            <w:pStyle w:val="TOC1"/>
            <w:tabs>
              <w:tab w:val="clear" w:pos="9360"/>
              <w:tab w:val="right" w:pos="9359" w:leader="dot"/>
            </w:tabs>
            <w:rPr/>
          </w:pPr>
          <w:hyperlink w:anchor="__RefHeading___Toc7080_3463820326">
            <w:r>
              <w:rPr>
                <w:webHidden/>
                <w:rStyle w:val="IndexLink"/>
              </w:rPr>
              <w:t>13 Refresh: DDR3 All-Bank and LPDDR3 Per-Bank</w:t>
              <w:tab/>
              <w:t>43</w:t>
            </w:r>
          </w:hyperlink>
        </w:p>
        <w:p>
          <w:pPr>
            <w:pStyle w:val="TOC2"/>
            <w:tabs>
              <w:tab w:val="clear" w:pos="9077"/>
              <w:tab w:val="right" w:pos="9359" w:leader="dot"/>
            </w:tabs>
            <w:rPr/>
          </w:pPr>
          <w:hyperlink w:anchor="__RefHeading___Toc7082_3463820326">
            <w:r>
              <w:rPr>
                <w:webHidden/>
                <w:rStyle w:val="IndexLink"/>
              </w:rPr>
              <w:t>13.1 Marking: INHERITED, with a mode select</w:t>
              <w:tab/>
              <w:t>43</w:t>
            </w:r>
          </w:hyperlink>
        </w:p>
        <w:p>
          <w:pPr>
            <w:pStyle w:val="TOC2"/>
            <w:tabs>
              <w:tab w:val="clear" w:pos="9077"/>
              <w:tab w:val="right" w:pos="9359" w:leader="dot"/>
            </w:tabs>
            <w:rPr/>
          </w:pPr>
          <w:hyperlink w:anchor="__RefHeading___Toc7084_3463820326">
            <w:r>
              <w:rPr>
                <w:webHidden/>
                <w:rStyle w:val="IndexLink"/>
              </w:rPr>
              <w:t>13.2 What pumice already has</w:t>
              <w:tab/>
              <w:t>43</w:t>
            </w:r>
          </w:hyperlink>
        </w:p>
        <w:p>
          <w:pPr>
            <w:pStyle w:val="TOC2"/>
            <w:tabs>
              <w:tab w:val="clear" w:pos="9077"/>
              <w:tab w:val="right" w:pos="9359" w:leader="dot"/>
            </w:tabs>
            <w:rPr/>
          </w:pPr>
          <w:hyperlink w:anchor="__RefHeading___Toc7086_3463820326">
            <w:r>
              <w:rPr>
                <w:webHidden/>
                <w:rStyle w:val="IndexLink"/>
              </w:rPr>
              <w:t>13.3 LPDDR3 keeps the same mechanism</w:t>
              <w:tab/>
              <w:t>43</w:t>
            </w:r>
          </w:hyperlink>
        </w:p>
        <w:p>
          <w:pPr>
            <w:pStyle w:val="TOC2"/>
            <w:tabs>
              <w:tab w:val="clear" w:pos="9077"/>
              <w:tab w:val="right" w:pos="9359" w:leader="dot"/>
            </w:tabs>
            <w:rPr/>
          </w:pPr>
          <w:hyperlink w:anchor="__RefHeading___Toc7088_3463820326">
            <w:r>
              <w:rPr>
                <w:webHidden/>
                <w:rStyle w:val="IndexLink"/>
              </w:rPr>
              <w:t>13.4 Refresh by memtype</w:t>
              <w:tab/>
              <w:t>44</w:t>
            </w:r>
          </w:hyperlink>
        </w:p>
        <w:p>
          <w:pPr>
            <w:pStyle w:val="TOC2"/>
            <w:tabs>
              <w:tab w:val="clear" w:pos="9077"/>
              <w:tab w:val="right" w:pos="9359" w:leader="dot"/>
            </w:tabs>
            <w:rPr/>
          </w:pPr>
          <w:hyperlink w:anchor="__RefHeading___Toc7090_3463820326">
            <w:r>
              <w:rPr>
                <w:webHidden/>
                <w:rStyle w:val="IndexLink"/>
              </w:rPr>
              <w:t>13.5 Requirements</w:t>
              <w:tab/>
              <w:t>44</w:t>
            </w:r>
          </w:hyperlink>
        </w:p>
        <w:p>
          <w:pPr>
            <w:pStyle w:val="TOC1"/>
            <w:tabs>
              <w:tab w:val="clear" w:pos="9360"/>
              <w:tab w:val="right" w:pos="9359" w:leader="dot"/>
            </w:tabs>
            <w:rPr/>
          </w:pPr>
          <w:hyperlink w:anchor="__RefHeading___Toc7092_3463820326">
            <w:r>
              <w:rPr>
                <w:webHidden/>
                <w:rStyle w:val="IndexLink"/>
              </w:rPr>
              <w:t>14 DFI v3.1 Master Interface, and the v2.1.1 Delta</w:t>
              <w:tab/>
              <w:t>46</w:t>
            </w:r>
          </w:hyperlink>
        </w:p>
        <w:p>
          <w:pPr>
            <w:pStyle w:val="TOC2"/>
            <w:tabs>
              <w:tab w:val="clear" w:pos="9077"/>
              <w:tab w:val="right" w:pos="9359" w:leader="dot"/>
            </w:tabs>
            <w:rPr/>
          </w:pPr>
          <w:hyperlink w:anchor="__RefHeading___Toc7094_3463820326">
            <w:r>
              <w:rPr>
                <w:webHidden/>
                <w:rStyle w:val="IndexLink"/>
              </w:rPr>
              <w:t>14.1 The revision decision</w:t>
              <w:tab/>
              <w:t>46</w:t>
            </w:r>
          </w:hyperlink>
        </w:p>
        <w:p>
          <w:pPr>
            <w:pStyle w:val="TOC2"/>
            <w:tabs>
              <w:tab w:val="clear" w:pos="9077"/>
              <w:tab w:val="right" w:pos="9359" w:leader="dot"/>
            </w:tabs>
            <w:rPr/>
          </w:pPr>
          <w:hyperlink w:anchor="__RefHeading___Toc7096_3463820326">
            <w:r>
              <w:rPr>
                <w:webHidden/>
                <w:rStyle w:val="IndexLink"/>
              </w:rPr>
              <w:t>14.2 What does NOT change, and a diff that lies about it</w:t>
              <w:tab/>
              <w:t>46</w:t>
            </w:r>
          </w:hyperlink>
        </w:p>
        <w:p>
          <w:pPr>
            <w:pStyle w:val="TOC2"/>
            <w:tabs>
              <w:tab w:val="clear" w:pos="9077"/>
              <w:tab w:val="right" w:pos="9359" w:leader="dot"/>
            </w:tabs>
            <w:rPr/>
          </w:pPr>
          <w:hyperlink w:anchor="__RefHeading___Toc7098_3463820326">
            <w:r>
              <w:rPr>
                <w:webHidden/>
                <w:rStyle w:val="IndexLink"/>
              </w:rPr>
              <w:t>14.3 What changes and matters</w:t>
              <w:tab/>
              <w:t>46</w:t>
            </w:r>
          </w:hyperlink>
        </w:p>
        <w:p>
          <w:pPr>
            <w:pStyle w:val="TOC3"/>
            <w:tabs>
              <w:tab w:val="clear" w:pos="8793"/>
              <w:tab w:val="right" w:pos="9359" w:leader="dot"/>
            </w:tabs>
            <w:rPr/>
          </w:pPr>
          <w:hyperlink w:anchor="__RefHeading___Toc7100_3463820326">
            <w:r>
              <w:rPr>
                <w:webHidden/>
                <w:rStyle w:val="IndexLink"/>
              </w:rPr>
              <w:t>14.3.1 Leveling: reworked outright</w:t>
              <w:tab/>
              <w:t>46</w:t>
            </w:r>
          </w:hyperlink>
        </w:p>
        <w:p>
          <w:pPr>
            <w:pStyle w:val="TOC3"/>
            <w:tabs>
              <w:tab w:val="clear" w:pos="8793"/>
              <w:tab w:val="right" w:pos="9359" w:leader="dot"/>
            </w:tabs>
            <w:rPr/>
          </w:pPr>
          <w:hyperlink w:anchor="__RefHeading___Toc7102_3463820326">
            <w:r>
              <w:rPr>
                <w:webHidden/>
                <w:rStyle w:val="IndexLink"/>
              </w:rPr>
              <w:t>14.3.2 Low power: one request becomes two, and nothing consumes either</w:t>
              <w:tab/>
              <w:t>47</w:t>
            </w:r>
          </w:hyperlink>
        </w:p>
        <w:p>
          <w:pPr>
            <w:pStyle w:val="TOC3"/>
            <w:tabs>
              <w:tab w:val="clear" w:pos="8793"/>
              <w:tab w:val="right" w:pos="9359" w:leader="dot"/>
            </w:tabs>
            <w:rPr/>
          </w:pPr>
          <w:hyperlink w:anchor="__RefHeading___Toc7104_3463820326">
            <w:r>
              <w:rPr>
                <w:webHidden/>
                <w:rStyle w:val="IndexLink"/>
              </w:rPr>
              <w:t>14.3.3 Initialization and errors</w:t>
              <w:tab/>
              <w:t>47</w:t>
            </w:r>
          </w:hyperlink>
        </w:p>
        <w:p>
          <w:pPr>
            <w:pStyle w:val="TOC2"/>
            <w:tabs>
              <w:tab w:val="clear" w:pos="9077"/>
              <w:tab w:val="right" w:pos="9359" w:leader="dot"/>
            </w:tabs>
            <w:rPr/>
          </w:pPr>
          <w:hyperlink w:anchor="__RefHeading___Toc7106_3463820326">
            <w:r>
              <w:rPr>
                <w:webHidden/>
                <w:rStyle w:val="IndexLink"/>
              </w:rPr>
              <w:t>14.4 What scoria does NOT implement</w:t>
              <w:tab/>
              <w:t>47</w:t>
            </w:r>
          </w:hyperlink>
        </w:p>
        <w:p>
          <w:pPr>
            <w:pStyle w:val="TOC1"/>
            <w:tabs>
              <w:tab w:val="clear" w:pos="9360"/>
              <w:tab w:val="right" w:pos="9359" w:leader="dot"/>
            </w:tabs>
            <w:rPr/>
          </w:pPr>
          <w:hyperlink w:anchor="__RefHeading___Toc7108_3463820326">
            <w:r>
              <w:rPr>
                <w:webHidden/>
                <w:rStyle w:val="IndexLink"/>
              </w:rPr>
              <w:t>15 AXI4 Slave and APB CSR</w:t>
              <w:tab/>
              <w:t>49</w:t>
            </w:r>
          </w:hyperlink>
        </w:p>
        <w:p>
          <w:pPr>
            <w:pStyle w:val="TOC2"/>
            <w:tabs>
              <w:tab w:val="clear" w:pos="9077"/>
              <w:tab w:val="right" w:pos="9359" w:leader="dot"/>
            </w:tabs>
            <w:rPr/>
          </w:pPr>
          <w:hyperlink w:anchor="__RefHeading___Toc7110_3463820326">
            <w:r>
              <w:rPr>
                <w:webHidden/>
                <w:rStyle w:val="IndexLink"/>
              </w:rPr>
              <w:t>15.1 AXI4 slave</w:t>
              <w:tab/>
              <w:t>49</w:t>
            </w:r>
          </w:hyperlink>
        </w:p>
        <w:p>
          <w:pPr>
            <w:pStyle w:val="TOC2"/>
            <w:tabs>
              <w:tab w:val="clear" w:pos="9077"/>
              <w:tab w:val="right" w:pos="9359" w:leader="dot"/>
            </w:tabs>
            <w:rPr/>
          </w:pPr>
          <w:hyperlink w:anchor="__RefHeading___Toc7112_3463820326">
            <w:r>
              <w:rPr>
                <w:webHidden/>
                <w:rStyle w:val="IndexLink"/>
              </w:rPr>
              <w:t>15.2 APB CSR</w:t>
              <w:tab/>
              <w:t>49</w:t>
            </w:r>
          </w:hyperlink>
        </w:p>
        <w:p>
          <w:pPr>
            <w:pStyle w:val="TOC2"/>
            <w:tabs>
              <w:tab w:val="clear" w:pos="9077"/>
              <w:tab w:val="right" w:pos="9359" w:leader="dot"/>
            </w:tabs>
            <w:rPr/>
          </w:pPr>
          <w:hyperlink w:anchor="__RefHeading___Toc7114_3463820326">
            <w:r>
              <w:rPr>
                <w:webHidden/>
                <w:rStyle w:val="IndexLink"/>
              </w:rPr>
              <w:t>15.3 The CDC on the CSR path, and why it is an async FIFO</w:t>
              <w:tab/>
              <w:t>49</w:t>
            </w:r>
          </w:hyperlink>
        </w:p>
        <w:p>
          <w:pPr>
            <w:pStyle w:val="TOC1"/>
            <w:tabs>
              <w:tab w:val="clear" w:pos="9360"/>
              <w:tab w:val="right" w:pos="9359" w:leader="dot"/>
            </w:tabs>
            <w:rPr/>
          </w:pPr>
          <w:hyperlink w:anchor="__RefHeading___Toc7116_3463820326">
            <w:r>
              <w:rPr>
                <w:webHidden/>
                <w:rStyle w:val="IndexLink"/>
              </w:rPr>
              <w:t>16 scoria_pkg, and Build-Time vs Runtime</w:t>
              <w:tab/>
              <w:t>51</w:t>
            </w:r>
          </w:hyperlink>
        </w:p>
        <w:p>
          <w:pPr>
            <w:pStyle w:val="TOC2"/>
            <w:tabs>
              <w:tab w:val="clear" w:pos="9077"/>
              <w:tab w:val="right" w:pos="9359" w:leader="dot"/>
            </w:tabs>
            <w:rPr/>
          </w:pPr>
          <w:hyperlink w:anchor="__RefHeading___Toc7118_3463820326">
            <w:r>
              <w:rPr>
                <w:webHidden/>
                <w:rStyle w:val="IndexLink"/>
              </w:rPr>
              <w:t>16.1 The package (decision D3)</w:t>
              <w:tab/>
              <w:t>51</w:t>
            </w:r>
          </w:hyperlink>
        </w:p>
        <w:p>
          <w:pPr>
            <w:pStyle w:val="TOC2"/>
            <w:tabs>
              <w:tab w:val="clear" w:pos="9077"/>
              <w:tab w:val="right" w:pos="9359" w:leader="dot"/>
            </w:tabs>
            <w:rPr/>
          </w:pPr>
          <w:hyperlink w:anchor="__RefHeading___Toc7120_3463820326">
            <w:r>
              <w:rPr>
                <w:webHidden/>
                <w:rStyle w:val="IndexLink"/>
              </w:rPr>
              <w:t>16.2 The rule: timings are runtime, geometry is build-time</w:t>
              <w:tab/>
              <w:t>51</w:t>
            </w:r>
          </w:hyperlink>
        </w:p>
        <w:p>
          <w:pPr>
            <w:pStyle w:val="TOC2"/>
            <w:tabs>
              <w:tab w:val="clear" w:pos="9077"/>
              <w:tab w:val="right" w:pos="9359" w:leader="dot"/>
            </w:tabs>
            <w:rPr/>
          </w:pPr>
          <w:hyperlink w:anchor="__RefHeading___Toc7122_3463820326">
            <w:r>
              <w:rPr>
                <w:webHidden/>
                <w:rStyle w:val="IndexLink"/>
              </w:rPr>
              <w:t>16.3 New CSR groups</w:t>
              <w:tab/>
              <w:t>52</w:t>
            </w:r>
          </w:hyperlink>
        </w:p>
        <w:p>
          <w:pPr>
            <w:pStyle w:val="TOC1"/>
            <w:tabs>
              <w:tab w:val="clear" w:pos="9360"/>
              <w:tab w:val="right" w:pos="9359" w:leader="dot"/>
            </w:tabs>
            <w:rPr/>
          </w:pPr>
          <w:hyperlink w:anchor="__RefHeading___Toc7124_3463820326">
            <w:r>
              <w:rPr>
                <w:webHidden/>
                <w:rStyle w:val="IndexLink"/>
              </w:rPr>
              <w:t>17 Verification Strategy, and the Open Questions</w:t>
              <w:tab/>
              <w:t>54</w:t>
            </w:r>
          </w:hyperlink>
        </w:p>
        <w:p>
          <w:pPr>
            <w:pStyle w:val="TOC2"/>
            <w:tabs>
              <w:tab w:val="clear" w:pos="9077"/>
              <w:tab w:val="right" w:pos="9359" w:leader="dot"/>
            </w:tabs>
            <w:rPr/>
          </w:pPr>
          <w:hyperlink w:anchor="__RefHeading___Toc7126_3463820326">
            <w:r>
              <w:rPr>
                <w:webHidden/>
                <w:rStyle w:val="IndexLink"/>
              </w:rPr>
              <w:t>17.1 The target is the DFI boundary</w:t>
              <w:tab/>
              <w:t>54</w:t>
            </w:r>
          </w:hyperlink>
        </w:p>
        <w:p>
          <w:pPr>
            <w:pStyle w:val="TOC2"/>
            <w:tabs>
              <w:tab w:val="clear" w:pos="9077"/>
              <w:tab w:val="right" w:pos="9359" w:leader="dot"/>
            </w:tabs>
            <w:rPr/>
          </w:pPr>
          <w:hyperlink w:anchor="__RefHeading___Toc7128_3463820326">
            <w:r>
              <w:rPr>
                <w:webHidden/>
                <w:rStyle w:val="IndexLink"/>
              </w:rPr>
              <w:t>17.2 What must be verified, beyond inheriting pumice’s suites</w:t>
              <w:tab/>
              <w:t>54</w:t>
            </w:r>
          </w:hyperlink>
        </w:p>
        <w:p>
          <w:pPr>
            <w:pStyle w:val="TOC2"/>
            <w:tabs>
              <w:tab w:val="clear" w:pos="9077"/>
              <w:tab w:val="right" w:pos="9359" w:leader="dot"/>
            </w:tabs>
            <w:rPr/>
          </w:pPr>
          <w:hyperlink w:anchor="__RefHeading___Toc7130_3463820326">
            <w:r>
              <w:rPr>
                <w:webHidden/>
                <w:rStyle w:val="IndexLink"/>
              </w:rPr>
              <w:t>17.3 Question resolutions (v0.2)</w:t>
              <w:tab/>
              <w:t>55</w:t>
            </w:r>
          </w:hyperlink>
        </w:p>
        <w:p>
          <w:pPr>
            <w:pStyle w:val="TOC3"/>
            <w:tabs>
              <w:tab w:val="clear" w:pos="8793"/>
              <w:tab w:val="right" w:pos="9359" w:leader="dot"/>
            </w:tabs>
            <w:rPr/>
          </w:pPr>
          <w:hyperlink w:anchor="__RefHeading___Toc7132_3463820326">
            <w:r>
              <w:rPr>
                <w:webHidden/>
                <w:rStyle w:val="IndexLink"/>
              </w:rPr>
              <w:t>17.3.1 Q1 and Q4: I was wrong to call these PHY-blocked</w:t>
              <w:tab/>
              <w:t>56</w:t>
            </w:r>
          </w:hyperlink>
        </w:p>
        <w:p>
          <w:pPr>
            <w:pStyle w:val="TOC3"/>
            <w:tabs>
              <w:tab w:val="clear" w:pos="8793"/>
              <w:tab w:val="right" w:pos="9359" w:leader="dot"/>
            </w:tabs>
            <w:rPr/>
          </w:pPr>
          <w:hyperlink w:anchor="__RefHeading___Toc7134_3463820326">
            <w:r>
              <w:rPr>
                <w:webHidden/>
                <w:rStyle w:val="IndexLink"/>
              </w:rPr>
              <w:t>17.3.2 Q2: ZQCS is a request, never a preemption</w:t>
              <w:tab/>
              <w:t>57</w:t>
            </w:r>
          </w:hyperlink>
        </w:p>
        <w:p>
          <w:pPr>
            <w:pStyle w:val="TOC3"/>
            <w:tabs>
              <w:tab w:val="clear" w:pos="8793"/>
              <w:tab w:val="right" w:pos="9359" w:leader="dot"/>
            </w:tabs>
            <w:rPr/>
          </w:pPr>
          <w:hyperlink w:anchor="__RefHeading___Toc7136_3463820326">
            <w:r>
              <w:rPr>
                <w:webHidden/>
                <w:rStyle w:val="IndexLink"/>
              </w:rPr>
              <w:t>17.3.3 Q3: sample the prime DQ bit only</w:t>
              <w:tab/>
              <w:t>57</w:t>
            </w:r>
          </w:hyperlink>
        </w:p>
        <w:p>
          <w:pPr>
            <w:pStyle w:val="TOC3"/>
            <w:tabs>
              <w:tab w:val="clear" w:pos="8793"/>
              <w:tab w:val="right" w:pos="9359" w:leader="dot"/>
            </w:tabs>
            <w:rPr/>
          </w:pPr>
          <w:hyperlink w:anchor="__RefHeading___Toc7138_3463820326">
            <w:r>
              <w:rPr>
                <w:webHidden/>
                <w:rStyle w:val="IndexLink"/>
              </w:rPr>
              <w:t>17.3.4 Q5: struck rather than deferred</w:t>
              <w:tab/>
              <w:t>58</w:t>
            </w:r>
          </w:hyperlink>
        </w:p>
        <w:p>
          <w:pPr>
            <w:pStyle w:val="TOC2"/>
            <w:tabs>
              <w:tab w:val="clear" w:pos="9077"/>
              <w:tab w:val="right" w:pos="9359" w:leader="dot"/>
            </w:tabs>
            <w:rPr/>
          </w:pPr>
          <w:hyperlink w:anchor="__RefHeading___Toc7140_3463820326">
            <w:r>
              <w:rPr>
                <w:webHidden/>
                <w:rStyle w:val="IndexLink"/>
              </w:rPr>
              <w:t>17.4 What would make this a 1.0</w:t>
              <w:tab/>
              <w:t>58</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960_3463820326"/>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962_3463820326"/>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6964_3463820326"/>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6966_3463820326"/>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6968_3463820326"/>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layer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6970_3463820326"/>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6972_3463820326"/>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6974_3463820326"/>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6976_3463820326"/>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6978_3463820326"/>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6980_3463820326"/>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6982_3463820326"/>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6984_3463820326"/>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6986_3463820326"/>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4"/>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5"/>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6988_3463820326"/>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6990_3463820326"/>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6992_3463820326"/>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6994_3463820326"/>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6996_3463820326"/>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6998_3463820326"/>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7000_3463820326"/>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002_3463820326"/>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7004_3463820326"/>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7006_3463820326"/>
      <w:bookmarkStart w:id="59" w:name="goals"/>
      <w:bookmarkEnd w:id="58"/>
      <w:r>
        <w:rPr>
          <w:rStyle w:val="SectionNumber"/>
          <w:b/>
          <w:color w:val="228B22"/>
          <w:sz w:val="28"/>
        </w:rPr>
        <w:t>6.2</w:t>
      </w:r>
      <w:r>
        <w:rPr>
          <w:b/>
          <w:color w:val="228B22"/>
          <w:sz w:val="28"/>
        </w:rPr>
        <w:tab/>
        <w:t>Goals</w:t>
      </w:r>
    </w:p>
    <w:p>
      <w:pPr>
        <w:pStyle w:val="Compact"/>
        <w:numPr>
          <w:ilvl w:val="0"/>
          <w:numId w:val="16"/>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7008_3463820326"/>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7010_3463820326"/>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7"/>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8"/>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9"/>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7012_3463820326"/>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0"/>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1"/>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2"/>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014_3463820326"/>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7016_3463820326"/>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7018_3463820326"/>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7020_3463820326"/>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7022_3463820326"/>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024_3463820326"/>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7026_3463820326"/>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028_3463820326"/>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030_3463820326"/>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That is 21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032_3463820326"/>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bookmarkStart w:id="90" w:name="fub-tier-modified"/>
            <w:bookmarkEnd w:id="90"/>
          </w:p>
        </w:tc>
      </w:tr>
    </w:tbl>
    <w:p>
      <w:pPr>
        <w:pStyle w:val="Heading3"/>
        <w:spacing w:before="200" w:after="80"/>
        <w:rPr/>
      </w:pPr>
      <w:bookmarkStart w:id="91" w:name="__RefHeading___Toc7034_3463820326"/>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7036_3463820326"/>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038_3463820326"/>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7040_3463820326"/>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7042_3463820326"/>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7044_3463820326"/>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7046_3463820326"/>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3"/>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4"/>
        </w:numPr>
        <w:rPr/>
      </w:pPr>
      <w:r>
        <w:rPr>
          <w:b/>
          <w:bCs/>
        </w:rPr>
        <w:t>Whether a bitstream is ever built for this target.</w:t>
      </w:r>
      <w:r>
        <w:rPr/>
        <w:t xml:space="preserve"> The design point is useful for fixing parameters whether or not it is, and verification does not depend on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048_3463820326"/>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7050_3463820326"/>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Twenty-one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7052_3463820326"/>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7054_3463820326"/>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scoria_dfi_layer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056_3463820326"/>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7058_3463820326"/>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7060_3463820326"/>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p>
    <w:p>
      <w:pPr>
        <w:pStyle w:val="Heading2"/>
        <w:pBdr>
          <w:bottom w:val="single" w:sz="12" w:space="0" w:color="228B22"/>
        </w:pBdr>
        <w:spacing w:before="280" w:after="80"/>
        <w:rPr/>
      </w:pPr>
      <w:bookmarkStart w:id="126" w:name="__RefHeading___Toc7062_3463820326"/>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p>
    <w:p>
      <w:pPr>
        <w:pStyle w:val="Heading2"/>
        <w:pBdr>
          <w:bottom w:val="single" w:sz="12" w:space="0" w:color="228B22"/>
        </w:pBdr>
        <w:spacing w:before="280" w:after="80"/>
        <w:rPr/>
      </w:pPr>
      <w:bookmarkStart w:id="128" w:name="__RefHeading___Toc7064_3463820326"/>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066_3463820326"/>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5"/>
        </w:numPr>
        <w:rPr/>
      </w:pPr>
      <w:r>
        <w:rPr/>
        <w:t xml:space="preserve">holds the ZQCS interval as a </w:t>
      </w:r>
      <w:r>
        <w:rPr>
          <w:b/>
          <w:bCs/>
        </w:rPr>
        <w:t>runtime CSR</w:t>
      </w:r>
      <w:r>
        <w:rPr/>
        <w:t>, so it can be swept;</w:t>
      </w:r>
    </w:p>
    <w:p>
      <w:pPr>
        <w:pStyle w:val="Compact"/>
        <w:numPr>
          <w:ilvl w:val="0"/>
          <w:numId w:val="26"/>
        </w:numPr>
        <w:rPr/>
      </w:pPr>
      <w:r>
        <w:rPr/>
        <w:t>raises a demand to the scheduler rather than seizing the bus;</w:t>
      </w:r>
    </w:p>
    <w:p>
      <w:pPr>
        <w:pStyle w:val="Compact"/>
        <w:numPr>
          <w:ilvl w:val="0"/>
          <w:numId w:val="27"/>
        </w:numPr>
        <w:rPr/>
      </w:pPr>
      <w:r>
        <w:rPr/>
        <w:t xml:space="preserve">enforces </w:t>
      </w:r>
      <w:r>
        <w:rPr>
          <w:rStyle w:val="VerbatimChar"/>
        </w:rPr>
        <w:t>tZQCS</w:t>
      </w:r>
      <w:r>
        <w:rPr/>
        <w:t xml:space="preserve"> before releasing the bus back;</w:t>
      </w:r>
    </w:p>
    <w:p>
      <w:pPr>
        <w:pStyle w:val="Compact"/>
        <w:numPr>
          <w:ilvl w:val="0"/>
          <w:numId w:val="28"/>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068_3463820326"/>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7" w:name="__RefHeading___Toc7070_3463820326"/>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p>
    <w:p>
      <w:pPr>
        <w:pStyle w:val="Heading2"/>
        <w:pBdr>
          <w:bottom w:val="single" w:sz="12" w:space="0" w:color="228B22"/>
        </w:pBdr>
        <w:spacing w:before="280" w:after="80"/>
        <w:rPr/>
      </w:pPr>
      <w:bookmarkStart w:id="140" w:name="__RefHeading___Toc7072_3463820326"/>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p>
    <w:p>
      <w:pPr>
        <w:pStyle w:val="Heading2"/>
        <w:pBdr>
          <w:bottom w:val="single" w:sz="12" w:space="0" w:color="228B22"/>
        </w:pBdr>
        <w:spacing w:before="280" w:after="80"/>
        <w:rPr/>
      </w:pPr>
      <w:bookmarkStart w:id="142" w:name="__RefHeading___Toc7074_3463820326"/>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bookmarkStart w:id="145" w:name="__RefHeading___Toc7076_3463820326"/>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7" w:name="__RefHeading___Toc7078_3463820326"/>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080_3463820326"/>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3" w:name="__RefHeading___Toc7082_3463820326"/>
      <w:bookmarkStart w:id="154" w:name="marking-inherited-with-a-mode-select"/>
      <w:bookmarkEnd w:id="153"/>
      <w:r>
        <w:rPr>
          <w:rStyle w:val="SectionNumber"/>
          <w:b/>
          <w:color w:val="228B22"/>
          <w:sz w:val="28"/>
        </w:rPr>
        <w:t>13.1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54"/>
    </w:p>
    <w:p>
      <w:pPr>
        <w:pStyle w:val="Heading2"/>
        <w:pBdr>
          <w:bottom w:val="single" w:sz="12" w:space="0" w:color="228B22"/>
        </w:pBdr>
        <w:spacing w:before="280" w:after="80"/>
        <w:rPr/>
      </w:pPr>
      <w:bookmarkStart w:id="155" w:name="__RefHeading___Toc7084_3463820326"/>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p>
    <w:p>
      <w:pPr>
        <w:pStyle w:val="Heading2"/>
        <w:pBdr>
          <w:bottom w:val="single" w:sz="12" w:space="0" w:color="228B22"/>
        </w:pBdr>
        <w:spacing w:before="280" w:after="80"/>
        <w:rPr/>
      </w:pPr>
      <w:bookmarkStart w:id="158" w:name="__RefHeading___Toc7086_3463820326"/>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p>
    <w:p>
      <w:pPr>
        <w:pStyle w:val="Heading2"/>
        <w:pBdr>
          <w:bottom w:val="single" w:sz="12" w:space="0" w:color="228B22"/>
        </w:pBdr>
        <w:spacing w:before="280" w:after="80"/>
        <w:rPr/>
      </w:pPr>
      <w:bookmarkStart w:id="160" w:name="__RefHeading___Toc7088_3463820326"/>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p>
    <w:p>
      <w:pPr>
        <w:pStyle w:val="Heading2"/>
        <w:pBdr>
          <w:bottom w:val="single" w:sz="12" w:space="0" w:color="228B22"/>
        </w:pBdr>
        <w:spacing w:before="280" w:after="80"/>
        <w:rPr/>
      </w:pPr>
      <w:bookmarkStart w:id="164" w:name="__RefHeading___Toc7090_3463820326"/>
      <w:bookmarkStart w:id="165" w:name="requirements"/>
      <w:bookmarkEnd w:id="164"/>
      <w:r>
        <w:rPr>
          <w:rStyle w:val="SectionNumber"/>
          <w:b/>
          <w:color w:val="228B22"/>
          <w:sz w:val="28"/>
        </w:rPr>
        <w:t>13.5</w:t>
      </w:r>
      <w:r>
        <w:rPr>
          <w:b/>
          <w:color w:val="228B22"/>
          <w:sz w:val="28"/>
        </w:rPr>
        <w:tab/>
        <w:t>Requirements</w:t>
      </w:r>
    </w:p>
    <w:p>
      <w:pPr>
        <w:pStyle w:val="Compact"/>
        <w:numPr>
          <w:ilvl w:val="0"/>
          <w:numId w:val="29"/>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0"/>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1"/>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2"/>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Xb52a5c0b77c0c24e0175bac651c7344ea195a2e"/>
      <w:bookmarkStart w:id="167" w:name="requirement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7092_3463820326"/>
      <w:bookmarkStart w:id="169" w:name="X673c58e1aa086244c396c20afc94b48e0eeb786"/>
      <w:bookmarkEnd w:id="168"/>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70" w:name="__RefHeading___Toc7094_3463820326"/>
      <w:bookmarkStart w:id="171" w:name="the-revision-decision"/>
      <w:bookmarkEnd w:id="170"/>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71"/>
    </w:p>
    <w:p>
      <w:pPr>
        <w:pStyle w:val="Heading2"/>
        <w:pBdr>
          <w:bottom w:val="single" w:sz="12" w:space="0" w:color="228B22"/>
        </w:pBdr>
        <w:spacing w:before="280" w:after="80"/>
        <w:rPr/>
      </w:pPr>
      <w:bookmarkStart w:id="172" w:name="__RefHeading___Toc7096_3463820326"/>
      <w:bookmarkStart w:id="173" w:name="X4a8c7a8d12f1d6772a63e722ba397eb43d1a178"/>
      <w:bookmarkEnd w:id="172"/>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74"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74"/>
    </w:p>
    <w:p>
      <w:pPr>
        <w:pStyle w:val="Heading2"/>
        <w:pBdr>
          <w:bottom w:val="single" w:sz="12" w:space="0" w:color="228B22"/>
        </w:pBdr>
        <w:spacing w:before="280" w:after="80"/>
        <w:rPr/>
      </w:pPr>
      <w:bookmarkStart w:id="175" w:name="__RefHeading___Toc7098_3463820326"/>
      <w:bookmarkStart w:id="176" w:name="what-changes-and-matters"/>
      <w:bookmarkEnd w:id="175"/>
      <w:r>
        <w:rPr>
          <w:rStyle w:val="SectionNumber"/>
          <w:b/>
          <w:color w:val="228B22"/>
          <w:sz w:val="28"/>
        </w:rPr>
        <w:t>14.3</w:t>
      </w:r>
      <w:r>
        <w:rPr>
          <w:b/>
          <w:color w:val="228B22"/>
          <w:sz w:val="28"/>
        </w:rPr>
        <w:tab/>
        <w:t>What changes and matters</w:t>
      </w:r>
    </w:p>
    <w:p>
      <w:pPr>
        <w:pStyle w:val="Heading3"/>
        <w:spacing w:before="200" w:after="80"/>
        <w:rPr/>
      </w:pPr>
      <w:bookmarkStart w:id="177" w:name="__RefHeading___Toc7100_3463820326"/>
      <w:bookmarkStart w:id="178" w:name="leveling-reworked-outright"/>
      <w:bookmarkEnd w:id="177"/>
      <w:r>
        <w:rPr>
          <w:rStyle w:val="SectionNumber"/>
          <w:b/>
          <w:color w:val="404040"/>
          <w:sz w:val="24"/>
        </w:rPr>
        <w:t>14.3.1</w:t>
      </w:r>
      <w:r>
        <w:rPr>
          <w:b/>
          <w:color w:val="404040"/>
          <w:sz w:val="24"/>
        </w:rPr>
        <w:tab/>
        <w:t>Leveling: reworked outright</w:t>
      </w:r>
    </w:p>
    <w:p>
      <w:pPr>
        <w:pStyle w:val="TableCaption"/>
        <w:rPr/>
      </w:pPr>
      <w:bookmarkStart w:id="179" w:name="_Tab_18_Table_4_1__The_level"/>
      <w:r>
        <w:rPr/>
        <w:t>Table 4.1: The leveling interface, v2.1.1 against v3.1</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78"/>
    </w:p>
    <w:p>
      <w:pPr>
        <w:pStyle w:val="Heading3"/>
        <w:spacing w:before="200" w:after="80"/>
        <w:rPr/>
      </w:pPr>
      <w:bookmarkStart w:id="180" w:name="__RefHeading___Toc7102_3463820326"/>
      <w:bookmarkStart w:id="181" w:name="Xab355cd4f40da0b678e8f915eed33931fe880b1"/>
      <w:bookmarkEnd w:id="180"/>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1"/>
    </w:p>
    <w:p>
      <w:pPr>
        <w:pStyle w:val="Heading3"/>
        <w:spacing w:before="200" w:after="80"/>
        <w:rPr/>
      </w:pPr>
      <w:bookmarkStart w:id="182" w:name="__RefHeading___Toc7104_3463820326"/>
      <w:bookmarkStart w:id="183" w:name="initialization-and-errors"/>
      <w:bookmarkEnd w:id="182"/>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76"/>
      <w:bookmarkEnd w:id="183"/>
    </w:p>
    <w:p>
      <w:pPr>
        <w:pStyle w:val="Heading2"/>
        <w:pBdr>
          <w:bottom w:val="single" w:sz="12" w:space="0" w:color="228B22"/>
        </w:pBdr>
        <w:spacing w:before="280" w:after="80"/>
        <w:rPr/>
      </w:pPr>
      <w:bookmarkStart w:id="184" w:name="__RefHeading___Toc7106_3463820326"/>
      <w:bookmarkStart w:id="185" w:name="what-scoria-does-not-implement"/>
      <w:bookmarkEnd w:id="184"/>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86" w:name="_Tab_19_Table_4_2__DFI_v3_1_"/>
      <w:r>
        <w:rPr/>
        <w:t>Table 4.2: DFI v3.1 features deliberately unimplemented</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673c58e1aa086244c396c20afc94b48e0eeb786"/>
      <w:bookmarkStart w:id="188"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7108_3463820326"/>
      <w:bookmarkStart w:id="190" w:name="axi4-slave-and-apb-csr"/>
      <w:bookmarkEnd w:id="189"/>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91" w:name="__RefHeading___Toc7110_3463820326"/>
      <w:bookmarkStart w:id="192" w:name="axi4-slave"/>
      <w:bookmarkEnd w:id="191"/>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92"/>
    </w:p>
    <w:p>
      <w:pPr>
        <w:pStyle w:val="Heading2"/>
        <w:pBdr>
          <w:bottom w:val="single" w:sz="12" w:space="0" w:color="228B22"/>
        </w:pBdr>
        <w:spacing w:before="280" w:after="80"/>
        <w:rPr/>
      </w:pPr>
      <w:bookmarkStart w:id="193" w:name="__RefHeading___Toc7112_3463820326"/>
      <w:bookmarkStart w:id="194" w:name="apb-csr"/>
      <w:bookmarkEnd w:id="193"/>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94"/>
    </w:p>
    <w:p>
      <w:pPr>
        <w:pStyle w:val="Heading2"/>
        <w:pBdr>
          <w:bottom w:val="single" w:sz="12" w:space="0" w:color="228B22"/>
        </w:pBdr>
        <w:spacing w:before="280" w:after="80"/>
        <w:rPr/>
      </w:pPr>
      <w:bookmarkStart w:id="195" w:name="__RefHeading___Toc7114_3463820326"/>
      <w:bookmarkStart w:id="196" w:name="X7e8a59554730ce0a24cefdbfee98bb5c7d6d8b0"/>
      <w:bookmarkEnd w:id="195"/>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axi4-slave-and-apb-csr"/>
      <w:bookmarkStart w:id="198"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7116_3463820326"/>
      <w:bookmarkStart w:id="200" w:name="scoria_pkg-and-build-time-vs-runtime"/>
      <w:bookmarkEnd w:id="199"/>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201" w:name="__RefHeading___Toc7118_3463820326"/>
      <w:bookmarkStart w:id="202" w:name="the-package-decision-d3"/>
      <w:bookmarkEnd w:id="201"/>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02"/>
    </w:p>
    <w:p>
      <w:pPr>
        <w:pStyle w:val="Heading2"/>
        <w:pBdr>
          <w:bottom w:val="single" w:sz="12" w:space="0" w:color="228B22"/>
        </w:pBdr>
        <w:spacing w:before="280" w:after="80"/>
        <w:rPr/>
      </w:pPr>
      <w:bookmarkStart w:id="203" w:name="__RefHeading___Toc7120_3463820326"/>
      <w:bookmarkStart w:id="204" w:name="X02098df353a6a2d4dc4b0c16fb9b3ba311881da"/>
      <w:bookmarkEnd w:id="203"/>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05" w:name="_Tab_20_Table_5_1__Build_tim"/>
      <w:r>
        <w:rPr/>
        <w:t>Table 5.1: Build-time versus runtime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04"/>
    </w:p>
    <w:p>
      <w:pPr>
        <w:pStyle w:val="Heading2"/>
        <w:pBdr>
          <w:bottom w:val="single" w:sz="12" w:space="0" w:color="228B22"/>
        </w:pBdr>
        <w:spacing w:before="280" w:after="80"/>
        <w:rPr/>
      </w:pPr>
      <w:bookmarkStart w:id="206" w:name="__RefHeading___Toc7122_3463820326"/>
      <w:bookmarkStart w:id="207" w:name="new-csr-groups"/>
      <w:bookmarkEnd w:id="206"/>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08" w:name="_Tab_21_Table_5_2__New_CSR_g"/>
      <w:r>
        <w:rPr/>
        <w:t>Table 5.2: New CSR groups</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scoria_pkg-and-build-time-vs-runtime"/>
      <w:bookmarkStart w:id="210"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7124_3463820326"/>
      <w:bookmarkStart w:id="212" w:name="Xed9b771463e37213e7e07b65387c20d691537e0"/>
      <w:bookmarkEnd w:id="211"/>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13" w:name="__RefHeading___Toc7126_3463820326"/>
      <w:bookmarkStart w:id="214" w:name="the-target-is-the-dfi-boundary"/>
      <w:bookmarkEnd w:id="213"/>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15"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15"/>
    </w:p>
    <w:p>
      <w:pPr>
        <w:pStyle w:val="Heading2"/>
        <w:pBdr>
          <w:bottom w:val="single" w:sz="12" w:space="0" w:color="228B22"/>
        </w:pBdr>
        <w:spacing w:before="280" w:after="80"/>
        <w:rPr/>
      </w:pPr>
      <w:bookmarkStart w:id="216" w:name="__RefHeading___Toc7128_3463820326"/>
      <w:bookmarkStart w:id="217" w:name="X7c421aaab229b4d61f832bab40844dfee077094"/>
      <w:bookmarkEnd w:id="216"/>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3"/>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4"/>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5"/>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6"/>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17"/>
    </w:p>
    <w:p>
      <w:pPr>
        <w:pStyle w:val="Heading2"/>
        <w:pBdr>
          <w:bottom w:val="single" w:sz="12" w:space="0" w:color="228B22"/>
        </w:pBdr>
        <w:spacing w:before="280" w:after="80"/>
        <w:rPr/>
      </w:pPr>
      <w:bookmarkStart w:id="218" w:name="__RefHeading___Toc7130_3463820326"/>
      <w:bookmarkStart w:id="219" w:name="question-resolutions-v0.2"/>
      <w:bookmarkEnd w:id="218"/>
      <w:r>
        <w:rPr>
          <w:rStyle w:val="SectionNumber"/>
          <w:b/>
          <w:color w:val="228B22"/>
          <w:sz w:val="28"/>
        </w:rPr>
        <w:t>17.3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20" w:name="_Tab_22_Table_6_1__Question_"/>
      <w:r>
        <w:rPr/>
        <w:t>Table 6.1: Question resolutions</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21" w:name="__RefHeading___Toc7132_3463820326"/>
      <w:bookmarkEnd w:id="221"/>
      <w:r>
        <w:rPr>
          <w:rStyle w:val="SectionNumber"/>
          <w:b/>
          <w:color w:val="404040"/>
          <w:sz w:val="24"/>
        </w:rPr>
        <w:t>17.3.1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37"/>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38"/>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39"/>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22" w:name="__RefHeading___Toc7134_3463820326"/>
      <w:bookmarkStart w:id="223" w:name="q2-zqcs-is-a-request-never-a-preemption"/>
      <w:bookmarkEnd w:id="222"/>
      <w:r>
        <w:rPr>
          <w:rStyle w:val="SectionNumber"/>
          <w:b/>
          <w:color w:val="404040"/>
          <w:sz w:val="24"/>
        </w:rPr>
        <w:t>17.3.2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40"/>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41"/>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42"/>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23"/>
    </w:p>
    <w:p>
      <w:pPr>
        <w:pStyle w:val="Heading3"/>
        <w:spacing w:before="200" w:after="80"/>
        <w:rPr/>
      </w:pPr>
      <w:bookmarkStart w:id="224" w:name="__RefHeading___Toc7136_3463820326"/>
      <w:bookmarkStart w:id="225" w:name="q3-sample-the-prime-dq-bit-only"/>
      <w:bookmarkEnd w:id="224"/>
      <w:r>
        <w:rPr>
          <w:rStyle w:val="SectionNumber"/>
          <w:b/>
          <w:color w:val="404040"/>
          <w:sz w:val="24"/>
        </w:rPr>
        <w:t>17.3.3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25"/>
    </w:p>
    <w:p>
      <w:pPr>
        <w:pStyle w:val="Heading3"/>
        <w:spacing w:before="200" w:after="80"/>
        <w:rPr/>
      </w:pPr>
      <w:bookmarkStart w:id="226" w:name="__RefHeading___Toc7138_3463820326"/>
      <w:bookmarkStart w:id="227" w:name="q5-struck-rather-than-deferred"/>
      <w:bookmarkEnd w:id="226"/>
      <w:r>
        <w:rPr>
          <w:rStyle w:val="SectionNumber"/>
          <w:b/>
          <w:color w:val="404040"/>
          <w:sz w:val="24"/>
        </w:rPr>
        <w:t>17.3.4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19"/>
      <w:bookmarkEnd w:id="227"/>
    </w:p>
    <w:p>
      <w:pPr>
        <w:pStyle w:val="Heading2"/>
        <w:pBdr>
          <w:bottom w:val="single" w:sz="12" w:space="0" w:color="228B22"/>
        </w:pBdr>
        <w:spacing w:before="280" w:after="80"/>
        <w:rPr/>
      </w:pPr>
      <w:bookmarkStart w:id="228" w:name="__RefHeading___Toc7140_3463820326"/>
      <w:bookmarkStart w:id="229" w:name="what-would-make-this-a-1.0"/>
      <w:bookmarkEnd w:id="228"/>
      <w:r>
        <w:rPr>
          <w:rStyle w:val="SectionNumber"/>
          <w:b/>
          <w:color w:val="228B22"/>
          <w:sz w:val="28"/>
        </w:rPr>
        <w:t>17.4</w:t>
      </w:r>
      <w:r>
        <w:rPr>
          <w:b/>
          <w:color w:val="228B22"/>
          <w:sz w:val="28"/>
        </w:rPr>
        <w:tab/>
        <w:t>What would make this a 1.0</w:t>
      </w:r>
    </w:p>
    <w:p>
      <w:pPr>
        <w:pStyle w:val="FirstParagraph"/>
        <w:rPr/>
      </w:pPr>
      <w:r>
        <w:rPr>
          <w:sz w:val="20"/>
        </w:rPr>
        <w:t>Three things, in order:</w:t>
      </w:r>
    </w:p>
    <w:p>
      <w:pPr>
        <w:pStyle w:val="Compact"/>
        <w:numPr>
          <w:ilvl w:val="0"/>
          <w:numId w:val="43"/>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44"/>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45"/>
        </w:numPr>
        <w:rPr/>
      </w:pPr>
      <w:r>
        <w:rPr/>
        <w:t>The exact CSR map, which comes from the RDL and cannot honestly precede it.</w:t>
      </w:r>
    </w:p>
    <w:p>
      <w:pPr>
        <w:pStyle w:val="FirstParagraph"/>
        <w:spacing w:before="180" w:after="180"/>
        <w:rPr/>
      </w:pPr>
      <w:bookmarkStart w:id="230" w:name="Xed9b771463e37213e7e07b65387c20d691537e0"/>
      <w:bookmarkStart w:id="231" w:name="what-would-make-this-a-1.0"/>
      <w:r>
        <w:rPr>
          <w:sz w:val="20"/>
        </w:rPr>
        <w:t>Until then this is a 0.1: a specification good enough to implement against, and explicit about where it is not yet a description of anything.</w:t>
      </w:r>
      <w:bookmarkEnd w:id="230"/>
      <w:bookmarkEnd w:id="231"/>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0.7</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3"/>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3"/>
    <w:lvlOverride w:ilvl="0">
      <w:startOverride w:val="1"/>
    </w:lvlOverride>
  </w:num>
  <w:num w:numId="44">
    <w:abstractNumId w:val="3"/>
  </w:num>
  <w:num w:numId="45">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54</Pages>
  <Words>10893</Words>
  <Characters>57611</Characters>
  <CharactersWithSpaces>67868</CharactersWithSpaces>
  <Paragraphs>820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2026-10-02T15:23:29Z</dcterms:created>
  <dc:creator/>
  <dc:description/>
  <dc:language>en-US</dc:language>
  <cp:lastModifiedBy/>
  <dcterms:modified xsi:type="dcterms:W3CDTF">2026-10-02T08:23:34Z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