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653B9B" w14:textId="3B4D931D" w:rsidR="0047133E" w:rsidRDefault="00CE3834" w:rsidP="00CE3834">
      <w:pPr>
        <w:jc w:val="center"/>
        <w:rPr>
          <w:rFonts w:ascii="맑은 고딕" w:eastAsia="맑은 고딕" w:hAnsi="맑은 고딕"/>
          <w:b/>
          <w:bCs/>
          <w:color w:val="666666"/>
          <w:sz w:val="40"/>
          <w:szCs w:val="40"/>
          <w:shd w:val="clear" w:color="auto" w:fill="FFFFFF"/>
        </w:rPr>
      </w:pPr>
      <w:r w:rsidRPr="00CE3834">
        <w:rPr>
          <w:rFonts w:ascii="맑은 고딕" w:eastAsia="맑은 고딕" w:hAnsi="맑은 고딕" w:hint="eastAsia"/>
          <w:b/>
          <w:bCs/>
          <w:color w:val="666666"/>
          <w:sz w:val="40"/>
          <w:szCs w:val="40"/>
          <w:shd w:val="clear" w:color="auto" w:fill="FFFFFF"/>
        </w:rPr>
        <w:t>Term project report</w:t>
      </w:r>
    </w:p>
    <w:p w14:paraId="2A11A25E" w14:textId="237C791C" w:rsidR="00CE3834" w:rsidRPr="00CE3834" w:rsidRDefault="00CE3834" w:rsidP="00CE3834">
      <w:pPr>
        <w:jc w:val="right"/>
        <w:rPr>
          <w:sz w:val="30"/>
          <w:szCs w:val="30"/>
        </w:rPr>
      </w:pPr>
      <w:r>
        <w:rPr>
          <w:rFonts w:ascii="맑은 고딕" w:eastAsia="맑은 고딕" w:hAnsi="맑은 고딕" w:hint="eastAsia"/>
          <w:b/>
          <w:bCs/>
          <w:color w:val="666666"/>
          <w:sz w:val="30"/>
          <w:szCs w:val="30"/>
          <w:shd w:val="clear" w:color="auto" w:fill="FFFFFF"/>
        </w:rPr>
        <w:t>1</w:t>
      </w:r>
      <w:r>
        <w:rPr>
          <w:rFonts w:ascii="맑은 고딕" w:eastAsia="맑은 고딕" w:hAnsi="맑은 고딕"/>
          <w:b/>
          <w:bCs/>
          <w:color w:val="666666"/>
          <w:sz w:val="30"/>
          <w:szCs w:val="30"/>
          <w:shd w:val="clear" w:color="auto" w:fill="FFFFFF"/>
        </w:rPr>
        <w:t>6102284 Lee SungHo</w:t>
      </w:r>
    </w:p>
    <w:p w14:paraId="469F0486" w14:textId="3B994E58" w:rsidR="00CE3834" w:rsidRDefault="00CE3834">
      <w:pPr>
        <w:rPr>
          <w:sz w:val="30"/>
          <w:szCs w:val="30"/>
        </w:rPr>
      </w:pPr>
      <w:r>
        <w:rPr>
          <w:rFonts w:hint="eastAsia"/>
          <w:sz w:val="30"/>
          <w:szCs w:val="30"/>
        </w:rPr>
        <w:t>D</w:t>
      </w:r>
      <w:r>
        <w:rPr>
          <w:sz w:val="30"/>
          <w:szCs w:val="30"/>
        </w:rPr>
        <w:t>ata Preprocessing</w:t>
      </w:r>
    </w:p>
    <w:p w14:paraId="035F4C08" w14:textId="5F0570E5" w:rsidR="00CE3834" w:rsidRDefault="00CE3834" w:rsidP="0023230F">
      <w:pPr>
        <w:jc w:val="center"/>
        <w:rPr>
          <w:sz w:val="22"/>
        </w:rPr>
      </w:pPr>
      <w:r>
        <w:rPr>
          <w:noProof/>
        </w:rPr>
        <w:drawing>
          <wp:inline distT="0" distB="0" distL="0" distR="0" wp14:anchorId="764D608D" wp14:editId="16C65AF7">
            <wp:extent cx="4033663" cy="3692237"/>
            <wp:effectExtent l="0" t="0" r="508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9628" cy="3697697"/>
                    </a:xfrm>
                    <a:prstGeom prst="rect">
                      <a:avLst/>
                    </a:prstGeom>
                  </pic:spPr>
                </pic:pic>
              </a:graphicData>
            </a:graphic>
          </wp:inline>
        </w:drawing>
      </w:r>
    </w:p>
    <w:p w14:paraId="4DEF204D" w14:textId="77777777" w:rsidR="00D31192" w:rsidRDefault="00D31192" w:rsidP="00D31192">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First, I analyzed the domain data. Once there are twelve columns, the row consists of 56162 events. It is important to note that there are a total of 105 missing values. So it was decided to eliminate missing values first.</w:t>
      </w:r>
    </w:p>
    <w:p w14:paraId="31DA42CB" w14:textId="1D4127E9" w:rsidR="00D31192" w:rsidRDefault="00CE3834" w:rsidP="00D31192">
      <w:pPr>
        <w:jc w:val="center"/>
        <w:rPr>
          <w:sz w:val="22"/>
        </w:rPr>
      </w:pPr>
      <w:r>
        <w:rPr>
          <w:noProof/>
        </w:rPr>
        <w:drawing>
          <wp:inline distT="0" distB="0" distL="0" distR="0" wp14:anchorId="31F2E72F" wp14:editId="0BE793D2">
            <wp:extent cx="2848993" cy="907473"/>
            <wp:effectExtent l="0" t="0" r="8890" b="698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8358" cy="916826"/>
                    </a:xfrm>
                    <a:prstGeom prst="rect">
                      <a:avLst/>
                    </a:prstGeom>
                  </pic:spPr>
                </pic:pic>
              </a:graphicData>
            </a:graphic>
          </wp:inline>
        </w:drawing>
      </w:r>
    </w:p>
    <w:p w14:paraId="3A008233" w14:textId="77777777" w:rsidR="00D31192" w:rsidRDefault="00D31192" w:rsidP="00D31192">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As a result of removing the null value, we can see that a total of 105 data were erased and the missing occurred at once in one event.</w:t>
      </w:r>
    </w:p>
    <w:p w14:paraId="4F5DD75D" w14:textId="67A4D807" w:rsidR="00CE3834" w:rsidRDefault="00CE3834" w:rsidP="00D31192">
      <w:pPr>
        <w:jc w:val="center"/>
        <w:rPr>
          <w:sz w:val="22"/>
        </w:rPr>
      </w:pPr>
      <w:r>
        <w:rPr>
          <w:noProof/>
        </w:rPr>
        <w:lastRenderedPageBreak/>
        <w:drawing>
          <wp:inline distT="0" distB="0" distL="0" distR="0" wp14:anchorId="51298EAA" wp14:editId="525138C4">
            <wp:extent cx="3314714" cy="4197927"/>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8512" cy="4202737"/>
                    </a:xfrm>
                    <a:prstGeom prst="rect">
                      <a:avLst/>
                    </a:prstGeom>
                  </pic:spPr>
                </pic:pic>
              </a:graphicData>
            </a:graphic>
          </wp:inline>
        </w:drawing>
      </w:r>
    </w:p>
    <w:p w14:paraId="1A426FF4" w14:textId="77777777" w:rsidR="00D31192" w:rsidRDefault="00D31192" w:rsidP="00D31192">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Similarly, the international data was investigated in the same way, and a total of 4,765 missing values were present, and the same was decided to be eliminated.</w:t>
      </w:r>
    </w:p>
    <w:p w14:paraId="79E9A1AC" w14:textId="24EC59EC" w:rsidR="00CE3834" w:rsidRDefault="00CE3834" w:rsidP="0023230F">
      <w:pPr>
        <w:jc w:val="center"/>
        <w:rPr>
          <w:sz w:val="22"/>
        </w:rPr>
      </w:pPr>
      <w:r>
        <w:rPr>
          <w:noProof/>
        </w:rPr>
        <w:drawing>
          <wp:inline distT="0" distB="0" distL="0" distR="0" wp14:anchorId="00FF991F" wp14:editId="0E8892EC">
            <wp:extent cx="4343599" cy="1350818"/>
            <wp:effectExtent l="0" t="0" r="0" b="190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7431" cy="1355120"/>
                    </a:xfrm>
                    <a:prstGeom prst="rect">
                      <a:avLst/>
                    </a:prstGeom>
                  </pic:spPr>
                </pic:pic>
              </a:graphicData>
            </a:graphic>
          </wp:inline>
        </w:drawing>
      </w:r>
    </w:p>
    <w:p w14:paraId="28E36266" w14:textId="1B20D902" w:rsidR="004A4758" w:rsidRDefault="00D036CE">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As a result, the international data also shows that all the defects occurred at one event. In the future, I will proceed with process mining using data with missing values removed.</w:t>
      </w:r>
    </w:p>
    <w:p w14:paraId="5631E7C9" w14:textId="77777777" w:rsidR="00D036CE" w:rsidRDefault="00D036CE">
      <w:pPr>
        <w:rPr>
          <w:sz w:val="22"/>
        </w:rPr>
      </w:pPr>
    </w:p>
    <w:p w14:paraId="374486A9" w14:textId="1AE94411" w:rsidR="004A4758" w:rsidRPr="002514A3" w:rsidRDefault="004A4758">
      <w:pPr>
        <w:rPr>
          <w:sz w:val="30"/>
          <w:szCs w:val="30"/>
        </w:rPr>
      </w:pPr>
      <w:r w:rsidRPr="002514A3">
        <w:rPr>
          <w:rFonts w:hint="eastAsia"/>
          <w:sz w:val="30"/>
          <w:szCs w:val="30"/>
        </w:rPr>
        <w:t>%</w:t>
      </w:r>
      <w:r w:rsidR="002514A3" w:rsidRPr="002514A3">
        <w:rPr>
          <w:sz w:val="30"/>
          <w:szCs w:val="30"/>
        </w:rPr>
        <w:t xml:space="preserve"> further analysis</w:t>
      </w:r>
      <w:r w:rsidR="002514A3" w:rsidRPr="002514A3">
        <w:rPr>
          <w:rFonts w:hint="eastAsia"/>
          <w:sz w:val="30"/>
          <w:szCs w:val="30"/>
        </w:rPr>
        <w:t xml:space="preserve"> </w:t>
      </w:r>
      <w:r w:rsidRPr="002514A3">
        <w:rPr>
          <w:rFonts w:hint="eastAsia"/>
          <w:sz w:val="30"/>
          <w:szCs w:val="30"/>
        </w:rPr>
        <w:t>%</w:t>
      </w:r>
    </w:p>
    <w:p w14:paraId="000B1AAD" w14:textId="43C51821" w:rsidR="004A4758" w:rsidRDefault="00E85953">
      <w:pPr>
        <w:rPr>
          <w:sz w:val="22"/>
        </w:rPr>
      </w:pPr>
      <w:r>
        <w:rPr>
          <w:noProof/>
        </w:rPr>
        <w:lastRenderedPageBreak/>
        <w:drawing>
          <wp:inline distT="0" distB="0" distL="0" distR="0" wp14:anchorId="6D9484A7" wp14:editId="0833BC22">
            <wp:extent cx="2918460" cy="3250530"/>
            <wp:effectExtent l="0" t="0" r="0" b="762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1666" cy="3265239"/>
                    </a:xfrm>
                    <a:prstGeom prst="rect">
                      <a:avLst/>
                    </a:prstGeom>
                  </pic:spPr>
                </pic:pic>
              </a:graphicData>
            </a:graphic>
          </wp:inline>
        </w:drawing>
      </w:r>
      <w:r>
        <w:rPr>
          <w:noProof/>
        </w:rPr>
        <w:drawing>
          <wp:inline distT="0" distB="0" distL="0" distR="0" wp14:anchorId="7B3B712B" wp14:editId="7D8C6D9F">
            <wp:extent cx="2723589" cy="3260702"/>
            <wp:effectExtent l="0" t="0" r="63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0738" cy="3281233"/>
                    </a:xfrm>
                    <a:prstGeom prst="rect">
                      <a:avLst/>
                    </a:prstGeom>
                  </pic:spPr>
                </pic:pic>
              </a:graphicData>
            </a:graphic>
          </wp:inline>
        </w:drawing>
      </w:r>
    </w:p>
    <w:p w14:paraId="5C3C467B" w14:textId="16C2183F" w:rsidR="000C276D" w:rsidRDefault="007F511E">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Additionally,</w:t>
      </w:r>
      <w:r w:rsidR="008B6691">
        <w:rPr>
          <w:rFonts w:ascii="Helvetica" w:hAnsi="Helvetica" w:cs="Helvetica"/>
          <w:color w:val="000000"/>
          <w:sz w:val="27"/>
          <w:szCs w:val="27"/>
          <w:shd w:val="clear" w:color="auto" w:fill="FDFDFD"/>
        </w:rPr>
        <w:t xml:space="preserve"> I </w:t>
      </w:r>
      <w:r>
        <w:rPr>
          <w:rFonts w:ascii="Helvetica" w:hAnsi="Helvetica" w:cs="Helvetica"/>
          <w:color w:val="000000"/>
          <w:sz w:val="27"/>
          <w:szCs w:val="27"/>
          <w:shd w:val="clear" w:color="auto" w:fill="FDFDFD"/>
        </w:rPr>
        <w:t xml:space="preserve">pre-processed the </w:t>
      </w:r>
      <w:r w:rsidR="008B6691" w:rsidRPr="008B6691">
        <w:rPr>
          <w:rFonts w:ascii="Helvetica" w:hAnsi="Helvetica" w:cs="Helvetica"/>
          <w:color w:val="FF0000"/>
          <w:sz w:val="27"/>
          <w:szCs w:val="27"/>
          <w:shd w:val="clear" w:color="auto" w:fill="FDFDFD"/>
        </w:rPr>
        <w:t>‘</w:t>
      </w:r>
      <w:proofErr w:type="spellStart"/>
      <w:r w:rsidRPr="008B6691">
        <w:rPr>
          <w:rFonts w:ascii="Helvetica" w:hAnsi="Helvetica" w:cs="Helvetica"/>
          <w:color w:val="FF0000"/>
          <w:sz w:val="27"/>
          <w:szCs w:val="27"/>
          <w:shd w:val="clear" w:color="auto" w:fill="FDFDFD"/>
        </w:rPr>
        <w:t>amout</w:t>
      </w:r>
      <w:proofErr w:type="spellEnd"/>
      <w:r w:rsidR="008B6691" w:rsidRPr="008B6691">
        <w:rPr>
          <w:rFonts w:ascii="Helvetica" w:hAnsi="Helvetica" w:cs="Helvetica"/>
          <w:color w:val="FF0000"/>
          <w:sz w:val="27"/>
          <w:szCs w:val="27"/>
          <w:shd w:val="clear" w:color="auto" w:fill="FDFDFD"/>
        </w:rPr>
        <w:t>’</w:t>
      </w:r>
      <w:r w:rsidRPr="008B6691">
        <w:rPr>
          <w:rFonts w:ascii="Helvetica" w:hAnsi="Helvetica" w:cs="Helvetica"/>
          <w:color w:val="FF0000"/>
          <w:sz w:val="27"/>
          <w:szCs w:val="27"/>
          <w:shd w:val="clear" w:color="auto" w:fill="FDFDFD"/>
        </w:rPr>
        <w:t xml:space="preserve"> column</w:t>
      </w:r>
      <w:r>
        <w:rPr>
          <w:rFonts w:ascii="Helvetica" w:hAnsi="Helvetica" w:cs="Helvetica"/>
          <w:color w:val="000000"/>
          <w:sz w:val="27"/>
          <w:szCs w:val="27"/>
          <w:shd w:val="clear" w:color="auto" w:fill="FDFDFD"/>
        </w:rPr>
        <w:t xml:space="preserve"> that exists in each data frame. As a result, the values of the outlier occurred in each data. These data values may find new insights on social issues such as luxury business trips</w:t>
      </w:r>
      <w:r w:rsidRPr="007F511E">
        <w:rPr>
          <w:rFonts w:ascii="Helvetica" w:hAnsi="Helvetica" w:cs="Helvetica"/>
          <w:color w:val="000000"/>
          <w:sz w:val="27"/>
          <w:szCs w:val="27"/>
          <w:shd w:val="clear" w:color="auto" w:fill="FDFDFD"/>
        </w:rPr>
        <w:t>(</w:t>
      </w:r>
      <w:hyperlink r:id="rId13" w:history="1">
        <w:r w:rsidRPr="00150EF7">
          <w:rPr>
            <w:rStyle w:val="a5"/>
            <w:rFonts w:ascii="Helvetica" w:hAnsi="Helvetica" w:cs="Helvetica"/>
            <w:sz w:val="27"/>
            <w:szCs w:val="27"/>
            <w:shd w:val="clear" w:color="auto" w:fill="FDFDFD"/>
          </w:rPr>
          <w:t>https://www.hankyung.com/society/article/201602027605H</w:t>
        </w:r>
      </w:hyperlink>
      <w:r w:rsidRPr="007F511E">
        <w:rPr>
          <w:rFonts w:ascii="Helvetica" w:hAnsi="Helvetica" w:cs="Helvetica"/>
          <w:color w:val="000000"/>
          <w:sz w:val="27"/>
          <w:szCs w:val="27"/>
          <w:shd w:val="clear" w:color="auto" w:fill="FDFDFD"/>
        </w:rPr>
        <w:t>)</w:t>
      </w:r>
      <w:r>
        <w:rPr>
          <w:rFonts w:ascii="Helvetica" w:hAnsi="Helvetica" w:cs="Helvetica"/>
          <w:color w:val="000000"/>
          <w:sz w:val="27"/>
          <w:szCs w:val="27"/>
          <w:shd w:val="clear" w:color="auto" w:fill="FDFDFD"/>
        </w:rPr>
        <w:t>, so I will also proceed with process mining.</w:t>
      </w:r>
    </w:p>
    <w:p w14:paraId="626B388F" w14:textId="77777777" w:rsidR="00604395" w:rsidRDefault="00604395">
      <w:pPr>
        <w:rPr>
          <w:sz w:val="22"/>
        </w:rPr>
      </w:pPr>
    </w:p>
    <w:p w14:paraId="03FA3183" w14:textId="4D4A22EE" w:rsidR="0023230F" w:rsidRPr="0023230F" w:rsidRDefault="0023230F">
      <w:pPr>
        <w:rPr>
          <w:sz w:val="30"/>
          <w:szCs w:val="30"/>
        </w:rPr>
      </w:pPr>
      <w:r>
        <w:rPr>
          <w:sz w:val="30"/>
          <w:szCs w:val="30"/>
        </w:rPr>
        <w:t>Model Fitting</w:t>
      </w:r>
    </w:p>
    <w:p w14:paraId="79BC97FF" w14:textId="7F9F0C9A" w:rsidR="00367D51" w:rsidRDefault="00367D51" w:rsidP="000C276D">
      <w:pPr>
        <w:widowControl/>
        <w:shd w:val="clear" w:color="auto" w:fill="FFFFFF"/>
        <w:wordWrap/>
        <w:autoSpaceDE/>
        <w:autoSpaceDN/>
        <w:spacing w:after="0" w:line="312" w:lineRule="atLeast"/>
        <w:ind w:left="1620" w:hanging="1020"/>
        <w:jc w:val="left"/>
        <w:outlineLvl w:val="2"/>
        <w:rPr>
          <w:rFonts w:ascii="Arial" w:eastAsia="굴림" w:hAnsi="Arial" w:cs="Arial"/>
          <w:b/>
          <w:bCs/>
          <w:color w:val="161616"/>
          <w:kern w:val="0"/>
          <w:sz w:val="51"/>
          <w:szCs w:val="51"/>
        </w:rPr>
      </w:pPr>
      <w:r>
        <w:rPr>
          <w:noProof/>
        </w:rPr>
        <w:drawing>
          <wp:inline distT="0" distB="0" distL="0" distR="0" wp14:anchorId="77198E60" wp14:editId="6145DC33">
            <wp:extent cx="5731510" cy="2281555"/>
            <wp:effectExtent l="0" t="0" r="2540" b="444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81555"/>
                    </a:xfrm>
                    <a:prstGeom prst="rect">
                      <a:avLst/>
                    </a:prstGeom>
                  </pic:spPr>
                </pic:pic>
              </a:graphicData>
            </a:graphic>
          </wp:inline>
        </w:drawing>
      </w:r>
    </w:p>
    <w:p w14:paraId="13B36390" w14:textId="351E57E9" w:rsidR="00E743D4" w:rsidRPr="00E743D4" w:rsidRDefault="00E743D4" w:rsidP="00E743D4">
      <w:pPr>
        <w:jc w:val="center"/>
        <w:rPr>
          <w:sz w:val="22"/>
        </w:rPr>
      </w:pPr>
      <w:r w:rsidRPr="00E743D4">
        <w:rPr>
          <w:rFonts w:hint="eastAsia"/>
          <w:sz w:val="22"/>
        </w:rPr>
        <w:t>F</w:t>
      </w:r>
      <w:r w:rsidRPr="00E743D4">
        <w:rPr>
          <w:sz w:val="22"/>
        </w:rPr>
        <w:t xml:space="preserve">ig 1. </w:t>
      </w:r>
      <w:r w:rsidRPr="00E743D4">
        <w:rPr>
          <w:rFonts w:hint="eastAsia"/>
          <w:sz w:val="22"/>
        </w:rPr>
        <w:t>D</w:t>
      </w:r>
      <w:r w:rsidRPr="00E743D4">
        <w:rPr>
          <w:sz w:val="22"/>
        </w:rPr>
        <w:t>omestic flow chart</w:t>
      </w:r>
    </w:p>
    <w:p w14:paraId="016DF8C5" w14:textId="0242C09D" w:rsidR="00150EF7" w:rsidRDefault="00150EF7" w:rsidP="00150EF7">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 xml:space="preserve">First, I used all events except null to draw a flow chart like Figure 1. The reason for drawing these graphs was that first, I wanted to know the </w:t>
      </w:r>
      <w:r w:rsidRPr="00871E82">
        <w:rPr>
          <w:rFonts w:ascii="Helvetica" w:hAnsi="Helvetica" w:cs="Helvetica"/>
          <w:color w:val="FF0000"/>
          <w:sz w:val="27"/>
          <w:szCs w:val="27"/>
          <w:shd w:val="clear" w:color="auto" w:fill="FDFDFD"/>
        </w:rPr>
        <w:t>difference between the Outlier events</w:t>
      </w:r>
      <w:r>
        <w:rPr>
          <w:rFonts w:ascii="Helvetica" w:hAnsi="Helvetica" w:cs="Helvetica"/>
          <w:color w:val="000000"/>
          <w:sz w:val="27"/>
          <w:szCs w:val="27"/>
          <w:shd w:val="clear" w:color="auto" w:fill="FDFDFD"/>
        </w:rPr>
        <w:t xml:space="preserve"> about the cost of use, so I used all the </w:t>
      </w:r>
      <w:r>
        <w:rPr>
          <w:rFonts w:ascii="Helvetica" w:hAnsi="Helvetica" w:cs="Helvetica"/>
          <w:color w:val="000000"/>
          <w:sz w:val="27"/>
          <w:szCs w:val="27"/>
          <w:shd w:val="clear" w:color="auto" w:fill="FDFDFD"/>
        </w:rPr>
        <w:lastRenderedPageBreak/>
        <w:t xml:space="preserve">data </w:t>
      </w:r>
      <w:r w:rsidRPr="00BC3D87">
        <w:rPr>
          <w:rFonts w:ascii="Helvetica" w:hAnsi="Helvetica" w:cs="Helvetica"/>
          <w:color w:val="FF0000"/>
          <w:sz w:val="27"/>
          <w:szCs w:val="27"/>
          <w:shd w:val="clear" w:color="auto" w:fill="FDFDFD"/>
        </w:rPr>
        <w:t>without filtering</w:t>
      </w:r>
      <w:r w:rsidR="00E404D1">
        <w:rPr>
          <w:rFonts w:ascii="Helvetica" w:hAnsi="Helvetica" w:cs="Helvetica"/>
          <w:color w:val="FF0000"/>
          <w:sz w:val="27"/>
          <w:szCs w:val="27"/>
          <w:shd w:val="clear" w:color="auto" w:fill="FDFDFD"/>
        </w:rPr>
        <w:t xml:space="preserve"> t</w:t>
      </w:r>
      <w:r w:rsidR="00E404D1" w:rsidRPr="00E404D1">
        <w:rPr>
          <w:rFonts w:ascii="Helvetica" w:hAnsi="Helvetica" w:cs="Helvetica"/>
          <w:color w:val="FF0000"/>
          <w:sz w:val="27"/>
          <w:szCs w:val="27"/>
          <w:shd w:val="clear" w:color="auto" w:fill="FDFDFD"/>
        </w:rPr>
        <w:t>o compare fairly</w:t>
      </w:r>
      <w:r>
        <w:rPr>
          <w:rFonts w:ascii="Helvetica" w:hAnsi="Helvetica" w:cs="Helvetica"/>
          <w:color w:val="000000"/>
          <w:sz w:val="27"/>
          <w:szCs w:val="27"/>
          <w:shd w:val="clear" w:color="auto" w:fill="FDFDFD"/>
        </w:rPr>
        <w:t xml:space="preserve">. Then, set activity and path to 0% to make them underfit, and then, by raising the two figures at the same time, using the </w:t>
      </w:r>
      <w:r w:rsidR="002A68F7" w:rsidRPr="00204719">
        <w:rPr>
          <w:rFonts w:ascii="Helvetica" w:hAnsi="Helvetica" w:cs="Helvetica"/>
          <w:color w:val="FF0000"/>
          <w:sz w:val="27"/>
          <w:szCs w:val="27"/>
          <w:shd w:val="clear" w:color="auto" w:fill="FDFDFD"/>
        </w:rPr>
        <w:t>central limit theorem</w:t>
      </w:r>
      <w:r>
        <w:rPr>
          <w:rFonts w:ascii="Helvetica" w:hAnsi="Helvetica" w:cs="Helvetica"/>
          <w:color w:val="000000"/>
          <w:sz w:val="27"/>
          <w:szCs w:val="27"/>
          <w:shd w:val="clear" w:color="auto" w:fill="FDFDFD"/>
        </w:rPr>
        <w:t xml:space="preserve">, the figures were adjusted so that all pathways with significant statistical significance have </w:t>
      </w:r>
      <w:r w:rsidRPr="00204719">
        <w:rPr>
          <w:rFonts w:ascii="Helvetica" w:hAnsi="Helvetica" w:cs="Helvetica"/>
          <w:color w:val="FF0000"/>
          <w:sz w:val="27"/>
          <w:szCs w:val="27"/>
          <w:shd w:val="clear" w:color="auto" w:fill="FDFDFD"/>
        </w:rPr>
        <w:t>more than 30 samples</w:t>
      </w:r>
      <w:r>
        <w:rPr>
          <w:rFonts w:ascii="Helvetica" w:hAnsi="Helvetica" w:cs="Helvetica"/>
          <w:color w:val="000000"/>
          <w:sz w:val="27"/>
          <w:szCs w:val="27"/>
          <w:shd w:val="clear" w:color="auto" w:fill="FDFDFD"/>
        </w:rPr>
        <w:t>.</w:t>
      </w:r>
    </w:p>
    <w:p w14:paraId="6CC3944F" w14:textId="7141B948" w:rsidR="001C7519" w:rsidRDefault="00383C54" w:rsidP="00150EF7">
      <w:pPr>
        <w:rPr>
          <w:sz w:val="22"/>
        </w:rPr>
      </w:pPr>
      <w:r>
        <w:rPr>
          <w:noProof/>
        </w:rPr>
        <w:drawing>
          <wp:inline distT="0" distB="0" distL="0" distR="0" wp14:anchorId="03CE670B" wp14:editId="6756929C">
            <wp:extent cx="5731510" cy="1484630"/>
            <wp:effectExtent l="0" t="0" r="2540" b="127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84630"/>
                    </a:xfrm>
                    <a:prstGeom prst="rect">
                      <a:avLst/>
                    </a:prstGeom>
                  </pic:spPr>
                </pic:pic>
              </a:graphicData>
            </a:graphic>
          </wp:inline>
        </w:drawing>
      </w:r>
    </w:p>
    <w:p w14:paraId="400C722D" w14:textId="75F8CB5B" w:rsidR="00885605" w:rsidRPr="00E743D4" w:rsidRDefault="00885605" w:rsidP="00885605">
      <w:pPr>
        <w:jc w:val="center"/>
        <w:rPr>
          <w:sz w:val="22"/>
        </w:rPr>
      </w:pPr>
      <w:r w:rsidRPr="00E743D4">
        <w:rPr>
          <w:rFonts w:hint="eastAsia"/>
          <w:sz w:val="22"/>
        </w:rPr>
        <w:t>F</w:t>
      </w:r>
      <w:r w:rsidRPr="00E743D4">
        <w:rPr>
          <w:sz w:val="22"/>
        </w:rPr>
        <w:t xml:space="preserve">ig </w:t>
      </w:r>
      <w:r>
        <w:rPr>
          <w:sz w:val="22"/>
        </w:rPr>
        <w:t>2</w:t>
      </w:r>
      <w:r w:rsidRPr="00E743D4">
        <w:rPr>
          <w:sz w:val="22"/>
        </w:rPr>
        <w:t xml:space="preserve">. </w:t>
      </w:r>
      <w:r>
        <w:rPr>
          <w:rFonts w:hint="eastAsia"/>
          <w:sz w:val="22"/>
        </w:rPr>
        <w:t>I</w:t>
      </w:r>
      <w:r>
        <w:rPr>
          <w:sz w:val="22"/>
        </w:rPr>
        <w:t>nternational</w:t>
      </w:r>
      <w:r w:rsidRPr="00E743D4">
        <w:rPr>
          <w:sz w:val="22"/>
        </w:rPr>
        <w:t xml:space="preserve"> flow chart</w:t>
      </w:r>
    </w:p>
    <w:p w14:paraId="2A2A59E6" w14:textId="60C48AFC" w:rsidR="002500C5" w:rsidRDefault="002500C5">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I drew International in the same way as above. The result shows that there is a fairly complex process compared to the domain stick.</w:t>
      </w:r>
    </w:p>
    <w:p w14:paraId="6F14C71A" w14:textId="77777777" w:rsidR="00DD1BF9" w:rsidRDefault="00DD1BF9">
      <w:pPr>
        <w:rPr>
          <w:sz w:val="22"/>
        </w:rPr>
      </w:pPr>
    </w:p>
    <w:p w14:paraId="226E3EAC" w14:textId="23A70A86" w:rsidR="00F13063" w:rsidRPr="00DD1BF9" w:rsidRDefault="00F13063" w:rsidP="000C276D">
      <w:pPr>
        <w:widowControl/>
        <w:numPr>
          <w:ilvl w:val="0"/>
          <w:numId w:val="1"/>
        </w:numPr>
        <w:shd w:val="clear" w:color="auto" w:fill="FFFFFF"/>
        <w:wordWrap/>
        <w:autoSpaceDE/>
        <w:autoSpaceDN/>
        <w:spacing w:after="0" w:line="240" w:lineRule="auto"/>
        <w:ind w:left="300"/>
        <w:jc w:val="left"/>
        <w:textAlignment w:val="baseline"/>
        <w:rPr>
          <w:rFonts w:asciiTheme="majorHAnsi" w:eastAsiaTheme="majorHAnsi" w:hAnsiTheme="majorHAnsi" w:cs="Times New Roman"/>
          <w:color w:val="404040"/>
          <w:sz w:val="30"/>
          <w:szCs w:val="30"/>
        </w:rPr>
      </w:pPr>
      <w:r w:rsidRPr="00DD1BF9">
        <w:rPr>
          <w:rFonts w:asciiTheme="majorHAnsi" w:eastAsiaTheme="majorHAnsi" w:hAnsiTheme="majorHAnsi" w:cs="Times New Roman"/>
          <w:color w:val="404040"/>
          <w:sz w:val="30"/>
          <w:szCs w:val="30"/>
        </w:rPr>
        <w:t>What is the throughput(or flow time) of a travel declaration from submission (or closing) to paying?</w:t>
      </w:r>
    </w:p>
    <w:p w14:paraId="2DF626CC" w14:textId="5E877BB6" w:rsidR="00F13063" w:rsidRDefault="00F13063">
      <w:pPr>
        <w:rPr>
          <w:sz w:val="22"/>
        </w:rPr>
      </w:pPr>
      <w:r>
        <w:rPr>
          <w:sz w:val="22"/>
        </w:rPr>
        <w:t>:</w:t>
      </w:r>
    </w:p>
    <w:p w14:paraId="0EA1D328" w14:textId="537F9C1D" w:rsidR="000C276D" w:rsidRDefault="003D0442" w:rsidP="003F4C5E">
      <w:pPr>
        <w:rPr>
          <w:sz w:val="22"/>
        </w:rPr>
      </w:pPr>
      <w:r>
        <w:rPr>
          <w:noProof/>
        </w:rPr>
        <w:drawing>
          <wp:inline distT="0" distB="0" distL="0" distR="0" wp14:anchorId="1B55A955" wp14:editId="6A4419CA">
            <wp:extent cx="1390899" cy="1440872"/>
            <wp:effectExtent l="0" t="0" r="0" b="698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2686" cy="1484161"/>
                    </a:xfrm>
                    <a:prstGeom prst="rect">
                      <a:avLst/>
                    </a:prstGeom>
                  </pic:spPr>
                </pic:pic>
              </a:graphicData>
            </a:graphic>
          </wp:inline>
        </w:drawing>
      </w:r>
      <w:r w:rsidR="006E30B9">
        <w:rPr>
          <w:noProof/>
        </w:rPr>
        <w:drawing>
          <wp:inline distT="0" distB="0" distL="0" distR="0" wp14:anchorId="326B357E" wp14:editId="41A9B2D1">
            <wp:extent cx="4128655" cy="1194776"/>
            <wp:effectExtent l="0" t="0" r="5715" b="571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7308" cy="1252263"/>
                    </a:xfrm>
                    <a:prstGeom prst="rect">
                      <a:avLst/>
                    </a:prstGeom>
                    <a:noFill/>
                    <a:ln>
                      <a:noFill/>
                    </a:ln>
                  </pic:spPr>
                </pic:pic>
              </a:graphicData>
            </a:graphic>
          </wp:inline>
        </w:drawing>
      </w:r>
    </w:p>
    <w:p w14:paraId="1573FCA4" w14:textId="35686D0A" w:rsidR="006E30B9" w:rsidRDefault="00D43151" w:rsidP="006E30B9">
      <w:pPr>
        <w:ind w:firstLineChars="50" w:firstLine="110"/>
        <w:jc w:val="center"/>
        <w:rPr>
          <w:sz w:val="22"/>
        </w:rPr>
      </w:pPr>
      <w:r>
        <w:rPr>
          <w:sz w:val="22"/>
        </w:rPr>
        <w:t xml:space="preserve">Fig 3. </w:t>
      </w:r>
      <w:r w:rsidR="003D0442">
        <w:rPr>
          <w:rFonts w:hint="eastAsia"/>
          <w:sz w:val="22"/>
        </w:rPr>
        <w:t>D</w:t>
      </w:r>
      <w:r w:rsidR="003D0442">
        <w:rPr>
          <w:sz w:val="22"/>
        </w:rPr>
        <w:t>omestic</w:t>
      </w:r>
      <w:r>
        <w:rPr>
          <w:sz w:val="22"/>
        </w:rPr>
        <w:t xml:space="preserve"> case duration’s describe</w:t>
      </w:r>
      <w:r w:rsidR="006E30B9">
        <w:rPr>
          <w:sz w:val="22"/>
        </w:rPr>
        <w:t xml:space="preserve"> &amp; histogram</w:t>
      </w:r>
    </w:p>
    <w:p w14:paraId="7E62E4B1" w14:textId="77777777" w:rsidR="006E30B9" w:rsidRDefault="006E30B9" w:rsidP="00D43151">
      <w:pPr>
        <w:ind w:firstLineChars="50" w:firstLine="110"/>
        <w:rPr>
          <w:sz w:val="22"/>
        </w:rPr>
      </w:pPr>
    </w:p>
    <w:p w14:paraId="1840CAA9" w14:textId="1BEC64C7" w:rsidR="006E30B9" w:rsidRDefault="006E30B9" w:rsidP="003F4C5E">
      <w:pPr>
        <w:ind w:firstLineChars="50" w:firstLine="100"/>
        <w:rPr>
          <w:sz w:val="22"/>
        </w:rPr>
      </w:pPr>
      <w:r>
        <w:rPr>
          <w:noProof/>
        </w:rPr>
        <w:drawing>
          <wp:inline distT="0" distB="0" distL="0" distR="0" wp14:anchorId="6689DA4C" wp14:editId="2849969A">
            <wp:extent cx="1468582" cy="1503037"/>
            <wp:effectExtent l="0" t="0" r="0" b="254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9767" cy="1565657"/>
                    </a:xfrm>
                    <a:prstGeom prst="rect">
                      <a:avLst/>
                    </a:prstGeom>
                  </pic:spPr>
                </pic:pic>
              </a:graphicData>
            </a:graphic>
          </wp:inline>
        </w:drawing>
      </w:r>
      <w:r w:rsidR="008B4105">
        <w:rPr>
          <w:sz w:val="22"/>
        </w:rPr>
        <w:t xml:space="preserve"> </w:t>
      </w:r>
      <w:r>
        <w:rPr>
          <w:noProof/>
        </w:rPr>
        <w:drawing>
          <wp:inline distT="0" distB="0" distL="0" distR="0" wp14:anchorId="5BCA6AE7" wp14:editId="0DAFD20B">
            <wp:extent cx="4019958" cy="116332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4301" cy="1199303"/>
                    </a:xfrm>
                    <a:prstGeom prst="rect">
                      <a:avLst/>
                    </a:prstGeom>
                    <a:noFill/>
                    <a:ln>
                      <a:noFill/>
                    </a:ln>
                  </pic:spPr>
                </pic:pic>
              </a:graphicData>
            </a:graphic>
          </wp:inline>
        </w:drawing>
      </w:r>
    </w:p>
    <w:p w14:paraId="30C681CB" w14:textId="54B470DD" w:rsidR="000C276D" w:rsidRDefault="00D43151" w:rsidP="008B4105">
      <w:pPr>
        <w:ind w:firstLineChars="50" w:firstLine="110"/>
        <w:jc w:val="center"/>
        <w:rPr>
          <w:sz w:val="22"/>
        </w:rPr>
      </w:pPr>
      <w:r>
        <w:rPr>
          <w:sz w:val="22"/>
        </w:rPr>
        <w:lastRenderedPageBreak/>
        <w:t>Fig 4. International case duration’s describe</w:t>
      </w:r>
      <w:r w:rsidR="006E30B9">
        <w:rPr>
          <w:sz w:val="22"/>
        </w:rPr>
        <w:t xml:space="preserve"> &amp; histogram</w:t>
      </w:r>
    </w:p>
    <w:p w14:paraId="251FE2A8" w14:textId="7FC99B97" w:rsidR="00FA7C8D" w:rsidRDefault="00986739">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 xml:space="preserve">Fig3 and Fig4 are the median, average, and histogram of the duration of the previously produced flow chart. First of all, as you can see by looking at Fig 3, the graph is slightly </w:t>
      </w:r>
      <w:r w:rsidRPr="00325FE6">
        <w:rPr>
          <w:rFonts w:ascii="Helvetica" w:hAnsi="Helvetica" w:cs="Helvetica"/>
          <w:color w:val="FF0000"/>
          <w:sz w:val="27"/>
          <w:szCs w:val="27"/>
          <w:shd w:val="clear" w:color="auto" w:fill="FDFDFD"/>
        </w:rPr>
        <w:t xml:space="preserve">positive </w:t>
      </w:r>
      <w:r w:rsidR="00325FE6" w:rsidRPr="00325FE6">
        <w:rPr>
          <w:rFonts w:ascii="Helvetica" w:hAnsi="Helvetica" w:cs="Helvetica"/>
          <w:color w:val="FF0000"/>
          <w:sz w:val="27"/>
          <w:szCs w:val="27"/>
          <w:shd w:val="clear" w:color="auto" w:fill="FDFDFD"/>
        </w:rPr>
        <w:t>skewed</w:t>
      </w:r>
      <w:r>
        <w:rPr>
          <w:rFonts w:ascii="Helvetica" w:hAnsi="Helvetica" w:cs="Helvetica"/>
          <w:color w:val="000000"/>
          <w:sz w:val="27"/>
          <w:szCs w:val="27"/>
          <w:shd w:val="clear" w:color="auto" w:fill="FDFDFD"/>
        </w:rPr>
        <w:t xml:space="preserve"> in a form similar to the normal distribution. Thus, statistically speaking, the </w:t>
      </w:r>
      <w:r w:rsidRPr="00B45C61">
        <w:rPr>
          <w:rFonts w:ascii="Helvetica" w:hAnsi="Helvetica" w:cs="Helvetica"/>
          <w:color w:val="FF0000"/>
          <w:sz w:val="27"/>
          <w:szCs w:val="27"/>
          <w:shd w:val="clear" w:color="auto" w:fill="FDFDFD"/>
        </w:rPr>
        <w:t xml:space="preserve">median </w:t>
      </w:r>
      <w:r>
        <w:rPr>
          <w:rFonts w:ascii="Helvetica" w:hAnsi="Helvetica" w:cs="Helvetica"/>
          <w:color w:val="000000"/>
          <w:sz w:val="27"/>
          <w:szCs w:val="27"/>
          <w:shd w:val="clear" w:color="auto" w:fill="FDFDFD"/>
        </w:rPr>
        <w:t xml:space="preserve">is the value representing the distribution rather than the mean. Thus, the representative value of the </w:t>
      </w:r>
      <w:r w:rsidRPr="000F5BF2">
        <w:rPr>
          <w:rFonts w:ascii="Helvetica" w:hAnsi="Helvetica" w:cs="Helvetica"/>
          <w:color w:val="FF0000"/>
          <w:sz w:val="27"/>
          <w:szCs w:val="27"/>
          <w:shd w:val="clear" w:color="auto" w:fill="FDFDFD"/>
        </w:rPr>
        <w:t>domesti</w:t>
      </w:r>
      <w:r w:rsidR="000F5BF2" w:rsidRPr="000F5BF2">
        <w:rPr>
          <w:rFonts w:ascii="Helvetica" w:hAnsi="Helvetica" w:cs="Helvetica"/>
          <w:color w:val="FF0000"/>
          <w:sz w:val="27"/>
          <w:szCs w:val="27"/>
          <w:shd w:val="clear" w:color="auto" w:fill="FDFDFD"/>
        </w:rPr>
        <w:t xml:space="preserve">c </w:t>
      </w:r>
      <w:r w:rsidRPr="000F5BF2">
        <w:rPr>
          <w:rFonts w:ascii="Helvetica" w:hAnsi="Helvetica" w:cs="Helvetica"/>
          <w:color w:val="FF0000"/>
          <w:sz w:val="27"/>
          <w:szCs w:val="27"/>
          <w:shd w:val="clear" w:color="auto" w:fill="FDFDFD"/>
        </w:rPr>
        <w:t>case duration is 33.5 hrs</w:t>
      </w:r>
      <w:r>
        <w:rPr>
          <w:rFonts w:ascii="Helvetica" w:hAnsi="Helvetica" w:cs="Helvetica"/>
          <w:color w:val="000000"/>
          <w:sz w:val="27"/>
          <w:szCs w:val="27"/>
          <w:shd w:val="clear" w:color="auto" w:fill="FDFDFD"/>
        </w:rPr>
        <w:t xml:space="preserve">. In contrast, Pig 4 is </w:t>
      </w:r>
      <w:r w:rsidRPr="00661F23">
        <w:rPr>
          <w:rFonts w:ascii="Helvetica" w:hAnsi="Helvetica" w:cs="Helvetica"/>
          <w:sz w:val="27"/>
          <w:szCs w:val="27"/>
          <w:shd w:val="clear" w:color="auto" w:fill="FDFDFD"/>
        </w:rPr>
        <w:t xml:space="preserve">clearly </w:t>
      </w:r>
      <w:r w:rsidRPr="00661F23">
        <w:rPr>
          <w:rFonts w:ascii="Helvetica" w:hAnsi="Helvetica" w:cs="Helvetica"/>
          <w:color w:val="FF0000"/>
          <w:sz w:val="27"/>
          <w:szCs w:val="27"/>
          <w:shd w:val="clear" w:color="auto" w:fill="FDFDFD"/>
        </w:rPr>
        <w:t>negative</w:t>
      </w:r>
      <w:r w:rsidR="000F5BF2" w:rsidRPr="00661F23">
        <w:rPr>
          <w:rFonts w:ascii="Helvetica" w:hAnsi="Helvetica" w:cs="Helvetica"/>
          <w:color w:val="FF0000"/>
          <w:sz w:val="27"/>
          <w:szCs w:val="27"/>
          <w:shd w:val="clear" w:color="auto" w:fill="FDFDFD"/>
        </w:rPr>
        <w:t xml:space="preserve"> skewed</w:t>
      </w:r>
      <w:r w:rsidRPr="00661F23">
        <w:rPr>
          <w:rFonts w:ascii="Helvetica" w:hAnsi="Helvetica" w:cs="Helvetica"/>
          <w:color w:val="FF0000"/>
          <w:sz w:val="27"/>
          <w:szCs w:val="27"/>
          <w:shd w:val="clear" w:color="auto" w:fill="FDFDFD"/>
        </w:rPr>
        <w:t>.</w:t>
      </w:r>
      <w:r>
        <w:rPr>
          <w:rFonts w:ascii="Helvetica" w:hAnsi="Helvetica" w:cs="Helvetica"/>
          <w:color w:val="000000"/>
          <w:sz w:val="27"/>
          <w:szCs w:val="27"/>
          <w:shd w:val="clear" w:color="auto" w:fill="FDFDFD"/>
        </w:rPr>
        <w:t xml:space="preserve"> Thus, the representative value of the </w:t>
      </w:r>
      <w:r w:rsidRPr="00FB50B6">
        <w:rPr>
          <w:rFonts w:ascii="Helvetica" w:hAnsi="Helvetica" w:cs="Helvetica"/>
          <w:color w:val="FF0000"/>
          <w:sz w:val="27"/>
          <w:szCs w:val="27"/>
          <w:shd w:val="clear" w:color="auto" w:fill="FDFDFD"/>
        </w:rPr>
        <w:t xml:space="preserve">International case duration is 51.5 </w:t>
      </w:r>
      <w:proofErr w:type="spellStart"/>
      <w:r w:rsidRPr="00FB50B6">
        <w:rPr>
          <w:rFonts w:ascii="Helvetica" w:hAnsi="Helvetica" w:cs="Helvetica"/>
          <w:color w:val="FF0000"/>
          <w:sz w:val="27"/>
          <w:szCs w:val="27"/>
          <w:shd w:val="clear" w:color="auto" w:fill="FDFDFD"/>
        </w:rPr>
        <w:t>hrs</w:t>
      </w:r>
      <w:proofErr w:type="spellEnd"/>
      <w:r>
        <w:rPr>
          <w:rFonts w:ascii="Helvetica" w:hAnsi="Helvetica" w:cs="Helvetica"/>
          <w:color w:val="000000"/>
          <w:sz w:val="27"/>
          <w:szCs w:val="27"/>
          <w:shd w:val="clear" w:color="auto" w:fill="FDFDFD"/>
        </w:rPr>
        <w:t>, the average.</w:t>
      </w:r>
    </w:p>
    <w:p w14:paraId="13ABB772" w14:textId="77777777" w:rsidR="00311677" w:rsidRDefault="00311677">
      <w:pPr>
        <w:rPr>
          <w:sz w:val="22"/>
        </w:rPr>
      </w:pPr>
    </w:p>
    <w:p w14:paraId="1E326903" w14:textId="77777777" w:rsidR="001A4E1B" w:rsidRPr="00A132C7" w:rsidRDefault="001A4E1B" w:rsidP="001A4E1B">
      <w:pPr>
        <w:widowControl/>
        <w:numPr>
          <w:ilvl w:val="0"/>
          <w:numId w:val="1"/>
        </w:numPr>
        <w:shd w:val="clear" w:color="auto" w:fill="FFFFFF"/>
        <w:wordWrap/>
        <w:autoSpaceDE/>
        <w:autoSpaceDN/>
        <w:spacing w:after="0" w:line="240" w:lineRule="auto"/>
        <w:ind w:left="300"/>
        <w:jc w:val="left"/>
        <w:textAlignment w:val="baseline"/>
        <w:rPr>
          <w:rFonts w:asciiTheme="majorHAnsi" w:eastAsiaTheme="majorHAnsi" w:hAnsiTheme="majorHAnsi" w:cs="Times New Roman"/>
          <w:color w:val="404040"/>
          <w:sz w:val="30"/>
          <w:szCs w:val="30"/>
        </w:rPr>
      </w:pPr>
      <w:r w:rsidRPr="00A132C7">
        <w:rPr>
          <w:rFonts w:asciiTheme="majorHAnsi" w:eastAsiaTheme="majorHAnsi" w:hAnsiTheme="majorHAnsi" w:cs="Times New Roman"/>
          <w:color w:val="404040"/>
          <w:sz w:val="30"/>
          <w:szCs w:val="30"/>
        </w:rPr>
        <w:t>Is there are difference in throughput(or flow time) between national and international trips?</w:t>
      </w:r>
    </w:p>
    <w:p w14:paraId="37ADB62B" w14:textId="439E7339" w:rsidR="001A4E1B" w:rsidRDefault="006A7E72" w:rsidP="006A7E72">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 xml:space="preserve">As previously explained, domestics required 33.5 </w:t>
      </w:r>
      <w:proofErr w:type="spellStart"/>
      <w:r>
        <w:rPr>
          <w:rFonts w:ascii="Helvetica" w:hAnsi="Helvetica" w:cs="Helvetica"/>
          <w:color w:val="000000"/>
          <w:sz w:val="27"/>
          <w:szCs w:val="27"/>
          <w:shd w:val="clear" w:color="auto" w:fill="FDFDFD"/>
        </w:rPr>
        <w:t>hrs</w:t>
      </w:r>
      <w:proofErr w:type="spellEnd"/>
      <w:r>
        <w:rPr>
          <w:rFonts w:ascii="Helvetica" w:hAnsi="Helvetica" w:cs="Helvetica"/>
          <w:color w:val="000000"/>
          <w:sz w:val="27"/>
          <w:szCs w:val="27"/>
          <w:shd w:val="clear" w:color="auto" w:fill="FDFDFD"/>
        </w:rPr>
        <w:t xml:space="preserve"> and international 51.5 </w:t>
      </w:r>
      <w:proofErr w:type="spellStart"/>
      <w:r>
        <w:rPr>
          <w:rFonts w:ascii="Helvetica" w:hAnsi="Helvetica" w:cs="Helvetica"/>
          <w:color w:val="000000"/>
          <w:sz w:val="27"/>
          <w:szCs w:val="27"/>
          <w:shd w:val="clear" w:color="auto" w:fill="FDFDFD"/>
        </w:rPr>
        <w:t>hrs</w:t>
      </w:r>
      <w:proofErr w:type="spellEnd"/>
      <w:r>
        <w:rPr>
          <w:rFonts w:ascii="Helvetica" w:hAnsi="Helvetica" w:cs="Helvetica"/>
          <w:color w:val="000000"/>
          <w:sz w:val="27"/>
          <w:szCs w:val="27"/>
          <w:shd w:val="clear" w:color="auto" w:fill="FDFDFD"/>
        </w:rPr>
        <w:t>, which required an average half-day approval period. This can be inferred from the much more complex processes, as shown by the previous work on Fig1 and 2.</w:t>
      </w:r>
    </w:p>
    <w:p w14:paraId="53D979D5" w14:textId="18C9CC34" w:rsidR="00545751" w:rsidRDefault="00545751" w:rsidP="00545751">
      <w:pPr>
        <w:jc w:val="center"/>
        <w:rPr>
          <w:sz w:val="22"/>
        </w:rPr>
      </w:pPr>
      <w:r>
        <w:rPr>
          <w:noProof/>
        </w:rPr>
        <w:drawing>
          <wp:inline distT="0" distB="0" distL="0" distR="0" wp14:anchorId="6B129D46" wp14:editId="5740B43D">
            <wp:extent cx="4626600" cy="1488036"/>
            <wp:effectExtent l="0" t="0" r="317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57" t="23036" r="16114" b="44755"/>
                    <a:stretch/>
                  </pic:blipFill>
                  <pic:spPr bwMode="auto">
                    <a:xfrm>
                      <a:off x="0" y="0"/>
                      <a:ext cx="4638039" cy="1491715"/>
                    </a:xfrm>
                    <a:prstGeom prst="rect">
                      <a:avLst/>
                    </a:prstGeom>
                    <a:ln>
                      <a:noFill/>
                    </a:ln>
                    <a:extLst>
                      <a:ext uri="{53640926-AAD7-44D8-BBD7-CCE9431645EC}">
                        <a14:shadowObscured xmlns:a14="http://schemas.microsoft.com/office/drawing/2010/main"/>
                      </a:ext>
                    </a:extLst>
                  </pic:spPr>
                </pic:pic>
              </a:graphicData>
            </a:graphic>
          </wp:inline>
        </w:drawing>
      </w:r>
    </w:p>
    <w:p w14:paraId="10ABB3C5" w14:textId="6263D355" w:rsidR="001A3288" w:rsidRDefault="001A3288" w:rsidP="00545751">
      <w:pPr>
        <w:jc w:val="center"/>
        <w:rPr>
          <w:sz w:val="22"/>
        </w:rPr>
      </w:pPr>
      <w:r>
        <w:rPr>
          <w:rFonts w:hint="eastAsia"/>
          <w:sz w:val="22"/>
        </w:rPr>
        <w:t>F</w:t>
      </w:r>
      <w:r>
        <w:rPr>
          <w:sz w:val="22"/>
        </w:rPr>
        <w:t xml:space="preserve">ig </w:t>
      </w:r>
      <w:r w:rsidR="00D06E55">
        <w:rPr>
          <w:sz w:val="22"/>
        </w:rPr>
        <w:t>5</w:t>
      </w:r>
      <w:r>
        <w:rPr>
          <w:sz w:val="22"/>
        </w:rPr>
        <w:t xml:space="preserve">. Domestic </w:t>
      </w:r>
      <w:r>
        <w:rPr>
          <w:rFonts w:hint="eastAsia"/>
          <w:sz w:val="22"/>
        </w:rPr>
        <w:t>e</w:t>
      </w:r>
      <w:r>
        <w:rPr>
          <w:sz w:val="22"/>
        </w:rPr>
        <w:t>vent case overtime distribution</w:t>
      </w:r>
    </w:p>
    <w:p w14:paraId="2AC893EC" w14:textId="3DDF07E7" w:rsidR="00D06E55" w:rsidRPr="00D06E55" w:rsidRDefault="00D06E55" w:rsidP="00D06E55">
      <w:pPr>
        <w:rPr>
          <w:sz w:val="22"/>
        </w:rPr>
      </w:pPr>
    </w:p>
    <w:p w14:paraId="7A7A7A1A" w14:textId="73BF237E" w:rsidR="00D06E55" w:rsidRDefault="00D06E55" w:rsidP="00545751">
      <w:pPr>
        <w:jc w:val="center"/>
        <w:rPr>
          <w:sz w:val="22"/>
        </w:rPr>
      </w:pPr>
      <w:r>
        <w:rPr>
          <w:noProof/>
        </w:rPr>
        <w:drawing>
          <wp:inline distT="0" distB="0" distL="0" distR="0" wp14:anchorId="0CDDCF68" wp14:editId="2539BD89">
            <wp:extent cx="4842164" cy="1401256"/>
            <wp:effectExtent l="0" t="0" r="0" b="889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2295" cy="1404188"/>
                    </a:xfrm>
                    <a:prstGeom prst="rect">
                      <a:avLst/>
                    </a:prstGeom>
                    <a:noFill/>
                    <a:ln>
                      <a:noFill/>
                    </a:ln>
                  </pic:spPr>
                </pic:pic>
              </a:graphicData>
            </a:graphic>
          </wp:inline>
        </w:drawing>
      </w:r>
    </w:p>
    <w:p w14:paraId="781485F0" w14:textId="4561869E" w:rsidR="00D06E55" w:rsidRDefault="00D06E55" w:rsidP="00D06E55">
      <w:pPr>
        <w:jc w:val="center"/>
        <w:rPr>
          <w:sz w:val="22"/>
        </w:rPr>
      </w:pPr>
      <w:r>
        <w:rPr>
          <w:rFonts w:hint="eastAsia"/>
          <w:sz w:val="22"/>
        </w:rPr>
        <w:t>F</w:t>
      </w:r>
      <w:r>
        <w:rPr>
          <w:sz w:val="22"/>
        </w:rPr>
        <w:t xml:space="preserve">ig 6. International </w:t>
      </w:r>
      <w:bookmarkStart w:id="0" w:name="_Hlk58285347"/>
      <w:r>
        <w:rPr>
          <w:rFonts w:hint="eastAsia"/>
          <w:sz w:val="22"/>
        </w:rPr>
        <w:t>e</w:t>
      </w:r>
      <w:r>
        <w:rPr>
          <w:sz w:val="22"/>
        </w:rPr>
        <w:t xml:space="preserve">vent </w:t>
      </w:r>
      <w:bookmarkEnd w:id="0"/>
      <w:r>
        <w:rPr>
          <w:sz w:val="22"/>
        </w:rPr>
        <w:t>case overtime distribution</w:t>
      </w:r>
    </w:p>
    <w:p w14:paraId="06C18A25" w14:textId="77777777" w:rsidR="00D06E55" w:rsidRPr="00D06E55" w:rsidRDefault="00D06E55" w:rsidP="00545751">
      <w:pPr>
        <w:jc w:val="center"/>
        <w:rPr>
          <w:sz w:val="22"/>
        </w:rPr>
      </w:pPr>
    </w:p>
    <w:p w14:paraId="10F279D1" w14:textId="4A4EFFF5" w:rsidR="00D06E55" w:rsidRDefault="00D06E55" w:rsidP="00D06E55">
      <w:pPr>
        <w:rPr>
          <w:sz w:val="22"/>
        </w:rPr>
      </w:pPr>
      <w:r>
        <w:rPr>
          <w:rFonts w:ascii="Helvetica" w:hAnsi="Helvetica" w:cs="Helvetica"/>
          <w:color w:val="000000"/>
          <w:sz w:val="27"/>
          <w:szCs w:val="27"/>
          <w:shd w:val="clear" w:color="auto" w:fill="FDFDFD"/>
        </w:rPr>
        <w:lastRenderedPageBreak/>
        <w:t xml:space="preserve">And Fig 5 and 6 are the overtime distribution graphs of each </w:t>
      </w:r>
      <w:r w:rsidRPr="00D06E55">
        <w:rPr>
          <w:rFonts w:ascii="Helvetica" w:hAnsi="Helvetica" w:cs="Helvetica"/>
          <w:color w:val="000000"/>
          <w:sz w:val="27"/>
          <w:szCs w:val="27"/>
          <w:shd w:val="clear" w:color="auto" w:fill="FDFDFD"/>
        </w:rPr>
        <w:t xml:space="preserve">event </w:t>
      </w:r>
      <w:r>
        <w:rPr>
          <w:rFonts w:ascii="Helvetica" w:hAnsi="Helvetica" w:cs="Helvetica"/>
          <w:color w:val="000000"/>
          <w:sz w:val="27"/>
          <w:szCs w:val="27"/>
          <w:shd w:val="clear" w:color="auto" w:fill="FDFDFD"/>
        </w:rPr>
        <w:t>case. At Fig 5, o</w:t>
      </w:r>
      <w:r w:rsidRPr="00D06E55">
        <w:rPr>
          <w:rFonts w:ascii="Helvetica" w:hAnsi="Helvetica" w:cs="Helvetica"/>
          <w:color w:val="000000"/>
          <w:sz w:val="27"/>
          <w:szCs w:val="27"/>
          <w:shd w:val="clear" w:color="auto" w:fill="FDFDFD"/>
        </w:rPr>
        <w:t>vertime events are largely grouped and distributed in three places, especially near 31hr.</w:t>
      </w:r>
      <w:r>
        <w:rPr>
          <w:rFonts w:ascii="Helvetica" w:hAnsi="Helvetica" w:cs="Helvetica"/>
          <w:color w:val="000000"/>
          <w:sz w:val="27"/>
          <w:szCs w:val="27"/>
          <w:shd w:val="clear" w:color="auto" w:fill="FDFDFD"/>
        </w:rPr>
        <w:t xml:space="preserve"> </w:t>
      </w:r>
      <w:r w:rsidR="006A0A06">
        <w:rPr>
          <w:rFonts w:ascii="Helvetica" w:hAnsi="Helvetica" w:cs="Helvetica"/>
          <w:color w:val="000000"/>
          <w:sz w:val="27"/>
          <w:szCs w:val="27"/>
          <w:shd w:val="clear" w:color="auto" w:fill="FDFDFD"/>
        </w:rPr>
        <w:t>A</w:t>
      </w:r>
      <w:r>
        <w:rPr>
          <w:rFonts w:ascii="Helvetica" w:hAnsi="Helvetica" w:cs="Helvetica"/>
          <w:color w:val="000000"/>
          <w:sz w:val="27"/>
          <w:szCs w:val="27"/>
          <w:shd w:val="clear" w:color="auto" w:fill="FDFDFD"/>
        </w:rPr>
        <w:t>nd Fig 6 is the shape in which the data are mainly distributed to the left. In other words</w:t>
      </w:r>
      <w:r w:rsidRPr="00577107">
        <w:rPr>
          <w:rFonts w:ascii="Helvetica" w:hAnsi="Helvetica" w:cs="Helvetica"/>
          <w:color w:val="FF0000"/>
          <w:sz w:val="27"/>
          <w:szCs w:val="27"/>
          <w:shd w:val="clear" w:color="auto" w:fill="FDFDFD"/>
        </w:rPr>
        <w:t>, the international case's activities were well executed on time, but the domestic case shows that many other activities were not executed on time.</w:t>
      </w:r>
      <w:r w:rsidRPr="00577107">
        <w:rPr>
          <w:color w:val="FF0000"/>
          <w:sz w:val="22"/>
        </w:rPr>
        <w:t xml:space="preserve"> </w:t>
      </w:r>
    </w:p>
    <w:p w14:paraId="5157D61E" w14:textId="31BE1072" w:rsidR="00D06E55" w:rsidRDefault="00D06E55" w:rsidP="00D06E55">
      <w:pPr>
        <w:rPr>
          <w:sz w:val="22"/>
        </w:rPr>
      </w:pPr>
    </w:p>
    <w:p w14:paraId="33C63174" w14:textId="77777777" w:rsidR="00D06E55" w:rsidRDefault="00D06E55" w:rsidP="00D06E55">
      <w:pPr>
        <w:jc w:val="center"/>
        <w:rPr>
          <w:sz w:val="22"/>
        </w:rPr>
      </w:pPr>
      <w:r>
        <w:rPr>
          <w:noProof/>
        </w:rPr>
        <w:drawing>
          <wp:inline distT="0" distB="0" distL="0" distR="0" wp14:anchorId="32F1D9D6" wp14:editId="033EC3E2">
            <wp:extent cx="4821382" cy="1469491"/>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1382" cy="1469491"/>
                    </a:xfrm>
                    <a:prstGeom prst="rect">
                      <a:avLst/>
                    </a:prstGeom>
                  </pic:spPr>
                </pic:pic>
              </a:graphicData>
            </a:graphic>
          </wp:inline>
        </w:drawing>
      </w:r>
    </w:p>
    <w:p w14:paraId="55640442" w14:textId="079CB599" w:rsidR="00D06E55" w:rsidRDefault="00D06E55" w:rsidP="00D06E55">
      <w:pPr>
        <w:jc w:val="center"/>
        <w:rPr>
          <w:noProof/>
        </w:rPr>
      </w:pPr>
      <w:r>
        <w:rPr>
          <w:rFonts w:hint="eastAsia"/>
          <w:sz w:val="22"/>
        </w:rPr>
        <w:t>F</w:t>
      </w:r>
      <w:r>
        <w:rPr>
          <w:sz w:val="22"/>
        </w:rPr>
        <w:t xml:space="preserve">ig </w:t>
      </w:r>
      <w:r w:rsidR="00820055">
        <w:rPr>
          <w:sz w:val="22"/>
        </w:rPr>
        <w:t>7</w:t>
      </w:r>
      <w:r>
        <w:rPr>
          <w:sz w:val="22"/>
        </w:rPr>
        <w:t>. Domestic active case overtime distribution</w:t>
      </w:r>
      <w:r w:rsidRPr="00985D51">
        <w:rPr>
          <w:noProof/>
        </w:rPr>
        <w:t xml:space="preserve"> </w:t>
      </w:r>
      <w:r>
        <w:rPr>
          <w:noProof/>
        </w:rPr>
        <w:drawing>
          <wp:inline distT="0" distB="0" distL="0" distR="0" wp14:anchorId="19ED601D" wp14:editId="428CF60E">
            <wp:extent cx="4904509" cy="1427448"/>
            <wp:effectExtent l="0" t="0" r="1905" b="508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4509" cy="1427448"/>
                    </a:xfrm>
                    <a:prstGeom prst="rect">
                      <a:avLst/>
                    </a:prstGeom>
                  </pic:spPr>
                </pic:pic>
              </a:graphicData>
            </a:graphic>
          </wp:inline>
        </w:drawing>
      </w:r>
    </w:p>
    <w:p w14:paraId="79043F00" w14:textId="36446A77" w:rsidR="00D06E55" w:rsidRDefault="00D06E55" w:rsidP="00D06E55">
      <w:pPr>
        <w:jc w:val="center"/>
        <w:rPr>
          <w:sz w:val="22"/>
        </w:rPr>
      </w:pPr>
      <w:r>
        <w:rPr>
          <w:rFonts w:hint="eastAsia"/>
          <w:sz w:val="22"/>
        </w:rPr>
        <w:t>F</w:t>
      </w:r>
      <w:r>
        <w:rPr>
          <w:sz w:val="22"/>
        </w:rPr>
        <w:t>ig</w:t>
      </w:r>
      <w:r w:rsidR="00820055">
        <w:rPr>
          <w:sz w:val="22"/>
        </w:rPr>
        <w:t xml:space="preserve"> 8</w:t>
      </w:r>
      <w:r>
        <w:rPr>
          <w:sz w:val="22"/>
        </w:rPr>
        <w:t>. International active case overtime distribution</w:t>
      </w:r>
    </w:p>
    <w:p w14:paraId="0B4C920B" w14:textId="04566D5D" w:rsidR="00D06E55" w:rsidRDefault="004F1ED2" w:rsidP="004F1ED2">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This trend is similar in the case-overtime graph. Figure 7 is a distribution of domestic</w:t>
      </w:r>
      <w:r w:rsidR="00CE5BE7">
        <w:rPr>
          <w:rFonts w:ascii="Helvetica" w:hAnsi="Helvetica" w:cs="Helvetica"/>
          <w:color w:val="000000"/>
          <w:sz w:val="27"/>
          <w:szCs w:val="27"/>
          <w:shd w:val="clear" w:color="auto" w:fill="FDFDFD"/>
        </w:rPr>
        <w:t xml:space="preserve"> </w:t>
      </w:r>
      <w:r>
        <w:rPr>
          <w:rFonts w:ascii="Helvetica" w:hAnsi="Helvetica" w:cs="Helvetica"/>
          <w:color w:val="000000"/>
          <w:sz w:val="27"/>
          <w:szCs w:val="27"/>
          <w:shd w:val="clear" w:color="auto" w:fill="FDFDFD"/>
        </w:rPr>
        <w:t>active cases, which is shown to be evenly distributed according to the log time of the active case, with a distribution shape similar to the normal distribution. In contrast, the International active case shows that the data are skewed to the left</w:t>
      </w:r>
      <w:r w:rsidR="00437680">
        <w:rPr>
          <w:rFonts w:ascii="Helvetica" w:hAnsi="Helvetica" w:cs="Helvetica"/>
          <w:color w:val="000000"/>
          <w:sz w:val="27"/>
          <w:szCs w:val="27"/>
          <w:shd w:val="clear" w:color="auto" w:fill="FDFDFD"/>
        </w:rPr>
        <w:t xml:space="preserve"> at figure 8</w:t>
      </w:r>
      <w:r>
        <w:rPr>
          <w:rFonts w:ascii="Helvetica" w:hAnsi="Helvetica" w:cs="Helvetica"/>
          <w:color w:val="000000"/>
          <w:sz w:val="27"/>
          <w:szCs w:val="27"/>
          <w:shd w:val="clear" w:color="auto" w:fill="FDFDFD"/>
        </w:rPr>
        <w:t>.</w:t>
      </w:r>
      <w:r w:rsidR="00823EC0">
        <w:t xml:space="preserve"> </w:t>
      </w:r>
      <w:r w:rsidR="00823EC0" w:rsidRPr="00823EC0">
        <w:rPr>
          <w:rFonts w:ascii="Helvetica" w:hAnsi="Helvetica" w:cs="Helvetica"/>
          <w:color w:val="000000"/>
          <w:sz w:val="27"/>
          <w:szCs w:val="27"/>
          <w:shd w:val="clear" w:color="auto" w:fill="FDFDFD"/>
        </w:rPr>
        <w:t>I</w:t>
      </w:r>
      <w:r w:rsidR="00823EC0">
        <w:rPr>
          <w:rFonts w:ascii="Helvetica" w:hAnsi="Helvetica" w:cs="Helvetica"/>
          <w:color w:val="000000"/>
          <w:sz w:val="27"/>
          <w:szCs w:val="27"/>
          <w:shd w:val="clear" w:color="auto" w:fill="FDFDFD"/>
        </w:rPr>
        <w:t>t mean</w:t>
      </w:r>
      <w:r w:rsidR="00FF6969">
        <w:rPr>
          <w:rFonts w:ascii="Helvetica" w:hAnsi="Helvetica" w:cs="Helvetica"/>
          <w:color w:val="000000"/>
          <w:sz w:val="27"/>
          <w:szCs w:val="27"/>
          <w:shd w:val="clear" w:color="auto" w:fill="FDFDFD"/>
        </w:rPr>
        <w:t>s</w:t>
      </w:r>
      <w:r w:rsidR="00823EC0">
        <w:rPr>
          <w:rFonts w:ascii="Helvetica" w:hAnsi="Helvetica" w:cs="Helvetica"/>
          <w:color w:val="000000"/>
          <w:sz w:val="27"/>
          <w:szCs w:val="27"/>
          <w:shd w:val="clear" w:color="auto" w:fill="FDFDFD"/>
        </w:rPr>
        <w:t>, i</w:t>
      </w:r>
      <w:r w:rsidR="00823EC0" w:rsidRPr="00823EC0">
        <w:rPr>
          <w:rFonts w:ascii="Helvetica" w:hAnsi="Helvetica" w:cs="Helvetica"/>
          <w:color w:val="000000"/>
          <w:sz w:val="27"/>
          <w:szCs w:val="27"/>
          <w:shd w:val="clear" w:color="auto" w:fill="FDFDFD"/>
        </w:rPr>
        <w:t>n the case of international declarations, 95.94% of the 6449 reports were paid, while the rate of 1,500 domestic reports was slightly slower at 95.62%. The remaining cases are saved as drafts that have not been approved or submitted.</w:t>
      </w:r>
      <w:r w:rsidR="00CB0515">
        <w:rPr>
          <w:rFonts w:ascii="Helvetica" w:hAnsi="Helvetica" w:cs="Helvetica"/>
          <w:color w:val="000000"/>
          <w:sz w:val="27"/>
          <w:szCs w:val="27"/>
          <w:shd w:val="clear" w:color="auto" w:fill="FDFDFD"/>
        </w:rPr>
        <w:t xml:space="preserve"> </w:t>
      </w:r>
    </w:p>
    <w:p w14:paraId="7162CCF8" w14:textId="765E3669" w:rsidR="00FD0BFD" w:rsidRDefault="00FD0BFD" w:rsidP="004F1ED2">
      <w:pPr>
        <w:rPr>
          <w:rFonts w:ascii="Helvetica" w:hAnsi="Helvetica" w:cs="Helvetica"/>
          <w:color w:val="000000"/>
          <w:sz w:val="27"/>
          <w:szCs w:val="27"/>
          <w:shd w:val="clear" w:color="auto" w:fill="FDFDFD"/>
        </w:rPr>
      </w:pPr>
    </w:p>
    <w:p w14:paraId="7C2709AB" w14:textId="77777777" w:rsidR="00FD0BFD" w:rsidRPr="00FD0BFD" w:rsidRDefault="00FD0BFD" w:rsidP="00FD0BFD">
      <w:pPr>
        <w:widowControl/>
        <w:numPr>
          <w:ilvl w:val="0"/>
          <w:numId w:val="1"/>
        </w:numPr>
        <w:shd w:val="clear" w:color="auto" w:fill="FFFFFF"/>
        <w:wordWrap/>
        <w:autoSpaceDE/>
        <w:autoSpaceDN/>
        <w:spacing w:after="0" w:line="240" w:lineRule="auto"/>
        <w:ind w:left="300"/>
        <w:jc w:val="left"/>
        <w:textAlignment w:val="baseline"/>
        <w:rPr>
          <w:rFonts w:asciiTheme="majorHAnsi" w:eastAsiaTheme="majorHAnsi" w:hAnsiTheme="majorHAnsi" w:cs="Times New Roman"/>
          <w:color w:val="404040"/>
          <w:sz w:val="30"/>
          <w:szCs w:val="30"/>
        </w:rPr>
      </w:pPr>
      <w:r w:rsidRPr="00FD0BFD">
        <w:rPr>
          <w:rFonts w:asciiTheme="majorHAnsi" w:eastAsiaTheme="majorHAnsi" w:hAnsiTheme="majorHAnsi" w:cs="Times New Roman"/>
          <w:color w:val="404040"/>
          <w:sz w:val="30"/>
          <w:szCs w:val="30"/>
        </w:rPr>
        <w:t xml:space="preserve">Where are the bottlenecks in the process of a travel </w:t>
      </w:r>
      <w:bookmarkStart w:id="1" w:name="_Hlk58290896"/>
      <w:r w:rsidRPr="00FD0BFD">
        <w:rPr>
          <w:rFonts w:asciiTheme="majorHAnsi" w:eastAsiaTheme="majorHAnsi" w:hAnsiTheme="majorHAnsi" w:cs="Times New Roman"/>
          <w:color w:val="404040"/>
          <w:sz w:val="30"/>
          <w:szCs w:val="30"/>
        </w:rPr>
        <w:t>declaration</w:t>
      </w:r>
      <w:bookmarkEnd w:id="1"/>
      <w:r w:rsidRPr="00FD0BFD">
        <w:rPr>
          <w:rFonts w:asciiTheme="majorHAnsi" w:eastAsiaTheme="majorHAnsi" w:hAnsiTheme="majorHAnsi" w:cs="Times New Roman"/>
          <w:color w:val="404040"/>
          <w:sz w:val="30"/>
          <w:szCs w:val="30"/>
        </w:rPr>
        <w:t>?</w:t>
      </w:r>
    </w:p>
    <w:p w14:paraId="175A3EC7" w14:textId="466033E4" w:rsidR="00FD0BFD" w:rsidRDefault="00261BE7" w:rsidP="00261BE7">
      <w:pPr>
        <w:jc w:val="center"/>
        <w:rPr>
          <w:sz w:val="22"/>
        </w:rPr>
      </w:pPr>
      <w:r>
        <w:rPr>
          <w:noProof/>
        </w:rPr>
        <w:lastRenderedPageBreak/>
        <w:drawing>
          <wp:inline distT="0" distB="0" distL="0" distR="0" wp14:anchorId="6B65228A" wp14:editId="1D14CBA8">
            <wp:extent cx="4814397" cy="1720724"/>
            <wp:effectExtent l="0" t="0" r="5715"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4396" cy="1735020"/>
                    </a:xfrm>
                    <a:prstGeom prst="rect">
                      <a:avLst/>
                    </a:prstGeom>
                  </pic:spPr>
                </pic:pic>
              </a:graphicData>
            </a:graphic>
          </wp:inline>
        </w:drawing>
      </w:r>
    </w:p>
    <w:p w14:paraId="73B39D59" w14:textId="77777777" w:rsidR="003C6326" w:rsidRDefault="003C6326" w:rsidP="00261BE7">
      <w:pPr>
        <w:jc w:val="center"/>
        <w:rPr>
          <w:sz w:val="22"/>
        </w:rPr>
      </w:pPr>
    </w:p>
    <w:p w14:paraId="7F030750" w14:textId="20473371" w:rsidR="003C6326" w:rsidRDefault="003C6326" w:rsidP="00261BE7">
      <w:pPr>
        <w:jc w:val="center"/>
        <w:rPr>
          <w:sz w:val="22"/>
        </w:rPr>
      </w:pPr>
      <w:r>
        <w:rPr>
          <w:noProof/>
        </w:rPr>
        <w:drawing>
          <wp:inline distT="0" distB="0" distL="0" distR="0" wp14:anchorId="668D32BE" wp14:editId="2B751981">
            <wp:extent cx="5731510" cy="1792605"/>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92605"/>
                    </a:xfrm>
                    <a:prstGeom prst="rect">
                      <a:avLst/>
                    </a:prstGeom>
                  </pic:spPr>
                </pic:pic>
              </a:graphicData>
            </a:graphic>
          </wp:inline>
        </w:drawing>
      </w:r>
    </w:p>
    <w:p w14:paraId="7107B13F" w14:textId="1EDBDD48" w:rsidR="00261BE7" w:rsidRDefault="00261BE7" w:rsidP="00261BE7">
      <w:pPr>
        <w:jc w:val="center"/>
        <w:rPr>
          <w:sz w:val="22"/>
        </w:rPr>
      </w:pPr>
      <w:r>
        <w:rPr>
          <w:rFonts w:hint="eastAsia"/>
          <w:sz w:val="22"/>
        </w:rPr>
        <w:t>F</w:t>
      </w:r>
      <w:r>
        <w:rPr>
          <w:sz w:val="22"/>
        </w:rPr>
        <w:t xml:space="preserve">ig 9. Domestic </w:t>
      </w:r>
      <w:r w:rsidR="00FB298A">
        <w:rPr>
          <w:sz w:val="22"/>
        </w:rPr>
        <w:t>performance flow chart</w:t>
      </w:r>
      <w:r>
        <w:rPr>
          <w:sz w:val="22"/>
        </w:rPr>
        <w:t xml:space="preserve"> </w:t>
      </w:r>
    </w:p>
    <w:p w14:paraId="7536D899" w14:textId="77777777" w:rsidR="003C6326" w:rsidRPr="00FB298A" w:rsidRDefault="003C6326" w:rsidP="006A1D40">
      <w:pPr>
        <w:rPr>
          <w:sz w:val="22"/>
        </w:rPr>
      </w:pPr>
    </w:p>
    <w:p w14:paraId="07265C8F" w14:textId="138D6052" w:rsidR="006A1D40" w:rsidRDefault="006A1D40" w:rsidP="006A1D40">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 xml:space="preserve">Domestic's </w:t>
      </w:r>
      <w:proofErr w:type="spellStart"/>
      <w:r>
        <w:rPr>
          <w:rFonts w:ascii="Helvetica" w:hAnsi="Helvetica" w:cs="Helvetica"/>
          <w:color w:val="000000"/>
          <w:sz w:val="27"/>
          <w:szCs w:val="27"/>
          <w:shd w:val="clear" w:color="auto" w:fill="FDFDFD"/>
        </w:rPr>
        <w:t>botlenecks</w:t>
      </w:r>
      <w:proofErr w:type="spellEnd"/>
      <w:r>
        <w:rPr>
          <w:rFonts w:ascii="Helvetica" w:hAnsi="Helvetica" w:cs="Helvetica"/>
          <w:color w:val="000000"/>
          <w:sz w:val="27"/>
          <w:szCs w:val="27"/>
          <w:shd w:val="clear" w:color="auto" w:fill="FDFDFD"/>
        </w:rPr>
        <w:t xml:space="preserve"> in the process of a travel detail is quite simple. Fig 9 shows that bottlenecks are occurring in many events, but the bottleneck is caused in the </w:t>
      </w:r>
      <w:r w:rsidR="007854F0">
        <w:rPr>
          <w:rFonts w:ascii="Helvetica" w:hAnsi="Helvetica" w:cs="Helvetica"/>
          <w:color w:val="000000"/>
          <w:sz w:val="27"/>
          <w:szCs w:val="27"/>
          <w:shd w:val="clear" w:color="auto" w:fill="FDFDFD"/>
        </w:rPr>
        <w:t>‘</w:t>
      </w:r>
      <w:r>
        <w:rPr>
          <w:rFonts w:ascii="Helvetica" w:hAnsi="Helvetica" w:cs="Helvetica"/>
          <w:color w:val="000000"/>
          <w:sz w:val="27"/>
          <w:szCs w:val="27"/>
          <w:shd w:val="clear" w:color="auto" w:fill="FDFDFD"/>
        </w:rPr>
        <w:t>declared sub-by-employee</w:t>
      </w:r>
      <w:r w:rsidR="007854F0">
        <w:rPr>
          <w:rFonts w:ascii="Helvetica" w:hAnsi="Helvetica" w:cs="Helvetica"/>
          <w:color w:val="000000"/>
          <w:sz w:val="27"/>
          <w:szCs w:val="27"/>
          <w:shd w:val="clear" w:color="auto" w:fill="FDFDFD"/>
        </w:rPr>
        <w:t>’</w:t>
      </w:r>
      <w:r>
        <w:rPr>
          <w:rFonts w:ascii="Helvetica" w:hAnsi="Helvetica" w:cs="Helvetica"/>
          <w:color w:val="000000"/>
          <w:sz w:val="27"/>
          <w:szCs w:val="27"/>
          <w:shd w:val="clear" w:color="auto" w:fill="FDFDFD"/>
        </w:rPr>
        <w:t xml:space="preserve"> related to declaration. In addition, the final process, the </w:t>
      </w:r>
      <w:r w:rsidR="007854F0">
        <w:rPr>
          <w:rFonts w:ascii="Helvetica" w:hAnsi="Helvetica" w:cs="Helvetica"/>
          <w:color w:val="000000"/>
          <w:sz w:val="27"/>
          <w:szCs w:val="27"/>
          <w:shd w:val="clear" w:color="auto" w:fill="FDFDFD"/>
        </w:rPr>
        <w:t>‘</w:t>
      </w:r>
      <w:r>
        <w:rPr>
          <w:rFonts w:ascii="Helvetica" w:hAnsi="Helvetica" w:cs="Helvetica"/>
          <w:color w:val="000000"/>
          <w:sz w:val="27"/>
          <w:szCs w:val="27"/>
          <w:shd w:val="clear" w:color="auto" w:fill="FDFDFD"/>
        </w:rPr>
        <w:t>de</w:t>
      </w:r>
      <w:r w:rsidR="007854F0">
        <w:rPr>
          <w:rFonts w:ascii="Helvetica" w:hAnsi="Helvetica" w:cs="Helvetica"/>
          <w:color w:val="000000"/>
          <w:sz w:val="27"/>
          <w:szCs w:val="27"/>
          <w:shd w:val="clear" w:color="auto" w:fill="FDFDFD"/>
        </w:rPr>
        <w:t>claration</w:t>
      </w:r>
      <w:r>
        <w:rPr>
          <w:rFonts w:ascii="Helvetica" w:hAnsi="Helvetica" w:cs="Helvetica"/>
          <w:color w:val="000000"/>
          <w:sz w:val="27"/>
          <w:szCs w:val="27"/>
          <w:shd w:val="clear" w:color="auto" w:fill="FDFDFD"/>
        </w:rPr>
        <w:t xml:space="preserve"> final </w:t>
      </w:r>
      <w:r w:rsidR="00A0758E">
        <w:rPr>
          <w:rFonts w:ascii="Helvetica" w:hAnsi="Helvetica" w:cs="Helvetica"/>
          <w:color w:val="000000"/>
          <w:sz w:val="27"/>
          <w:szCs w:val="27"/>
          <w:shd w:val="clear" w:color="auto" w:fill="FDFDFD"/>
        </w:rPr>
        <w:t>approved</w:t>
      </w:r>
      <w:r>
        <w:rPr>
          <w:rFonts w:ascii="Helvetica" w:hAnsi="Helvetica" w:cs="Helvetica"/>
          <w:color w:val="000000"/>
          <w:sz w:val="27"/>
          <w:szCs w:val="27"/>
          <w:shd w:val="clear" w:color="auto" w:fill="FDFDFD"/>
        </w:rPr>
        <w:t xml:space="preserve"> by supervisor</w:t>
      </w:r>
      <w:r w:rsidR="00C75CD8">
        <w:rPr>
          <w:rFonts w:ascii="Helvetica" w:hAnsi="Helvetica" w:cs="Helvetica"/>
          <w:color w:val="000000"/>
          <w:sz w:val="27"/>
          <w:szCs w:val="27"/>
          <w:shd w:val="clear" w:color="auto" w:fill="FDFDFD"/>
        </w:rPr>
        <w:t>’</w:t>
      </w:r>
      <w:r>
        <w:rPr>
          <w:rFonts w:ascii="Helvetica" w:hAnsi="Helvetica" w:cs="Helvetica"/>
          <w:color w:val="000000"/>
          <w:sz w:val="27"/>
          <w:szCs w:val="27"/>
          <w:shd w:val="clear" w:color="auto" w:fill="FDFDFD"/>
        </w:rPr>
        <w:t>, is occurring significantly, if not as much as the bottleneck that occurred earlier.</w:t>
      </w:r>
    </w:p>
    <w:p w14:paraId="77F521C5" w14:textId="77777777" w:rsidR="007854F0" w:rsidRDefault="007854F0" w:rsidP="007854F0">
      <w:pPr>
        <w:jc w:val="center"/>
        <w:rPr>
          <w:sz w:val="22"/>
        </w:rPr>
      </w:pPr>
      <w:r>
        <w:rPr>
          <w:noProof/>
        </w:rPr>
        <w:drawing>
          <wp:inline distT="0" distB="0" distL="0" distR="0" wp14:anchorId="128A6198" wp14:editId="61CEB751">
            <wp:extent cx="4536844" cy="2477018"/>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0623" cy="2490001"/>
                    </a:xfrm>
                    <a:prstGeom prst="rect">
                      <a:avLst/>
                    </a:prstGeom>
                  </pic:spPr>
                </pic:pic>
              </a:graphicData>
            </a:graphic>
          </wp:inline>
        </w:drawing>
      </w:r>
    </w:p>
    <w:p w14:paraId="121D8BD7" w14:textId="1F2F202E" w:rsidR="007854F0" w:rsidRDefault="007854F0" w:rsidP="007854F0">
      <w:pPr>
        <w:jc w:val="center"/>
        <w:rPr>
          <w:sz w:val="22"/>
        </w:rPr>
      </w:pPr>
      <w:r>
        <w:rPr>
          <w:rFonts w:hint="eastAsia"/>
          <w:sz w:val="22"/>
        </w:rPr>
        <w:lastRenderedPageBreak/>
        <w:t>F</w:t>
      </w:r>
      <w:r>
        <w:rPr>
          <w:sz w:val="22"/>
        </w:rPr>
        <w:t>ig 10. International performance flow chart not relate task 427</w:t>
      </w:r>
    </w:p>
    <w:p w14:paraId="3E23A170" w14:textId="77777777" w:rsidR="007854F0" w:rsidRPr="007854F0" w:rsidRDefault="007854F0" w:rsidP="006A1D40">
      <w:pPr>
        <w:rPr>
          <w:rFonts w:ascii="Helvetica" w:hAnsi="Helvetica" w:cs="Helvetica"/>
          <w:color w:val="000000"/>
          <w:sz w:val="27"/>
          <w:szCs w:val="27"/>
          <w:shd w:val="clear" w:color="auto" w:fill="FDFDFD"/>
        </w:rPr>
      </w:pPr>
    </w:p>
    <w:p w14:paraId="6AECE118" w14:textId="10617DDE" w:rsidR="00FB298A" w:rsidRDefault="00FB298A" w:rsidP="00AC7765">
      <w:pPr>
        <w:jc w:val="center"/>
        <w:rPr>
          <w:sz w:val="22"/>
        </w:rPr>
      </w:pPr>
      <w:r>
        <w:rPr>
          <w:noProof/>
        </w:rPr>
        <w:drawing>
          <wp:inline distT="0" distB="0" distL="0" distR="0" wp14:anchorId="0163BF62" wp14:editId="465AEF9D">
            <wp:extent cx="3040380" cy="2310098"/>
            <wp:effectExtent l="0" t="0" r="762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3683" cy="2350598"/>
                    </a:xfrm>
                    <a:prstGeom prst="rect">
                      <a:avLst/>
                    </a:prstGeom>
                  </pic:spPr>
                </pic:pic>
              </a:graphicData>
            </a:graphic>
          </wp:inline>
        </w:drawing>
      </w:r>
    </w:p>
    <w:p w14:paraId="3B7A9051" w14:textId="041CB02D" w:rsidR="00FB298A" w:rsidRDefault="00FB298A" w:rsidP="00FB298A">
      <w:pPr>
        <w:jc w:val="center"/>
        <w:rPr>
          <w:sz w:val="22"/>
        </w:rPr>
      </w:pPr>
      <w:r>
        <w:rPr>
          <w:rFonts w:hint="eastAsia"/>
          <w:sz w:val="22"/>
        </w:rPr>
        <w:t>F</w:t>
      </w:r>
      <w:r>
        <w:rPr>
          <w:sz w:val="22"/>
        </w:rPr>
        <w:t>ig 1</w:t>
      </w:r>
      <w:r w:rsidR="007854F0">
        <w:rPr>
          <w:sz w:val="22"/>
        </w:rPr>
        <w:t>1</w:t>
      </w:r>
      <w:r>
        <w:rPr>
          <w:sz w:val="22"/>
        </w:rPr>
        <w:t>. International performance flow chart relate task 427</w:t>
      </w:r>
    </w:p>
    <w:p w14:paraId="6EBC1268" w14:textId="2F3D0077" w:rsidR="007854F0" w:rsidRDefault="000670B5" w:rsidP="000670B5">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As a result of the process fitting, International was taught as a very complex model and found something unusual. International has an unusual structure in which flow charts related to task 427 and non-related flow charts are split into two sides and approved for payment.</w:t>
      </w:r>
      <w:r>
        <w:rPr>
          <w:rFonts w:ascii="Helvetica" w:hAnsi="Helvetica" w:cs="Helvetica"/>
          <w:color w:val="000000"/>
          <w:sz w:val="27"/>
          <w:szCs w:val="27"/>
        </w:rPr>
        <w:br/>
      </w:r>
      <w:r>
        <w:rPr>
          <w:rFonts w:ascii="Helvetica" w:hAnsi="Helvetica" w:cs="Helvetica"/>
          <w:color w:val="000000"/>
          <w:sz w:val="27"/>
          <w:szCs w:val="27"/>
          <w:shd w:val="clear" w:color="auto" w:fill="FDFDFD"/>
        </w:rPr>
        <w:t>First of all, if you look at fig 10, the 'declared sub-by-employee' part comes out as a bottle snack. This is similar to the results obtained earlier through fig 9. Also, the events created are filled with events similar to the previous domestic flow chart.</w:t>
      </w:r>
      <w:r>
        <w:rPr>
          <w:rFonts w:ascii="Helvetica" w:hAnsi="Helvetica" w:cs="Helvetica"/>
          <w:color w:val="000000"/>
          <w:sz w:val="27"/>
          <w:szCs w:val="27"/>
        </w:rPr>
        <w:br/>
      </w:r>
      <w:r>
        <w:rPr>
          <w:rFonts w:ascii="Helvetica" w:hAnsi="Helvetica" w:cs="Helvetica"/>
          <w:color w:val="000000"/>
          <w:sz w:val="27"/>
          <w:szCs w:val="27"/>
          <w:shd w:val="clear" w:color="auto" w:fill="FDFDFD"/>
        </w:rPr>
        <w:t xml:space="preserve">According to Figure 11, the </w:t>
      </w:r>
      <w:proofErr w:type="spellStart"/>
      <w:r>
        <w:rPr>
          <w:rFonts w:ascii="Helvetica" w:hAnsi="Helvetica" w:cs="Helvetica"/>
          <w:color w:val="000000"/>
          <w:sz w:val="27"/>
          <w:szCs w:val="27"/>
          <w:shd w:val="clear" w:color="auto" w:fill="FDFDFD"/>
        </w:rPr>
        <w:t>Bottlenack</w:t>
      </w:r>
      <w:proofErr w:type="spellEnd"/>
      <w:r>
        <w:rPr>
          <w:rFonts w:ascii="Helvetica" w:hAnsi="Helvetica" w:cs="Helvetica"/>
          <w:color w:val="000000"/>
          <w:sz w:val="27"/>
          <w:szCs w:val="27"/>
          <w:shd w:val="clear" w:color="auto" w:fill="FDFDFD"/>
        </w:rPr>
        <w:t xml:space="preserve"> phenomenon is worse than the previous analysis of Figure 10. In particular, "declared by </w:t>
      </w:r>
      <w:proofErr w:type="spellStart"/>
      <w:r>
        <w:rPr>
          <w:rFonts w:ascii="Helvetica" w:hAnsi="Helvetica" w:cs="Helvetica"/>
          <w:color w:val="000000"/>
          <w:sz w:val="27"/>
          <w:szCs w:val="27"/>
          <w:shd w:val="clear" w:color="auto" w:fill="FDFDFD"/>
        </w:rPr>
        <w:t>deployee</w:t>
      </w:r>
      <w:proofErr w:type="spellEnd"/>
      <w:r>
        <w:rPr>
          <w:rFonts w:ascii="Helvetica" w:hAnsi="Helvetica" w:cs="Helvetica"/>
          <w:color w:val="000000"/>
          <w:sz w:val="27"/>
          <w:szCs w:val="27"/>
          <w:shd w:val="clear" w:color="auto" w:fill="FDFDFD"/>
        </w:rPr>
        <w:t xml:space="preserve"> task 427," which appeared for the first time, is the most severe. In addition, the previous analysis of 'declaration final applied by supervisor' shows a similar tendency to </w:t>
      </w:r>
      <w:proofErr w:type="spellStart"/>
      <w:r>
        <w:rPr>
          <w:rFonts w:ascii="Helvetica" w:hAnsi="Helvetica" w:cs="Helvetica"/>
          <w:color w:val="000000"/>
          <w:sz w:val="27"/>
          <w:szCs w:val="27"/>
          <w:shd w:val="clear" w:color="auto" w:fill="FDFDFD"/>
        </w:rPr>
        <w:t>Bottlenack</w:t>
      </w:r>
      <w:proofErr w:type="spellEnd"/>
      <w:r>
        <w:rPr>
          <w:rFonts w:ascii="Helvetica" w:hAnsi="Helvetica" w:cs="Helvetica"/>
          <w:color w:val="000000"/>
          <w:sz w:val="27"/>
          <w:szCs w:val="27"/>
          <w:shd w:val="clear" w:color="auto" w:fill="FDFDFD"/>
        </w:rPr>
        <w:t xml:space="preserve">. In other words, this shows that international has various events in </w:t>
      </w:r>
      <w:proofErr w:type="spellStart"/>
      <w:r>
        <w:rPr>
          <w:rFonts w:ascii="Helvetica" w:hAnsi="Helvetica" w:cs="Helvetica"/>
          <w:color w:val="000000"/>
          <w:sz w:val="27"/>
          <w:szCs w:val="27"/>
          <w:shd w:val="clear" w:color="auto" w:fill="FDFDFD"/>
        </w:rPr>
        <w:t>delclaration</w:t>
      </w:r>
      <w:proofErr w:type="spellEnd"/>
      <w:r>
        <w:rPr>
          <w:rFonts w:ascii="Helvetica" w:hAnsi="Helvetica" w:cs="Helvetica"/>
          <w:color w:val="000000"/>
          <w:sz w:val="27"/>
          <w:szCs w:val="27"/>
          <w:shd w:val="clear" w:color="auto" w:fill="FDFDFD"/>
        </w:rPr>
        <w:t xml:space="preserve">, so there seems to be a big difference, but in conclusion, the parts where </w:t>
      </w:r>
      <w:proofErr w:type="spellStart"/>
      <w:r>
        <w:rPr>
          <w:rFonts w:ascii="Helvetica" w:hAnsi="Helvetica" w:cs="Helvetica"/>
          <w:color w:val="000000"/>
          <w:sz w:val="27"/>
          <w:szCs w:val="27"/>
          <w:shd w:val="clear" w:color="auto" w:fill="FDFDFD"/>
        </w:rPr>
        <w:t>Bottlenack</w:t>
      </w:r>
      <w:proofErr w:type="spellEnd"/>
      <w:r>
        <w:rPr>
          <w:rFonts w:ascii="Helvetica" w:hAnsi="Helvetica" w:cs="Helvetica"/>
          <w:color w:val="000000"/>
          <w:sz w:val="27"/>
          <w:szCs w:val="27"/>
          <w:shd w:val="clear" w:color="auto" w:fill="FDFDFD"/>
        </w:rPr>
        <w:t xml:space="preserve"> occurs are both similar.</w:t>
      </w:r>
    </w:p>
    <w:p w14:paraId="52479D03" w14:textId="205F5661" w:rsidR="00CD3A29" w:rsidRDefault="00CD3A29" w:rsidP="000670B5">
      <w:pPr>
        <w:rPr>
          <w:rFonts w:ascii="Helvetica" w:hAnsi="Helvetica" w:cs="Helvetica"/>
          <w:color w:val="000000"/>
          <w:sz w:val="27"/>
          <w:szCs w:val="27"/>
          <w:shd w:val="clear" w:color="auto" w:fill="FDFDFD"/>
        </w:rPr>
      </w:pPr>
    </w:p>
    <w:p w14:paraId="7B583615" w14:textId="77777777" w:rsidR="00CD3A29" w:rsidRPr="00CD3A29" w:rsidRDefault="00CD3A29" w:rsidP="00CD3A29">
      <w:pPr>
        <w:widowControl/>
        <w:numPr>
          <w:ilvl w:val="0"/>
          <w:numId w:val="1"/>
        </w:numPr>
        <w:shd w:val="clear" w:color="auto" w:fill="FFFFFF"/>
        <w:wordWrap/>
        <w:autoSpaceDE/>
        <w:autoSpaceDN/>
        <w:spacing w:after="0" w:line="240" w:lineRule="auto"/>
        <w:ind w:left="300"/>
        <w:jc w:val="left"/>
        <w:textAlignment w:val="baseline"/>
        <w:rPr>
          <w:rFonts w:asciiTheme="majorHAnsi" w:eastAsiaTheme="majorHAnsi" w:hAnsiTheme="majorHAnsi" w:cs="Times New Roman"/>
          <w:color w:val="404040"/>
          <w:sz w:val="30"/>
          <w:szCs w:val="30"/>
        </w:rPr>
      </w:pPr>
      <w:r w:rsidRPr="00CD3A29">
        <w:rPr>
          <w:rFonts w:asciiTheme="majorHAnsi" w:eastAsiaTheme="majorHAnsi" w:hAnsiTheme="majorHAnsi" w:cs="Times New Roman"/>
          <w:color w:val="404040"/>
          <w:sz w:val="30"/>
          <w:szCs w:val="30"/>
        </w:rPr>
        <w:t xml:space="preserve">Where are the bottlenecks in the process of a travel permit (note that there can be </w:t>
      </w:r>
      <w:proofErr w:type="spellStart"/>
      <w:r w:rsidRPr="00CD3A29">
        <w:rPr>
          <w:rFonts w:asciiTheme="majorHAnsi" w:eastAsiaTheme="majorHAnsi" w:hAnsiTheme="majorHAnsi" w:cs="Times New Roman"/>
          <w:color w:val="404040"/>
          <w:sz w:val="30"/>
          <w:szCs w:val="30"/>
        </w:rPr>
        <w:t>mulitple</w:t>
      </w:r>
      <w:proofErr w:type="spellEnd"/>
      <w:r w:rsidRPr="00CD3A29">
        <w:rPr>
          <w:rFonts w:asciiTheme="majorHAnsi" w:eastAsiaTheme="majorHAnsi" w:hAnsiTheme="majorHAnsi" w:cs="Times New Roman"/>
          <w:color w:val="404040"/>
          <w:sz w:val="30"/>
          <w:szCs w:val="30"/>
        </w:rPr>
        <w:t xml:space="preserve"> requests for payment and declarations per permit)?</w:t>
      </w:r>
    </w:p>
    <w:p w14:paraId="6CB9CE4C" w14:textId="6EC82C88" w:rsidR="00183C7D" w:rsidRDefault="00183C7D" w:rsidP="000670B5">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 xml:space="preserve">As you can see from the previous analysis of Figure 11, </w:t>
      </w:r>
      <w:r w:rsidR="0022242C">
        <w:rPr>
          <w:rFonts w:ascii="Helvetica" w:hAnsi="Helvetica" w:cs="Helvetica"/>
          <w:color w:val="000000"/>
          <w:sz w:val="27"/>
          <w:szCs w:val="27"/>
          <w:shd w:val="clear" w:color="auto" w:fill="FDFDFD"/>
        </w:rPr>
        <w:t>‘</w:t>
      </w:r>
      <w:r>
        <w:rPr>
          <w:rFonts w:ascii="Helvetica" w:hAnsi="Helvetica" w:cs="Helvetica"/>
          <w:color w:val="000000"/>
          <w:sz w:val="27"/>
          <w:szCs w:val="27"/>
          <w:shd w:val="clear" w:color="auto" w:fill="FDFDFD"/>
        </w:rPr>
        <w:t>payment handled</w:t>
      </w:r>
      <w:r w:rsidR="0022242C">
        <w:rPr>
          <w:rFonts w:ascii="Helvetica" w:hAnsi="Helvetica" w:cs="Helvetica"/>
          <w:color w:val="000000"/>
          <w:sz w:val="27"/>
          <w:szCs w:val="27"/>
          <w:shd w:val="clear" w:color="auto" w:fill="FDFDFD"/>
        </w:rPr>
        <w:t xml:space="preserve">‘ </w:t>
      </w:r>
      <w:r>
        <w:rPr>
          <w:rFonts w:ascii="Helvetica" w:hAnsi="Helvetica" w:cs="Helvetica"/>
          <w:color w:val="000000"/>
          <w:sz w:val="27"/>
          <w:szCs w:val="27"/>
          <w:shd w:val="clear" w:color="auto" w:fill="FDFDFD"/>
        </w:rPr>
        <w:t xml:space="preserve">and </w:t>
      </w:r>
      <w:r w:rsidR="0022242C">
        <w:rPr>
          <w:rFonts w:ascii="Helvetica" w:hAnsi="Helvetica" w:cs="Helvetica"/>
          <w:color w:val="000000"/>
          <w:sz w:val="27"/>
          <w:szCs w:val="27"/>
          <w:shd w:val="clear" w:color="auto" w:fill="FDFDFD"/>
        </w:rPr>
        <w:t>‘</w:t>
      </w:r>
      <w:r>
        <w:rPr>
          <w:rFonts w:ascii="Helvetica" w:hAnsi="Helvetica" w:cs="Helvetica"/>
          <w:color w:val="000000"/>
          <w:sz w:val="27"/>
          <w:szCs w:val="27"/>
          <w:shd w:val="clear" w:color="auto" w:fill="FDFDFD"/>
        </w:rPr>
        <w:t>request payment</w:t>
      </w:r>
      <w:r w:rsidR="0022242C">
        <w:rPr>
          <w:rFonts w:ascii="Helvetica" w:hAnsi="Helvetica" w:cs="Helvetica"/>
          <w:color w:val="000000"/>
          <w:sz w:val="27"/>
          <w:szCs w:val="27"/>
          <w:shd w:val="clear" w:color="auto" w:fill="FDFDFD"/>
        </w:rPr>
        <w:t>’</w:t>
      </w:r>
      <w:r>
        <w:rPr>
          <w:rFonts w:ascii="Helvetica" w:hAnsi="Helvetica" w:cs="Helvetica"/>
          <w:color w:val="000000"/>
          <w:sz w:val="27"/>
          <w:szCs w:val="27"/>
          <w:shd w:val="clear" w:color="auto" w:fill="FDFDFD"/>
        </w:rPr>
        <w:t xml:space="preserve"> cause serious bottlenecks in the domain case in the permit section. And all of the analyses related to declaration that </w:t>
      </w:r>
      <w:r>
        <w:rPr>
          <w:rFonts w:ascii="Helvetica" w:hAnsi="Helvetica" w:cs="Helvetica"/>
          <w:color w:val="000000"/>
          <w:sz w:val="27"/>
          <w:szCs w:val="27"/>
          <w:shd w:val="clear" w:color="auto" w:fill="FDFDFD"/>
        </w:rPr>
        <w:lastRenderedPageBreak/>
        <w:t xml:space="preserve">we analyzed earlier are connected. In other words, it can be seen that the two </w:t>
      </w:r>
      <w:proofErr w:type="spellStart"/>
      <w:r>
        <w:rPr>
          <w:rFonts w:ascii="Helvetica" w:hAnsi="Helvetica" w:cs="Helvetica"/>
          <w:color w:val="000000"/>
          <w:sz w:val="27"/>
          <w:szCs w:val="27"/>
          <w:shd w:val="clear" w:color="auto" w:fill="FDFDFD"/>
        </w:rPr>
        <w:t>activites</w:t>
      </w:r>
      <w:proofErr w:type="spellEnd"/>
      <w:r>
        <w:rPr>
          <w:rFonts w:ascii="Helvetica" w:hAnsi="Helvetica" w:cs="Helvetica"/>
          <w:color w:val="000000"/>
          <w:sz w:val="27"/>
          <w:szCs w:val="27"/>
          <w:shd w:val="clear" w:color="auto" w:fill="FDFDFD"/>
        </w:rPr>
        <w:t xml:space="preserve">, the permit part, </w:t>
      </w:r>
      <w:r>
        <w:rPr>
          <w:rFonts w:ascii="Helvetica" w:hAnsi="Helvetica" w:cs="Helvetica" w:hint="eastAsia"/>
          <w:color w:val="000000"/>
          <w:sz w:val="27"/>
          <w:szCs w:val="27"/>
          <w:shd w:val="clear" w:color="auto" w:fill="FDFDFD"/>
        </w:rPr>
        <w:t>b</w:t>
      </w:r>
      <w:r>
        <w:rPr>
          <w:rFonts w:ascii="Helvetica" w:hAnsi="Helvetica" w:cs="Helvetica"/>
          <w:color w:val="000000"/>
          <w:sz w:val="27"/>
          <w:szCs w:val="27"/>
          <w:shd w:val="clear" w:color="auto" w:fill="FDFDFD"/>
        </w:rPr>
        <w:t>ecome a major role in bottlenecks.</w:t>
      </w:r>
    </w:p>
    <w:p w14:paraId="1A442FC8" w14:textId="0EDDC421" w:rsidR="00183C7D" w:rsidRDefault="00183C7D" w:rsidP="000670B5">
      <w:pPr>
        <w:rPr>
          <w:noProof/>
        </w:rPr>
      </w:pPr>
      <w:r>
        <w:rPr>
          <w:noProof/>
        </w:rPr>
        <w:drawing>
          <wp:inline distT="0" distB="0" distL="0" distR="0" wp14:anchorId="0949B9F2" wp14:editId="6C6F359B">
            <wp:extent cx="5731510" cy="2097405"/>
            <wp:effectExtent l="0" t="0" r="254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97405"/>
                    </a:xfrm>
                    <a:prstGeom prst="rect">
                      <a:avLst/>
                    </a:prstGeom>
                  </pic:spPr>
                </pic:pic>
              </a:graphicData>
            </a:graphic>
          </wp:inline>
        </w:drawing>
      </w:r>
      <w:r>
        <w:rPr>
          <w:noProof/>
        </w:rPr>
        <w:t xml:space="preserve"> </w:t>
      </w:r>
    </w:p>
    <w:p w14:paraId="2157CBAE" w14:textId="6D5822BA" w:rsidR="00183C7D" w:rsidRDefault="00183C7D" w:rsidP="00183C7D">
      <w:pPr>
        <w:jc w:val="center"/>
        <w:rPr>
          <w:sz w:val="22"/>
        </w:rPr>
      </w:pPr>
      <w:r>
        <w:rPr>
          <w:rFonts w:hint="eastAsia"/>
          <w:sz w:val="22"/>
        </w:rPr>
        <w:t>F</w:t>
      </w:r>
      <w:r>
        <w:rPr>
          <w:sz w:val="22"/>
        </w:rPr>
        <w:t xml:space="preserve">ig 12. 100% </w:t>
      </w:r>
      <w:r>
        <w:rPr>
          <w:rFonts w:hint="eastAsia"/>
          <w:sz w:val="22"/>
        </w:rPr>
        <w:t>a</w:t>
      </w:r>
      <w:r>
        <w:rPr>
          <w:sz w:val="22"/>
        </w:rPr>
        <w:t>ctivities domestic flowchart fitting</w:t>
      </w:r>
    </w:p>
    <w:p w14:paraId="69392EC2" w14:textId="7A63569E" w:rsidR="00FD1CD4" w:rsidRDefault="008B2F8E" w:rsidP="008B2F8E">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 xml:space="preserve">Also, there is no activity with permit written on it, except for two </w:t>
      </w:r>
      <w:proofErr w:type="spellStart"/>
      <w:r>
        <w:rPr>
          <w:rFonts w:ascii="Helvetica" w:hAnsi="Helvetica" w:cs="Helvetica"/>
          <w:color w:val="000000"/>
          <w:sz w:val="27"/>
          <w:szCs w:val="27"/>
          <w:shd w:val="clear" w:color="auto" w:fill="FDFDFD"/>
        </w:rPr>
        <w:t>activites</w:t>
      </w:r>
      <w:proofErr w:type="spellEnd"/>
      <w:r>
        <w:rPr>
          <w:rFonts w:ascii="Helvetica" w:hAnsi="Helvetica" w:cs="Helvetica"/>
          <w:color w:val="000000"/>
          <w:sz w:val="27"/>
          <w:szCs w:val="27"/>
          <w:shd w:val="clear" w:color="auto" w:fill="FDFDFD"/>
        </w:rPr>
        <w:t>, even though fitting at 100% like Fig 12.</w:t>
      </w:r>
    </w:p>
    <w:p w14:paraId="4FFEEFA5" w14:textId="57A9FDF0" w:rsidR="00254EF9" w:rsidRDefault="008D1AFB" w:rsidP="008D1AFB">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 xml:space="preserve">In contrast, international tends to be different. As you can see from Figure 10, there are many activities related to permits such as 'permit SUBMITTED EMPLOYEE'. In particular, as you can see from Fig 12, there are activities such as 'permit Submitted by Employee', 'payments Handle Task' and 'permit final applied by supervisor' and these contribute greatly to </w:t>
      </w:r>
      <w:proofErr w:type="spellStart"/>
      <w:r>
        <w:rPr>
          <w:rFonts w:ascii="Helvetica" w:hAnsi="Helvetica" w:cs="Helvetica"/>
          <w:color w:val="000000"/>
          <w:sz w:val="27"/>
          <w:szCs w:val="27"/>
          <w:shd w:val="clear" w:color="auto" w:fill="FDFDFD"/>
        </w:rPr>
        <w:t>Bottlenack</w:t>
      </w:r>
      <w:proofErr w:type="spellEnd"/>
      <w:r>
        <w:rPr>
          <w:rFonts w:ascii="Helvetica" w:hAnsi="Helvetica" w:cs="Helvetica"/>
          <w:color w:val="000000"/>
          <w:sz w:val="27"/>
          <w:szCs w:val="27"/>
          <w:shd w:val="clear" w:color="auto" w:fill="FDFDFD"/>
        </w:rPr>
        <w:t xml:space="preserve">. In particular, 'payments handled' was applied as the main cause of </w:t>
      </w:r>
      <w:proofErr w:type="spellStart"/>
      <w:r>
        <w:rPr>
          <w:rFonts w:ascii="Helvetica" w:hAnsi="Helvetica" w:cs="Helvetica"/>
          <w:color w:val="000000"/>
          <w:sz w:val="27"/>
          <w:szCs w:val="27"/>
          <w:shd w:val="clear" w:color="auto" w:fill="FDFDFD"/>
        </w:rPr>
        <w:t>Bottlenack</w:t>
      </w:r>
      <w:proofErr w:type="spellEnd"/>
      <w:r>
        <w:rPr>
          <w:rFonts w:ascii="Helvetica" w:hAnsi="Helvetica" w:cs="Helvetica"/>
          <w:color w:val="000000"/>
          <w:sz w:val="27"/>
          <w:szCs w:val="27"/>
          <w:shd w:val="clear" w:color="auto" w:fill="FDFDFD"/>
        </w:rPr>
        <w:t>, as previously analyzed domestics.</w:t>
      </w:r>
    </w:p>
    <w:p w14:paraId="2F7FB6BB" w14:textId="46DA9E5C" w:rsidR="00E76D2B" w:rsidRDefault="00E76D2B" w:rsidP="008D1AFB">
      <w:pPr>
        <w:rPr>
          <w:rFonts w:ascii="Helvetica" w:hAnsi="Helvetica" w:cs="Helvetica"/>
          <w:color w:val="000000"/>
          <w:sz w:val="27"/>
          <w:szCs w:val="27"/>
          <w:shd w:val="clear" w:color="auto" w:fill="FDFDFD"/>
        </w:rPr>
      </w:pPr>
    </w:p>
    <w:p w14:paraId="4BFA0A16" w14:textId="418F5EC3" w:rsidR="00F9043E" w:rsidRPr="00F9043E" w:rsidRDefault="00F9043E" w:rsidP="008D1AFB">
      <w:pPr>
        <w:rPr>
          <w:sz w:val="30"/>
          <w:szCs w:val="30"/>
        </w:rPr>
      </w:pPr>
      <w:r>
        <w:rPr>
          <w:rFonts w:hint="eastAsia"/>
          <w:sz w:val="30"/>
          <w:szCs w:val="30"/>
        </w:rPr>
        <w:t>O</w:t>
      </w:r>
      <w:r>
        <w:rPr>
          <w:sz w:val="30"/>
          <w:szCs w:val="30"/>
        </w:rPr>
        <w:t xml:space="preserve">utlier </w:t>
      </w:r>
      <w:r w:rsidR="00316658">
        <w:rPr>
          <w:sz w:val="30"/>
          <w:szCs w:val="30"/>
        </w:rPr>
        <w:t xml:space="preserve">model </w:t>
      </w:r>
      <w:r>
        <w:rPr>
          <w:sz w:val="30"/>
          <w:szCs w:val="30"/>
        </w:rPr>
        <w:t>Fitting</w:t>
      </w:r>
    </w:p>
    <w:p w14:paraId="2370051D" w14:textId="34332C04" w:rsidR="00F9043E" w:rsidRDefault="00F9043E" w:rsidP="00316658">
      <w:pPr>
        <w:jc w:val="center"/>
        <w:rPr>
          <w:sz w:val="22"/>
        </w:rPr>
      </w:pPr>
      <w:r>
        <w:rPr>
          <w:noProof/>
        </w:rPr>
        <w:drawing>
          <wp:inline distT="0" distB="0" distL="0" distR="0" wp14:anchorId="5557BDC6" wp14:editId="654022D6">
            <wp:extent cx="4686300" cy="2113144"/>
            <wp:effectExtent l="0" t="0" r="0" b="190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4640" cy="2116905"/>
                    </a:xfrm>
                    <a:prstGeom prst="rect">
                      <a:avLst/>
                    </a:prstGeom>
                  </pic:spPr>
                </pic:pic>
              </a:graphicData>
            </a:graphic>
          </wp:inline>
        </w:drawing>
      </w:r>
    </w:p>
    <w:p w14:paraId="2A2C72BE" w14:textId="03677638" w:rsidR="00316658" w:rsidRDefault="00316658" w:rsidP="00316658">
      <w:pPr>
        <w:jc w:val="center"/>
        <w:rPr>
          <w:sz w:val="22"/>
        </w:rPr>
      </w:pPr>
      <w:r>
        <w:rPr>
          <w:rFonts w:hint="eastAsia"/>
          <w:sz w:val="22"/>
        </w:rPr>
        <w:t>F</w:t>
      </w:r>
      <w:r>
        <w:rPr>
          <w:sz w:val="22"/>
        </w:rPr>
        <w:t>ig 13. Domestic amount outlier model</w:t>
      </w:r>
    </w:p>
    <w:p w14:paraId="332EE9AF" w14:textId="7C69B2EA" w:rsidR="00316658" w:rsidRDefault="00316658" w:rsidP="00316658">
      <w:pPr>
        <w:jc w:val="center"/>
        <w:rPr>
          <w:sz w:val="22"/>
        </w:rPr>
      </w:pPr>
      <w:r>
        <w:rPr>
          <w:noProof/>
        </w:rPr>
        <w:lastRenderedPageBreak/>
        <w:drawing>
          <wp:inline distT="0" distB="0" distL="0" distR="0" wp14:anchorId="0EFAF4C2" wp14:editId="442B54BF">
            <wp:extent cx="2385261" cy="3228109"/>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8433" cy="3232403"/>
                    </a:xfrm>
                    <a:prstGeom prst="rect">
                      <a:avLst/>
                    </a:prstGeom>
                  </pic:spPr>
                </pic:pic>
              </a:graphicData>
            </a:graphic>
          </wp:inline>
        </w:drawing>
      </w:r>
    </w:p>
    <w:p w14:paraId="61B97978" w14:textId="14E48D02" w:rsidR="00316658" w:rsidRDefault="00316658" w:rsidP="00316658">
      <w:pPr>
        <w:jc w:val="center"/>
        <w:rPr>
          <w:sz w:val="22"/>
        </w:rPr>
      </w:pPr>
      <w:r>
        <w:rPr>
          <w:rFonts w:hint="eastAsia"/>
          <w:sz w:val="22"/>
        </w:rPr>
        <w:t>F</w:t>
      </w:r>
      <w:r>
        <w:rPr>
          <w:sz w:val="22"/>
        </w:rPr>
        <w:t>ig 14. Domestic amount outlier model</w:t>
      </w:r>
    </w:p>
    <w:p w14:paraId="1F023E99" w14:textId="34284841" w:rsidR="00877D56" w:rsidRDefault="00877D56" w:rsidP="00316658">
      <w:pPr>
        <w:jc w:val="center"/>
        <w:rPr>
          <w:sz w:val="22"/>
        </w:rPr>
      </w:pPr>
    </w:p>
    <w:p w14:paraId="769F71E3" w14:textId="0CA9B400" w:rsidR="001D1FC3" w:rsidRDefault="00F34A91" w:rsidP="00877D56">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It was carried out in the same way as the model fitting that was carried out earlier. Here, however, one of the samples of the critical path is 19, which violates the central extreme theorem, but it proceeded with model fitting.</w:t>
      </w:r>
    </w:p>
    <w:p w14:paraId="656B141A" w14:textId="77777777" w:rsidR="00F34A91" w:rsidRDefault="00F34A91" w:rsidP="00877D56">
      <w:pPr>
        <w:rPr>
          <w:sz w:val="22"/>
        </w:rPr>
      </w:pPr>
    </w:p>
    <w:p w14:paraId="5D407FF4" w14:textId="3CD5EA1F" w:rsidR="00877D56" w:rsidRDefault="00877D56" w:rsidP="00877D56">
      <w:pPr>
        <w:rPr>
          <w:sz w:val="22"/>
        </w:rPr>
      </w:pPr>
      <w:r>
        <w:rPr>
          <w:noProof/>
        </w:rPr>
        <w:drawing>
          <wp:inline distT="0" distB="0" distL="0" distR="0" wp14:anchorId="4419D4EE" wp14:editId="6F4ABBAE">
            <wp:extent cx="5731510" cy="1227455"/>
            <wp:effectExtent l="0" t="0" r="254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27455"/>
                    </a:xfrm>
                    <a:prstGeom prst="rect">
                      <a:avLst/>
                    </a:prstGeom>
                  </pic:spPr>
                </pic:pic>
              </a:graphicData>
            </a:graphic>
          </wp:inline>
        </w:drawing>
      </w:r>
    </w:p>
    <w:p w14:paraId="0C6188CE" w14:textId="49C5174B" w:rsidR="00877D56" w:rsidRDefault="00877D56" w:rsidP="00877D56">
      <w:pPr>
        <w:jc w:val="center"/>
        <w:rPr>
          <w:sz w:val="22"/>
        </w:rPr>
      </w:pPr>
      <w:r>
        <w:rPr>
          <w:rFonts w:hint="eastAsia"/>
          <w:sz w:val="22"/>
        </w:rPr>
        <w:t>F</w:t>
      </w:r>
      <w:r>
        <w:rPr>
          <w:sz w:val="22"/>
        </w:rPr>
        <w:t xml:space="preserve">ig 15. Domestic amount outlier </w:t>
      </w:r>
      <w:r>
        <w:rPr>
          <w:rFonts w:hint="eastAsia"/>
          <w:sz w:val="22"/>
        </w:rPr>
        <w:t>d</w:t>
      </w:r>
      <w:r>
        <w:rPr>
          <w:sz w:val="22"/>
        </w:rPr>
        <w:t>uration describe &amp; histogram</w:t>
      </w:r>
    </w:p>
    <w:p w14:paraId="291B64C0" w14:textId="1C9E8D16" w:rsidR="00386805" w:rsidRDefault="00386805" w:rsidP="00877D56">
      <w:pPr>
        <w:jc w:val="center"/>
        <w:rPr>
          <w:sz w:val="22"/>
        </w:rPr>
      </w:pPr>
      <w:r>
        <w:rPr>
          <w:noProof/>
        </w:rPr>
        <w:drawing>
          <wp:inline distT="0" distB="0" distL="0" distR="0" wp14:anchorId="7ADFECCB" wp14:editId="2947A47E">
            <wp:extent cx="5731510" cy="1201420"/>
            <wp:effectExtent l="0" t="0" r="254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01420"/>
                    </a:xfrm>
                    <a:prstGeom prst="rect">
                      <a:avLst/>
                    </a:prstGeom>
                  </pic:spPr>
                </pic:pic>
              </a:graphicData>
            </a:graphic>
          </wp:inline>
        </w:drawing>
      </w:r>
    </w:p>
    <w:p w14:paraId="74151221" w14:textId="7076F058" w:rsidR="00386805" w:rsidRDefault="00386805" w:rsidP="00386805">
      <w:pPr>
        <w:jc w:val="center"/>
        <w:rPr>
          <w:sz w:val="22"/>
        </w:rPr>
      </w:pPr>
      <w:r>
        <w:rPr>
          <w:rFonts w:hint="eastAsia"/>
          <w:sz w:val="22"/>
        </w:rPr>
        <w:t>F</w:t>
      </w:r>
      <w:r>
        <w:rPr>
          <w:sz w:val="22"/>
        </w:rPr>
        <w:t xml:space="preserve">ig 15. International amount outlier </w:t>
      </w:r>
      <w:r>
        <w:rPr>
          <w:rFonts w:hint="eastAsia"/>
          <w:sz w:val="22"/>
        </w:rPr>
        <w:t>d</w:t>
      </w:r>
      <w:r>
        <w:rPr>
          <w:sz w:val="22"/>
        </w:rPr>
        <w:t>uration describe &amp; histogram</w:t>
      </w:r>
    </w:p>
    <w:p w14:paraId="7892FAE2" w14:textId="77777777" w:rsidR="00F34A91" w:rsidRPr="003C2C71" w:rsidRDefault="00F34A91" w:rsidP="004E5E53">
      <w:pPr>
        <w:rPr>
          <w:rFonts w:ascii="Helvetica" w:hAnsi="Helvetica" w:cs="Helvetica"/>
          <w:color w:val="FF0000"/>
          <w:sz w:val="27"/>
          <w:szCs w:val="27"/>
          <w:shd w:val="clear" w:color="auto" w:fill="FDFDFD"/>
        </w:rPr>
      </w:pPr>
      <w:r>
        <w:rPr>
          <w:rFonts w:ascii="Helvetica" w:hAnsi="Helvetica" w:cs="Helvetica"/>
          <w:color w:val="000000"/>
          <w:sz w:val="27"/>
          <w:szCs w:val="27"/>
          <w:shd w:val="clear" w:color="auto" w:fill="FDFDFD"/>
        </w:rPr>
        <w:lastRenderedPageBreak/>
        <w:t xml:space="preserve">The representative value of the Dominic account outlier distribution is 37.1 </w:t>
      </w:r>
      <w:proofErr w:type="spellStart"/>
      <w:r>
        <w:rPr>
          <w:rFonts w:ascii="Helvetica" w:hAnsi="Helvetica" w:cs="Helvetica"/>
          <w:color w:val="000000"/>
          <w:sz w:val="27"/>
          <w:szCs w:val="27"/>
          <w:shd w:val="clear" w:color="auto" w:fill="FDFDFD"/>
        </w:rPr>
        <w:t>hrs</w:t>
      </w:r>
      <w:proofErr w:type="spellEnd"/>
      <w:r>
        <w:rPr>
          <w:rFonts w:ascii="Helvetica" w:hAnsi="Helvetica" w:cs="Helvetica"/>
          <w:color w:val="000000"/>
          <w:sz w:val="27"/>
          <w:szCs w:val="27"/>
          <w:shd w:val="clear" w:color="auto" w:fill="FDFDFD"/>
        </w:rPr>
        <w:t xml:space="preserve"> and the International account outlier distribution is 52.3 hrs. This is all higher than the values previously obtained. </w:t>
      </w:r>
      <w:r w:rsidRPr="003C2C71">
        <w:rPr>
          <w:rFonts w:ascii="Helvetica" w:hAnsi="Helvetica" w:cs="Helvetica"/>
          <w:color w:val="FF0000"/>
          <w:sz w:val="27"/>
          <w:szCs w:val="27"/>
          <w:shd w:val="clear" w:color="auto" w:fill="FDFDFD"/>
        </w:rPr>
        <w:t>This shows that the average duration of the outlier values takes longer.</w:t>
      </w:r>
    </w:p>
    <w:p w14:paraId="244325D0" w14:textId="62ABEC3E" w:rsidR="00F34A91" w:rsidRDefault="00F34A91" w:rsidP="004E5E53">
      <w:pPr>
        <w:rPr>
          <w:sz w:val="22"/>
        </w:rPr>
      </w:pPr>
      <w:r>
        <w:rPr>
          <w:noProof/>
        </w:rPr>
        <w:drawing>
          <wp:inline distT="0" distB="0" distL="0" distR="0" wp14:anchorId="670DA661" wp14:editId="13DBA4EA">
            <wp:extent cx="5731510" cy="1718945"/>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18945"/>
                    </a:xfrm>
                    <a:prstGeom prst="rect">
                      <a:avLst/>
                    </a:prstGeom>
                  </pic:spPr>
                </pic:pic>
              </a:graphicData>
            </a:graphic>
          </wp:inline>
        </w:drawing>
      </w:r>
    </w:p>
    <w:p w14:paraId="3FF3B28F" w14:textId="3CB85348" w:rsidR="00F34A91" w:rsidRDefault="00F34A91" w:rsidP="004E5E53">
      <w:pPr>
        <w:rPr>
          <w:sz w:val="22"/>
        </w:rPr>
      </w:pPr>
      <w:r>
        <w:rPr>
          <w:noProof/>
        </w:rPr>
        <w:drawing>
          <wp:inline distT="0" distB="0" distL="0" distR="0" wp14:anchorId="161A8060" wp14:editId="0FF3F269">
            <wp:extent cx="5731510" cy="1592580"/>
            <wp:effectExtent l="0" t="0" r="2540" b="762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92580"/>
                    </a:xfrm>
                    <a:prstGeom prst="rect">
                      <a:avLst/>
                    </a:prstGeom>
                  </pic:spPr>
                </pic:pic>
              </a:graphicData>
            </a:graphic>
          </wp:inline>
        </w:drawing>
      </w:r>
    </w:p>
    <w:p w14:paraId="065FCE39" w14:textId="4F8D3B05" w:rsidR="001F0129" w:rsidRDefault="001F0129" w:rsidP="001F0129">
      <w:pPr>
        <w:jc w:val="center"/>
        <w:rPr>
          <w:sz w:val="22"/>
        </w:rPr>
      </w:pPr>
      <w:r>
        <w:rPr>
          <w:rFonts w:hint="eastAsia"/>
          <w:sz w:val="22"/>
        </w:rPr>
        <w:t>F</w:t>
      </w:r>
      <w:r>
        <w:rPr>
          <w:sz w:val="22"/>
        </w:rPr>
        <w:t xml:space="preserve">ig 16. </w:t>
      </w:r>
      <w:r>
        <w:rPr>
          <w:rFonts w:hint="eastAsia"/>
          <w:sz w:val="22"/>
        </w:rPr>
        <w:t>D</w:t>
      </w:r>
      <w:r>
        <w:rPr>
          <w:sz w:val="22"/>
        </w:rPr>
        <w:t xml:space="preserve">omestic &amp; International </w:t>
      </w:r>
      <w:r>
        <w:rPr>
          <w:rFonts w:hint="eastAsia"/>
          <w:sz w:val="22"/>
        </w:rPr>
        <w:t>e</w:t>
      </w:r>
      <w:r>
        <w:rPr>
          <w:sz w:val="22"/>
        </w:rPr>
        <w:t>vent case overtime distribution</w:t>
      </w:r>
    </w:p>
    <w:p w14:paraId="06B5C79B" w14:textId="77777777" w:rsidR="001F0129" w:rsidRDefault="001F0129" w:rsidP="004E5E53">
      <w:pPr>
        <w:rPr>
          <w:sz w:val="22"/>
        </w:rPr>
      </w:pPr>
    </w:p>
    <w:p w14:paraId="2D056B23" w14:textId="1CACC7FE" w:rsidR="00F34A91" w:rsidRDefault="00F34A91" w:rsidP="004E5E53">
      <w:pPr>
        <w:rPr>
          <w:sz w:val="22"/>
        </w:rPr>
      </w:pPr>
      <w:r>
        <w:rPr>
          <w:noProof/>
        </w:rPr>
        <w:drawing>
          <wp:inline distT="0" distB="0" distL="0" distR="0" wp14:anchorId="78AD843A" wp14:editId="1F9EFF41">
            <wp:extent cx="5731510" cy="1602105"/>
            <wp:effectExtent l="0" t="0" r="254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02105"/>
                    </a:xfrm>
                    <a:prstGeom prst="rect">
                      <a:avLst/>
                    </a:prstGeom>
                  </pic:spPr>
                </pic:pic>
              </a:graphicData>
            </a:graphic>
          </wp:inline>
        </w:drawing>
      </w:r>
    </w:p>
    <w:p w14:paraId="2B811532" w14:textId="7914AE32" w:rsidR="00F34A91" w:rsidRDefault="00F34A91" w:rsidP="004E5E53">
      <w:pPr>
        <w:rPr>
          <w:sz w:val="22"/>
        </w:rPr>
      </w:pPr>
      <w:r>
        <w:rPr>
          <w:noProof/>
        </w:rPr>
        <w:drawing>
          <wp:inline distT="0" distB="0" distL="0" distR="0" wp14:anchorId="0621C9CF" wp14:editId="4C04968C">
            <wp:extent cx="5731510" cy="1669415"/>
            <wp:effectExtent l="0" t="0" r="2540" b="698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69415"/>
                    </a:xfrm>
                    <a:prstGeom prst="rect">
                      <a:avLst/>
                    </a:prstGeom>
                  </pic:spPr>
                </pic:pic>
              </a:graphicData>
            </a:graphic>
          </wp:inline>
        </w:drawing>
      </w:r>
    </w:p>
    <w:p w14:paraId="296BB56B" w14:textId="394CAFC4" w:rsidR="001F0129" w:rsidRDefault="001F0129" w:rsidP="001F0129">
      <w:pPr>
        <w:jc w:val="center"/>
        <w:rPr>
          <w:sz w:val="22"/>
        </w:rPr>
      </w:pPr>
      <w:r>
        <w:rPr>
          <w:rFonts w:hint="eastAsia"/>
          <w:sz w:val="22"/>
        </w:rPr>
        <w:lastRenderedPageBreak/>
        <w:t>F</w:t>
      </w:r>
      <w:r>
        <w:rPr>
          <w:sz w:val="22"/>
        </w:rPr>
        <w:t xml:space="preserve">ig 17. </w:t>
      </w:r>
      <w:r>
        <w:rPr>
          <w:rFonts w:hint="eastAsia"/>
          <w:sz w:val="22"/>
        </w:rPr>
        <w:t>D</w:t>
      </w:r>
      <w:r>
        <w:rPr>
          <w:sz w:val="22"/>
        </w:rPr>
        <w:t>omestic &amp; International active case overtime distribution</w:t>
      </w:r>
    </w:p>
    <w:p w14:paraId="75837FE6" w14:textId="35FE6492" w:rsidR="00877D56" w:rsidRDefault="005128B5" w:rsidP="00877D56">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As previously conducted, each activity and event was investigated for an additional time</w:t>
      </w:r>
      <w:r w:rsidR="00CE64F8">
        <w:rPr>
          <w:rFonts w:ascii="Helvetica" w:hAnsi="Helvetica" w:cs="Helvetica"/>
          <w:color w:val="000000"/>
          <w:sz w:val="27"/>
          <w:szCs w:val="27"/>
          <w:shd w:val="clear" w:color="auto" w:fill="FDFDFD"/>
        </w:rPr>
        <w:t xml:space="preserve"> like fig 16 and 17</w:t>
      </w:r>
      <w:r>
        <w:rPr>
          <w:rFonts w:ascii="Helvetica" w:hAnsi="Helvetica" w:cs="Helvetica"/>
          <w:color w:val="000000"/>
          <w:sz w:val="27"/>
          <w:szCs w:val="27"/>
          <w:shd w:val="clear" w:color="auto" w:fill="FDFDFD"/>
        </w:rPr>
        <w:t>. This is quite similar to the results of the previous survey. In other words, this means outliers are statistically similar except for an increase in average duration.</w:t>
      </w:r>
    </w:p>
    <w:p w14:paraId="7B6509DB" w14:textId="07855D5A" w:rsidR="00CF3883" w:rsidRDefault="00CF3883" w:rsidP="00CF3883">
      <w:pPr>
        <w:jc w:val="center"/>
        <w:rPr>
          <w:rFonts w:ascii="Helvetica" w:hAnsi="Helvetica" w:cs="Helvetica"/>
          <w:color w:val="000000"/>
          <w:sz w:val="27"/>
          <w:szCs w:val="27"/>
          <w:shd w:val="clear" w:color="auto" w:fill="FDFDFD"/>
        </w:rPr>
      </w:pPr>
      <w:r>
        <w:rPr>
          <w:noProof/>
        </w:rPr>
        <w:drawing>
          <wp:inline distT="0" distB="0" distL="0" distR="0" wp14:anchorId="1DA2E781" wp14:editId="7B74983F">
            <wp:extent cx="5856957" cy="2369128"/>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59816" cy="2370284"/>
                    </a:xfrm>
                    <a:prstGeom prst="rect">
                      <a:avLst/>
                    </a:prstGeom>
                    <a:noFill/>
                    <a:ln>
                      <a:noFill/>
                    </a:ln>
                  </pic:spPr>
                </pic:pic>
              </a:graphicData>
            </a:graphic>
          </wp:inline>
        </w:drawing>
      </w:r>
    </w:p>
    <w:p w14:paraId="225AF700" w14:textId="11D4DBA9" w:rsidR="00CF3883" w:rsidRPr="00CF3883" w:rsidRDefault="00CF3883" w:rsidP="00CF3883">
      <w:pPr>
        <w:jc w:val="center"/>
        <w:rPr>
          <w:sz w:val="22"/>
        </w:rPr>
      </w:pPr>
      <w:r>
        <w:rPr>
          <w:rFonts w:hint="eastAsia"/>
          <w:sz w:val="22"/>
        </w:rPr>
        <w:t>F</w:t>
      </w:r>
      <w:r>
        <w:rPr>
          <w:sz w:val="22"/>
        </w:rPr>
        <w:t xml:space="preserve">ig 18. performance flow chart </w:t>
      </w:r>
    </w:p>
    <w:p w14:paraId="3A510C26" w14:textId="17F6F65A" w:rsidR="005128B5" w:rsidRDefault="00CF3883" w:rsidP="00CF3883">
      <w:pPr>
        <w:jc w:val="center"/>
        <w:rPr>
          <w:sz w:val="22"/>
        </w:rPr>
      </w:pPr>
      <w:r>
        <w:rPr>
          <w:noProof/>
        </w:rPr>
        <w:drawing>
          <wp:inline distT="0" distB="0" distL="0" distR="0" wp14:anchorId="74ED8FFC" wp14:editId="003430B6">
            <wp:extent cx="2855315" cy="4073236"/>
            <wp:effectExtent l="0" t="0" r="2540" b="381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60192" cy="4080193"/>
                    </a:xfrm>
                    <a:prstGeom prst="rect">
                      <a:avLst/>
                    </a:prstGeom>
                    <a:noFill/>
                    <a:ln>
                      <a:noFill/>
                    </a:ln>
                  </pic:spPr>
                </pic:pic>
              </a:graphicData>
            </a:graphic>
          </wp:inline>
        </w:drawing>
      </w:r>
    </w:p>
    <w:p w14:paraId="08807A07" w14:textId="4F1FC161" w:rsidR="00CF3883" w:rsidRPr="00CF3883" w:rsidRDefault="005E1EED" w:rsidP="00CF3883">
      <w:pPr>
        <w:jc w:val="center"/>
        <w:rPr>
          <w:sz w:val="22"/>
        </w:rPr>
      </w:pPr>
      <w:r>
        <w:rPr>
          <w:sz w:val="22"/>
        </w:rPr>
        <w:t xml:space="preserve">Domestic &amp; </w:t>
      </w:r>
      <w:r w:rsidR="00CF3883">
        <w:rPr>
          <w:sz w:val="22"/>
        </w:rPr>
        <w:t xml:space="preserve">International performance flow chart </w:t>
      </w:r>
    </w:p>
    <w:p w14:paraId="7855A3F9" w14:textId="0EC6D41B" w:rsidR="00CF3883" w:rsidRDefault="004A0196" w:rsidP="004A0196">
      <w:pPr>
        <w:rPr>
          <w:sz w:val="22"/>
        </w:rPr>
      </w:pPr>
      <w:r>
        <w:rPr>
          <w:sz w:val="22"/>
        </w:rPr>
        <w:lastRenderedPageBreak/>
        <w:t xml:space="preserve">    </w:t>
      </w:r>
      <w:r>
        <w:rPr>
          <w:rFonts w:hint="eastAsia"/>
          <w:sz w:val="22"/>
        </w:rPr>
        <w:t xml:space="preserve"> </w:t>
      </w:r>
      <w:r>
        <w:rPr>
          <w:noProof/>
        </w:rPr>
        <w:drawing>
          <wp:inline distT="0" distB="0" distL="0" distR="0" wp14:anchorId="72FFB747" wp14:editId="07D63545">
            <wp:extent cx="2513787" cy="2763317"/>
            <wp:effectExtent l="0" t="0" r="127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7456" cy="2778343"/>
                    </a:xfrm>
                    <a:prstGeom prst="rect">
                      <a:avLst/>
                    </a:prstGeom>
                  </pic:spPr>
                </pic:pic>
              </a:graphicData>
            </a:graphic>
          </wp:inline>
        </w:drawing>
      </w:r>
      <w:r>
        <w:rPr>
          <w:sz w:val="22"/>
        </w:rPr>
        <w:t xml:space="preserve">    </w:t>
      </w:r>
      <w:r>
        <w:rPr>
          <w:noProof/>
        </w:rPr>
        <w:drawing>
          <wp:inline distT="0" distB="0" distL="0" distR="0" wp14:anchorId="7CC3C441" wp14:editId="2A10C23D">
            <wp:extent cx="2428519" cy="2709430"/>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0433" cy="2711565"/>
                    </a:xfrm>
                    <a:prstGeom prst="rect">
                      <a:avLst/>
                    </a:prstGeom>
                  </pic:spPr>
                </pic:pic>
              </a:graphicData>
            </a:graphic>
          </wp:inline>
        </w:drawing>
      </w:r>
    </w:p>
    <w:p w14:paraId="2E918C16" w14:textId="11210C7B" w:rsidR="004A0196" w:rsidRDefault="004A0196" w:rsidP="004A0196">
      <w:pPr>
        <w:jc w:val="center"/>
        <w:rPr>
          <w:sz w:val="22"/>
        </w:rPr>
      </w:pPr>
      <w:r>
        <w:rPr>
          <w:sz w:val="22"/>
        </w:rPr>
        <w:t xml:space="preserve">Fig </w:t>
      </w:r>
      <w:r w:rsidR="005E1EED">
        <w:rPr>
          <w:sz w:val="22"/>
        </w:rPr>
        <w:t>19</w:t>
      </w:r>
      <w:r>
        <w:rPr>
          <w:sz w:val="22"/>
        </w:rPr>
        <w:t>. Compare to range of waiting time domestics</w:t>
      </w:r>
      <w:r w:rsidR="00C71066">
        <w:rPr>
          <w:sz w:val="22"/>
        </w:rPr>
        <w:t xml:space="preserve"> (</w:t>
      </w:r>
      <w:proofErr w:type="spellStart"/>
      <w:r w:rsidR="00C71066">
        <w:rPr>
          <w:rFonts w:hint="eastAsia"/>
          <w:sz w:val="22"/>
        </w:rPr>
        <w:t>r</w:t>
      </w:r>
      <w:r w:rsidR="00C71066">
        <w:rPr>
          <w:sz w:val="22"/>
        </w:rPr>
        <w:t>ight:outlier</w:t>
      </w:r>
      <w:proofErr w:type="spellEnd"/>
      <w:r w:rsidR="00C71066">
        <w:rPr>
          <w:sz w:val="22"/>
        </w:rPr>
        <w:t>)</w:t>
      </w:r>
    </w:p>
    <w:p w14:paraId="691D18A9" w14:textId="292E8675" w:rsidR="00C71066" w:rsidRDefault="00C71066" w:rsidP="004A0196">
      <w:pPr>
        <w:jc w:val="center"/>
        <w:rPr>
          <w:sz w:val="22"/>
        </w:rPr>
      </w:pPr>
      <w:r>
        <w:rPr>
          <w:noProof/>
        </w:rPr>
        <w:drawing>
          <wp:inline distT="0" distB="0" distL="0" distR="0" wp14:anchorId="3426C130" wp14:editId="4DCE1F96">
            <wp:extent cx="2590800" cy="2790825"/>
            <wp:effectExtent l="0" t="0" r="0" b="952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2790825"/>
                    </a:xfrm>
                    <a:prstGeom prst="rect">
                      <a:avLst/>
                    </a:prstGeom>
                  </pic:spPr>
                </pic:pic>
              </a:graphicData>
            </a:graphic>
          </wp:inline>
        </w:drawing>
      </w:r>
      <w:r>
        <w:rPr>
          <w:rFonts w:hint="eastAsia"/>
          <w:sz w:val="22"/>
        </w:rPr>
        <w:t xml:space="preserve"> </w:t>
      </w:r>
      <w:r>
        <w:rPr>
          <w:sz w:val="22"/>
        </w:rPr>
        <w:t xml:space="preserve">  </w:t>
      </w:r>
      <w:r>
        <w:rPr>
          <w:noProof/>
        </w:rPr>
        <w:drawing>
          <wp:inline distT="0" distB="0" distL="0" distR="0" wp14:anchorId="0E341039" wp14:editId="7E5F0F01">
            <wp:extent cx="2466975" cy="2838450"/>
            <wp:effectExtent l="0" t="0" r="9525"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66975" cy="2838450"/>
                    </a:xfrm>
                    <a:prstGeom prst="rect">
                      <a:avLst/>
                    </a:prstGeom>
                  </pic:spPr>
                </pic:pic>
              </a:graphicData>
            </a:graphic>
          </wp:inline>
        </w:drawing>
      </w:r>
    </w:p>
    <w:p w14:paraId="78E91117" w14:textId="4920B873" w:rsidR="00C71066" w:rsidRDefault="00C71066" w:rsidP="004A0196">
      <w:pPr>
        <w:jc w:val="center"/>
        <w:rPr>
          <w:sz w:val="22"/>
        </w:rPr>
      </w:pPr>
      <w:r>
        <w:rPr>
          <w:sz w:val="22"/>
        </w:rPr>
        <w:t>Fig 20. Compare to range of waiting time domestics (</w:t>
      </w:r>
      <w:proofErr w:type="spellStart"/>
      <w:r>
        <w:rPr>
          <w:rFonts w:hint="eastAsia"/>
          <w:sz w:val="22"/>
        </w:rPr>
        <w:t>r</w:t>
      </w:r>
      <w:r>
        <w:rPr>
          <w:sz w:val="22"/>
        </w:rPr>
        <w:t>ight:outlier</w:t>
      </w:r>
      <w:proofErr w:type="spellEnd"/>
      <w:r>
        <w:rPr>
          <w:sz w:val="22"/>
        </w:rPr>
        <w:t>)</w:t>
      </w:r>
    </w:p>
    <w:p w14:paraId="002EDA08" w14:textId="67C7AD50" w:rsidR="00211693" w:rsidRDefault="00AD7367" w:rsidP="005E1EED">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 xml:space="preserve">As you can see in Figure 18, a fairly simple model has emerged, especially in international, unlike the model previously created using overall data. Because the data has shrunk, it seems that </w:t>
      </w:r>
      <w:r w:rsidR="00B04299">
        <w:rPr>
          <w:rFonts w:ascii="Helvetica" w:hAnsi="Helvetica" w:cs="Helvetica"/>
          <w:color w:val="000000"/>
          <w:sz w:val="27"/>
          <w:szCs w:val="27"/>
          <w:shd w:val="clear" w:color="auto" w:fill="FDFDFD"/>
        </w:rPr>
        <w:t>it</w:t>
      </w:r>
      <w:r>
        <w:rPr>
          <w:rFonts w:ascii="Helvetica" w:hAnsi="Helvetica" w:cs="Helvetica"/>
          <w:color w:val="000000"/>
          <w:sz w:val="27"/>
          <w:szCs w:val="27"/>
          <w:shd w:val="clear" w:color="auto" w:fill="FDFDFD"/>
        </w:rPr>
        <w:t xml:space="preserve"> couldn't learn the model elaborately. Except for that, the Bottle Neck phenomenon occurred equally in similar parts. However, as you can see from the Figs 19 and 20, the </w:t>
      </w:r>
      <w:r w:rsidRPr="00B04299">
        <w:rPr>
          <w:rFonts w:ascii="Helvetica" w:hAnsi="Helvetica" w:cs="Helvetica"/>
          <w:color w:val="FF0000"/>
          <w:sz w:val="27"/>
          <w:szCs w:val="27"/>
          <w:shd w:val="clear" w:color="auto" w:fill="FDFDFD"/>
        </w:rPr>
        <w:t>average waiting time is longer for the entire data.</w:t>
      </w:r>
    </w:p>
    <w:p w14:paraId="4B761F4F" w14:textId="0D9BFFAE" w:rsidR="00AD7367" w:rsidRDefault="00AD7367" w:rsidP="005E1EED">
      <w:pPr>
        <w:rPr>
          <w:rFonts w:ascii="Helvetica" w:hAnsi="Helvetica" w:cs="Helvetica"/>
          <w:color w:val="000000"/>
          <w:sz w:val="27"/>
          <w:szCs w:val="27"/>
          <w:shd w:val="clear" w:color="auto" w:fill="FDFDFD"/>
        </w:rPr>
      </w:pPr>
    </w:p>
    <w:p w14:paraId="34AC71DB" w14:textId="77777777" w:rsidR="00AD7367" w:rsidRDefault="00AD7367" w:rsidP="005E1EED">
      <w:pPr>
        <w:rPr>
          <w:sz w:val="22"/>
        </w:rPr>
      </w:pPr>
    </w:p>
    <w:p w14:paraId="5F832ABB" w14:textId="22391E15" w:rsidR="00211693" w:rsidRPr="009C7BD6" w:rsidRDefault="00211693" w:rsidP="005E1EED">
      <w:pPr>
        <w:rPr>
          <w:sz w:val="30"/>
          <w:szCs w:val="30"/>
        </w:rPr>
      </w:pPr>
      <w:r>
        <w:rPr>
          <w:sz w:val="30"/>
          <w:szCs w:val="30"/>
        </w:rPr>
        <w:lastRenderedPageBreak/>
        <w:t>Conclusion</w:t>
      </w:r>
    </w:p>
    <w:p w14:paraId="287ECC2C" w14:textId="04857A86" w:rsidR="005E1EED" w:rsidRDefault="00690021" w:rsidP="00690021">
      <w:pPr>
        <w:rPr>
          <w:rFonts w:ascii="Helvetica" w:hAnsi="Helvetica" w:cs="Helvetica"/>
          <w:color w:val="000000"/>
          <w:sz w:val="27"/>
          <w:szCs w:val="27"/>
          <w:shd w:val="clear" w:color="auto" w:fill="FDFDFD"/>
        </w:rPr>
      </w:pPr>
      <w:r>
        <w:rPr>
          <w:rFonts w:ascii="Helvetica" w:hAnsi="Helvetica" w:cs="Helvetica"/>
          <w:color w:val="000000"/>
          <w:sz w:val="27"/>
          <w:szCs w:val="27"/>
          <w:shd w:val="clear" w:color="auto" w:fill="FDFDFD"/>
        </w:rPr>
        <w:t>Thus, in conclusion, through Fig 15,19,20, it can be seen that the outlier model has a longer average duration period and a shorter bottle-neck wait time. That is to say, high-cost business trips are a major concern and are intended to be handled as quickly as possible, and there are many details that are not expressed in the process model flow, so it can be assumed that duration time is long. This meticulous administrative process shows that a luxury business trip, which had previously been questioned, is virtually impossible, and it was just a costly business trip.</w:t>
      </w:r>
    </w:p>
    <w:p w14:paraId="0FBA21CD" w14:textId="0176D8B1" w:rsidR="0027746B" w:rsidRPr="005128B5" w:rsidRDefault="001C7878" w:rsidP="001C7878">
      <w:pPr>
        <w:rPr>
          <w:rFonts w:hint="eastAsia"/>
          <w:sz w:val="22"/>
        </w:rPr>
      </w:pPr>
      <w:r>
        <w:rPr>
          <w:rFonts w:ascii="Helvetica" w:hAnsi="Helvetica" w:cs="Helvetica"/>
          <w:color w:val="000000"/>
          <w:sz w:val="27"/>
          <w:szCs w:val="27"/>
          <w:shd w:val="clear" w:color="auto" w:fill="FDFDFD"/>
        </w:rPr>
        <w:t>In order to improve the process efficiently, it is also necessary to resolve the common activity of domestic and foreign groups, called 'declaration final applied by supervisors'.</w:t>
      </w:r>
      <w:bookmarkStart w:id="2" w:name="_GoBack"/>
      <w:bookmarkEnd w:id="2"/>
    </w:p>
    <w:sectPr w:rsidR="0027746B" w:rsidRPr="005128B5" w:rsidSect="00FE5F1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C2745" w14:textId="77777777" w:rsidR="00A559C6" w:rsidRDefault="00A559C6" w:rsidP="0047133E">
      <w:pPr>
        <w:spacing w:after="0" w:line="240" w:lineRule="auto"/>
      </w:pPr>
      <w:r>
        <w:separator/>
      </w:r>
    </w:p>
  </w:endnote>
  <w:endnote w:type="continuationSeparator" w:id="0">
    <w:p w14:paraId="06C21E2F" w14:textId="77777777" w:rsidR="00A559C6" w:rsidRDefault="00A559C6" w:rsidP="00471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9F3FA" w14:textId="77777777" w:rsidR="00A559C6" w:rsidRDefault="00A559C6" w:rsidP="0047133E">
      <w:pPr>
        <w:spacing w:after="0" w:line="240" w:lineRule="auto"/>
      </w:pPr>
      <w:r>
        <w:separator/>
      </w:r>
    </w:p>
  </w:footnote>
  <w:footnote w:type="continuationSeparator" w:id="0">
    <w:p w14:paraId="1DDEA1C0" w14:textId="77777777" w:rsidR="00A559C6" w:rsidRDefault="00A559C6" w:rsidP="00471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32475"/>
    <w:multiLevelType w:val="multilevel"/>
    <w:tmpl w:val="A0E6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58A"/>
    <w:rsid w:val="000670B5"/>
    <w:rsid w:val="000B1A46"/>
    <w:rsid w:val="000C276D"/>
    <w:rsid w:val="000F5BF2"/>
    <w:rsid w:val="00150EF7"/>
    <w:rsid w:val="00151F5F"/>
    <w:rsid w:val="00152E0B"/>
    <w:rsid w:val="001537E0"/>
    <w:rsid w:val="001669F9"/>
    <w:rsid w:val="00183C7D"/>
    <w:rsid w:val="001A3288"/>
    <w:rsid w:val="001A4E1B"/>
    <w:rsid w:val="001B39AF"/>
    <w:rsid w:val="001C7519"/>
    <w:rsid w:val="001C7878"/>
    <w:rsid w:val="001D1FC3"/>
    <w:rsid w:val="001F0129"/>
    <w:rsid w:val="00204719"/>
    <w:rsid w:val="00207CA3"/>
    <w:rsid w:val="00211693"/>
    <w:rsid w:val="0022242C"/>
    <w:rsid w:val="0023230F"/>
    <w:rsid w:val="002462EA"/>
    <w:rsid w:val="002500C5"/>
    <w:rsid w:val="002514A3"/>
    <w:rsid w:val="00254EF9"/>
    <w:rsid w:val="00261BE7"/>
    <w:rsid w:val="00271099"/>
    <w:rsid w:val="0027746B"/>
    <w:rsid w:val="002A68F7"/>
    <w:rsid w:val="002F63B9"/>
    <w:rsid w:val="00311677"/>
    <w:rsid w:val="00316658"/>
    <w:rsid w:val="00322266"/>
    <w:rsid w:val="00325FE6"/>
    <w:rsid w:val="00367D51"/>
    <w:rsid w:val="00373CB6"/>
    <w:rsid w:val="00383C54"/>
    <w:rsid w:val="00384C37"/>
    <w:rsid w:val="00386805"/>
    <w:rsid w:val="003C2C71"/>
    <w:rsid w:val="003C6326"/>
    <w:rsid w:val="003D0442"/>
    <w:rsid w:val="003E39A0"/>
    <w:rsid w:val="003F4C5E"/>
    <w:rsid w:val="00413E82"/>
    <w:rsid w:val="00437680"/>
    <w:rsid w:val="00451EBF"/>
    <w:rsid w:val="0047133E"/>
    <w:rsid w:val="00477FB4"/>
    <w:rsid w:val="004A0196"/>
    <w:rsid w:val="004A4758"/>
    <w:rsid w:val="004E5E53"/>
    <w:rsid w:val="004F1ED2"/>
    <w:rsid w:val="004F4127"/>
    <w:rsid w:val="005128B5"/>
    <w:rsid w:val="005431F6"/>
    <w:rsid w:val="00545751"/>
    <w:rsid w:val="00577107"/>
    <w:rsid w:val="005D4CDC"/>
    <w:rsid w:val="005E1EED"/>
    <w:rsid w:val="005E4370"/>
    <w:rsid w:val="00604395"/>
    <w:rsid w:val="006111CB"/>
    <w:rsid w:val="00655E88"/>
    <w:rsid w:val="00661F23"/>
    <w:rsid w:val="00674326"/>
    <w:rsid w:val="00690021"/>
    <w:rsid w:val="006A0A06"/>
    <w:rsid w:val="006A1D40"/>
    <w:rsid w:val="006A7E72"/>
    <w:rsid w:val="006C67E9"/>
    <w:rsid w:val="006E30B9"/>
    <w:rsid w:val="006F4A2E"/>
    <w:rsid w:val="00734AE5"/>
    <w:rsid w:val="007752B8"/>
    <w:rsid w:val="00780907"/>
    <w:rsid w:val="007854F0"/>
    <w:rsid w:val="007D5948"/>
    <w:rsid w:val="007E2296"/>
    <w:rsid w:val="007F511E"/>
    <w:rsid w:val="00820055"/>
    <w:rsid w:val="00823EC0"/>
    <w:rsid w:val="00871E82"/>
    <w:rsid w:val="00877D56"/>
    <w:rsid w:val="008821A0"/>
    <w:rsid w:val="00885605"/>
    <w:rsid w:val="008B2F8E"/>
    <w:rsid w:val="008B4105"/>
    <w:rsid w:val="008B6691"/>
    <w:rsid w:val="008D1AFB"/>
    <w:rsid w:val="00943314"/>
    <w:rsid w:val="00985D51"/>
    <w:rsid w:val="00986739"/>
    <w:rsid w:val="009C7BD6"/>
    <w:rsid w:val="009D59A6"/>
    <w:rsid w:val="00A0758E"/>
    <w:rsid w:val="00A132C7"/>
    <w:rsid w:val="00A41AF1"/>
    <w:rsid w:val="00A559C6"/>
    <w:rsid w:val="00A915A2"/>
    <w:rsid w:val="00AC7765"/>
    <w:rsid w:val="00AD7367"/>
    <w:rsid w:val="00B04299"/>
    <w:rsid w:val="00B06CEE"/>
    <w:rsid w:val="00B17769"/>
    <w:rsid w:val="00B45C61"/>
    <w:rsid w:val="00B56BF1"/>
    <w:rsid w:val="00BC0F9B"/>
    <w:rsid w:val="00BC3D87"/>
    <w:rsid w:val="00BC54BF"/>
    <w:rsid w:val="00C02C78"/>
    <w:rsid w:val="00C431D1"/>
    <w:rsid w:val="00C71066"/>
    <w:rsid w:val="00C75CD8"/>
    <w:rsid w:val="00C82F58"/>
    <w:rsid w:val="00CB0515"/>
    <w:rsid w:val="00CD3A29"/>
    <w:rsid w:val="00CE3834"/>
    <w:rsid w:val="00CE5BE7"/>
    <w:rsid w:val="00CE64F8"/>
    <w:rsid w:val="00CF3883"/>
    <w:rsid w:val="00CF7658"/>
    <w:rsid w:val="00D036CE"/>
    <w:rsid w:val="00D06E55"/>
    <w:rsid w:val="00D31192"/>
    <w:rsid w:val="00D43151"/>
    <w:rsid w:val="00DD1BF9"/>
    <w:rsid w:val="00E21B6E"/>
    <w:rsid w:val="00E270E3"/>
    <w:rsid w:val="00E34CA3"/>
    <w:rsid w:val="00E404D1"/>
    <w:rsid w:val="00E474EA"/>
    <w:rsid w:val="00E743D4"/>
    <w:rsid w:val="00E76D2B"/>
    <w:rsid w:val="00E85953"/>
    <w:rsid w:val="00EA0963"/>
    <w:rsid w:val="00F01E2C"/>
    <w:rsid w:val="00F13063"/>
    <w:rsid w:val="00F2281E"/>
    <w:rsid w:val="00F34A91"/>
    <w:rsid w:val="00F4214F"/>
    <w:rsid w:val="00F52221"/>
    <w:rsid w:val="00F9043E"/>
    <w:rsid w:val="00FA7C8D"/>
    <w:rsid w:val="00FB258A"/>
    <w:rsid w:val="00FB298A"/>
    <w:rsid w:val="00FB50B6"/>
    <w:rsid w:val="00FD0BFD"/>
    <w:rsid w:val="00FD1CD4"/>
    <w:rsid w:val="00FE5F18"/>
    <w:rsid w:val="00FF325B"/>
    <w:rsid w:val="00FF6969"/>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BC3A8"/>
  <w15:chartTrackingRefBased/>
  <w15:docId w15:val="{E3AFB393-1B25-4625-A8A6-1B8D16484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EastAsia" w:eastAsiaTheme="minorEastAsia" w:hAnsiTheme="minorHAnsi" w:cs="바탕"/>
        <w:kern w:val="2"/>
        <w:szCs w:val="22"/>
        <w:lang w:val="en-US" w:eastAsia="ko-KR" w:bidi="ar-SA"/>
      </w:rPr>
    </w:rPrDefault>
    <w:pPrDefault>
      <w:pPr>
        <w:widowControl w:val="0"/>
        <w:wordWrap w:val="0"/>
        <w:autoSpaceDE w:val="0"/>
        <w:autoSpaceDN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Char"/>
    <w:uiPriority w:val="9"/>
    <w:qFormat/>
    <w:rsid w:val="000C276D"/>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7133E"/>
    <w:pPr>
      <w:tabs>
        <w:tab w:val="center" w:pos="4513"/>
        <w:tab w:val="right" w:pos="9026"/>
      </w:tabs>
      <w:snapToGrid w:val="0"/>
    </w:pPr>
  </w:style>
  <w:style w:type="character" w:customStyle="1" w:styleId="Char">
    <w:name w:val="머리글 Char"/>
    <w:basedOn w:val="a0"/>
    <w:link w:val="a3"/>
    <w:uiPriority w:val="99"/>
    <w:rsid w:val="0047133E"/>
  </w:style>
  <w:style w:type="paragraph" w:styleId="a4">
    <w:name w:val="footer"/>
    <w:basedOn w:val="a"/>
    <w:link w:val="Char0"/>
    <w:uiPriority w:val="99"/>
    <w:unhideWhenUsed/>
    <w:rsid w:val="0047133E"/>
    <w:pPr>
      <w:tabs>
        <w:tab w:val="center" w:pos="4513"/>
        <w:tab w:val="right" w:pos="9026"/>
      </w:tabs>
      <w:snapToGrid w:val="0"/>
    </w:pPr>
  </w:style>
  <w:style w:type="character" w:customStyle="1" w:styleId="Char0">
    <w:name w:val="바닥글 Char"/>
    <w:basedOn w:val="a0"/>
    <w:link w:val="a4"/>
    <w:uiPriority w:val="99"/>
    <w:rsid w:val="0047133E"/>
  </w:style>
  <w:style w:type="character" w:customStyle="1" w:styleId="3Char">
    <w:name w:val="제목 3 Char"/>
    <w:basedOn w:val="a0"/>
    <w:link w:val="3"/>
    <w:uiPriority w:val="9"/>
    <w:rsid w:val="000C276D"/>
    <w:rPr>
      <w:rFonts w:ascii="굴림" w:eastAsia="굴림" w:hAnsi="굴림" w:cs="굴림"/>
      <w:b/>
      <w:bCs/>
      <w:kern w:val="0"/>
      <w:sz w:val="27"/>
      <w:szCs w:val="27"/>
    </w:rPr>
  </w:style>
  <w:style w:type="character" w:styleId="a5">
    <w:name w:val="Hyperlink"/>
    <w:basedOn w:val="a0"/>
    <w:uiPriority w:val="99"/>
    <w:unhideWhenUsed/>
    <w:rsid w:val="00150EF7"/>
    <w:rPr>
      <w:color w:val="0563C1" w:themeColor="hyperlink"/>
      <w:u w:val="single"/>
    </w:rPr>
  </w:style>
  <w:style w:type="character" w:styleId="a6">
    <w:name w:val="Unresolved Mention"/>
    <w:basedOn w:val="a0"/>
    <w:uiPriority w:val="99"/>
    <w:semiHidden/>
    <w:unhideWhenUsed/>
    <w:rsid w:val="00150EF7"/>
    <w:rPr>
      <w:color w:val="605E5C"/>
      <w:shd w:val="clear" w:color="auto" w:fill="E1DFDD"/>
    </w:rPr>
  </w:style>
  <w:style w:type="paragraph" w:styleId="a7">
    <w:name w:val="List Paragraph"/>
    <w:basedOn w:val="a"/>
    <w:uiPriority w:val="34"/>
    <w:qFormat/>
    <w:rsid w:val="004E5E5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694461">
      <w:bodyDiv w:val="1"/>
      <w:marLeft w:val="0"/>
      <w:marRight w:val="0"/>
      <w:marTop w:val="0"/>
      <w:marBottom w:val="0"/>
      <w:divBdr>
        <w:top w:val="none" w:sz="0" w:space="0" w:color="auto"/>
        <w:left w:val="none" w:sz="0" w:space="0" w:color="auto"/>
        <w:bottom w:val="none" w:sz="0" w:space="0" w:color="auto"/>
        <w:right w:val="none" w:sz="0" w:space="0" w:color="auto"/>
      </w:divBdr>
    </w:div>
    <w:div w:id="193844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hankyung.com/society/article/201602027605H"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14</Pages>
  <Words>1447</Words>
  <Characters>8251</Characters>
  <Application>Microsoft Office Word</Application>
  <DocSecurity>0</DocSecurity>
  <Lines>68</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LeeSungHo</dc:creator>
  <cp:keywords/>
  <dc:description/>
  <cp:lastModifiedBy>LeeSungHo</cp:lastModifiedBy>
  <cp:revision>151</cp:revision>
  <dcterms:created xsi:type="dcterms:W3CDTF">2020-11-30T15:44:00Z</dcterms:created>
  <dcterms:modified xsi:type="dcterms:W3CDTF">2020-12-08T01:55:00Z</dcterms:modified>
</cp:coreProperties>
</file>