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28BD" w:rsidRDefault="004B28BD">
      <w:pPr>
        <w:rPr>
          <w:noProof/>
        </w:rPr>
      </w:pPr>
      <w:r>
        <w:rPr>
          <w:rFonts w:hint="eastAsia"/>
          <w:noProof/>
        </w:rPr>
        <w:t>U</w:t>
      </w:r>
      <w:r>
        <w:rPr>
          <w:noProof/>
        </w:rPr>
        <w:t>DP</w:t>
      </w:r>
    </w:p>
    <w:p w:rsidR="002F10DC" w:rsidRDefault="002F10DC">
      <w:pPr>
        <w:rPr>
          <w:noProof/>
        </w:rPr>
      </w:pPr>
      <w:r>
        <w:rPr>
          <w:noProof/>
        </w:rPr>
        <w:drawing>
          <wp:inline distT="0" distB="0" distL="0" distR="0">
            <wp:extent cx="5731510" cy="322516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8BD" w:rsidRDefault="004B28BD"/>
    <w:p w:rsidR="002F10DC" w:rsidRDefault="002F10DC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B27" w:rsidRDefault="00472B27">
      <w:r>
        <w:rPr>
          <w:noProof/>
        </w:rPr>
        <w:lastRenderedPageBreak/>
        <w:drawing>
          <wp:inline distT="0" distB="0" distL="0" distR="0">
            <wp:extent cx="6054052" cy="2450123"/>
            <wp:effectExtent l="0" t="0" r="444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36"/>
                    <a:stretch/>
                  </pic:blipFill>
                  <pic:spPr bwMode="auto">
                    <a:xfrm>
                      <a:off x="0" y="0"/>
                      <a:ext cx="6069299" cy="245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FDE" w:rsidRDefault="00094FDE">
      <w:pPr>
        <w:rPr>
          <w:noProof/>
        </w:rPr>
      </w:pPr>
      <w:proofErr w:type="gramStart"/>
      <w:r w:rsidRPr="00094FDE">
        <w:rPr>
          <w:noProof/>
        </w:rPr>
        <w:t>4 .</w:t>
      </w:r>
      <w:proofErr w:type="gramEnd"/>
      <w:r w:rsidRPr="00094FDE">
        <w:rPr>
          <w:noProof/>
        </w:rPr>
        <w:t xml:space="preserve"> </w:t>
      </w:r>
      <w:r w:rsidRPr="00094FDE">
        <w:rPr>
          <w:noProof/>
        </w:rPr>
        <w:t xml:space="preserve">The maximum length with the header included is </w:t>
      </w:r>
      <m:oMath>
        <m:sSup>
          <m:sSupPr>
            <m:ctrlPr>
              <w:rPr>
                <w:rFonts w:ascii="Cambria Math" w:hAnsi="Cambria Math"/>
                <w:noProof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</w:rPr>
              <m:t>16</m:t>
            </m:r>
          </m:sup>
        </m:sSup>
        <m:r>
          <m:rPr>
            <m:sty m:val="p"/>
          </m:rPr>
          <w:rPr>
            <w:rFonts w:ascii="Cambria Math" w:hAnsi="Cambria Math"/>
            <w:noProof/>
          </w:rPr>
          <m:t>-1</m:t>
        </m:r>
      </m:oMath>
      <w:r w:rsidRPr="00094FDE">
        <w:rPr>
          <w:noProof/>
        </w:rPr>
        <w:t>(</w:t>
      </w:r>
      <w:r w:rsidRPr="00094FDE">
        <w:rPr>
          <w:noProof/>
        </w:rPr>
        <w:t>65535</w:t>
      </w:r>
      <w:r w:rsidRPr="00094FDE">
        <w:rPr>
          <w:noProof/>
        </w:rPr>
        <w:t>) bytes.</w:t>
      </w:r>
      <w:r w:rsidRPr="00094FDE">
        <w:rPr>
          <w:noProof/>
        </w:rPr>
        <w:t xml:space="preserve"> but the actual maximum number of bytes with the header excluded is 65527</w:t>
      </w:r>
    </w:p>
    <w:p w:rsidR="00094FDE" w:rsidRDefault="00094FDE">
      <w:pPr>
        <w:rPr>
          <w:rFonts w:hint="eastAsia"/>
          <w:noProof/>
        </w:rPr>
      </w:pPr>
    </w:p>
    <w:p w:rsidR="00094FDE" w:rsidRDefault="00094FDE">
      <w:pPr>
        <w:rPr>
          <w:rFonts w:hint="eastAsia"/>
          <w:noProof/>
        </w:rPr>
      </w:pPr>
      <w:r>
        <w:rPr>
          <w:rFonts w:hint="eastAsia"/>
          <w:noProof/>
        </w:rPr>
        <w:t>5</w:t>
      </w:r>
      <w:r>
        <w:rPr>
          <w:noProof/>
        </w:rPr>
        <w:t xml:space="preserve">. </w:t>
      </w:r>
      <w:r w:rsidRPr="00094FDE">
        <w:rPr>
          <w:noProof/>
        </w:rPr>
        <w:t>The largest possible source port number is 65535</w:t>
      </w:r>
      <w:bookmarkStart w:id="0" w:name="_GoBack"/>
      <w:bookmarkEnd w:id="0"/>
    </w:p>
    <w:p w:rsidR="00094FDE" w:rsidRDefault="008E3176">
      <w:pPr>
        <w:rPr>
          <w:noProof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176" w:rsidRDefault="00CA16AC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6AC" w:rsidRDefault="00CA16AC">
      <w:pPr>
        <w:rPr>
          <w:noProof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6AC" w:rsidRDefault="00CA16AC">
      <w:pPr>
        <w:rPr>
          <w:rFonts w:hint="eastAsia"/>
          <w:noProof/>
        </w:rPr>
      </w:pPr>
      <w:r>
        <w:rPr>
          <w:rFonts w:hint="eastAsia"/>
          <w:noProof/>
        </w:rPr>
        <w:t>7</w:t>
      </w:r>
      <w:r>
        <w:rPr>
          <w:noProof/>
        </w:rPr>
        <w:t xml:space="preserve">. </w:t>
      </w:r>
      <w:r w:rsidRPr="00CA16AC">
        <w:rPr>
          <w:noProof/>
        </w:rPr>
        <w:t xml:space="preserve">The source port number from the source IP sends the request packet to the destination IP’s destination port number. During the sending of a response, the source IP that sent the request packet becomes the destination and </w:t>
      </w:r>
      <w:proofErr w:type="gramStart"/>
      <w:r w:rsidRPr="00CA16AC">
        <w:rPr>
          <w:noProof/>
        </w:rPr>
        <w:t>it’s</w:t>
      </w:r>
      <w:proofErr w:type="gramEnd"/>
      <w:r w:rsidRPr="00CA16AC">
        <w:rPr>
          <w:noProof/>
        </w:rPr>
        <w:t xml:space="preserve"> source port becomes the destination port. The response sender’s IP and port number turns to the source.</w:t>
      </w:r>
    </w:p>
    <w:sectPr w:rsidR="00CA16AC" w:rsidSect="00FE5F1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6DAF" w:rsidRDefault="00CF6DAF" w:rsidP="00094FDE">
      <w:pPr>
        <w:spacing w:after="0" w:line="240" w:lineRule="auto"/>
      </w:pPr>
      <w:r>
        <w:separator/>
      </w:r>
    </w:p>
  </w:endnote>
  <w:endnote w:type="continuationSeparator" w:id="0">
    <w:p w:rsidR="00CF6DAF" w:rsidRDefault="00CF6DAF" w:rsidP="00094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6DAF" w:rsidRDefault="00CF6DAF" w:rsidP="00094FDE">
      <w:pPr>
        <w:spacing w:after="0" w:line="240" w:lineRule="auto"/>
      </w:pPr>
      <w:r>
        <w:separator/>
      </w:r>
    </w:p>
  </w:footnote>
  <w:footnote w:type="continuationSeparator" w:id="0">
    <w:p w:rsidR="00CF6DAF" w:rsidRDefault="00CF6DAF" w:rsidP="00094F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8BD"/>
    <w:rsid w:val="00094FDE"/>
    <w:rsid w:val="00151F5F"/>
    <w:rsid w:val="002F10DC"/>
    <w:rsid w:val="00384C37"/>
    <w:rsid w:val="00472B27"/>
    <w:rsid w:val="004B28BD"/>
    <w:rsid w:val="008E3176"/>
    <w:rsid w:val="00BC54BF"/>
    <w:rsid w:val="00CA16AC"/>
    <w:rsid w:val="00CF6DAF"/>
    <w:rsid w:val="00E54AD8"/>
    <w:rsid w:val="00FE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AC8D81"/>
  <w15:chartTrackingRefBased/>
  <w15:docId w15:val="{C65348D6-C729-4D6E-8588-0FC5C383A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EastAsia" w:eastAsiaTheme="minorEastAsia" w:hAnsiTheme="minorHAnsi" w:cs="바탕"/>
        <w:kern w:val="2"/>
        <w:szCs w:val="22"/>
        <w:lang w:val="en-US" w:eastAsia="ko-KR" w:bidi="ar-SA"/>
      </w:rPr>
    </w:rPrDefault>
    <w:pPrDefault>
      <w:pPr>
        <w:widowControl w:val="0"/>
        <w:wordWrap w:val="0"/>
        <w:autoSpaceDE w:val="0"/>
        <w:autoSpaceDN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94FD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94FDE"/>
  </w:style>
  <w:style w:type="paragraph" w:styleId="a4">
    <w:name w:val="footer"/>
    <w:basedOn w:val="a"/>
    <w:link w:val="Char0"/>
    <w:uiPriority w:val="99"/>
    <w:unhideWhenUsed/>
    <w:rsid w:val="00094FD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94F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LeeSungHo</dc:creator>
  <cp:keywords/>
  <dc:description/>
  <cp:lastModifiedBy>LeeSungHo</cp:lastModifiedBy>
  <cp:revision>5</cp:revision>
  <dcterms:created xsi:type="dcterms:W3CDTF">2020-04-29T02:50:00Z</dcterms:created>
  <dcterms:modified xsi:type="dcterms:W3CDTF">2020-04-29T03:43:00Z</dcterms:modified>
</cp:coreProperties>
</file>