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4E62" w14:textId="77777777" w:rsidR="00A022F7" w:rsidRDefault="00000000">
      <w:pPr>
        <w:autoSpaceDE w:val="0"/>
        <w:autoSpaceDN w:val="0"/>
        <w:snapToGrid w:val="0"/>
        <w:spacing w:line="500" w:lineRule="exact"/>
        <w:ind w:left="2845"/>
        <w:rPr>
          <w:rFonts w:ascii="標楷體" w:eastAsia="標楷體" w:hAnsi="標楷體" w:cs="標楷體"/>
          <w:sz w:val="40"/>
        </w:rPr>
      </w:pPr>
      <w:r>
        <w:rPr>
          <w:rFonts w:ascii="標楷體" w:eastAsia="標楷體" w:hAnsi="標楷體" w:cs="標楷體"/>
          <w:sz w:val="40"/>
        </w:rPr>
        <w:t>櫻花</w:t>
      </w:r>
      <w:proofErr w:type="gramStart"/>
      <w:r>
        <w:rPr>
          <w:rFonts w:ascii="標楷體" w:eastAsia="標楷體" w:hAnsi="標楷體" w:cs="標楷體"/>
          <w:sz w:val="40"/>
        </w:rPr>
        <w:t>澍</w:t>
      </w:r>
      <w:proofErr w:type="gramEnd"/>
      <w:r>
        <w:rPr>
          <w:rFonts w:ascii="標楷體" w:eastAsia="標楷體" w:hAnsi="標楷體" w:cs="標楷體"/>
          <w:sz w:val="40"/>
        </w:rPr>
        <w:t>社區寵物管理辦法</w:t>
      </w:r>
    </w:p>
    <w:p w14:paraId="55E5AE96" w14:textId="77777777" w:rsidR="00A022F7" w:rsidRDefault="00000000">
      <w:pPr>
        <w:autoSpaceDE w:val="0"/>
        <w:autoSpaceDN w:val="0"/>
        <w:snapToGrid w:val="0"/>
        <w:spacing w:before="53" w:line="461" w:lineRule="exact"/>
        <w:ind w:right="1" w:firstLine="754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112年4月1</w:t>
      </w:r>
      <w:r>
        <w:rPr>
          <w:rFonts w:ascii="標楷體" w:eastAsia="標楷體" w:hAnsi="標楷體" w:cs="標楷體"/>
          <w:sz w:val="30"/>
        </w:rPr>
        <w:t xml:space="preserve">5日 </w:t>
      </w:r>
      <w:proofErr w:type="gramStart"/>
      <w:r>
        <w:rPr>
          <w:rFonts w:ascii="標楷體" w:eastAsia="標楷體" w:hAnsi="標楷體" w:cs="標楷體"/>
          <w:sz w:val="30"/>
        </w:rPr>
        <w:t>初訂第</w:t>
      </w:r>
      <w:proofErr w:type="gramEnd"/>
      <w:r>
        <w:rPr>
          <w:rFonts w:ascii="標楷體" w:eastAsia="標楷體" w:hAnsi="標楷體" w:cs="標楷體"/>
          <w:sz w:val="30"/>
        </w:rPr>
        <w:t xml:space="preserve"> </w:t>
      </w:r>
      <w:proofErr w:type="gramStart"/>
      <w:r>
        <w:rPr>
          <w:rFonts w:ascii="標楷體" w:eastAsia="標楷體" w:hAnsi="標楷體" w:cs="標楷體"/>
          <w:sz w:val="30"/>
        </w:rPr>
        <w:t>一</w:t>
      </w:r>
      <w:proofErr w:type="gramEnd"/>
      <w:r>
        <w:rPr>
          <w:rFonts w:ascii="標楷體" w:eastAsia="標楷體" w:hAnsi="標楷體" w:cs="標楷體"/>
          <w:sz w:val="30"/>
        </w:rPr>
        <w:t xml:space="preserve"> 章 總 則</w:t>
      </w:r>
    </w:p>
    <w:p w14:paraId="6767980A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一 條、為提供全體住戶舒適的環境空間，特依據行政院農業委員 會「動</w:t>
      </w:r>
    </w:p>
    <w:p w14:paraId="0C40B8E3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9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3"/>
          <w:sz w:val="30"/>
        </w:rPr>
        <w:t>物保護法」及「動物保護法施行細則</w:t>
      </w:r>
      <w:r>
        <w:rPr>
          <w:rFonts w:ascii="標楷體" w:eastAsia="標楷體" w:hAnsi="標楷體" w:cs="標楷體"/>
          <w:spacing w:val="-79"/>
          <w:sz w:val="30"/>
        </w:rPr>
        <w:t>」</w:t>
      </w:r>
      <w:r>
        <w:rPr>
          <w:rFonts w:ascii="標楷體" w:eastAsia="標楷體" w:hAnsi="標楷體" w:cs="標楷體"/>
          <w:spacing w:val="-3"/>
          <w:sz w:val="30"/>
        </w:rPr>
        <w:t>，訂定本</w:t>
      </w:r>
      <w:r>
        <w:rPr>
          <w:rFonts w:ascii="標楷體" w:eastAsia="標楷體" w:hAnsi="標楷體" w:cs="標楷體"/>
          <w:spacing w:val="-2"/>
          <w:sz w:val="30"/>
        </w:rPr>
        <w:t>「社區寵物 管理</w:t>
      </w:r>
      <w:r>
        <w:rPr>
          <w:rFonts w:ascii="標楷體" w:eastAsia="標楷體" w:hAnsi="標楷體" w:cs="標楷體"/>
          <w:sz w:val="30"/>
        </w:rPr>
        <w:t xml:space="preserve"> 辦法</w:t>
      </w:r>
      <w:r>
        <w:rPr>
          <w:rFonts w:ascii="標楷體" w:eastAsia="標楷體" w:hAnsi="標楷體" w:cs="標楷體"/>
          <w:spacing w:val="-76"/>
          <w:sz w:val="30"/>
        </w:rPr>
        <w:t>」</w:t>
      </w:r>
      <w:r>
        <w:rPr>
          <w:rFonts w:ascii="標楷體" w:eastAsia="標楷體" w:hAnsi="標楷體" w:cs="標楷體"/>
          <w:sz w:val="30"/>
        </w:rPr>
        <w:t>，全體</w:t>
      </w:r>
      <w:proofErr w:type="gramStart"/>
      <w:r>
        <w:rPr>
          <w:rFonts w:ascii="標楷體" w:eastAsia="標楷體" w:hAnsi="標楷體" w:cs="標楷體"/>
          <w:sz w:val="30"/>
        </w:rPr>
        <w:t>住戶均應遵守</w:t>
      </w:r>
      <w:proofErr w:type="gramEnd"/>
      <w:r>
        <w:rPr>
          <w:rFonts w:ascii="標楷體" w:eastAsia="標楷體" w:hAnsi="標楷體" w:cs="標楷體"/>
          <w:sz w:val="30"/>
        </w:rPr>
        <w:t>，以期發揮監督功能。</w:t>
      </w:r>
    </w:p>
    <w:p w14:paraId="2A019C9B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二 條、本辦法規範之目標為社區安寧、安全及環境衛生之維護， 凡居住</w:t>
      </w:r>
    </w:p>
    <w:p w14:paraId="1AE1AC5E" w14:textId="77777777" w:rsidR="00A022F7" w:rsidRDefault="00000000">
      <w:pPr>
        <w:autoSpaceDE w:val="0"/>
        <w:autoSpaceDN w:val="0"/>
        <w:snapToGrid w:val="0"/>
        <w:spacing w:before="17" w:line="461" w:lineRule="exact"/>
        <w:ind w:right="1994" w:firstLine="1500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於本社區之住</w:t>
      </w:r>
      <w:r>
        <w:rPr>
          <w:rFonts w:ascii="標楷體" w:eastAsia="標楷體" w:hAnsi="標楷體" w:cs="標楷體"/>
          <w:sz w:val="30"/>
        </w:rPr>
        <w:t>戶有違背本辦法者，需負處罰責任。第 三 條、本辦法用詞定義如下：</w:t>
      </w:r>
    </w:p>
    <w:p w14:paraId="5E9E659E" w14:textId="77777777" w:rsidR="00A022F7" w:rsidRDefault="00000000">
      <w:pPr>
        <w:autoSpaceDE w:val="0"/>
        <w:autoSpaceDN w:val="0"/>
        <w:snapToGrid w:val="0"/>
        <w:spacing w:before="67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一、寵物：</w:t>
      </w:r>
      <w:proofErr w:type="gramStart"/>
      <w:r>
        <w:rPr>
          <w:rFonts w:ascii="標楷體" w:eastAsia="標楷體" w:hAnsi="標楷體" w:cs="標楷體"/>
          <w:sz w:val="30"/>
        </w:rPr>
        <w:t>指犬、貓及</w:t>
      </w:r>
      <w:proofErr w:type="gramEnd"/>
      <w:r>
        <w:rPr>
          <w:rFonts w:ascii="標楷體" w:eastAsia="標楷體" w:hAnsi="標楷體" w:cs="標楷體"/>
          <w:sz w:val="30"/>
        </w:rPr>
        <w:t>其他供玩賞、伴侶之目的而飼養</w:t>
      </w:r>
      <w:proofErr w:type="gramStart"/>
      <w:r>
        <w:rPr>
          <w:rFonts w:ascii="標楷體" w:eastAsia="標楷體" w:hAnsi="標楷體" w:cs="標楷體"/>
          <w:sz w:val="30"/>
        </w:rPr>
        <w:t>或管領之</w:t>
      </w:r>
      <w:proofErr w:type="gramEnd"/>
      <w:r>
        <w:rPr>
          <w:rFonts w:ascii="標楷體" w:eastAsia="標楷體" w:hAnsi="標楷體" w:cs="標楷體"/>
          <w:sz w:val="30"/>
        </w:rPr>
        <w:t>動</w:t>
      </w:r>
    </w:p>
    <w:p w14:paraId="7DAD4592" w14:textId="77777777" w:rsidR="00A022F7" w:rsidRDefault="00000000">
      <w:pPr>
        <w:autoSpaceDE w:val="0"/>
        <w:autoSpaceDN w:val="0"/>
        <w:snapToGrid w:val="0"/>
        <w:spacing w:before="86" w:line="375" w:lineRule="exact"/>
        <w:ind w:left="24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物。</w:t>
      </w:r>
    </w:p>
    <w:p w14:paraId="7B52F6CF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二、飼主：指動物之所有人或</w:t>
      </w:r>
      <w:proofErr w:type="gramStart"/>
      <w:r>
        <w:rPr>
          <w:rFonts w:ascii="標楷體" w:eastAsia="標楷體" w:hAnsi="標楷體" w:cs="標楷體"/>
          <w:sz w:val="30"/>
        </w:rPr>
        <w:t>實際管領動物</w:t>
      </w:r>
      <w:proofErr w:type="gramEnd"/>
      <w:r>
        <w:rPr>
          <w:rFonts w:ascii="標楷體" w:eastAsia="標楷體" w:hAnsi="標楷體" w:cs="標楷體"/>
          <w:sz w:val="30"/>
        </w:rPr>
        <w:t>之人。寵物之飼主，以年滿十五歲者為限。未滿十五歲而飼養寵物者，以其法定代</w:t>
      </w:r>
    </w:p>
    <w:p w14:paraId="38D35E4F" w14:textId="77777777" w:rsidR="00A022F7" w:rsidRDefault="00000000">
      <w:pPr>
        <w:autoSpaceDE w:val="0"/>
        <w:autoSpaceDN w:val="0"/>
        <w:snapToGrid w:val="0"/>
        <w:spacing w:before="69" w:line="375" w:lineRule="exact"/>
        <w:ind w:left="24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理人或法定監護人為飼主。</w:t>
      </w:r>
    </w:p>
    <w:p w14:paraId="1FD5C0F6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二 章 管理原則</w:t>
      </w:r>
    </w:p>
    <w:p w14:paraId="6658630C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四 條、本社區公共區域(設備)為所有住戶所共同擁有，每位</w:t>
      </w:r>
      <w:proofErr w:type="gramStart"/>
      <w:r>
        <w:rPr>
          <w:rFonts w:ascii="標楷體" w:eastAsia="標楷體" w:hAnsi="標楷體" w:cs="標楷體"/>
          <w:sz w:val="30"/>
        </w:rPr>
        <w:t>住戶均有盡</w:t>
      </w:r>
      <w:proofErr w:type="gramEnd"/>
    </w:p>
    <w:p w14:paraId="67DCC0B6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善良維護之義務，飼主</w:t>
      </w:r>
      <w:proofErr w:type="gramStart"/>
      <w:r>
        <w:rPr>
          <w:rFonts w:ascii="標楷體" w:eastAsia="標楷體" w:hAnsi="標楷體" w:cs="標楷體"/>
          <w:sz w:val="30"/>
        </w:rPr>
        <w:t>於管領寵物</w:t>
      </w:r>
      <w:proofErr w:type="gramEnd"/>
      <w:r>
        <w:rPr>
          <w:rFonts w:ascii="標楷體" w:eastAsia="標楷體" w:hAnsi="標楷體" w:cs="標楷體"/>
          <w:sz w:val="30"/>
        </w:rPr>
        <w:t>時應注意下列原則：</w:t>
      </w:r>
    </w:p>
    <w:p w14:paraId="1ADA01E7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一、寵物飼養應以一般家庭寵物為原則，不得飼養保育類、</w:t>
      </w:r>
      <w:proofErr w:type="gramStart"/>
      <w:r>
        <w:rPr>
          <w:rFonts w:ascii="標楷體" w:eastAsia="標楷體" w:hAnsi="標楷體" w:cs="標楷體"/>
          <w:sz w:val="30"/>
        </w:rPr>
        <w:t>兇</w:t>
      </w:r>
      <w:proofErr w:type="gramEnd"/>
      <w:r>
        <w:rPr>
          <w:rFonts w:ascii="標楷體" w:eastAsia="標楷體" w:hAnsi="標楷體" w:cs="標楷體"/>
          <w:sz w:val="30"/>
        </w:rPr>
        <w:t>禽猛</w:t>
      </w:r>
    </w:p>
    <w:p w14:paraId="3887B118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獸、爬蟲類、家禽等，更不得飼養走私進口之動物。</w:t>
      </w:r>
    </w:p>
    <w:p w14:paraId="48A1A5B5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二、社區內之寵物皆須至管理服務中心登記</w:t>
      </w:r>
      <w:proofErr w:type="gramStart"/>
      <w:r>
        <w:rPr>
          <w:rFonts w:ascii="標楷體" w:eastAsia="標楷體" w:hAnsi="標楷體" w:cs="標楷體"/>
          <w:sz w:val="30"/>
        </w:rPr>
        <w:t>造冊納管</w:t>
      </w:r>
      <w:proofErr w:type="gramEnd"/>
      <w:r>
        <w:rPr>
          <w:rFonts w:ascii="標楷體" w:eastAsia="標楷體" w:hAnsi="標楷體" w:cs="標楷體"/>
          <w:sz w:val="30"/>
        </w:rPr>
        <w:t>。</w:t>
      </w:r>
      <w:proofErr w:type="gramStart"/>
      <w:r>
        <w:rPr>
          <w:rFonts w:ascii="標楷體" w:eastAsia="標楷體" w:hAnsi="標楷體" w:cs="標楷體"/>
          <w:sz w:val="30"/>
        </w:rPr>
        <w:t>飼養之犬隻</w:t>
      </w:r>
      <w:proofErr w:type="gramEnd"/>
      <w:r>
        <w:rPr>
          <w:rFonts w:ascii="標楷體" w:eastAsia="標楷體" w:hAnsi="標楷體" w:cs="標楷體"/>
          <w:sz w:val="30"/>
        </w:rPr>
        <w:t>須</w:t>
      </w:r>
    </w:p>
    <w:p w14:paraId="7C5EEF3C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植入晶片，並依規定施打狂犬病疫苗。</w:t>
      </w:r>
    </w:p>
    <w:p w14:paraId="610CD2DF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三、住戶飼養之寵物，不得侵害他人之生命、身體、自由、財產或鄰</w:t>
      </w:r>
    </w:p>
    <w:p w14:paraId="44029B70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里居住安寧。</w:t>
      </w:r>
    </w:p>
    <w:p w14:paraId="3311FD24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 w:right="193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四、寵物出入公共空間，應</w:t>
      </w:r>
      <w:r>
        <w:rPr>
          <w:rFonts w:ascii="標楷體" w:eastAsia="標楷體" w:hAnsi="標楷體" w:cs="標楷體"/>
          <w:spacing w:val="38"/>
          <w:sz w:val="30"/>
        </w:rPr>
        <w:t>由</w:t>
      </w:r>
      <w:r>
        <w:rPr>
          <w:rFonts w:ascii="標楷體" w:eastAsia="標楷體" w:hAnsi="標楷體" w:cs="標楷體"/>
          <w:spacing w:val="76"/>
          <w:sz w:val="30"/>
        </w:rPr>
        <w:t>7</w:t>
      </w:r>
      <w:r>
        <w:rPr>
          <w:rFonts w:ascii="標楷體" w:eastAsia="標楷體" w:hAnsi="標楷體" w:cs="標楷體"/>
          <w:sz w:val="30"/>
        </w:rPr>
        <w:t>歲以上之人伴同，依法須以</w:t>
      </w:r>
      <w:proofErr w:type="gramStart"/>
      <w:r>
        <w:rPr>
          <w:rFonts w:ascii="標楷體" w:eastAsia="標楷體" w:hAnsi="標楷體" w:cs="標楷體"/>
          <w:sz w:val="30"/>
        </w:rPr>
        <w:t>繫</w:t>
      </w:r>
      <w:proofErr w:type="gramEnd"/>
      <w:r>
        <w:rPr>
          <w:rFonts w:ascii="標楷體" w:eastAsia="標楷體" w:hAnsi="標楷體" w:cs="標楷體"/>
          <w:sz w:val="30"/>
        </w:rPr>
        <w:t>繩牽引或其方式(飼主懷抱，箱、籠提攜或推車搭載等)進出，如具有攻</w:t>
      </w:r>
    </w:p>
    <w:p w14:paraId="542925AB" w14:textId="77777777" w:rsidR="00A022F7" w:rsidRDefault="00000000">
      <w:pPr>
        <w:autoSpaceDE w:val="0"/>
        <w:autoSpaceDN w:val="0"/>
        <w:snapToGrid w:val="0"/>
        <w:spacing w:before="1" w:line="461" w:lineRule="exact"/>
        <w:ind w:left="1501" w:right="193"/>
        <w:jc w:val="both"/>
        <w:rPr>
          <w:rFonts w:ascii="標楷體" w:eastAsia="標楷體" w:hAnsi="標楷體" w:cs="標楷體"/>
          <w:sz w:val="30"/>
        </w:rPr>
      </w:pPr>
      <w:proofErr w:type="gramStart"/>
      <w:r>
        <w:rPr>
          <w:rFonts w:ascii="標楷體" w:eastAsia="標楷體" w:hAnsi="標楷體" w:cs="標楷體"/>
          <w:spacing w:val="-3"/>
          <w:sz w:val="30"/>
        </w:rPr>
        <w:t>擊性寵物</w:t>
      </w:r>
      <w:proofErr w:type="gramEnd"/>
      <w:r>
        <w:rPr>
          <w:rFonts w:ascii="標楷體" w:eastAsia="標楷體" w:hAnsi="標楷體" w:cs="標楷體"/>
          <w:spacing w:val="-3"/>
          <w:sz w:val="30"/>
        </w:rPr>
        <w:t>，更</w:t>
      </w:r>
      <w:proofErr w:type="gramStart"/>
      <w:r>
        <w:rPr>
          <w:rFonts w:ascii="標楷體" w:eastAsia="標楷體" w:hAnsi="標楷體" w:cs="標楷體"/>
          <w:spacing w:val="-3"/>
          <w:sz w:val="30"/>
        </w:rPr>
        <w:t>應加袋動物</w:t>
      </w:r>
      <w:proofErr w:type="gramEnd"/>
      <w:r>
        <w:rPr>
          <w:rFonts w:ascii="標楷體" w:eastAsia="標楷體" w:hAnsi="標楷體" w:cs="標楷體"/>
          <w:spacing w:val="-3"/>
          <w:sz w:val="30"/>
        </w:rPr>
        <w:t>用口罩，並須由成年人伴同及採</w:t>
      </w:r>
      <w:r>
        <w:rPr>
          <w:rFonts w:ascii="標楷體" w:eastAsia="標楷體" w:hAnsi="標楷體" w:cs="標楷體"/>
          <w:spacing w:val="-2"/>
          <w:sz w:val="30"/>
        </w:rPr>
        <w:t>取適當</w:t>
      </w:r>
      <w:r>
        <w:rPr>
          <w:rFonts w:ascii="標楷體" w:eastAsia="標楷體" w:hAnsi="標楷體" w:cs="標楷體"/>
          <w:sz w:val="30"/>
        </w:rPr>
        <w:t xml:space="preserve"> 防護措施，避免寵物衝撞驚嚇他人。</w:t>
      </w:r>
    </w:p>
    <w:p w14:paraId="4996F7EC" w14:textId="77777777" w:rsidR="00A022F7" w:rsidRDefault="00000000">
      <w:pPr>
        <w:autoSpaceDE w:val="0"/>
        <w:autoSpaceDN w:val="0"/>
        <w:snapToGrid w:val="0"/>
        <w:spacing w:before="6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五、寵物出入電梯時，如有其他住戶搭乘或同時等候電梯時，應先禮</w:t>
      </w:r>
    </w:p>
    <w:p w14:paraId="3FB1FAAA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讓他人，改搭下一</w:t>
      </w:r>
      <w:proofErr w:type="gramStart"/>
      <w:r>
        <w:rPr>
          <w:rFonts w:ascii="標楷體" w:eastAsia="標楷體" w:hAnsi="標楷體" w:cs="標楷體"/>
          <w:sz w:val="30"/>
        </w:rPr>
        <w:t>趟</w:t>
      </w:r>
      <w:proofErr w:type="gramEnd"/>
      <w:r>
        <w:rPr>
          <w:rFonts w:ascii="標楷體" w:eastAsia="標楷體" w:hAnsi="標楷體" w:cs="標楷體"/>
          <w:sz w:val="30"/>
        </w:rPr>
        <w:t>電梯。</w:t>
      </w:r>
    </w:p>
    <w:p w14:paraId="29EA351C" w14:textId="77777777" w:rsidR="00A022F7" w:rsidRDefault="00000000">
      <w:pPr>
        <w:autoSpaceDE w:val="0"/>
        <w:autoSpaceDN w:val="0"/>
        <w:snapToGrid w:val="0"/>
        <w:spacing w:before="19" w:line="458" w:lineRule="exact"/>
        <w:ind w:left="633" w:right="194"/>
        <w:jc w:val="righ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六、寵物外出散步、溜達時，應備妥排泄物清理之物品，寵物不得隨地便溺，亦嚴禁於社區內便溺。若因寵物太急便溺時，</w:t>
      </w:r>
      <w:proofErr w:type="gramStart"/>
      <w:r>
        <w:rPr>
          <w:rFonts w:ascii="標楷體" w:eastAsia="標楷體" w:hAnsi="標楷體" w:cs="標楷體"/>
          <w:sz w:val="30"/>
        </w:rPr>
        <w:t>則飼主</w:t>
      </w:r>
      <w:proofErr w:type="gramEnd"/>
      <w:r>
        <w:rPr>
          <w:rFonts w:ascii="標楷體" w:eastAsia="標楷體" w:hAnsi="標楷體" w:cs="標楷體"/>
          <w:sz w:val="30"/>
        </w:rPr>
        <w:t>須</w:t>
      </w:r>
    </w:p>
    <w:p w14:paraId="1904357C" w14:textId="77777777" w:rsidR="00A022F7" w:rsidRDefault="00000000">
      <w:pPr>
        <w:autoSpaceDE w:val="0"/>
        <w:autoSpaceDN w:val="0"/>
        <w:snapToGrid w:val="0"/>
        <w:spacing w:before="412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759" w:right="904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第四八頁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5184A65F" w14:textId="77777777" w:rsidR="00A022F7" w:rsidRDefault="00000000">
      <w:pPr>
        <w:autoSpaceDE w:val="0"/>
        <w:autoSpaceDN w:val="0"/>
        <w:snapToGrid w:val="0"/>
        <w:spacing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即時主動處理，以維清潔避免造成環境污染。</w:t>
      </w:r>
    </w:p>
    <w:p w14:paraId="68EF598F" w14:textId="77777777" w:rsidR="00A022F7" w:rsidRDefault="00000000">
      <w:pPr>
        <w:autoSpaceDE w:val="0"/>
        <w:autoSpaceDN w:val="0"/>
        <w:snapToGrid w:val="0"/>
        <w:spacing w:before="86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七、飼主應約束寵物</w:t>
      </w:r>
      <w:proofErr w:type="gramStart"/>
      <w:r>
        <w:rPr>
          <w:rFonts w:ascii="標楷體" w:eastAsia="標楷體" w:hAnsi="標楷體" w:cs="標楷體"/>
          <w:sz w:val="30"/>
        </w:rPr>
        <w:t>勿</w:t>
      </w:r>
      <w:proofErr w:type="gramEnd"/>
      <w:r>
        <w:rPr>
          <w:rFonts w:ascii="標楷體" w:eastAsia="標楷體" w:hAnsi="標楷體" w:cs="標楷體"/>
          <w:sz w:val="30"/>
        </w:rPr>
        <w:t>踐踏花草樹木、日夜間吼叫等影響社區安寧及</w:t>
      </w:r>
    </w:p>
    <w:p w14:paraId="414BB4FE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衛生之行為。</w:t>
      </w:r>
    </w:p>
    <w:p w14:paraId="106B3949" w14:textId="77777777" w:rsidR="00A022F7" w:rsidRDefault="00000000">
      <w:pPr>
        <w:autoSpaceDE w:val="0"/>
        <w:autoSpaceDN w:val="0"/>
        <w:snapToGrid w:val="0"/>
        <w:spacing w:before="83" w:line="375" w:lineRule="exact"/>
        <w:ind w:left="9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八、依行</w:t>
      </w:r>
      <w:r>
        <w:rPr>
          <w:rFonts w:ascii="標楷體" w:eastAsia="標楷體" w:hAnsi="標楷體" w:cs="標楷體"/>
          <w:sz w:val="30"/>
        </w:rPr>
        <w:t>政院農業委員會於八十九年十月十九日公告</w:t>
      </w:r>
      <w:r>
        <w:rPr>
          <w:rFonts w:ascii="標楷體" w:eastAsia="標楷體" w:hAnsi="標楷體" w:cs="標楷體"/>
          <w:spacing w:val="-76"/>
          <w:sz w:val="30"/>
        </w:rPr>
        <w:t>，</w:t>
      </w:r>
      <w:r>
        <w:rPr>
          <w:rFonts w:ascii="標楷體" w:eastAsia="標楷體" w:hAnsi="標楷體" w:cs="標楷體"/>
          <w:sz w:val="30"/>
        </w:rPr>
        <w:t>「自民國九十年</w:t>
      </w:r>
    </w:p>
    <w:p w14:paraId="7C816428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六月一日起，</w:t>
      </w:r>
      <w:r>
        <w:rPr>
          <w:rFonts w:ascii="標楷體" w:eastAsia="標楷體" w:hAnsi="標楷體" w:cs="標楷體"/>
          <w:sz w:val="30"/>
        </w:rPr>
        <w:t>二十三公斤以上或有攻擊性</w:t>
      </w:r>
      <w:proofErr w:type="gramStart"/>
      <w:r>
        <w:rPr>
          <w:rFonts w:ascii="標楷體" w:eastAsia="標楷體" w:hAnsi="標楷體" w:cs="標楷體"/>
          <w:sz w:val="30"/>
        </w:rPr>
        <w:t>紀錄之犬隻</w:t>
      </w:r>
      <w:proofErr w:type="gramEnd"/>
      <w:r>
        <w:rPr>
          <w:rFonts w:ascii="標楷體" w:eastAsia="標楷體" w:hAnsi="標楷體" w:cs="標楷體"/>
          <w:sz w:val="30"/>
        </w:rPr>
        <w:t>，出入公共</w:t>
      </w:r>
      <w:r>
        <w:rPr>
          <w:rFonts w:ascii="標楷體" w:eastAsia="標楷體" w:hAnsi="標楷體" w:cs="標楷體"/>
          <w:spacing w:val="-1"/>
          <w:sz w:val="30"/>
        </w:rPr>
        <w:t>場所或公眾得</w:t>
      </w:r>
      <w:r>
        <w:rPr>
          <w:rFonts w:ascii="標楷體" w:eastAsia="標楷體" w:hAnsi="標楷體" w:cs="標楷體"/>
          <w:sz w:val="30"/>
        </w:rPr>
        <w:t>出入之場所，應戴口罩，並應由成年人伴同，及以</w:t>
      </w:r>
    </w:p>
    <w:p w14:paraId="0AEC4D0B" w14:textId="77777777" w:rsidR="00A022F7" w:rsidRDefault="00000000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長度不</w:t>
      </w:r>
      <w:r>
        <w:rPr>
          <w:rFonts w:ascii="標楷體" w:eastAsia="標楷體" w:hAnsi="標楷體" w:cs="標楷體"/>
          <w:sz w:val="30"/>
        </w:rPr>
        <w:t>超過</w:t>
      </w:r>
      <w:proofErr w:type="gramStart"/>
      <w:r>
        <w:rPr>
          <w:rFonts w:ascii="標楷體" w:eastAsia="標楷體" w:hAnsi="標楷體" w:cs="標楷體"/>
          <w:sz w:val="30"/>
        </w:rPr>
        <w:t>一</w:t>
      </w:r>
      <w:proofErr w:type="gramEnd"/>
      <w:r>
        <w:rPr>
          <w:rFonts w:ascii="標楷體" w:eastAsia="標楷體" w:hAnsi="標楷體" w:cs="標楷體"/>
          <w:sz w:val="30"/>
        </w:rPr>
        <w:t>．五公尺之</w:t>
      </w:r>
      <w:proofErr w:type="gramStart"/>
      <w:r>
        <w:rPr>
          <w:rFonts w:ascii="標楷體" w:eastAsia="標楷體" w:hAnsi="標楷體" w:cs="標楷體"/>
          <w:sz w:val="30"/>
        </w:rPr>
        <w:t>鍊</w:t>
      </w:r>
      <w:proofErr w:type="gramEnd"/>
      <w:r>
        <w:rPr>
          <w:rFonts w:ascii="標楷體" w:eastAsia="標楷體" w:hAnsi="標楷體" w:cs="標楷體"/>
          <w:sz w:val="30"/>
        </w:rPr>
        <w:t>繩牽引作為防護措施。</w:t>
      </w:r>
      <w:r>
        <w:rPr>
          <w:rFonts w:ascii="標楷體" w:eastAsia="標楷體" w:hAnsi="標楷體" w:cs="標楷體"/>
          <w:spacing w:val="-76"/>
          <w:sz w:val="30"/>
        </w:rPr>
        <w:t>」</w:t>
      </w:r>
      <w:r>
        <w:rPr>
          <w:rFonts w:ascii="標楷體" w:eastAsia="標楷體" w:hAnsi="標楷體" w:cs="標楷體"/>
          <w:sz w:val="30"/>
        </w:rPr>
        <w:t>，其立意係以</w:t>
      </w:r>
    </w:p>
    <w:p w14:paraId="265451E0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維護民眾公共安全為考量，其中尤以保護幼童安全為重點，希望藉由預先防護措施避免意外之發生。</w:t>
      </w:r>
      <w:proofErr w:type="gramStart"/>
      <w:r>
        <w:rPr>
          <w:rFonts w:ascii="標楷體" w:eastAsia="標楷體" w:hAnsi="標楷體" w:cs="標楷體"/>
          <w:sz w:val="30"/>
        </w:rPr>
        <w:t>飼</w:t>
      </w:r>
      <w:proofErr w:type="gramEnd"/>
      <w:r>
        <w:rPr>
          <w:rFonts w:ascii="標楷體" w:eastAsia="標楷體" w:hAnsi="標楷體" w:cs="標楷體"/>
          <w:sz w:val="30"/>
        </w:rPr>
        <w:t>主管領不當而造成人員傷害時，應負賠償責任。</w:t>
      </w:r>
    </w:p>
    <w:p w14:paraId="0BD5BEAB" w14:textId="77777777" w:rsidR="00A022F7" w:rsidRDefault="00000000">
      <w:pPr>
        <w:autoSpaceDE w:val="0"/>
        <w:autoSpaceDN w:val="0"/>
        <w:snapToGrid w:val="0"/>
        <w:spacing w:before="67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五 條、若因飼養不當而影響公共安寧、公共衛生、安全者，</w:t>
      </w:r>
      <w:proofErr w:type="gramStart"/>
      <w:r>
        <w:rPr>
          <w:rFonts w:ascii="標楷體" w:eastAsia="標楷體" w:hAnsi="標楷體" w:cs="標楷體"/>
          <w:sz w:val="30"/>
        </w:rPr>
        <w:t>他人均有權</w:t>
      </w:r>
      <w:proofErr w:type="gramEnd"/>
    </w:p>
    <w:p w14:paraId="220053C1" w14:textId="77777777" w:rsidR="00A022F7" w:rsidRDefault="00000000">
      <w:pPr>
        <w:autoSpaceDE w:val="0"/>
        <w:autoSpaceDN w:val="0"/>
        <w:snapToGrid w:val="0"/>
        <w:spacing w:before="19" w:line="458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予以善意勸</w:t>
      </w:r>
      <w:r>
        <w:rPr>
          <w:rFonts w:ascii="標楷體" w:eastAsia="標楷體" w:hAnsi="標楷體" w:cs="標楷體"/>
          <w:sz w:val="30"/>
        </w:rPr>
        <w:t>阻、改善，若經反映、糾正未見成效時，管委會得禁止飼主飼養該寵物或報請主管機關處理，飼主不得異議。</w:t>
      </w:r>
    </w:p>
    <w:p w14:paraId="0199DE58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 xml:space="preserve">第 六 </w:t>
      </w:r>
      <w:r>
        <w:rPr>
          <w:rFonts w:ascii="標楷體" w:eastAsia="標楷體" w:hAnsi="標楷體" w:cs="標楷體"/>
          <w:sz w:val="30"/>
        </w:rPr>
        <w:t>條、飼養之寵物如未妥善照顧任其自行遊走時，將視為流浪動 物，任</w:t>
      </w:r>
    </w:p>
    <w:p w14:paraId="06F39789" w14:textId="77777777" w:rsidR="00A022F7" w:rsidRDefault="00000000">
      <w:pPr>
        <w:autoSpaceDE w:val="0"/>
        <w:autoSpaceDN w:val="0"/>
        <w:snapToGrid w:val="0"/>
        <w:spacing w:before="19" w:line="458" w:lineRule="exact"/>
        <w:ind w:left="1501" w:right="152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3"/>
          <w:sz w:val="30"/>
        </w:rPr>
        <w:t>何人均可強制驅離，或捕捉後送交動物收容處所，或地方</w:t>
      </w:r>
      <w:r>
        <w:rPr>
          <w:rFonts w:ascii="標楷體" w:eastAsia="標楷體" w:hAnsi="標楷體" w:cs="標楷體"/>
          <w:spacing w:val="-2"/>
          <w:sz w:val="30"/>
        </w:rPr>
        <w:t>政府主</w:t>
      </w:r>
      <w:r>
        <w:rPr>
          <w:rFonts w:ascii="標楷體" w:eastAsia="標楷體" w:hAnsi="標楷體" w:cs="標楷體"/>
          <w:sz w:val="30"/>
        </w:rPr>
        <w:t xml:space="preserve"> 管機關指定之場所。</w:t>
      </w:r>
    </w:p>
    <w:p w14:paraId="4A0913C6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七 條、寵物不得帶入健身房、閱讀室等公共休閒設施，或經管委會公告</w:t>
      </w:r>
    </w:p>
    <w:p w14:paraId="59487054" w14:textId="77777777" w:rsidR="00A022F7" w:rsidRDefault="00000000">
      <w:pPr>
        <w:autoSpaceDE w:val="0"/>
        <w:autoSpaceDN w:val="0"/>
        <w:snapToGrid w:val="0"/>
        <w:spacing w:before="19" w:line="458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禁止進入之</w:t>
      </w:r>
      <w:r>
        <w:rPr>
          <w:rFonts w:ascii="標楷體" w:eastAsia="標楷體" w:hAnsi="標楷體" w:cs="標楷體"/>
          <w:sz w:val="30"/>
        </w:rPr>
        <w:t>場所。並且禁止於地下室、停車場、頂樓平台等場所玩耍或訓練。</w:t>
      </w:r>
    </w:p>
    <w:p w14:paraId="4B0A1D22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八 條、飼主帶領寵物進出電梯、中庭及頂樓等公共區域時，必須自備除</w:t>
      </w:r>
    </w:p>
    <w:p w14:paraId="5E0C7A4A" w14:textId="77777777" w:rsidR="00A022F7" w:rsidRDefault="00000000">
      <w:pPr>
        <w:autoSpaceDE w:val="0"/>
        <w:autoSpaceDN w:val="0"/>
        <w:snapToGrid w:val="0"/>
        <w:spacing w:before="19" w:line="458" w:lineRule="exact"/>
        <w:ind w:right="601" w:firstLine="1500"/>
        <w:jc w:val="both"/>
        <w:rPr>
          <w:rFonts w:ascii="標楷體" w:eastAsia="標楷體" w:hAnsi="標楷體" w:cs="標楷體"/>
          <w:sz w:val="30"/>
        </w:rPr>
      </w:pPr>
      <w:proofErr w:type="gramStart"/>
      <w:r>
        <w:rPr>
          <w:rFonts w:ascii="標楷體" w:eastAsia="標楷體" w:hAnsi="標楷體" w:cs="標楷體"/>
          <w:spacing w:val="-1"/>
          <w:sz w:val="30"/>
        </w:rPr>
        <w:t>臭劑及</w:t>
      </w:r>
      <w:proofErr w:type="gramEnd"/>
      <w:r>
        <w:rPr>
          <w:rFonts w:ascii="標楷體" w:eastAsia="標楷體" w:hAnsi="標楷體" w:cs="標楷體"/>
          <w:spacing w:val="-1"/>
          <w:sz w:val="30"/>
        </w:rPr>
        <w:t>清</w:t>
      </w:r>
      <w:r>
        <w:rPr>
          <w:rFonts w:ascii="標楷體" w:eastAsia="標楷體" w:hAnsi="標楷體" w:cs="標楷體"/>
          <w:sz w:val="30"/>
        </w:rPr>
        <w:t>除排泄物之器具，善盡寵物便溺立即處理之責 任。第 九 條、本社區禁止飼養寵物轉售之營利行為。</w:t>
      </w:r>
    </w:p>
    <w:p w14:paraId="1FBC5A07" w14:textId="77777777" w:rsidR="00A022F7" w:rsidRDefault="00000000">
      <w:pPr>
        <w:autoSpaceDE w:val="0"/>
        <w:autoSpaceDN w:val="0"/>
        <w:snapToGrid w:val="0"/>
        <w:spacing w:before="69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十 條、飼主對於</w:t>
      </w:r>
      <w:proofErr w:type="gramStart"/>
      <w:r>
        <w:rPr>
          <w:rFonts w:ascii="標楷體" w:eastAsia="標楷體" w:hAnsi="標楷體" w:cs="標楷體"/>
          <w:sz w:val="30"/>
        </w:rPr>
        <w:t>所管領之</w:t>
      </w:r>
      <w:proofErr w:type="gramEnd"/>
      <w:r>
        <w:rPr>
          <w:rFonts w:ascii="標楷體" w:eastAsia="標楷體" w:hAnsi="標楷體" w:cs="標楷體"/>
          <w:sz w:val="30"/>
        </w:rPr>
        <w:t>動物，應提供適當之食物、飲水及充足之活動</w:t>
      </w:r>
    </w:p>
    <w:p w14:paraId="17D67CA9" w14:textId="77777777" w:rsidR="00A022F7" w:rsidRDefault="00000000">
      <w:pPr>
        <w:autoSpaceDE w:val="0"/>
        <w:autoSpaceDN w:val="0"/>
        <w:snapToGrid w:val="0"/>
        <w:spacing w:before="19" w:line="458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空間，注意其</w:t>
      </w:r>
      <w:r>
        <w:rPr>
          <w:rFonts w:ascii="標楷體" w:eastAsia="標楷體" w:hAnsi="標楷體" w:cs="標楷體"/>
          <w:sz w:val="30"/>
        </w:rPr>
        <w:t>生活環境之安全、遮蔽、通風、光照、溫度、清潔及其他妥善之照顧，並應避免其所飼養之動物遭受不必要之</w:t>
      </w:r>
      <w:proofErr w:type="gramStart"/>
      <w:r>
        <w:rPr>
          <w:rFonts w:ascii="標楷體" w:eastAsia="標楷體" w:hAnsi="標楷體" w:cs="標楷體"/>
          <w:sz w:val="30"/>
        </w:rPr>
        <w:t>騷</w:t>
      </w:r>
      <w:proofErr w:type="gramEnd"/>
    </w:p>
    <w:p w14:paraId="1A792920" w14:textId="77777777" w:rsidR="00A022F7" w:rsidRDefault="00000000">
      <w:pPr>
        <w:autoSpaceDE w:val="0"/>
        <w:autoSpaceDN w:val="0"/>
        <w:snapToGrid w:val="0"/>
        <w:spacing w:before="70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擾、虐待或傷害。</w:t>
      </w:r>
    </w:p>
    <w:p w14:paraId="352B8046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第十一條、任何人不得惡意或無故騷擾、虐待或傷害動物。</w:t>
      </w:r>
    </w:p>
    <w:p w14:paraId="60E4DA7D" w14:textId="77777777" w:rsidR="00A022F7" w:rsidRDefault="00000000">
      <w:pPr>
        <w:autoSpaceDE w:val="0"/>
        <w:autoSpaceDN w:val="0"/>
        <w:snapToGrid w:val="0"/>
        <w:spacing w:before="83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第十二條、飼主應定期為寵物注射疫苗。如遇寵物流行病盛行時，應配合衛</w:t>
      </w:r>
    </w:p>
    <w:p w14:paraId="469EDE2D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生單位進行檢查及防疫。</w:t>
      </w:r>
    </w:p>
    <w:p w14:paraId="57BE4C59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第十三條、飼養寵物須放養於自家範圍內，不得養在公共門廳、梯間、頂樓</w:t>
      </w:r>
    </w:p>
    <w:p w14:paraId="3A83D0AB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或地下室停車位等公共空間內。</w:t>
      </w:r>
    </w:p>
    <w:p w14:paraId="6DE8FDE5" w14:textId="77777777" w:rsidR="00A022F7" w:rsidRDefault="00000000">
      <w:pPr>
        <w:autoSpaceDE w:val="0"/>
        <w:autoSpaceDN w:val="0"/>
        <w:snapToGrid w:val="0"/>
        <w:spacing w:before="429" w:line="300" w:lineRule="exact"/>
        <w:ind w:left="3846"/>
        <w:rPr>
          <w:rFonts w:ascii="標楷體" w:eastAsia="標楷體" w:hAnsi="標楷體" w:cs="標楷體"/>
        </w:rPr>
        <w:sectPr w:rsidR="00A022F7">
          <w:footnotePr>
            <w:pos w:val="sectEnd"/>
            <w:numStart w:val="0"/>
          </w:footnotePr>
          <w:endnotePr>
            <w:numFmt w:val="decimal"/>
            <w:numStart w:val="0"/>
          </w:endnotePr>
          <w:pgSz w:w="11906" w:h="16841"/>
          <w:pgMar w:top="919" w:right="945" w:bottom="827" w:left="907" w:header="0" w:footer="0" w:gutter="0"/>
          <w:cols w:space="720"/>
        </w:sectPr>
      </w:pPr>
      <w:r>
        <w:rPr>
          <w:rFonts w:ascii="標楷體" w:eastAsia="標楷體" w:hAnsi="標楷體" w:cs="標楷體"/>
        </w:rPr>
        <w:t>第四九頁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p w14:paraId="1E6128DD" w14:textId="77777777" w:rsidR="00A022F7" w:rsidRDefault="00000000">
      <w:pPr>
        <w:autoSpaceDE w:val="0"/>
        <w:autoSpaceDN w:val="0"/>
        <w:snapToGrid w:val="0"/>
        <w:spacing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lastRenderedPageBreak/>
        <w:t>第十四條、住戶禁止於社區任何空間餵養流浪貓狗，以免群集效益，影響社</w:t>
      </w:r>
    </w:p>
    <w:p w14:paraId="106964B4" w14:textId="77777777" w:rsidR="00A022F7" w:rsidRDefault="00000000">
      <w:pPr>
        <w:autoSpaceDE w:val="0"/>
        <w:autoSpaceDN w:val="0"/>
        <w:snapToGrid w:val="0"/>
        <w:spacing w:before="18" w:line="461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區居家安寧</w:t>
      </w:r>
      <w:r>
        <w:rPr>
          <w:rFonts w:ascii="標楷體" w:eastAsia="標楷體" w:hAnsi="標楷體" w:cs="標楷體"/>
          <w:sz w:val="30"/>
        </w:rPr>
        <w:t>與環境衛生。如發現餵食流浪動物之用具、器皿、飼</w:t>
      </w:r>
      <w:r>
        <w:rPr>
          <w:rFonts w:ascii="標楷體" w:eastAsia="標楷體" w:hAnsi="標楷體" w:cs="標楷體"/>
          <w:spacing w:val="-1"/>
          <w:sz w:val="30"/>
        </w:rPr>
        <w:t>料等，均視</w:t>
      </w:r>
      <w:r>
        <w:rPr>
          <w:rFonts w:ascii="標楷體" w:eastAsia="標楷體" w:hAnsi="標楷體" w:cs="標楷體"/>
          <w:sz w:val="30"/>
        </w:rPr>
        <w:t>為廢棄物品及垃圾，管理中心得隨時清理乾淨，住戶</w:t>
      </w:r>
    </w:p>
    <w:p w14:paraId="36490CA2" w14:textId="77777777" w:rsidR="00A022F7" w:rsidRDefault="00000000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不得異議。</w:t>
      </w:r>
    </w:p>
    <w:p w14:paraId="2B766205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 三 章</w:t>
      </w:r>
      <w:r>
        <w:rPr>
          <w:rFonts w:ascii="標楷體" w:eastAsia="標楷體" w:hAnsi="標楷體" w:cs="標楷體"/>
          <w:spacing w:val="75"/>
          <w:sz w:val="30"/>
        </w:rPr>
        <w:t xml:space="preserve"> </w:t>
      </w:r>
      <w:r>
        <w:rPr>
          <w:rFonts w:ascii="標楷體" w:eastAsia="標楷體" w:hAnsi="標楷體" w:cs="標楷體"/>
          <w:sz w:val="30"/>
        </w:rPr>
        <w:t>罰 則</w:t>
      </w:r>
    </w:p>
    <w:p w14:paraId="779B1202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第十五條、住戶因飼養寵物不當而影響公共安寧、公共衛生、安全者，經住</w:t>
      </w:r>
    </w:p>
    <w:p w14:paraId="130EDFC6" w14:textId="77777777" w:rsidR="00A022F7" w:rsidRDefault="00000000">
      <w:pPr>
        <w:autoSpaceDE w:val="0"/>
        <w:autoSpaceDN w:val="0"/>
        <w:snapToGrid w:val="0"/>
        <w:spacing w:before="83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戶反映由管理服務中心口頭糾正、書面勸告，如未見成效改善</w:t>
      </w:r>
    </w:p>
    <w:p w14:paraId="3CAB6AF3" w14:textId="77777777" w:rsidR="00A022F7" w:rsidRDefault="00000000">
      <w:pPr>
        <w:autoSpaceDE w:val="0"/>
        <w:autoSpaceDN w:val="0"/>
        <w:snapToGrid w:val="0"/>
        <w:spacing w:before="8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時，得逕自公佈住戶姓名、</w:t>
      </w:r>
      <w:proofErr w:type="gramStart"/>
      <w:r>
        <w:rPr>
          <w:rFonts w:ascii="標楷體" w:eastAsia="標楷體" w:hAnsi="標楷體" w:cs="標楷體"/>
          <w:sz w:val="30"/>
        </w:rPr>
        <w:t>戶別</w:t>
      </w:r>
      <w:proofErr w:type="gramEnd"/>
      <w:r>
        <w:rPr>
          <w:rFonts w:ascii="標楷體" w:eastAsia="標楷體" w:hAnsi="標楷體" w:cs="標楷體"/>
          <w:sz w:val="30"/>
        </w:rPr>
        <w:t>，公告予以社區全體住戶知悉。</w:t>
      </w:r>
    </w:p>
    <w:p w14:paraId="1732B2B6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第十六條、住戶因飼養寵物不當而影響公共安寧、公共衛生、安全者，經第</w:t>
      </w:r>
    </w:p>
    <w:p w14:paraId="0EFEC012" w14:textId="77777777" w:rsidR="00A022F7" w:rsidRDefault="00000000">
      <w:pPr>
        <w:autoSpaceDE w:val="0"/>
        <w:autoSpaceDN w:val="0"/>
        <w:snapToGrid w:val="0"/>
        <w:spacing w:before="15" w:line="461" w:lineRule="exact"/>
        <w:ind w:left="1501" w:right="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十五條處</w:t>
      </w:r>
      <w:r>
        <w:rPr>
          <w:rFonts w:ascii="標楷體" w:eastAsia="標楷體" w:hAnsi="標楷體" w:cs="標楷體"/>
          <w:sz w:val="30"/>
        </w:rPr>
        <w:t>份後，仍又再犯者，管委會得依公寓大廈管理 條例第四十七條規定，舉證呈報地方主管機關依同法第十六條處理，飼主不得異議。</w:t>
      </w:r>
    </w:p>
    <w:p w14:paraId="5E1B1EBF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第十七條、上述情況，發生於夜</w:t>
      </w:r>
      <w:r>
        <w:rPr>
          <w:rFonts w:ascii="標楷體" w:eastAsia="標楷體" w:hAnsi="標楷體" w:cs="標楷體"/>
          <w:spacing w:val="38"/>
          <w:sz w:val="30"/>
        </w:rPr>
        <w:t>間</w:t>
      </w:r>
      <w:r>
        <w:rPr>
          <w:rFonts w:ascii="標楷體" w:eastAsia="標楷體" w:hAnsi="標楷體" w:cs="標楷體"/>
          <w:sz w:val="30"/>
        </w:rPr>
        <w:t>2</w:t>
      </w:r>
      <w:r>
        <w:rPr>
          <w:rFonts w:ascii="標楷體" w:eastAsia="標楷體" w:hAnsi="標楷體" w:cs="標楷體"/>
          <w:spacing w:val="76"/>
          <w:sz w:val="30"/>
        </w:rPr>
        <w:t>2</w:t>
      </w:r>
      <w:r>
        <w:rPr>
          <w:rFonts w:ascii="標楷體" w:eastAsia="標楷體" w:hAnsi="標楷體" w:cs="標楷體"/>
          <w:sz w:val="30"/>
        </w:rPr>
        <w:t>時至翌日早</w:t>
      </w:r>
      <w:r>
        <w:rPr>
          <w:rFonts w:ascii="標楷體" w:eastAsia="標楷體" w:hAnsi="標楷體" w:cs="標楷體"/>
          <w:spacing w:val="37"/>
          <w:sz w:val="30"/>
        </w:rPr>
        <w:t>晨</w:t>
      </w:r>
      <w:r>
        <w:rPr>
          <w:rFonts w:ascii="標楷體" w:eastAsia="標楷體" w:hAnsi="標楷體" w:cs="標楷體"/>
          <w:sz w:val="30"/>
        </w:rPr>
        <w:t>0</w:t>
      </w:r>
      <w:r>
        <w:rPr>
          <w:rFonts w:ascii="標楷體" w:eastAsia="標楷體" w:hAnsi="標楷體" w:cs="標楷體"/>
          <w:spacing w:val="76"/>
          <w:sz w:val="30"/>
        </w:rPr>
        <w:t>7</w:t>
      </w:r>
      <w:r>
        <w:rPr>
          <w:rFonts w:ascii="標楷體" w:eastAsia="標楷體" w:hAnsi="標楷體" w:cs="標楷體"/>
          <w:sz w:val="30"/>
        </w:rPr>
        <w:t>時</w:t>
      </w:r>
      <w:proofErr w:type="gramStart"/>
      <w:r>
        <w:rPr>
          <w:rFonts w:ascii="標楷體" w:eastAsia="標楷體" w:hAnsi="標楷體" w:cs="標楷體"/>
          <w:sz w:val="30"/>
        </w:rPr>
        <w:t>之間，</w:t>
      </w:r>
      <w:proofErr w:type="gramEnd"/>
      <w:r>
        <w:rPr>
          <w:rFonts w:ascii="標楷體" w:eastAsia="標楷體" w:hAnsi="標楷體" w:cs="標楷體"/>
          <w:sz w:val="30"/>
        </w:rPr>
        <w:t>其產生噪音</w:t>
      </w:r>
    </w:p>
    <w:p w14:paraId="517765AB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或其他影響鄰</w:t>
      </w:r>
      <w:r>
        <w:rPr>
          <w:rFonts w:ascii="標楷體" w:eastAsia="標楷體" w:hAnsi="標楷體" w:cs="標楷體"/>
          <w:sz w:val="30"/>
        </w:rPr>
        <w:t>里住戶睡眠時，管委會授權管理中心，逕自通報警察機關依法處理。</w:t>
      </w:r>
    </w:p>
    <w:p w14:paraId="6C843A9E" w14:textId="77777777" w:rsidR="00A022F7" w:rsidRDefault="00000000">
      <w:pPr>
        <w:autoSpaceDE w:val="0"/>
        <w:autoSpaceDN w:val="0"/>
        <w:snapToGrid w:val="0"/>
        <w:spacing w:before="6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第十八條、住戶飼養動物，未盡防範事宜而產生妨礙公共衛生、公共安寧及</w:t>
      </w:r>
    </w:p>
    <w:p w14:paraId="27C9B603" w14:textId="77777777" w:rsidR="00A022F7" w:rsidRDefault="00000000">
      <w:pPr>
        <w:autoSpaceDE w:val="0"/>
        <w:autoSpaceDN w:val="0"/>
        <w:snapToGrid w:val="0"/>
        <w:spacing w:before="17" w:line="461" w:lineRule="exact"/>
        <w:ind w:left="1501" w:right="153"/>
        <w:jc w:val="both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pacing w:val="-1"/>
          <w:sz w:val="30"/>
        </w:rPr>
        <w:t>公共安全者，</w:t>
      </w:r>
      <w:r>
        <w:rPr>
          <w:rFonts w:ascii="標楷體" w:eastAsia="標楷體" w:hAnsi="標楷體" w:cs="標楷體"/>
          <w:sz w:val="30"/>
        </w:rPr>
        <w:t>依公寓大廈管理條例第十六條第三項及第三十八條</w:t>
      </w:r>
      <w:r>
        <w:rPr>
          <w:rFonts w:ascii="標楷體" w:eastAsia="標楷體" w:hAnsi="標楷體" w:cs="標楷體"/>
          <w:spacing w:val="-1"/>
          <w:sz w:val="30"/>
        </w:rPr>
        <w:t>規定，報請主</w:t>
      </w:r>
      <w:r>
        <w:rPr>
          <w:rFonts w:ascii="標楷體" w:eastAsia="標楷體" w:hAnsi="標楷體" w:cs="標楷體"/>
          <w:sz w:val="30"/>
        </w:rPr>
        <w:t>管機關辦理，並依法處新台幣三仟元以上壹萬五仟</w:t>
      </w:r>
    </w:p>
    <w:p w14:paraId="00585940" w14:textId="77777777" w:rsidR="00A022F7" w:rsidRDefault="00000000">
      <w:pPr>
        <w:autoSpaceDE w:val="0"/>
        <w:autoSpaceDN w:val="0"/>
        <w:snapToGrid w:val="0"/>
        <w:spacing w:before="66" w:line="375" w:lineRule="exact"/>
        <w:ind w:left="1501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元以下之罰鍰。</w:t>
      </w:r>
    </w:p>
    <w:p w14:paraId="58649CA7" w14:textId="77777777" w:rsidR="00A022F7" w:rsidRDefault="00000000">
      <w:pPr>
        <w:autoSpaceDE w:val="0"/>
        <w:autoSpaceDN w:val="0"/>
        <w:snapToGrid w:val="0"/>
        <w:spacing w:before="86" w:line="375" w:lineRule="exact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第十九條、本辦法如有增減、修改之必要，經由管理委員會會議決議通過後</w:t>
      </w:r>
    </w:p>
    <w:p w14:paraId="5D2BED80" w14:textId="77777777" w:rsidR="001A5DF2" w:rsidRDefault="00000000" w:rsidP="001A5DF2">
      <w:pPr>
        <w:autoSpaceDE w:val="0"/>
        <w:autoSpaceDN w:val="0"/>
        <w:snapToGrid w:val="0"/>
        <w:spacing w:before="74" w:line="375" w:lineRule="exact"/>
        <w:ind w:left="1503"/>
        <w:rPr>
          <w:rFonts w:ascii="標楷體" w:eastAsia="標楷體" w:hAnsi="標楷體" w:cs="標楷體"/>
          <w:sz w:val="30"/>
        </w:rPr>
      </w:pPr>
      <w:r>
        <w:rPr>
          <w:rFonts w:ascii="標楷體" w:eastAsia="標楷體" w:hAnsi="標楷體" w:cs="標楷體"/>
          <w:sz w:val="30"/>
        </w:rPr>
        <w:t>修訂並公告之。</w:t>
      </w:r>
    </w:p>
    <w:p w14:paraId="231D2D58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7C3B9D5B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18571BF8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75A2F4B7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2C7BA35C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36C24C25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5087D7AA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15E453D6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4D065ED2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5B95747D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74303550" w14:textId="77777777" w:rsidR="001A5DF2" w:rsidRDefault="001A5DF2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  <w:sz w:val="30"/>
        </w:rPr>
      </w:pPr>
    </w:p>
    <w:p w14:paraId="4602A489" w14:textId="0FA2D0C8" w:rsidR="00A022F7" w:rsidRDefault="00000000" w:rsidP="001A5DF2">
      <w:pPr>
        <w:autoSpaceDE w:val="0"/>
        <w:autoSpaceDN w:val="0"/>
        <w:snapToGrid w:val="0"/>
        <w:spacing w:before="74" w:line="375" w:lineRule="exact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第五○頁</w:t>
      </w:r>
      <w:r>
        <w:rPr>
          <w:rFonts w:ascii="標楷體" w:eastAsia="標楷體" w:hAnsi="標楷體" w:cs="標楷體"/>
          <w:spacing w:val="60"/>
        </w:rPr>
        <w:t xml:space="preserve"> </w:t>
      </w:r>
      <w:r>
        <w:rPr>
          <w:rFonts w:ascii="標楷體" w:eastAsia="標楷體" w:hAnsi="標楷體" w:cs="標楷體"/>
        </w:rPr>
        <w:t>共八十一頁</w:t>
      </w:r>
    </w:p>
    <w:sectPr w:rsidR="00A022F7">
      <w:footnotePr>
        <w:pos w:val="sectEnd"/>
        <w:numStart w:val="0"/>
      </w:footnotePr>
      <w:endnotePr>
        <w:numFmt w:val="decimal"/>
        <w:numStart w:val="0"/>
      </w:endnotePr>
      <w:pgSz w:w="11906" w:h="16841"/>
      <w:pgMar w:top="919" w:right="946" w:bottom="827" w:left="90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hybridMultilevel"/>
    <w:tmpl w:val="00011AC5"/>
    <w:lvl w:ilvl="0" w:tplc="00011AC6">
      <w:start w:val="1"/>
      <w:numFmt w:val="decimal"/>
      <w:lvlText w:val="%1."/>
      <w:lvlJc w:val="left"/>
      <w:pPr>
        <w:tabs>
          <w:tab w:val="left" w:pos="987"/>
        </w:tabs>
        <w:autoSpaceDE w:val="0"/>
        <w:autoSpaceDN w:val="0"/>
        <w:ind w:left="987" w:hanging="384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abstractNum w:abstractNumId="1" w15:restartNumberingAfterBreak="0">
    <w:nsid w:val="00000009"/>
    <w:multiLevelType w:val="hybridMultilevel"/>
    <w:tmpl w:val="00011AC7"/>
    <w:lvl w:ilvl="0" w:tplc="00011AC8">
      <w:start w:val="1"/>
      <w:numFmt w:val="taiwaneseCounting"/>
      <w:lvlText w:val="%1、"/>
      <w:lvlJc w:val="left"/>
      <w:pPr>
        <w:tabs>
          <w:tab w:val="left" w:pos="721"/>
        </w:tabs>
        <w:autoSpaceDE w:val="0"/>
        <w:autoSpaceDN w:val="0"/>
        <w:ind w:left="721" w:hanging="720"/>
      </w:pPr>
    </w:lvl>
    <w:lvl w:ilvl="1" w:tplc="00004E27">
      <w:start w:val="1"/>
      <w:numFmt w:val="lowerLetter"/>
      <w:lvlText w:val="%2)"/>
      <w:lvlJc w:val="left"/>
      <w:pPr>
        <w:autoSpaceDE w:val="0"/>
        <w:autoSpaceDN w:val="0"/>
        <w:ind w:left="840" w:hanging="420"/>
      </w:pPr>
    </w:lvl>
    <w:lvl w:ilvl="2" w:tplc="00004E28">
      <w:start w:val="1"/>
      <w:numFmt w:val="lowerRoman"/>
      <w:lvlText w:val="%3."/>
      <w:lvlJc w:val="right"/>
      <w:pPr>
        <w:autoSpaceDE w:val="0"/>
        <w:autoSpaceDN w:val="0"/>
        <w:ind w:left="1260" w:hanging="420"/>
      </w:pPr>
    </w:lvl>
    <w:lvl w:ilvl="3" w:tplc="00004E26">
      <w:start w:val="1"/>
      <w:numFmt w:val="decimal"/>
      <w:lvlText w:val="%4."/>
      <w:lvlJc w:val="left"/>
      <w:pPr>
        <w:autoSpaceDE w:val="0"/>
        <w:autoSpaceDN w:val="0"/>
        <w:ind w:left="1680" w:hanging="420"/>
      </w:pPr>
    </w:lvl>
    <w:lvl w:ilvl="4" w:tplc="00004E27">
      <w:start w:val="1"/>
      <w:numFmt w:val="lowerLetter"/>
      <w:lvlText w:val="%5)"/>
      <w:lvlJc w:val="left"/>
      <w:pPr>
        <w:autoSpaceDE w:val="0"/>
        <w:autoSpaceDN w:val="0"/>
        <w:ind w:left="2100" w:hanging="420"/>
      </w:pPr>
    </w:lvl>
    <w:lvl w:ilvl="5" w:tplc="00004E28">
      <w:start w:val="1"/>
      <w:numFmt w:val="lowerRoman"/>
      <w:lvlText w:val="%6."/>
      <w:lvlJc w:val="right"/>
      <w:pPr>
        <w:autoSpaceDE w:val="0"/>
        <w:autoSpaceDN w:val="0"/>
        <w:ind w:left="2520" w:hanging="420"/>
      </w:pPr>
    </w:lvl>
    <w:lvl w:ilvl="6" w:tplc="00004E26">
      <w:start w:val="1"/>
      <w:numFmt w:val="decimal"/>
      <w:lvlText w:val="%7."/>
      <w:lvlJc w:val="left"/>
      <w:pPr>
        <w:autoSpaceDE w:val="0"/>
        <w:autoSpaceDN w:val="0"/>
        <w:ind w:left="2940" w:hanging="420"/>
      </w:pPr>
    </w:lvl>
    <w:lvl w:ilvl="7" w:tplc="00004E27">
      <w:start w:val="1"/>
      <w:numFmt w:val="lowerLetter"/>
      <w:lvlText w:val="%8)"/>
      <w:lvlJc w:val="left"/>
      <w:pPr>
        <w:autoSpaceDE w:val="0"/>
        <w:autoSpaceDN w:val="0"/>
        <w:ind w:left="3360" w:hanging="420"/>
      </w:pPr>
    </w:lvl>
    <w:lvl w:ilvl="8" w:tplc="00004E28">
      <w:start w:val="1"/>
      <w:numFmt w:val="lowerRoman"/>
      <w:lvlText w:val="%9."/>
      <w:lvlJc w:val="right"/>
      <w:pPr>
        <w:autoSpaceDE w:val="0"/>
        <w:autoSpaceDN w:val="0"/>
        <w:ind w:left="3780" w:hanging="420"/>
      </w:pPr>
    </w:lvl>
  </w:abstractNum>
  <w:num w:numId="1" w16cid:durableId="172845324">
    <w:abstractNumId w:val="0"/>
  </w:num>
  <w:num w:numId="2" w16cid:durableId="1423721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sectEnd"/>
    <w:numStart w:val="0"/>
  </w:footnotePr>
  <w:endnotePr>
    <w:numFmt w:val="decimal"/>
    <w:numStart w:val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F7"/>
    <w:rsid w:val="00076C63"/>
    <w:rsid w:val="000F0B86"/>
    <w:rsid w:val="001149A7"/>
    <w:rsid w:val="001A5DF2"/>
    <w:rsid w:val="0069099C"/>
    <w:rsid w:val="006F5300"/>
    <w:rsid w:val="00774901"/>
    <w:rsid w:val="0085607A"/>
    <w:rsid w:val="00A022F7"/>
    <w:rsid w:val="00B27EC4"/>
    <w:rsid w:val="00EB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108C"/>
  <w15:docId w15:val="{3ECAA3A6-63E8-444E-8C46-F4F7332B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bdr w:val="ni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俊男</cp:lastModifiedBy>
  <cp:revision>2</cp:revision>
  <dcterms:created xsi:type="dcterms:W3CDTF">2023-05-17T04:50:00Z</dcterms:created>
  <dcterms:modified xsi:type="dcterms:W3CDTF">2023-05-17T04:50:00Z</dcterms:modified>
</cp:coreProperties>
</file>