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107" w:rsidRDefault="00AB152D">
      <w:pPr>
        <w:pStyle w:val="Title"/>
      </w:pPr>
      <w:r>
        <w:t>Simple rules for conducting simulation studies of statistical fisheries stock assessment models</w:t>
      </w:r>
    </w:p>
    <w:p w:rsidR="00547107" w:rsidRDefault="00AB152D">
      <w:r>
        <w:t>Athol R. Whitten</w:t>
      </w:r>
      <w:r>
        <w:rPr>
          <w:vertAlign w:val="superscript"/>
        </w:rPr>
        <w:t>1*</w:t>
      </w:r>
      <w:r>
        <w:t xml:space="preserve"> Sean C. Anderson</w:t>
      </w:r>
      <w:r>
        <w:rPr>
          <w:vertAlign w:val="superscript"/>
        </w:rPr>
        <w:t>2</w:t>
      </w:r>
      <w:r>
        <w:t xml:space="preserve"> Curry Cunningham</w:t>
      </w:r>
      <w:r>
        <w:rPr>
          <w:vertAlign w:val="superscript"/>
        </w:rPr>
        <w:t>1</w:t>
      </w:r>
      <w:r>
        <w:t xml:space="preserve"> Felipe Hurtado Ferro</w:t>
      </w:r>
      <w:r>
        <w:rPr>
          <w:vertAlign w:val="superscript"/>
        </w:rPr>
        <w:t>1</w:t>
      </w:r>
      <w:r>
        <w:t xml:space="preserve"> Kelli Johnson</w:t>
      </w:r>
      <w:r>
        <w:rPr>
          <w:vertAlign w:val="superscript"/>
        </w:rPr>
        <w:t>1</w:t>
      </w:r>
      <w:r>
        <w:t xml:space="preserve"> Roberto Licandeo</w:t>
      </w:r>
      <w:r>
        <w:rPr>
          <w:vertAlign w:val="superscript"/>
        </w:rPr>
        <w:t>1</w:t>
      </w:r>
      <w:r>
        <w:t xml:space="preserve"> Carey McGilliard</w:t>
      </w:r>
      <w:r>
        <w:rPr>
          <w:vertAlign w:val="superscript"/>
        </w:rPr>
        <w:t>1</w:t>
      </w:r>
      <w:r>
        <w:t xml:space="preserve"> Cole Monnahan</w:t>
      </w:r>
      <w:r>
        <w:rPr>
          <w:vertAlign w:val="superscript"/>
        </w:rPr>
        <w:t>1</w:t>
      </w:r>
      <w:r>
        <w:t xml:space="preserve"> Melissa Muradian</w:t>
      </w:r>
      <w:r>
        <w:rPr>
          <w:vertAlign w:val="superscript"/>
        </w:rPr>
        <w:t>1</w:t>
      </w:r>
      <w:r>
        <w:t xml:space="preserve"> Kotaro Ono</w:t>
      </w:r>
      <w:r>
        <w:rPr>
          <w:vertAlign w:val="superscript"/>
        </w:rPr>
        <w:t>1</w:t>
      </w:r>
      <w:r>
        <w:t xml:space="preserve"> Cody Szuwalksi</w:t>
      </w:r>
      <w:r>
        <w:rPr>
          <w:vertAlign w:val="superscript"/>
        </w:rPr>
        <w:t>1</w:t>
      </w:r>
      <w:r>
        <w:t xml:space="preserve"> Juan Valero</w:t>
      </w:r>
      <w:r>
        <w:rPr>
          <w:vertAlign w:val="superscript"/>
        </w:rPr>
        <w:t>4</w:t>
      </w:r>
      <w:r>
        <w:t xml:space="preserve"> </w:t>
      </w:r>
      <w:r w:rsidR="00584E39">
        <w:t xml:space="preserve">and </w:t>
      </w:r>
      <w:r>
        <w:t>Katyana Vertpre</w:t>
      </w:r>
      <w:r>
        <w:rPr>
          <w:vertAlign w:val="superscript"/>
        </w:rPr>
        <w:t>1</w:t>
      </w:r>
    </w:p>
    <w:p w:rsidR="00584E39" w:rsidRPr="00584E39" w:rsidRDefault="00AB152D">
      <w:pPr>
        <w:rPr>
          <w:sz w:val="22"/>
          <w:szCs w:val="22"/>
        </w:rPr>
      </w:pPr>
      <w:r w:rsidRPr="00584E39">
        <w:rPr>
          <w:sz w:val="22"/>
          <w:szCs w:val="22"/>
          <w:vertAlign w:val="superscript"/>
        </w:rPr>
        <w:t>1</w:t>
      </w:r>
      <w:r w:rsidRPr="00584E39">
        <w:rPr>
          <w:sz w:val="22"/>
          <w:szCs w:val="22"/>
        </w:rPr>
        <w:t xml:space="preserve">School of Aquatic and Fishery Sciences, University of Washington, Box 355020, Seattle, WA 98195-5020, USA </w:t>
      </w:r>
    </w:p>
    <w:p w:rsidR="00584E39" w:rsidRPr="00584E39" w:rsidRDefault="00AB152D">
      <w:pPr>
        <w:rPr>
          <w:sz w:val="22"/>
          <w:szCs w:val="22"/>
        </w:rPr>
      </w:pPr>
      <w:r w:rsidRPr="00584E39">
        <w:rPr>
          <w:sz w:val="22"/>
          <w:szCs w:val="22"/>
          <w:vertAlign w:val="superscript"/>
        </w:rPr>
        <w:t>2</w:t>
      </w:r>
      <w:r w:rsidRPr="00584E39">
        <w:rPr>
          <w:sz w:val="22"/>
          <w:szCs w:val="22"/>
        </w:rPr>
        <w:t xml:space="preserve">Department of Biological Sciences, Simon Fraser University, Burnaby BC, V5A 1S6, Canada </w:t>
      </w:r>
    </w:p>
    <w:p w:rsidR="00584E39" w:rsidRPr="00584E39" w:rsidRDefault="00AB152D">
      <w:pPr>
        <w:rPr>
          <w:sz w:val="22"/>
          <w:szCs w:val="22"/>
        </w:rPr>
      </w:pPr>
      <w:r w:rsidRPr="00584E39">
        <w:rPr>
          <w:sz w:val="22"/>
          <w:szCs w:val="22"/>
          <w:vertAlign w:val="superscript"/>
        </w:rPr>
        <w:t>3</w:t>
      </w:r>
      <w:r w:rsidRPr="00584E39">
        <w:rPr>
          <w:sz w:val="22"/>
          <w:szCs w:val="22"/>
        </w:rPr>
        <w:t xml:space="preserve">Resource Ecology and Fisheries Management Division, Alaska Fisheries Science Center, National Oceanic and Atmospheric Administration, National Marine Fisheries Service, 7600 Sand Point Way NE, Seattle, WA 98115, USA </w:t>
      </w:r>
    </w:p>
    <w:p w:rsidR="00547107" w:rsidRPr="00584E39" w:rsidRDefault="00AB152D">
      <w:pPr>
        <w:rPr>
          <w:sz w:val="22"/>
          <w:szCs w:val="22"/>
        </w:rPr>
      </w:pPr>
      <w:r w:rsidRPr="00584E39">
        <w:rPr>
          <w:sz w:val="22"/>
          <w:szCs w:val="22"/>
          <w:vertAlign w:val="superscript"/>
        </w:rPr>
        <w:t>4</w:t>
      </w:r>
      <w:r w:rsidRPr="00584E39">
        <w:rPr>
          <w:sz w:val="22"/>
          <w:szCs w:val="22"/>
        </w:rPr>
        <w:t>Center for the Advancement of Populati</w:t>
      </w:r>
      <w:r w:rsidRPr="00584E39">
        <w:rPr>
          <w:sz w:val="22"/>
          <w:szCs w:val="22"/>
        </w:rPr>
        <w:t>on Assessment Methodology, Scripps Institution of Oceanography, La Jolla, USA</w:t>
      </w:r>
    </w:p>
    <w:p w:rsidR="00547107" w:rsidRPr="00584E39" w:rsidRDefault="00AB152D">
      <w:pPr>
        <w:rPr>
          <w:sz w:val="22"/>
          <w:szCs w:val="22"/>
        </w:rPr>
      </w:pPr>
      <w:r w:rsidRPr="00584E39">
        <w:rPr>
          <w:sz w:val="22"/>
          <w:szCs w:val="22"/>
        </w:rPr>
        <w:t>*Corresponding author</w:t>
      </w:r>
    </w:p>
    <w:p w:rsidR="00547107" w:rsidRDefault="00AB152D">
      <w:r>
        <w:t xml:space="preserve">   </w:t>
      </w:r>
    </w:p>
    <w:p w:rsidR="00547107" w:rsidRDefault="00AB152D">
      <w:pPr>
        <w:pStyle w:val="Heading1"/>
      </w:pPr>
      <w:bookmarkStart w:id="0" w:name="abstract"/>
      <w:r>
        <w:t>Abstract</w:t>
      </w:r>
    </w:p>
    <w:bookmarkEnd w:id="0"/>
    <w:p w:rsidR="00547107" w:rsidRDefault="00AB152D">
      <w:r>
        <w:t xml:space="preserve">Stock assessment simulation studies are critical to evaluating stock assessment methods and understanding their strengths and weaknesses. This </w:t>
      </w:r>
      <w:r>
        <w:t>paper briefly summarises current trends in stock assessment simulation and describes the key components and steps necessary to conduct efficient and effective simulations using contemporay fisheries stock assessment methods. The paper also describes key ou</w:t>
      </w:r>
      <w:r>
        <w:t>tcomes of a series of large-scale stock assessment simulation studies and outlines important lessons learned from them.</w:t>
      </w:r>
    </w:p>
    <w:p w:rsidR="00547107" w:rsidRDefault="00AB152D">
      <w:pPr>
        <w:pStyle w:val="Heading1"/>
      </w:pPr>
      <w:bookmarkStart w:id="1" w:name="introduction"/>
      <w:r>
        <w:t>Introduction</w:t>
      </w:r>
    </w:p>
    <w:bookmarkEnd w:id="1"/>
    <w:p w:rsidR="00547107" w:rsidRDefault="00AB152D">
      <w:r>
        <w:t xml:space="preserve">Stock assessment simulation is key to evaluating stock assessment models and understanding their strengths and weaknesses. </w:t>
      </w:r>
      <w:r>
        <w:t xml:space="preserve">Modellers must necessarily make simplifying assumptions about fish stocks and fisheries when constructing and fitting stock assessment models, but the results of stock assessments can critically depend on those assumptions. Simulation is important because </w:t>
      </w:r>
      <w:r>
        <w:t xml:space="preserve">it enables modellers to test assessment models on known truths, to examine the consequences of alternative plausible truths, and to match (or mismatch) truths and assumptions. Thus though simulation, stock assessment models and the methods and assumptions </w:t>
      </w:r>
      <w:r>
        <w:t>that underpin them, can be critiqued, tested, and better understood.</w:t>
      </w:r>
    </w:p>
    <w:p w:rsidR="00547107" w:rsidRDefault="00AB152D">
      <w:r>
        <w:t>The true dynamics and underlying properties of fish stocks can almost never be known. As such, fisheries models and management actions can only truly be tested through direct action and l</w:t>
      </w:r>
      <w:r>
        <w:t xml:space="preserve">ong periods of monitoring and evaluation. Simulation modelling provides means to investigate how fish stocks might respond to fishing pressure, and </w:t>
      </w:r>
      <w:r>
        <w:lastRenderedPageBreak/>
        <w:t>how well assessment methods estimate management quantities, without the obvious risks of implementing untest</w:t>
      </w:r>
      <w:r>
        <w:t>ed fishing practises, assessment methods, or management procedures. Testing by simulation modelling should be prerequsitie for all stock assessment methods before they are applied in practice (Hilborn and Walters, 1987), but this is rarely the case for the</w:t>
      </w:r>
      <w:r>
        <w:t xml:space="preserve"> complex statistical models in use today. Simple models were frequenlty tested by simulation in the past , but as stock assessment methods have become increasingly complex, so too have the computational demands and time requirements of simulation studies. </w:t>
      </w:r>
      <w:r>
        <w:t>Under these constraints, a proliferation of new stock assessment methods  has not been met with equal numbers of simualtion studies to test and critique them. With continued increases in computing power however, and the ready availability of pre-packaged s</w:t>
      </w:r>
      <w:r>
        <w:t>tock assessment modelling software, rapid and effective stock assessment simulation studies are increasinlgy viable.</w:t>
      </w:r>
    </w:p>
    <w:p w:rsidR="00547107" w:rsidRDefault="00AB152D">
      <w:r>
        <w:t>The results of simulation studies should, in principle, permit an understanding of the general behaviour of methods and models, but these r</w:t>
      </w:r>
      <w:r>
        <w:t xml:space="preserve">esults depend on the structure, assumptions, and chosen parameter values of the models used to generate pseudo-data and estimate quantities of interest. For this reason, simulation studies must be designed and implemented with careful consideration of the </w:t>
      </w:r>
      <w:r>
        <w:t>systems of interest and for the desired outcomes. They should address specific questions, and match the scale of observation, data availability, and modelling and management methodologies applied to the fishery or types of fisheries of interest.</w:t>
      </w:r>
    </w:p>
    <w:p w:rsidR="00547107" w:rsidRDefault="00AB152D">
      <w:r>
        <w:t>Stock asse</w:t>
      </w:r>
      <w:r>
        <w:t>ssment simulation studies can be simple: testing direct-estimation methods on simulated data sets specific to the method being examined ; intermediate: with a focus on methods that estimate multiple parameters and models that describe full population and f</w:t>
      </w:r>
      <w:r>
        <w:t>ishing fleet dynamics; and extensive: through whole-of-system models that describe all components of a fishery, including the implementation of management strategies and harvest controls . .</w:t>
      </w:r>
    </w:p>
    <w:p w:rsidR="00547107" w:rsidRDefault="00AB152D">
      <w:r>
        <w:t>In this paper, we review current trends in simulation studies usi</w:t>
      </w:r>
      <w:r>
        <w:t>ng contemporary fisheries stock assessment models, and outline the necessary components for conducting them. We also devise a series of 'simple rules' and share key lessons learned whilst conducting a series of large-scale simulation studies. These studies</w:t>
      </w:r>
      <w:r>
        <w:t xml:space="preserve"> were designed to answer questions posed by the organisers of the 2013 World Conference on Stock Assessment Methodology: They were conducted using contemporary methods and led to the development of an R package that enables rapid and reproducable simulatio</w:t>
      </w:r>
      <w:r>
        <w:t>n studies using readily-available pre-packaged stock assessment software. The package, together with the rules and lessons presented here, are intended to encourage and enable further research, testing of new stock assessment techniques, and increased scru</w:t>
      </w:r>
      <w:r>
        <w:t>tiny of commonly-used and sometimes unchallenged existing methods.</w:t>
      </w:r>
    </w:p>
    <w:p w:rsidR="00547107" w:rsidRDefault="00AB152D">
      <w:pPr>
        <w:pStyle w:val="Heading1"/>
      </w:pPr>
      <w:bookmarkStart w:id="2" w:name="the-current-state-of-the-art"/>
      <w:r>
        <w:t>The current state-of-the-art</w:t>
      </w:r>
    </w:p>
    <w:p w:rsidR="00547107" w:rsidRDefault="00AB152D">
      <w:pPr>
        <w:pStyle w:val="Heading1"/>
      </w:pPr>
      <w:bookmarkStart w:id="3" w:name="key-components-of-stock-assessment-simul"/>
      <w:bookmarkEnd w:id="2"/>
      <w:r>
        <w:t>Key components of stock assessment simulations</w:t>
      </w:r>
    </w:p>
    <w:bookmarkEnd w:id="3"/>
    <w:p w:rsidR="00547107" w:rsidRDefault="00AB152D">
      <w:r>
        <w:t>An effective stock assessment simulation study requires four key components (Fig. 1):</w:t>
      </w:r>
    </w:p>
    <w:p w:rsidR="00547107" w:rsidRDefault="00AB152D">
      <w:pPr>
        <w:numPr>
          <w:ilvl w:val="0"/>
          <w:numId w:val="2"/>
        </w:numPr>
      </w:pPr>
      <w:r>
        <w:t xml:space="preserve">A </w:t>
      </w:r>
      <w:r>
        <w:rPr>
          <w:b/>
        </w:rPr>
        <w:t>conditioning model</w:t>
      </w:r>
      <w:r>
        <w:t xml:space="preserve"> is use</w:t>
      </w:r>
      <w:r>
        <w:t>d to ground a stock assessment simulation to some plausible reality. A stock assessment simulation may be conditioned on data relating to a specific region and/or fish stock or on some generic representation of a fishery based on published literature, stoc</w:t>
      </w:r>
      <w:r>
        <w:t>k assessment reports, or expert opinion. When pertaining to specific situations, conditioning models can be fit to data in order to obtain parameter values representative of discrete systems. Parameter values can then be modified or certain aspects of a mo</w:t>
      </w:r>
      <w:r>
        <w:t>del altered to make simulation processes more general. In a fully generalised sense, conditioning models need not be fit to data at all, but should at least be representative of plausible stocks or situations.</w:t>
      </w:r>
    </w:p>
    <w:p w:rsidR="00547107" w:rsidRDefault="00AB152D">
      <w:pPr>
        <w:numPr>
          <w:ilvl w:val="0"/>
          <w:numId w:val="2"/>
        </w:numPr>
      </w:pPr>
      <w:r>
        <w:t xml:space="preserve">An </w:t>
      </w:r>
      <w:r>
        <w:rPr>
          <w:b/>
        </w:rPr>
        <w:t>operating model</w:t>
      </w:r>
      <w:r>
        <w:t xml:space="preserve"> represents a range of condi</w:t>
      </w:r>
      <w:r>
        <w:t>tions believed to represent the dynamics of a fish stock and/or fishery: It describes an assumed true state of nature, and true state of play. An operating model might be used to specify alternative forms of fish life history traits, for example, that fish</w:t>
      </w:r>
      <w:r>
        <w:t xml:space="preserve"> natural mortality rates vary through time with some random walk, or that they are constant. It might also be used to specify alternative conditions of a fishery, for example, that fish of some particular age are caught by one fishing fleet but not another</w:t>
      </w:r>
      <w:r>
        <w:t>, i.e. that different fleets exhibit different fishing selectivity.</w:t>
      </w:r>
    </w:p>
    <w:p w:rsidR="00547107" w:rsidRDefault="00AB152D">
      <w:pPr>
        <w:numPr>
          <w:ilvl w:val="0"/>
          <w:numId w:val="2"/>
        </w:numPr>
      </w:pPr>
      <w:r>
        <w:t xml:space="preserve">Simulated data, or </w:t>
      </w:r>
      <w:r>
        <w:rPr>
          <w:b/>
        </w:rPr>
        <w:t>pseudo-data</w:t>
      </w:r>
      <w:r>
        <w:t xml:space="preserve"> is sampled from an operating model with simulated observaton error in a manner that is representative of a fishing fleet or survey program of interest.</w:t>
      </w:r>
    </w:p>
    <w:p w:rsidR="00547107" w:rsidRDefault="00AB152D">
      <w:pPr>
        <w:numPr>
          <w:ilvl w:val="0"/>
          <w:numId w:val="3"/>
        </w:numPr>
      </w:pPr>
      <w:r>
        <w:t>A s</w:t>
      </w:r>
      <w:r>
        <w:t xml:space="preserve">tock assessment </w:t>
      </w:r>
      <w:r>
        <w:rPr>
          <w:b/>
        </w:rPr>
        <w:t>estimation model</w:t>
      </w:r>
      <w:r>
        <w:t xml:space="preserve"> is fit to the pseudo-data. This determines the ability of the methods of interest to estimate the parameters specified in the operating model, and to assess the scenario or 'status' of the simulated stock.</w:t>
      </w:r>
    </w:p>
    <w:p w:rsidR="00547107" w:rsidRDefault="00AB152D">
      <w:r>
        <w:t>Steps 2 to 4 ar</w:t>
      </w:r>
      <w:r>
        <w:t>e usually repeated across iterations, with added re-sampled process error and observation error for each iteration. Blocks of iterations are repeated across multiple scenarios, with each scenario representing some different combination of conditioning, ope</w:t>
      </w:r>
      <w:r>
        <w:t>rating, sampling, and estimation models. This process differs from a management strategy evaluations which 'close the loop': such studies explicitly model management decision rules about how to act on stock assessment outcomes that affect subsequent realis</w:t>
      </w:r>
      <w:r>
        <w:t>tations of operating model years. Stock assessment simulation on the other hand is intended to examine the mechanics and performance of stock assessment models themselves: it allows modellers to investigate questions specific to the chosen assessment metho</w:t>
      </w:r>
      <w:r>
        <w:t>dology and to test new methods against well established ones.</w:t>
      </w:r>
    </w:p>
    <w:p w:rsidR="00547107" w:rsidRDefault="00AB152D">
      <w:pPr>
        <w:pStyle w:val="Heading1"/>
      </w:pPr>
      <w:bookmarkStart w:id="4" w:name="simple-rules-for-effective-stock-assessm"/>
      <w:r>
        <w:t>Simple rules for effective stock assessment simulations</w:t>
      </w:r>
    </w:p>
    <w:bookmarkEnd w:id="4"/>
    <w:p w:rsidR="00547107" w:rsidRDefault="00AB152D">
      <w:r>
        <w:t xml:space="preserve">Stock assessment simulation studies should be conducted with three 'Rs' in mind: </w:t>
      </w:r>
      <w:r>
        <w:rPr>
          <w:i/>
        </w:rPr>
        <w:t>realism</w:t>
      </w:r>
      <w:r>
        <w:t xml:space="preserve">, </w:t>
      </w:r>
      <w:r>
        <w:rPr>
          <w:i/>
        </w:rPr>
        <w:t>relevance</w:t>
      </w:r>
      <w:r>
        <w:t xml:space="preserve">, and </w:t>
      </w:r>
      <w:r>
        <w:rPr>
          <w:i/>
        </w:rPr>
        <w:t>reproducability</w:t>
      </w:r>
      <w:r>
        <w:t>. Simulation studi</w:t>
      </w:r>
      <w:r>
        <w:t xml:space="preserve">es should be realistic, that is, conducted in a manner reflective of real fisheries situations, and using methods that are alligned with, or are natural progressions of, current modelling trends. Though it can be tempting to test all possible combinations </w:t>
      </w:r>
      <w:r>
        <w:t>and permutations of life history dynamics, and to test vastly new methods, it is better to consider population dynamics that fall within the realms of published or observed limits, and to test methods that are widely accepted and in common use. This strate</w:t>
      </w:r>
      <w:r>
        <w:t>gy should help to ensure simulation results are relevant. Though relevance will ultimately be determined by whether the results and recommendations of a simulation study are widely read and cited in future contributions, the results of simulation studies s</w:t>
      </w:r>
      <w:r>
        <w:t xml:space="preserve">hould always be applicable to current methodological trends and the needs of the research community. Simulation studies are most likley to affect future research when they are fully reproducable. </w:t>
      </w:r>
    </w:p>
    <w:p w:rsidR="00547107" w:rsidRDefault="00AB152D">
      <w:r>
        <w:t>With the three R's as a recurring theme, we offer the follo</w:t>
      </w:r>
      <w:r>
        <w:t>wing 'simple rules' for conducting effective and efficient stock assessment simulation studies:</w:t>
      </w:r>
    </w:p>
    <w:p w:rsidR="00547107" w:rsidRDefault="00AB152D">
      <w:pPr>
        <w:pStyle w:val="Heading2"/>
      </w:pPr>
      <w:bookmarkStart w:id="5" w:name="choose-widely-used-contemporary-assessme"/>
      <w:r>
        <w:t>1. Choose widely-used, contemporary assessment models and methods</w:t>
      </w:r>
    </w:p>
    <w:bookmarkEnd w:id="5"/>
    <w:p w:rsidR="00547107" w:rsidRDefault="00AB152D">
      <w:r>
        <w:t>Stock assessment simulation studies are most relevant to current research and management if they utilise and analyse models, methods, and tools that are published, commonly used in practice, and freely available. .</w:t>
      </w:r>
    </w:p>
    <w:p w:rsidR="00547107" w:rsidRDefault="00AB152D">
      <w:r>
        <w:t>When researchers are interested in multip</w:t>
      </w:r>
      <w:r>
        <w:t>le modelling frameworks they may choose between (1) conducting a study where both the operating and estimation models are based on the same modelling framework or (2) where they are based on different modelling frameworks. The first option enables better u</w:t>
      </w:r>
      <w:r>
        <w:t>nderstanding of issues related to model specification, whilst the latter allows one to investigate the impacts of model-choice uncertainty. Frequently, model-choice uncertainty may dwarf other sources of uncertainty in stock assessment situations .</w:t>
      </w:r>
    </w:p>
    <w:p w:rsidR="00547107" w:rsidRDefault="00AB152D">
      <w:pPr>
        <w:pStyle w:val="Heading2"/>
      </w:pPr>
      <w:bookmarkStart w:id="6" w:name="condition-the-operating-model-carefully"/>
      <w:r>
        <w:t>2. Cond</w:t>
      </w:r>
      <w:r>
        <w:t>ition the operating model carefully</w:t>
      </w:r>
    </w:p>
    <w:bookmarkEnd w:id="6"/>
    <w:p w:rsidR="00547107" w:rsidRDefault="00AB152D">
      <w:r>
        <w:t xml:space="preserve">The relevance of a stock assessment simulation study depends on the system that the operating model is conditioned to reflect. Researchers must choose between </w:t>
      </w:r>
      <w:r>
        <w:rPr>
          <w:i/>
        </w:rPr>
        <w:t>specific conditioning</w:t>
      </w:r>
      <w:r>
        <w:t>, in which an operating model is conditi</w:t>
      </w:r>
      <w:r>
        <w:t xml:space="preserve">oned on data pertaining to a specific species, region, or even stock, and </w:t>
      </w:r>
      <w:r>
        <w:rPr>
          <w:i/>
        </w:rPr>
        <w:t>generic conditioning</w:t>
      </w:r>
      <w:r>
        <w:t>, in which an operating model is conditioned on a general representation of a system. Both types of conditioning have their place in stock assessment simulation b</w:t>
      </w:r>
      <w:r>
        <w:t xml:space="preserve">ut each has its pros and cons. Specific conditioning may result in findings that are relevant to a specific species, region, or stock, and may therefore be more likely accepted than generically conditioned models. Generic conditioning, however, may result </w:t>
      </w:r>
      <w:r>
        <w:t>in findings that are applicable across a wider range of fisheries, but are less applicable to any one stock.</w:t>
      </w:r>
    </w:p>
    <w:p w:rsidR="00547107" w:rsidRDefault="00AB152D">
      <w:pPr>
        <w:pStyle w:val="Heading2"/>
      </w:pPr>
      <w:bookmarkStart w:id="7" w:name="consider-likely-or-important-model-missp"/>
      <w:r>
        <w:t>3. Consider likely or important model misspecifications</w:t>
      </w:r>
    </w:p>
    <w:bookmarkEnd w:id="7"/>
    <w:p w:rsidR="00547107" w:rsidRDefault="00AB152D">
      <w:r>
        <w:t>Model misspecification refers to a mismatch between the assumed truth (operating model) and</w:t>
      </w:r>
      <w:r>
        <w:t xml:space="preserve"> implicit assumptions in the assessment of that truth (the structure of the estimation model). For example, an operating model might specify time-varying natural mortality, whilst the concurrent estimation model estimates a constant natural mortality param</w:t>
      </w:r>
      <w:r>
        <w:t xml:space="preserve">eter. Researchers might deem some forms of model misspecification more likely </w:t>
      </w:r>
      <w:r>
        <w:rPr>
          <w:i/>
        </w:rPr>
        <w:t>a priori</w:t>
      </w:r>
      <w:r>
        <w:t xml:space="preserve"> and some types of model misspecification potentially more influential for stock assessment. These forms of model misspecification should be considered and analysed first</w:t>
      </w:r>
      <w:r>
        <w:t>.</w:t>
      </w:r>
    </w:p>
    <w:p w:rsidR="00547107" w:rsidRDefault="00AB152D">
      <w:pPr>
        <w:pStyle w:val="Heading2"/>
      </w:pPr>
      <w:bookmarkStart w:id="8" w:name="use-a-reproducible-and-transparent-simul"/>
      <w:r>
        <w:t>4. Use a reproducible and transparent simulation framework</w:t>
      </w:r>
    </w:p>
    <w:bookmarkEnd w:id="8"/>
    <w:p w:rsidR="00547107" w:rsidRDefault="00AB152D">
      <w:r>
        <w:t>It is critical that stock assessment simulation studies are reproducible and that their methods are transparent. Simulation studies written in commonly used and widely supported programming langu</w:t>
      </w:r>
      <w:r>
        <w:t>ages are more readily reproducable and accessible than studies conducted by clicking buttons in a graphical user interface. Further, researchers might consider writing their code in a formal package or library structure (e.g. Anderson et al. 2013, R packag</w:t>
      </w:r>
      <w:r>
        <w:t>e). This makes it easier for future users to understand the code and simulation structure and encourages coders to document their work. Researchers can introduce further transparency by developing their code in a version control system such as Git, which p</w:t>
      </w:r>
      <w:r>
        <w:t>rovides a history of all code modifications (e.g. https://github.com/seananderson/ss3sim). Finally, by controlling model runs through plaintext control files, researchers and others users can easily understand and reproduce the settings that created publis</w:t>
      </w:r>
      <w:r>
        <w:t>hed results.</w:t>
      </w:r>
    </w:p>
    <w:p w:rsidR="00547107" w:rsidRDefault="00AB152D">
      <w:pPr>
        <w:pStyle w:val="Heading2"/>
      </w:pPr>
      <w:bookmarkStart w:id="9" w:name="design-a-flexible-simulation-set-up"/>
      <w:r>
        <w:t>5. Design a flexible simulation set-up</w:t>
      </w:r>
    </w:p>
    <w:bookmarkEnd w:id="9"/>
    <w:p w:rsidR="00547107" w:rsidRDefault="00AB152D">
      <w:r>
        <w:t>Stock assessment simulation frameworks are most useful when they provide flexibility to the designers as well as allowing for future users to develop scenarios and test questions that the designers may no</w:t>
      </w:r>
      <w:r>
        <w:t xml:space="preserve">t have envisaged. Simulation frameworks are most flexible when code is developed using small discrete functions that can be mixed and utilised for a wide range of implementations. Keeping input and output files in formats that can be read and processed by </w:t>
      </w:r>
      <w:r>
        <w:t>multiple tools (e.g. comma-separated, or tab-delimited text files) can also add flexibility. Finally, simuation scenarios are best split into different case-specific components. For example, an operating scenario might be comprised of one combination of ca</w:t>
      </w:r>
      <w:r>
        <w:t>ses that describe trajectories of changes in natural and fishing mortalities and selectivity patterns. If these cases are specified in individual text control files then they can be flexibly combined to create different scenarious, without duplicating case</w:t>
      </w:r>
      <w:r>
        <w:t xml:space="preserve"> specification. </w:t>
      </w:r>
    </w:p>
    <w:p w:rsidR="00547107" w:rsidRDefault="00AB152D">
      <w:pPr>
        <w:pStyle w:val="Heading2"/>
      </w:pPr>
      <w:bookmarkStart w:id="10" w:name="check-and-test-models-early-and-often"/>
      <w:r>
        <w:t>6. Check and test models early and often</w:t>
      </w:r>
    </w:p>
    <w:bookmarkEnd w:id="10"/>
    <w:p w:rsidR="00547107" w:rsidRDefault="00AB152D">
      <w:r>
        <w:t>The probability of making mistakes is high when conducting complex stock assessment simulations, and the ability to make sense of complicated model output can be limited when mistakes are made. Dete</w:t>
      </w:r>
      <w:r>
        <w:t>rministic model checking is therefore vital. To check a model deterministically a modeller should reduce or eliminate process and observation error and check for bias between operating and estimation models. This might mean running the stock assessment sim</w:t>
      </w:r>
      <w:r>
        <w:t>ulation with minimal stock-recruit deviations and minimal observation error on survey indices. An important component to model checking is graphical analysis of model ouptuts. Many complex problems are unlikely to be detected without graphical model checki</w:t>
      </w:r>
      <w:r>
        <w:t xml:space="preserve">ng . To facilitate model checking such graphics should be rapid and easy to reproduce. We found the visualization packages </w:t>
      </w:r>
      <w:r>
        <w:rPr>
          <w:rStyle w:val="VerbatimChar"/>
        </w:rPr>
        <w:t>manipulator</w:t>
      </w:r>
      <w:r>
        <w:t xml:space="preserve">, </w:t>
      </w:r>
      <w:r>
        <w:rPr>
          <w:rStyle w:val="VerbatimChar"/>
        </w:rPr>
        <w:t>shiny</w:t>
      </w:r>
      <w:r>
        <w:t xml:space="preserve">, and </w:t>
      </w:r>
      <w:r>
        <w:rPr>
          <w:rStyle w:val="VerbatimChar"/>
        </w:rPr>
        <w:t>ggplot2</w:t>
      </w:r>
      <w:r>
        <w:t xml:space="preserve"> to be helpful for this purpose.</w:t>
      </w:r>
    </w:p>
    <w:p w:rsidR="00547107" w:rsidRDefault="00AB152D">
      <w:pPr>
        <w:pStyle w:val="Heading2"/>
      </w:pPr>
      <w:bookmarkStart w:id="11" w:name="keep-simulation-runtime-minimal"/>
      <w:r>
        <w:t>7. Keep simulation runtime minimal</w:t>
      </w:r>
    </w:p>
    <w:bookmarkEnd w:id="11"/>
    <w:p w:rsidR="00547107" w:rsidRDefault="00AB152D">
      <w:r>
        <w:t>In order to discover problems with</w:t>
      </w:r>
      <w:r>
        <w:t xml:space="preserve"> simulations and understand how they are performing, model iterations should be run repeatedly under a variety of conditions. In addition to using a fast computer and writing code carefully, runtime can be minimized by reducing the number of scenarios and </w:t>
      </w:r>
      <w:r>
        <w:t>iterations. To reduce scenarios, a researcher might consider creating a base-case model and investigating deviations from that model instead of a full factorial design. To reduce iterations, a researcher can inspect test runs with an increasing number of i</w:t>
      </w:r>
      <w:r>
        <w:t>terations to determine the minimum number of iterations for study conclusions to converge.</w:t>
      </w:r>
    </w:p>
    <w:p w:rsidR="00547107" w:rsidRDefault="00AB152D">
      <w:pPr>
        <w:pStyle w:val="Heading2"/>
      </w:pPr>
      <w:bookmarkStart w:id="12" w:name="other-thoughts"/>
      <w:r>
        <w:t>Other thoughts</w:t>
      </w:r>
    </w:p>
    <w:bookmarkEnd w:id="12"/>
    <w:p w:rsidR="00547107" w:rsidRDefault="00AB152D">
      <w:r>
        <w:t>Keep folder structure as simple as possible; keep all output; write code so the simulations can be distributed across cores, computers, and researcher</w:t>
      </w:r>
      <w:r>
        <w:t>s. Use a remote repository service such as Github (https://github.com) to ease collaboration among researchers and sharing with others.</w:t>
      </w:r>
    </w:p>
    <w:p w:rsidR="00547107" w:rsidRDefault="00AB152D">
      <w:pPr>
        <w:pStyle w:val="Heading1"/>
      </w:pPr>
      <w:bookmarkStart w:id="13" w:name="applying-the-paradigm"/>
      <w:r>
        <w:t>Applying the paradigm</w:t>
      </w:r>
    </w:p>
    <w:bookmarkEnd w:id="13"/>
    <w:p w:rsidR="00547107" w:rsidRDefault="00AB152D">
      <w:r>
        <w:t>In our studies we utilised Stock Synthesis (SS), a free and widely-used integrated assessment mo</w:t>
      </w:r>
      <w:r>
        <w:t>delling framework that now underpins large numbers of stock assessments on the west coast of the United States, in the south east of Australia, and in many other jurisdictions throughout the world.</w:t>
      </w:r>
    </w:p>
    <w:p w:rsidR="00547107" w:rsidRDefault="00AB152D">
      <w:r>
        <w:t xml:space="preserve">Johnson et al. (2013, this issue) evaluated the ability </w:t>
      </w:r>
      <w:r>
        <w:t>of SS to estimate key quantities when a known 'true' natural mortality was age-specific or age-invariant, but time-varying. Stock assessment methods included models in which natural mortality was age-invariant and pre-specified, age-invariant and estimated</w:t>
      </w:r>
      <w:r>
        <w:t>, and age-specific and estimated.  Ono et al. (2013, this issue) analysed the ability of SS to estimate management metrics for different life-history types (demersal, long-lived pelagic, and short-lived pelagic) when the same quantity and quality of pseudo</w:t>
      </w:r>
      <w:r>
        <w:t>-data were used to inform assessment models. They also considered whether the frequency and duration of length- and age-composition data, or catch history, affect the bias or precision of estimates of management quantities for different life-history types.</w:t>
      </w:r>
      <w:r>
        <w:t xml:space="preserve">  Hurtado Ferro et al. (2013, this issue) investigated factors which lead to retrospective patterns in fisheries stock assessment models. Specifically, they tested how key biological and modelling factors can induce retrospective patterns for various life </w:t>
      </w:r>
      <w:r>
        <w:t>history types. They explored the potential effects of catch patterns, as well as model miss-specification from time-varying biological parameters, time-varying selectivity and catchability, and their interactions. In those cases where retrospective pattern</w:t>
      </w:r>
      <w:r>
        <w:t xml:space="preserve">s were observed, they assessed the utility of including time-varying selectivity in the assessment as a means to correct them. </w:t>
      </w:r>
    </w:p>
    <w:p w:rsidR="00547107" w:rsidRDefault="00AB152D">
      <w:pPr>
        <w:pStyle w:val="Heading1"/>
      </w:pPr>
      <w:bookmarkStart w:id="14" w:name="lessons-learned"/>
      <w:r>
        <w:t>Lessons learned</w:t>
      </w:r>
    </w:p>
    <w:bookmarkEnd w:id="14"/>
    <w:p w:rsidR="00547107" w:rsidRDefault="00AB152D">
      <w:r>
        <w:t>If a simulation study should be designed with the three 'Rs' in mind, then its success can me measured by the s</w:t>
      </w:r>
      <w:r>
        <w:t>ame criteria. Our studies were relevant: ; realistic: ; and reproducable . Combining a series of studies in one large project that covered multiple life history types, and a series of plausible biological and fishing scenarios, enabled us to determine some</w:t>
      </w:r>
      <w:r>
        <w:t xml:space="preserve"> braodly-applicable principles of contemporary stock assessment models. </w:t>
      </w:r>
    </w:p>
    <w:p w:rsidR="00547107" w:rsidRDefault="00AB152D">
      <w:pPr>
        <w:pStyle w:val="Heading1"/>
      </w:pPr>
      <w:bookmarkStart w:id="15" w:name="discussion-and-conclusions"/>
      <w:r>
        <w:t>Discussion and conclusions</w:t>
      </w:r>
    </w:p>
    <w:bookmarkEnd w:id="15"/>
    <w:p w:rsidR="00547107" w:rsidRDefault="00AB152D">
      <w:r>
        <w:t>What we showed and what was covered. Where it fits into current research.</w:t>
      </w:r>
    </w:p>
    <w:p w:rsidR="00547107" w:rsidRDefault="00AB152D">
      <w:r>
        <w:t>Simulation modelling studies should be most useful in answering the following typ</w:t>
      </w:r>
      <w:r>
        <w:t>es of questions (general discussion of the strenghts and weaknesses of this approach, i.e., when is it most suitable).</w:t>
      </w:r>
    </w:p>
    <w:p w:rsidR="00547107" w:rsidRDefault="00AB152D">
      <w:r>
        <w:t>Use of pre-packaged stock assessment software can be problematic when that software contains legacy methods are not appropriate for a par</w:t>
      </w:r>
      <w:r>
        <w:t>ticular purpose. Frequent use of legacy methods is common when there is widespread use of packaged fisheries stock assessment software (Martell and Ianelli, 2012). The application of ready-made models fails to question the original assumptions of the conce</w:t>
      </w:r>
      <w:r>
        <w:t>ptual modeller or software programmer, and in effect, serves to reinforce their original ideas and impressions of fisheries and fish population dynamics (Longhurst, 2010). It thus very important that the information and data available to modellers is routi</w:t>
      </w:r>
      <w:r>
        <w:t>nely scrutinised, and that common methods and models are tested and evaluated as data are updated. Simulation studies are key to addressing such problems.</w:t>
      </w:r>
    </w:p>
    <w:p w:rsidR="00547107" w:rsidRDefault="00AB152D">
      <w:r>
        <w:t>Benefits or otherwise of using the same modelling system to create the operating and assessment model</w:t>
      </w:r>
      <w:r>
        <w:t xml:space="preserve">. </w:t>
      </w:r>
    </w:p>
    <w:p w:rsidR="00547107" w:rsidRDefault="00AB152D">
      <w:r>
        <w:t>Difference between simulation modelling for research purposes, and modelling to test, compare, and scrutinise alternative methods. Both are useful but should be designed differently and have different measures of 'success'.</w:t>
      </w:r>
    </w:p>
    <w:p w:rsidR="00547107" w:rsidRDefault="00AB152D">
      <w:r>
        <w:t>Simulation studies can be ver</w:t>
      </w:r>
      <w:r>
        <w:t xml:space="preserve">y useful in data limited situations, for example, in understanding recreatioal fisheries. </w:t>
      </w:r>
    </w:p>
    <w:p w:rsidR="00AB152D" w:rsidRDefault="00AB152D">
      <w:r>
        <w:t>Recommendations for future research:</w:t>
      </w:r>
      <w:bookmarkStart w:id="16" w:name="_GoBack"/>
      <w:bookmarkEnd w:id="16"/>
    </w:p>
    <w:p w:rsidR="00547107" w:rsidRDefault="00AB152D">
      <w:pPr>
        <w:pStyle w:val="Heading1"/>
      </w:pPr>
      <w:bookmarkStart w:id="17" w:name="acknowledgements"/>
      <w:r>
        <w:t>Acknowledgements</w:t>
      </w:r>
    </w:p>
    <w:bookmarkEnd w:id="17"/>
    <w:p w:rsidR="00547107" w:rsidRDefault="00AB152D">
      <w:r>
        <w:t>...</w:t>
      </w:r>
    </w:p>
    <w:p w:rsidR="00547107" w:rsidRDefault="00AB152D">
      <w:pPr>
        <w:pStyle w:val="Heading1"/>
      </w:pPr>
      <w:bookmarkStart w:id="18" w:name="references"/>
      <w:r>
        <w:t>References</w:t>
      </w:r>
    </w:p>
    <w:bookmarkEnd w:id="18"/>
    <w:p w:rsidR="00547107" w:rsidRDefault="00AB152D">
      <w:r>
        <w:t>...</w:t>
      </w:r>
    </w:p>
    <w:sectPr w:rsidR="005471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CE461"/>
    <w:multiLevelType w:val="multilevel"/>
    <w:tmpl w:val="A6A80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EE804D0"/>
    <w:multiLevelType w:val="multilevel"/>
    <w:tmpl w:val="5F5EFE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DDF5C49"/>
    <w:multiLevelType w:val="multilevel"/>
    <w:tmpl w:val="D63448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4E29B3"/>
    <w:rsid w:val="00547107"/>
    <w:rsid w:val="00584E39"/>
    <w:rsid w:val="00590D07"/>
    <w:rsid w:val="00784D58"/>
    <w:rsid w:val="008D6863"/>
    <w:rsid w:val="00AB15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Athol Whiten</cp:lastModifiedBy>
  <cp:revision>2</cp:revision>
  <dcterms:created xsi:type="dcterms:W3CDTF">2013-08-28T06:16:00Z</dcterms:created>
  <dcterms:modified xsi:type="dcterms:W3CDTF">2013-08-28T06:24:00Z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Simple rules for conducting simulation studies of statistical fisheries stock assessment models</dc:title>
  <dcterms:created xsi:type="dcterms:W3CDTF"/>
  <dcterms:modified xsi:type="dcterms:W3CDTF"/>
</cp:coreProperties>
</file>