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Relatório 1</w:t>
      </w:r>
    </w:p>
    <w:p w:rsidR="00000000" w:rsidDel="00000000" w:rsidP="00000000" w:rsidRDefault="00000000" w:rsidRPr="00000000" w14:paraId="00000003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i w:val="1"/>
          <w:sz w:val="26"/>
          <w:szCs w:val="26"/>
          <w:rtl w:val="0"/>
        </w:rPr>
        <w:t xml:space="preserve">Laboratório de Instrumentação Elétrica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i w:val="1"/>
          <w:color w:val="1d2125"/>
          <w:sz w:val="23"/>
          <w:szCs w:val="23"/>
          <w:highlight w:val="white"/>
          <w:rtl w:val="0"/>
        </w:rPr>
        <w:t xml:space="preserve">Prof. Marcelo N.P. Carreño e Profa. Inés Pereyra</w:t>
      </w:r>
    </w:p>
    <w:p w:rsidR="00000000" w:rsidDel="00000000" w:rsidP="00000000" w:rsidRDefault="00000000" w:rsidRPr="00000000" w14:paraId="00000008">
      <w:pPr>
        <w:jc w:val="center"/>
        <w:rPr>
          <w:i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i w:val="1"/>
          <w:color w:val="1d2125"/>
          <w:sz w:val="23"/>
          <w:szCs w:val="23"/>
          <w:highlight w:val="white"/>
          <w:rtl w:val="0"/>
        </w:rPr>
        <w:t xml:space="preserve">Turma 6 </w:t>
      </w:r>
    </w:p>
    <w:p w:rsidR="00000000" w:rsidDel="00000000" w:rsidP="00000000" w:rsidRDefault="00000000" w:rsidRPr="00000000" w14:paraId="00000009">
      <w:pPr>
        <w:jc w:val="center"/>
        <w:rPr>
          <w:i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31/10/22</w:t>
      </w:r>
    </w:p>
    <w:p w:rsidR="00000000" w:rsidDel="00000000" w:rsidP="00000000" w:rsidRDefault="00000000" w:rsidRPr="00000000" w14:paraId="0000000B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Antonio Oliveira Pedroso da Cruz</w:t>
      </w: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NUsp: 11798787</w:t>
      </w:r>
    </w:p>
    <w:p w:rsidR="00000000" w:rsidDel="00000000" w:rsidP="00000000" w:rsidRDefault="00000000" w:rsidRPr="00000000" w14:paraId="00000028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Daniel Martins Cabanas                                                                        NUsp: 12486742</w:t>
      </w:r>
    </w:p>
    <w:p w:rsidR="00000000" w:rsidDel="00000000" w:rsidP="00000000" w:rsidRDefault="00000000" w:rsidRPr="00000000" w14:paraId="00000029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João Pedro Lima Affonso de Carvalho                                               NUsp: 11260846</w:t>
      </w:r>
    </w:p>
    <w:p w:rsidR="00000000" w:rsidDel="00000000" w:rsidP="00000000" w:rsidRDefault="00000000" w:rsidRPr="00000000" w14:paraId="0000002A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color w:val="1d2125"/>
          <w:sz w:val="28"/>
          <w:szCs w:val="28"/>
          <w:highlight w:val="white"/>
        </w:rPr>
      </w:pPr>
      <w:r w:rsidDel="00000000" w:rsidR="00000000" w:rsidRPr="00000000">
        <w:rPr>
          <w:b w:val="1"/>
          <w:color w:val="1d2125"/>
          <w:sz w:val="28"/>
          <w:szCs w:val="28"/>
          <w:highlight w:val="white"/>
          <w:rtl w:val="0"/>
        </w:rPr>
        <w:t xml:space="preserve">1) Objetivos:</w:t>
      </w:r>
    </w:p>
    <w:p w:rsidR="00000000" w:rsidDel="00000000" w:rsidP="00000000" w:rsidRDefault="00000000" w:rsidRPr="00000000" w14:paraId="0000002E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Para o relatório 1, os nossos objetivo eram: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entender o funcionamento dos componentes a serem utilizados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esquematizar e montar o circuito conectando o microfone, o amplificador, o arduino e o computador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testar o funcionamento de todas as partes (juntas e individualmente)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caracterização do microfone, evidenciando a necessidade de amplificar o sinal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color w:val="1d2125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Implementar o código do arduino para o conversor digital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color w:val="1d2125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Implementar código do VI para visualizar o sinal no domínio do tempo e sua FFT</w:t>
      </w:r>
    </w:p>
    <w:p w:rsidR="00000000" w:rsidDel="00000000" w:rsidP="00000000" w:rsidRDefault="00000000" w:rsidRPr="00000000" w14:paraId="00000035">
      <w:pPr>
        <w:ind w:left="72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color w:val="1d2125"/>
          <w:sz w:val="28"/>
          <w:szCs w:val="28"/>
          <w:highlight w:val="white"/>
        </w:rPr>
      </w:pPr>
      <w:r w:rsidDel="00000000" w:rsidR="00000000" w:rsidRPr="00000000">
        <w:rPr>
          <w:b w:val="1"/>
          <w:color w:val="1d2125"/>
          <w:sz w:val="28"/>
          <w:szCs w:val="28"/>
          <w:highlight w:val="white"/>
          <w:rtl w:val="0"/>
        </w:rPr>
        <w:t xml:space="preserve">2) Esquema do circuito:</w:t>
      </w:r>
    </w:p>
    <w:p w:rsidR="00000000" w:rsidDel="00000000" w:rsidP="00000000" w:rsidRDefault="00000000" w:rsidRPr="00000000" w14:paraId="00000037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O circuito (imagem abaixo) consiste do microfone, conectado ao circuito amplificador, e sua saída conectada à uma entrada analógica do Arduino</w:t>
      </w:r>
    </w:p>
    <w:p w:rsidR="00000000" w:rsidDel="00000000" w:rsidP="00000000" w:rsidRDefault="00000000" w:rsidRPr="00000000" w14:paraId="00000039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731200" cy="391216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3912167"/>
                          <a:chOff x="152400" y="152400"/>
                          <a:chExt cx="6553225" cy="4463550"/>
                        </a:xfrm>
                      </wpg:grpSpPr>
                      <pic:pic>
                        <pic:nvPicPr>
                          <pic:cNvPr id="14" name="Shape 14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124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" name="Shape 15"/>
                        <wps:spPr>
                          <a:xfrm>
                            <a:off x="152400" y="4277250"/>
                            <a:ext cx="5664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Figura 1 - Diagrama elétrico do Circuito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912167"/>
                <wp:effectExtent b="0" l="0" r="0" t="0"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9121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138738" cy="3468863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12975" y="330675"/>
                          <a:ext cx="5138738" cy="3468863"/>
                          <a:chOff x="1012975" y="330675"/>
                          <a:chExt cx="5664600" cy="3819500"/>
                        </a:xfrm>
                      </wpg:grpSpPr>
                      <pic:pic>
                        <pic:nvPicPr>
                          <pic:cNvPr id="20" name="Shape 20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2975" y="330675"/>
                            <a:ext cx="4548576" cy="341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1" name="Shape 21"/>
                        <wps:spPr>
                          <a:xfrm>
                            <a:off x="1012975" y="3796175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-141.73199653625488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1.1 - Circuito montado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38738" cy="3468863"/>
                <wp:effectExtent b="0" l="0" r="0" t="0"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8738" cy="34688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Para utilizar o microfone, conectamos um dos terminais ao terra, o terminal com o resistor à uma tensão de 5 V e o terceiro terminal (do meio) é a saída do sinal adquirido.</w:t>
      </w:r>
    </w:p>
    <w:p w:rsidR="00000000" w:rsidDel="00000000" w:rsidP="00000000" w:rsidRDefault="00000000" w:rsidRPr="00000000" w14:paraId="0000003E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O amplificador foi alimentado à uma tensão também de 5 V e sua saída se conecta à entrada analógica A0 do Arduino, o potenciômetro do circuito amplificador (R2 na imagem) foi ajustado para o funcionamento adequado.</w:t>
      </w:r>
    </w:p>
    <w:p w:rsidR="00000000" w:rsidDel="00000000" w:rsidP="00000000" w:rsidRDefault="00000000" w:rsidRPr="00000000" w14:paraId="0000003F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O arduino foi conectado ao computador por um cabo USB.</w:t>
      </w:r>
    </w:p>
    <w:p w:rsidR="00000000" w:rsidDel="00000000" w:rsidP="00000000" w:rsidRDefault="00000000" w:rsidRPr="00000000" w14:paraId="00000040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Os componentes foram testados individualmente - primeiro o funcionamento do microfone, depois do amplificador e por fim do arduino -  posteriormente testamos todos conectados e os resultados serão discutidos nos próximos tópicos.</w:t>
      </w:r>
    </w:p>
    <w:p w:rsidR="00000000" w:rsidDel="00000000" w:rsidP="00000000" w:rsidRDefault="00000000" w:rsidRPr="00000000" w14:paraId="00000041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1d2125"/>
          <w:sz w:val="28"/>
          <w:szCs w:val="28"/>
          <w:highlight w:val="white"/>
        </w:rPr>
      </w:pPr>
      <w:r w:rsidDel="00000000" w:rsidR="00000000" w:rsidRPr="00000000">
        <w:rPr>
          <w:b w:val="1"/>
          <w:color w:val="1d2125"/>
          <w:sz w:val="28"/>
          <w:szCs w:val="28"/>
          <w:highlight w:val="white"/>
          <w:rtl w:val="0"/>
        </w:rPr>
        <w:t xml:space="preserve">3)Caracterização do microfone:</w:t>
      </w:r>
    </w:p>
    <w:p w:rsidR="00000000" w:rsidDel="00000000" w:rsidP="00000000" w:rsidRDefault="00000000" w:rsidRPr="00000000" w14:paraId="00000043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Tendo o microfone funcionando corretamente, medimos o sinal adquirido com e sem amplificação para frequências de 400 Hz, 800 Hz e 1,3 kHz</w:t>
      </w:r>
    </w:p>
    <w:p w:rsidR="00000000" w:rsidDel="00000000" w:rsidP="00000000" w:rsidRDefault="00000000" w:rsidRPr="00000000" w14:paraId="00000044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Foi usado um aplicativo para celular para emitir os sinais nas frequências desejadas.</w:t>
      </w:r>
    </w:p>
    <w:p w:rsidR="00000000" w:rsidDel="00000000" w:rsidP="00000000" w:rsidRDefault="00000000" w:rsidRPr="00000000" w14:paraId="00000045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3814763" cy="21336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12950" y="177000"/>
                          <a:ext cx="3814763" cy="2133600"/>
                          <a:chOff x="912950" y="177000"/>
                          <a:chExt cx="5664600" cy="3928925"/>
                        </a:xfrm>
                      </wpg:grpSpPr>
                      <pic:pic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2950" y="177000"/>
                            <a:ext cx="4766576" cy="3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9" name="Shape 19"/>
                        <wps:spPr>
                          <a:xfrm>
                            <a:off x="912950" y="3751925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2 - Esquema de aquisição do sinal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14763" cy="2133600"/>
                <wp:effectExtent b="0" l="0" r="0" t="0"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4763" cy="213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Medições </w:t>
      </w:r>
      <w:r w:rsidDel="00000000" w:rsidR="00000000" w:rsidRPr="00000000">
        <w:rPr>
          <w:b w:val="1"/>
          <w:color w:val="1d2125"/>
          <w:sz w:val="23"/>
          <w:szCs w:val="23"/>
          <w:highlight w:val="white"/>
          <w:u w:val="single"/>
          <w:rtl w:val="0"/>
        </w:rPr>
        <w:t xml:space="preserve">sem</w:t>
      </w: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 amplificação:</w:t>
      </w:r>
    </w:p>
    <w:p w:rsidR="00000000" w:rsidDel="00000000" w:rsidP="00000000" w:rsidRDefault="00000000" w:rsidRPr="00000000" w14:paraId="00000048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400 Hz: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4485372" cy="308133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69500" y="188075"/>
                          <a:ext cx="4485372" cy="3081338"/>
                          <a:chOff x="869500" y="188075"/>
                          <a:chExt cx="5635225" cy="419322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9513" y="188075"/>
                            <a:ext cx="5118976" cy="383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869525" y="4027300"/>
                            <a:ext cx="56352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-141.73199653625488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3 - Tela do osciloscópio para um sinal de 400 Hz sem amplificação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85372" cy="3081338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85372" cy="30813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800 Hz: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307477" cy="349516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71900" y="437600"/>
                          <a:ext cx="5307477" cy="3495168"/>
                          <a:chOff x="1371900" y="437600"/>
                          <a:chExt cx="5418900" cy="357365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900" y="437600"/>
                            <a:ext cx="4292851" cy="32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1371900" y="3657250"/>
                            <a:ext cx="54189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4 - Tela do osciloscópio para um sinal de 800 Hz sem amplificação</w:t>
                              </w:r>
                            </w:p>
                          </w:txbxContent>
                        </wps:txbx>
                        <wps:bodyPr anchorCtr="0" anchor="t" bIns="91425" lIns="0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07477" cy="3495168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7477" cy="349516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1300 Hz:</w:t>
      </w:r>
    </w:p>
    <w:p w:rsidR="00000000" w:rsidDel="00000000" w:rsidP="00000000" w:rsidRDefault="00000000" w:rsidRPr="00000000" w14:paraId="00000055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398493" cy="3541167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17825" y="221250"/>
                          <a:ext cx="5398493" cy="3541167"/>
                          <a:chOff x="1017825" y="221250"/>
                          <a:chExt cx="5664600" cy="3713775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7825" y="221250"/>
                            <a:ext cx="4479699" cy="335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1017825" y="3581025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5 -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Tela do osciloscópio para um sinal de 1300 Hz sem amplificação</w:t>
                              </w:r>
                            </w:p>
                          </w:txbxContent>
                        </wps:txbx>
                        <wps:bodyPr anchorCtr="0" anchor="t" bIns="91425" lIns="0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8493" cy="3541167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8493" cy="35411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Medições</w:t>
      </w: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d2125"/>
          <w:sz w:val="23"/>
          <w:szCs w:val="23"/>
          <w:highlight w:val="white"/>
          <w:u w:val="single"/>
          <w:rtl w:val="0"/>
        </w:rPr>
        <w:t xml:space="preserve">com</w:t>
      </w:r>
      <w:r w:rsidDel="00000000" w:rsidR="00000000" w:rsidRPr="00000000">
        <w:rPr>
          <w:color w:val="1d2125"/>
          <w:sz w:val="23"/>
          <w:szCs w:val="23"/>
          <w:highlight w:val="white"/>
          <w:rtl w:val="0"/>
        </w:rPr>
        <w:t xml:space="preserve"> amplificação:</w:t>
      </w:r>
    </w:p>
    <w:p w:rsidR="00000000" w:rsidDel="00000000" w:rsidP="00000000" w:rsidRDefault="00000000" w:rsidRPr="00000000" w14:paraId="00000057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400 Hz:</w:t>
      </w:r>
    </w:p>
    <w:p w:rsidR="00000000" w:rsidDel="00000000" w:rsidP="00000000" w:rsidRDefault="00000000" w:rsidRPr="00000000" w14:paraId="00000059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288353" cy="3968783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94950" y="270400"/>
                          <a:ext cx="5288353" cy="3968783"/>
                          <a:chOff x="594950" y="270400"/>
                          <a:chExt cx="5666350" cy="4237475"/>
                        </a:xfrm>
                      </wpg:grpSpPr>
                      <pic:pic>
                        <pic:nvPicPr>
                          <pic:cNvPr id="16" name="Shape 16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4950" y="270400"/>
                            <a:ext cx="5177952" cy="3883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7" name="Shape 17"/>
                        <wps:spPr>
                          <a:xfrm>
                            <a:off x="596700" y="4153875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-141.73199653625488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6 - Tela do osciloscópio para um sinal de 400 Hz com amplificação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88353" cy="3968783"/>
                <wp:effectExtent b="0" l="0" r="0" t="0"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8353" cy="39687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800 Hz:</w:t>
      </w:r>
    </w:p>
    <w:p w:rsidR="00000000" w:rsidDel="00000000" w:rsidP="00000000" w:rsidRDefault="00000000" w:rsidRPr="00000000" w14:paraId="0000005D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533402" cy="391000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73600" y="103225"/>
                          <a:ext cx="5533402" cy="3910007"/>
                          <a:chOff x="673600" y="103225"/>
                          <a:chExt cx="5664625" cy="40174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625" y="103225"/>
                            <a:ext cx="4884576" cy="366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673625" y="3766650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-141.73199653625488" w:right="0" w:firstLine="-141.73199653625488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7 - Tela do osciloscópio para um sinal de 800 Hz com amplificação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33402" cy="3910007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3402" cy="39100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1d2125"/>
          <w:sz w:val="23"/>
          <w:szCs w:val="23"/>
          <w:highlight w:val="white"/>
        </w:rPr>
      </w:pPr>
      <w:r w:rsidDel="00000000" w:rsidR="00000000" w:rsidRPr="00000000">
        <w:rPr>
          <w:b w:val="1"/>
          <w:color w:val="1d2125"/>
          <w:sz w:val="23"/>
          <w:szCs w:val="23"/>
          <w:highlight w:val="white"/>
          <w:rtl w:val="0"/>
        </w:rPr>
        <w:t xml:space="preserve">1300 Hz:</w:t>
      </w:r>
    </w:p>
    <w:p w:rsidR="00000000" w:rsidDel="00000000" w:rsidP="00000000" w:rsidRDefault="00000000" w:rsidRPr="00000000" w14:paraId="0000005F">
      <w:pPr>
        <w:rPr>
          <w:color w:val="1d2125"/>
          <w:sz w:val="23"/>
          <w:szCs w:val="23"/>
          <w:highlight w:val="white"/>
        </w:rPr>
      </w:pPr>
      <w:r w:rsidDel="00000000" w:rsidR="00000000" w:rsidRPr="00000000">
        <w:rPr>
          <w:color w:val="1d2125"/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883157" cy="397405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29350" y="162225"/>
                          <a:ext cx="5883157" cy="3974053"/>
                          <a:chOff x="929350" y="162225"/>
                          <a:chExt cx="5664600" cy="3824425"/>
                        </a:xfrm>
                      </wpg:grpSpPr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9350" y="162225"/>
                            <a:ext cx="4627224" cy="3470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929350" y="3632650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-141.73199653625488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8 - Tela do osciloscópio para um sinal de 1300 Hz com amplificação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83157" cy="3974053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3157" cy="39740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Como é possível perceber, o sinal sem amplificação é muito fraco - da ordem de mV - evidenciando a necessidade de usar um amplificador.</w:t>
      </w:r>
    </w:p>
    <w:p w:rsidR="00000000" w:rsidDel="00000000" w:rsidP="00000000" w:rsidRDefault="00000000" w:rsidRPr="00000000" w14:paraId="00000062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4) Implementação do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Para realizar a conversão do sinal analógico em digital, foi utilizado o conversor A/D nativo do arduino, que possui frequência de amostragem de aproximadamente 9000 Hz</w:t>
      </w:r>
      <w:r w:rsidDel="00000000" w:rsidR="00000000" w:rsidRPr="00000000">
        <w:rPr>
          <w:sz w:val="23"/>
          <w:szCs w:val="23"/>
          <w:highlight w:val="white"/>
          <w:vertAlign w:val="superscript"/>
          <w:rtl w:val="0"/>
        </w:rPr>
        <w:t xml:space="preserve">1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, portanto, a frequência dos sinais deve ser de até </w:t>
      </w:r>
      <m:oMath>
        <m:f>
          <m:fPr>
            <m:ctrlPr>
              <w:rPr>
                <w:sz w:val="23"/>
                <w:szCs w:val="23"/>
                <w:highlight w:val="white"/>
              </w:rPr>
            </m:ctrlPr>
          </m:fPr>
          <m:num>
            <m:r>
              <w:rPr>
                <w:sz w:val="23"/>
                <w:szCs w:val="23"/>
                <w:highlight w:val="white"/>
              </w:rPr>
              <m:t xml:space="preserve">9000</m:t>
            </m:r>
          </m:num>
          <m:den>
            <m:sSup>
              <m:sSupPr>
                <m:ctrlPr>
                  <w:rPr>
                    <w:sz w:val="23"/>
                    <w:szCs w:val="23"/>
                    <w:highlight w:val="white"/>
                  </w:rPr>
                </m:ctrlPr>
              </m:sSupPr>
              <m:e>
                <m:r>
                  <w:rPr>
                    <w:sz w:val="23"/>
                    <w:szCs w:val="23"/>
                    <w:highlight w:val="white"/>
                  </w:rPr>
                  <m:t xml:space="preserve">2</m:t>
                </m:r>
              </m:e>
              <m:sup/>
            </m:sSup>
          </m:den>
        </m:f>
      </m:oMath>
      <w:r w:rsidDel="00000000" w:rsidR="00000000" w:rsidRPr="00000000">
        <w:rPr>
          <w:sz w:val="23"/>
          <w:szCs w:val="23"/>
          <w:highlight w:val="white"/>
          <w:rtl w:val="0"/>
        </w:rPr>
        <w:t xml:space="preserve"> = 4500 Hz, para que o critério de Nyquist seja respeitado.</w:t>
      </w:r>
    </w:p>
    <w:p w:rsidR="00000000" w:rsidDel="00000000" w:rsidP="00000000" w:rsidRDefault="00000000" w:rsidRPr="00000000" w14:paraId="00000065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Todos os sinais experimentados estão dentro da frequência máxima que pode ser capturada pelo arduino sem ocorrer rebatimentos e distorções. </w:t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O VI foi desenvolvido com dois objetivos: exibir o sinal no domínio do tempo e sua FFT.</w:t>
      </w:r>
    </w:p>
    <w:p w:rsidR="00000000" w:rsidDel="00000000" w:rsidP="00000000" w:rsidRDefault="00000000" w:rsidRPr="00000000" w14:paraId="00000068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Foi tomado como base o arquivo  </w:t>
      </w:r>
      <w:hyperlink r:id="rId24">
        <w:r w:rsidDel="00000000" w:rsidR="00000000" w:rsidRPr="00000000">
          <w:rPr>
            <w:color w:val="0000ff"/>
            <w:sz w:val="23"/>
            <w:szCs w:val="23"/>
            <w:highlight w:val="white"/>
            <w:u w:val="single"/>
            <w:rtl w:val="0"/>
          </w:rPr>
          <w:t xml:space="preserve">LabViewADC_2022_v1_template.vi</w:t>
        </w:r>
      </w:hyperlink>
      <w:r w:rsidDel="00000000" w:rsidR="00000000" w:rsidRPr="00000000">
        <w:rPr>
          <w:color w:val="0000ff"/>
          <w:sz w:val="23"/>
          <w:szCs w:val="23"/>
          <w:highlight w:val="white"/>
          <w:u w:val="single"/>
          <w:rtl w:val="0"/>
        </w:rPr>
        <w:t xml:space="preserve">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e usado como referência o </w:t>
      </w:r>
      <w:r w:rsidDel="00000000" w:rsidR="00000000" w:rsidRPr="00000000">
        <w:rPr>
          <w:color w:val="0000ff"/>
          <w:sz w:val="23"/>
          <w:szCs w:val="23"/>
          <w:highlight w:val="white"/>
          <w:u w:val="single"/>
          <w:rtl w:val="0"/>
        </w:rPr>
        <w:t xml:space="preserve">FFT_exemplo.vi</w:t>
      </w:r>
      <w:r w:rsidDel="00000000" w:rsidR="00000000" w:rsidRPr="00000000">
        <w:rPr>
          <w:color w:val="0000ff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para implementar a FFT.</w:t>
      </w:r>
    </w:p>
    <w:p w:rsidR="00000000" w:rsidDel="00000000" w:rsidP="00000000" w:rsidRDefault="00000000" w:rsidRPr="00000000" w14:paraId="00000069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O diagrama de blocos (imagem abaixo) captura o sinal vindo do arduino, multiplica pela LSB (</w:t>
      </w:r>
      <m:oMath>
        <m:f>
          <m:fPr>
            <m:ctrlPr>
              <w:rPr>
                <w:sz w:val="23"/>
                <w:szCs w:val="23"/>
                <w:highlight w:val="white"/>
              </w:rPr>
            </m:ctrlPr>
          </m:fPr>
          <m:num>
            <m:r>
              <w:rPr>
                <w:sz w:val="23"/>
                <w:szCs w:val="23"/>
                <w:highlight w:val="white"/>
              </w:rPr>
              <m:t xml:space="preserve">VCC</m:t>
            </m:r>
          </m:num>
          <m:den>
            <m:sSup>
              <m:sSupPr>
                <m:ctrlPr>
                  <w:rPr>
                    <w:sz w:val="23"/>
                    <w:szCs w:val="23"/>
                    <w:highlight w:val="white"/>
                  </w:rPr>
                </m:ctrlPr>
              </m:sSupPr>
              <m:e>
                <m:r>
                  <w:rPr>
                    <w:sz w:val="23"/>
                    <w:szCs w:val="23"/>
                    <w:highlight w:val="white"/>
                  </w:rPr>
                  <m:t xml:space="preserve">2</m:t>
                </m:r>
              </m:e>
              <m:sup>
                <m:r>
                  <w:rPr>
                    <w:sz w:val="23"/>
                    <w:szCs w:val="23"/>
                    <w:highlight w:val="white"/>
                  </w:rPr>
                  <m:t xml:space="preserve">resolução</m:t>
                </m:r>
              </m:sup>
            </m:sSup>
          </m:den>
        </m:f>
      </m:oMath>
      <w:r w:rsidDel="00000000" w:rsidR="00000000" w:rsidRPr="00000000">
        <w:rPr>
          <w:sz w:val="23"/>
          <w:szCs w:val="23"/>
          <w:highlight w:val="white"/>
          <w:rtl w:val="0"/>
        </w:rPr>
        <w:t xml:space="preserve">) e conecta ao bloco de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build waveform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na entrada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Y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, e a frequência de amostragem é invertida e então usada como eixo X do gráfico do sinal obtido na entrada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dt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B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Do bloco build waveform, o sinal vai para um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waveform chart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- o qual é exibido na interface do VI - e para um bloco de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Spectral Measurements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, que calcula a FFT do sinal, e a emite pela saída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FFT (RMS)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, a qual também se conecta a um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waveform chart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para ser exibido na interface. A saída </w:t>
      </w:r>
      <w:r w:rsidDel="00000000" w:rsidR="00000000" w:rsidRPr="00000000">
        <w:rPr>
          <w:i w:val="1"/>
          <w:sz w:val="23"/>
          <w:szCs w:val="23"/>
          <w:highlight w:val="white"/>
          <w:rtl w:val="0"/>
        </w:rPr>
        <w:t xml:space="preserve">FFT (RMS)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, por sua vez, constrói o espectro de magnitudes do sinal.</w:t>
      </w:r>
    </w:p>
    <w:p w:rsidR="00000000" w:rsidDel="00000000" w:rsidP="00000000" w:rsidRDefault="00000000" w:rsidRPr="00000000" w14:paraId="0000006C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731200" cy="25527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552700"/>
                          <a:chOff x="152400" y="152400"/>
                          <a:chExt cx="6553200" cy="2908225"/>
                        </a:xfrm>
                      </wpg:grpSpPr>
                      <pic:pic>
                        <pic:nvPicPr>
                          <pic:cNvPr id="22" name="Shape 2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197" cy="2554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3" name="Shape 23"/>
                        <wps:spPr>
                          <a:xfrm>
                            <a:off x="152400" y="2706625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8 - Diagrama de blocos do VI implementado</w:t>
                              </w:r>
                            </w:p>
                          </w:txbxContent>
                        </wps:txbx>
                        <wps:bodyPr anchorCtr="0" anchor="t" bIns="91425" lIns="0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552700"/>
                <wp:effectExtent b="0" l="0" r="0" t="0"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5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Interface gráfica:</w:t>
      </w:r>
    </w:p>
    <w:p w:rsidR="00000000" w:rsidDel="00000000" w:rsidP="00000000" w:rsidRDefault="00000000" w:rsidRPr="00000000" w14:paraId="00000079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mc:AlternateContent>
          <mc:Choice Requires="wpg">
            <w:drawing>
              <wp:inline distB="114300" distT="114300" distL="114300" distR="114300">
                <wp:extent cx="5765999" cy="2157413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85850"/>
                          <a:ext cx="5765999" cy="2157413"/>
                          <a:chOff x="0" y="485850"/>
                          <a:chExt cx="6553225" cy="2439900"/>
                        </a:xfrm>
                      </wpg:grpSpPr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2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5850"/>
                            <a:ext cx="6553203" cy="20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1" name="Shape 11"/>
                        <wps:spPr>
                          <a:xfrm>
                            <a:off x="0" y="2571750"/>
                            <a:ext cx="5664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-139.38799858093262" w:right="0" w:firstLine="-139.38799858093262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Figura 9 - Interface do VI para um sinal de 800 Hz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65999" cy="2157413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5999" cy="21574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Na interface do VI, é possível alterar alguns dados do sinal (frequência de amostragem, resolução etc) e os sinais obtidos são exibidos nos gráficos.</w:t>
      </w:r>
    </w:p>
    <w:p w:rsidR="00000000" w:rsidDel="00000000" w:rsidP="00000000" w:rsidRDefault="00000000" w:rsidRPr="00000000" w14:paraId="0000007B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No gráfico da FFT, sempre estará presente um valor para a frequência de 0 Hz, isso ocorre porque existe uma parte contínua no sinal adquirido devido ao amplificador, que por ser contínua terá frequência nula.</w:t>
      </w:r>
    </w:p>
    <w:p w:rsidR="00000000" w:rsidDel="00000000" w:rsidP="00000000" w:rsidRDefault="00000000" w:rsidRPr="00000000" w14:paraId="0000007C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5) Conclusões</w:t>
      </w:r>
    </w:p>
    <w:p w:rsidR="00000000" w:rsidDel="00000000" w:rsidP="00000000" w:rsidRDefault="00000000" w:rsidRPr="00000000" w14:paraId="0000007E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O circuito montado funcionou como esperado, e a amplificação se mostrou indispensável pois o sinal é muito fraco.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 conversão do sinal digital do arduino foi feita através do código disponibilizado no moodle (</w:t>
      </w:r>
      <w:hyperlink r:id="rId29">
        <w:r w:rsidDel="00000000" w:rsidR="00000000" w:rsidRPr="00000000">
          <w:rPr>
            <w:rFonts w:ascii="Roboto" w:cs="Roboto" w:eastAsia="Roboto" w:hAnsi="Roboto"/>
            <w:color w:val="0000ff"/>
            <w:sz w:val="23"/>
            <w:szCs w:val="23"/>
            <w:highlight w:val="white"/>
            <w:u w:val="single"/>
            <w:rtl w:val="0"/>
          </w:rPr>
          <w:t xml:space="preserve">ArduinoADC_2Etapa_2019_v0.ino</w:t>
        </w:r>
      </w:hyperlink>
      <w:hyperlink r:id="rId30">
        <w:r w:rsidDel="00000000" w:rsidR="00000000" w:rsidRPr="00000000">
          <w:rPr>
            <w:rFonts w:ascii="Roboto" w:cs="Roboto" w:eastAsia="Roboto" w:hAnsi="Roboto"/>
            <w:color w:val="094478"/>
            <w:sz w:val="23"/>
            <w:szCs w:val="23"/>
            <w:highlight w:val="white"/>
            <w:rtl w:val="0"/>
          </w:rPr>
          <w:t xml:space="preserve">) </w:t>
        </w:r>
      </w:hyperlink>
      <w:r w:rsidDel="00000000" w:rsidR="00000000" w:rsidRPr="00000000">
        <w:fldChar w:fldCharType="begin"/>
        <w:instrText xml:space="preserve"> HYPERLINK "https://edisciplinas.usp.br/mod/resource/view.php?id=4496087" </w:instrText>
        <w:fldChar w:fldCharType="separate"/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sem nenhuma alteração.</w:t>
      </w:r>
    </w:p>
    <w:p w:rsidR="00000000" w:rsidDel="00000000" w:rsidP="00000000" w:rsidRDefault="00000000" w:rsidRPr="00000000" w14:paraId="00000080">
      <w:pPr>
        <w:rPr>
          <w:sz w:val="23"/>
          <w:szCs w:val="23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O código desenvolvido do VI também funcionou corretamente e foi possível observar o sinal adquirido pelo microfone e sua FFT, o que será útil para as próximas etapas.</w:t>
      </w:r>
    </w:p>
    <w:p w:rsidR="00000000" w:rsidDel="00000000" w:rsidP="00000000" w:rsidRDefault="00000000" w:rsidRPr="00000000" w14:paraId="00000081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6) Referências bibliográficas</w:t>
      </w:r>
    </w:p>
    <w:p w:rsidR="00000000" w:rsidDel="00000000" w:rsidP="00000000" w:rsidRDefault="00000000" w:rsidRPr="00000000" w14:paraId="00000083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hyperlink r:id="rId3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https://forum.arduino.cc/t/maximum-sampling-receiving-frequency-of-arduino-analog-vs-digital/693167/5</w:t>
        </w:r>
      </w:hyperlink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5">
      <w:pPr>
        <w:ind w:left="720" w:firstLine="0"/>
        <w:rPr>
          <w:highlight w:val="white"/>
        </w:rPr>
      </w:pPr>
      <w:hyperlink r:id="rId3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https://www.pakequis.com.br/2018/01/Arduino-ADC-Sampling-Rate.html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17.jpg"/><Relationship Id="rId21" Type="http://schemas.openxmlformats.org/officeDocument/2006/relationships/image" Target="media/image1.png"/><Relationship Id="rId24" Type="http://schemas.openxmlformats.org/officeDocument/2006/relationships/hyperlink" Target="https://edisciplinas.usp.br/mod/resource/view.php?id=4496232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3.png"/><Relationship Id="rId25" Type="http://schemas.openxmlformats.org/officeDocument/2006/relationships/image" Target="media/image19.png"/><Relationship Id="rId28" Type="http://schemas.openxmlformats.org/officeDocument/2006/relationships/image" Target="media/image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yperlink" Target="https://edisciplinas.usp.br/mod/resource/view.php?id=4496087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2.jpg"/><Relationship Id="rId31" Type="http://schemas.openxmlformats.org/officeDocument/2006/relationships/hyperlink" Target="https://forum.arduino.cc/t/maximum-sampling-receiving-frequency-of-arduino-analog-vs-digital/693167/5" TargetMode="External"/><Relationship Id="rId30" Type="http://schemas.openxmlformats.org/officeDocument/2006/relationships/hyperlink" Target="https://edisciplinas.usp.br/mod/resource/view.php?id=4496087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20.jpg"/><Relationship Id="rId32" Type="http://schemas.openxmlformats.org/officeDocument/2006/relationships/hyperlink" Target="https://www.pakequis.com.br/2018/01/Arduino-ADC-Sampling-Rate.html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7.jpg"/><Relationship Id="rId15" Type="http://schemas.openxmlformats.org/officeDocument/2006/relationships/image" Target="media/image3.png"/><Relationship Id="rId14" Type="http://schemas.openxmlformats.org/officeDocument/2006/relationships/image" Target="media/image14.jpg"/><Relationship Id="rId17" Type="http://schemas.openxmlformats.org/officeDocument/2006/relationships/image" Target="media/image4.png"/><Relationship Id="rId16" Type="http://schemas.openxmlformats.org/officeDocument/2006/relationships/image" Target="media/image15.jpg"/><Relationship Id="rId19" Type="http://schemas.openxmlformats.org/officeDocument/2006/relationships/image" Target="media/image10.png"/><Relationship Id="rId18" Type="http://schemas.openxmlformats.org/officeDocument/2006/relationships/image" Target="media/image1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