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4.png" ContentType="image/png"/>
  <Override PartName="/word/media/rId59.png" ContentType="image/png"/>
  <Override PartName="/word/media/rId20.png" ContentType="image/png"/>
  <Override PartName="/word/media/rId26.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Binomial</w:t>
      </w:r>
      <w:r>
        <w:t xml:space="preserve"> </w:t>
      </w:r>
      <w:r>
        <w:t xml:space="preserve">and</w:t>
      </w:r>
      <w:r>
        <w:t xml:space="preserve"> </w:t>
      </w:r>
      <w:r>
        <w:t xml:space="preserve">Binary</w:t>
      </w:r>
      <w:r>
        <w:t xml:space="preserve"> </w:t>
      </w:r>
      <w:r>
        <w:t xml:space="preserve">Models</w:t>
      </w:r>
    </w:p>
    <w:p>
      <w:pPr>
        <w:pStyle w:val="Author"/>
      </w:pPr>
      <w:r>
        <w:t xml:space="preserve">Dr</w:t>
      </w:r>
      <w:r>
        <w:t xml:space="preserve"> </w:t>
      </w:r>
      <w:r>
        <w:t xml:space="preserve">Josh</w:t>
      </w:r>
      <w:r>
        <w:t xml:space="preserve"> </w:t>
      </w:r>
      <w:r>
        <w:t xml:space="preserve">Hodge</w:t>
      </w:r>
    </w:p>
    <w:bookmarkStart w:id="63" w:name="introduction"/>
    <w:p>
      <w:pPr>
        <w:pStyle w:val="Heading2"/>
      </w:pPr>
      <w:r>
        <w:t xml:space="preserve">Introduction</w:t>
      </w:r>
    </w:p>
    <w:p>
      <w:pPr>
        <w:pStyle w:val="FirstParagraph"/>
      </w:pPr>
      <w:r>
        <w:t xml:space="preserve">Remember the three steps of generalised linear models:</w:t>
      </w:r>
    </w:p>
    <w:p>
      <w:pPr>
        <w:numPr>
          <w:ilvl w:val="0"/>
          <w:numId w:val="1001"/>
        </w:numPr>
      </w:pPr>
      <w:r>
        <w:t xml:space="preserve">Choosing a distribution for the response variable that makes assumptions about its error structure (here: Binomial)</w:t>
      </w:r>
    </w:p>
    <w:p>
      <w:pPr>
        <w:numPr>
          <w:ilvl w:val="0"/>
          <w:numId w:val="1001"/>
        </w:numPr>
      </w:pPr>
      <w:r>
        <w:t xml:space="preserve">We specify a linear function of covariates and/or fixed factors</w:t>
      </w:r>
    </w:p>
    <w:p>
      <w:pPr>
        <w:numPr>
          <w:ilvl w:val="0"/>
          <w:numId w:val="1001"/>
        </w:numPr>
      </w:pPr>
      <w:r>
        <w:t xml:space="preserve">Choosing a link function between the predictor function and the mean of the distribution (of the response variable) (here: logit)</w:t>
      </w:r>
    </w:p>
    <w:p>
      <w:pPr>
        <w:pStyle w:val="FirstParagraph"/>
      </w:pPr>
      <w:r>
        <w:t xml:space="preserve">In this handout, we are going to build on this conceptual knowledge and combine it with your programming skills in the R environment. We will consistently be going through the following steps:</w:t>
      </w:r>
    </w:p>
    <w:p>
      <w:pPr>
        <w:numPr>
          <w:ilvl w:val="0"/>
          <w:numId w:val="1002"/>
        </w:numPr>
      </w:pPr>
      <w:r>
        <w:t xml:space="preserve">Data exploration</w:t>
      </w:r>
    </w:p>
    <w:p>
      <w:pPr>
        <w:numPr>
          <w:ilvl w:val="0"/>
          <w:numId w:val="1002"/>
        </w:numPr>
      </w:pPr>
      <w:r>
        <w:t xml:space="preserve">Model building and fitting</w:t>
      </w:r>
    </w:p>
    <w:p>
      <w:pPr>
        <w:numPr>
          <w:ilvl w:val="0"/>
          <w:numId w:val="1002"/>
        </w:numPr>
      </w:pPr>
      <w:r>
        <w:t xml:space="preserve">Initial interpretations</w:t>
      </w:r>
    </w:p>
    <w:p>
      <w:pPr>
        <w:numPr>
          <w:ilvl w:val="0"/>
          <w:numId w:val="1002"/>
        </w:numPr>
      </w:pPr>
      <w:r>
        <w:t xml:space="preserve">Model validation</w:t>
      </w:r>
    </w:p>
    <w:p>
      <w:pPr>
        <w:numPr>
          <w:ilvl w:val="0"/>
          <w:numId w:val="1002"/>
        </w:numPr>
      </w:pPr>
      <w:r>
        <w:t xml:space="preserve">Model refitting (if necessary)</w:t>
      </w:r>
    </w:p>
    <w:p>
      <w:pPr>
        <w:numPr>
          <w:ilvl w:val="0"/>
          <w:numId w:val="1002"/>
        </w:numPr>
      </w:pPr>
      <w:r>
        <w:t xml:space="preserve">Model interpretation and plotting</w:t>
      </w:r>
    </w:p>
    <w:bookmarkStart w:id="40" w:name="binary-models"/>
    <w:p>
      <w:pPr>
        <w:pStyle w:val="Heading3"/>
      </w:pPr>
      <w:r>
        <w:t xml:space="preserve">Binary Models</w:t>
      </w:r>
    </w:p>
    <w:bookmarkStart w:id="23" w:name="varoa-spp-in-honeycomb-cells"/>
    <w:p>
      <w:pPr>
        <w:pStyle w:val="Heading4"/>
      </w:pPr>
      <w:r>
        <w:rPr>
          <w:iCs/>
          <w:i/>
        </w:rPr>
        <w:t xml:space="preserve">Varoa</w:t>
      </w:r>
      <w:r>
        <w:t xml:space="preserve"> </w:t>
      </w:r>
      <w:r>
        <w:t xml:space="preserve">spp in Honeycomb Cells</w:t>
      </w:r>
    </w:p>
    <w:p>
      <w:pPr>
        <w:pStyle w:val="SourceCode"/>
      </w:pPr>
      <w:r>
        <w:rPr>
          <w:rStyle w:val="Function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FunctionTok"/>
        </w:rPr>
        <w:t xml:space="preserve">require</w:t>
      </w:r>
      <w:r>
        <w:rPr>
          <w:rStyle w:val="NormalTok"/>
        </w:rPr>
        <w:t xml:space="preserve">(ggpubr)</w:t>
      </w:r>
    </w:p>
    <w:p>
      <w:pPr>
        <w:pStyle w:val="SourceCode"/>
      </w:pPr>
      <w:r>
        <w:rPr>
          <w:rStyle w:val="VerbatimChar"/>
        </w:rPr>
        <w:t xml:space="preserve">## Loading required package: ggpubr</w:t>
      </w:r>
    </w:p>
    <w:p>
      <w:pPr>
        <w:pStyle w:val="SourceCode"/>
      </w:pPr>
      <w:r>
        <w:rPr>
          <w:rStyle w:val="NormalTok"/>
        </w:rPr>
        <w:t xml:space="preserve">worker</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"workerbees.csv"</w:t>
      </w:r>
      <w:r>
        <w:rPr>
          <w:rStyle w:val="NormalTok"/>
        </w:rPr>
        <w:t xml:space="preserve">, </w:t>
      </w:r>
      <w:r>
        <w:rPr>
          <w:rStyle w:val="AttributeTok"/>
        </w:rPr>
        <w:t xml:space="preserve">stringsAsFactors =</w:t>
      </w:r>
      <w:r>
        <w:rPr>
          <w:rStyle w:val="NormalTok"/>
        </w:rPr>
        <w:t xml:space="preserve"> T)</w:t>
      </w:r>
      <w:r>
        <w:br/>
      </w:r>
      <w:r>
        <w:rPr>
          <w:rStyle w:val="FunctionTok"/>
        </w:rPr>
        <w:t xml:space="preserve">str</w:t>
      </w:r>
      <w:r>
        <w:rPr>
          <w:rStyle w:val="NormalTok"/>
        </w:rPr>
        <w:t xml:space="preserve">(worker)</w:t>
      </w:r>
    </w:p>
    <w:p>
      <w:pPr>
        <w:pStyle w:val="SourceCode"/>
      </w:pPr>
      <w:r>
        <w:rPr>
          <w:rStyle w:val="VerbatimChar"/>
        </w:rPr>
        <w:t xml:space="preserve">## 'data.frame':    917 obs. of  2 variables:</w:t>
      </w:r>
      <w:r>
        <w:br/>
      </w:r>
      <w:r>
        <w:rPr>
          <w:rStyle w:val="VerbatimChar"/>
        </w:rPr>
        <w:t xml:space="preserve">##  $ Parasites: int  0 0 0 0 0 0 0 0 0 0 ...</w:t>
      </w:r>
      <w:r>
        <w:br/>
      </w:r>
      <w:r>
        <w:rPr>
          <w:rStyle w:val="VerbatimChar"/>
        </w:rPr>
        <w:t xml:space="preserve">##  $ CellSize : num  0.424 0.454 0.457 0.468 0.493 0.558 0.564 0.489 0.501 0.501 ...</w:t>
      </w:r>
    </w:p>
    <w:p>
      <w:pPr>
        <w:pStyle w:val="FirstParagraph"/>
      </w:pPr>
      <w:r>
        <w:t xml:space="preserve">We are going to analyse data collected on worker bee (</w:t>
      </w:r>
      <w:r>
        <w:rPr>
          <w:iCs/>
          <w:i/>
        </w:rPr>
        <w:t xml:space="preserve">Apis mellifera</w:t>
      </w:r>
      <w:r>
        <w:t xml:space="preserve">) brood honeycomb cell size and the prevalence of the parasitic mite (</w:t>
      </w:r>
      <w:r>
        <w:rPr>
          <w:iCs/>
          <w:i/>
        </w:rPr>
        <w:t xml:space="preserve">Varoa destructor</w:t>
      </w:r>
      <w:r>
        <w:t xml:space="preserve">). Let’s first investigate the data graphically:</w:t>
      </w:r>
    </w:p>
    <w:p>
      <w:pPr>
        <w:pStyle w:val="SourceCode"/>
      </w:pPr>
      <w:r>
        <w:rPr>
          <w:rStyle w:val="NormalTok"/>
        </w:rPr>
        <w:t xml:space="preserve">scatterplot</w:t>
      </w:r>
      <w:r>
        <w:rPr>
          <w:rStyle w:val="OtherTok"/>
        </w:rPr>
        <w:t xml:space="preserve">&lt;-</w:t>
      </w:r>
      <w:r>
        <w:rPr>
          <w:rStyle w:val="FunctionTok"/>
        </w:rPr>
        <w:t xml:space="preserve">ggplot</w:t>
      </w:r>
      <w:r>
        <w:rPr>
          <w:rStyle w:val="NormalTok"/>
        </w:rPr>
        <w:t xml:space="preserve">(worker, </w:t>
      </w:r>
      <w:r>
        <w:rPr>
          <w:rStyle w:val="FunctionTok"/>
        </w:rPr>
        <w:t xml:space="preserve">aes</w:t>
      </w:r>
      <w:r>
        <w:rPr>
          <w:rStyle w:val="NormalTok"/>
        </w:rPr>
        <w:t xml:space="preserve">(</w:t>
      </w:r>
      <w:r>
        <w:rPr>
          <w:rStyle w:val="AttributeTok"/>
        </w:rPr>
        <w:t xml:space="preserve">x=</w:t>
      </w:r>
      <w:r>
        <w:rPr>
          <w:rStyle w:val="NormalTok"/>
        </w:rPr>
        <w:t xml:space="preserve">CellSize, </w:t>
      </w:r>
      <w:r>
        <w:rPr>
          <w:rStyle w:val="AttributeTok"/>
        </w:rPr>
        <w:t xml:space="preserve">y=</w:t>
      </w:r>
      <w:r>
        <w:rPr>
          <w:rStyle w:val="NormalTok"/>
        </w:rPr>
        <w:t xml:space="preserve">Parasites))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"Cell Size (cm)"</w:t>
      </w:r>
      <w:r>
        <w:rPr>
          <w:rStyle w:val="NormalTok"/>
        </w:rPr>
        <w:t xml:space="preserve">, </w:t>
      </w:r>
      <w:r>
        <w:rPr>
          <w:rStyle w:val="AttributeTok"/>
        </w:rPr>
        <w:t xml:space="preserve">y=</w:t>
      </w:r>
      <w:r>
        <w:rPr>
          <w:rStyle w:val="StringTok"/>
        </w:rPr>
        <w:t xml:space="preserve">"Probability of Parasite"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boxplot</w:t>
      </w:r>
      <w:r>
        <w:rPr>
          <w:rStyle w:val="OtherTok"/>
        </w:rPr>
        <w:t xml:space="preserve">&lt;-</w:t>
      </w:r>
      <w:r>
        <w:rPr>
          <w:rStyle w:val="NormalTok"/>
        </w:rPr>
        <w:t xml:space="preserve"> </w:t>
      </w:r>
      <w:r>
        <w:rPr>
          <w:rStyle w:val="FunctionTok"/>
        </w:rPr>
        <w:t xml:space="preserve">ggplot</w:t>
      </w:r>
      <w:r>
        <w:rPr>
          <w:rStyle w:val="NormalTok"/>
        </w:rPr>
        <w:t xml:space="preserve">(worker,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(Parasites), </w:t>
      </w:r>
      <w:r>
        <w:rPr>
          <w:rStyle w:val="AttributeTok"/>
        </w:rPr>
        <w:t xml:space="preserve">y=</w:t>
      </w:r>
      <w:r>
        <w:rPr>
          <w:rStyle w:val="NormalTok"/>
        </w:rPr>
        <w:t xml:space="preserve">CellSize))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"Presence/Absence of Parasites"</w:t>
      </w:r>
      <w:r>
        <w:rPr>
          <w:rStyle w:val="NormalTok"/>
        </w:rPr>
        <w:t xml:space="preserve">, </w:t>
      </w:r>
      <w:r>
        <w:rPr>
          <w:rStyle w:val="AttributeTok"/>
        </w:rPr>
        <w:t xml:space="preserve">y=</w:t>
      </w:r>
      <w:r>
        <w:rPr>
          <w:rStyle w:val="StringTok"/>
        </w:rPr>
        <w:t xml:space="preserve">"Cell Size (cm)"</w:t>
      </w:r>
      <w:r>
        <w:rPr>
          <w:rStyle w:val="NormalTok"/>
        </w:rPr>
        <w:t xml:space="preserve">)</w:t>
      </w:r>
      <w:r>
        <w:br/>
      </w:r>
      <w:r>
        <w:rPr>
          <w:rStyle w:val="FunctionTok"/>
        </w:rPr>
        <w:t xml:space="preserve">ggarrange</w:t>
      </w:r>
      <w:r>
        <w:rPr>
          <w:rStyle w:val="NormalTok"/>
        </w:rPr>
        <w:t xml:space="preserve">(scatterplot, boxplot, </w:t>
      </w:r>
      <w:r>
        <w:rPr>
          <w:rStyle w:val="AttributeTok"/>
        </w:rPr>
        <w:t xml:space="preserve">labels=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p>
    <w:p>
      <w:pPr>
        <w:pStyle w:val="FirstParagraph"/>
      </w:pPr>
      <w:r>
        <w:drawing>
          <wp:inline>
            <wp:extent cx="5334000" cy="8534400"/>
            <wp:effectExtent b="0" l="0" r="0" t="0"/>
            <wp:docPr descr="" title="" id="21" name="Picture"/>
            <a:graphic>
              <a:graphicData uri="http://schemas.openxmlformats.org/drawingml/2006/picture">
                <pic:pic>
                  <pic:nvPicPr>
                    <pic:cNvPr descr="Binomial-and-Binary_files/figure-docx/unnamed-chunk-2-1.png" id="22" name="Picture"/>
                    <pic:cNvPicPr>
                      <a:picLocks noChangeArrowheads="1" noChangeAspect="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bookmarkEnd w:id="23"/>
    <w:bookmarkStart w:id="24" w:name="fitting-the-model"/>
    <w:p>
      <w:pPr>
        <w:pStyle w:val="Heading4"/>
      </w:pPr>
      <w:r>
        <w:t xml:space="preserve">Fitting the Model</w:t>
      </w:r>
    </w:p>
    <w:p>
      <w:pPr>
        <w:pStyle w:val="SourceCode"/>
      </w:pPr>
      <w:r>
        <w:rPr>
          <w:rStyle w:val="NormalTok"/>
        </w:rPr>
        <w:t xml:space="preserve">M1</w:t>
      </w:r>
      <w:r>
        <w:rPr>
          <w:rStyle w:val="OtherTok"/>
        </w:rPr>
        <w:t xml:space="preserve">&lt;-</w:t>
      </w:r>
      <w:r>
        <w:rPr>
          <w:rStyle w:val="NormalTok"/>
        </w:rPr>
        <w:t xml:space="preserve"> </w:t>
      </w:r>
      <w:r>
        <w:rPr>
          <w:rStyle w:val="FunctionTok"/>
        </w:rPr>
        <w:t xml:space="preserve">glm</w:t>
      </w:r>
      <w:r>
        <w:rPr>
          <w:rStyle w:val="NormalTok"/>
        </w:rPr>
        <w:t xml:space="preserve">(Parasites</w:t>
      </w:r>
      <w:r>
        <w:rPr>
          <w:rStyle w:val="SpecialCharTok"/>
        </w:rPr>
        <w:t xml:space="preserve">~</w:t>
      </w:r>
      <w:r>
        <w:rPr>
          <w:rStyle w:val="NormalTok"/>
        </w:rPr>
        <w:t xml:space="preserve">CellSize, </w:t>
      </w:r>
      <w:r>
        <w:rPr>
          <w:rStyle w:val="AttributeTok"/>
        </w:rPr>
        <w:t xml:space="preserve">data =</w:t>
      </w:r>
      <w:r>
        <w:rPr>
          <w:rStyle w:val="NormalTok"/>
        </w:rPr>
        <w:t xml:space="preserve"> worker,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Parasites ~ CellSize, family = "binomial", data = worker)</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-11.245      1.052  -10.69   &lt;2e-16 ***</w:t>
      </w:r>
      <w:r>
        <w:br/>
      </w:r>
      <w:r>
        <w:rPr>
          <w:rStyle w:val="VerbatimChar"/>
        </w:rPr>
        <w:t xml:space="preserve">## CellSize      22.175      2.034   10.90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1259.6  on 916  degrees of freedom</w:t>
      </w:r>
      <w:r>
        <w:br/>
      </w:r>
      <w:r>
        <w:rPr>
          <w:rStyle w:val="VerbatimChar"/>
        </w:rPr>
        <w:t xml:space="preserve">## Residual deviance: 1104.9  on 915  degrees of freedom</w:t>
      </w:r>
      <w:r>
        <w:br/>
      </w:r>
      <w:r>
        <w:rPr>
          <w:rStyle w:val="VerbatimChar"/>
        </w:rPr>
        <w:t xml:space="preserve">## AIC: 1108.9</w:t>
      </w:r>
      <w:r>
        <w:br/>
      </w:r>
      <w:r>
        <w:rPr>
          <w:rStyle w:val="VerbatimChar"/>
        </w:rPr>
        <w:t xml:space="preserve">## </w:t>
      </w:r>
      <w:r>
        <w:br/>
      </w:r>
      <w:r>
        <w:rPr>
          <w:rStyle w:val="VerbatimChar"/>
        </w:rPr>
        <w:t xml:space="preserve">## Number of Fisher Scoring iterations: 3</w:t>
      </w:r>
    </w:p>
    <w:p>
      <w:pPr>
        <w:pStyle w:val="SourceCode"/>
      </w:pPr>
      <w:r>
        <w:rPr>
          <w:rStyle w:val="FunctionTok"/>
        </w:rPr>
        <w:t xml:space="preserve">anova</w:t>
      </w:r>
      <w:r>
        <w:rPr>
          <w:rStyle w:val="NormalTok"/>
        </w:rPr>
        <w:t xml:space="preserve">(M1,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Parasites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916     1259.6              </w:t>
      </w:r>
      <w:r>
        <w:br/>
      </w:r>
      <w:r>
        <w:rPr>
          <w:rStyle w:val="VerbatimChar"/>
        </w:rPr>
        <w:t xml:space="preserve">## CellSize  1   154.73       915     1104.9 &lt; 2.2e-16 ***</w:t>
      </w:r>
      <w:r>
        <w:br/>
      </w:r>
      <w:r>
        <w:rPr>
          <w:rStyle w:val="VerbatimChar"/>
        </w:rPr>
        <w:t xml:space="preserve">## ---</w:t>
      </w:r>
      <w:r>
        <w:br/>
      </w:r>
      <w:r>
        <w:rPr>
          <w:rStyle w:val="VerbatimChar"/>
        </w:rPr>
        <w:t xml:space="preserve">## Signif. codes:  0 '***' 0.001 '**' 0.01 '*' 0.05 '.' 0.1 ' ' 1</w:t>
      </w:r>
    </w:p>
    <w:bookmarkEnd w:id="24"/>
    <w:bookmarkStart w:id="25" w:name="model-interpretation"/>
    <w:p>
      <w:pPr>
        <w:pStyle w:val="Heading4"/>
      </w:pPr>
      <w:r>
        <w:t xml:space="preserve">Model Interpretation</w:t>
      </w:r>
    </w:p>
    <w:p>
      <w:pPr>
        <w:pStyle w:val="FirstParagraph"/>
      </w:pPr>
      <w:r>
        <w:t xml:space="preserve">The summary output is very similar to that we are used to for a regular linear model covered last term. We have estimated values for the intercept and slope parameters, standard errors, a</w:t>
      </w:r>
      <w:r>
        <w:t xml:space="preserve"> </w:t>
      </w:r>
      <w:r>
        <w:rPr>
          <w:iCs/>
          <w:i/>
        </w:rPr>
        <w:t xml:space="preserve">z</w:t>
      </w:r>
      <w:r>
        <w:t xml:space="preserve">-value (synomynous with the</w:t>
      </w:r>
      <w:r>
        <w:t xml:space="preserve"> </w:t>
      </w:r>
      <w:r>
        <w:rPr>
          <w:iCs/>
          <w:i/>
        </w:rPr>
        <w:t xml:space="preserve">t</w:t>
      </w:r>
      <w:r>
        <w:t xml:space="preserve">-value in the</w:t>
      </w:r>
      <w:r>
        <w:t xml:space="preserve"> </w:t>
      </w:r>
      <w:r>
        <w:rPr>
          <w:iCs/>
          <w:i/>
        </w:rPr>
        <w:t xml:space="preserve">t</w:t>
      </w:r>
      <w:r>
        <w:t xml:space="preserve">-test) and a</w:t>
      </w:r>
      <w:r>
        <w:t xml:space="preserve"> </w:t>
      </w:r>
      <w:r>
        <w:rPr>
          <w:iCs/>
          <w:i/>
        </w:rPr>
        <w:t xml:space="preserve">p</w:t>
      </w:r>
      <w:r>
        <w:t xml:space="preserve">-value. The null hypothesis of the</w:t>
      </w:r>
      <w:r>
        <w:t xml:space="preserve"> </w:t>
      </w:r>
      <w:r>
        <w:rPr>
          <w:iCs/>
          <w:i/>
        </w:rPr>
        <w:t xml:space="preserve">z</w:t>
      </w:r>
      <w:r>
        <w:t xml:space="preserve">-value is that the estimate value is equal to zero with the associated</w:t>
      </w:r>
      <w:r>
        <w:t xml:space="preserve"> </w:t>
      </w:r>
      <w:r>
        <w:rPr>
          <w:iCs/>
          <w:i/>
        </w:rPr>
        <w:t xml:space="preserve">p</w:t>
      </w:r>
      <w:r>
        <w:t xml:space="preserve">-value informing us the likelihood of this hypothesis. From this summary we can interpret the model and construct linear equation:</w:t>
      </w:r>
    </w:p>
    <w:p>
      <w:pPr>
        <w:pStyle w:val="BodyText"/>
      </w:pPr>
      <m:oMathPara>
        <m:oMathParaPr>
          <m:jc m:val="center"/>
        </m:oMathParaPr>
        <m:oMath>
          <m:r>
            <m:t>l</m:t>
          </m:r>
          <m:r>
            <m:t>o</m:t>
          </m:r>
          <m:r>
            <m:t>g</m:t>
          </m:r>
          <m:r>
            <m:t>i</m:t>
          </m:r>
          <m:r>
            <m:t>t</m:t>
          </m:r>
          <m:d>
            <m:dPr>
              <m:begChr m:val="("/>
              <m:endChr m:val=")"/>
              <m:sepChr m:val=""/>
              <m:grow/>
            </m:dPr>
            <m:e>
              <m:r>
                <m:t>P</m:t>
              </m:r>
              <m:r>
                <m:t>r</m:t>
              </m:r>
              <m:r>
                <m:t>o</m:t>
              </m:r>
              <m:r>
                <m:t>b</m:t>
              </m:r>
              <m:r>
                <m:t>a</m:t>
              </m:r>
              <m:r>
                <m:t>b</m:t>
              </m:r>
              <m:r>
                <m:t>i</m:t>
              </m:r>
              <m:r>
                <m:t>l</m:t>
              </m:r>
              <m:r>
                <m:t>i</m:t>
              </m:r>
              <m:r>
                <m:t>t</m:t>
              </m:r>
              <m:r>
                <m:t>y</m:t>
              </m:r>
              <m:r>
                <m:t>o</m:t>
              </m:r>
              <m:r>
                <m:t>f</m:t>
              </m:r>
              <m:r>
                <m:t>P</m:t>
              </m:r>
              <m:r>
                <m:t>a</m:t>
              </m:r>
              <m:r>
                <m:t>r</m:t>
              </m:r>
              <m:r>
                <m:t>a</m:t>
              </m:r>
              <m:r>
                <m:t>s</m:t>
              </m:r>
              <m:r>
                <m:t>i</m:t>
              </m:r>
              <m:r>
                <m:t>t</m:t>
              </m:r>
              <m:r>
                <m:t>e</m:t>
              </m:r>
              <m:r>
                <m:t>s</m:t>
              </m:r>
            </m:e>
          </m:d>
          <m:r>
            <m:rPr>
              <m:sty m:val="p"/>
            </m:rPr>
            <m:t>=</m:t>
          </m:r>
          <m:r>
            <m:rPr>
              <m:sty m:val="p"/>
            </m:rPr>
            <m:t>−</m:t>
          </m:r>
          <m:r>
            <m:t>11.25</m:t>
          </m:r>
          <m:r>
            <m:rPr>
              <m:sty m:val="p"/>
            </m:rPr>
            <m:t>+</m:t>
          </m:r>
          <m:r>
            <m:t>22.18</m:t>
          </m:r>
          <m:r>
            <m:rPr>
              <m:sty m:val="p"/>
            </m:rPr>
            <m:t>*</m:t>
          </m:r>
          <m:r>
            <m:t>C</m:t>
          </m:r>
          <m:r>
            <m:t>e</m:t>
          </m:r>
          <m:r>
            <m:t>l</m:t>
          </m:r>
          <m:r>
            <m:t>l</m:t>
          </m:r>
          <m:r>
            <m:t>S</m:t>
          </m:r>
          <m:r>
            <m:t>i</m:t>
          </m:r>
          <m:r>
            <m:t>z</m:t>
          </m:r>
          <m:r>
            <m:t>e</m:t>
          </m:r>
        </m:oMath>
      </m:oMathPara>
    </w:p>
    <w:p>
      <w:pPr>
        <w:pStyle w:val="FirstParagraph"/>
      </w:pPr>
      <w:r>
        <w:t xml:space="preserve">This line equation and the summary output tells us that increasing cell size of honeycomb increases the probability being infected by</w:t>
      </w:r>
      <w:r>
        <w:t xml:space="preserve"> </w:t>
      </w:r>
      <w:r>
        <w:rPr>
          <w:iCs/>
          <w:i/>
        </w:rPr>
        <w:t xml:space="preserve">Varoa destructor</w:t>
      </w:r>
      <w:r>
        <w:t xml:space="preserve">. In the lecture, we examined this idea of identifying the value of</w:t>
      </w:r>
      <w:r>
        <w:t xml:space="preserve"> </w:t>
      </w:r>
      <w:r>
        <w:rPr>
          <w:iCs/>
          <w:i/>
        </w:rPr>
        <w:t xml:space="preserve">x</w:t>
      </w:r>
      <w:r>
        <w:t xml:space="preserve"> </w:t>
      </w:r>
      <w:r>
        <w:t xml:space="preserve">(here: Cell Size) where the probability flips from less likely to be infected or more likely to be infected. We can use the table presented in the lecture to do the following calculation:</w:t>
      </w:r>
    </w:p>
    <w:p>
      <w:pPr>
        <w:pStyle w:val="BodyText"/>
      </w:pPr>
      <m:oMathPara>
        <m:oMathParaPr>
          <m:jc m:val="center"/>
        </m:oMathParaPr>
        <m:oMath>
          <m:f>
            <m:fPr>
              <m:type m:val="bar"/>
            </m:fPr>
            <m:num>
              <m:sSub>
                <m:e>
                  <m:r>
                    <m:t>β</m:t>
                  </m:r>
                </m:e>
                <m:sub>
                  <m:r>
                    <m:t>0</m:t>
                  </m:r>
                </m:sub>
              </m:sSub>
            </m:num>
            <m:den>
              <m:sSub>
                <m:e>
                  <m:r>
                    <m:t>β</m:t>
                  </m:r>
                </m:e>
                <m:sub>
                  <m:r>
                    <m:t>1</m:t>
                  </m:r>
                </m:sub>
              </m:sSub>
            </m:den>
          </m:f>
          <m:r>
            <m:rPr>
              <m:sty m:val="p"/>
            </m:rPr>
            <m:t>=</m:t>
          </m:r>
          <m:r>
            <m:t>a</m:t>
          </m:r>
          <m:r>
            <m:t>b</m:t>
          </m:r>
          <m:r>
            <m:t>s</m:t>
          </m:r>
          <m:d>
            <m:dPr>
              <m:begChr m:val="("/>
              <m:endChr m:val=")"/>
              <m:sepChr m:val=""/>
              <m:grow/>
            </m:dPr>
            <m:e>
              <m:f>
                <m:fPr>
                  <m:type m:val="bar"/>
                </m:fPr>
                <m:num>
                  <m:r>
                    <m:rPr>
                      <m:sty m:val="p"/>
                    </m:rPr>
                    <m:t>−</m:t>
                  </m:r>
                  <m:r>
                    <m:t>11.25</m:t>
                  </m:r>
                </m:num>
                <m:den>
                  <m:r>
                    <m:t>22.18</m:t>
                  </m:r>
                </m:den>
              </m:f>
            </m:e>
          </m:d>
          <m:r>
            <m:rPr>
              <m:sty m:val="p"/>
            </m:rPr>
            <m:t>=</m:t>
          </m:r>
          <m:r>
            <m:t>0.51</m:t>
          </m:r>
          <m:r>
            <m:t>c</m:t>
          </m:r>
          <m:r>
            <m:t>m</m:t>
          </m:r>
        </m:oMath>
      </m:oMathPara>
    </w:p>
    <w:p>
      <w:pPr>
        <w:pStyle w:val="FirstParagraph"/>
      </w:pPr>
      <w:r>
        <w:t xml:space="preserve">This suggests that a honeycomb cell size above 0.51cm is more likely to be infected by the</w:t>
      </w:r>
      <w:r>
        <w:t xml:space="preserve"> </w:t>
      </w:r>
      <w:r>
        <w:rPr>
          <w:iCs/>
          <w:i/>
        </w:rPr>
        <w:t xml:space="preserve">Varoa destructor</w:t>
      </w:r>
      <w:r>
        <w:t xml:space="preserve"> </w:t>
      </w:r>
      <w:r>
        <w:t xml:space="preserve">mite. Now we have this information, let’s see what this looks like graphically.</w:t>
      </w:r>
    </w:p>
    <w:bookmarkEnd w:id="25"/>
    <w:bookmarkStart w:id="29" w:name="plotting-the-model"/>
    <w:p>
      <w:pPr>
        <w:pStyle w:val="Heading4"/>
      </w:pPr>
      <w:r>
        <w:t xml:space="preserve">Plotting the Model</w:t>
      </w:r>
    </w:p>
    <w:p>
      <w:pPr>
        <w:pStyle w:val="SourceCode"/>
      </w:pPr>
      <w:r>
        <w:rPr>
          <w:rStyle w:val="FunctionTok"/>
        </w:rPr>
        <w:t xml:space="preserve">range</w:t>
      </w:r>
      <w:r>
        <w:rPr>
          <w:rStyle w:val="NormalTok"/>
        </w:rPr>
        <w:t xml:space="preserve">(worker</w:t>
      </w:r>
      <w:r>
        <w:rPr>
          <w:rStyle w:val="SpecialCharTok"/>
        </w:rPr>
        <w:t xml:space="preserve">$</w:t>
      </w:r>
      <w:r>
        <w:rPr>
          <w:rStyle w:val="NormalTok"/>
        </w:rPr>
        <w:t xml:space="preserve">CellSize) </w:t>
      </w:r>
      <w:r>
        <w:rPr>
          <w:rStyle w:val="CommentTok"/>
        </w:rPr>
        <w:t xml:space="preserve"># Finding the range of Cell Size</w:t>
      </w:r>
    </w:p>
    <w:p>
      <w:pPr>
        <w:pStyle w:val="SourceCode"/>
      </w:pPr>
      <w:r>
        <w:rPr>
          <w:rStyle w:val="VerbatimChar"/>
        </w:rPr>
        <w:t xml:space="preserve">## [1] 0.352 0.664</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CellSize=</w:t>
      </w:r>
      <w:r>
        <w:rPr>
          <w:rStyle w:val="FunctionTok"/>
        </w:rPr>
        <w:t xml:space="preserve">seq</w:t>
      </w:r>
      <w:r>
        <w:rPr>
          <w:rStyle w:val="NormalTok"/>
        </w:rPr>
        <w:t xml:space="preserve">(</w:t>
      </w:r>
      <w:r>
        <w:rPr>
          <w:rStyle w:val="AttributeTok"/>
        </w:rPr>
        <w:t xml:space="preserve">from=</w:t>
      </w:r>
      <w:r>
        <w:rPr>
          <w:rStyle w:val="FloatTok"/>
        </w:rPr>
        <w:t xml:space="preserve">0.352</w:t>
      </w:r>
      <w:r>
        <w:rPr>
          <w:rStyle w:val="NormalTok"/>
        </w:rPr>
        <w:t xml:space="preserve">, </w:t>
      </w:r>
      <w:r>
        <w:rPr>
          <w:rStyle w:val="AttributeTok"/>
        </w:rPr>
        <w:t xml:space="preserve">to=</w:t>
      </w:r>
      <w:r>
        <w:rPr>
          <w:rStyle w:val="FloatTok"/>
        </w:rPr>
        <w:t xml:space="preserve">0.664</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predictions</w:t>
      </w:r>
      <w:r>
        <w:rPr>
          <w:rStyle w:val="OtherTok"/>
        </w:rPr>
        <w:t xml:space="preserve">&lt;-</w:t>
      </w:r>
      <w:r>
        <w:rPr>
          <w:rStyle w:val="NormalTok"/>
        </w:rPr>
        <w:t xml:space="preserve"> </w:t>
      </w:r>
      <w:r>
        <w:rPr>
          <w:rStyle w:val="FunctionTok"/>
        </w:rPr>
        <w:t xml:space="preserve">predict</w:t>
      </w:r>
      <w:r>
        <w:rPr>
          <w:rStyle w:val="NormalTok"/>
        </w:rPr>
        <w:t xml:space="preserve">(M1,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SpecialCharTok"/>
        </w:rPr>
        <w:t xml:space="preserve">$</w:t>
      </w:r>
      <w:r>
        <w:rPr>
          <w:rStyle w:val="NormalTok"/>
        </w:rPr>
        <w:t xml:space="preserve">pred</w:t>
      </w:r>
      <w:r>
        <w:rPr>
          <w:rStyle w:val="OtherTok"/>
        </w:rPr>
        <w:t xml:space="preserve">&lt;-</w:t>
      </w:r>
      <w:r>
        <w:rPr>
          <w:rStyle w:val="NormalTok"/>
        </w:rPr>
        <w:t xml:space="preserve"> predictions</w:t>
      </w:r>
      <w:r>
        <w:rPr>
          <w:rStyle w:val="SpecialCharTok"/>
        </w:rPr>
        <w:t xml:space="preserve">$</w:t>
      </w:r>
      <w:r>
        <w:rPr>
          <w:rStyle w:val="NormalTok"/>
        </w:rPr>
        <w:t xml:space="preserve">fit</w:t>
      </w:r>
      <w:r>
        <w:br/>
      </w:r>
      <w:r>
        <w:rPr>
          <w:rStyle w:val="NormalTok"/>
        </w:rPr>
        <w:t xml:space="preserve">new_data</w:t>
      </w:r>
      <w:r>
        <w:rPr>
          <w:rStyle w:val="SpecialCharTok"/>
        </w:rPr>
        <w:t xml:space="preserve">$</w:t>
      </w:r>
      <w:r>
        <w:rPr>
          <w:rStyle w:val="NormalTok"/>
        </w:rPr>
        <w:t xml:space="preserve">se</w:t>
      </w:r>
      <w:r>
        <w:rPr>
          <w:rStyle w:val="OtherTok"/>
        </w:rPr>
        <w:t xml:space="preserve">&lt;-</w:t>
      </w:r>
      <w:r>
        <w:rPr>
          <w:rStyle w:val="NormalTok"/>
        </w:rPr>
        <w:t xml:space="preserve"> predictions</w:t>
      </w:r>
      <w:r>
        <w:rPr>
          <w:rStyle w:val="SpecialCharTok"/>
        </w:rPr>
        <w:t xml:space="preserve">$</w:t>
      </w:r>
      <w:r>
        <w:rPr>
          <w:rStyle w:val="NormalTok"/>
        </w:rPr>
        <w:t xml:space="preserve">se.fit</w:t>
      </w:r>
      <w:r>
        <w:br/>
      </w:r>
      <w:r>
        <w:rPr>
          <w:rStyle w:val="NormalTok"/>
        </w:rPr>
        <w:t xml:space="preserve">new_data</w:t>
      </w:r>
      <w:r>
        <w:rPr>
          <w:rStyle w:val="SpecialCharTok"/>
        </w:rPr>
        <w:t xml:space="preserve">$</w:t>
      </w:r>
      <w:r>
        <w:rPr>
          <w:rStyle w:val="NormalTok"/>
        </w:rPr>
        <w:t xml:space="preserve">upperCI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rPr>
          <w:rStyle w:val="NormalTok"/>
        </w:rPr>
        <w:t xml:space="preserve">new_data</w:t>
      </w:r>
      <w:r>
        <w:rPr>
          <w:rStyle w:val="SpecialCharTok"/>
        </w:rPr>
        <w:t xml:space="preserve">$</w:t>
      </w:r>
      <w:r>
        <w:rPr>
          <w:rStyle w:val="NormalTok"/>
        </w:rPr>
        <w:t xml:space="preserve">lowerCI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w:t>
      </w:r>
      <w:r>
        <w:rPr>
          <w:rStyle w:val="NormalTok"/>
        </w:rPr>
        <w:t xml:space="preserve">CellSize, </w:t>
      </w:r>
      <w:r>
        <w:rPr>
          <w:rStyle w:val="AttributeTok"/>
        </w:rPr>
        <w:t xml:space="preserve">y=</w:t>
      </w:r>
      <w:r>
        <w:rPr>
          <w:rStyle w:val="FunctionTok"/>
        </w:rPr>
        <w:t xml:space="preserve">plogis</w:t>
      </w:r>
      <w:r>
        <w:rPr>
          <w:rStyle w:val="NormalTok"/>
        </w:rPr>
        <w:t xml:space="preserve">(pred)))</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(worker,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CellSize, </w:t>
      </w:r>
      <w:r>
        <w:rPr>
          <w:rStyle w:val="AttributeTok"/>
        </w:rPr>
        <w:t xml:space="preserve">y=</w:t>
      </w:r>
      <w:r>
        <w:rPr>
          <w:rStyle w:val="NormalTok"/>
        </w:rPr>
        <w:t xml:space="preserve">Parasites), </w:t>
      </w:r>
      <w:r>
        <w:rPr>
          <w:rStyle w:val="AttributeTok"/>
        </w:rPr>
        <w:t xml:space="preserve">col=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plogis</w:t>
      </w:r>
      <w:r>
        <w:rPr>
          <w:rStyle w:val="NormalTok"/>
        </w:rPr>
        <w:t xml:space="preserve">(lowerCI), </w:t>
      </w:r>
      <w:r>
        <w:rPr>
          <w:rStyle w:val="AttributeTok"/>
        </w:rPr>
        <w:t xml:space="preserve">ymax=</w:t>
      </w:r>
      <w:r>
        <w:rPr>
          <w:rStyle w:val="FunctionTok"/>
        </w:rPr>
        <w:t xml:space="preserve">plogis</w:t>
      </w:r>
      <w:r>
        <w:rPr>
          <w:rStyle w:val="NormalTok"/>
        </w:rPr>
        <w:t xml:space="preserve">(upperCI),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"Probability of Infection"</w:t>
      </w:r>
      <w:r>
        <w:rPr>
          <w:rStyle w:val="NormalTok"/>
        </w:rPr>
        <w:t xml:space="preserve">, </w:t>
      </w:r>
      <w:r>
        <w:rPr>
          <w:rStyle w:val="AttributeTok"/>
        </w:rPr>
        <w:t xml:space="preserve">x=</w:t>
      </w:r>
      <w:r>
        <w:rPr>
          <w:rStyle w:val="StringTok"/>
        </w:rPr>
        <w:t xml:space="preserve">"Cell Size (cm)"</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8534400"/>
            <wp:effectExtent b="0" l="0" r="0" t="0"/>
            <wp:docPr descr="" title="" id="27" name="Picture"/>
            <a:graphic>
              <a:graphicData uri="http://schemas.openxmlformats.org/drawingml/2006/picture">
                <pic:pic>
                  <pic:nvPicPr>
                    <pic:cNvPr descr="Binomial-and-Binary_files/figure-docx/unnamed-chunk-4-1.png" id="28" name="Picture"/>
                    <pic:cNvPicPr>
                      <a:picLocks noChangeArrowheads="1" noChangeAspect="1"/>
                    </pic:cNvPicPr>
                  </pic:nvPicPr>
                  <pic:blipFill>
                    <a:blip r:embed="rId26"/>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Looking at the graph together with the coefficients and our flipping point, we can see that these inferences are graphically supported. The last thing aspect to examine is the pseudo-R^2, which tells us that this model was able to explain 12% of variation in the presence/absence of the</w:t>
      </w:r>
      <w:r>
        <w:t xml:space="preserve"> </w:t>
      </w:r>
      <w:r>
        <w:rPr>
          <w:iCs/>
          <w:i/>
        </w:rPr>
        <w:t xml:space="preserve">Varoa destructor</w:t>
      </w:r>
      <w:r>
        <w:t xml:space="preserve"> </w:t>
      </w:r>
      <w:r>
        <w:t xml:space="preserve">mite.</w:t>
      </w:r>
    </w:p>
    <w:p>
      <w:pPr>
        <w:pStyle w:val="BodyText"/>
      </w:pPr>
      <m:oMathPara>
        <m:oMathParaPr>
          <m:jc m:val="center"/>
        </m:oMathParaPr>
        <m:oMath>
          <m:r>
            <m:t>P</m:t>
          </m:r>
          <m:r>
            <m:t>s</m:t>
          </m:r>
          <m:r>
            <m:t>e</m:t>
          </m:r>
          <m:r>
            <m:t>u</m:t>
          </m:r>
          <m:r>
            <m:t>d</m:t>
          </m:r>
          <m:r>
            <m:t>o</m:t>
          </m:r>
          <m:sSup>
            <m:e>
              <m:r>
                <m:t>R</m:t>
              </m:r>
            </m:e>
            <m:sup>
              <m:r>
                <m:t>2</m:t>
              </m:r>
            </m:sup>
          </m:sSup>
          <m:r>
            <m:rPr>
              <m:sty m:val="p"/>
            </m:rPr>
            <m:t>=</m:t>
          </m:r>
          <m:r>
            <m:t>1</m:t>
          </m:r>
          <m:r>
            <m:rPr>
              <m:sty m:val="p"/>
            </m:rPr>
            <m:t>−</m:t>
          </m:r>
          <m:d>
            <m:dPr>
              <m:begChr m:val="("/>
              <m:endChr m:val=")"/>
              <m:sepChr m:val=""/>
              <m:grow/>
            </m:dPr>
            <m:e>
              <m:r>
                <m:t>1104.9</m:t>
              </m:r>
              <m:r>
                <m:rPr>
                  <m:sty m:val="p"/>
                </m:rPr>
                <m:t>/</m:t>
              </m:r>
              <m:r>
                <m:t>1259.6</m:t>
              </m:r>
            </m:e>
          </m:d>
          <m:r>
            <m:rPr>
              <m:sty m:val="p"/>
            </m:rPr>
            <m:t>=</m:t>
          </m:r>
          <m:r>
            <m:t>0.12</m:t>
          </m:r>
        </m:oMath>
      </m:oMathPara>
    </w:p>
    <w:bookmarkEnd w:id="29"/>
    <w:bookmarkStart w:id="39" w:name="Xb52b3dbfea4a621de0ec557e27eec9cf7673361"/>
    <w:p>
      <w:pPr>
        <w:pStyle w:val="Heading4"/>
      </w:pPr>
      <w:r>
        <w:t xml:space="preserve">Chrytrid Infection Status in the Pyrenees</w:t>
      </w:r>
    </w:p>
    <w:p>
      <w:pPr>
        <w:pStyle w:val="SourceCode"/>
      </w:pPr>
      <w:r>
        <w:rPr>
          <w:rStyle w:val="FunctionTok"/>
        </w:rPr>
        <w:t xml:space="preserve">require</w:t>
      </w:r>
      <w:r>
        <w:rPr>
          <w:rStyle w:val="NormalTok"/>
        </w:rPr>
        <w:t xml:space="preserve">(ggplot2)</w:t>
      </w:r>
      <w:r>
        <w:br/>
      </w:r>
      <w:r>
        <w:rPr>
          <w:rStyle w:val="NormalTok"/>
        </w:rPr>
        <w:t xml:space="preserve">chytrid</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"chytrid.csv"</w:t>
      </w:r>
      <w:r>
        <w:rPr>
          <w:rStyle w:val="NormalTok"/>
        </w:rPr>
        <w:t xml:space="preserve">, </w:t>
      </w:r>
      <w:r>
        <w:rPr>
          <w:rStyle w:val="AttributeTok"/>
        </w:rPr>
        <w:t xml:space="preserve">stringsAsFactors =</w:t>
      </w:r>
      <w:r>
        <w:rPr>
          <w:rStyle w:val="NormalTok"/>
        </w:rPr>
        <w:t xml:space="preserve"> T)</w:t>
      </w:r>
      <w:r>
        <w:br/>
      </w:r>
      <w:r>
        <w:rPr>
          <w:rStyle w:val="FunctionTok"/>
        </w:rPr>
        <w:t xml:space="preserve">str</w:t>
      </w:r>
      <w:r>
        <w:rPr>
          <w:rStyle w:val="NormalTok"/>
        </w:rPr>
        <w:t xml:space="preserve">(chytrid)</w:t>
      </w:r>
    </w:p>
    <w:p>
      <w:pPr>
        <w:pStyle w:val="SourceCode"/>
      </w:pPr>
      <w:r>
        <w:rPr>
          <w:rStyle w:val="VerbatimChar"/>
        </w:rPr>
        <w:t xml:space="preserve">## 'data.frame':    6795 obs. of  10 variables:</w:t>
      </w:r>
      <w:r>
        <w:br/>
      </w:r>
      <w:r>
        <w:rPr>
          <w:rStyle w:val="VerbatimChar"/>
        </w:rPr>
        <w:t xml:space="preserve">##  $ Year             : int  2003 2003 2003 2003 2003 2003 2003 2003 2007 2008 ...</w:t>
      </w:r>
      <w:r>
        <w:br/>
      </w:r>
      <w:r>
        <w:rPr>
          <w:rStyle w:val="VerbatimChar"/>
        </w:rPr>
        <w:t xml:space="preserve">##  $ Site             : Factor w/ 10 levels "Etang d'Ayes",..: 3 3 3 3 3 3 3 3 5 1 ...</w:t>
      </w:r>
      <w:r>
        <w:br/>
      </w:r>
      <w:r>
        <w:rPr>
          <w:rStyle w:val="VerbatimChar"/>
        </w:rPr>
        <w:t xml:space="preserve">##  $ Habitat          : Factor w/ 2 levels "lake","pond": 1 1 1 1 1 1 1 1 1 1 ...</w:t>
      </w:r>
      <w:r>
        <w:br/>
      </w:r>
      <w:r>
        <w:rPr>
          <w:rStyle w:val="VerbatimChar"/>
        </w:rPr>
        <w:t xml:space="preserve">##  $ LarvalStage      : Factor w/ 4 levels "Adult","metamorph",..: 1 1 1 1 1 1 1 1 1 1 ...</w:t>
      </w:r>
      <w:r>
        <w:br/>
      </w:r>
      <w:r>
        <w:rPr>
          <w:rStyle w:val="VerbatimChar"/>
        </w:rPr>
        <w:t xml:space="preserve">##  $ InfectionStatus  : int  1 1 1 0 1 1 1 1 1 0 ...</w:t>
      </w:r>
      <w:r>
        <w:br/>
      </w:r>
      <w:r>
        <w:rPr>
          <w:rStyle w:val="VerbatimChar"/>
        </w:rPr>
        <w:t xml:space="preserve">##  $ AnnualaverageRf  : num  2.73 2.73 2.73 2.73 2.73 ...</w:t>
      </w:r>
      <w:r>
        <w:br/>
      </w:r>
      <w:r>
        <w:rPr>
          <w:rStyle w:val="VerbatimChar"/>
        </w:rPr>
        <w:t xml:space="preserve">##  $ AnnualaverageTmax: num  12.2 12.2 12.2 12.2 12.2 ...</w:t>
      </w:r>
      <w:r>
        <w:br/>
      </w:r>
      <w:r>
        <w:rPr>
          <w:rStyle w:val="VerbatimChar"/>
        </w:rPr>
        <w:t xml:space="preserve">##  $ AnnualaverageTmin: num  2.35 2.35 2.35 2.35 2.35 ...</w:t>
      </w:r>
      <w:r>
        <w:br/>
      </w:r>
      <w:r>
        <w:rPr>
          <w:rStyle w:val="VerbatimChar"/>
        </w:rPr>
        <w:t xml:space="preserve">##  $ AnnualaverageTavg: num  7.29 7.29 7.29 7.29 7.29 ...</w:t>
      </w:r>
      <w:r>
        <w:br/>
      </w:r>
      <w:r>
        <w:rPr>
          <w:rStyle w:val="VerbatimChar"/>
        </w:rPr>
        <w:t xml:space="preserve">##  $ Springavgtemp    : num  11.5 11.5 11.5 11.5 11.5 ...</w:t>
      </w:r>
    </w:p>
    <w:p>
      <w:pPr>
        <w:pStyle w:val="FirstParagraph"/>
      </w:pPr>
      <w:r>
        <w:t xml:space="preserve">The dataset includes the</w:t>
      </w:r>
      <w:r>
        <w:t xml:space="preserve"> </w:t>
      </w:r>
      <w:r>
        <w:t xml:space="preserve">“</w:t>
      </w:r>
      <w:r>
        <w:t xml:space="preserve">InfectionStatus</w:t>
      </w:r>
      <w:r>
        <w:t xml:space="preserve">”</w:t>
      </w:r>
      <w:r>
        <w:t xml:space="preserve"> </w:t>
      </w:r>
      <w:r>
        <w:t xml:space="preserve">(1=positive, 0=negative) of amphibians sampled from a range of lakes and ponds in the Pyrenees from 2003 to 2018. The data also includes annual rainfall and temperature climate variables (AnnualaverageRf= rainfaill in mm; AnnualaverageTmax, AnnualaverageTmin, AnnualaverageTavg and Springavgtemp in degrees celsius). In the next analysis, we are going to examine the relationship between average spring temperature on chyrtid infection status. Now, we have significantly more data points than the previous example so let’s see whether the separation effect of spring temperature is clear in the infection status.</w:t>
      </w:r>
    </w:p>
    <w:p>
      <w:pPr>
        <w:pStyle w:val="SourceCode"/>
      </w:pPr>
      <w:r>
        <w:rPr>
          <w:rStyle w:val="NormalTok"/>
        </w:rPr>
        <w:t xml:space="preserve">scatterplot</w:t>
      </w:r>
      <w:r>
        <w:rPr>
          <w:rStyle w:val="OtherTok"/>
        </w:rPr>
        <w:t xml:space="preserve">&lt;-</w:t>
      </w:r>
      <w:r>
        <w:rPr>
          <w:rStyle w:val="FunctionTok"/>
        </w:rPr>
        <w:t xml:space="preserve">ggplot</w:t>
      </w:r>
      <w:r>
        <w:rPr>
          <w:rStyle w:val="NormalTok"/>
        </w:rPr>
        <w:t xml:space="preserve">(chytrid, </w:t>
      </w:r>
      <w:r>
        <w:rPr>
          <w:rStyle w:val="FunctionTok"/>
        </w:rPr>
        <w:t xml:space="preserve">aes</w:t>
      </w:r>
      <w:r>
        <w:rPr>
          <w:rStyle w:val="NormalTok"/>
        </w:rPr>
        <w:t xml:space="preserve">(</w:t>
      </w:r>
      <w:r>
        <w:rPr>
          <w:rStyle w:val="AttributeTok"/>
        </w:rPr>
        <w:t xml:space="preserve">x=</w:t>
      </w:r>
      <w:r>
        <w:rPr>
          <w:rStyle w:val="NormalTok"/>
        </w:rPr>
        <w:t xml:space="preserve">Springavgtemp, </w:t>
      </w:r>
      <w:r>
        <w:rPr>
          <w:rStyle w:val="AttributeTok"/>
        </w:rPr>
        <w:t xml:space="preserve">y=</w:t>
      </w:r>
      <w:r>
        <w:rPr>
          <w:rStyle w:val="NormalTok"/>
        </w:rPr>
        <w:t xml:space="preserve">InfectionStatus))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"Probability of Infection"</w:t>
      </w:r>
      <w:r>
        <w:rPr>
          <w:rStyle w:val="NormalTok"/>
        </w:rPr>
        <w:t xml:space="preserve">, </w:t>
      </w:r>
      <w:r>
        <w:rPr>
          <w:rStyle w:val="AttributeTok"/>
        </w:rPr>
        <w:t xml:space="preserve">y=</w:t>
      </w:r>
      <w:r>
        <w:rPr>
          <w:rStyle w:val="StringTok"/>
        </w:rPr>
        <w:t xml:space="preserve">"Average Spring Temperature (Degrees Celsius)"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boxplot</w:t>
      </w:r>
      <w:r>
        <w:rPr>
          <w:rStyle w:val="OtherTok"/>
        </w:rPr>
        <w:t xml:space="preserve">&lt;-</w:t>
      </w:r>
      <w:r>
        <w:rPr>
          <w:rStyle w:val="NormalTok"/>
        </w:rPr>
        <w:t xml:space="preserve"> </w:t>
      </w:r>
      <w:r>
        <w:rPr>
          <w:rStyle w:val="FunctionTok"/>
        </w:rPr>
        <w:t xml:space="preserve">ggplot</w:t>
      </w:r>
      <w:r>
        <w:rPr>
          <w:rStyle w:val="NormalTok"/>
        </w:rPr>
        <w:t xml:space="preserve">(chytrid,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(InfectionStatus), </w:t>
      </w:r>
      <w:r>
        <w:rPr>
          <w:rStyle w:val="AttributeTok"/>
        </w:rPr>
        <w:t xml:space="preserve">y=</w:t>
      </w:r>
      <w:r>
        <w:rPr>
          <w:rStyle w:val="NormalTok"/>
        </w:rPr>
        <w:t xml:space="preserve">Springavgtemp))</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"Presence/Absence of Infection"</w:t>
      </w:r>
      <w:r>
        <w:rPr>
          <w:rStyle w:val="NormalTok"/>
        </w:rPr>
        <w:t xml:space="preserve">, </w:t>
      </w:r>
      <w:r>
        <w:rPr>
          <w:rStyle w:val="AttributeTok"/>
        </w:rPr>
        <w:t xml:space="preserve">y=</w:t>
      </w:r>
      <w:r>
        <w:rPr>
          <w:rStyle w:val="StringTok"/>
        </w:rPr>
        <w:t xml:space="preserve">"Average Spring Temperature (Degrees Celsius)"</w:t>
      </w:r>
      <w:r>
        <w:rPr>
          <w:rStyle w:val="NormalTok"/>
        </w:rPr>
        <w:t xml:space="preserve">)</w:t>
      </w:r>
      <w:r>
        <w:br/>
      </w:r>
      <w:r>
        <w:rPr>
          <w:rStyle w:val="FunctionTok"/>
        </w:rPr>
        <w:t xml:space="preserve">ggarrange</w:t>
      </w:r>
      <w:r>
        <w:rPr>
          <w:rStyle w:val="NormalTok"/>
        </w:rPr>
        <w:t xml:space="preserve">(scatterplot, boxplot, </w:t>
      </w:r>
      <w:r>
        <w:rPr>
          <w:rStyle w:val="AttributeTok"/>
        </w:rPr>
        <w:t xml:space="preserve">labels=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p>
    <w:p>
      <w:pPr>
        <w:pStyle w:val="FirstParagraph"/>
      </w:pPr>
      <w:r>
        <w:drawing>
          <wp:inline>
            <wp:extent cx="5334000" cy="8534400"/>
            <wp:effectExtent b="0" l="0" r="0" t="0"/>
            <wp:docPr descr="" title="" id="31" name="Picture"/>
            <a:graphic>
              <a:graphicData uri="http://schemas.openxmlformats.org/drawingml/2006/picture">
                <pic:pic>
                  <pic:nvPicPr>
                    <pic:cNvPr descr="Binomial-and-Binary_files/figure-docx/unnamed-chunk-6-1.png" id="32" name="Picture"/>
                    <pic:cNvPicPr>
                      <a:picLocks noChangeArrowheads="1" noChangeAspect="1"/>
                    </pic:cNvPicPr>
                  </pic:nvPicPr>
                  <pic:blipFill>
                    <a:blip r:embed="rId30"/>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This degree of separation here is less apparent, but the ecological research has indicated that increasing the spring temperature increases the probability of chytrid fungus infection in amphibians. The scatterplot makes this inference difficult because there is a lot of overlap across the average spring temperature, but we can model this with a binary generalised linear model.</w:t>
      </w:r>
    </w:p>
    <w:bookmarkStart w:id="33" w:name="fitting-the-model-1"/>
    <w:p>
      <w:pPr>
        <w:pStyle w:val="Heading5"/>
      </w:pPr>
      <w:r>
        <w:t xml:space="preserve">Fitting the Model</w:t>
      </w:r>
    </w:p>
    <w:p>
      <w:pPr>
        <w:pStyle w:val="SourceCode"/>
      </w:pPr>
      <w:r>
        <w:rPr>
          <w:rStyle w:val="NormalTok"/>
        </w:rPr>
        <w:t xml:space="preserve">M2</w:t>
      </w:r>
      <w:r>
        <w:rPr>
          <w:rStyle w:val="OtherTok"/>
        </w:rPr>
        <w:t xml:space="preserve">&lt;-</w:t>
      </w:r>
      <w:r>
        <w:rPr>
          <w:rStyle w:val="NormalTok"/>
        </w:rPr>
        <w:t xml:space="preserve"> </w:t>
      </w:r>
      <w:r>
        <w:rPr>
          <w:rStyle w:val="FunctionTok"/>
        </w:rPr>
        <w:t xml:space="preserve">glm</w:t>
      </w:r>
      <w:r>
        <w:rPr>
          <w:rStyle w:val="NormalTok"/>
        </w:rPr>
        <w:t xml:space="preserve">(InfectionStatus</w:t>
      </w:r>
      <w:r>
        <w:rPr>
          <w:rStyle w:val="SpecialCharTok"/>
        </w:rPr>
        <w:t xml:space="preserve">~</w:t>
      </w:r>
      <w:r>
        <w:rPr>
          <w:rStyle w:val="NormalTok"/>
        </w:rPr>
        <w:t xml:space="preserve">Springavgtemp, </w:t>
      </w:r>
      <w:r>
        <w:rPr>
          <w:rStyle w:val="AttributeTok"/>
        </w:rPr>
        <w:t xml:space="preserve">data =</w:t>
      </w:r>
      <w:r>
        <w:rPr>
          <w:rStyle w:val="NormalTok"/>
        </w:rPr>
        <w:t xml:space="preserve"> chytrid,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InfectionStatus ~ Springavgtemp, family = "binomial", </w:t>
      </w:r>
      <w:r>
        <w:br/>
      </w:r>
      <w:r>
        <w:rPr>
          <w:rStyle w:val="VerbatimChar"/>
        </w:rPr>
        <w:t xml:space="preserve">##     data = chytrid)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-0.057236   0.055585  -1.030    0.303    </w:t>
      </w:r>
      <w:r>
        <w:br/>
      </w:r>
      <w:r>
        <w:rPr>
          <w:rStyle w:val="VerbatimChar"/>
        </w:rPr>
        <w:t xml:space="preserve">## Springavgtemp  0.052629   0.008447   6.231 4.65e-10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9310.0  on 6794  degrees of freedom</w:t>
      </w:r>
      <w:r>
        <w:br/>
      </w:r>
      <w:r>
        <w:rPr>
          <w:rStyle w:val="VerbatimChar"/>
        </w:rPr>
        <w:t xml:space="preserve">## Residual deviance: 9270.7  on 6793  degrees of freedom</w:t>
      </w:r>
      <w:r>
        <w:br/>
      </w:r>
      <w:r>
        <w:rPr>
          <w:rStyle w:val="VerbatimChar"/>
        </w:rPr>
        <w:t xml:space="preserve">## AIC: 9274.7</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InfectionStatus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6794     9310.0              </w:t>
      </w:r>
      <w:r>
        <w:br/>
      </w:r>
      <w:r>
        <w:rPr>
          <w:rStyle w:val="VerbatimChar"/>
        </w:rPr>
        <w:t xml:space="preserve">## Springavgtemp  1   39.254      6793     9270.7 3.722e-10 ***</w:t>
      </w:r>
      <w:r>
        <w:br/>
      </w:r>
      <w:r>
        <w:rPr>
          <w:rStyle w:val="VerbatimChar"/>
        </w:rPr>
        <w:t xml:space="preserve">## ---</w:t>
      </w:r>
      <w:r>
        <w:br/>
      </w:r>
      <w:r>
        <w:rPr>
          <w:rStyle w:val="VerbatimChar"/>
        </w:rPr>
        <w:t xml:space="preserve">## Signif. codes:  0 '***' 0.001 '**' 0.01 '*' 0.05 '.' 0.1 ' ' 1</w:t>
      </w:r>
    </w:p>
    <w:bookmarkEnd w:id="33"/>
    <w:bookmarkStart w:id="34" w:name="model-interpretation-1"/>
    <w:p>
      <w:pPr>
        <w:pStyle w:val="Heading5"/>
      </w:pPr>
      <w:r>
        <w:t xml:space="preserve">Model Interpretation</w:t>
      </w:r>
    </w:p>
    <w:p>
      <w:pPr>
        <w:pStyle w:val="FirstParagraph"/>
      </w:pPr>
      <w:r>
        <w:t xml:space="preserve">From the summary we can interpret the model and construct linear equation:</w:t>
      </w:r>
    </w:p>
    <w:p>
      <w:pPr>
        <w:pStyle w:val="BodyText"/>
      </w:pPr>
      <m:oMathPara>
        <m:oMathParaPr>
          <m:jc m:val="center"/>
        </m:oMathParaPr>
        <m:oMath>
          <m:r>
            <m:t>l</m:t>
          </m:r>
          <m:r>
            <m:t>o</m:t>
          </m:r>
          <m:r>
            <m:t>g</m:t>
          </m:r>
          <m:r>
            <m:t>i</m:t>
          </m:r>
          <m:r>
            <m:t>t</m:t>
          </m:r>
          <m:d>
            <m:dPr>
              <m:begChr m:val="("/>
              <m:endChr m:val=")"/>
              <m:sepChr m:val=""/>
              <m:grow/>
            </m:dPr>
            <m:e>
              <m:r>
                <m:t>P</m:t>
              </m:r>
              <m:r>
                <m:t>r</m:t>
              </m:r>
              <m:r>
                <m:t>o</m:t>
              </m:r>
              <m:r>
                <m:t>b</m:t>
              </m:r>
              <m:r>
                <m:t>a</m:t>
              </m:r>
              <m:r>
                <m:t>b</m:t>
              </m:r>
              <m:r>
                <m:t>i</m:t>
              </m:r>
              <m:r>
                <m:t>l</m:t>
              </m:r>
              <m:r>
                <m:t>i</m:t>
              </m:r>
              <m:r>
                <m:t>t</m:t>
              </m:r>
              <m:r>
                <m:t>y</m:t>
              </m:r>
              <m:r>
                <m:t>o</m:t>
              </m:r>
              <m:r>
                <m:t>f</m:t>
              </m:r>
              <m:r>
                <m:t>I</m:t>
              </m:r>
              <m:r>
                <m:t>n</m:t>
              </m:r>
              <m:r>
                <m:t>f</m:t>
              </m:r>
              <m:r>
                <m:t>e</m:t>
              </m:r>
              <m:r>
                <m:t>c</m:t>
              </m:r>
              <m:r>
                <m:t>t</m:t>
              </m:r>
              <m:r>
                <m:t>i</m:t>
              </m:r>
              <m:r>
                <m:t>o</m:t>
              </m:r>
              <m:r>
                <m:t>n</m:t>
              </m:r>
            </m:e>
          </m:d>
          <m:r>
            <m:rPr>
              <m:sty m:val="p"/>
            </m:rPr>
            <m:t>=</m:t>
          </m:r>
          <m:r>
            <m:rPr>
              <m:sty m:val="p"/>
            </m:rPr>
            <m:t>−</m:t>
          </m:r>
          <m:r>
            <m:t>0.06</m:t>
          </m:r>
          <m:r>
            <m:rPr>
              <m:sty m:val="p"/>
            </m:rPr>
            <m:t>+</m:t>
          </m:r>
          <m:r>
            <m:t>0.05</m:t>
          </m:r>
          <m:r>
            <m:rPr>
              <m:sty m:val="p"/>
            </m:rPr>
            <m:t>*</m:t>
          </m:r>
          <m:r>
            <m:t>A</m:t>
          </m:r>
          <m:r>
            <m:t>v</m:t>
          </m:r>
          <m:r>
            <m:t>e</m:t>
          </m:r>
          <m:r>
            <m:t>r</m:t>
          </m:r>
          <m:r>
            <m:t>a</m:t>
          </m:r>
          <m:r>
            <m:t>g</m:t>
          </m:r>
          <m:r>
            <m:t>e</m:t>
          </m:r>
          <m:r>
            <m:t>S</m:t>
          </m:r>
          <m:r>
            <m:t>p</m:t>
          </m:r>
          <m:r>
            <m:t>r</m:t>
          </m:r>
          <m:r>
            <m:t>i</m:t>
          </m:r>
          <m:r>
            <m:t>n</m:t>
          </m:r>
          <m:r>
            <m:t>g</m:t>
          </m:r>
          <m:r>
            <m:t>T</m:t>
          </m:r>
          <m:r>
            <m:t>e</m:t>
          </m:r>
          <m:r>
            <m:t>m</m:t>
          </m:r>
          <m:r>
            <m:t>p</m:t>
          </m:r>
          <m:r>
            <m:t>e</m:t>
          </m:r>
          <m:r>
            <m:t>r</m:t>
          </m:r>
          <m:r>
            <m:t>a</m:t>
          </m:r>
          <m:r>
            <m:t>t</m:t>
          </m:r>
          <m:r>
            <m:t>u</m:t>
          </m:r>
          <m:r>
            <m:t>r</m:t>
          </m:r>
          <m:r>
            <m:t>e</m:t>
          </m:r>
        </m:oMath>
      </m:oMathPara>
    </w:p>
    <w:p>
      <w:pPr>
        <w:pStyle w:val="FirstParagraph"/>
      </w:pPr>
      <w:r>
        <w:t xml:space="preserve">We can calculate the flipping point:</w:t>
      </w:r>
    </w:p>
    <w:p>
      <w:pPr>
        <w:pStyle w:val="BodyText"/>
      </w:pPr>
      <m:oMathPara>
        <m:oMathParaPr>
          <m:jc m:val="center"/>
        </m:oMathParaPr>
        <m:oMath>
          <m:f>
            <m:fPr>
              <m:type m:val="bar"/>
            </m:fPr>
            <m:num>
              <m:sSub>
                <m:e>
                  <m:r>
                    <m:t>β</m:t>
                  </m:r>
                </m:e>
                <m:sub>
                  <m:r>
                    <m:t>0</m:t>
                  </m:r>
                </m:sub>
              </m:sSub>
            </m:num>
            <m:den>
              <m:sSub>
                <m:e>
                  <m:r>
                    <m:t>β</m:t>
                  </m:r>
                </m:e>
                <m:sub>
                  <m:r>
                    <m:t>1</m:t>
                  </m:r>
                </m:sub>
              </m:sSub>
            </m:den>
          </m:f>
          <m:r>
            <m:rPr>
              <m:sty m:val="p"/>
            </m:rPr>
            <m:t>=</m:t>
          </m:r>
          <m:r>
            <m:rPr>
              <m:sty m:val="p"/>
            </m:rPr>
            <m:t>−</m:t>
          </m:r>
          <m:d>
            <m:dPr>
              <m:begChr m:val="("/>
              <m:endChr m:val=")"/>
              <m:sepChr m:val=""/>
              <m:grow/>
            </m:dPr>
            <m:e>
              <m:f>
                <m:fPr>
                  <m:type m:val="bar"/>
                </m:fPr>
                <m:num>
                  <m:r>
                    <m:rPr>
                      <m:sty m:val="p"/>
                    </m:rPr>
                    <m:t>−</m:t>
                  </m:r>
                  <m:r>
                    <m:t>0.06</m:t>
                  </m:r>
                </m:num>
                <m:den>
                  <m:r>
                    <m:t>0.05</m:t>
                  </m:r>
                </m:den>
              </m:f>
            </m:e>
          </m:d>
          <m:r>
            <m:rPr>
              <m:sty m:val="p"/>
            </m:rPr>
            <m:t>=</m:t>
          </m:r>
          <m:r>
            <m:t>1.2</m:t>
          </m:r>
          <m:r>
            <m:t>d</m:t>
          </m:r>
          <m:r>
            <m:t>e</m:t>
          </m:r>
          <m:r>
            <m:t>g</m:t>
          </m:r>
          <m:r>
            <m:t>r</m:t>
          </m:r>
          <m:r>
            <m:t>e</m:t>
          </m:r>
          <m:r>
            <m:t>e</m:t>
          </m:r>
          <m:r>
            <m:t>s</m:t>
          </m:r>
          <m:r>
            <m:t>c</m:t>
          </m:r>
          <m:r>
            <m:t>e</m:t>
          </m:r>
          <m:r>
            <m:t>l</m:t>
          </m:r>
          <m:r>
            <m:t>s</m:t>
          </m:r>
          <m:r>
            <m:t>i</m:t>
          </m:r>
          <m:r>
            <m:t>u</m:t>
          </m:r>
          <m:r>
            <m:t>s</m:t>
          </m:r>
        </m:oMath>
      </m:oMathPara>
    </w:p>
    <w:p>
      <w:pPr>
        <w:pStyle w:val="FirstParagraph"/>
      </w:pPr>
      <w:r>
        <w:t xml:space="preserve">This allows us to infer that amphibians experiencing spring temperatures above 1.2 degrees celsius are more likely to be infected with chytrid. The last thing aspect to examine is the pseudo-R^2, which tells us that this model was able to explain 0.4% of variation in the presence/absence of the chytrid fungus.</w:t>
      </w:r>
    </w:p>
    <w:p>
      <w:pPr>
        <w:pStyle w:val="BodyText"/>
      </w:pPr>
      <m:oMathPara>
        <m:oMathParaPr>
          <m:jc m:val="center"/>
        </m:oMathParaPr>
        <m:oMath>
          <m:r>
            <m:t>P</m:t>
          </m:r>
          <m:r>
            <m:t>s</m:t>
          </m:r>
          <m:r>
            <m:t>e</m:t>
          </m:r>
          <m:r>
            <m:t>u</m:t>
          </m:r>
          <m:r>
            <m:t>d</m:t>
          </m:r>
          <m:r>
            <m:t>o</m:t>
          </m:r>
          <m:sSup>
            <m:e>
              <m:r>
                <m:t>R</m:t>
              </m:r>
            </m:e>
            <m:sup>
              <m:r>
                <m:t>2</m:t>
              </m:r>
            </m:sup>
          </m:sSup>
          <m:r>
            <m:rPr>
              <m:sty m:val="p"/>
            </m:rPr>
            <m:t>=</m:t>
          </m:r>
          <m:r>
            <m:t>1</m:t>
          </m:r>
          <m:r>
            <m:rPr>
              <m:sty m:val="p"/>
            </m:rPr>
            <m:t>−</m:t>
          </m:r>
          <m:d>
            <m:dPr>
              <m:begChr m:val="("/>
              <m:endChr m:val=")"/>
              <m:sepChr m:val=""/>
              <m:grow/>
            </m:dPr>
            <m:e>
              <m:r>
                <m:t>9270.7</m:t>
              </m:r>
              <m:r>
                <m:rPr>
                  <m:sty m:val="p"/>
                </m:rPr>
                <m:t>/</m:t>
              </m:r>
              <m:r>
                <m:t>9310.0</m:t>
              </m:r>
            </m:e>
          </m:d>
          <m:r>
            <m:rPr>
              <m:sty m:val="p"/>
            </m:rPr>
            <m:t>=</m:t>
          </m:r>
          <m:r>
            <m:t>0.004</m:t>
          </m:r>
        </m:oMath>
      </m:oMathPara>
    </w:p>
    <w:bookmarkEnd w:id="34"/>
    <w:bookmarkStart w:id="38" w:name="plotting-the-model-1"/>
    <w:p>
      <w:pPr>
        <w:pStyle w:val="Heading5"/>
      </w:pPr>
      <w:r>
        <w:t xml:space="preserve">Plotting the Model</w:t>
      </w:r>
    </w:p>
    <w:p>
      <w:pPr>
        <w:pStyle w:val="SourceCode"/>
      </w:pPr>
      <w:r>
        <w:rPr>
          <w:rStyle w:val="FunctionTok"/>
        </w:rPr>
        <w:t xml:space="preserve">range</w:t>
      </w:r>
      <w:r>
        <w:rPr>
          <w:rStyle w:val="NormalTok"/>
        </w:rPr>
        <w:t xml:space="preserve">(chytrid</w:t>
      </w:r>
      <w:r>
        <w:rPr>
          <w:rStyle w:val="SpecialCharTok"/>
        </w:rPr>
        <w:t xml:space="preserve">$</w:t>
      </w:r>
      <w:r>
        <w:rPr>
          <w:rStyle w:val="NormalTok"/>
        </w:rPr>
        <w:t xml:space="preserve">Springavgtemp) </w:t>
      </w:r>
      <w:r>
        <w:rPr>
          <w:rStyle w:val="CommentTok"/>
        </w:rPr>
        <w:t xml:space="preserve"># Finding the range of Average Spring Temperature</w:t>
      </w:r>
    </w:p>
    <w:p>
      <w:pPr>
        <w:pStyle w:val="SourceCode"/>
      </w:pPr>
      <w:r>
        <w:rPr>
          <w:rStyle w:val="VerbatimChar"/>
        </w:rPr>
        <w:t xml:space="preserve">## [1]  0.9968934 13.6638193</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Springavgtemp=</w:t>
      </w:r>
      <w:r>
        <w:rPr>
          <w:rStyle w:val="FunctionTok"/>
        </w:rPr>
        <w:t xml:space="preserve">seq</w:t>
      </w:r>
      <w:r>
        <w:rPr>
          <w:rStyle w:val="NormalTok"/>
        </w:rPr>
        <w:t xml:space="preserve">(</w:t>
      </w:r>
      <w:r>
        <w:rPr>
          <w:rStyle w:val="AttributeTok"/>
        </w:rPr>
        <w:t xml:space="preserve">from=</w:t>
      </w:r>
      <w:r>
        <w:rPr>
          <w:rStyle w:val="FloatTok"/>
        </w:rPr>
        <w:t xml:space="preserve">0.99</w:t>
      </w:r>
      <w:r>
        <w:rPr>
          <w:rStyle w:val="NormalTok"/>
        </w:rPr>
        <w:t xml:space="preserve">, </w:t>
      </w:r>
      <w:r>
        <w:rPr>
          <w:rStyle w:val="AttributeTok"/>
        </w:rPr>
        <w:t xml:space="preserve">to=</w:t>
      </w:r>
      <w:r>
        <w:rPr>
          <w:rStyle w:val="FloatTok"/>
        </w:rPr>
        <w:t xml:space="preserve">13.67</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predictions</w:t>
      </w:r>
      <w:r>
        <w:rPr>
          <w:rStyle w:val="OtherTok"/>
        </w:rPr>
        <w:t xml:space="preserve">&lt;-</w:t>
      </w:r>
      <w:r>
        <w:rPr>
          <w:rStyle w:val="NormalTok"/>
        </w:rPr>
        <w:t xml:space="preserve"> </w:t>
      </w:r>
      <w:r>
        <w:rPr>
          <w:rStyle w:val="FunctionTok"/>
        </w:rPr>
        <w:t xml:space="preserve">predict</w:t>
      </w:r>
      <w:r>
        <w:rPr>
          <w:rStyle w:val="NormalTok"/>
        </w:rPr>
        <w:t xml:space="preserve">(M2,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SpecialCharTok"/>
        </w:rPr>
        <w:t xml:space="preserve">$</w:t>
      </w:r>
      <w:r>
        <w:rPr>
          <w:rStyle w:val="NormalTok"/>
        </w:rPr>
        <w:t xml:space="preserve">pred</w:t>
      </w:r>
      <w:r>
        <w:rPr>
          <w:rStyle w:val="OtherTok"/>
        </w:rPr>
        <w:t xml:space="preserve">&lt;-</w:t>
      </w:r>
      <w:r>
        <w:rPr>
          <w:rStyle w:val="NormalTok"/>
        </w:rPr>
        <w:t xml:space="preserve"> predictions</w:t>
      </w:r>
      <w:r>
        <w:rPr>
          <w:rStyle w:val="SpecialCharTok"/>
        </w:rPr>
        <w:t xml:space="preserve">$</w:t>
      </w:r>
      <w:r>
        <w:rPr>
          <w:rStyle w:val="NormalTok"/>
        </w:rPr>
        <w:t xml:space="preserve">fit</w:t>
      </w:r>
      <w:r>
        <w:br/>
      </w:r>
      <w:r>
        <w:rPr>
          <w:rStyle w:val="NormalTok"/>
        </w:rPr>
        <w:t xml:space="preserve">new_data</w:t>
      </w:r>
      <w:r>
        <w:rPr>
          <w:rStyle w:val="SpecialCharTok"/>
        </w:rPr>
        <w:t xml:space="preserve">$</w:t>
      </w:r>
      <w:r>
        <w:rPr>
          <w:rStyle w:val="NormalTok"/>
        </w:rPr>
        <w:t xml:space="preserve">se</w:t>
      </w:r>
      <w:r>
        <w:rPr>
          <w:rStyle w:val="OtherTok"/>
        </w:rPr>
        <w:t xml:space="preserve">&lt;-</w:t>
      </w:r>
      <w:r>
        <w:rPr>
          <w:rStyle w:val="NormalTok"/>
        </w:rPr>
        <w:t xml:space="preserve"> predictions</w:t>
      </w:r>
      <w:r>
        <w:rPr>
          <w:rStyle w:val="SpecialCharTok"/>
        </w:rPr>
        <w:t xml:space="preserve">$</w:t>
      </w:r>
      <w:r>
        <w:rPr>
          <w:rStyle w:val="NormalTok"/>
        </w:rPr>
        <w:t xml:space="preserve">se.fit</w:t>
      </w:r>
      <w:r>
        <w:br/>
      </w:r>
      <w:r>
        <w:rPr>
          <w:rStyle w:val="NormalTok"/>
        </w:rPr>
        <w:t xml:space="preserve">new_data</w:t>
      </w:r>
      <w:r>
        <w:rPr>
          <w:rStyle w:val="SpecialCharTok"/>
        </w:rPr>
        <w:t xml:space="preserve">$</w:t>
      </w:r>
      <w:r>
        <w:rPr>
          <w:rStyle w:val="NormalTok"/>
        </w:rPr>
        <w:t xml:space="preserve">upperCI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rPr>
          <w:rStyle w:val="NormalTok"/>
        </w:rPr>
        <w:t xml:space="preserve">new_data</w:t>
      </w:r>
      <w:r>
        <w:rPr>
          <w:rStyle w:val="SpecialCharTok"/>
        </w:rPr>
        <w:t xml:space="preserve">$</w:t>
      </w:r>
      <w:r>
        <w:rPr>
          <w:rStyle w:val="NormalTok"/>
        </w:rPr>
        <w:t xml:space="preserve">lowerCI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w:t>
      </w:r>
      <w:r>
        <w:rPr>
          <w:rStyle w:val="NormalTok"/>
        </w:rPr>
        <w:t xml:space="preserve">Springavgtemp, </w:t>
      </w:r>
      <w:r>
        <w:rPr>
          <w:rStyle w:val="AttributeTok"/>
        </w:rPr>
        <w:t xml:space="preserve">y=</w:t>
      </w:r>
      <w:r>
        <w:rPr>
          <w:rStyle w:val="FunctionTok"/>
        </w:rPr>
        <w:t xml:space="preserve">plogis</w:t>
      </w:r>
      <w:r>
        <w:rPr>
          <w:rStyle w:val="NormalTok"/>
        </w:rPr>
        <w:t xml:space="preserve">(pred)))</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(chytrid,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Springavgtemp, </w:t>
      </w:r>
      <w:r>
        <w:rPr>
          <w:rStyle w:val="AttributeTok"/>
        </w:rPr>
        <w:t xml:space="preserve">y=</w:t>
      </w:r>
      <w:r>
        <w:rPr>
          <w:rStyle w:val="NormalTok"/>
        </w:rPr>
        <w:t xml:space="preserve">InfectionStatus), </w:t>
      </w:r>
      <w:r>
        <w:rPr>
          <w:rStyle w:val="AttributeTok"/>
        </w:rPr>
        <w:t xml:space="preserve">col=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plogis</w:t>
      </w:r>
      <w:r>
        <w:rPr>
          <w:rStyle w:val="NormalTok"/>
        </w:rPr>
        <w:t xml:space="preserve">(lowerCI), </w:t>
      </w:r>
      <w:r>
        <w:rPr>
          <w:rStyle w:val="AttributeTok"/>
        </w:rPr>
        <w:t xml:space="preserve">ymax=</w:t>
      </w:r>
      <w:r>
        <w:rPr>
          <w:rStyle w:val="FunctionTok"/>
        </w:rPr>
        <w:t xml:space="preserve">plogis</w:t>
      </w:r>
      <w:r>
        <w:rPr>
          <w:rStyle w:val="NormalTok"/>
        </w:rPr>
        <w:t xml:space="preserve">(upperCI),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"Probability of Infection"</w:t>
      </w:r>
      <w:r>
        <w:rPr>
          <w:rStyle w:val="NormalTok"/>
        </w:rPr>
        <w:t xml:space="preserve">, </w:t>
      </w:r>
      <w:r>
        <w:rPr>
          <w:rStyle w:val="AttributeTok"/>
        </w:rPr>
        <w:t xml:space="preserve">x=</w:t>
      </w:r>
      <w:r>
        <w:rPr>
          <w:rStyle w:val="StringTok"/>
        </w:rPr>
        <w:t xml:space="preserve">"Average Spring Temperature (Degrees Celsius)"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8534400"/>
            <wp:effectExtent b="0" l="0" r="0" t="0"/>
            <wp:docPr descr="" title="" id="36" name="Picture"/>
            <a:graphic>
              <a:graphicData uri="http://schemas.openxmlformats.org/drawingml/2006/picture">
                <pic:pic>
                  <pic:nvPicPr>
                    <pic:cNvPr descr="Binomial-and-Binary_files/figure-docx/unnamed-chunk-8-1.png" id="37" name="Picture"/>
                    <pic:cNvPicPr>
                      <a:picLocks noChangeArrowheads="1" noChangeAspect="1"/>
                    </pic:cNvPicPr>
                  </pic:nvPicPr>
                  <pic:blipFill>
                    <a:blip r:embed="rId3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This plot is informative and tells the reader about the effect of spring temperature on infection status and when combined with the linear equation and the summary output gives the reader all the information they need. However, it does appear the relationship is rather weak and chytrid fungus is very prevalent - our regression line is consistently above 0.5 regardless of spring averaget temperature.</w:t>
      </w:r>
    </w:p>
    <w:p>
      <w:pPr>
        <w:pStyle w:val="BodyText"/>
      </w:pPr>
      <w:r>
        <w:t xml:space="preserve">Now in the next section, we’re going to analyse the same data but not as a binary outcome, but as a binomial outcome as:</w:t>
      </w:r>
    </w:p>
    <w:p>
      <w:pPr>
        <w:pStyle w:val="BodyText"/>
      </w:pPr>
      <m:oMathPara>
        <m:oMathParaPr>
          <m:jc m:val="center"/>
        </m:oMathParaPr>
        <m:oMath>
          <m:f>
            <m:fPr>
              <m:type m:val="bar"/>
            </m:fPr>
            <m:num>
              <m:r>
                <m:t>N</m:t>
              </m:r>
              <m:r>
                <m:t>u</m:t>
              </m:r>
              <m:r>
                <m:t>m</m:t>
              </m:r>
              <m:r>
                <m:t>b</m:t>
              </m:r>
              <m:r>
                <m:t>e</m:t>
              </m:r>
              <m:r>
                <m:t>r</m:t>
              </m:r>
              <m:r>
                <m:t>o</m:t>
              </m:r>
              <m:r>
                <m:t>f</m:t>
              </m:r>
              <m:r>
                <m:t>P</m:t>
              </m:r>
              <m:r>
                <m:t>o</m:t>
              </m:r>
              <m:r>
                <m:t>s</m:t>
              </m:r>
              <m:r>
                <m:t>i</m:t>
              </m:r>
              <m:r>
                <m:t>t</m:t>
              </m:r>
              <m:r>
                <m:t>i</m:t>
              </m:r>
              <m:r>
                <m:t>v</m:t>
              </m:r>
              <m:r>
                <m:t>e</m:t>
              </m:r>
              <m:r>
                <m:t>s</m:t>
              </m:r>
            </m:num>
            <m:den>
              <m:r>
                <m:t>N</m:t>
              </m:r>
              <m:r>
                <m:t>u</m:t>
              </m:r>
              <m:r>
                <m:t>m</m:t>
              </m:r>
              <m:r>
                <m:t>b</m:t>
              </m:r>
              <m:r>
                <m:t>e</m:t>
              </m:r>
              <m:r>
                <m:t>r</m:t>
              </m:r>
              <m:r>
                <m:t>o</m:t>
              </m:r>
              <m:r>
                <m:t>f</m:t>
              </m:r>
              <m:r>
                <m:t>N</m:t>
              </m:r>
              <m:r>
                <m:t>e</m:t>
              </m:r>
              <m:r>
                <m:t>g</m:t>
              </m:r>
              <m:r>
                <m:t>a</m:t>
              </m:r>
              <m:r>
                <m:t>t</m:t>
              </m:r>
              <m:r>
                <m:t>i</m:t>
              </m:r>
              <m:r>
                <m:t>v</m:t>
              </m:r>
              <m:r>
                <m:t>e</m:t>
              </m:r>
              <m:r>
                <m:t>s</m:t>
              </m:r>
            </m:den>
          </m:f>
        </m:oMath>
      </m:oMathPara>
    </w:p>
    <w:bookmarkEnd w:id="38"/>
    <w:bookmarkEnd w:id="39"/>
    <w:bookmarkEnd w:id="40"/>
    <w:bookmarkStart w:id="52" w:name="binomial-models"/>
    <w:p>
      <w:pPr>
        <w:pStyle w:val="Heading3"/>
      </w:pPr>
      <w:r>
        <w:t xml:space="preserve">Binomial Models</w:t>
      </w:r>
    </w:p>
    <w:p>
      <w:pPr>
        <w:pStyle w:val="SourceCode"/>
      </w:pPr>
      <w:r>
        <w:rPr>
          <w:rStyle w:val="NormalTok"/>
        </w:rPr>
        <w:t xml:space="preserve">chytrid_binomial</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"chytrid_binomial.csv"</w:t>
      </w:r>
      <w:r>
        <w:rPr>
          <w:rStyle w:val="NormalTok"/>
        </w:rPr>
        <w:t xml:space="preserve">, </w:t>
      </w:r>
      <w:r>
        <w:rPr>
          <w:rStyle w:val="AttributeTok"/>
        </w:rPr>
        <w:t xml:space="preserve">stringsAsFactors =</w:t>
      </w:r>
      <w:r>
        <w:rPr>
          <w:rStyle w:val="NormalTok"/>
        </w:rPr>
        <w:t xml:space="preserve"> T)</w:t>
      </w:r>
      <w:r>
        <w:br/>
      </w:r>
      <w:r>
        <w:rPr>
          <w:rStyle w:val="FunctionTok"/>
        </w:rPr>
        <w:t xml:space="preserve">str</w:t>
      </w:r>
      <w:r>
        <w:rPr>
          <w:rStyle w:val="NormalTok"/>
        </w:rPr>
        <w:t xml:space="preserve">(chytrid_binomial)</w:t>
      </w:r>
    </w:p>
    <w:p>
      <w:pPr>
        <w:pStyle w:val="SourceCode"/>
      </w:pPr>
      <w:r>
        <w:rPr>
          <w:rStyle w:val="VerbatimChar"/>
        </w:rPr>
        <w:t xml:space="preserve">## 'data.frame':    175 obs. of  11 variables:</w:t>
      </w:r>
      <w:r>
        <w:br/>
      </w:r>
      <w:r>
        <w:rPr>
          <w:rStyle w:val="VerbatimChar"/>
        </w:rPr>
        <w:t xml:space="preserve">##  $ Year             : int  2003 2007 2008 2008 2008 2008 2009 2009 2009 2009 ...</w:t>
      </w:r>
      <w:r>
        <w:br/>
      </w:r>
      <w:r>
        <w:rPr>
          <w:rStyle w:val="VerbatimChar"/>
        </w:rPr>
        <w:t xml:space="preserve">##  $ Site             : Factor w/ 10 levels "Etang d'Ayes",..: 3 5 1 2 5 6 1 3 4 5 ...</w:t>
      </w:r>
      <w:r>
        <w:br/>
      </w:r>
      <w:r>
        <w:rPr>
          <w:rStyle w:val="VerbatimChar"/>
        </w:rPr>
        <w:t xml:space="preserve">##  $ Habitat          : Factor w/ 2 levels "lake","pond": 1 1 1 1 1 1 1 1 1 1 ...</w:t>
      </w:r>
      <w:r>
        <w:br/>
      </w:r>
      <w:r>
        <w:rPr>
          <w:rStyle w:val="VerbatimChar"/>
        </w:rPr>
        <w:t xml:space="preserve">##  $ LarvalStage      : Factor w/ 4 levels "Adult","metamorph",..: 1 1 1 1 1 1 1 1 1 1 ...</w:t>
      </w:r>
      <w:r>
        <w:br/>
      </w:r>
      <w:r>
        <w:rPr>
          <w:rStyle w:val="VerbatimChar"/>
        </w:rPr>
        <w:t xml:space="preserve">##  $ Positives        : int  7 129 0 43 23 0 0 157 192 298 ...</w:t>
      </w:r>
      <w:r>
        <w:br/>
      </w:r>
      <w:r>
        <w:rPr>
          <w:rStyle w:val="VerbatimChar"/>
        </w:rPr>
        <w:t xml:space="preserve">##  $ Total            : int  8 141 41 51 34 61 35 251 485 531 ...</w:t>
      </w:r>
      <w:r>
        <w:br/>
      </w:r>
      <w:r>
        <w:rPr>
          <w:rStyle w:val="VerbatimChar"/>
        </w:rPr>
        <w:t xml:space="preserve">##  $ AverageRf        : num  2.73 2.79 2.15 2.73 2.52 ...</w:t>
      </w:r>
      <w:r>
        <w:br/>
      </w:r>
      <w:r>
        <w:rPr>
          <w:rStyle w:val="VerbatimChar"/>
        </w:rPr>
        <w:t xml:space="preserve">##  $ AverageMaxTemp   : num  12.17 11.86 12.64 7.03 11.03 ...</w:t>
      </w:r>
      <w:r>
        <w:br/>
      </w:r>
      <w:r>
        <w:rPr>
          <w:rStyle w:val="VerbatimChar"/>
        </w:rPr>
        <w:t xml:space="preserve">##  $ AverageMinTemp   : num  2.348 2.339 2.582 -0.918 1.504 ...</w:t>
      </w:r>
      <w:r>
        <w:br/>
      </w:r>
      <w:r>
        <w:rPr>
          <w:rStyle w:val="VerbatimChar"/>
        </w:rPr>
        <w:t xml:space="preserve">##  $ AverageTemp      : num  7.29 6.92 7.26 2.82 6.01 ...</w:t>
      </w:r>
      <w:r>
        <w:br/>
      </w:r>
      <w:r>
        <w:rPr>
          <w:rStyle w:val="VerbatimChar"/>
        </w:rPr>
        <w:t xml:space="preserve">##  $ AverageSpringTemp: num  11.54 7.94 4.69 5.42 6.55 ...</w:t>
      </w:r>
    </w:p>
    <w:p>
      <w:pPr>
        <w:pStyle w:val="FirstParagraph"/>
      </w:pPr>
      <w:r>
        <w:t xml:space="preserve">The dataset is a condensed version of the</w:t>
      </w:r>
      <w:r>
        <w:t xml:space="preserve"> </w:t>
      </w:r>
      <w:r>
        <w:t xml:space="preserve">“</w:t>
      </w:r>
      <w:r>
        <w:t xml:space="preserve">chytrid.csv</w:t>
      </w:r>
      <w:r>
        <w:t xml:space="preserve">”</w:t>
      </w:r>
      <w:r>
        <w:t xml:space="preserve"> </w:t>
      </w:r>
      <w:r>
        <w:t xml:space="preserve">dataset. The two new columns that are of relevance are</w:t>
      </w:r>
      <w:r>
        <w:t xml:space="preserve"> </w:t>
      </w:r>
      <w:r>
        <w:t xml:space="preserve">“</w:t>
      </w:r>
      <w:r>
        <w:t xml:space="preserve">Positives</w:t>
      </w:r>
      <w:r>
        <w:t xml:space="preserve">”</w:t>
      </w:r>
      <w:r>
        <w:t xml:space="preserve"> </w:t>
      </w:r>
      <w:r>
        <w:t xml:space="preserve">and</w:t>
      </w:r>
      <w:r>
        <w:t xml:space="preserve"> </w:t>
      </w:r>
      <w:r>
        <w:t xml:space="preserve">“</w:t>
      </w:r>
      <w:r>
        <w:t xml:space="preserve">Total</w:t>
      </w:r>
      <w:r>
        <w:t xml:space="preserve">”</w:t>
      </w:r>
      <w:r>
        <w:t xml:space="preserve">.</w:t>
      </w:r>
      <w:r>
        <w:t xml:space="preserve"> </w:t>
      </w:r>
      <w:r>
        <w:t xml:space="preserve">“</w:t>
      </w:r>
      <w:r>
        <w:t xml:space="preserve">Positives</w:t>
      </w:r>
      <w:r>
        <w:t xml:space="preserve">”</w:t>
      </w:r>
      <w:r>
        <w:t xml:space="preserve"> </w:t>
      </w:r>
      <w:r>
        <w:t xml:space="preserve">are the number of positive samples per</w:t>
      </w:r>
      <w:r>
        <w:t xml:space="preserve"> </w:t>
      </w:r>
      <w:r>
        <w:t xml:space="preserve">“</w:t>
      </w:r>
      <w:r>
        <w:t xml:space="preserve">Year</w:t>
      </w:r>
      <w:r>
        <w:t xml:space="preserve">”</w:t>
      </w:r>
      <w:r>
        <w:t xml:space="preserve">,</w:t>
      </w:r>
      <w:r>
        <w:t xml:space="preserve"> </w:t>
      </w:r>
      <w:r>
        <w:t xml:space="preserve">“</w:t>
      </w:r>
      <w:r>
        <w:t xml:space="preserve">Site</w:t>
      </w:r>
      <w:r>
        <w:t xml:space="preserve">”</w:t>
      </w:r>
      <w:r>
        <w:t xml:space="preserve">,</w:t>
      </w:r>
      <w:r>
        <w:t xml:space="preserve"> </w:t>
      </w:r>
      <w:r>
        <w:t xml:space="preserve">“</w:t>
      </w:r>
      <w:r>
        <w:t xml:space="preserve">Habitat</w:t>
      </w:r>
      <w:r>
        <w:t xml:space="preserve">”</w:t>
      </w:r>
      <w:r>
        <w:t xml:space="preserve"> </w:t>
      </w:r>
      <w:r>
        <w:t xml:space="preserve">and</w:t>
      </w:r>
      <w:r>
        <w:t xml:space="preserve"> </w:t>
      </w:r>
      <w:r>
        <w:t xml:space="preserve">“</w:t>
      </w:r>
      <w:r>
        <w:t xml:space="preserve">LarvalStage</w:t>
      </w:r>
      <w:r>
        <w:t xml:space="preserve">”</w:t>
      </w:r>
      <w:r>
        <w:t xml:space="preserve"> </w:t>
      </w:r>
      <w:r>
        <w:t xml:space="preserve">andf the</w:t>
      </w:r>
      <w:r>
        <w:t xml:space="preserve"> </w:t>
      </w:r>
      <w:r>
        <w:t xml:space="preserve">“</w:t>
      </w:r>
      <w:r>
        <w:t xml:space="preserve">Total</w:t>
      </w:r>
      <w:r>
        <w:t xml:space="preserve">”</w:t>
      </w:r>
      <w:r>
        <w:t xml:space="preserve"> </w:t>
      </w:r>
      <w:r>
        <w:t xml:space="preserve">is the total number of samples. We can use these two values to formulate a binomial model to analyse whether average spring temperature affects the probability of chytrid infection. We have to feed the number of positives and the number of negatives into the</w:t>
      </w:r>
      <w:r>
        <w:t xml:space="preserve"> </w:t>
      </w:r>
      <w:r>
        <w:rPr>
          <w:iCs/>
          <w:i/>
        </w:rPr>
        <w:t xml:space="preserve">glm</w:t>
      </w:r>
      <w:r>
        <w:t xml:space="preserve"> </w:t>
      </w:r>
      <w:r>
        <w:t xml:space="preserve">function using cbind.</w:t>
      </w:r>
    </w:p>
    <w:bookmarkStart w:id="41" w:name="fitting-the-model-2"/>
    <w:p>
      <w:pPr>
        <w:pStyle w:val="Heading4"/>
      </w:pPr>
      <w:r>
        <w:t xml:space="preserve">Fitting the Model</w:t>
      </w:r>
    </w:p>
    <w:p>
      <w:pPr>
        <w:pStyle w:val="SourceCode"/>
      </w:pPr>
      <w:r>
        <w:rPr>
          <w:rStyle w:val="NormalTok"/>
        </w:rPr>
        <w:t xml:space="preserve">M3</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(Positives, Total</w:t>
      </w:r>
      <w:r>
        <w:rPr>
          <w:rStyle w:val="SpecialCharTok"/>
        </w:rPr>
        <w:t xml:space="preserve">-</w:t>
      </w:r>
      <w:r>
        <w:rPr>
          <w:rStyle w:val="NormalTok"/>
        </w:rPr>
        <w:t xml:space="preserve">Positives)</w:t>
      </w:r>
      <w:r>
        <w:rPr>
          <w:rStyle w:val="SpecialCharTok"/>
        </w:rPr>
        <w:t xml:space="preserve">~</w:t>
      </w:r>
      <w:r>
        <w:rPr>
          <w:rStyle w:val="NormalTok"/>
        </w:rPr>
        <w:t xml:space="preserve">AverageSpringTemp, </w:t>
      </w:r>
      <w:r>
        <w:rPr>
          <w:rStyle w:val="AttributeTok"/>
        </w:rPr>
        <w:t xml:space="preserve">data =</w:t>
      </w:r>
      <w:r>
        <w:rPr>
          <w:rStyle w:val="NormalTok"/>
        </w:rPr>
        <w:t xml:space="preserve"> chytrid_binomial,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cbind(Positives, Total - Positives) ~ AverageSpringTemp, </w:t>
      </w:r>
      <w:r>
        <w:br/>
      </w:r>
      <w:r>
        <w:rPr>
          <w:rStyle w:val="VerbatimChar"/>
        </w:rPr>
        <w:t xml:space="preserve">##     family = "binomial", data = chytrid_binomial)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-0.403670   0.037311  -10.82   &lt;2e-16 ***</w:t>
      </w:r>
      <w:r>
        <w:br/>
      </w:r>
      <w:r>
        <w:rPr>
          <w:rStyle w:val="VerbatimChar"/>
        </w:rPr>
        <w:t xml:space="preserve">## AverageSpringTemp  0.088839   0.005572   15.94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5055.4  on 174  degrees of freedom</w:t>
      </w:r>
      <w:r>
        <w:br/>
      </w:r>
      <w:r>
        <w:rPr>
          <w:rStyle w:val="VerbatimChar"/>
        </w:rPr>
        <w:t xml:space="preserve">## Residual deviance: 4795.7  on 173  degrees of freedom</w:t>
      </w:r>
      <w:r>
        <w:br/>
      </w:r>
      <w:r>
        <w:rPr>
          <w:rStyle w:val="VerbatimChar"/>
        </w:rPr>
        <w:t xml:space="preserve">## AIC: 5410.5</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(M3,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cbind(Positives, Total - Positives)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174     5055.4              </w:t>
      </w:r>
      <w:r>
        <w:br/>
      </w:r>
      <w:r>
        <w:rPr>
          <w:rStyle w:val="VerbatimChar"/>
        </w:rPr>
        <w:t xml:space="preserve">## AverageSpringTemp  1   259.64       173     4795.7 &lt; 2.2e-16 ***</w:t>
      </w:r>
      <w:r>
        <w:br/>
      </w:r>
      <w:r>
        <w:rPr>
          <w:rStyle w:val="VerbatimChar"/>
        </w:rPr>
        <w:t xml:space="preserve">## ---</w:t>
      </w:r>
      <w:r>
        <w:br/>
      </w:r>
      <w:r>
        <w:rPr>
          <w:rStyle w:val="VerbatimChar"/>
        </w:rPr>
        <w:t xml:space="preserve">## Signif. codes:  0 '***' 0.001 '**' 0.01 '*' 0.05 '.' 0.1 ' ' 1</w:t>
      </w:r>
    </w:p>
    <w:bookmarkEnd w:id="41"/>
    <w:bookmarkStart w:id="42" w:name="model-interpretation-2"/>
    <w:p>
      <w:pPr>
        <w:pStyle w:val="Heading4"/>
      </w:pPr>
      <w:r>
        <w:t xml:space="preserve">Model Interpretation</w:t>
      </w:r>
    </w:p>
    <w:p>
      <w:pPr>
        <w:pStyle w:val="FirstParagraph"/>
      </w:pPr>
      <w:r>
        <w:t xml:space="preserve">From the summary we can interpret the model and construct linear equation:</w:t>
      </w:r>
    </w:p>
    <w:p>
      <w:pPr>
        <w:pStyle w:val="BodyText"/>
      </w:pPr>
      <m:oMathPara>
        <m:oMathParaPr>
          <m:jc m:val="center"/>
        </m:oMathParaPr>
        <m:oMath>
          <m:r>
            <m:t>l</m:t>
          </m:r>
          <m:r>
            <m:t>o</m:t>
          </m:r>
          <m:r>
            <m:t>g</m:t>
          </m:r>
          <m:r>
            <m:t>i</m:t>
          </m:r>
          <m:r>
            <m:t>t</m:t>
          </m:r>
          <m:d>
            <m:dPr>
              <m:begChr m:val="("/>
              <m:endChr m:val=")"/>
              <m:sepChr m:val=""/>
              <m:grow/>
            </m:dPr>
            <m:e>
              <m:r>
                <m:t>P</m:t>
              </m:r>
              <m:r>
                <m:t>r</m:t>
              </m:r>
              <m:r>
                <m:t>o</m:t>
              </m:r>
              <m:r>
                <m:t>b</m:t>
              </m:r>
              <m:r>
                <m:t>a</m:t>
              </m:r>
              <m:r>
                <m:t>b</m:t>
              </m:r>
              <m:r>
                <m:t>i</m:t>
              </m:r>
              <m:r>
                <m:t>l</m:t>
              </m:r>
              <m:r>
                <m:t>i</m:t>
              </m:r>
              <m:r>
                <m:t>t</m:t>
              </m:r>
              <m:r>
                <m:t>y</m:t>
              </m:r>
              <m:r>
                <m:t>o</m:t>
              </m:r>
              <m:r>
                <m:t>f</m:t>
              </m:r>
              <m:r>
                <m:t>I</m:t>
              </m:r>
              <m:r>
                <m:t>n</m:t>
              </m:r>
              <m:r>
                <m:t>f</m:t>
              </m:r>
              <m:r>
                <m:t>e</m:t>
              </m:r>
              <m:r>
                <m:t>c</m:t>
              </m:r>
              <m:r>
                <m:t>t</m:t>
              </m:r>
              <m:r>
                <m:t>i</m:t>
              </m:r>
              <m:r>
                <m:t>o</m:t>
              </m:r>
              <m:r>
                <m:t>n</m:t>
              </m:r>
            </m:e>
          </m:d>
          <m:r>
            <m:rPr>
              <m:sty m:val="p"/>
            </m:rPr>
            <m:t>=</m:t>
          </m:r>
          <m:r>
            <m:rPr>
              <m:sty m:val="p"/>
            </m:rPr>
            <m:t>−</m:t>
          </m:r>
          <m:r>
            <m:t>0.4</m:t>
          </m:r>
          <m:r>
            <m:rPr>
              <m:sty m:val="p"/>
            </m:rPr>
            <m:t>+</m:t>
          </m:r>
          <m:r>
            <m:t>0.09</m:t>
          </m:r>
          <m:r>
            <m:rPr>
              <m:sty m:val="p"/>
            </m:rPr>
            <m:t>*</m:t>
          </m:r>
          <m:r>
            <m:t>A</m:t>
          </m:r>
          <m:r>
            <m:t>v</m:t>
          </m:r>
          <m:r>
            <m:t>e</m:t>
          </m:r>
          <m:r>
            <m:t>r</m:t>
          </m:r>
          <m:r>
            <m:t>a</m:t>
          </m:r>
          <m:r>
            <m:t>g</m:t>
          </m:r>
          <m:r>
            <m:t>e</m:t>
          </m:r>
          <m:r>
            <m:t>S</m:t>
          </m:r>
          <m:r>
            <m:t>p</m:t>
          </m:r>
          <m:r>
            <m:t>r</m:t>
          </m:r>
          <m:r>
            <m:t>i</m:t>
          </m:r>
          <m:r>
            <m:t>n</m:t>
          </m:r>
          <m:r>
            <m:t>g</m:t>
          </m:r>
          <m:r>
            <m:t>T</m:t>
          </m:r>
          <m:r>
            <m:t>e</m:t>
          </m:r>
          <m:r>
            <m:t>m</m:t>
          </m:r>
          <m:r>
            <m:t>p</m:t>
          </m:r>
          <m:r>
            <m:t>e</m:t>
          </m:r>
          <m:r>
            <m:t>r</m:t>
          </m:r>
          <m:r>
            <m:t>a</m:t>
          </m:r>
          <m:r>
            <m:t>t</m:t>
          </m:r>
          <m:r>
            <m:t>u</m:t>
          </m:r>
          <m:r>
            <m:t>r</m:t>
          </m:r>
          <m:r>
            <m:t>e</m:t>
          </m:r>
        </m:oMath>
      </m:oMathPara>
    </w:p>
    <w:p>
      <w:pPr>
        <w:pStyle w:val="FirstParagraph"/>
      </w:pPr>
      <w:r>
        <w:t xml:space="preserve">The slope coefficient tells us that for every one degree celsius increase in average spring temperature the chytrid infection increases by log odds of 0.09 or an odds of 1.09. We can work out the flip point here too:</w:t>
      </w:r>
    </w:p>
    <w:p>
      <w:pPr>
        <w:pStyle w:val="BodyText"/>
      </w:pPr>
      <m:oMathPara>
        <m:oMathParaPr>
          <m:jc m:val="center"/>
        </m:oMathParaPr>
        <m:oMath>
          <m:f>
            <m:fPr>
              <m:type m:val="bar"/>
            </m:fPr>
            <m:num>
              <m:sSub>
                <m:e>
                  <m:r>
                    <m:t>β</m:t>
                  </m:r>
                </m:e>
                <m:sub>
                  <m:r>
                    <m:t>0</m:t>
                  </m:r>
                </m:sub>
              </m:sSub>
            </m:num>
            <m:den>
              <m:sSub>
                <m:e>
                  <m:r>
                    <m:t>β</m:t>
                  </m:r>
                </m:e>
                <m:sub>
                  <m:r>
                    <m:t>1</m:t>
                  </m:r>
                </m:sub>
              </m:sSub>
            </m:den>
          </m:f>
          <m:r>
            <m:rPr>
              <m:sty m:val="p"/>
            </m:rPr>
            <m:t>=</m:t>
          </m:r>
          <m:r>
            <m:t>a</m:t>
          </m:r>
          <m:r>
            <m:t>b</m:t>
          </m:r>
          <m:r>
            <m:t>s</m:t>
          </m:r>
          <m:d>
            <m:dPr>
              <m:begChr m:val="("/>
              <m:endChr m:val=")"/>
              <m:sepChr m:val=""/>
              <m:grow/>
            </m:dPr>
            <m:e>
              <m:f>
                <m:fPr>
                  <m:type m:val="bar"/>
                </m:fPr>
                <m:num>
                  <m:r>
                    <m:rPr>
                      <m:sty m:val="p"/>
                    </m:rPr>
                    <m:t>−</m:t>
                  </m:r>
                  <m:r>
                    <m:t>0.4</m:t>
                  </m:r>
                </m:num>
                <m:den>
                  <m:r>
                    <m:t>0.09</m:t>
                  </m:r>
                </m:den>
              </m:f>
            </m:e>
          </m:d>
          <m:r>
            <m:rPr>
              <m:sty m:val="p"/>
            </m:rPr>
            <m:t>=</m:t>
          </m:r>
          <m:r>
            <m:t>4.44</m:t>
          </m:r>
          <m:r>
            <m:t>d</m:t>
          </m:r>
          <m:r>
            <m:t>e</m:t>
          </m:r>
          <m:r>
            <m:t>g</m:t>
          </m:r>
          <m:r>
            <m:t>r</m:t>
          </m:r>
          <m:r>
            <m:t>e</m:t>
          </m:r>
          <m:r>
            <m:t>e</m:t>
          </m:r>
          <m:r>
            <m:t>s</m:t>
          </m:r>
          <m:r>
            <m:t>c</m:t>
          </m:r>
          <m:r>
            <m:t>e</m:t>
          </m:r>
          <m:r>
            <m:t>l</m:t>
          </m:r>
          <m:r>
            <m:t>s</m:t>
          </m:r>
          <m:r>
            <m:t>i</m:t>
          </m:r>
          <m:r>
            <m:t>u</m:t>
          </m:r>
          <m:r>
            <m:t>s</m:t>
          </m:r>
        </m:oMath>
      </m:oMathPara>
    </w:p>
    <w:p>
      <w:pPr>
        <w:pStyle w:val="FirstParagraph"/>
      </w:pPr>
      <w:r>
        <w:t xml:space="preserve">This suggests an average spring temperature of more than 4.44 degrees celsius is likely to lead to greater chytrid infections.</w:t>
      </w:r>
    </w:p>
    <w:p>
      <w:pPr>
        <w:pStyle w:val="BodyText"/>
      </w:pPr>
      <w:r>
        <w:t xml:space="preserve">We can examine the pseudo-R^2, which tells us that this model was able to explain 5% of variation in the probability of chytrid fungus infection.</w:t>
      </w:r>
    </w:p>
    <w:p>
      <w:pPr>
        <w:pStyle w:val="BodyText"/>
      </w:pPr>
      <m:oMathPara>
        <m:oMathParaPr>
          <m:jc m:val="center"/>
        </m:oMathParaPr>
        <m:oMath>
          <m:r>
            <m:t>P</m:t>
          </m:r>
          <m:r>
            <m:t>s</m:t>
          </m:r>
          <m:r>
            <m:t>e</m:t>
          </m:r>
          <m:r>
            <m:t>u</m:t>
          </m:r>
          <m:r>
            <m:t>d</m:t>
          </m:r>
          <m:r>
            <m:t>o</m:t>
          </m:r>
          <m:sSup>
            <m:e>
              <m:r>
                <m:t>R</m:t>
              </m:r>
            </m:e>
            <m:sup>
              <m:r>
                <m:t>2</m:t>
              </m:r>
            </m:sup>
          </m:sSup>
          <m:r>
            <m:rPr>
              <m:sty m:val="p"/>
            </m:rPr>
            <m:t>=</m:t>
          </m:r>
          <m:r>
            <m:t>1</m:t>
          </m:r>
          <m:r>
            <m:rPr>
              <m:sty m:val="p"/>
            </m:rPr>
            <m:t>−</m:t>
          </m:r>
          <m:d>
            <m:dPr>
              <m:begChr m:val="("/>
              <m:endChr m:val=")"/>
              <m:sepChr m:val=""/>
              <m:grow/>
            </m:dPr>
            <m:e>
              <m:r>
                <m:t>4795.7</m:t>
              </m:r>
              <m:r>
                <m:rPr>
                  <m:sty m:val="p"/>
                </m:rPr>
                <m:t>/</m:t>
              </m:r>
              <m:r>
                <m:t>5055.4</m:t>
              </m:r>
            </m:e>
          </m:d>
          <m:r>
            <m:rPr>
              <m:sty m:val="p"/>
            </m:rPr>
            <m:t>=</m:t>
          </m:r>
          <m:r>
            <m:t>0.05</m:t>
          </m:r>
        </m:oMath>
      </m:oMathPara>
    </w:p>
    <w:bookmarkEnd w:id="42"/>
    <w:bookmarkStart w:id="46" w:name="model-validation"/>
    <w:p>
      <w:pPr>
        <w:pStyle w:val="Heading4"/>
      </w:pPr>
      <w:r>
        <w:t xml:space="preserve">Model Validation</w:t>
      </w:r>
    </w:p>
    <w:p>
      <w:pPr>
        <w:pStyle w:val="FirstParagraph"/>
      </w:pPr>
      <w:r>
        <w:t xml:space="preserve">So let’s look at the dispersion parameter first:</w:t>
      </w:r>
    </w:p>
    <w:p>
      <w:pPr>
        <w:pStyle w:val="BodyText"/>
      </w:pPr>
      <m:oMathPara>
        <m:oMathParaPr>
          <m:jc m:val="center"/>
        </m:oMathParaPr>
        <m:oMath>
          <m:r>
            <m:t>D</m:t>
          </m:r>
          <m:r>
            <m:t>i</m:t>
          </m:r>
          <m:r>
            <m:t>s</m:t>
          </m:r>
          <m:r>
            <m:t>p</m:t>
          </m:r>
          <m:r>
            <m:t>e</m:t>
          </m:r>
          <m:r>
            <m:t>r</m:t>
          </m:r>
          <m:r>
            <m:t>s</m:t>
          </m:r>
          <m:r>
            <m:t>i</m:t>
          </m:r>
          <m:r>
            <m:t>o</m:t>
          </m:r>
          <m:r>
            <m:t>n</m:t>
          </m:r>
          <m:r>
            <m:t>P</m:t>
          </m:r>
          <m:r>
            <m:t>a</m:t>
          </m:r>
          <m:r>
            <m:t>r</m:t>
          </m:r>
          <m:r>
            <m:t>a</m:t>
          </m:r>
          <m:r>
            <m:t>m</m:t>
          </m:r>
          <m:r>
            <m:t>e</m:t>
          </m:r>
          <m:r>
            <m:t>t</m:t>
          </m:r>
          <m:r>
            <m:t>e</m:t>
          </m:r>
          <m:r>
            <m:t>r</m:t>
          </m:r>
          <m:r>
            <m:rPr>
              <m:sty m:val="p"/>
            </m:rPr>
            <m:t>=</m:t>
          </m:r>
          <m:r>
            <m:t>4795.7</m:t>
          </m:r>
          <m:r>
            <m:rPr>
              <m:sty m:val="p"/>
            </m:rPr>
            <m:t>/</m:t>
          </m:r>
          <m:r>
            <m:t>173</m:t>
          </m:r>
          <m:r>
            <m:rPr>
              <m:sty m:val="p"/>
            </m:rPr>
            <m:t>=</m:t>
          </m:r>
          <m:r>
            <m:t>27.72</m:t>
          </m:r>
        </m:oMath>
      </m:oMathPara>
    </w:p>
    <w:p>
      <w:pPr>
        <w:pStyle w:val="FirstParagraph"/>
      </w:pPr>
      <w:r>
        <w:t xml:space="preserve">The model is clearly overdispersed and there are numerous other reasons why this could be:</w:t>
      </w:r>
    </w:p>
    <w:p>
      <w:pPr>
        <w:numPr>
          <w:ilvl w:val="0"/>
          <w:numId w:val="1003"/>
        </w:numPr>
      </w:pPr>
      <w:r>
        <w:t xml:space="preserve">Too simplistic:</w:t>
      </w:r>
      <w:r>
        <w:t xml:space="preserve"> </w:t>
      </w:r>
      <w:r>
        <w:rPr>
          <w:bCs/>
          <w:b/>
        </w:rPr>
        <w:t xml:space="preserve">there are a number of variables that could be random effects (</w:t>
      </w:r>
      <w:r>
        <w:rPr>
          <w:bCs/>
          <w:b/>
        </w:rPr>
        <w:t xml:space="preserve">“</w:t>
      </w:r>
      <w:r>
        <w:rPr>
          <w:bCs/>
          <w:b/>
        </w:rPr>
        <w:t xml:space="preserve">Year</w:t>
      </w:r>
      <w:r>
        <w:rPr>
          <w:bCs/>
          <w:b/>
        </w:rPr>
        <w:t xml:space="preserve">”</w:t>
      </w:r>
      <w:r>
        <w:rPr>
          <w:bCs/>
          <w:b/>
        </w:rPr>
        <w:t xml:space="preserve"> </w:t>
      </w:r>
      <w:r>
        <w:rPr>
          <w:bCs/>
          <w:b/>
        </w:rPr>
        <w:t xml:space="preserve">and/or</w:t>
      </w:r>
      <w:r>
        <w:rPr>
          <w:bCs/>
          <w:b/>
        </w:rPr>
        <w:t xml:space="preserve"> </w:t>
      </w:r>
      <w:r>
        <w:rPr>
          <w:bCs/>
          <w:b/>
        </w:rPr>
        <w:t xml:space="preserve">“</w:t>
      </w:r>
      <w:r>
        <w:rPr>
          <w:bCs/>
          <w:b/>
        </w:rPr>
        <w:t xml:space="preserve">Site</w:t>
      </w:r>
      <w:r>
        <w:rPr>
          <w:bCs/>
          <w:b/>
        </w:rPr>
        <w:t xml:space="preserve">”</w:t>
      </w:r>
      <w:r>
        <w:rPr>
          <w:bCs/>
          <w:b/>
        </w:rPr>
        <w:t xml:space="preserve">), fixed factors (</w:t>
      </w:r>
      <w:r>
        <w:rPr>
          <w:bCs/>
          <w:b/>
        </w:rPr>
        <w:t xml:space="preserve">“</w:t>
      </w:r>
      <w:r>
        <w:rPr>
          <w:bCs/>
          <w:b/>
        </w:rPr>
        <w:t xml:space="preserve">Habitat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LarvalStage</w:t>
      </w:r>
      <w:r>
        <w:rPr>
          <w:bCs/>
          <w:b/>
        </w:rPr>
        <w:t xml:space="preserve">”</w:t>
      </w:r>
      <w:r>
        <w:rPr>
          <w:bCs/>
          <w:b/>
        </w:rPr>
        <w:t xml:space="preserve">) and continuous covariates (</w:t>
      </w:r>
      <w:r>
        <w:rPr>
          <w:bCs/>
          <w:b/>
        </w:rPr>
        <w:t xml:space="preserve">“</w:t>
      </w:r>
      <w:r>
        <w:rPr>
          <w:bCs/>
          <w:b/>
        </w:rPr>
        <w:t xml:space="preserve">AverageRf</w:t>
      </w:r>
      <w:r>
        <w:rPr>
          <w:bCs/>
          <w:b/>
        </w:rPr>
        <w:t xml:space="preserve">”</w:t>
      </w:r>
      <w:r>
        <w:rPr>
          <w:bCs/>
          <w:b/>
        </w:rPr>
        <w:t xml:space="preserve">)</w:t>
      </w:r>
      <w:r>
        <w:t xml:space="preserve">.</w:t>
      </w:r>
    </w:p>
    <w:p>
      <w:pPr>
        <w:numPr>
          <w:ilvl w:val="0"/>
          <w:numId w:val="1003"/>
        </w:numPr>
      </w:pPr>
      <w:r>
        <w:t xml:space="preserve">One or zero outliers:</w:t>
      </w:r>
      <w:r>
        <w:t xml:space="preserve"> </w:t>
      </w:r>
      <w:r>
        <w:rPr>
          <w:bCs/>
          <w:b/>
        </w:rPr>
        <w:t xml:space="preserve">potentially (see diagnostic plots below)</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(M3)</w:t>
      </w:r>
    </w:p>
    <w:p>
      <w:pPr>
        <w:pStyle w:val="FirstParagraph"/>
      </w:pPr>
      <w:r>
        <w:drawing>
          <wp:inline>
            <wp:extent cx="5334000" cy="8534400"/>
            <wp:effectExtent b="0" l="0" r="0" t="0"/>
            <wp:docPr descr="" title="" id="44" name="Picture"/>
            <a:graphic>
              <a:graphicData uri="http://schemas.openxmlformats.org/drawingml/2006/picture">
                <pic:pic>
                  <pic:nvPicPr>
                    <pic:cNvPr descr="Binomial-and-Binary_files/figure-docx/unnamed-chunk-11-1.png" id="45" name="Picture"/>
                    <pic:cNvPicPr>
                      <a:picLocks noChangeArrowheads="1" noChangeAspect="1"/>
                    </pic:cNvPicPr>
                  </pic:nvPicPr>
                  <pic:blipFill>
                    <a:blip r:embed="rId43"/>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Residuals vs Leverage</w:t>
      </w:r>
      <w:r>
        <w:t xml:space="preserve">”</w:t>
      </w:r>
      <w:r>
        <w:t xml:space="preserve"> </w:t>
      </w:r>
      <w:r>
        <w:t xml:space="preserve">plot suggests that the model may have a number outliers that are causing this overdispersion.</w:t>
      </w:r>
    </w:p>
    <w:p>
      <w:pPr>
        <w:pStyle w:val="SourceCode"/>
      </w:pPr>
      <w:r>
        <w:rPr>
          <w:rStyle w:val="FunctionTok"/>
        </w:rPr>
        <w:t xml:space="preserve">sum</w:t>
      </w:r>
      <w:r>
        <w:rPr>
          <w:rStyle w:val="NormalTok"/>
        </w:rPr>
        <w:t xml:space="preserve">(</w:t>
      </w:r>
      <w:r>
        <w:rPr>
          <w:rStyle w:val="FunctionTok"/>
        </w:rPr>
        <w:t xml:space="preserve">cooks.distance</w:t>
      </w:r>
      <w:r>
        <w:rPr>
          <w:rStyle w:val="NormalTok"/>
        </w:rPr>
        <w:t xml:space="preserve">(M3)</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[1] 2</w:t>
      </w:r>
    </w:p>
    <w:p>
      <w:pPr>
        <w:pStyle w:val="FirstParagraph"/>
      </w:pPr>
      <w:r>
        <w:t xml:space="preserve">In total, 2 outliers have be identified as these have a Cook’s distance above 1. We could explore the options of adding covariates and/or random effects and you can explore these. For now, we are going to fit a quasi-binomial model.</w:t>
      </w:r>
    </w:p>
    <w:bookmarkEnd w:id="46"/>
    <w:bookmarkStart w:id="47" w:name="fitting-a-quasi-binomial-model"/>
    <w:p>
      <w:pPr>
        <w:pStyle w:val="Heading4"/>
      </w:pPr>
      <w:r>
        <w:t xml:space="preserve">Fitting a Quasi-Binomial Model</w:t>
      </w:r>
    </w:p>
    <w:p>
      <w:pPr>
        <w:pStyle w:val="SourceCode"/>
      </w:pPr>
      <w:r>
        <w:rPr>
          <w:rStyle w:val="NormalTok"/>
        </w:rPr>
        <w:t xml:space="preserve">M4</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(Positives, Total</w:t>
      </w:r>
      <w:r>
        <w:rPr>
          <w:rStyle w:val="SpecialCharTok"/>
        </w:rPr>
        <w:t xml:space="preserve">-</w:t>
      </w:r>
      <w:r>
        <w:rPr>
          <w:rStyle w:val="NormalTok"/>
        </w:rPr>
        <w:t xml:space="preserve">Positives)</w:t>
      </w:r>
      <w:r>
        <w:rPr>
          <w:rStyle w:val="SpecialCharTok"/>
        </w:rPr>
        <w:t xml:space="preserve">~</w:t>
      </w:r>
      <w:r>
        <w:rPr>
          <w:rStyle w:val="NormalTok"/>
        </w:rPr>
        <w:t xml:space="preserve">AverageSpringTemp, </w:t>
      </w:r>
      <w:r>
        <w:rPr>
          <w:rStyle w:val="AttributeTok"/>
        </w:rPr>
        <w:t xml:space="preserve">data =</w:t>
      </w:r>
      <w:r>
        <w:rPr>
          <w:rStyle w:val="NormalTok"/>
        </w:rPr>
        <w:t xml:space="preserve"> chytrid_binomial, </w:t>
      </w:r>
      <w:r>
        <w:rPr>
          <w:rStyle w:val="AttributeTok"/>
        </w:rPr>
        <w:t xml:space="preserve">family =</w:t>
      </w:r>
      <w:r>
        <w:rPr>
          <w:rStyle w:val="NormalTok"/>
        </w:rPr>
        <w:t xml:space="preserve"> </w:t>
      </w:r>
      <w:r>
        <w:rPr>
          <w:rStyle w:val="StringTok"/>
        </w:rPr>
        <w:t xml:space="preserve">"quasibinomial"</w:t>
      </w:r>
      <w:r>
        <w:rPr>
          <w:rStyle w:val="NormalTok"/>
        </w:rPr>
        <w:t xml:space="preserve">)</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cbind(Positives, Total - Positives) ~ AverageSpringTemp, </w:t>
      </w:r>
      <w:r>
        <w:br/>
      </w:r>
      <w:r>
        <w:rPr>
          <w:rStyle w:val="VerbatimChar"/>
        </w:rPr>
        <w:t xml:space="preserve">##     family = "quasibinomial", data = chytrid_binomial)</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-0.40367    0.18066  -2.234   0.0267 * </w:t>
      </w:r>
      <w:r>
        <w:br/>
      </w:r>
      <w:r>
        <w:rPr>
          <w:rStyle w:val="VerbatimChar"/>
        </w:rPr>
        <w:t xml:space="preserve">## AverageSpringTemp  0.08884    0.02698   3.293   0.0012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23.44436)</w:t>
      </w:r>
      <w:r>
        <w:br/>
      </w:r>
      <w:r>
        <w:rPr>
          <w:rStyle w:val="VerbatimChar"/>
        </w:rPr>
        <w:t xml:space="preserve">## </w:t>
      </w:r>
      <w:r>
        <w:br/>
      </w:r>
      <w:r>
        <w:rPr>
          <w:rStyle w:val="VerbatimChar"/>
        </w:rPr>
        <w:t xml:space="preserve">##     Null deviance: 5055.4  on 174  degrees of freedom</w:t>
      </w:r>
      <w:r>
        <w:br/>
      </w:r>
      <w:r>
        <w:rPr>
          <w:rStyle w:val="VerbatimChar"/>
        </w:rPr>
        <w:t xml:space="preserve">## Residual deviance: 4795.7  on 173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(M4, </w:t>
      </w:r>
      <w:r>
        <w:rPr>
          <w:rStyle w:val="AttributeTok"/>
        </w:rPr>
        <w:t xml:space="preserve">test=</w:t>
      </w:r>
      <w:r>
        <w:rPr>
          <w:rStyle w:val="StringTok"/>
        </w:rPr>
        <w:t xml:space="preserve">"F"</w:t>
      </w:r>
      <w:r>
        <w:rPr>
          <w:rStyle w:val="NormalTok"/>
        </w:rPr>
        <w:t xml:space="preserve">) </w:t>
      </w:r>
      <w:r>
        <w:rPr>
          <w:rStyle w:val="CommentTok"/>
        </w:rPr>
        <w:t xml:space="preserve"># for quasi approaches we use the F test </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cbind(Positives, Total - Positives)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174     5055.4                   </w:t>
      </w:r>
      <w:r>
        <w:br/>
      </w:r>
      <w:r>
        <w:rPr>
          <w:rStyle w:val="VerbatimChar"/>
        </w:rPr>
        <w:t xml:space="preserve">## AverageSpringTemp  1   259.64       173     4795.7 11.075 0.001069 **</w:t>
      </w:r>
      <w:r>
        <w:br/>
      </w:r>
      <w:r>
        <w:rPr>
          <w:rStyle w:val="VerbatimChar"/>
        </w:rPr>
        <w:t xml:space="preserve">## ---</w:t>
      </w:r>
      <w:r>
        <w:br/>
      </w:r>
      <w:r>
        <w:rPr>
          <w:rStyle w:val="VerbatimChar"/>
        </w:rPr>
        <w:t xml:space="preserve">## Signif. codes:  0 '***' 0.001 '**' 0.01 '*' 0.05 '.' 0.1 ' ' 1</w:t>
      </w:r>
    </w:p>
    <w:p>
      <w:pPr>
        <w:pStyle w:val="FirstParagraph"/>
      </w:pPr>
      <w:r>
        <w:t xml:space="preserve">What you will notice from the output is that the estimate values do not change but the standard errors are inflated. This will be the model we will plot.</w:t>
      </w:r>
    </w:p>
    <w:bookmarkEnd w:id="47"/>
    <w:bookmarkStart w:id="51" w:name="plotting-the-model-2"/>
    <w:p>
      <w:pPr>
        <w:pStyle w:val="Heading4"/>
      </w:pPr>
      <w:r>
        <w:t xml:space="preserve">Plotting the Model</w:t>
      </w:r>
    </w:p>
    <w:p>
      <w:pPr>
        <w:pStyle w:val="SourceCode"/>
      </w:pPr>
      <w:r>
        <w:rPr>
          <w:rStyle w:val="FunctionTok"/>
        </w:rPr>
        <w:t xml:space="preserve">range</w:t>
      </w:r>
      <w:r>
        <w:rPr>
          <w:rStyle w:val="NormalTok"/>
        </w:rPr>
        <w:t xml:space="preserve">(chytrid_binomial</w:t>
      </w:r>
      <w:r>
        <w:rPr>
          <w:rStyle w:val="SpecialCharTok"/>
        </w:rPr>
        <w:t xml:space="preserve">$</w:t>
      </w:r>
      <w:r>
        <w:rPr>
          <w:rStyle w:val="NormalTok"/>
        </w:rPr>
        <w:t xml:space="preserve">AverageSpringTemp) </w:t>
      </w:r>
      <w:r>
        <w:rPr>
          <w:rStyle w:val="CommentTok"/>
        </w:rPr>
        <w:t xml:space="preserve"># Finding the range of Average Spring Temperature</w:t>
      </w:r>
    </w:p>
    <w:p>
      <w:pPr>
        <w:pStyle w:val="SourceCode"/>
      </w:pPr>
      <w:r>
        <w:rPr>
          <w:rStyle w:val="VerbatimChar"/>
        </w:rPr>
        <w:t xml:space="preserve">## [1]  0.9968934 13.6638193</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AverageSpringTemp=</w:t>
      </w:r>
      <w:r>
        <w:rPr>
          <w:rStyle w:val="FunctionTok"/>
        </w:rPr>
        <w:t xml:space="preserve">seq</w:t>
      </w:r>
      <w:r>
        <w:rPr>
          <w:rStyle w:val="NormalTok"/>
        </w:rPr>
        <w:t xml:space="preserve">(</w:t>
      </w:r>
      <w:r>
        <w:rPr>
          <w:rStyle w:val="AttributeTok"/>
        </w:rPr>
        <w:t xml:space="preserve">from=</w:t>
      </w:r>
      <w:r>
        <w:rPr>
          <w:rStyle w:val="FloatTok"/>
        </w:rPr>
        <w:t xml:space="preserve">0.99</w:t>
      </w:r>
      <w:r>
        <w:rPr>
          <w:rStyle w:val="NormalTok"/>
        </w:rPr>
        <w:t xml:space="preserve">, </w:t>
      </w:r>
      <w:r>
        <w:rPr>
          <w:rStyle w:val="AttributeTok"/>
        </w:rPr>
        <w:t xml:space="preserve">to=</w:t>
      </w:r>
      <w:r>
        <w:rPr>
          <w:rStyle w:val="FloatTok"/>
        </w:rPr>
        <w:t xml:space="preserve">13.67</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predictions</w:t>
      </w:r>
      <w:r>
        <w:rPr>
          <w:rStyle w:val="OtherTok"/>
        </w:rPr>
        <w:t xml:space="preserve">&lt;-</w:t>
      </w:r>
      <w:r>
        <w:rPr>
          <w:rStyle w:val="NormalTok"/>
        </w:rPr>
        <w:t xml:space="preserve"> </w:t>
      </w:r>
      <w:r>
        <w:rPr>
          <w:rStyle w:val="FunctionTok"/>
        </w:rPr>
        <w:t xml:space="preserve">predict</w:t>
      </w:r>
      <w:r>
        <w:rPr>
          <w:rStyle w:val="NormalTok"/>
        </w:rPr>
        <w:t xml:space="preserve">(M4,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SpecialCharTok"/>
        </w:rPr>
        <w:t xml:space="preserve">$</w:t>
      </w:r>
      <w:r>
        <w:rPr>
          <w:rStyle w:val="NormalTok"/>
        </w:rPr>
        <w:t xml:space="preserve">pred</w:t>
      </w:r>
      <w:r>
        <w:rPr>
          <w:rStyle w:val="OtherTok"/>
        </w:rPr>
        <w:t xml:space="preserve">&lt;-</w:t>
      </w:r>
      <w:r>
        <w:rPr>
          <w:rStyle w:val="NormalTok"/>
        </w:rPr>
        <w:t xml:space="preserve"> predictions</w:t>
      </w:r>
      <w:r>
        <w:rPr>
          <w:rStyle w:val="SpecialCharTok"/>
        </w:rPr>
        <w:t xml:space="preserve">$</w:t>
      </w:r>
      <w:r>
        <w:rPr>
          <w:rStyle w:val="NormalTok"/>
        </w:rPr>
        <w:t xml:space="preserve">fit</w:t>
      </w:r>
      <w:r>
        <w:br/>
      </w:r>
      <w:r>
        <w:rPr>
          <w:rStyle w:val="NormalTok"/>
        </w:rPr>
        <w:t xml:space="preserve">new_data</w:t>
      </w:r>
      <w:r>
        <w:rPr>
          <w:rStyle w:val="SpecialCharTok"/>
        </w:rPr>
        <w:t xml:space="preserve">$</w:t>
      </w:r>
      <w:r>
        <w:rPr>
          <w:rStyle w:val="NormalTok"/>
        </w:rPr>
        <w:t xml:space="preserve">se</w:t>
      </w:r>
      <w:r>
        <w:rPr>
          <w:rStyle w:val="OtherTok"/>
        </w:rPr>
        <w:t xml:space="preserve">&lt;-</w:t>
      </w:r>
      <w:r>
        <w:rPr>
          <w:rStyle w:val="NormalTok"/>
        </w:rPr>
        <w:t xml:space="preserve"> predictions</w:t>
      </w:r>
      <w:r>
        <w:rPr>
          <w:rStyle w:val="SpecialCharTok"/>
        </w:rPr>
        <w:t xml:space="preserve">$</w:t>
      </w:r>
      <w:r>
        <w:rPr>
          <w:rStyle w:val="NormalTok"/>
        </w:rPr>
        <w:t xml:space="preserve">se.fit</w:t>
      </w:r>
      <w:r>
        <w:br/>
      </w:r>
      <w:r>
        <w:rPr>
          <w:rStyle w:val="NormalTok"/>
        </w:rPr>
        <w:t xml:space="preserve">new_data</w:t>
      </w:r>
      <w:r>
        <w:rPr>
          <w:rStyle w:val="SpecialCharTok"/>
        </w:rPr>
        <w:t xml:space="preserve">$</w:t>
      </w:r>
      <w:r>
        <w:rPr>
          <w:rStyle w:val="NormalTok"/>
        </w:rPr>
        <w:t xml:space="preserve">upperCI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rPr>
          <w:rStyle w:val="NormalTok"/>
        </w:rPr>
        <w:t xml:space="preserve">new_data</w:t>
      </w:r>
      <w:r>
        <w:rPr>
          <w:rStyle w:val="SpecialCharTok"/>
        </w:rPr>
        <w:t xml:space="preserve">$</w:t>
      </w:r>
      <w:r>
        <w:rPr>
          <w:rStyle w:val="NormalTok"/>
        </w:rPr>
        <w:t xml:space="preserve">lowerCI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w:t>
      </w:r>
      <w:r>
        <w:rPr>
          <w:rStyle w:val="NormalTok"/>
        </w:rPr>
        <w:t xml:space="preserve">AverageSpringTemp, </w:t>
      </w:r>
      <w:r>
        <w:rPr>
          <w:rStyle w:val="AttributeTok"/>
        </w:rPr>
        <w:t xml:space="preserve">y=</w:t>
      </w:r>
      <w:r>
        <w:rPr>
          <w:rStyle w:val="FunctionTok"/>
        </w:rPr>
        <w:t xml:space="preserve">plogis</w:t>
      </w:r>
      <w:r>
        <w:rPr>
          <w:rStyle w:val="NormalTok"/>
        </w:rPr>
        <w:t xml:space="preserve">(pred)))</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(chytrid_binomial,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AverageSpringTemp, </w:t>
      </w:r>
      <w:r>
        <w:rPr>
          <w:rStyle w:val="AttributeTok"/>
        </w:rPr>
        <w:t xml:space="preserve">y=</w:t>
      </w:r>
      <w:r>
        <w:rPr>
          <w:rStyle w:val="NormalTok"/>
        </w:rPr>
        <w:t xml:space="preserve">(Positives</w:t>
      </w:r>
      <w:r>
        <w:rPr>
          <w:rStyle w:val="SpecialCharTok"/>
        </w:rPr>
        <w:t xml:space="preserve">/</w:t>
      </w:r>
      <w:r>
        <w:rPr>
          <w:rStyle w:val="NormalTok"/>
        </w:rPr>
        <w:t xml:space="preserve">Total)), </w:t>
      </w:r>
      <w:r>
        <w:rPr>
          <w:rStyle w:val="AttributeTok"/>
        </w:rPr>
        <w:t xml:space="preserve">col=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plogis</w:t>
      </w:r>
      <w:r>
        <w:rPr>
          <w:rStyle w:val="NormalTok"/>
        </w:rPr>
        <w:t xml:space="preserve">(lowerCI), </w:t>
      </w:r>
      <w:r>
        <w:rPr>
          <w:rStyle w:val="AttributeTok"/>
        </w:rPr>
        <w:t xml:space="preserve">ymax=</w:t>
      </w:r>
      <w:r>
        <w:rPr>
          <w:rStyle w:val="FunctionTok"/>
        </w:rPr>
        <w:t xml:space="preserve">plogis</w:t>
      </w:r>
      <w:r>
        <w:rPr>
          <w:rStyle w:val="NormalTok"/>
        </w:rPr>
        <w:t xml:space="preserve">(upperCI),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"Probability of Infection"</w:t>
      </w:r>
      <w:r>
        <w:rPr>
          <w:rStyle w:val="NormalTok"/>
        </w:rPr>
        <w:t xml:space="preserve">, </w:t>
      </w:r>
      <w:r>
        <w:rPr>
          <w:rStyle w:val="AttributeTok"/>
        </w:rPr>
        <w:t xml:space="preserve">x=</w:t>
      </w:r>
      <w:r>
        <w:rPr>
          <w:rStyle w:val="StringTok"/>
        </w:rPr>
        <w:t xml:space="preserve">"Average Spring Temperature (Degrees Celsius)"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8534400"/>
            <wp:effectExtent b="0" l="0" r="0" t="0"/>
            <wp:docPr descr="" title="" id="49" name="Picture"/>
            <a:graphic>
              <a:graphicData uri="http://schemas.openxmlformats.org/drawingml/2006/picture">
                <pic:pic>
                  <pic:nvPicPr>
                    <pic:cNvPr descr="Binomial-and-Binary_files/figure-docx/unnamed-chunk-14-1.png" id="50" name="Picture"/>
                    <pic:cNvPicPr>
                      <a:picLocks noChangeArrowheads="1" noChangeAspect="1"/>
                    </pic:cNvPicPr>
                  </pic:nvPicPr>
                  <pic:blipFill>
                    <a:blip r:embed="rId48"/>
                    <a:stretch>
                      <a:fillRect/>
                    </a:stretch>
                  </pic:blipFill>
                  <pic:spPr bwMode="auto">
                    <a:xfrm>
                      <a:off x="0" y="0"/>
                      <a:ext cx="5334000" cy="8534400"/>
                    </a:xfrm>
                    <a:prstGeom prst="rect">
                      <a:avLst/>
                    </a:prstGeom>
                    <a:noFill/>
                    <a:ln w="9525">
                      <a:noFill/>
                      <a:headEnd/>
                      <a:tailEnd/>
                    </a:ln>
                  </pic:spPr>
                </pic:pic>
              </a:graphicData>
            </a:graphic>
          </wp:inline>
        </w:drawing>
      </w:r>
    </w:p>
    <w:bookmarkEnd w:id="51"/>
    <w:bookmarkEnd w:id="52"/>
    <w:bookmarkStart w:id="58" w:name="revisiting-the-bee-mites-data"/>
    <w:p>
      <w:pPr>
        <w:pStyle w:val="Heading3"/>
      </w:pPr>
      <w:r>
        <w:t xml:space="preserve">Revisiting the Bee Mites Data</w:t>
      </w:r>
    </w:p>
    <w:p>
      <w:pPr>
        <w:pStyle w:val="FirstParagraph"/>
      </w:pPr>
      <w:r>
        <w:t xml:space="preserve">Previously, we fitted a Poisson model to this data and concluded it might not have been the appropriate model family and a binomial model would be better.</w:t>
      </w:r>
    </w:p>
    <w:bookmarkStart w:id="53" w:name="fitting-the-model-3"/>
    <w:p>
      <w:pPr>
        <w:pStyle w:val="Heading4"/>
      </w:pPr>
      <w:r>
        <w:t xml:space="preserve">Fitting the Model</w:t>
      </w:r>
    </w:p>
    <w:p>
      <w:pPr>
        <w:pStyle w:val="SourceCode"/>
      </w:pPr>
      <w:r>
        <w:rPr>
          <w:rStyle w:val="NormalTok"/>
        </w:rPr>
        <w:t xml:space="preserve">mites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"bee_mites.csv"</w:t>
      </w:r>
      <w:r>
        <w:rPr>
          <w:rStyle w:val="NormalTok"/>
        </w:rPr>
        <w:t xml:space="preserve">)</w:t>
      </w:r>
      <w:r>
        <w:br/>
      </w:r>
      <w:r>
        <w:rPr>
          <w:rStyle w:val="NormalTok"/>
        </w:rPr>
        <w:t xml:space="preserve">M5</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(Dead_mites, Total</w:t>
      </w:r>
      <w:r>
        <w:rPr>
          <w:rStyle w:val="SpecialCharTok"/>
        </w:rPr>
        <w:t xml:space="preserve">-</w:t>
      </w:r>
      <w:r>
        <w:rPr>
          <w:rStyle w:val="NormalTok"/>
        </w:rPr>
        <w:t xml:space="preserve">Dead_mites)</w:t>
      </w:r>
      <w:r>
        <w:rPr>
          <w:rStyle w:val="SpecialCharTok"/>
        </w:rPr>
        <w:t xml:space="preserve">~</w:t>
      </w:r>
      <w:r>
        <w:rPr>
          <w:rStyle w:val="NormalTok"/>
        </w:rPr>
        <w:t xml:space="preserve">Concentration, </w:t>
      </w:r>
      <w:r>
        <w:rPr>
          <w:rStyle w:val="AttributeTok"/>
        </w:rPr>
        <w:t xml:space="preserve">data =</w:t>
      </w:r>
      <w:r>
        <w:rPr>
          <w:rStyle w:val="NormalTok"/>
        </w:rPr>
        <w:t xml:space="preserve"> mites,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cbind(Dead_mites, Total - Dead_mites) ~ Concentration, </w:t>
      </w:r>
      <w:r>
        <w:br/>
      </w:r>
      <w:r>
        <w:rPr>
          <w:rStyle w:val="VerbatimChar"/>
        </w:rPr>
        <w:t xml:space="preserve">##     family = "binomial", data = mites)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-0.8728     0.1670  -5.227 1.73e-07 ***</w:t>
      </w:r>
      <w:r>
        <w:br/>
      </w:r>
      <w:r>
        <w:rPr>
          <w:rStyle w:val="VerbatimChar"/>
        </w:rPr>
        <w:t xml:space="preserve">## Concentration   2.9687     0.3275   9.065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347.77  on 114  degrees of freedom</w:t>
      </w:r>
      <w:r>
        <w:br/>
      </w:r>
      <w:r>
        <w:rPr>
          <w:rStyle w:val="VerbatimChar"/>
        </w:rPr>
        <w:t xml:space="preserve">## Residual deviance: 194.82  on 113  degrees of freedom</w:t>
      </w:r>
      <w:r>
        <w:br/>
      </w:r>
      <w:r>
        <w:rPr>
          <w:rStyle w:val="VerbatimChar"/>
        </w:rPr>
        <w:t xml:space="preserve">## AIC: 294.85</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(M5,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cbind(Dead_mites, Total - Dead_mites)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114     347.77              </w:t>
      </w:r>
      <w:r>
        <w:br/>
      </w:r>
      <w:r>
        <w:rPr>
          <w:rStyle w:val="VerbatimChar"/>
        </w:rPr>
        <w:t xml:space="preserve">## Concentration  1   152.95       113     194.82 &lt; 2.2e-16 ***</w:t>
      </w:r>
      <w:r>
        <w:br/>
      </w:r>
      <w:r>
        <w:rPr>
          <w:rStyle w:val="VerbatimChar"/>
        </w:rPr>
        <w:t xml:space="preserve">## ---</w:t>
      </w:r>
      <w:r>
        <w:br/>
      </w:r>
      <w:r>
        <w:rPr>
          <w:rStyle w:val="VerbatimChar"/>
        </w:rPr>
        <w:t xml:space="preserve">## Signif. codes:  0 '***' 0.001 '**' 0.01 '*' 0.05 '.' 0.1 ' ' 1</w:t>
      </w:r>
    </w:p>
    <w:bookmarkEnd w:id="53"/>
    <w:bookmarkStart w:id="57" w:name="model-validation-1"/>
    <w:p>
      <w:pPr>
        <w:pStyle w:val="Heading4"/>
      </w:pPr>
      <w:r>
        <w:t xml:space="preserve">Model Validation</w:t>
      </w:r>
    </w:p>
    <w:p>
      <w:pPr>
        <w:pStyle w:val="FirstParagraph"/>
      </w:pPr>
      <w:r>
        <w:t xml:space="preserve">So let’s look at the dispersion parameter first:</w:t>
      </w:r>
    </w:p>
    <w:p>
      <w:pPr>
        <w:pStyle w:val="BodyText"/>
      </w:pPr>
      <m:oMathPara>
        <m:oMathParaPr>
          <m:jc m:val="center"/>
        </m:oMathParaPr>
        <m:oMath>
          <m:r>
            <m:t>D</m:t>
          </m:r>
          <m:r>
            <m:t>i</m:t>
          </m:r>
          <m:r>
            <m:t>s</m:t>
          </m:r>
          <m:r>
            <m:t>p</m:t>
          </m:r>
          <m:r>
            <m:t>e</m:t>
          </m:r>
          <m:r>
            <m:t>r</m:t>
          </m:r>
          <m:r>
            <m:t>s</m:t>
          </m:r>
          <m:r>
            <m:t>i</m:t>
          </m:r>
          <m:r>
            <m:t>o</m:t>
          </m:r>
          <m:r>
            <m:t>n</m:t>
          </m:r>
          <m:r>
            <m:t>P</m:t>
          </m:r>
          <m:r>
            <m:t>a</m:t>
          </m:r>
          <m:r>
            <m:t>r</m:t>
          </m:r>
          <m:r>
            <m:t>a</m:t>
          </m:r>
          <m:r>
            <m:t>m</m:t>
          </m:r>
          <m:r>
            <m:t>e</m:t>
          </m:r>
          <m:r>
            <m:t>t</m:t>
          </m:r>
          <m:r>
            <m:t>e</m:t>
          </m:r>
          <m:r>
            <m:t>r</m:t>
          </m:r>
          <m:r>
            <m:rPr>
              <m:sty m:val="p"/>
            </m:rPr>
            <m:t>=</m:t>
          </m:r>
          <m:r>
            <m:t>194.82</m:t>
          </m:r>
          <m:r>
            <m:rPr>
              <m:sty m:val="p"/>
            </m:rPr>
            <m:t>/</m:t>
          </m:r>
          <m:r>
            <m:t>113</m:t>
          </m:r>
          <m:r>
            <m:rPr>
              <m:sty m:val="p"/>
            </m:rPr>
            <m:t>=</m:t>
          </m:r>
          <m:r>
            <m:t>1.72</m:t>
          </m:r>
        </m:oMath>
      </m:oMathPara>
    </w:p>
    <w:p>
      <w:pPr>
        <w:pStyle w:val="FirstParagraph"/>
      </w:pPr>
      <w:r>
        <w:t xml:space="preserve">The model is overdispersed and we know there are numerous other reasons why this could be. But let’s explore the model diagnostics first: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(M5)</w:t>
      </w:r>
    </w:p>
    <w:p>
      <w:pPr>
        <w:pStyle w:val="FirstParagraph"/>
      </w:pPr>
      <w:r>
        <w:drawing>
          <wp:inline>
            <wp:extent cx="5334000" cy="8534400"/>
            <wp:effectExtent b="0" l="0" r="0" t="0"/>
            <wp:docPr descr="" title="" id="55" name="Picture"/>
            <a:graphic>
              <a:graphicData uri="http://schemas.openxmlformats.org/drawingml/2006/picture">
                <pic:pic>
                  <pic:nvPicPr>
                    <pic:cNvPr descr="Binomial-and-Binary_files/figure-docx/unnamed-chunk-16-1.png" id="56" name="Picture"/>
                    <pic:cNvPicPr>
                      <a:picLocks noChangeArrowheads="1" noChangeAspect="1"/>
                    </pic:cNvPicPr>
                  </pic:nvPicPr>
                  <pic:blipFill>
                    <a:blip r:embed="rId54"/>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We can see from these plots that the previous criticism of unequal variances in the</w:t>
      </w:r>
      <w:r>
        <w:t xml:space="preserve"> </w:t>
      </w:r>
      <w:r>
        <w:t xml:space="preserve">“</w:t>
      </w:r>
      <w:r>
        <w:t xml:space="preserve">Residuals vs Fitted</w:t>
      </w:r>
      <w:r>
        <w:t xml:space="preserve">”</w:t>
      </w:r>
      <w:r>
        <w:t xml:space="preserve"> </w:t>
      </w:r>
      <w:r>
        <w:t xml:space="preserve">and the</w:t>
      </w:r>
      <w:r>
        <w:t xml:space="preserve"> </w:t>
      </w:r>
      <w:r>
        <w:t xml:space="preserve">“</w:t>
      </w:r>
      <w:r>
        <w:t xml:space="preserve">Scale-Location</w:t>
      </w:r>
      <w:r>
        <w:t xml:space="preserve">”</w:t>
      </w:r>
      <w:r>
        <w:t xml:space="preserve"> </w:t>
      </w:r>
      <w:r>
        <w:t xml:space="preserve">plots is not apparent and therefore changing the model family has corrected for this.</w:t>
      </w:r>
    </w:p>
    <w:p>
      <w:pPr>
        <w:pStyle w:val="BodyText"/>
      </w:pPr>
      <w:r>
        <w:t xml:space="preserve">We could fit a quasi-binomial model to account for the overdispersion in the binomial model and let’s make a plot from this model.</w:t>
      </w:r>
    </w:p>
    <w:bookmarkEnd w:id="57"/>
    <w:bookmarkEnd w:id="58"/>
    <w:bookmarkStart w:id="62" w:name="X1be48c5f73bdc9ca1c2d7c2fd1142648823d498"/>
    <w:p>
      <w:pPr>
        <w:pStyle w:val="Heading3"/>
      </w:pPr>
      <w:r>
        <w:t xml:space="preserve">Refitting the Quasi-binomial Model and Plotting</w:t>
      </w:r>
    </w:p>
    <w:p>
      <w:pPr>
        <w:pStyle w:val="SourceCode"/>
      </w:pPr>
      <w:r>
        <w:rPr>
          <w:rStyle w:val="NormalTok"/>
        </w:rPr>
        <w:t xml:space="preserve">M6</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(Dead_mites, Total</w:t>
      </w:r>
      <w:r>
        <w:rPr>
          <w:rStyle w:val="SpecialCharTok"/>
        </w:rPr>
        <w:t xml:space="preserve">-</w:t>
      </w:r>
      <w:r>
        <w:rPr>
          <w:rStyle w:val="NormalTok"/>
        </w:rPr>
        <w:t xml:space="preserve">Dead_mites)</w:t>
      </w:r>
      <w:r>
        <w:rPr>
          <w:rStyle w:val="SpecialCharTok"/>
        </w:rPr>
        <w:t xml:space="preserve">~</w:t>
      </w:r>
      <w:r>
        <w:rPr>
          <w:rStyle w:val="NormalTok"/>
        </w:rPr>
        <w:t xml:space="preserve">Concentration, </w:t>
      </w:r>
      <w:r>
        <w:rPr>
          <w:rStyle w:val="AttributeTok"/>
        </w:rPr>
        <w:t xml:space="preserve">data =</w:t>
      </w:r>
      <w:r>
        <w:rPr>
          <w:rStyle w:val="NormalTok"/>
        </w:rPr>
        <w:t xml:space="preserve"> mites, </w:t>
      </w:r>
      <w:r>
        <w:rPr>
          <w:rStyle w:val="AttributeTok"/>
        </w:rPr>
        <w:t xml:space="preserve">family =</w:t>
      </w:r>
      <w:r>
        <w:rPr>
          <w:rStyle w:val="NormalTok"/>
        </w:rPr>
        <w:t xml:space="preserve"> </w:t>
      </w:r>
      <w:r>
        <w:rPr>
          <w:rStyle w:val="StringTok"/>
        </w:rPr>
        <w:t xml:space="preserve">"quasibinomial"</w:t>
      </w:r>
      <w:r>
        <w:rPr>
          <w:rStyle w:val="NormalTok"/>
        </w:rPr>
        <w:t xml:space="preserve">)</w:t>
      </w:r>
      <w:r>
        <w:br/>
      </w:r>
      <w:r>
        <w:br/>
      </w:r>
      <w:r>
        <w:rPr>
          <w:rStyle w:val="FunctionTok"/>
        </w:rPr>
        <w:t xml:space="preserve">range</w:t>
      </w:r>
      <w:r>
        <w:rPr>
          <w:rStyle w:val="NormalTok"/>
        </w:rPr>
        <w:t xml:space="preserve">(mites</w:t>
      </w:r>
      <w:r>
        <w:rPr>
          <w:rStyle w:val="SpecialCharTok"/>
        </w:rPr>
        <w:t xml:space="preserve">$</w:t>
      </w:r>
      <w:r>
        <w:rPr>
          <w:rStyle w:val="NormalTok"/>
        </w:rPr>
        <w:t xml:space="preserve">Concentration)</w:t>
      </w:r>
    </w:p>
    <w:p>
      <w:pPr>
        <w:pStyle w:val="SourceCode"/>
      </w:pPr>
      <w:r>
        <w:rPr>
          <w:rStyle w:val="VerbatimChar"/>
        </w:rPr>
        <w:t xml:space="preserve">## [1] 0.00 2.16</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Concentration=</w:t>
      </w:r>
      <w:r>
        <w:rPr>
          <w:rStyle w:val="FunctionTok"/>
        </w:rPr>
        <w:t xml:space="preserve">seq</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FloatTok"/>
        </w:rPr>
        <w:t xml:space="preserve">2.16</w:t>
      </w:r>
      <w:r>
        <w:rPr>
          <w:rStyle w:val="NormalTok"/>
        </w:rPr>
        <w:t xml:space="preserve">, </w:t>
      </w:r>
      <w:r>
        <w:rPr>
          <w:rStyle w:val="AttributeTok"/>
        </w:rPr>
        <w:t xml:space="preserve">length=</w:t>
      </w:r>
      <w:r>
        <w:rPr>
          <w:rStyle w:val="DecValTok"/>
        </w:rPr>
        <w:t xml:space="preserve">100</w:t>
      </w:r>
      <w:r>
        <w:rPr>
          <w:rStyle w:val="NormalTok"/>
        </w:rPr>
        <w:t xml:space="preserve">))</w:t>
      </w:r>
      <w:r>
        <w:br/>
      </w:r>
      <w:r>
        <w:rPr>
          <w:rStyle w:val="NormalTok"/>
        </w:rPr>
        <w:t xml:space="preserve">predictions</w:t>
      </w:r>
      <w:r>
        <w:rPr>
          <w:rStyle w:val="OtherTok"/>
        </w:rPr>
        <w:t xml:space="preserve">&lt;-</w:t>
      </w:r>
      <w:r>
        <w:rPr>
          <w:rStyle w:val="NormalTok"/>
        </w:rPr>
        <w:t xml:space="preserve"> </w:t>
      </w:r>
      <w:r>
        <w:rPr>
          <w:rStyle w:val="FunctionTok"/>
        </w:rPr>
        <w:t xml:space="preserve">predict</w:t>
      </w:r>
      <w:r>
        <w:rPr>
          <w:rStyle w:val="NormalTok"/>
        </w:rPr>
        <w:t xml:space="preserve">(M6,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SpecialCharTok"/>
        </w:rPr>
        <w:t xml:space="preserve">$</w:t>
      </w:r>
      <w:r>
        <w:rPr>
          <w:rStyle w:val="NormalTok"/>
        </w:rPr>
        <w:t xml:space="preserve">pred</w:t>
      </w:r>
      <w:r>
        <w:rPr>
          <w:rStyle w:val="OtherTok"/>
        </w:rPr>
        <w:t xml:space="preserve">&lt;-</w:t>
      </w:r>
      <w:r>
        <w:rPr>
          <w:rStyle w:val="NormalTok"/>
        </w:rPr>
        <w:t xml:space="preserve"> predictions</w:t>
      </w:r>
      <w:r>
        <w:rPr>
          <w:rStyle w:val="SpecialCharTok"/>
        </w:rPr>
        <w:t xml:space="preserve">$</w:t>
      </w:r>
      <w:r>
        <w:rPr>
          <w:rStyle w:val="NormalTok"/>
        </w:rPr>
        <w:t xml:space="preserve">fit</w:t>
      </w:r>
      <w:r>
        <w:br/>
      </w:r>
      <w:r>
        <w:rPr>
          <w:rStyle w:val="NormalTok"/>
        </w:rPr>
        <w:t xml:space="preserve">new_data</w:t>
      </w:r>
      <w:r>
        <w:rPr>
          <w:rStyle w:val="SpecialCharTok"/>
        </w:rPr>
        <w:t xml:space="preserve">$</w:t>
      </w:r>
      <w:r>
        <w:rPr>
          <w:rStyle w:val="NormalTok"/>
        </w:rPr>
        <w:t xml:space="preserve">se</w:t>
      </w:r>
      <w:r>
        <w:rPr>
          <w:rStyle w:val="OtherTok"/>
        </w:rPr>
        <w:t xml:space="preserve">&lt;-</w:t>
      </w:r>
      <w:r>
        <w:rPr>
          <w:rStyle w:val="NormalTok"/>
        </w:rPr>
        <w:t xml:space="preserve"> predictions</w:t>
      </w:r>
      <w:r>
        <w:rPr>
          <w:rStyle w:val="SpecialCharTok"/>
        </w:rPr>
        <w:t xml:space="preserve">$</w:t>
      </w:r>
      <w:r>
        <w:rPr>
          <w:rStyle w:val="NormalTok"/>
        </w:rPr>
        <w:t xml:space="preserve">se.fit</w:t>
      </w:r>
      <w:r>
        <w:br/>
      </w:r>
      <w:r>
        <w:rPr>
          <w:rStyle w:val="NormalTok"/>
        </w:rPr>
        <w:t xml:space="preserve">new_data</w:t>
      </w:r>
      <w:r>
        <w:rPr>
          <w:rStyle w:val="SpecialCharTok"/>
        </w:rPr>
        <w:t xml:space="preserve">$</w:t>
      </w:r>
      <w:r>
        <w:rPr>
          <w:rStyle w:val="NormalTok"/>
        </w:rPr>
        <w:t xml:space="preserve">upperCI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rPr>
          <w:rStyle w:val="NormalTok"/>
        </w:rPr>
        <w:t xml:space="preserve">new_data</w:t>
      </w:r>
      <w:r>
        <w:rPr>
          <w:rStyle w:val="SpecialCharTok"/>
        </w:rPr>
        <w:t xml:space="preserve">$</w:t>
      </w:r>
      <w:r>
        <w:rPr>
          <w:rStyle w:val="NormalTok"/>
        </w:rPr>
        <w:t xml:space="preserve">lowerCI</w:t>
      </w:r>
      <w:r>
        <w:rPr>
          <w:rStyle w:val="OtherTok"/>
        </w:rPr>
        <w:t xml:space="preserve">&lt;-</w:t>
      </w:r>
      <w:r>
        <w:rPr>
          <w:rStyle w:val="NormalTok"/>
        </w:rPr>
        <w:t xml:space="preserve"> new_data</w:t>
      </w:r>
      <w:r>
        <w:rPr>
          <w:rStyle w:val="SpecialCharTok"/>
        </w:rPr>
        <w:t xml:space="preserve">$</w:t>
      </w:r>
      <w:r>
        <w:rPr>
          <w:rStyle w:val="NormalTok"/>
        </w:rPr>
        <w:t xml:space="preserve">pred</w:t>
      </w:r>
      <w:r>
        <w:rPr>
          <w:rStyle w:val="SpecialCharTok"/>
        </w:rPr>
        <w:t xml:space="preserve">-</w:t>
      </w:r>
      <w:r>
        <w:rPr>
          <w:rStyle w:val="NormalTok"/>
        </w:rPr>
        <w:t xml:space="preserve">(new_data</w:t>
      </w:r>
      <w:r>
        <w:rPr>
          <w:rStyle w:val="SpecialCharTok"/>
        </w:rPr>
        <w:t xml:space="preserve">$</w:t>
      </w:r>
      <w:r>
        <w:rPr>
          <w:rStyle w:val="NormalTok"/>
        </w:rPr>
        <w:t xml:space="preserve">se</w:t>
      </w:r>
      <w:r>
        <w:rPr>
          <w:rStyle w:val="SpecialCha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w:t>
      </w:r>
      <w:r>
        <w:rPr>
          <w:rStyle w:val="NormalTok"/>
        </w:rPr>
        <w:t xml:space="preserve">Concentration, </w:t>
      </w:r>
      <w:r>
        <w:rPr>
          <w:rStyle w:val="AttributeTok"/>
        </w:rPr>
        <w:t xml:space="preserve">y=</w:t>
      </w:r>
      <w:r>
        <w:rPr>
          <w:rStyle w:val="FunctionTok"/>
        </w:rPr>
        <w:t xml:space="preserve">plogis</w:t>
      </w:r>
      <w:r>
        <w:rPr>
          <w:rStyle w:val="NormalTok"/>
        </w:rPr>
        <w:t xml:space="preserve">(pred)))</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(mites,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Concentration, </w:t>
      </w:r>
      <w:r>
        <w:rPr>
          <w:rStyle w:val="AttributeTok"/>
        </w:rPr>
        <w:t xml:space="preserve">y=</w:t>
      </w:r>
      <w:r>
        <w:rPr>
          <w:rStyle w:val="NormalTok"/>
        </w:rPr>
        <w:t xml:space="preserve">(Dead_mites</w:t>
      </w:r>
      <w:r>
        <w:rPr>
          <w:rStyle w:val="SpecialCharTok"/>
        </w:rPr>
        <w:t xml:space="preserve">/</w:t>
      </w:r>
      <w:r>
        <w:rPr>
          <w:rStyle w:val="NormalTok"/>
        </w:rPr>
        <w:t xml:space="preserve">Total)), </w:t>
      </w:r>
      <w:r>
        <w:rPr>
          <w:rStyle w:val="AttributeTok"/>
        </w:rPr>
        <w:t xml:space="preserve">col=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plogis</w:t>
      </w:r>
      <w:r>
        <w:rPr>
          <w:rStyle w:val="NormalTok"/>
        </w:rPr>
        <w:t xml:space="preserve">(lowerCI), </w:t>
      </w:r>
      <w:r>
        <w:rPr>
          <w:rStyle w:val="AttributeTok"/>
        </w:rPr>
        <w:t xml:space="preserve">ymax=</w:t>
      </w:r>
      <w:r>
        <w:rPr>
          <w:rStyle w:val="FunctionTok"/>
        </w:rPr>
        <w:t xml:space="preserve">plogis</w:t>
      </w:r>
      <w:r>
        <w:rPr>
          <w:rStyle w:val="NormalTok"/>
        </w:rPr>
        <w:t xml:space="preserve">(upperCI),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"Probability of Infection"</w:t>
      </w:r>
      <w:r>
        <w:rPr>
          <w:rStyle w:val="NormalTok"/>
        </w:rPr>
        <w:t xml:space="preserve">, </w:t>
      </w:r>
      <w:r>
        <w:rPr>
          <w:rStyle w:val="AttributeTok"/>
        </w:rPr>
        <w:t xml:space="preserve">x=</w:t>
      </w:r>
      <w:r>
        <w:rPr>
          <w:rStyle w:val="StringTok"/>
        </w:rPr>
        <w:t xml:space="preserve">"Concentration"</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8534400"/>
            <wp:effectExtent b="0" l="0" r="0" t="0"/>
            <wp:docPr descr="" title="" id="60" name="Picture"/>
            <a:graphic>
              <a:graphicData uri="http://schemas.openxmlformats.org/drawingml/2006/picture">
                <pic:pic>
                  <pic:nvPicPr>
                    <pic:cNvPr descr="Binomial-and-Binary_files/figure-docx/unnamed-chunk-17-1.png" id="61" name="Picture"/>
                    <pic:cNvPicPr>
                      <a:picLocks noChangeArrowheads="1" noChangeAspect="1"/>
                    </pic:cNvPicPr>
                  </pic:nvPicPr>
                  <pic:blipFill>
                    <a:blip r:embed="rId59"/>
                    <a:stretch>
                      <a:fillRect/>
                    </a:stretch>
                  </pic:blipFill>
                  <pic:spPr bwMode="auto">
                    <a:xfrm>
                      <a:off x="0" y="0"/>
                      <a:ext cx="5334000" cy="8534400"/>
                    </a:xfrm>
                    <a:prstGeom prst="rect">
                      <a:avLst/>
                    </a:prstGeom>
                    <a:noFill/>
                    <a:ln w="9525">
                      <a:noFill/>
                      <a:headEnd/>
                      <a:tailEnd/>
                    </a:ln>
                  </pic:spPr>
                </pic:pic>
              </a:graphicData>
            </a:graphic>
          </wp:inline>
        </w:drawing>
      </w:r>
    </w:p>
    <w:bookmarkEnd w:id="62"/>
    <w:bookmarkEnd w:id="63"/>
    <w:bookmarkStart w:id="64" w:name="extra-tasks"/>
    <w:p>
      <w:pPr>
        <w:pStyle w:val="Heading2"/>
      </w:pPr>
      <w:r>
        <w:t xml:space="preserve">Extra Tasks</w:t>
      </w:r>
    </w:p>
    <w:p>
      <w:pPr>
        <w:pStyle w:val="FirstParagraph"/>
      </w:pPr>
      <w:r>
        <w:t xml:space="preserve">I know this handout has been particularly long and thorough, but here are some data sets and research questions for you to practise with.</w:t>
      </w:r>
    </w:p>
    <w:p>
      <w:pPr>
        <w:numPr>
          <w:ilvl w:val="0"/>
          <w:numId w:val="1004"/>
        </w:numPr>
        <w:pStyle w:val="Compact"/>
      </w:pPr>
      <w:r>
        <w:t xml:space="preserve">Endemicity on the Galapagos islands (</w:t>
      </w:r>
      <w:r>
        <w:t xml:space="preserve">“</w:t>
      </w:r>
      <w:r>
        <w:t xml:space="preserve">gala.txt</w:t>
      </w:r>
      <w:r>
        <w:t xml:space="preserve">”</w:t>
      </w:r>
      <w:r>
        <w:t xml:space="preserve">):</w:t>
      </w:r>
    </w:p>
    <w:p>
      <w:pPr>
        <w:numPr>
          <w:ilvl w:val="0"/>
          <w:numId w:val="1005"/>
        </w:numPr>
      </w:pPr>
      <w:r>
        <w:t xml:space="preserve">How does area of the island affect the endemicity (the proportion/probability of endemic species out of total species)?</w:t>
      </w:r>
    </w:p>
    <w:p>
      <w:pPr>
        <w:numPr>
          <w:ilvl w:val="0"/>
          <w:numId w:val="1005"/>
        </w:numPr>
      </w:pPr>
      <w:r>
        <w:t xml:space="preserve">The data set includes the</w:t>
      </w:r>
      <w:r>
        <w:t xml:space="preserve"> </w:t>
      </w:r>
      <w:r>
        <w:t xml:space="preserve">“</w:t>
      </w:r>
      <w:r>
        <w:t xml:space="preserve">Species</w:t>
      </w:r>
      <w:r>
        <w:t xml:space="preserve">”</w:t>
      </w:r>
      <w:r>
        <w:t xml:space="preserve"> </w:t>
      </w:r>
      <w:r>
        <w:t xml:space="preserve">(the number of species),</w:t>
      </w:r>
      <w:r>
        <w:t xml:space="preserve"> </w:t>
      </w:r>
      <w:r>
        <w:t xml:space="preserve">“</w:t>
      </w:r>
      <w:r>
        <w:t xml:space="preserve">Endemics</w:t>
      </w:r>
      <w:r>
        <w:t xml:space="preserve">”</w:t>
      </w:r>
      <w:r>
        <w:t xml:space="preserve"> </w:t>
      </w:r>
      <w:r>
        <w:t xml:space="preserve">(the number of endemic species),</w:t>
      </w:r>
      <w:r>
        <w:t xml:space="preserve"> </w:t>
      </w:r>
      <w:r>
        <w:t xml:space="preserve">“</w:t>
      </w:r>
      <w:r>
        <w:t xml:space="preserve">Area</w:t>
      </w:r>
      <w:r>
        <w:t xml:space="preserve">”</w:t>
      </w:r>
      <w:r>
        <w:t xml:space="preserve"> </w:t>
      </w:r>
      <w:r>
        <w:t xml:space="preserve">(area of the island in km^2),</w:t>
      </w:r>
      <w:r>
        <w:t xml:space="preserve"> </w:t>
      </w:r>
      <w:r>
        <w:t xml:space="preserve">“</w:t>
      </w:r>
      <w:r>
        <w:t xml:space="preserve">Elevation</w:t>
      </w:r>
      <w:r>
        <w:t xml:space="preserve">”</w:t>
      </w:r>
      <w:r>
        <w:t xml:space="preserve"> </w:t>
      </w:r>
      <w:r>
        <w:t xml:space="preserve">(highest elevation of the island metres),</w:t>
      </w:r>
      <w:r>
        <w:t xml:space="preserve"> </w:t>
      </w:r>
      <w:r>
        <w:t xml:space="preserve">“</w:t>
      </w:r>
      <w:r>
        <w:t xml:space="preserve">Nearest</w:t>
      </w:r>
      <w:r>
        <w:t xml:space="preserve">”</w:t>
      </w:r>
      <w:r>
        <w:t xml:space="preserve"> </w:t>
      </w:r>
      <w:r>
        <w:t xml:space="preserve">(distance from nearest island in km),</w:t>
      </w:r>
      <w:r>
        <w:t xml:space="preserve"> </w:t>
      </w:r>
      <w:r>
        <w:t xml:space="preserve">“</w:t>
      </w:r>
      <w:r>
        <w:t xml:space="preserve">Scruz</w:t>
      </w:r>
      <w:r>
        <w:t xml:space="preserve">”</w:t>
      </w:r>
      <w:r>
        <w:t xml:space="preserve"> </w:t>
      </w:r>
      <w:r>
        <w:t xml:space="preserve">(distance from Santa Cruz in km) and</w:t>
      </w:r>
      <w:r>
        <w:t xml:space="preserve"> </w:t>
      </w:r>
      <w:r>
        <w:t xml:space="preserve">“</w:t>
      </w:r>
      <w:r>
        <w:t xml:space="preserve">Adjacent</w:t>
      </w:r>
      <w:r>
        <w:t xml:space="preserve">”</w:t>
      </w:r>
      <w:r>
        <w:t xml:space="preserve"> </w:t>
      </w:r>
      <w:r>
        <w:t xml:space="preserve">(area of the adjacent island in square kilometres).</w:t>
      </w:r>
    </w:p>
    <w:p>
      <w:pPr>
        <w:numPr>
          <w:ilvl w:val="0"/>
          <w:numId w:val="1005"/>
        </w:numPr>
      </w:pPr>
      <w:r>
        <w:t xml:space="preserve">HINT: you will need to log transform the variable</w:t>
      </w:r>
      <w:r>
        <w:t xml:space="preserve"> </w:t>
      </w:r>
      <w:r>
        <w:t xml:space="preserve">“</w:t>
      </w:r>
      <w:r>
        <w:t xml:space="preserve">Area</w:t>
      </w:r>
      <w:r>
        <w:t xml:space="preserve">”</w:t>
      </w:r>
      <w:r>
        <w:t xml:space="preserve"> </w:t>
      </w:r>
      <w:r>
        <w:t xml:space="preserve">as there is a lot of bunching - plot the relationship between Endemicity~Area and Endemicity~log(Area) to see what I mean.</w:t>
      </w:r>
    </w:p>
    <w:p>
      <w:pPr>
        <w:numPr>
          <w:ilvl w:val="0"/>
          <w:numId w:val="1005"/>
        </w:numPr>
      </w:pPr>
      <w:r>
        <w:t xml:space="preserve">You will have to use cbind to make the binomial odds ratio.</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Binomial and Binary Models</dc:title>
  <dc:creator>Dr Josh Hodge</dc:creator>
  <cp:keywords/>
  <dcterms:created xsi:type="dcterms:W3CDTF">2024-11-01T17:41:46Z</dcterms:created>
  <dcterms:modified xsi:type="dcterms:W3CDTF">2024-11-01T17:41:46Z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