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F8B6C" w14:textId="44F4EA8F" w:rsidR="00CA7D7C" w:rsidRDefault="006804F6" w:rsidP="006804F6">
      <w:pPr>
        <w:jc w:val="center"/>
        <w:rPr>
          <w:b/>
          <w:bCs/>
        </w:rPr>
      </w:pPr>
      <w:r>
        <w:rPr>
          <w:b/>
          <w:bCs/>
        </w:rPr>
        <w:t xml:space="preserve">Statistics in R Assessment </w:t>
      </w:r>
    </w:p>
    <w:p w14:paraId="742EBDF3" w14:textId="77777777" w:rsidR="006804F6" w:rsidRDefault="006804F6" w:rsidP="006804F6">
      <w:pPr>
        <w:rPr>
          <w:b/>
          <w:bCs/>
        </w:rPr>
      </w:pPr>
    </w:p>
    <w:p w14:paraId="49722F39" w14:textId="01024C79" w:rsidR="006804F6" w:rsidRPr="006804F6" w:rsidRDefault="006804F6" w:rsidP="006804F6">
      <w:pPr>
        <w:rPr>
          <w:i/>
          <w:iCs/>
        </w:rPr>
      </w:pPr>
      <w:r>
        <w:rPr>
          <w:i/>
          <w:iCs/>
        </w:rPr>
        <w:t xml:space="preserve">Background </w:t>
      </w:r>
    </w:p>
    <w:p w14:paraId="1AA5A29E" w14:textId="116E2139" w:rsidR="006804F6" w:rsidRDefault="006804F6" w:rsidP="006804F6">
      <w:r w:rsidRPr="006804F6">
        <w:t>Tree budburst timing is influenced by individual, species-specific, and environmental factors. Genetic variation causes individual trees to vary in budburst</w:t>
      </w:r>
      <w:r>
        <w:t xml:space="preserve"> in response to uncertain environmental conditions </w:t>
      </w:r>
      <w:r w:rsidRPr="006804F6">
        <w:t>(</w:t>
      </w:r>
      <w:proofErr w:type="spellStart"/>
      <w:r w:rsidRPr="006804F6">
        <w:t>Zohner</w:t>
      </w:r>
      <w:proofErr w:type="spellEnd"/>
      <w:r w:rsidRPr="006804F6">
        <w:t xml:space="preserve"> et al., 2017)</w:t>
      </w:r>
      <w:r>
        <w:t xml:space="preserve">. </w:t>
      </w:r>
      <w:r>
        <w:t>Furthe</w:t>
      </w:r>
      <w:r>
        <w:t>r</w:t>
      </w:r>
      <w:r>
        <w:t>, larger and older trees are thought to bud earlier</w:t>
      </w:r>
      <w:r>
        <w:t xml:space="preserve">, however studies have shown this size relationship to be not consistent across species and habitats, for example in temperate forests </w:t>
      </w:r>
      <w:r w:rsidRPr="006804F6">
        <w:t>(Makita et al., 2021; Liang &amp; He, 2021).</w:t>
      </w:r>
      <w:r>
        <w:t xml:space="preserve"> Species differences are suggested to confer sensitivity to climate variables that influence budburst, for example, temperate deciduous species’ budburst is highly variable in response to warmer spring temperatures whereas boreal conifers are less variable</w:t>
      </w:r>
      <w:r w:rsidRPr="006804F6">
        <w:t xml:space="preserve"> (Fu et al., 2015; Basler &amp; </w:t>
      </w:r>
      <w:proofErr w:type="spellStart"/>
      <w:r w:rsidRPr="006804F6">
        <w:t>Körner</w:t>
      </w:r>
      <w:proofErr w:type="spellEnd"/>
      <w:r w:rsidRPr="006804F6">
        <w:t xml:space="preserve">, 2012). </w:t>
      </w:r>
      <w:r>
        <w:t>L</w:t>
      </w:r>
      <w:r w:rsidRPr="006804F6">
        <w:t xml:space="preserve">ocal adaptation in diverse forest types, such as boreal and temperate forests, suggests that trees within each population respond distinctly to climate cues, as observed in studies of black spruce and multispecies temperate forests (Partanen et al., 2018; </w:t>
      </w:r>
      <w:proofErr w:type="spellStart"/>
      <w:r w:rsidRPr="006804F6">
        <w:t>Kikuzawa</w:t>
      </w:r>
      <w:proofErr w:type="spellEnd"/>
      <w:r w:rsidRPr="006804F6">
        <w:t xml:space="preserve"> &amp; </w:t>
      </w:r>
      <w:proofErr w:type="spellStart"/>
      <w:r w:rsidRPr="006804F6">
        <w:t>Mizui</w:t>
      </w:r>
      <w:proofErr w:type="spellEnd"/>
      <w:r w:rsidRPr="006804F6">
        <w:t>, 2020</w:t>
      </w:r>
      <w:r>
        <w:t xml:space="preserve">). </w:t>
      </w:r>
      <w:r w:rsidRPr="006804F6">
        <w:t>Climate is a critical factor, with warmer springs generally advancing budburst. However, mild winters may delay it if chilling requirements are not met (</w:t>
      </w:r>
      <w:proofErr w:type="spellStart"/>
      <w:r w:rsidRPr="006804F6">
        <w:t>Vitasse</w:t>
      </w:r>
      <w:proofErr w:type="spellEnd"/>
      <w:r w:rsidRPr="006804F6">
        <w:t xml:space="preserve"> et al., 2014). This complex interplay of factors emphasizes the importance of considering local and species-specific responses to </w:t>
      </w:r>
      <w:r>
        <w:t xml:space="preserve">understand tree budburst timing. </w:t>
      </w:r>
    </w:p>
    <w:p w14:paraId="34F6F5B5" w14:textId="77777777" w:rsidR="006804F6" w:rsidRDefault="006804F6" w:rsidP="006804F6"/>
    <w:p w14:paraId="1724FBE8" w14:textId="08849FA3" w:rsidR="006804F6" w:rsidRDefault="009812C0" w:rsidP="006804F6">
      <w:r>
        <w:t xml:space="preserve">You have been given four datasets: phenology.csv, trees.csv; girth.csv and </w:t>
      </w:r>
      <w:r w:rsidR="00D13EE0">
        <w:t>SilwoodWeatherDaily.csv</w:t>
      </w:r>
      <w:r>
        <w:t xml:space="preserve">. Please see the documents metadata.pdf and </w:t>
      </w:r>
      <w:r w:rsidR="00D13EE0">
        <w:t xml:space="preserve">WeatherStation.pdf </w:t>
      </w:r>
      <w:r>
        <w:t>for information about these datasets. You need to do some data wrangling, such as merging of data frames. You can do this easily using the “merge” function in R and combine datasets using a common column name</w:t>
      </w:r>
      <w:r w:rsidR="00D13EE0">
        <w:t xml:space="preserve">, </w:t>
      </w:r>
      <w:r>
        <w:t>such as “</w:t>
      </w:r>
      <w:proofErr w:type="spellStart"/>
      <w:r>
        <w:t>TreeID</w:t>
      </w:r>
      <w:proofErr w:type="spellEnd"/>
      <w:r>
        <w:t>”. However, the whole point of this assessment is to get you performing statistical analyses and writing a statistical methods section and results section as you would see in a published research article</w:t>
      </w:r>
      <w:r w:rsidR="00CD76EA">
        <w:t xml:space="preserve"> </w:t>
      </w:r>
      <w:r w:rsidR="00CD76EA">
        <w:rPr>
          <w:b/>
          <w:bCs/>
        </w:rPr>
        <w:t xml:space="preserve">NOT </w:t>
      </w:r>
      <w:r w:rsidR="00CD76EA">
        <w:t>spending a large amount of time wrangling data</w:t>
      </w:r>
      <w:r>
        <w:t xml:space="preserve">. </w:t>
      </w:r>
    </w:p>
    <w:p w14:paraId="125F24DB" w14:textId="77777777" w:rsidR="00CD76EA" w:rsidRDefault="00CD76EA" w:rsidP="006804F6"/>
    <w:p w14:paraId="33AB4AC7" w14:textId="48999566" w:rsidR="00CD76EA" w:rsidRDefault="00CD76EA" w:rsidP="00CD76EA">
      <w:r>
        <w:t>Budburst has been assessed using an ordinal variable and there are lots of instances where the certainty of score is lacking, for example, “&lt;1”. This poses a significant challenge for you as an applied statistician. You could choose to focus on a specific bud developmental stage (1=first sign of budburst)</w:t>
      </w:r>
      <w:r w:rsidR="00D13EE0">
        <w:t>, decide what to do with those where certainty seems to be lacking</w:t>
      </w:r>
      <w:r>
        <w:t xml:space="preserve"> and convert the date to Julian date or day with</w:t>
      </w:r>
      <w:r w:rsidR="00D13EE0">
        <w:t>in</w:t>
      </w:r>
      <w:r>
        <w:t xml:space="preserve"> a year, for example the second of January would get a value of 1, and use this number </w:t>
      </w:r>
      <w:r>
        <w:t>as</w:t>
      </w:r>
      <w:r>
        <w:t xml:space="preserve"> your response variable.</w:t>
      </w:r>
      <w:r w:rsidR="00D13EE0">
        <w:t xml:space="preserve"> </w:t>
      </w:r>
    </w:p>
    <w:p w14:paraId="6BA43445" w14:textId="77777777" w:rsidR="009812C0" w:rsidRDefault="009812C0" w:rsidP="006804F6"/>
    <w:p w14:paraId="73E95684" w14:textId="1189C7B7" w:rsidR="009812C0" w:rsidRPr="009812C0" w:rsidRDefault="009812C0" w:rsidP="006804F6">
      <w:r>
        <w:t>From these datasets you need to devise a research and hypothesis(</w:t>
      </w:r>
      <w:proofErr w:type="spellStart"/>
      <w:r>
        <w:t>ses</w:t>
      </w:r>
      <w:proofErr w:type="spellEnd"/>
      <w:r>
        <w:t xml:space="preserve">) you are going to investigate. We’d strongly recommend you do </w:t>
      </w:r>
      <w:r>
        <w:rPr>
          <w:b/>
          <w:bCs/>
        </w:rPr>
        <w:t>ONE</w:t>
      </w:r>
      <w:r>
        <w:t xml:space="preserve"> sound statistical analyses, but you are free to do more if think this is appropriate. </w:t>
      </w:r>
      <w:r w:rsidR="00CD76EA">
        <w:t xml:space="preserve">Here are some indicative research questions: </w:t>
      </w:r>
    </w:p>
    <w:p w14:paraId="74E04047" w14:textId="77777777" w:rsidR="006804F6" w:rsidRDefault="006804F6" w:rsidP="006804F6">
      <w:pPr>
        <w:rPr>
          <w:i/>
          <w:iCs/>
        </w:rPr>
      </w:pPr>
    </w:p>
    <w:p w14:paraId="6D70587D" w14:textId="5F5C5971" w:rsidR="006804F6" w:rsidRPr="006804F6" w:rsidRDefault="006804F6" w:rsidP="006804F6">
      <w:pPr>
        <w:rPr>
          <w:i/>
          <w:iCs/>
        </w:rPr>
      </w:pPr>
      <w:r>
        <w:rPr>
          <w:i/>
          <w:iCs/>
        </w:rPr>
        <w:t xml:space="preserve">Ideas for Research Questions </w:t>
      </w:r>
    </w:p>
    <w:p w14:paraId="246BFEAB" w14:textId="7E38DE7F" w:rsidR="006804F6" w:rsidRDefault="006804F6" w:rsidP="006804F6">
      <w:pPr>
        <w:pStyle w:val="ListParagraph"/>
        <w:numPr>
          <w:ilvl w:val="0"/>
          <w:numId w:val="1"/>
        </w:numPr>
      </w:pPr>
      <w:r>
        <w:t xml:space="preserve">How repeatable is budburst? </w:t>
      </w:r>
    </w:p>
    <w:p w14:paraId="70F48047" w14:textId="060EF401" w:rsidR="006804F6" w:rsidRDefault="006804F6" w:rsidP="006804F6">
      <w:pPr>
        <w:pStyle w:val="ListParagraph"/>
        <w:numPr>
          <w:ilvl w:val="0"/>
          <w:numId w:val="1"/>
        </w:numPr>
      </w:pPr>
      <w:r>
        <w:t xml:space="preserve">What are differences in budburst among tree species? </w:t>
      </w:r>
    </w:p>
    <w:p w14:paraId="61AB209C" w14:textId="77777777" w:rsidR="006804F6" w:rsidRDefault="006804F6" w:rsidP="006804F6">
      <w:pPr>
        <w:pStyle w:val="ListParagraph"/>
        <w:numPr>
          <w:ilvl w:val="0"/>
          <w:numId w:val="1"/>
        </w:numPr>
      </w:pPr>
      <w:r>
        <w:t xml:space="preserve">Do larger trees budburst earlier or later than smaller trees? </w:t>
      </w:r>
    </w:p>
    <w:p w14:paraId="31901484" w14:textId="3CBCFA11" w:rsidR="006804F6" w:rsidRDefault="006804F6" w:rsidP="006804F6">
      <w:pPr>
        <w:pStyle w:val="ListParagraph"/>
        <w:numPr>
          <w:ilvl w:val="0"/>
          <w:numId w:val="1"/>
        </w:numPr>
      </w:pPr>
      <w:r>
        <w:t xml:space="preserve">How does temperature impact budburst? </w:t>
      </w:r>
    </w:p>
    <w:p w14:paraId="1A13C697" w14:textId="77777777" w:rsidR="006804F6" w:rsidRDefault="006804F6" w:rsidP="006804F6"/>
    <w:p w14:paraId="661D77A8" w14:textId="7804902F" w:rsidR="00CD76EA" w:rsidRDefault="00CD76EA" w:rsidP="006804F6">
      <w:r>
        <w:t xml:space="preserve">You can take these research questions to look at general patterns across the whole dataset, dig deeper into specific-species or genera, or look at interaction effects. These decisions are up to you. </w:t>
      </w:r>
    </w:p>
    <w:p w14:paraId="33F9721D" w14:textId="77777777" w:rsidR="00FC4267" w:rsidRDefault="00FC4267" w:rsidP="006804F6"/>
    <w:p w14:paraId="01A40FFC" w14:textId="14A68F7C" w:rsidR="00CD76EA" w:rsidRDefault="00FC4267" w:rsidP="006804F6">
      <w:pPr>
        <w:rPr>
          <w:i/>
          <w:iCs/>
        </w:rPr>
      </w:pPr>
      <w:r>
        <w:rPr>
          <w:i/>
          <w:iCs/>
        </w:rPr>
        <w:t xml:space="preserve">Expectations </w:t>
      </w:r>
    </w:p>
    <w:p w14:paraId="7BF71949" w14:textId="70311BDE" w:rsidR="00FC4267" w:rsidRDefault="00FC4267" w:rsidP="00845643">
      <w:pPr>
        <w:pStyle w:val="ListParagraph"/>
        <w:numPr>
          <w:ilvl w:val="0"/>
          <w:numId w:val="3"/>
        </w:numPr>
      </w:pPr>
      <w:r>
        <w:t xml:space="preserve">You have a maximum of three pages of A4. </w:t>
      </w:r>
    </w:p>
    <w:p w14:paraId="56775998" w14:textId="5FF333CF" w:rsidR="00FC4267" w:rsidRDefault="00FC4267" w:rsidP="00845643">
      <w:pPr>
        <w:pStyle w:val="ListParagraph"/>
        <w:numPr>
          <w:ilvl w:val="0"/>
          <w:numId w:val="3"/>
        </w:numPr>
      </w:pPr>
      <w:r>
        <w:t>You need to indicate clearly what your research question and hypothesis(</w:t>
      </w:r>
      <w:proofErr w:type="spellStart"/>
      <w:r>
        <w:t>ses</w:t>
      </w:r>
      <w:proofErr w:type="spellEnd"/>
      <w:r>
        <w:t xml:space="preserve">) is/are. </w:t>
      </w:r>
    </w:p>
    <w:p w14:paraId="715E2981" w14:textId="6F805B95" w:rsidR="00FC4267" w:rsidRDefault="00FC4267" w:rsidP="00845643">
      <w:pPr>
        <w:pStyle w:val="ListParagraph"/>
        <w:numPr>
          <w:ilvl w:val="0"/>
          <w:numId w:val="3"/>
        </w:numPr>
      </w:pPr>
      <w:r>
        <w:t xml:space="preserve">You need to write a statistical methods section and a results section as you would see in a paper. </w:t>
      </w:r>
    </w:p>
    <w:p w14:paraId="64C2FAA6" w14:textId="4AF0FDB6" w:rsidR="00FC4267" w:rsidRDefault="00FC4267" w:rsidP="00FC4267">
      <w:pPr>
        <w:pStyle w:val="ListParagraph"/>
        <w:numPr>
          <w:ilvl w:val="1"/>
          <w:numId w:val="3"/>
        </w:numPr>
      </w:pPr>
      <w:r>
        <w:t xml:space="preserve">TIPS: </w:t>
      </w:r>
      <w:r w:rsidRPr="00FC4267">
        <w:rPr>
          <w:b/>
          <w:bCs/>
        </w:rPr>
        <w:t>Everything</w:t>
      </w:r>
      <w:r>
        <w:t xml:space="preserve"> in your statistical methods needs to be justified, and you need to relate your results back to the underlying biology/ecology </w:t>
      </w:r>
      <w:r w:rsidRPr="00FC4267">
        <w:rPr>
          <w:b/>
          <w:bCs/>
        </w:rPr>
        <w:t>briefly</w:t>
      </w:r>
      <w:r>
        <w:t xml:space="preserve">. </w:t>
      </w:r>
    </w:p>
    <w:p w14:paraId="3E45EDA6" w14:textId="260C47CF" w:rsidR="00FC4267" w:rsidRDefault="00FC4267" w:rsidP="00FC4267">
      <w:pPr>
        <w:pStyle w:val="ListParagraph"/>
        <w:numPr>
          <w:ilvl w:val="1"/>
          <w:numId w:val="3"/>
        </w:numPr>
      </w:pPr>
      <w:r>
        <w:t xml:space="preserve">Don’t forget to write a descriptive statistics paragraph in your results. </w:t>
      </w:r>
    </w:p>
    <w:p w14:paraId="19DD3BBE" w14:textId="4E2885D1" w:rsidR="009812C0" w:rsidRDefault="00CD76EA" w:rsidP="00845643">
      <w:pPr>
        <w:pStyle w:val="ListParagraph"/>
        <w:numPr>
          <w:ilvl w:val="0"/>
          <w:numId w:val="3"/>
        </w:numPr>
      </w:pPr>
      <w:r>
        <w:t xml:space="preserve">We’d recommend performing a linear model or a derivative – generalised linear model, linear mixed model, generalised linear mixed model etc. </w:t>
      </w:r>
      <w:r w:rsidR="00FC4267">
        <w:t>This means you will need to present a table of coefficients and a supporting figure for your analysis(</w:t>
      </w:r>
      <w:proofErr w:type="spellStart"/>
      <w:r w:rsidR="00FC4267">
        <w:t>ses</w:t>
      </w:r>
      <w:proofErr w:type="spellEnd"/>
      <w:r w:rsidR="00FC4267">
        <w:t xml:space="preserve">). If you have more than one analysis, you can provide more tables and figures but be very wary of the page limit and figure size. </w:t>
      </w:r>
    </w:p>
    <w:p w14:paraId="0BBBBB54" w14:textId="446B11A5" w:rsidR="00FC4267" w:rsidRDefault="00FC4267" w:rsidP="00845643">
      <w:pPr>
        <w:pStyle w:val="ListParagraph"/>
        <w:numPr>
          <w:ilvl w:val="0"/>
          <w:numId w:val="3"/>
        </w:numPr>
      </w:pPr>
      <w:r>
        <w:t xml:space="preserve">You </w:t>
      </w:r>
      <w:r w:rsidRPr="00FC4267">
        <w:rPr>
          <w:b/>
          <w:bCs/>
        </w:rPr>
        <w:t>DO NOT</w:t>
      </w:r>
      <w:r>
        <w:t xml:space="preserve"> need to provide or submit any code that you have used to do the analysis. We should be able to reproduce your analysis given what you have written in the statistical methods, therefore you might have to give some brief details of your data wrangling and how you have formed/calculated the variables you have modelled. </w:t>
      </w:r>
    </w:p>
    <w:p w14:paraId="2EB2A18F" w14:textId="77777777" w:rsidR="00CD76EA" w:rsidRDefault="00CD76EA" w:rsidP="00CD76EA"/>
    <w:p w14:paraId="554471A3" w14:textId="77777777" w:rsidR="009812C0" w:rsidRPr="009812C0" w:rsidRDefault="009812C0" w:rsidP="009812C0">
      <w:pPr>
        <w:rPr>
          <w:b/>
          <w:bCs/>
        </w:rPr>
      </w:pPr>
      <w:r w:rsidRPr="009812C0">
        <w:rPr>
          <w:b/>
          <w:bCs/>
        </w:rPr>
        <w:t>Deadlines and Marking</w:t>
      </w:r>
    </w:p>
    <w:p w14:paraId="1D46DB7D" w14:textId="77777777" w:rsidR="00054778" w:rsidRDefault="009812C0" w:rsidP="009812C0">
      <w:pPr>
        <w:pStyle w:val="ListParagraph"/>
        <w:numPr>
          <w:ilvl w:val="0"/>
          <w:numId w:val="4"/>
        </w:numPr>
      </w:pPr>
      <w:r>
        <w:t xml:space="preserve">Submit a pdf version of your </w:t>
      </w:r>
      <w:r w:rsidR="00054778">
        <w:t xml:space="preserve">write-up </w:t>
      </w:r>
      <w:r>
        <w:t xml:space="preserve">on Blackboard by 1pm on the </w:t>
      </w:r>
      <w:r w:rsidR="00054778">
        <w:t>15</w:t>
      </w:r>
      <w:r w:rsidR="00054778" w:rsidRPr="00054778">
        <w:rPr>
          <w:vertAlign w:val="superscript"/>
        </w:rPr>
        <w:t>th</w:t>
      </w:r>
      <w:r w:rsidR="00054778">
        <w:t xml:space="preserve"> of November. </w:t>
      </w:r>
    </w:p>
    <w:p w14:paraId="54201E71" w14:textId="0C839A1B" w:rsidR="0023463E" w:rsidRDefault="0023463E" w:rsidP="009812C0">
      <w:pPr>
        <w:pStyle w:val="ListParagraph"/>
        <w:numPr>
          <w:ilvl w:val="0"/>
          <w:numId w:val="4"/>
        </w:numPr>
      </w:pPr>
      <w:r>
        <w:t xml:space="preserve">The marking criteria to be used for this assignment will be the project marking criteria. See </w:t>
      </w:r>
      <w:proofErr w:type="spellStart"/>
      <w:r>
        <w:t>Silwood</w:t>
      </w:r>
      <w:proofErr w:type="spellEnd"/>
      <w:r>
        <w:t xml:space="preserve"> Handbook for this. </w:t>
      </w:r>
    </w:p>
    <w:p w14:paraId="3CF399C7" w14:textId="1DE912DF" w:rsidR="009812C0" w:rsidRDefault="00054778" w:rsidP="009812C0">
      <w:pPr>
        <w:pStyle w:val="ListParagraph"/>
        <w:numPr>
          <w:ilvl w:val="0"/>
          <w:numId w:val="4"/>
        </w:numPr>
      </w:pPr>
      <w:r>
        <w:t>M</w:t>
      </w:r>
      <w:r w:rsidR="009812C0">
        <w:t xml:space="preserve">arks and feedback will be released on the </w:t>
      </w:r>
      <w:r>
        <w:t>29</w:t>
      </w:r>
      <w:r w:rsidR="009812C0">
        <w:t>th of November.</w:t>
      </w:r>
    </w:p>
    <w:p w14:paraId="312880E5" w14:textId="77777777" w:rsidR="006804F6" w:rsidRDefault="006804F6" w:rsidP="006804F6"/>
    <w:p w14:paraId="7A9FE66C" w14:textId="4C4820DF" w:rsidR="006804F6" w:rsidRDefault="006804F6" w:rsidP="006804F6">
      <w:pPr>
        <w:rPr>
          <w:b/>
          <w:bCs/>
        </w:rPr>
      </w:pPr>
      <w:r>
        <w:rPr>
          <w:b/>
          <w:bCs/>
        </w:rPr>
        <w:t xml:space="preserve">References </w:t>
      </w:r>
    </w:p>
    <w:p w14:paraId="0A4D601D" w14:textId="77777777" w:rsidR="006804F6" w:rsidRDefault="006804F6" w:rsidP="006804F6">
      <w:pPr>
        <w:pStyle w:val="ListParagraph"/>
        <w:numPr>
          <w:ilvl w:val="0"/>
          <w:numId w:val="2"/>
        </w:numPr>
      </w:pPr>
      <w:r>
        <w:t xml:space="preserve">Basler, D., &amp; </w:t>
      </w:r>
      <w:proofErr w:type="spellStart"/>
      <w:r>
        <w:t>Körner</w:t>
      </w:r>
      <w:proofErr w:type="spellEnd"/>
      <w:r>
        <w:t>, C. (2012). Photoperiod sensitivity of bud burst in 14 temperate forest tree species. Agricultural and Forest Meteorology, 165, 73-81.</w:t>
      </w:r>
    </w:p>
    <w:p w14:paraId="357065AF" w14:textId="77777777" w:rsidR="006804F6" w:rsidRDefault="006804F6" w:rsidP="006804F6">
      <w:pPr>
        <w:pStyle w:val="ListParagraph"/>
        <w:numPr>
          <w:ilvl w:val="0"/>
          <w:numId w:val="2"/>
        </w:numPr>
      </w:pPr>
      <w:proofErr w:type="spellStart"/>
      <w:r>
        <w:t>Delpierre</w:t>
      </w:r>
      <w:proofErr w:type="spellEnd"/>
      <w:r>
        <w:t xml:space="preserve">, N., </w:t>
      </w:r>
      <w:proofErr w:type="spellStart"/>
      <w:r>
        <w:t>Vitasse</w:t>
      </w:r>
      <w:proofErr w:type="spellEnd"/>
      <w:r>
        <w:t xml:space="preserve">, Y., </w:t>
      </w:r>
      <w:proofErr w:type="spellStart"/>
      <w:r>
        <w:t>Chuine</w:t>
      </w:r>
      <w:proofErr w:type="spellEnd"/>
      <w:r>
        <w:t>, I., Guillemot, J., &amp; Badeau, V. (2017). Temperate and boreal forest tree phenology: from organ-scale processes to terrestrial ecosystem models. Annals of Forest Science, 74(3), 47.</w:t>
      </w:r>
    </w:p>
    <w:p w14:paraId="25148305" w14:textId="77777777" w:rsidR="006804F6" w:rsidRDefault="006804F6" w:rsidP="006804F6">
      <w:pPr>
        <w:pStyle w:val="ListParagraph"/>
        <w:numPr>
          <w:ilvl w:val="0"/>
          <w:numId w:val="2"/>
        </w:numPr>
      </w:pPr>
      <w:r>
        <w:t xml:space="preserve">Fu, Y. H., </w:t>
      </w:r>
      <w:proofErr w:type="spellStart"/>
      <w:r>
        <w:t>Campioli</w:t>
      </w:r>
      <w:proofErr w:type="spellEnd"/>
      <w:r>
        <w:t xml:space="preserve">, M., </w:t>
      </w:r>
      <w:proofErr w:type="spellStart"/>
      <w:r>
        <w:t>Deckmyn</w:t>
      </w:r>
      <w:proofErr w:type="spellEnd"/>
      <w:r>
        <w:t>, G., &amp; Janssens, I. A. (2015). Sensitivity of leaf unfolding to temperature, photoperiod, and climate warming in four temperate tree species. New Phytologist, 208(3), 626-635.</w:t>
      </w:r>
    </w:p>
    <w:p w14:paraId="357ED269" w14:textId="77777777" w:rsidR="006804F6" w:rsidRDefault="006804F6" w:rsidP="006804F6">
      <w:pPr>
        <w:pStyle w:val="ListParagraph"/>
        <w:numPr>
          <w:ilvl w:val="0"/>
          <w:numId w:val="2"/>
        </w:numPr>
      </w:pPr>
      <w:proofErr w:type="spellStart"/>
      <w:r>
        <w:t>Kikuzawa</w:t>
      </w:r>
      <w:proofErr w:type="spellEnd"/>
      <w:r>
        <w:t xml:space="preserve">, K., &amp; </w:t>
      </w:r>
      <w:proofErr w:type="spellStart"/>
      <w:r>
        <w:t>Mizui</w:t>
      </w:r>
      <w:proofErr w:type="spellEnd"/>
      <w:r>
        <w:t>, N. (2020). Timing of bud burst and tree-leaf development in a multispecies temperate forest. Botanical Review, 86(1), 66-81.</w:t>
      </w:r>
    </w:p>
    <w:p w14:paraId="269DAE52" w14:textId="77777777" w:rsidR="006804F6" w:rsidRDefault="006804F6" w:rsidP="006804F6">
      <w:pPr>
        <w:pStyle w:val="ListParagraph"/>
        <w:numPr>
          <w:ilvl w:val="0"/>
          <w:numId w:val="2"/>
        </w:numPr>
      </w:pPr>
      <w:r>
        <w:t>Liang, L., &amp; He, H. S. (2021). Timing of bud burst of smaller individuals is not always earlier than that of larger trees in a cool-temperate forest with heavy snow. Journal of Plant Ecology, 14(5), 812-821.</w:t>
      </w:r>
    </w:p>
    <w:p w14:paraId="33EAC7D6" w14:textId="77777777" w:rsidR="006804F6" w:rsidRDefault="006804F6" w:rsidP="006804F6">
      <w:pPr>
        <w:pStyle w:val="ListParagraph"/>
        <w:numPr>
          <w:ilvl w:val="0"/>
          <w:numId w:val="2"/>
        </w:numPr>
      </w:pPr>
      <w:r>
        <w:lastRenderedPageBreak/>
        <w:t xml:space="preserve">Makita, N., </w:t>
      </w:r>
      <w:proofErr w:type="spellStart"/>
      <w:r>
        <w:t>Katoh</w:t>
      </w:r>
      <w:proofErr w:type="spellEnd"/>
      <w:r>
        <w:t>, S., Tanaka, K., &amp; Koike, T. (2021). Does ontogeny matter for the spring temperature requirement for bud burst of two coniferous species in cool-temperate forests? Frontiers in Forests and Global Change, 4, 123.</w:t>
      </w:r>
    </w:p>
    <w:p w14:paraId="75A6D6EA" w14:textId="77777777" w:rsidR="006804F6" w:rsidRDefault="006804F6" w:rsidP="006804F6">
      <w:pPr>
        <w:pStyle w:val="ListParagraph"/>
        <w:numPr>
          <w:ilvl w:val="0"/>
          <w:numId w:val="2"/>
        </w:numPr>
      </w:pPr>
      <w:r>
        <w:t xml:space="preserve">Partanen, J., </w:t>
      </w:r>
      <w:proofErr w:type="spellStart"/>
      <w:r>
        <w:t>Koskela</w:t>
      </w:r>
      <w:proofErr w:type="spellEnd"/>
      <w:r>
        <w:t>, J., &amp; Leinonen, I. (2018). Common</w:t>
      </w:r>
      <w:r w:rsidRPr="006804F6">
        <w:rPr>
          <w:rFonts w:ascii="Cambria Math" w:hAnsi="Cambria Math" w:cs="Cambria Math"/>
        </w:rPr>
        <w:t>‐</w:t>
      </w:r>
      <w:r>
        <w:t>garden experiment reveals clinal trends of bud phenology in black spruce populations from a latitudinal gradient in the boreal forest. Plant Ecology, 219(5), 615-625.</w:t>
      </w:r>
    </w:p>
    <w:p w14:paraId="3CFCE908" w14:textId="77777777" w:rsidR="006804F6" w:rsidRDefault="006804F6" w:rsidP="006804F6">
      <w:pPr>
        <w:pStyle w:val="ListParagraph"/>
        <w:numPr>
          <w:ilvl w:val="0"/>
          <w:numId w:val="2"/>
        </w:numPr>
      </w:pPr>
      <w:r>
        <w:t xml:space="preserve">Pope, K. S., Da Silva, D., Brown, P. H., &amp; DeJong, T. M. (2014). A biologically based approach to </w:t>
      </w:r>
      <w:proofErr w:type="spellStart"/>
      <w:r>
        <w:t>modeling</w:t>
      </w:r>
      <w:proofErr w:type="spellEnd"/>
      <w:r>
        <w:t xml:space="preserve"> spring phenology in temperate deciduous trees. Agricultural and Forest Meteorology, 198-199, 15-23.</w:t>
      </w:r>
    </w:p>
    <w:p w14:paraId="5B8BDDED" w14:textId="77777777" w:rsidR="006804F6" w:rsidRDefault="006804F6" w:rsidP="006804F6">
      <w:pPr>
        <w:pStyle w:val="ListParagraph"/>
        <w:numPr>
          <w:ilvl w:val="0"/>
          <w:numId w:val="2"/>
        </w:numPr>
      </w:pPr>
      <w:proofErr w:type="spellStart"/>
      <w:r>
        <w:t>Vitasse</w:t>
      </w:r>
      <w:proofErr w:type="spellEnd"/>
      <w:r>
        <w:t xml:space="preserve">, Y., Lenz, A., &amp; </w:t>
      </w:r>
      <w:proofErr w:type="spellStart"/>
      <w:r>
        <w:t>Körner</w:t>
      </w:r>
      <w:proofErr w:type="spellEnd"/>
      <w:r>
        <w:t>, C. (2014). The interaction between freezing tolerance and phenology in temperate deciduous trees. Frontiers in Plant Science, 5, 541.</w:t>
      </w:r>
    </w:p>
    <w:p w14:paraId="5CDC964C" w14:textId="34166E22" w:rsidR="006804F6" w:rsidRPr="006804F6" w:rsidRDefault="006804F6" w:rsidP="006804F6">
      <w:pPr>
        <w:pStyle w:val="ListParagraph"/>
        <w:numPr>
          <w:ilvl w:val="0"/>
          <w:numId w:val="2"/>
        </w:numPr>
      </w:pPr>
      <w:proofErr w:type="spellStart"/>
      <w:r>
        <w:t>Zohner</w:t>
      </w:r>
      <w:proofErr w:type="spellEnd"/>
      <w:r>
        <w:t>, C. M., Mo, L., Renner, S. S., &amp; Pau, S. (2017). Global patterns of leaf out phenology and climate drivers. New Phytologist, 216(2), 510-515.</w:t>
      </w:r>
    </w:p>
    <w:sectPr w:rsidR="006804F6" w:rsidRPr="00680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94E25"/>
    <w:multiLevelType w:val="hybridMultilevel"/>
    <w:tmpl w:val="6B669214"/>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EFD23EF"/>
    <w:multiLevelType w:val="hybridMultilevel"/>
    <w:tmpl w:val="85103F9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B1C24BA"/>
    <w:multiLevelType w:val="hybridMultilevel"/>
    <w:tmpl w:val="3E8E468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C3D1024"/>
    <w:multiLevelType w:val="hybridMultilevel"/>
    <w:tmpl w:val="D9DEDC2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16cid:durableId="922647490">
    <w:abstractNumId w:val="2"/>
  </w:num>
  <w:num w:numId="2" w16cid:durableId="1014307848">
    <w:abstractNumId w:val="1"/>
  </w:num>
  <w:num w:numId="3" w16cid:durableId="1864903312">
    <w:abstractNumId w:val="0"/>
  </w:num>
  <w:num w:numId="4" w16cid:durableId="4619231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4F6"/>
    <w:rsid w:val="00054778"/>
    <w:rsid w:val="00184270"/>
    <w:rsid w:val="0023463E"/>
    <w:rsid w:val="006804F6"/>
    <w:rsid w:val="008125EF"/>
    <w:rsid w:val="00880735"/>
    <w:rsid w:val="009812C0"/>
    <w:rsid w:val="00CA7D7C"/>
    <w:rsid w:val="00CD76EA"/>
    <w:rsid w:val="00D13EE0"/>
    <w:rsid w:val="00FC42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FECED3"/>
  <w15:chartTrackingRefBased/>
  <w15:docId w15:val="{2E87157F-40C5-0545-AFFD-C975B733C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4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04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04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04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04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04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4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4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4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4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04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04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04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04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04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4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4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4F6"/>
    <w:rPr>
      <w:rFonts w:eastAsiaTheme="majorEastAsia" w:cstheme="majorBidi"/>
      <w:color w:val="272727" w:themeColor="text1" w:themeTint="D8"/>
    </w:rPr>
  </w:style>
  <w:style w:type="paragraph" w:styleId="Title">
    <w:name w:val="Title"/>
    <w:basedOn w:val="Normal"/>
    <w:next w:val="Normal"/>
    <w:link w:val="TitleChar"/>
    <w:uiPriority w:val="10"/>
    <w:qFormat/>
    <w:rsid w:val="006804F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4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4F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4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4F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804F6"/>
    <w:rPr>
      <w:i/>
      <w:iCs/>
      <w:color w:val="404040" w:themeColor="text1" w:themeTint="BF"/>
    </w:rPr>
  </w:style>
  <w:style w:type="paragraph" w:styleId="ListParagraph">
    <w:name w:val="List Paragraph"/>
    <w:basedOn w:val="Normal"/>
    <w:uiPriority w:val="34"/>
    <w:qFormat/>
    <w:rsid w:val="006804F6"/>
    <w:pPr>
      <w:ind w:left="720"/>
      <w:contextualSpacing/>
    </w:pPr>
  </w:style>
  <w:style w:type="character" w:styleId="IntenseEmphasis">
    <w:name w:val="Intense Emphasis"/>
    <w:basedOn w:val="DefaultParagraphFont"/>
    <w:uiPriority w:val="21"/>
    <w:qFormat/>
    <w:rsid w:val="006804F6"/>
    <w:rPr>
      <w:i/>
      <w:iCs/>
      <w:color w:val="0F4761" w:themeColor="accent1" w:themeShade="BF"/>
    </w:rPr>
  </w:style>
  <w:style w:type="paragraph" w:styleId="IntenseQuote">
    <w:name w:val="Intense Quote"/>
    <w:basedOn w:val="Normal"/>
    <w:next w:val="Normal"/>
    <w:link w:val="IntenseQuoteChar"/>
    <w:uiPriority w:val="30"/>
    <w:qFormat/>
    <w:rsid w:val="006804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04F6"/>
    <w:rPr>
      <w:i/>
      <w:iCs/>
      <w:color w:val="0F4761" w:themeColor="accent1" w:themeShade="BF"/>
    </w:rPr>
  </w:style>
  <w:style w:type="character" w:styleId="IntenseReference">
    <w:name w:val="Intense Reference"/>
    <w:basedOn w:val="DefaultParagraphFont"/>
    <w:uiPriority w:val="32"/>
    <w:qFormat/>
    <w:rsid w:val="006804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83230">
      <w:bodyDiv w:val="1"/>
      <w:marLeft w:val="0"/>
      <w:marRight w:val="0"/>
      <w:marTop w:val="0"/>
      <w:marBottom w:val="0"/>
      <w:divBdr>
        <w:top w:val="none" w:sz="0" w:space="0" w:color="auto"/>
        <w:left w:val="none" w:sz="0" w:space="0" w:color="auto"/>
        <w:bottom w:val="none" w:sz="0" w:space="0" w:color="auto"/>
        <w:right w:val="none" w:sz="0" w:space="0" w:color="auto"/>
      </w:divBdr>
    </w:div>
    <w:div w:id="627317714">
      <w:bodyDiv w:val="1"/>
      <w:marLeft w:val="0"/>
      <w:marRight w:val="0"/>
      <w:marTop w:val="0"/>
      <w:marBottom w:val="0"/>
      <w:divBdr>
        <w:top w:val="none" w:sz="0" w:space="0" w:color="auto"/>
        <w:left w:val="none" w:sz="0" w:space="0" w:color="auto"/>
        <w:bottom w:val="none" w:sz="0" w:space="0" w:color="auto"/>
        <w:right w:val="none" w:sz="0" w:space="0" w:color="auto"/>
      </w:divBdr>
    </w:div>
    <w:div w:id="98863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996</Words>
  <Characters>5679</Characters>
  <Application>Microsoft Office Word</Application>
  <DocSecurity>0</DocSecurity>
  <Lines>47</Lines>
  <Paragraphs>13</Paragraphs>
  <ScaleCrop>false</ScaleCrop>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Hodge, Josh A</dc:creator>
  <cp:keywords/>
  <dc:description/>
  <cp:lastModifiedBy>Hodge, Josh A</cp:lastModifiedBy>
  <cp:revision>8</cp:revision>
  <dcterms:created xsi:type="dcterms:W3CDTF">2024-11-02T13:28:00Z</dcterms:created>
  <dcterms:modified xsi:type="dcterms:W3CDTF">2024-11-04T16:46:00Z</dcterms:modified>
</cp:coreProperties>
</file>