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4a01d4f48d34cc64e490c74e0e93691ad5d35fb"/>
    <w:p>
      <w:pPr>
        <w:pStyle w:val="Heading1"/>
      </w:pPr>
      <w:r>
        <w:t xml:space="preserve">Proposal draft: licensing the title and ordinal structure of The 33 Strategies of War for an executable doctrine lab</w:t>
      </w:r>
    </w:p>
    <w:p>
      <w:pPr>
        <w:pStyle w:val="FirstParagraph"/>
      </w:pPr>
      <w:r>
        <w:t xml:space="preserve">Status: PROPOSAL_DRAFT (not sent). Date: 2026-09-26. Length limit: 2 pages.</w:t>
      </w:r>
    </w:p>
    <w:p>
      <w:pPr>
        <w:pStyle w:val="BodyText"/>
      </w:pPr>
      <w:r>
        <w:t xml:space="preserve">To: The rights holder of The 33 Strategies of War (the author and his literary representatives)</w:t>
      </w:r>
    </w:p>
    <w:p>
      <w:pPr>
        <w:pStyle w:val="BodyText"/>
      </w:pPr>
      <w:r>
        <w:t xml:space="preserve">From: Sean Chatman</w:t>
      </w:r>
    </w:p>
    <w:bookmarkStart w:id="9" w:name="purpose"/>
    <w:p>
      <w:pPr>
        <w:pStyle w:val="Heading2"/>
      </w:pPr>
      <w:r>
        <w:t xml:space="preserve">Purpose</w:t>
      </w:r>
    </w:p>
    <w:p>
      <w:pPr>
        <w:pStyle w:val="FirstParagraph"/>
      </w:pPr>
      <w:r>
        <w:t xml:space="preserve">I am writing to propose a licensing conversation about a software lab I built around the structure of The 33 Strategies of War. The lab is working software today, and I would like to name and index it after the book only if you agree to terms.</w:t>
      </w:r>
    </w:p>
    <w:bookmarkEnd w:id="9"/>
    <w:bookmarkStart w:id="10" w:name="what-exists"/>
    <w:p>
      <w:pPr>
        <w:pStyle w:val="Heading2"/>
      </w:pPr>
      <w:r>
        <w:t xml:space="preserve">What exists</w:t>
      </w:r>
    </w:p>
    <w:p>
      <w:pPr>
        <w:pStyle w:val="FirstParagraph"/>
      </w:pPr>
      <w:r>
        <w:t xml:space="preserve">The lab indexes 33 strategies by ordinal only. Each entry carries my own short paraphrased title (60 characters or fewer) and my own composition of 14 primitive operators: shape, probe, conceal, reveal, concentrate, disperse, delay, accelerate, commit, withdraw, divide, combine, substitute and transform. Six entries are operationalized as ordered steps with explicit falsifiers; the other 27 are stubs. No sentence of the book appears in the software, the deck or this letter.</w:t>
      </w:r>
    </w:p>
    <w:bookmarkEnd w:id="10"/>
    <w:bookmarkStart w:id="11" w:name="what-it-does"/>
    <w:p>
      <w:pPr>
        <w:pStyle w:val="Heading2"/>
      </w:pPr>
      <w:r>
        <w:t xml:space="preserve">What it does</w:t>
      </w:r>
    </w:p>
    <w:p>
      <w:pPr>
        <w:pStyle w:val="FirstParagraph"/>
      </w:pPr>
      <w:r>
        <w:t xml:space="preserve">The lab runs each operationalized entry as a policy in simulated competitive worlds and records every episode in a hash-chained ledger. The run cited in the appendix covers 252 episodes over 9 worlds and 2 seeds, and a second process reproduces its report and ledger byte for byte. These are model-relative results from a repository-local fixture. They say nothing about outcomes in any real organization, market or conflict.</w:t>
      </w:r>
    </w:p>
    <w:bookmarkEnd w:id="11"/>
    <w:bookmarkStart w:id="12" w:name="what-i-am-asking-for"/>
    <w:p>
      <w:pPr>
        <w:pStyle w:val="Heading2"/>
      </w:pPr>
      <w:r>
        <w:t xml:space="preserve">What I am asking for</w:t>
      </w:r>
    </w:p>
    <w:p>
      <w:pPr>
        <w:pStyle w:val="FirstParagraph"/>
      </w:pPr>
      <w:r>
        <w:t xml:space="preserve">I am asking for permission to use the book title and its ordinal structure as the public name and index of the lab, on terms you set. The enclosed rights table lists each item, what I hold today (nothing), and what I will do if you decline it. I am not asking to quote the book, and I am not asking you to review, support or be associated with the software.</w:t>
      </w:r>
    </w:p>
    <w:bookmarkEnd w:id="12"/>
    <w:bookmarkStart w:id="13" w:name="if-you-decline"/>
    <w:p>
      <w:pPr>
        <w:pStyle w:val="Heading2"/>
      </w:pPr>
      <w:r>
        <w:t xml:space="preserve">If you decline</w:t>
      </w:r>
    </w:p>
    <w:p>
      <w:pPr>
        <w:pStyle w:val="FirstParagraph"/>
      </w:pPr>
      <w:r>
        <w:t xml:space="preserve">If you decline, I will rename the lab to a generic strategic-doctrine name, remove every ordinal mapping to the book, and keep only the primitive operator algebra, which is my own work. No further contact will follow unless you invite it.</w:t>
      </w:r>
    </w:p>
    <w:bookmarkEnd w:id="13"/>
    <w:bookmarkStart w:id="14" w:name="evidence"/>
    <w:p>
      <w:pPr>
        <w:pStyle w:val="Heading2"/>
      </w:pPr>
      <w:r>
        <w:t xml:space="preserve">Evidence</w:t>
      </w:r>
    </w:p>
    <w:p>
      <w:pPr>
        <w:pStyle w:val="FirstParagraph"/>
      </w:pPr>
      <w:r>
        <w:t xml:space="preserve">The appendix lists the receipt digests and the commands that recompute them from an exact commit. All of it is repository-local evidence. The software reads data and constructs reports; it takes no action in the world.</w:t>
      </w:r>
    </w:p>
    <w:bookmarkEnd w:id="14"/>
    <w:bookmarkStart w:id="15" w:name="next-step"/>
    <w:p>
      <w:pPr>
        <w:pStyle w:val="Heading2"/>
      </w:pPr>
      <w:r>
        <w:t xml:space="preserve">Next step</w:t>
      </w:r>
    </w:p>
    <w:p>
      <w:pPr>
        <w:pStyle w:val="FirstParagraph"/>
      </w:pPr>
      <w:r>
        <w:t xml:space="preserve">Thank you for considering this proposal. If it is of interest, I would welcome a short call to discuss scope and terms, and I can run the demonstration described in the enclosed demo spec.</w:t>
      </w:r>
    </w:p>
    <w:p>
      <w:pPr>
        <w:pStyle w:val="BodyText"/>
      </w:pPr>
      <w:r>
        <w:t xml:space="preserve">Sincerely,</w:t>
      </w:r>
    </w:p>
    <w:p>
      <w:pPr>
        <w:pStyle w:val="BodyText"/>
      </w:pPr>
      <w:r>
        <w:t xml:space="preserve">Sean Chatman</w:t>
      </w:r>
    </w:p>
    <w:p>
      <w:pPr>
        <w:pStyle w:val="BodyText"/>
      </w:pPr>
      <w:r>
        <w:t xml:space="preserve">Sender and author of this proposal draft</w:t>
      </w:r>
    </w:p>
    <w:p>
      <w:pPr>
        <w:pStyle w:val="BodyText"/>
      </w:pPr>
      <w:r>
        <w:t xml:space="preserve">Enclosures: rights table, evidence appendix, demo spec, deck.</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